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4C1FD" w14:textId="77777777" w:rsidR="00326132" w:rsidRPr="00C3320D" w:rsidRDefault="001E00AD" w:rsidP="00D40F55">
      <w:pPr>
        <w:pStyle w:val="MarginText"/>
        <w:spacing w:before="120" w:after="120"/>
        <w:jc w:val="center"/>
        <w:rPr>
          <w:rFonts w:cs="Arial"/>
          <w:b/>
          <w:szCs w:val="22"/>
          <w:u w:val="single"/>
        </w:rPr>
      </w:pPr>
      <w:bookmarkStart w:id="0" w:name="LASTCURSORPOSITION"/>
      <w:bookmarkEnd w:id="0"/>
      <w:r w:rsidRPr="00C3320D">
        <w:rPr>
          <w:rFonts w:cs="Arial"/>
          <w:b/>
          <w:szCs w:val="22"/>
          <w:u w:val="single"/>
        </w:rPr>
        <w:t>PANEL AGREEMENT</w:t>
      </w:r>
      <w:r w:rsidR="00326132" w:rsidRPr="00C3320D">
        <w:rPr>
          <w:rFonts w:cs="Arial"/>
          <w:b/>
          <w:szCs w:val="22"/>
          <w:u w:val="single"/>
        </w:rPr>
        <w:t xml:space="preserve"> SCHEDULE 4</w:t>
      </w:r>
    </w:p>
    <w:p w14:paraId="175F0055" w14:textId="604EF752" w:rsidR="002A4CB4" w:rsidRPr="00C3320D" w:rsidRDefault="001757EB" w:rsidP="00215B03">
      <w:pPr>
        <w:pStyle w:val="MarginText"/>
        <w:spacing w:before="120" w:after="120"/>
        <w:jc w:val="center"/>
        <w:rPr>
          <w:rFonts w:cs="Arial"/>
          <w:b/>
          <w:szCs w:val="22"/>
          <w:u w:val="single"/>
        </w:rPr>
      </w:pPr>
      <w:r>
        <w:rPr>
          <w:rFonts w:cs="Arial"/>
          <w:b/>
          <w:szCs w:val="22"/>
          <w:u w:val="single"/>
        </w:rPr>
        <w:t>ORDER FORM AND</w:t>
      </w:r>
      <w:r w:rsidR="001E00AD" w:rsidRPr="00C3320D">
        <w:rPr>
          <w:rFonts w:cs="Arial"/>
          <w:b/>
          <w:szCs w:val="22"/>
          <w:u w:val="single"/>
        </w:rPr>
        <w:t xml:space="preserve"> </w:t>
      </w:r>
      <w:r w:rsidR="00215B03">
        <w:rPr>
          <w:rFonts w:cs="Arial"/>
          <w:b/>
          <w:szCs w:val="22"/>
          <w:u w:val="single"/>
        </w:rPr>
        <w:t>TERMS AND CONDITIONS</w:t>
      </w:r>
    </w:p>
    <w:p w14:paraId="329C833D" w14:textId="77777777" w:rsidR="002A4CB4" w:rsidRPr="00C3320D" w:rsidRDefault="002A4CB4" w:rsidP="00D40F55">
      <w:pPr>
        <w:pStyle w:val="MarginText"/>
        <w:spacing w:before="120" w:after="120"/>
        <w:jc w:val="center"/>
        <w:rPr>
          <w:rFonts w:cs="Arial"/>
          <w:b/>
          <w:szCs w:val="22"/>
          <w:u w:val="single"/>
        </w:rPr>
      </w:pPr>
    </w:p>
    <w:p w14:paraId="679589E2" w14:textId="77777777" w:rsidR="00EC4E57" w:rsidRPr="00C3320D" w:rsidRDefault="00EC4E57" w:rsidP="00D40F55">
      <w:pPr>
        <w:pStyle w:val="MarginText"/>
        <w:spacing w:before="120" w:after="120"/>
        <w:jc w:val="center"/>
        <w:rPr>
          <w:rFonts w:cs="Arial"/>
          <w:b/>
          <w:szCs w:val="22"/>
          <w:u w:val="single"/>
        </w:rPr>
      </w:pPr>
    </w:p>
    <w:p w14:paraId="288816A5" w14:textId="0F56B28B" w:rsidR="008E082F" w:rsidRPr="00C3320D" w:rsidRDefault="001757EB" w:rsidP="00D40F55">
      <w:pPr>
        <w:pStyle w:val="GPSTITLES"/>
        <w:spacing w:before="120" w:after="120"/>
        <w:rPr>
          <w:rFonts w:ascii="Arial" w:hAnsi="Arial"/>
        </w:rPr>
      </w:pPr>
      <w:r>
        <w:rPr>
          <w:rFonts w:ascii="Arial" w:hAnsi="Arial"/>
        </w:rPr>
        <w:t>O</w:t>
      </w:r>
      <w:r w:rsidR="008E082F" w:rsidRPr="00C3320D">
        <w:rPr>
          <w:rFonts w:ascii="Arial" w:hAnsi="Arial"/>
        </w:rPr>
        <w:t>RDER FORM</w:t>
      </w:r>
    </w:p>
    <w:p w14:paraId="6B19F9AC" w14:textId="77777777" w:rsidR="00E560CC" w:rsidRDefault="00E560CC" w:rsidP="00D40F55">
      <w:pPr>
        <w:pStyle w:val="MarginText"/>
        <w:spacing w:before="120" w:after="120"/>
        <w:rPr>
          <w:rFonts w:cs="Arial"/>
          <w:b/>
          <w:szCs w:val="22"/>
        </w:rPr>
      </w:pPr>
    </w:p>
    <w:p w14:paraId="0147DD14" w14:textId="77777777" w:rsidR="001757EB" w:rsidRDefault="001757EB" w:rsidP="00D40F55">
      <w:pPr>
        <w:pStyle w:val="MarginText"/>
        <w:spacing w:before="120" w:after="120"/>
        <w:rPr>
          <w:rFonts w:cs="Arial"/>
          <w:b/>
          <w:szCs w:val="22"/>
        </w:rPr>
      </w:pPr>
    </w:p>
    <w:p w14:paraId="4BA483EE" w14:textId="77777777" w:rsidR="001757EB" w:rsidRPr="00C3320D" w:rsidRDefault="001757EB" w:rsidP="001757EB">
      <w:pPr>
        <w:pStyle w:val="ORDERFORML1SECTIONTITLE"/>
        <w:spacing w:before="120" w:after="120"/>
        <w:rPr>
          <w:rFonts w:cs="Arial"/>
          <w:color w:val="auto"/>
        </w:rPr>
      </w:pPr>
      <w:r w:rsidRPr="00C3320D">
        <w:rPr>
          <w:rFonts w:cs="Arial"/>
          <w:color w:val="auto"/>
        </w:rPr>
        <w:t>SECTION A</w:t>
      </w:r>
    </w:p>
    <w:p w14:paraId="01661D54" w14:textId="77777777" w:rsidR="001757EB" w:rsidRPr="00C3320D" w:rsidRDefault="001757EB" w:rsidP="001757EB">
      <w:pPr>
        <w:pStyle w:val="ORDERFORML1SECTIONTITLE"/>
        <w:spacing w:before="120" w:after="120"/>
        <w:rPr>
          <w:rFonts w:cs="Arial"/>
          <w:color w:val="auto"/>
        </w:rPr>
      </w:pPr>
    </w:p>
    <w:p w14:paraId="457FC727" w14:textId="27CD8AE8" w:rsidR="001757EB" w:rsidRPr="00C3320D" w:rsidRDefault="001757EB" w:rsidP="001757EB">
      <w:pPr>
        <w:numPr>
          <w:ilvl w:val="0"/>
          <w:numId w:val="30"/>
        </w:numPr>
        <w:spacing w:before="120" w:after="120" w:line="240" w:lineRule="auto"/>
        <w:rPr>
          <w:rFonts w:cs="Arial"/>
          <w:szCs w:val="22"/>
        </w:rPr>
      </w:pPr>
      <w:r w:rsidRPr="00C3320D">
        <w:rPr>
          <w:rFonts w:cs="Arial"/>
          <w:szCs w:val="22"/>
        </w:rPr>
        <w:t xml:space="preserve">This Order Form dated </w:t>
      </w:r>
      <w:r w:rsidR="00B63AD8">
        <w:rPr>
          <w:rFonts w:cs="Arial"/>
          <w:szCs w:val="22"/>
        </w:rPr>
        <w:t>10</w:t>
      </w:r>
      <w:r w:rsidRPr="001757EB">
        <w:rPr>
          <w:rFonts w:cs="Arial"/>
          <w:szCs w:val="22"/>
        </w:rPr>
        <w:t xml:space="preserve">/09/2018 </w:t>
      </w:r>
      <w:r w:rsidRPr="00C3320D">
        <w:rPr>
          <w:rFonts w:cs="Arial"/>
          <w:szCs w:val="22"/>
        </w:rPr>
        <w:t xml:space="preserve">is issued in accordance with the provisions of the </w:t>
      </w:r>
      <w:r>
        <w:rPr>
          <w:rFonts w:cs="Arial"/>
          <w:szCs w:val="22"/>
        </w:rPr>
        <w:t xml:space="preserve">RM3756 Rail Legal Services </w:t>
      </w:r>
      <w:r w:rsidRPr="00C3320D">
        <w:rPr>
          <w:rFonts w:cs="Arial"/>
          <w:szCs w:val="22"/>
        </w:rPr>
        <w:t>Panel Agreement</w:t>
      </w:r>
      <w:r w:rsidRPr="00C3320D" w:rsidDel="003451E9">
        <w:rPr>
          <w:rStyle w:val="FootnoteReference"/>
          <w:rFonts w:cs="Arial"/>
          <w:b/>
          <w:szCs w:val="22"/>
        </w:rPr>
        <w:t xml:space="preserve"> </w:t>
      </w:r>
      <w:r w:rsidRPr="00C3320D">
        <w:rPr>
          <w:rFonts w:cs="Arial"/>
          <w:szCs w:val="22"/>
        </w:rPr>
        <w:t xml:space="preserve">for the provision of </w:t>
      </w:r>
      <w:r>
        <w:rPr>
          <w:rFonts w:cs="Arial"/>
          <w:szCs w:val="22"/>
        </w:rPr>
        <w:t>Legal Services for DfT Passenger Services Directorate.</w:t>
      </w:r>
    </w:p>
    <w:p w14:paraId="52080061" w14:textId="77777777" w:rsidR="001757EB" w:rsidRPr="00C3320D" w:rsidRDefault="001757EB" w:rsidP="001757EB">
      <w:pPr>
        <w:spacing w:before="120" w:after="120" w:line="240" w:lineRule="auto"/>
        <w:rPr>
          <w:rFonts w:cs="Arial"/>
          <w:szCs w:val="22"/>
        </w:rPr>
      </w:pPr>
    </w:p>
    <w:p w14:paraId="18036D0C" w14:textId="77777777" w:rsidR="001757EB" w:rsidRPr="00C3320D" w:rsidRDefault="001757EB" w:rsidP="001757EB">
      <w:pPr>
        <w:numPr>
          <w:ilvl w:val="0"/>
          <w:numId w:val="30"/>
        </w:numPr>
        <w:spacing w:before="120" w:after="120" w:line="240" w:lineRule="auto"/>
        <w:rPr>
          <w:rFonts w:cs="Arial"/>
          <w:szCs w:val="22"/>
        </w:rPr>
      </w:pPr>
      <w:r w:rsidRPr="00C3320D">
        <w:rPr>
          <w:rFonts w:cs="Arial"/>
          <w:szCs w:val="22"/>
        </w:rPr>
        <w:t xml:space="preserve">The Supplier agrees to supply the Ordered Panel Services specified below on and subject to the terms of this Legal Services Contract. </w:t>
      </w:r>
    </w:p>
    <w:p w14:paraId="567B16BC" w14:textId="77777777" w:rsidR="001757EB" w:rsidRPr="00C3320D" w:rsidRDefault="001757EB" w:rsidP="001757EB">
      <w:pPr>
        <w:spacing w:before="120" w:after="120" w:line="240" w:lineRule="auto"/>
        <w:rPr>
          <w:rFonts w:cs="Arial"/>
          <w:szCs w:val="22"/>
        </w:rPr>
      </w:pPr>
    </w:p>
    <w:p w14:paraId="4B241F09" w14:textId="77777777" w:rsidR="001757EB" w:rsidRPr="00C3320D" w:rsidRDefault="001757EB" w:rsidP="001757EB">
      <w:pPr>
        <w:numPr>
          <w:ilvl w:val="0"/>
          <w:numId w:val="30"/>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 and Conditions.</w:t>
      </w:r>
    </w:p>
    <w:p w14:paraId="43C775F5" w14:textId="77777777" w:rsidR="001757EB" w:rsidRPr="00C3320D" w:rsidRDefault="001757EB" w:rsidP="001757EB">
      <w:pPr>
        <w:spacing w:before="120" w:after="120" w:line="240" w:lineRule="auto"/>
        <w:rPr>
          <w:rFonts w:cs="Arial"/>
          <w:szCs w:val="22"/>
        </w:rPr>
      </w:pPr>
    </w:p>
    <w:p w14:paraId="5605221A" w14:textId="77777777" w:rsidR="001757EB" w:rsidRPr="00C3320D" w:rsidRDefault="001757EB" w:rsidP="001757EB">
      <w:pPr>
        <w:numPr>
          <w:ilvl w:val="0"/>
          <w:numId w:val="30"/>
        </w:numPr>
        <w:spacing w:before="120" w:after="120" w:line="240" w:lineRule="auto"/>
        <w:rPr>
          <w:rFonts w:cs="Arial"/>
          <w:szCs w:val="22"/>
        </w:rPr>
      </w:pPr>
      <w:r w:rsidRPr="00C3320D">
        <w:rPr>
          <w:rFonts w:cs="Arial"/>
          <w:szCs w:val="22"/>
        </w:rPr>
        <w:t>By signing and returning this Order Form (which may be done by electronic means) the Supplier agrees to enter this Legal Services Contract with the Customer to provide the Ordered Panel Services in accordance with this Order Form and the Terms and Conditions.</w:t>
      </w:r>
    </w:p>
    <w:p w14:paraId="1DFA2114" w14:textId="77777777" w:rsidR="001757EB" w:rsidRPr="00C3320D" w:rsidRDefault="001757EB" w:rsidP="001757EB">
      <w:pPr>
        <w:spacing w:before="120" w:after="120" w:line="240" w:lineRule="auto"/>
        <w:rPr>
          <w:rFonts w:cs="Arial"/>
          <w:szCs w:val="22"/>
        </w:rPr>
      </w:pPr>
    </w:p>
    <w:p w14:paraId="1FD3C9BE" w14:textId="77777777" w:rsidR="001757EB" w:rsidRPr="00C3320D" w:rsidRDefault="001757EB" w:rsidP="001757EB">
      <w:pPr>
        <w:numPr>
          <w:ilvl w:val="0"/>
          <w:numId w:val="30"/>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AEF50D2" w14:textId="77777777" w:rsidR="001757EB" w:rsidRDefault="001757EB" w:rsidP="001757EB">
      <w:pPr>
        <w:rPr>
          <w:u w:val="single"/>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76"/>
        <w:gridCol w:w="4249"/>
        <w:gridCol w:w="4309"/>
        <w:gridCol w:w="24"/>
      </w:tblGrid>
      <w:tr w:rsidR="001757EB" w:rsidRPr="000B6BEE" w14:paraId="1D25E071" w14:textId="77777777" w:rsidTr="001757EB">
        <w:trPr>
          <w:gridAfter w:val="1"/>
          <w:wAfter w:w="24" w:type="dxa"/>
        </w:trPr>
        <w:tc>
          <w:tcPr>
            <w:tcW w:w="576" w:type="dxa"/>
            <w:shd w:val="clear" w:color="auto" w:fill="FFFFFF" w:themeFill="background1"/>
          </w:tcPr>
          <w:p w14:paraId="69FC571D" w14:textId="77777777" w:rsidR="001757EB" w:rsidRPr="000B6BEE" w:rsidRDefault="001757EB" w:rsidP="001757EB">
            <w:pPr>
              <w:spacing w:before="120" w:after="120" w:line="240" w:lineRule="auto"/>
              <w:jc w:val="left"/>
              <w:rPr>
                <w:rFonts w:cs="Arial"/>
                <w:b/>
                <w:szCs w:val="22"/>
              </w:rPr>
            </w:pPr>
            <w:r w:rsidRPr="000B6BEE">
              <w:rPr>
                <w:rFonts w:cs="Arial"/>
                <w:b/>
                <w:szCs w:val="22"/>
              </w:rPr>
              <w:t>1.1</w:t>
            </w:r>
          </w:p>
        </w:tc>
        <w:tc>
          <w:tcPr>
            <w:tcW w:w="4249" w:type="dxa"/>
            <w:shd w:val="clear" w:color="auto" w:fill="FFFFFF" w:themeFill="background1"/>
          </w:tcPr>
          <w:p w14:paraId="10A6D0AD" w14:textId="5CE48F3F" w:rsidR="001757EB" w:rsidRPr="000B6BEE" w:rsidRDefault="001757EB" w:rsidP="001757EB">
            <w:pPr>
              <w:spacing w:before="120" w:after="120" w:line="240" w:lineRule="auto"/>
              <w:jc w:val="left"/>
              <w:rPr>
                <w:rFonts w:cs="Arial"/>
                <w:b/>
                <w:szCs w:val="22"/>
              </w:rPr>
            </w:pPr>
            <w:r w:rsidRPr="000B6BEE">
              <w:rPr>
                <w:rFonts w:cs="Arial"/>
                <w:b/>
                <w:szCs w:val="22"/>
              </w:rPr>
              <w:t>C</w:t>
            </w:r>
            <w:r w:rsidR="00B63AD8">
              <w:rPr>
                <w:rFonts w:cs="Arial"/>
                <w:b/>
                <w:szCs w:val="22"/>
              </w:rPr>
              <w:t>ontract Reference</w:t>
            </w:r>
            <w:r w:rsidRPr="000B6BEE">
              <w:rPr>
                <w:rFonts w:cs="Arial"/>
                <w:b/>
                <w:szCs w:val="22"/>
              </w:rPr>
              <w:t>:</w:t>
            </w:r>
          </w:p>
        </w:tc>
        <w:tc>
          <w:tcPr>
            <w:tcW w:w="4309" w:type="dxa"/>
            <w:shd w:val="clear" w:color="auto" w:fill="FFFFFF" w:themeFill="background1"/>
          </w:tcPr>
          <w:p w14:paraId="6AA027DB" w14:textId="77777777" w:rsidR="001757EB" w:rsidRPr="00AD6FD7" w:rsidRDefault="001757EB" w:rsidP="001757EB">
            <w:pPr>
              <w:spacing w:before="120" w:after="120" w:line="240" w:lineRule="auto"/>
              <w:jc w:val="left"/>
              <w:rPr>
                <w:rFonts w:cs="Arial"/>
                <w:szCs w:val="22"/>
              </w:rPr>
            </w:pPr>
            <w:r>
              <w:rPr>
                <w:rFonts w:cs="Arial"/>
                <w:szCs w:val="22"/>
              </w:rPr>
              <w:t>CCLL18A25</w:t>
            </w:r>
          </w:p>
        </w:tc>
      </w:tr>
      <w:tr w:rsidR="001757EB" w:rsidRPr="000B6BEE" w14:paraId="53D2F37B" w14:textId="77777777" w:rsidTr="001757EB">
        <w:trPr>
          <w:gridAfter w:val="1"/>
          <w:wAfter w:w="24" w:type="dxa"/>
        </w:trPr>
        <w:tc>
          <w:tcPr>
            <w:tcW w:w="576" w:type="dxa"/>
            <w:shd w:val="clear" w:color="auto" w:fill="FFFFFF" w:themeFill="background1"/>
          </w:tcPr>
          <w:p w14:paraId="51200765" w14:textId="77777777" w:rsidR="001757EB" w:rsidRPr="000B6BEE" w:rsidRDefault="001757EB" w:rsidP="001757EB">
            <w:pPr>
              <w:spacing w:before="120" w:after="120" w:line="240" w:lineRule="auto"/>
              <w:jc w:val="left"/>
              <w:rPr>
                <w:rFonts w:cs="Arial"/>
                <w:b/>
                <w:szCs w:val="22"/>
              </w:rPr>
            </w:pPr>
            <w:r w:rsidRPr="000B6BEE">
              <w:rPr>
                <w:rFonts w:cs="Arial"/>
                <w:b/>
                <w:szCs w:val="22"/>
              </w:rPr>
              <w:t>1.2</w:t>
            </w:r>
          </w:p>
        </w:tc>
        <w:tc>
          <w:tcPr>
            <w:tcW w:w="4249" w:type="dxa"/>
            <w:shd w:val="clear" w:color="auto" w:fill="FFFFFF" w:themeFill="background1"/>
          </w:tcPr>
          <w:p w14:paraId="54C89E4F" w14:textId="77777777" w:rsidR="001757EB" w:rsidRPr="000B6BEE" w:rsidRDefault="001757EB" w:rsidP="001757EB">
            <w:pPr>
              <w:spacing w:before="120" w:after="120" w:line="240" w:lineRule="auto"/>
              <w:jc w:val="left"/>
              <w:rPr>
                <w:rFonts w:cs="Arial"/>
                <w:b/>
                <w:szCs w:val="22"/>
              </w:rPr>
            </w:pPr>
            <w:r>
              <w:rPr>
                <w:rFonts w:cs="Arial"/>
                <w:b/>
                <w:szCs w:val="22"/>
              </w:rPr>
              <w:t xml:space="preserve">CUSTOMER </w:t>
            </w:r>
          </w:p>
        </w:tc>
        <w:tc>
          <w:tcPr>
            <w:tcW w:w="4309" w:type="dxa"/>
            <w:shd w:val="clear" w:color="auto" w:fill="FFFFFF" w:themeFill="background1"/>
          </w:tcPr>
          <w:p w14:paraId="2F6E16C4" w14:textId="77777777" w:rsidR="001757EB" w:rsidRDefault="001757EB" w:rsidP="001757EB">
            <w:pPr>
              <w:spacing w:before="120" w:after="120" w:line="240" w:lineRule="auto"/>
              <w:jc w:val="left"/>
              <w:rPr>
                <w:rFonts w:cs="Arial"/>
                <w:szCs w:val="22"/>
              </w:rPr>
            </w:pPr>
            <w:r>
              <w:rPr>
                <w:rFonts w:cs="Arial"/>
                <w:szCs w:val="22"/>
              </w:rPr>
              <w:t>Department for Transport</w:t>
            </w:r>
          </w:p>
          <w:p w14:paraId="2D6C1D6B" w14:textId="77777777" w:rsidR="001757EB" w:rsidRDefault="001757EB" w:rsidP="001757EB">
            <w:pPr>
              <w:spacing w:before="120" w:after="120" w:line="240" w:lineRule="auto"/>
              <w:jc w:val="left"/>
              <w:rPr>
                <w:rFonts w:cs="Arial"/>
                <w:szCs w:val="22"/>
              </w:rPr>
            </w:pPr>
            <w:r>
              <w:rPr>
                <w:rFonts w:cs="Arial"/>
                <w:szCs w:val="22"/>
              </w:rPr>
              <w:t>Great Minster House</w:t>
            </w:r>
          </w:p>
          <w:p w14:paraId="27B15EE6" w14:textId="77777777" w:rsidR="001757EB" w:rsidRDefault="001757EB" w:rsidP="001757EB">
            <w:pPr>
              <w:spacing w:before="120" w:after="120" w:line="240" w:lineRule="auto"/>
              <w:jc w:val="left"/>
              <w:rPr>
                <w:rFonts w:cs="Arial"/>
                <w:szCs w:val="22"/>
              </w:rPr>
            </w:pPr>
            <w:r>
              <w:rPr>
                <w:rFonts w:cs="Arial"/>
                <w:szCs w:val="22"/>
              </w:rPr>
              <w:t>33 Horseferry Road</w:t>
            </w:r>
          </w:p>
          <w:p w14:paraId="5A926CE7" w14:textId="77777777" w:rsidR="001757EB" w:rsidRDefault="001757EB" w:rsidP="001757EB">
            <w:pPr>
              <w:spacing w:before="120" w:after="120" w:line="240" w:lineRule="auto"/>
              <w:jc w:val="left"/>
              <w:rPr>
                <w:rFonts w:cs="Arial"/>
                <w:szCs w:val="22"/>
              </w:rPr>
            </w:pPr>
            <w:r>
              <w:rPr>
                <w:rFonts w:cs="Arial"/>
                <w:szCs w:val="22"/>
              </w:rPr>
              <w:t>London</w:t>
            </w:r>
          </w:p>
          <w:p w14:paraId="3E68C178" w14:textId="01050CF4" w:rsidR="001757EB" w:rsidRPr="00AD6FD7" w:rsidRDefault="00EC17CF" w:rsidP="001757EB">
            <w:pPr>
              <w:spacing w:before="120" w:after="120" w:line="240" w:lineRule="auto"/>
              <w:jc w:val="left"/>
              <w:rPr>
                <w:rFonts w:cs="Arial"/>
                <w:szCs w:val="22"/>
              </w:rPr>
            </w:pPr>
            <w:r>
              <w:rPr>
                <w:rFonts w:cs="Arial"/>
                <w:szCs w:val="22"/>
              </w:rPr>
              <w:t>SW</w:t>
            </w:r>
            <w:r w:rsidR="001757EB">
              <w:rPr>
                <w:rFonts w:cs="Arial"/>
                <w:szCs w:val="22"/>
              </w:rPr>
              <w:t>1P 4DR</w:t>
            </w:r>
          </w:p>
        </w:tc>
      </w:tr>
      <w:tr w:rsidR="001757EB" w:rsidRPr="000B6BEE" w14:paraId="6148D0BB" w14:textId="77777777" w:rsidTr="001757EB">
        <w:trPr>
          <w:gridAfter w:val="1"/>
          <w:wAfter w:w="24" w:type="dxa"/>
        </w:trPr>
        <w:tc>
          <w:tcPr>
            <w:tcW w:w="576" w:type="dxa"/>
            <w:shd w:val="clear" w:color="auto" w:fill="FFFFFF" w:themeFill="background1"/>
          </w:tcPr>
          <w:p w14:paraId="5ED39C2F" w14:textId="77777777" w:rsidR="001757EB" w:rsidRPr="000B6BEE" w:rsidRDefault="001757EB" w:rsidP="001757EB">
            <w:pPr>
              <w:spacing w:before="120" w:after="120" w:line="240" w:lineRule="auto"/>
              <w:jc w:val="left"/>
              <w:rPr>
                <w:rFonts w:cs="Arial"/>
                <w:b/>
                <w:szCs w:val="22"/>
              </w:rPr>
            </w:pPr>
            <w:r w:rsidRPr="000B6BEE">
              <w:rPr>
                <w:rFonts w:cs="Arial"/>
                <w:b/>
                <w:szCs w:val="22"/>
              </w:rPr>
              <w:t>1.3</w:t>
            </w:r>
          </w:p>
        </w:tc>
        <w:tc>
          <w:tcPr>
            <w:tcW w:w="4249" w:type="dxa"/>
            <w:shd w:val="clear" w:color="auto" w:fill="FFFFFF" w:themeFill="background1"/>
          </w:tcPr>
          <w:p w14:paraId="771BA37E" w14:textId="77777777" w:rsidR="001757EB" w:rsidRPr="000B6BEE" w:rsidRDefault="001757EB" w:rsidP="001757EB">
            <w:pPr>
              <w:spacing w:before="120" w:after="120" w:line="240" w:lineRule="auto"/>
              <w:jc w:val="left"/>
              <w:rPr>
                <w:rFonts w:cs="Arial"/>
                <w:b/>
                <w:szCs w:val="22"/>
              </w:rPr>
            </w:pPr>
            <w:r>
              <w:rPr>
                <w:rFonts w:cs="Arial"/>
                <w:b/>
                <w:szCs w:val="22"/>
              </w:rPr>
              <w:t>SUPPLIER:</w:t>
            </w:r>
          </w:p>
        </w:tc>
        <w:tc>
          <w:tcPr>
            <w:tcW w:w="4309" w:type="dxa"/>
            <w:shd w:val="clear" w:color="auto" w:fill="FFFFFF" w:themeFill="background1"/>
          </w:tcPr>
          <w:p w14:paraId="7A5C129B" w14:textId="686B8C66" w:rsidR="001757EB" w:rsidRPr="00364A55" w:rsidRDefault="00364A55" w:rsidP="001757EB">
            <w:pPr>
              <w:spacing w:before="120" w:after="120" w:line="240" w:lineRule="auto"/>
              <w:jc w:val="left"/>
              <w:rPr>
                <w:rFonts w:cs="Arial"/>
                <w:szCs w:val="22"/>
              </w:rPr>
            </w:pPr>
            <w:r w:rsidRPr="00364A55">
              <w:rPr>
                <w:rFonts w:cs="Arial"/>
                <w:szCs w:val="22"/>
              </w:rPr>
              <w:t>Osborne Clarke</w:t>
            </w:r>
          </w:p>
          <w:p w14:paraId="3942ABA3" w14:textId="77777777" w:rsidR="001757EB" w:rsidRDefault="001757EB" w:rsidP="001757EB">
            <w:pPr>
              <w:spacing w:before="120" w:after="120" w:line="240" w:lineRule="auto"/>
              <w:jc w:val="left"/>
              <w:rPr>
                <w:rFonts w:cs="Arial"/>
                <w:szCs w:val="22"/>
              </w:rPr>
            </w:pPr>
            <w:r>
              <w:rPr>
                <w:rFonts w:cs="Arial"/>
                <w:szCs w:val="22"/>
              </w:rPr>
              <w:t>1 London Wall</w:t>
            </w:r>
          </w:p>
          <w:p w14:paraId="4DBF5246" w14:textId="77777777" w:rsidR="001757EB" w:rsidRDefault="001757EB" w:rsidP="001757EB">
            <w:pPr>
              <w:spacing w:before="120" w:after="120" w:line="240" w:lineRule="auto"/>
              <w:jc w:val="left"/>
              <w:rPr>
                <w:rFonts w:cs="Arial"/>
                <w:szCs w:val="22"/>
              </w:rPr>
            </w:pPr>
            <w:r>
              <w:rPr>
                <w:rFonts w:cs="Arial"/>
                <w:szCs w:val="22"/>
              </w:rPr>
              <w:t>London</w:t>
            </w:r>
          </w:p>
          <w:p w14:paraId="3FC41AE6" w14:textId="77777777" w:rsidR="001757EB" w:rsidRPr="000B6BEE" w:rsidRDefault="001757EB" w:rsidP="001757EB">
            <w:pPr>
              <w:spacing w:before="120" w:after="120" w:line="240" w:lineRule="auto"/>
              <w:jc w:val="left"/>
              <w:rPr>
                <w:rFonts w:cs="Arial"/>
                <w:b/>
                <w:i/>
                <w:szCs w:val="22"/>
              </w:rPr>
            </w:pPr>
            <w:r>
              <w:rPr>
                <w:rFonts w:cs="Arial"/>
                <w:szCs w:val="22"/>
              </w:rPr>
              <w:lastRenderedPageBreak/>
              <w:t>EC2Y 5EB</w:t>
            </w:r>
          </w:p>
        </w:tc>
      </w:tr>
      <w:tr w:rsidR="00484B4D" w:rsidRPr="000B6BEE" w14:paraId="107EBEC0" w14:textId="77777777" w:rsidTr="001757EB">
        <w:tc>
          <w:tcPr>
            <w:tcW w:w="576" w:type="dxa"/>
            <w:shd w:val="clear" w:color="auto" w:fill="FFFFFF" w:themeFill="background1"/>
          </w:tcPr>
          <w:p w14:paraId="22884433" w14:textId="69687FD3" w:rsidR="00484B4D" w:rsidRPr="000B6BEE" w:rsidRDefault="00484B4D" w:rsidP="001757EB">
            <w:pPr>
              <w:pStyle w:val="11table"/>
              <w:numPr>
                <w:ilvl w:val="0"/>
                <w:numId w:val="0"/>
              </w:numPr>
              <w:spacing w:before="120" w:after="120"/>
              <w:rPr>
                <w:rFonts w:ascii="Arial" w:hAnsi="Arial" w:cs="Arial"/>
              </w:rPr>
            </w:pPr>
            <w:r>
              <w:rPr>
                <w:rFonts w:ascii="Arial" w:hAnsi="Arial" w:cs="Arial"/>
              </w:rPr>
              <w:lastRenderedPageBreak/>
              <w:t>1.4</w:t>
            </w:r>
          </w:p>
        </w:tc>
        <w:tc>
          <w:tcPr>
            <w:tcW w:w="4249" w:type="dxa"/>
            <w:shd w:val="clear" w:color="auto" w:fill="FFFFFF" w:themeFill="background1"/>
          </w:tcPr>
          <w:p w14:paraId="60AD1DC2" w14:textId="68FCA4B5" w:rsidR="00484B4D" w:rsidRDefault="00484B4D" w:rsidP="001757EB">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Commencement Date</w:t>
            </w:r>
          </w:p>
        </w:tc>
        <w:tc>
          <w:tcPr>
            <w:tcW w:w="4333" w:type="dxa"/>
            <w:gridSpan w:val="2"/>
            <w:shd w:val="clear" w:color="auto" w:fill="FFFFFF" w:themeFill="background1"/>
          </w:tcPr>
          <w:p w14:paraId="6C5B9562" w14:textId="37CD895B" w:rsidR="00484B4D" w:rsidRDefault="00484B4D" w:rsidP="001757EB">
            <w:pPr>
              <w:spacing w:before="120" w:after="120" w:line="240" w:lineRule="auto"/>
              <w:jc w:val="left"/>
              <w:rPr>
                <w:rFonts w:cs="Arial"/>
                <w:szCs w:val="22"/>
              </w:rPr>
            </w:pPr>
            <w:r>
              <w:rPr>
                <w:rFonts w:cs="Arial"/>
                <w:szCs w:val="22"/>
              </w:rPr>
              <w:t>12</w:t>
            </w:r>
            <w:r w:rsidRPr="00484B4D">
              <w:rPr>
                <w:rFonts w:cs="Arial"/>
                <w:szCs w:val="22"/>
                <w:vertAlign w:val="superscript"/>
              </w:rPr>
              <w:t>th</w:t>
            </w:r>
            <w:r>
              <w:rPr>
                <w:rFonts w:cs="Arial"/>
                <w:szCs w:val="22"/>
              </w:rPr>
              <w:t xml:space="preserve"> September 2018</w:t>
            </w:r>
          </w:p>
        </w:tc>
      </w:tr>
      <w:tr w:rsidR="001757EB" w:rsidRPr="000B6BEE" w14:paraId="06A41122" w14:textId="77777777" w:rsidTr="001757EB">
        <w:tc>
          <w:tcPr>
            <w:tcW w:w="576" w:type="dxa"/>
            <w:shd w:val="clear" w:color="auto" w:fill="FFFFFF" w:themeFill="background1"/>
          </w:tcPr>
          <w:p w14:paraId="27F78ADB" w14:textId="77777777" w:rsidR="001757EB" w:rsidRPr="000B6BEE" w:rsidRDefault="001757EB" w:rsidP="001757EB">
            <w:pPr>
              <w:pStyle w:val="11table"/>
              <w:numPr>
                <w:ilvl w:val="0"/>
                <w:numId w:val="0"/>
              </w:numPr>
              <w:spacing w:before="120" w:after="120"/>
              <w:rPr>
                <w:rFonts w:ascii="Arial" w:hAnsi="Arial" w:cs="Arial"/>
              </w:rPr>
            </w:pPr>
            <w:r w:rsidRPr="000B6BEE">
              <w:rPr>
                <w:rFonts w:ascii="Arial" w:hAnsi="Arial" w:cs="Arial"/>
              </w:rPr>
              <w:t xml:space="preserve"> 1.5</w:t>
            </w:r>
          </w:p>
          <w:p w14:paraId="5E96C89A" w14:textId="77777777" w:rsidR="001757EB" w:rsidRPr="000B6BEE" w:rsidRDefault="001757EB" w:rsidP="001757EB">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FFFFFF" w:themeFill="background1"/>
          </w:tcPr>
          <w:p w14:paraId="599A9C01" w14:textId="77777777" w:rsidR="001757EB" w:rsidRPr="000B6BEE" w:rsidRDefault="001757EB" w:rsidP="001757EB">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Expiry Date</w:t>
            </w:r>
          </w:p>
          <w:p w14:paraId="1B5FA6F6" w14:textId="77777777" w:rsidR="001757EB" w:rsidRPr="000B6BEE" w:rsidRDefault="001757EB" w:rsidP="001757EB">
            <w:pPr>
              <w:overflowPunct/>
              <w:autoSpaceDE/>
              <w:autoSpaceDN/>
              <w:spacing w:before="120" w:after="120" w:line="240" w:lineRule="auto"/>
              <w:ind w:left="720"/>
              <w:jc w:val="left"/>
              <w:textAlignment w:val="auto"/>
              <w:rPr>
                <w:rFonts w:eastAsia="STZhongsong" w:cs="Arial"/>
                <w:szCs w:val="22"/>
                <w:lang w:eastAsia="zh-CN"/>
              </w:rPr>
            </w:pPr>
          </w:p>
          <w:p w14:paraId="3F94E19E" w14:textId="77777777" w:rsidR="001757EB" w:rsidRPr="000B6BEE" w:rsidRDefault="001757EB" w:rsidP="001757EB">
            <w:pPr>
              <w:numPr>
                <w:ilvl w:val="1"/>
                <w:numId w:val="0"/>
              </w:numPr>
              <w:overflowPunct/>
              <w:autoSpaceDE/>
              <w:autoSpaceDN/>
              <w:spacing w:before="120" w:after="120" w:line="240" w:lineRule="auto"/>
              <w:jc w:val="left"/>
              <w:textAlignment w:val="auto"/>
              <w:rPr>
                <w:rFonts w:eastAsia="STZhongsong" w:cs="Arial"/>
                <w:szCs w:val="22"/>
                <w:lang w:eastAsia="zh-CN"/>
              </w:rPr>
            </w:pPr>
          </w:p>
          <w:p w14:paraId="4DA0315B" w14:textId="77777777" w:rsidR="001757EB" w:rsidRPr="000B6BEE" w:rsidRDefault="001757EB" w:rsidP="001757EB">
            <w:pPr>
              <w:overflowPunct/>
              <w:autoSpaceDE/>
              <w:autoSpaceDN/>
              <w:spacing w:before="120" w:after="120" w:line="240" w:lineRule="auto"/>
              <w:jc w:val="left"/>
              <w:textAlignment w:val="auto"/>
              <w:rPr>
                <w:rFonts w:eastAsia="STZhongsong" w:cs="Arial"/>
                <w:b/>
                <w:szCs w:val="22"/>
                <w:lang w:eastAsia="zh-CN"/>
              </w:rPr>
            </w:pPr>
          </w:p>
          <w:p w14:paraId="15924A6D" w14:textId="77777777" w:rsidR="001757EB" w:rsidRPr="000B6BEE" w:rsidRDefault="001757EB" w:rsidP="001757EB">
            <w:pPr>
              <w:overflowPunct/>
              <w:autoSpaceDE/>
              <w:autoSpaceDN/>
              <w:spacing w:before="120" w:after="120" w:line="240" w:lineRule="auto"/>
              <w:jc w:val="left"/>
              <w:textAlignment w:val="auto"/>
              <w:rPr>
                <w:rFonts w:eastAsia="STZhongsong" w:cs="Arial"/>
                <w:szCs w:val="22"/>
                <w:lang w:eastAsia="zh-CN"/>
              </w:rPr>
            </w:pPr>
          </w:p>
        </w:tc>
        <w:tc>
          <w:tcPr>
            <w:tcW w:w="4333" w:type="dxa"/>
            <w:gridSpan w:val="2"/>
            <w:shd w:val="clear" w:color="auto" w:fill="FFFFFF" w:themeFill="background1"/>
          </w:tcPr>
          <w:p w14:paraId="283DED53" w14:textId="54E99ED1" w:rsidR="001757EB" w:rsidRDefault="00484B4D" w:rsidP="001757EB">
            <w:pPr>
              <w:spacing w:before="120" w:after="120" w:line="240" w:lineRule="auto"/>
              <w:jc w:val="left"/>
              <w:rPr>
                <w:rFonts w:cs="Arial"/>
                <w:szCs w:val="22"/>
              </w:rPr>
            </w:pPr>
            <w:r>
              <w:rPr>
                <w:rFonts w:cs="Arial"/>
                <w:szCs w:val="22"/>
              </w:rPr>
              <w:t>Initial Term: 11</w:t>
            </w:r>
            <w:r w:rsidR="001757EB" w:rsidRPr="00E10310">
              <w:rPr>
                <w:rFonts w:cs="Arial"/>
                <w:szCs w:val="22"/>
                <w:vertAlign w:val="superscript"/>
              </w:rPr>
              <w:t>th</w:t>
            </w:r>
            <w:r w:rsidR="001757EB">
              <w:rPr>
                <w:rFonts w:cs="Arial"/>
                <w:szCs w:val="22"/>
              </w:rPr>
              <w:t xml:space="preserve"> March 2019</w:t>
            </w:r>
          </w:p>
          <w:p w14:paraId="6AC645B1" w14:textId="77777777" w:rsidR="001757EB" w:rsidRDefault="001757EB" w:rsidP="001757EB">
            <w:pPr>
              <w:spacing w:before="120" w:after="120" w:line="240" w:lineRule="auto"/>
              <w:jc w:val="left"/>
              <w:rPr>
                <w:rFonts w:cs="Arial"/>
                <w:szCs w:val="22"/>
              </w:rPr>
            </w:pPr>
          </w:p>
          <w:p w14:paraId="536C8E83" w14:textId="77777777" w:rsidR="001757EB" w:rsidRPr="008C0B71" w:rsidRDefault="001757EB" w:rsidP="001757EB">
            <w:pPr>
              <w:spacing w:before="120" w:after="120" w:line="240" w:lineRule="auto"/>
              <w:jc w:val="left"/>
              <w:rPr>
                <w:rFonts w:cs="Arial"/>
                <w:szCs w:val="22"/>
              </w:rPr>
            </w:pPr>
            <w:r>
              <w:rPr>
                <w:rFonts w:cs="Arial"/>
                <w:szCs w:val="22"/>
              </w:rPr>
              <w:t>Extension Term: Option to extend for up to a further six (6) months.</w:t>
            </w:r>
          </w:p>
        </w:tc>
      </w:tr>
      <w:tr w:rsidR="001757EB" w:rsidRPr="000B6BEE" w14:paraId="29866E07" w14:textId="77777777" w:rsidTr="001757EB">
        <w:tc>
          <w:tcPr>
            <w:tcW w:w="576" w:type="dxa"/>
            <w:shd w:val="clear" w:color="auto" w:fill="FFFFFF" w:themeFill="background1"/>
          </w:tcPr>
          <w:p w14:paraId="5F31FB26" w14:textId="77777777" w:rsidR="001757EB" w:rsidRPr="000B6BEE" w:rsidRDefault="001757EB" w:rsidP="001757EB">
            <w:pPr>
              <w:pStyle w:val="11table"/>
              <w:numPr>
                <w:ilvl w:val="0"/>
                <w:numId w:val="0"/>
              </w:numPr>
              <w:spacing w:before="120" w:after="120"/>
              <w:rPr>
                <w:rFonts w:ascii="Arial" w:hAnsi="Arial" w:cs="Arial"/>
              </w:rPr>
            </w:pPr>
            <w:r w:rsidRPr="000B6BEE">
              <w:rPr>
                <w:rFonts w:ascii="Arial" w:hAnsi="Arial" w:cs="Arial"/>
              </w:rPr>
              <w:t>1.6</w:t>
            </w:r>
          </w:p>
        </w:tc>
        <w:tc>
          <w:tcPr>
            <w:tcW w:w="4249" w:type="dxa"/>
            <w:shd w:val="clear" w:color="auto" w:fill="FFFFFF" w:themeFill="background1"/>
          </w:tcPr>
          <w:p w14:paraId="1B7CCAAE" w14:textId="77777777" w:rsidR="001757EB" w:rsidRPr="000B6BEE" w:rsidRDefault="001757EB" w:rsidP="001757EB">
            <w:pPr>
              <w:numPr>
                <w:ilvl w:val="1"/>
                <w:numId w:val="0"/>
              </w:numPr>
              <w:overflowPunct/>
              <w:autoSpaceDE/>
              <w:autoSpaceDN/>
              <w:spacing w:before="120" w:after="120" w:line="240" w:lineRule="auto"/>
              <w:jc w:val="left"/>
              <w:textAlignment w:val="auto"/>
              <w:rPr>
                <w:rFonts w:eastAsia="STZhongsong" w:cs="Arial"/>
                <w:b/>
                <w:szCs w:val="22"/>
                <w:lang w:eastAsia="zh-CN"/>
              </w:rPr>
            </w:pPr>
            <w:r w:rsidRPr="000B6BEE">
              <w:rPr>
                <w:rFonts w:eastAsia="STZhongsong" w:cs="Arial"/>
                <w:b/>
                <w:szCs w:val="22"/>
                <w:lang w:eastAsia="zh-CN"/>
              </w:rPr>
              <w:t>Signed for and on behalf of the Customer by an authorised representative:</w:t>
            </w:r>
          </w:p>
        </w:tc>
        <w:tc>
          <w:tcPr>
            <w:tcW w:w="4333" w:type="dxa"/>
            <w:gridSpan w:val="2"/>
            <w:shd w:val="clear" w:color="auto" w:fill="FFFFFF" w:themeFill="background1"/>
          </w:tcPr>
          <w:p w14:paraId="1D7841F1" w14:textId="174898B9" w:rsidR="001757EB" w:rsidRPr="00364A55" w:rsidRDefault="001757EB" w:rsidP="001757EB">
            <w:pPr>
              <w:spacing w:before="120" w:after="120" w:line="240" w:lineRule="auto"/>
              <w:rPr>
                <w:rFonts w:cs="Arial"/>
                <w:szCs w:val="22"/>
              </w:rPr>
            </w:pPr>
          </w:p>
        </w:tc>
      </w:tr>
      <w:tr w:rsidR="001757EB" w:rsidRPr="000B6BEE" w14:paraId="09B8F36B" w14:textId="77777777" w:rsidTr="001757EB">
        <w:tc>
          <w:tcPr>
            <w:tcW w:w="576" w:type="dxa"/>
            <w:shd w:val="clear" w:color="auto" w:fill="FFFFFF" w:themeFill="background1"/>
          </w:tcPr>
          <w:p w14:paraId="2537D437" w14:textId="77777777" w:rsidR="001757EB" w:rsidRPr="000B6BEE" w:rsidRDefault="001757EB" w:rsidP="001757EB">
            <w:pPr>
              <w:pStyle w:val="11table"/>
              <w:numPr>
                <w:ilvl w:val="0"/>
                <w:numId w:val="0"/>
              </w:numPr>
              <w:spacing w:before="120" w:after="120"/>
              <w:rPr>
                <w:rFonts w:ascii="Arial" w:hAnsi="Arial" w:cs="Arial"/>
              </w:rPr>
            </w:pPr>
          </w:p>
        </w:tc>
        <w:tc>
          <w:tcPr>
            <w:tcW w:w="4249" w:type="dxa"/>
            <w:shd w:val="clear" w:color="auto" w:fill="FFFFFF" w:themeFill="background1"/>
          </w:tcPr>
          <w:p w14:paraId="69D51B5E" w14:textId="77777777" w:rsidR="001757EB" w:rsidRPr="000B6BEE" w:rsidRDefault="001757EB" w:rsidP="001757EB">
            <w:pPr>
              <w:keepNext/>
              <w:overflowPunct/>
              <w:autoSpaceDE/>
              <w:autoSpaceDN/>
              <w:spacing w:before="120" w:after="120" w:line="240" w:lineRule="auto"/>
              <w:ind w:left="142"/>
              <w:textAlignment w:val="auto"/>
              <w:rPr>
                <w:rFonts w:eastAsia="STZhongsong" w:cs="Arial"/>
                <w:szCs w:val="22"/>
                <w:lang w:eastAsia="zh-CN"/>
              </w:rPr>
            </w:pPr>
            <w:r w:rsidRPr="000B6BEE">
              <w:rPr>
                <w:rFonts w:eastAsia="STZhongsong" w:cs="Arial"/>
                <w:szCs w:val="22"/>
                <w:lang w:eastAsia="zh-CN"/>
              </w:rPr>
              <w:t>Name and Title</w:t>
            </w:r>
          </w:p>
        </w:tc>
        <w:tc>
          <w:tcPr>
            <w:tcW w:w="4333" w:type="dxa"/>
            <w:gridSpan w:val="2"/>
            <w:shd w:val="clear" w:color="auto" w:fill="FFFFFF" w:themeFill="background1"/>
          </w:tcPr>
          <w:p w14:paraId="2F87D9BD" w14:textId="157BDFCC" w:rsidR="001757EB" w:rsidRPr="000B6BEE" w:rsidRDefault="003E3701" w:rsidP="00364A55">
            <w:pPr>
              <w:spacing w:before="120" w:after="120" w:line="240" w:lineRule="auto"/>
              <w:jc w:val="left"/>
              <w:rPr>
                <w:rFonts w:cs="Arial"/>
                <w:i/>
                <w:szCs w:val="22"/>
              </w:rPr>
            </w:pPr>
            <w:r w:rsidRPr="003E3701">
              <w:rPr>
                <w:rFonts w:cs="Arial"/>
                <w:b/>
                <w:szCs w:val="22"/>
              </w:rPr>
              <w:t>REDACTED</w:t>
            </w:r>
            <w:r w:rsidR="001757EB">
              <w:rPr>
                <w:rFonts w:cs="Arial"/>
                <w:szCs w:val="22"/>
              </w:rPr>
              <w:t xml:space="preserve">, </w:t>
            </w:r>
          </w:p>
        </w:tc>
      </w:tr>
      <w:tr w:rsidR="001757EB" w:rsidRPr="000B6BEE" w14:paraId="11DADED4" w14:textId="77777777" w:rsidTr="001757EB">
        <w:tc>
          <w:tcPr>
            <w:tcW w:w="576" w:type="dxa"/>
            <w:shd w:val="clear" w:color="auto" w:fill="FFFFFF" w:themeFill="background1"/>
          </w:tcPr>
          <w:p w14:paraId="175EF57D" w14:textId="77777777" w:rsidR="001757EB" w:rsidRPr="000B6BEE" w:rsidRDefault="001757EB" w:rsidP="001757EB">
            <w:pPr>
              <w:pStyle w:val="11table"/>
              <w:numPr>
                <w:ilvl w:val="0"/>
                <w:numId w:val="0"/>
              </w:numPr>
              <w:spacing w:before="120" w:after="120"/>
              <w:rPr>
                <w:rFonts w:ascii="Arial" w:hAnsi="Arial" w:cs="Arial"/>
              </w:rPr>
            </w:pPr>
          </w:p>
        </w:tc>
        <w:tc>
          <w:tcPr>
            <w:tcW w:w="4249" w:type="dxa"/>
            <w:shd w:val="clear" w:color="auto" w:fill="FFFFFF" w:themeFill="background1"/>
          </w:tcPr>
          <w:p w14:paraId="30FC76EE" w14:textId="77777777" w:rsidR="001757EB" w:rsidRPr="000B6BEE" w:rsidRDefault="001757EB" w:rsidP="001757EB">
            <w:pPr>
              <w:keepNext/>
              <w:overflowPunct/>
              <w:autoSpaceDE/>
              <w:autoSpaceDN/>
              <w:spacing w:before="120" w:after="120" w:line="240" w:lineRule="auto"/>
              <w:ind w:left="142"/>
              <w:textAlignment w:val="auto"/>
              <w:rPr>
                <w:rFonts w:eastAsia="STZhongsong" w:cs="Arial"/>
                <w:szCs w:val="22"/>
                <w:lang w:eastAsia="zh-CN"/>
              </w:rPr>
            </w:pPr>
            <w:r w:rsidRPr="000B6BEE">
              <w:rPr>
                <w:rFonts w:eastAsia="STZhongsong" w:cs="Arial"/>
                <w:szCs w:val="22"/>
                <w:lang w:eastAsia="zh-CN"/>
              </w:rPr>
              <w:t>Signature</w:t>
            </w:r>
          </w:p>
        </w:tc>
        <w:tc>
          <w:tcPr>
            <w:tcW w:w="4333" w:type="dxa"/>
            <w:gridSpan w:val="2"/>
            <w:shd w:val="clear" w:color="auto" w:fill="FFFFFF" w:themeFill="background1"/>
          </w:tcPr>
          <w:p w14:paraId="606B5CFA" w14:textId="451AB0F3" w:rsidR="001757EB" w:rsidRPr="000B6BEE" w:rsidRDefault="001757EB" w:rsidP="001757EB">
            <w:pPr>
              <w:spacing w:before="120" w:after="120" w:line="240" w:lineRule="auto"/>
              <w:jc w:val="left"/>
              <w:rPr>
                <w:rFonts w:cs="Arial"/>
                <w:i/>
                <w:szCs w:val="22"/>
              </w:rPr>
            </w:pPr>
          </w:p>
        </w:tc>
      </w:tr>
      <w:tr w:rsidR="001757EB" w:rsidRPr="000B6BEE" w14:paraId="45EFF3EF" w14:textId="77777777" w:rsidTr="001757EB">
        <w:tc>
          <w:tcPr>
            <w:tcW w:w="576" w:type="dxa"/>
            <w:shd w:val="clear" w:color="auto" w:fill="FFFFFF" w:themeFill="background1"/>
          </w:tcPr>
          <w:p w14:paraId="14A33619" w14:textId="77777777" w:rsidR="001757EB" w:rsidRPr="000B6BEE" w:rsidRDefault="001757EB" w:rsidP="001757EB">
            <w:pPr>
              <w:pStyle w:val="11table"/>
              <w:numPr>
                <w:ilvl w:val="0"/>
                <w:numId w:val="0"/>
              </w:numPr>
              <w:spacing w:before="120" w:after="120"/>
              <w:rPr>
                <w:rFonts w:ascii="Arial" w:hAnsi="Arial" w:cs="Arial"/>
              </w:rPr>
            </w:pPr>
          </w:p>
        </w:tc>
        <w:tc>
          <w:tcPr>
            <w:tcW w:w="4249" w:type="dxa"/>
            <w:shd w:val="clear" w:color="auto" w:fill="FFFFFF" w:themeFill="background1"/>
          </w:tcPr>
          <w:p w14:paraId="545F10B5" w14:textId="77777777" w:rsidR="001757EB" w:rsidRPr="000B6BEE" w:rsidRDefault="001757EB" w:rsidP="001757EB">
            <w:pPr>
              <w:keepNext/>
              <w:overflowPunct/>
              <w:autoSpaceDE/>
              <w:autoSpaceDN/>
              <w:spacing w:before="120" w:after="120" w:line="240" w:lineRule="auto"/>
              <w:ind w:left="142"/>
              <w:textAlignment w:val="auto"/>
              <w:rPr>
                <w:rFonts w:eastAsia="STZhongsong" w:cs="Arial"/>
                <w:szCs w:val="22"/>
                <w:lang w:eastAsia="zh-CN"/>
              </w:rPr>
            </w:pPr>
            <w:r w:rsidRPr="000B6BEE">
              <w:rPr>
                <w:rFonts w:eastAsia="STZhongsong" w:cs="Arial"/>
                <w:szCs w:val="22"/>
                <w:lang w:eastAsia="zh-CN"/>
              </w:rPr>
              <w:t>Date</w:t>
            </w:r>
          </w:p>
        </w:tc>
        <w:tc>
          <w:tcPr>
            <w:tcW w:w="4333" w:type="dxa"/>
            <w:gridSpan w:val="2"/>
            <w:shd w:val="clear" w:color="auto" w:fill="FFFFFF" w:themeFill="background1"/>
          </w:tcPr>
          <w:p w14:paraId="5E10CF5C" w14:textId="0F41539D" w:rsidR="001757EB" w:rsidRPr="000B6BEE" w:rsidRDefault="001757EB" w:rsidP="001757EB">
            <w:pPr>
              <w:spacing w:before="120" w:after="120" w:line="240" w:lineRule="auto"/>
              <w:jc w:val="left"/>
              <w:rPr>
                <w:rFonts w:cs="Arial"/>
                <w:i/>
                <w:szCs w:val="22"/>
              </w:rPr>
            </w:pPr>
          </w:p>
        </w:tc>
      </w:tr>
      <w:tr w:rsidR="001757EB" w:rsidRPr="000B6BEE" w14:paraId="2B045685" w14:textId="77777777" w:rsidTr="001757EB">
        <w:tc>
          <w:tcPr>
            <w:tcW w:w="576" w:type="dxa"/>
            <w:shd w:val="clear" w:color="auto" w:fill="FFFFFF" w:themeFill="background1"/>
          </w:tcPr>
          <w:p w14:paraId="216DE6CD" w14:textId="77777777" w:rsidR="001757EB" w:rsidRPr="000B6BEE" w:rsidRDefault="001757EB" w:rsidP="001757EB">
            <w:pPr>
              <w:pStyle w:val="11table"/>
              <w:numPr>
                <w:ilvl w:val="0"/>
                <w:numId w:val="0"/>
              </w:numPr>
              <w:spacing w:before="120" w:after="120"/>
              <w:rPr>
                <w:rFonts w:ascii="Arial" w:hAnsi="Arial" w:cs="Arial"/>
              </w:rPr>
            </w:pPr>
            <w:r w:rsidRPr="000B6BEE">
              <w:rPr>
                <w:rFonts w:ascii="Arial" w:hAnsi="Arial" w:cs="Arial"/>
              </w:rPr>
              <w:t>1.7</w:t>
            </w:r>
          </w:p>
        </w:tc>
        <w:tc>
          <w:tcPr>
            <w:tcW w:w="4249" w:type="dxa"/>
            <w:shd w:val="clear" w:color="auto" w:fill="FFFFFF" w:themeFill="background1"/>
          </w:tcPr>
          <w:p w14:paraId="103C0B2F" w14:textId="77777777" w:rsidR="001757EB" w:rsidRPr="000B6BEE" w:rsidRDefault="001757EB" w:rsidP="001757EB">
            <w:pPr>
              <w:keepNext/>
              <w:overflowPunct/>
              <w:autoSpaceDE/>
              <w:autoSpaceDN/>
              <w:spacing w:before="120" w:after="120" w:line="240" w:lineRule="auto"/>
              <w:ind w:left="142"/>
              <w:textAlignment w:val="auto"/>
              <w:rPr>
                <w:rFonts w:eastAsia="STZhongsong" w:cs="Arial"/>
                <w:szCs w:val="22"/>
                <w:lang w:eastAsia="zh-CN"/>
              </w:rPr>
            </w:pPr>
            <w:r w:rsidRPr="000B6BEE">
              <w:rPr>
                <w:rFonts w:eastAsia="STZhongsong" w:cs="Arial"/>
                <w:b/>
                <w:szCs w:val="22"/>
                <w:lang w:eastAsia="zh-CN"/>
              </w:rPr>
              <w:t>Signed for and on behalf of the Supplier by an authorised representative:</w:t>
            </w:r>
          </w:p>
        </w:tc>
        <w:tc>
          <w:tcPr>
            <w:tcW w:w="4333" w:type="dxa"/>
            <w:gridSpan w:val="2"/>
            <w:shd w:val="clear" w:color="auto" w:fill="FFFFFF" w:themeFill="background1"/>
          </w:tcPr>
          <w:p w14:paraId="6A85D334" w14:textId="78237F85" w:rsidR="001757EB" w:rsidRPr="000B6BEE" w:rsidRDefault="001757EB" w:rsidP="001757EB">
            <w:pPr>
              <w:spacing w:before="120" w:after="120" w:line="240" w:lineRule="auto"/>
              <w:jc w:val="left"/>
              <w:rPr>
                <w:rFonts w:cs="Arial"/>
                <w:i/>
                <w:szCs w:val="22"/>
              </w:rPr>
            </w:pPr>
          </w:p>
        </w:tc>
      </w:tr>
      <w:tr w:rsidR="001757EB" w:rsidRPr="000B6BEE" w14:paraId="10A78481" w14:textId="77777777" w:rsidTr="001757EB">
        <w:tc>
          <w:tcPr>
            <w:tcW w:w="576" w:type="dxa"/>
            <w:shd w:val="clear" w:color="auto" w:fill="FFFFFF" w:themeFill="background1"/>
          </w:tcPr>
          <w:p w14:paraId="607803FB" w14:textId="77777777" w:rsidR="001757EB" w:rsidRPr="000B6BEE" w:rsidRDefault="001757EB" w:rsidP="001757EB">
            <w:pPr>
              <w:pStyle w:val="11table"/>
              <w:numPr>
                <w:ilvl w:val="0"/>
                <w:numId w:val="0"/>
              </w:numPr>
              <w:spacing w:before="120" w:after="120"/>
              <w:rPr>
                <w:rFonts w:ascii="Arial" w:hAnsi="Arial" w:cs="Arial"/>
              </w:rPr>
            </w:pPr>
          </w:p>
        </w:tc>
        <w:tc>
          <w:tcPr>
            <w:tcW w:w="4249" w:type="dxa"/>
            <w:shd w:val="clear" w:color="auto" w:fill="FFFFFF" w:themeFill="background1"/>
          </w:tcPr>
          <w:p w14:paraId="773DA1F3" w14:textId="77777777" w:rsidR="001757EB" w:rsidRPr="000B6BEE" w:rsidRDefault="001757EB" w:rsidP="001757EB">
            <w:pPr>
              <w:keepNext/>
              <w:overflowPunct/>
              <w:autoSpaceDE/>
              <w:autoSpaceDN/>
              <w:spacing w:before="120" w:after="120" w:line="240" w:lineRule="auto"/>
              <w:ind w:left="142"/>
              <w:textAlignment w:val="auto"/>
              <w:rPr>
                <w:rFonts w:eastAsia="STZhongsong" w:cs="Arial"/>
                <w:szCs w:val="22"/>
                <w:lang w:eastAsia="zh-CN"/>
              </w:rPr>
            </w:pPr>
            <w:r w:rsidRPr="000B6BEE">
              <w:rPr>
                <w:rFonts w:eastAsia="STZhongsong" w:cs="Arial"/>
                <w:szCs w:val="22"/>
                <w:lang w:eastAsia="zh-CN"/>
              </w:rPr>
              <w:t>Name and Title</w:t>
            </w:r>
          </w:p>
        </w:tc>
        <w:tc>
          <w:tcPr>
            <w:tcW w:w="4333" w:type="dxa"/>
            <w:gridSpan w:val="2"/>
            <w:shd w:val="clear" w:color="auto" w:fill="FFFFFF" w:themeFill="background1"/>
          </w:tcPr>
          <w:p w14:paraId="127AEB74" w14:textId="18255D07" w:rsidR="001757EB" w:rsidRPr="000B6BEE" w:rsidRDefault="00364A55" w:rsidP="001757EB">
            <w:pPr>
              <w:spacing w:before="120" w:after="120" w:line="240" w:lineRule="auto"/>
              <w:jc w:val="left"/>
              <w:rPr>
                <w:rFonts w:cs="Arial"/>
                <w:i/>
                <w:szCs w:val="22"/>
              </w:rPr>
            </w:pPr>
            <w:r w:rsidRPr="003E3701">
              <w:rPr>
                <w:rFonts w:cs="Arial"/>
                <w:b/>
                <w:szCs w:val="22"/>
              </w:rPr>
              <w:t>REDACTED</w:t>
            </w:r>
          </w:p>
        </w:tc>
      </w:tr>
      <w:tr w:rsidR="001757EB" w:rsidRPr="000B6BEE" w14:paraId="48E86FEB" w14:textId="77777777" w:rsidTr="001757EB">
        <w:tc>
          <w:tcPr>
            <w:tcW w:w="576" w:type="dxa"/>
            <w:shd w:val="clear" w:color="auto" w:fill="FFFFFF" w:themeFill="background1"/>
          </w:tcPr>
          <w:p w14:paraId="059307A8" w14:textId="77777777" w:rsidR="001757EB" w:rsidRPr="000B6BEE" w:rsidRDefault="001757EB" w:rsidP="001757EB">
            <w:pPr>
              <w:pStyle w:val="11table"/>
              <w:numPr>
                <w:ilvl w:val="0"/>
                <w:numId w:val="0"/>
              </w:numPr>
              <w:spacing w:before="120" w:after="120"/>
              <w:rPr>
                <w:rFonts w:ascii="Arial" w:hAnsi="Arial" w:cs="Arial"/>
              </w:rPr>
            </w:pPr>
          </w:p>
        </w:tc>
        <w:tc>
          <w:tcPr>
            <w:tcW w:w="4249" w:type="dxa"/>
            <w:shd w:val="clear" w:color="auto" w:fill="FFFFFF" w:themeFill="background1"/>
          </w:tcPr>
          <w:p w14:paraId="749973BF" w14:textId="77777777" w:rsidR="001757EB" w:rsidRPr="000B6BEE" w:rsidRDefault="001757EB" w:rsidP="001757EB">
            <w:pPr>
              <w:keepNext/>
              <w:overflowPunct/>
              <w:autoSpaceDE/>
              <w:autoSpaceDN/>
              <w:spacing w:before="120" w:after="120" w:line="240" w:lineRule="auto"/>
              <w:ind w:left="142"/>
              <w:textAlignment w:val="auto"/>
              <w:rPr>
                <w:rFonts w:eastAsia="STZhongsong" w:cs="Arial"/>
                <w:szCs w:val="22"/>
                <w:lang w:eastAsia="zh-CN"/>
              </w:rPr>
            </w:pPr>
            <w:r w:rsidRPr="000B6BEE">
              <w:rPr>
                <w:rFonts w:eastAsia="STZhongsong" w:cs="Arial"/>
                <w:szCs w:val="22"/>
                <w:lang w:eastAsia="zh-CN"/>
              </w:rPr>
              <w:t>Signature</w:t>
            </w:r>
          </w:p>
        </w:tc>
        <w:tc>
          <w:tcPr>
            <w:tcW w:w="4333" w:type="dxa"/>
            <w:gridSpan w:val="2"/>
            <w:shd w:val="clear" w:color="auto" w:fill="FFFFFF" w:themeFill="background1"/>
          </w:tcPr>
          <w:p w14:paraId="3DFA5DAC" w14:textId="5FDD0236" w:rsidR="001757EB" w:rsidRPr="000B6BEE" w:rsidRDefault="001757EB" w:rsidP="001757EB">
            <w:pPr>
              <w:spacing w:before="120" w:after="120" w:line="240" w:lineRule="auto"/>
              <w:jc w:val="left"/>
              <w:rPr>
                <w:rFonts w:cs="Arial"/>
                <w:i/>
                <w:szCs w:val="22"/>
              </w:rPr>
            </w:pPr>
          </w:p>
        </w:tc>
      </w:tr>
      <w:tr w:rsidR="001757EB" w:rsidRPr="000B6BEE" w14:paraId="0B9CB8EF" w14:textId="77777777" w:rsidTr="001757EB">
        <w:tc>
          <w:tcPr>
            <w:tcW w:w="576" w:type="dxa"/>
            <w:shd w:val="clear" w:color="auto" w:fill="FFFFFF" w:themeFill="background1"/>
          </w:tcPr>
          <w:p w14:paraId="181A5B72" w14:textId="77777777" w:rsidR="001757EB" w:rsidRPr="000B6BEE" w:rsidRDefault="001757EB" w:rsidP="001757EB">
            <w:pPr>
              <w:pStyle w:val="11table"/>
              <w:numPr>
                <w:ilvl w:val="0"/>
                <w:numId w:val="0"/>
              </w:numPr>
              <w:spacing w:before="120" w:after="120"/>
              <w:rPr>
                <w:rFonts w:ascii="Arial" w:hAnsi="Arial" w:cs="Arial"/>
              </w:rPr>
            </w:pPr>
          </w:p>
        </w:tc>
        <w:tc>
          <w:tcPr>
            <w:tcW w:w="4249" w:type="dxa"/>
            <w:shd w:val="clear" w:color="auto" w:fill="FFFFFF" w:themeFill="background1"/>
          </w:tcPr>
          <w:p w14:paraId="4632EC6C" w14:textId="77777777" w:rsidR="001757EB" w:rsidRPr="000B6BEE" w:rsidRDefault="001757EB" w:rsidP="001757EB">
            <w:pPr>
              <w:keepNext/>
              <w:overflowPunct/>
              <w:autoSpaceDE/>
              <w:autoSpaceDN/>
              <w:spacing w:before="120" w:after="120" w:line="240" w:lineRule="auto"/>
              <w:ind w:left="142"/>
              <w:textAlignment w:val="auto"/>
              <w:rPr>
                <w:rFonts w:eastAsia="STZhongsong" w:cs="Arial"/>
                <w:szCs w:val="22"/>
                <w:lang w:eastAsia="zh-CN"/>
              </w:rPr>
            </w:pPr>
            <w:r w:rsidRPr="000B6BEE">
              <w:rPr>
                <w:rFonts w:eastAsia="STZhongsong" w:cs="Arial"/>
                <w:szCs w:val="22"/>
                <w:lang w:eastAsia="zh-CN"/>
              </w:rPr>
              <w:t>Date</w:t>
            </w:r>
          </w:p>
        </w:tc>
        <w:tc>
          <w:tcPr>
            <w:tcW w:w="4333" w:type="dxa"/>
            <w:gridSpan w:val="2"/>
            <w:shd w:val="clear" w:color="auto" w:fill="FFFFFF" w:themeFill="background1"/>
          </w:tcPr>
          <w:p w14:paraId="2AA4B411" w14:textId="7CFBBC97" w:rsidR="001757EB" w:rsidRPr="000B6BEE" w:rsidRDefault="001757EB" w:rsidP="001757EB">
            <w:pPr>
              <w:spacing w:before="120" w:after="120" w:line="240" w:lineRule="auto"/>
              <w:jc w:val="left"/>
              <w:rPr>
                <w:rFonts w:cs="Arial"/>
                <w:i/>
                <w:szCs w:val="22"/>
              </w:rPr>
            </w:pPr>
          </w:p>
        </w:tc>
      </w:tr>
    </w:tbl>
    <w:p w14:paraId="166F6A9D" w14:textId="77777777" w:rsidR="001757EB" w:rsidRPr="000B6BEE" w:rsidRDefault="001757EB" w:rsidP="001757EB">
      <w:pPr>
        <w:overflowPunct/>
        <w:autoSpaceDE/>
        <w:autoSpaceDN/>
        <w:adjustRightInd/>
        <w:spacing w:before="120" w:after="120" w:line="240" w:lineRule="auto"/>
        <w:ind w:right="936"/>
        <w:jc w:val="left"/>
        <w:textAlignment w:val="auto"/>
        <w:rPr>
          <w:rFonts w:eastAsia="Calibri" w:cs="Arial"/>
          <w:b/>
          <w:szCs w:val="22"/>
        </w:rPr>
      </w:pPr>
      <w:r w:rsidRPr="000B6BEE">
        <w:rPr>
          <w:rFonts w:eastAsia="Calibri" w:cs="Arial"/>
          <w:szCs w:val="22"/>
        </w:rPr>
        <w:br w:type="page"/>
      </w:r>
      <w:r w:rsidRPr="000B6BEE">
        <w:rPr>
          <w:rFonts w:eastAsia="Calibri" w:cs="Arial"/>
          <w:b/>
          <w:szCs w:val="22"/>
        </w:rPr>
        <w:lastRenderedPageBreak/>
        <w:t xml:space="preserve">SECTION B </w:t>
      </w:r>
    </w:p>
    <w:p w14:paraId="4B59CEF1" w14:textId="77777777" w:rsidR="001757EB" w:rsidRPr="000B6BEE" w:rsidRDefault="001757EB" w:rsidP="001757EB">
      <w:pPr>
        <w:pStyle w:val="ORDERFORML1PraraNo"/>
        <w:numPr>
          <w:ilvl w:val="0"/>
          <w:numId w:val="0"/>
        </w:numPr>
        <w:spacing w:before="120" w:after="120"/>
        <w:ind w:left="426" w:hanging="426"/>
        <w:rPr>
          <w:rFonts w:ascii="Arial" w:hAnsi="Arial" w:cs="Arial"/>
        </w:rPr>
      </w:pPr>
    </w:p>
    <w:p w14:paraId="4F64DF72" w14:textId="77777777" w:rsidR="001757EB" w:rsidRPr="000B6BEE" w:rsidRDefault="001757EB" w:rsidP="001757EB">
      <w:pPr>
        <w:pStyle w:val="ORDERFORML1PraraNo"/>
        <w:numPr>
          <w:ilvl w:val="0"/>
          <w:numId w:val="0"/>
        </w:numPr>
        <w:spacing w:before="120" w:after="120"/>
        <w:ind w:left="426" w:hanging="426"/>
        <w:rPr>
          <w:rFonts w:ascii="Arial" w:hAnsi="Arial" w:cs="Arial"/>
        </w:rPr>
      </w:pPr>
    </w:p>
    <w:p w14:paraId="6BDD07D5" w14:textId="77777777" w:rsidR="001757EB" w:rsidRPr="000B6BEE" w:rsidRDefault="001757EB" w:rsidP="001757EB">
      <w:pPr>
        <w:pStyle w:val="ORDERFORML1PraraNo"/>
        <w:numPr>
          <w:ilvl w:val="0"/>
          <w:numId w:val="29"/>
        </w:numPr>
        <w:spacing w:before="120" w:after="120"/>
        <w:rPr>
          <w:rFonts w:ascii="Arial" w:hAnsi="Arial" w:cs="Arial"/>
        </w:rPr>
      </w:pPr>
      <w:r w:rsidRPr="000B6BEE">
        <w:rPr>
          <w:rFonts w:ascii="Arial" w:hAnsi="Arial" w:cs="Arial"/>
        </w:rPr>
        <w:t>Panel Services</w:t>
      </w:r>
    </w:p>
    <w:p w14:paraId="1982540B" w14:textId="77777777" w:rsidR="001757EB" w:rsidRPr="000B6BEE" w:rsidRDefault="001757EB" w:rsidP="001757EB">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34"/>
        <w:gridCol w:w="4688"/>
        <w:gridCol w:w="4044"/>
      </w:tblGrid>
      <w:tr w:rsidR="001757EB" w:rsidRPr="000B6BEE" w14:paraId="5C07954B" w14:textId="77777777" w:rsidTr="001757EB">
        <w:tc>
          <w:tcPr>
            <w:tcW w:w="534" w:type="dxa"/>
            <w:shd w:val="clear" w:color="auto" w:fill="FFFFFF" w:themeFill="background1"/>
          </w:tcPr>
          <w:p w14:paraId="37DEDF92" w14:textId="77777777" w:rsidR="001757EB" w:rsidRPr="000B6BEE" w:rsidRDefault="001757EB" w:rsidP="001757EB">
            <w:pPr>
              <w:pStyle w:val="11table"/>
              <w:numPr>
                <w:ilvl w:val="0"/>
                <w:numId w:val="0"/>
              </w:numPr>
              <w:spacing w:before="120" w:after="120"/>
              <w:ind w:left="360" w:hanging="360"/>
              <w:rPr>
                <w:rFonts w:ascii="Arial" w:hAnsi="Arial" w:cs="Arial"/>
              </w:rPr>
            </w:pPr>
            <w:r w:rsidRPr="000B6BEE">
              <w:rPr>
                <w:rFonts w:ascii="Arial" w:hAnsi="Arial" w:cs="Arial"/>
              </w:rPr>
              <w:t xml:space="preserve">1.1  </w:t>
            </w:r>
          </w:p>
        </w:tc>
        <w:tc>
          <w:tcPr>
            <w:tcW w:w="4688" w:type="dxa"/>
            <w:shd w:val="clear" w:color="auto" w:fill="FFFFFF" w:themeFill="background1"/>
          </w:tcPr>
          <w:p w14:paraId="7C33B901" w14:textId="77777777" w:rsidR="001757EB" w:rsidRPr="000B6BEE" w:rsidRDefault="001757EB" w:rsidP="001757EB">
            <w:pPr>
              <w:numPr>
                <w:ilvl w:val="1"/>
                <w:numId w:val="0"/>
              </w:numPr>
              <w:overflowPunct/>
              <w:autoSpaceDE/>
              <w:autoSpaceDN/>
              <w:spacing w:before="120" w:after="120" w:line="240" w:lineRule="auto"/>
              <w:jc w:val="left"/>
              <w:textAlignment w:val="auto"/>
              <w:rPr>
                <w:rFonts w:eastAsia="STZhongsong" w:cs="Arial"/>
                <w:szCs w:val="22"/>
                <w:lang w:eastAsia="zh-CN"/>
              </w:rPr>
            </w:pPr>
            <w:r w:rsidRPr="000B6BEE">
              <w:rPr>
                <w:rFonts w:eastAsia="STZhongsong" w:cs="Arial"/>
                <w:b/>
                <w:szCs w:val="22"/>
                <w:lang w:eastAsia="zh-CN"/>
              </w:rPr>
              <w:t>Panel Services</w:t>
            </w:r>
            <w:r w:rsidRPr="000B6BEE">
              <w:rPr>
                <w:rFonts w:eastAsia="STZhongsong" w:cs="Arial"/>
                <w:szCs w:val="22"/>
                <w:lang w:eastAsia="zh-CN"/>
              </w:rPr>
              <w:t xml:space="preserve">: </w:t>
            </w:r>
          </w:p>
          <w:p w14:paraId="674D5AD0" w14:textId="77777777" w:rsidR="001757EB" w:rsidRPr="000B6BEE" w:rsidRDefault="001757EB" w:rsidP="001757EB">
            <w:pPr>
              <w:numPr>
                <w:ilvl w:val="1"/>
                <w:numId w:val="0"/>
              </w:numPr>
              <w:overflowPunct/>
              <w:autoSpaceDE/>
              <w:autoSpaceDN/>
              <w:spacing w:before="120" w:after="120" w:line="240" w:lineRule="auto"/>
              <w:jc w:val="left"/>
              <w:textAlignment w:val="auto"/>
              <w:rPr>
                <w:rFonts w:eastAsia="STZhongsong" w:cs="Arial"/>
                <w:szCs w:val="22"/>
                <w:lang w:eastAsia="zh-CN"/>
              </w:rPr>
            </w:pPr>
          </w:p>
          <w:p w14:paraId="1DA1DCB8" w14:textId="77777777" w:rsidR="001757EB" w:rsidRPr="000B6BEE" w:rsidRDefault="001757EB" w:rsidP="001757EB">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FFFFFF" w:themeFill="background1"/>
          </w:tcPr>
          <w:p w14:paraId="659D3BAF" w14:textId="77777777" w:rsidR="001757EB" w:rsidRPr="00AD6FD7" w:rsidRDefault="001757EB" w:rsidP="001757EB">
            <w:pPr>
              <w:tabs>
                <w:tab w:val="left" w:pos="577"/>
              </w:tabs>
              <w:overflowPunct/>
              <w:autoSpaceDE/>
              <w:autoSpaceDN/>
              <w:spacing w:before="120" w:after="120" w:line="240" w:lineRule="auto"/>
              <w:jc w:val="left"/>
              <w:textAlignment w:val="auto"/>
              <w:rPr>
                <w:rFonts w:eastAsia="STZhongsong" w:cs="Arial"/>
                <w:b/>
                <w:szCs w:val="22"/>
                <w:lang w:eastAsia="zh-CN"/>
              </w:rPr>
            </w:pPr>
            <w:r>
              <w:rPr>
                <w:rFonts w:cs="Arial"/>
                <w:szCs w:val="22"/>
              </w:rPr>
              <w:t>Please refer to Section C – Statement of Requirement</w:t>
            </w:r>
            <w:r w:rsidRPr="00AD6FD7">
              <w:rPr>
                <w:rFonts w:cs="Arial"/>
                <w:szCs w:val="22"/>
              </w:rPr>
              <w:t xml:space="preserve"> </w:t>
            </w:r>
          </w:p>
        </w:tc>
      </w:tr>
      <w:tr w:rsidR="001757EB" w:rsidRPr="000B6BEE" w14:paraId="66CB658F" w14:textId="77777777" w:rsidTr="001757EB">
        <w:tc>
          <w:tcPr>
            <w:tcW w:w="534" w:type="dxa"/>
            <w:shd w:val="clear" w:color="auto" w:fill="FFFFFF" w:themeFill="background1"/>
          </w:tcPr>
          <w:p w14:paraId="29F74D97" w14:textId="77777777" w:rsidR="001757EB" w:rsidRPr="000B6BEE" w:rsidRDefault="001757EB" w:rsidP="001757EB">
            <w:pPr>
              <w:pStyle w:val="11table"/>
              <w:numPr>
                <w:ilvl w:val="0"/>
                <w:numId w:val="0"/>
              </w:numPr>
              <w:spacing w:before="120" w:after="120"/>
              <w:ind w:left="360" w:hanging="360"/>
              <w:rPr>
                <w:rFonts w:ascii="Arial" w:hAnsi="Arial" w:cs="Arial"/>
              </w:rPr>
            </w:pPr>
            <w:r w:rsidRPr="000B6BEE">
              <w:rPr>
                <w:rFonts w:ascii="Arial" w:hAnsi="Arial" w:cs="Arial"/>
              </w:rPr>
              <w:t>1.2</w:t>
            </w:r>
          </w:p>
        </w:tc>
        <w:tc>
          <w:tcPr>
            <w:tcW w:w="4688" w:type="dxa"/>
            <w:shd w:val="clear" w:color="auto" w:fill="FFFFFF" w:themeFill="background1"/>
          </w:tcPr>
          <w:p w14:paraId="0F68708D" w14:textId="77777777" w:rsidR="001757EB" w:rsidRPr="000B6BEE" w:rsidRDefault="001757EB" w:rsidP="001757EB">
            <w:pPr>
              <w:numPr>
                <w:ilvl w:val="1"/>
                <w:numId w:val="0"/>
              </w:numPr>
              <w:overflowPunct/>
              <w:autoSpaceDE/>
              <w:autoSpaceDN/>
              <w:spacing w:before="120" w:after="120" w:line="240" w:lineRule="auto"/>
              <w:jc w:val="left"/>
              <w:textAlignment w:val="auto"/>
              <w:rPr>
                <w:rFonts w:eastAsia="STZhongsong" w:cs="Arial"/>
                <w:b/>
                <w:szCs w:val="22"/>
                <w:lang w:eastAsia="zh-CN"/>
              </w:rPr>
            </w:pPr>
            <w:r w:rsidRPr="000B6BEE">
              <w:rPr>
                <w:rFonts w:eastAsia="STZhongsong" w:cs="Arial"/>
                <w:b/>
                <w:szCs w:val="22"/>
                <w:lang w:eastAsia="zh-CN"/>
              </w:rPr>
              <w:t>Management and review of the Services</w:t>
            </w:r>
          </w:p>
          <w:p w14:paraId="34B28AC5" w14:textId="77777777" w:rsidR="001757EB" w:rsidRPr="000B6BEE" w:rsidRDefault="001757EB" w:rsidP="001757EB">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FFFFFF" w:themeFill="background1"/>
          </w:tcPr>
          <w:p w14:paraId="40826E39" w14:textId="77777777" w:rsidR="001757EB" w:rsidRPr="00AD6FD7" w:rsidRDefault="001757EB" w:rsidP="001757EB">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Please refer to Section C – Statement of Requirements, point 16.</w:t>
            </w:r>
          </w:p>
        </w:tc>
      </w:tr>
      <w:tr w:rsidR="001757EB" w:rsidRPr="000B6BEE" w14:paraId="669A6E29" w14:textId="77777777" w:rsidTr="001757EB">
        <w:tc>
          <w:tcPr>
            <w:tcW w:w="534" w:type="dxa"/>
            <w:shd w:val="clear" w:color="auto" w:fill="FFFFFF" w:themeFill="background1"/>
          </w:tcPr>
          <w:p w14:paraId="24040B86" w14:textId="77777777" w:rsidR="001757EB" w:rsidRPr="000B6BEE" w:rsidRDefault="001757EB" w:rsidP="001757EB">
            <w:pPr>
              <w:pStyle w:val="11table"/>
              <w:numPr>
                <w:ilvl w:val="0"/>
                <w:numId w:val="0"/>
              </w:numPr>
              <w:spacing w:before="120" w:after="120"/>
              <w:ind w:left="360" w:hanging="360"/>
              <w:rPr>
                <w:rFonts w:ascii="Arial" w:hAnsi="Arial" w:cs="Arial"/>
              </w:rPr>
            </w:pPr>
            <w:r w:rsidRPr="000B6BEE">
              <w:rPr>
                <w:rFonts w:ascii="Arial" w:hAnsi="Arial" w:cs="Arial"/>
              </w:rPr>
              <w:t>1.3</w:t>
            </w:r>
          </w:p>
        </w:tc>
        <w:tc>
          <w:tcPr>
            <w:tcW w:w="4688" w:type="dxa"/>
            <w:shd w:val="clear" w:color="auto" w:fill="FFFFFF" w:themeFill="background1"/>
          </w:tcPr>
          <w:p w14:paraId="4A3ACEB9" w14:textId="77777777" w:rsidR="001757EB" w:rsidRPr="000B6BEE" w:rsidRDefault="001757EB" w:rsidP="001757EB">
            <w:pPr>
              <w:numPr>
                <w:ilvl w:val="1"/>
                <w:numId w:val="0"/>
              </w:numPr>
              <w:overflowPunct/>
              <w:autoSpaceDE/>
              <w:autoSpaceDN/>
              <w:spacing w:before="120" w:after="120" w:line="240" w:lineRule="auto"/>
              <w:jc w:val="left"/>
              <w:textAlignment w:val="auto"/>
              <w:rPr>
                <w:rFonts w:eastAsia="STZhongsong" w:cs="Arial"/>
                <w:b/>
                <w:szCs w:val="22"/>
                <w:lang w:eastAsia="zh-CN"/>
              </w:rPr>
            </w:pPr>
            <w:r w:rsidRPr="000B6BEE">
              <w:rPr>
                <w:rFonts w:eastAsia="STZhongsong" w:cs="Arial"/>
                <w:b/>
                <w:szCs w:val="22"/>
                <w:lang w:eastAsia="zh-CN"/>
              </w:rPr>
              <w:t>Place of performance</w:t>
            </w:r>
          </w:p>
          <w:p w14:paraId="4D196E24" w14:textId="77777777" w:rsidR="001757EB" w:rsidRPr="000B6BEE" w:rsidRDefault="001757EB" w:rsidP="001757EB">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FFFFFF" w:themeFill="background1"/>
          </w:tcPr>
          <w:p w14:paraId="63A33A3C" w14:textId="77777777" w:rsidR="001757EB" w:rsidRDefault="001757EB" w:rsidP="001757EB">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 xml:space="preserve">Department for Transport, </w:t>
            </w:r>
          </w:p>
          <w:p w14:paraId="07FE03DD" w14:textId="77777777" w:rsidR="001757EB" w:rsidRDefault="001757EB" w:rsidP="001757EB">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 xml:space="preserve">Great Minster House, </w:t>
            </w:r>
          </w:p>
          <w:p w14:paraId="36E6F6A0" w14:textId="77777777" w:rsidR="001757EB" w:rsidRDefault="001757EB" w:rsidP="001757EB">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33 Horseferry Road</w:t>
            </w:r>
          </w:p>
          <w:p w14:paraId="55901A96" w14:textId="77777777" w:rsidR="001757EB" w:rsidRPr="007B4404" w:rsidRDefault="001757EB" w:rsidP="001757EB">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London SW1P 4DR</w:t>
            </w:r>
          </w:p>
          <w:p w14:paraId="1458CAC1" w14:textId="77777777" w:rsidR="001757EB" w:rsidRPr="000B6BEE" w:rsidRDefault="001757EB" w:rsidP="001757EB">
            <w:pPr>
              <w:numPr>
                <w:ilvl w:val="1"/>
                <w:numId w:val="0"/>
              </w:numPr>
              <w:tabs>
                <w:tab w:val="left" w:pos="577"/>
              </w:tabs>
              <w:overflowPunct/>
              <w:autoSpaceDE/>
              <w:autoSpaceDN/>
              <w:spacing w:before="120" w:after="120" w:line="240" w:lineRule="auto"/>
              <w:jc w:val="left"/>
              <w:textAlignment w:val="auto"/>
              <w:rPr>
                <w:rFonts w:cs="Arial"/>
                <w:i/>
                <w:szCs w:val="22"/>
              </w:rPr>
            </w:pPr>
          </w:p>
          <w:p w14:paraId="2D6714EC" w14:textId="77777777" w:rsidR="001757EB" w:rsidRPr="000B6BEE" w:rsidRDefault="001757EB" w:rsidP="001757EB">
            <w:pPr>
              <w:numPr>
                <w:ilvl w:val="1"/>
                <w:numId w:val="0"/>
              </w:numPr>
              <w:tabs>
                <w:tab w:val="left" w:pos="577"/>
              </w:tabs>
              <w:overflowPunct/>
              <w:autoSpaceDE/>
              <w:autoSpaceDN/>
              <w:spacing w:before="120" w:after="120" w:line="240" w:lineRule="auto"/>
              <w:jc w:val="left"/>
              <w:textAlignment w:val="auto"/>
              <w:rPr>
                <w:rFonts w:cs="Arial"/>
                <w:i/>
                <w:szCs w:val="22"/>
              </w:rPr>
            </w:pPr>
          </w:p>
        </w:tc>
      </w:tr>
    </w:tbl>
    <w:p w14:paraId="4D80FF39" w14:textId="77777777" w:rsidR="001757EB" w:rsidRDefault="001757EB" w:rsidP="001757EB">
      <w:pPr>
        <w:spacing w:before="120" w:after="120" w:line="240" w:lineRule="auto"/>
        <w:rPr>
          <w:rFonts w:cs="Arial"/>
          <w:szCs w:val="22"/>
        </w:rPr>
      </w:pPr>
    </w:p>
    <w:p w14:paraId="68CC0FDC" w14:textId="77777777" w:rsidR="001757EB" w:rsidRPr="000B6BEE" w:rsidRDefault="001757EB" w:rsidP="001757EB">
      <w:pPr>
        <w:spacing w:before="120" w:after="120" w:line="240" w:lineRule="auto"/>
        <w:rPr>
          <w:rFonts w:cs="Arial"/>
          <w:szCs w:val="22"/>
        </w:rPr>
      </w:pPr>
    </w:p>
    <w:p w14:paraId="7789692C" w14:textId="77777777" w:rsidR="001757EB" w:rsidRPr="000B6BEE" w:rsidRDefault="001757EB" w:rsidP="001757EB">
      <w:pPr>
        <w:pStyle w:val="ORDERFORML1PraraNo"/>
        <w:spacing w:before="120" w:after="120"/>
        <w:rPr>
          <w:rFonts w:ascii="Arial" w:hAnsi="Arial" w:cs="Arial"/>
        </w:rPr>
      </w:pPr>
      <w:r w:rsidRPr="000B6BEE">
        <w:rPr>
          <w:rFonts w:ascii="Arial" w:hAnsi="Arial" w:cs="Arial"/>
        </w:rPr>
        <w:t>charges</w:t>
      </w:r>
    </w:p>
    <w:p w14:paraId="6D94BFA8" w14:textId="77777777" w:rsidR="001757EB" w:rsidRPr="000B6BEE" w:rsidRDefault="001757EB" w:rsidP="001757EB">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57"/>
        <w:gridCol w:w="4134"/>
        <w:gridCol w:w="4120"/>
      </w:tblGrid>
      <w:tr w:rsidR="001757EB" w:rsidRPr="000B6BEE" w14:paraId="0B3A95A6" w14:textId="77777777" w:rsidTr="001757EB">
        <w:trPr>
          <w:trHeight w:val="274"/>
        </w:trPr>
        <w:tc>
          <w:tcPr>
            <w:tcW w:w="616" w:type="dxa"/>
            <w:shd w:val="clear" w:color="auto" w:fill="FFFFFF" w:themeFill="background1"/>
          </w:tcPr>
          <w:p w14:paraId="7E8987D7" w14:textId="77777777" w:rsidR="001757EB" w:rsidRPr="000B6BEE" w:rsidRDefault="001757EB" w:rsidP="001757EB">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r w:rsidRPr="000B6BEE">
              <w:rPr>
                <w:rFonts w:eastAsia="STZhongsong" w:cs="Arial"/>
                <w:b/>
                <w:szCs w:val="22"/>
                <w:lang w:eastAsia="zh-CN"/>
              </w:rPr>
              <w:t>2.1a</w:t>
            </w:r>
          </w:p>
        </w:tc>
        <w:tc>
          <w:tcPr>
            <w:tcW w:w="4338" w:type="dxa"/>
            <w:shd w:val="clear" w:color="auto" w:fill="FFFFFF" w:themeFill="background1"/>
          </w:tcPr>
          <w:p w14:paraId="494BA42D" w14:textId="5072F46E" w:rsidR="001757EB" w:rsidRPr="000B6BEE" w:rsidRDefault="001757EB" w:rsidP="001757EB">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r w:rsidRPr="000B6BEE">
              <w:rPr>
                <w:rFonts w:eastAsia="STZhongsong" w:cs="Arial"/>
                <w:b/>
                <w:szCs w:val="22"/>
                <w:lang w:eastAsia="zh-CN"/>
              </w:rPr>
              <w:t xml:space="preserve">Daily Rates </w:t>
            </w:r>
          </w:p>
          <w:p w14:paraId="18629452" w14:textId="77777777" w:rsidR="001757EB" w:rsidRPr="000B6BEE" w:rsidRDefault="001757EB" w:rsidP="001757EB">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szCs w:val="22"/>
                <w:lang w:eastAsia="zh-CN"/>
              </w:rPr>
            </w:pPr>
          </w:p>
          <w:p w14:paraId="411EC3FE" w14:textId="77777777" w:rsidR="001757EB" w:rsidRPr="000B6BEE" w:rsidRDefault="001757EB" w:rsidP="001757EB">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szCs w:val="22"/>
                <w:lang w:eastAsia="zh-CN"/>
              </w:rPr>
            </w:pPr>
          </w:p>
        </w:tc>
        <w:tc>
          <w:tcPr>
            <w:tcW w:w="4338" w:type="dxa"/>
            <w:shd w:val="clear" w:color="auto" w:fill="FFFFFF" w:themeFill="background1"/>
          </w:tcPr>
          <w:p w14:paraId="5F6A4735" w14:textId="7BC14083" w:rsidR="00F703F7" w:rsidRPr="003E3701" w:rsidRDefault="003E3701" w:rsidP="00EC17CF">
            <w:pPr>
              <w:numPr>
                <w:ilvl w:val="1"/>
                <w:numId w:val="0"/>
              </w:numPr>
              <w:shd w:val="clear" w:color="auto" w:fill="FFFFFF" w:themeFill="background1"/>
              <w:overflowPunct/>
              <w:autoSpaceDE/>
              <w:autoSpaceDN/>
              <w:spacing w:before="120" w:after="120" w:line="240" w:lineRule="auto"/>
              <w:jc w:val="left"/>
              <w:textAlignment w:val="auto"/>
              <w:rPr>
                <w:rFonts w:cs="Arial"/>
                <w:b/>
                <w:szCs w:val="22"/>
              </w:rPr>
            </w:pPr>
            <w:r w:rsidRPr="003E3701">
              <w:rPr>
                <w:rFonts w:cs="Arial"/>
                <w:b/>
                <w:szCs w:val="22"/>
              </w:rPr>
              <w:t xml:space="preserve">REDACTED </w:t>
            </w:r>
          </w:p>
          <w:p w14:paraId="7A144B0F" w14:textId="00F61647" w:rsidR="001757EB" w:rsidRPr="00F703F7" w:rsidRDefault="001757EB" w:rsidP="00EA4D40">
            <w:pPr>
              <w:numPr>
                <w:ilvl w:val="1"/>
                <w:numId w:val="0"/>
              </w:numPr>
              <w:shd w:val="clear" w:color="auto" w:fill="FFFFFF" w:themeFill="background1"/>
              <w:overflowPunct/>
              <w:autoSpaceDE/>
              <w:autoSpaceDN/>
              <w:spacing w:before="120" w:after="120" w:line="240" w:lineRule="auto"/>
              <w:jc w:val="left"/>
              <w:textAlignment w:val="auto"/>
              <w:rPr>
                <w:rFonts w:cs="Arial"/>
                <w:szCs w:val="22"/>
              </w:rPr>
            </w:pPr>
          </w:p>
        </w:tc>
      </w:tr>
      <w:tr w:rsidR="001757EB" w:rsidRPr="000B6BEE" w14:paraId="7BB1D7D5" w14:textId="77777777" w:rsidTr="001757EB">
        <w:trPr>
          <w:trHeight w:val="4789"/>
        </w:trPr>
        <w:tc>
          <w:tcPr>
            <w:tcW w:w="616" w:type="dxa"/>
            <w:shd w:val="clear" w:color="auto" w:fill="FFFFFF" w:themeFill="background1"/>
          </w:tcPr>
          <w:p w14:paraId="618BA92A" w14:textId="77777777" w:rsidR="001757EB" w:rsidRPr="000B6BEE" w:rsidRDefault="001757EB" w:rsidP="001757EB">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r w:rsidRPr="000B6BEE">
              <w:rPr>
                <w:rFonts w:eastAsia="STZhongsong" w:cs="Arial"/>
                <w:b/>
                <w:szCs w:val="22"/>
                <w:lang w:eastAsia="zh-CN"/>
              </w:rPr>
              <w:t>2.1b</w:t>
            </w:r>
          </w:p>
        </w:tc>
        <w:tc>
          <w:tcPr>
            <w:tcW w:w="4338" w:type="dxa"/>
            <w:shd w:val="clear" w:color="auto" w:fill="FFFFFF" w:themeFill="background1"/>
          </w:tcPr>
          <w:p w14:paraId="45E5A260" w14:textId="77777777" w:rsidR="001757EB" w:rsidRPr="00C92381" w:rsidRDefault="001757EB" w:rsidP="001757EB">
            <w:pPr>
              <w:overflowPunct/>
              <w:autoSpaceDE/>
              <w:autoSpaceDN/>
              <w:spacing w:before="120" w:after="120" w:line="240" w:lineRule="auto"/>
              <w:jc w:val="left"/>
              <w:textAlignment w:val="auto"/>
              <w:rPr>
                <w:rFonts w:eastAsia="STZhongsong" w:cs="Arial"/>
                <w:szCs w:val="22"/>
                <w:lang w:eastAsia="zh-CN"/>
              </w:rPr>
            </w:pPr>
            <w:r w:rsidRPr="00C92381">
              <w:rPr>
                <w:rFonts w:eastAsia="STZhongsong" w:cs="Arial"/>
                <w:szCs w:val="22"/>
                <w:lang w:eastAsia="zh-CN"/>
              </w:rPr>
              <w:t>Where any Supplier Personnel have completed eight (8) hours of work on any given day, the daily rate will apply irrespective of how many further hours of work are completed on that day.</w:t>
            </w:r>
          </w:p>
          <w:p w14:paraId="159308DB" w14:textId="77777777" w:rsidR="001757EB" w:rsidRDefault="001757EB" w:rsidP="001757EB">
            <w:p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p>
          <w:p w14:paraId="44C77414" w14:textId="77777777" w:rsidR="001757EB" w:rsidRPr="000400C3" w:rsidRDefault="001757EB" w:rsidP="001757EB">
            <w:pPr>
              <w:overflowPunct/>
              <w:autoSpaceDE/>
              <w:autoSpaceDN/>
              <w:spacing w:before="120" w:after="120" w:line="240" w:lineRule="auto"/>
              <w:jc w:val="left"/>
              <w:textAlignment w:val="auto"/>
              <w:rPr>
                <w:rFonts w:eastAsia="STZhongsong" w:cs="Arial"/>
                <w:szCs w:val="22"/>
                <w:lang w:eastAsia="zh-CN"/>
              </w:rPr>
            </w:pPr>
            <w:r w:rsidRPr="000400C3">
              <w:rPr>
                <w:rFonts w:eastAsia="STZhongsong" w:cs="Arial"/>
                <w:szCs w:val="22"/>
                <w:lang w:eastAsia="zh-CN"/>
              </w:rPr>
              <w:t>Where any Supplier Personnel have completed twenty (20) days of work in any given Month, the monthly rate will apply irrespective of how many further hours of work are completed in that Month.</w:t>
            </w:r>
          </w:p>
          <w:p w14:paraId="32BCF7C9" w14:textId="77777777" w:rsidR="001757EB" w:rsidRPr="007B4404" w:rsidRDefault="001757EB" w:rsidP="001757EB">
            <w:p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p>
        </w:tc>
        <w:tc>
          <w:tcPr>
            <w:tcW w:w="4183" w:type="dxa"/>
            <w:shd w:val="clear" w:color="auto" w:fill="FFFFFF" w:themeFill="background1"/>
          </w:tcPr>
          <w:p w14:paraId="167AAFAA" w14:textId="77777777" w:rsidR="001757EB" w:rsidRPr="000B6BEE" w:rsidRDefault="001757EB" w:rsidP="001757EB">
            <w:pPr>
              <w:numPr>
                <w:ilvl w:val="1"/>
                <w:numId w:val="0"/>
              </w:numPr>
              <w:shd w:val="clear" w:color="auto" w:fill="FFFFFF" w:themeFill="background1"/>
              <w:overflowPunct/>
              <w:autoSpaceDE/>
              <w:autoSpaceDN/>
              <w:spacing w:before="120" w:after="120" w:line="240" w:lineRule="auto"/>
              <w:jc w:val="left"/>
              <w:textAlignment w:val="auto"/>
              <w:rPr>
                <w:rFonts w:cs="Arial"/>
                <w:i/>
                <w:szCs w:val="22"/>
              </w:rPr>
            </w:pPr>
          </w:p>
        </w:tc>
      </w:tr>
      <w:tr w:rsidR="001757EB" w:rsidRPr="000B6BEE" w14:paraId="7C7CAEC0" w14:textId="77777777" w:rsidTr="001757EB">
        <w:tc>
          <w:tcPr>
            <w:tcW w:w="616" w:type="dxa"/>
            <w:shd w:val="clear" w:color="auto" w:fill="FFFFFF" w:themeFill="background1"/>
          </w:tcPr>
          <w:p w14:paraId="70B206BA" w14:textId="77777777" w:rsidR="001757EB" w:rsidRPr="000B6BEE" w:rsidRDefault="001757EB" w:rsidP="001757EB">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r w:rsidRPr="000B6BEE">
              <w:rPr>
                <w:rFonts w:eastAsia="STZhongsong" w:cs="Arial"/>
                <w:b/>
                <w:szCs w:val="22"/>
                <w:lang w:eastAsia="zh-CN"/>
              </w:rPr>
              <w:t>2.2</w:t>
            </w:r>
          </w:p>
        </w:tc>
        <w:tc>
          <w:tcPr>
            <w:tcW w:w="4338" w:type="dxa"/>
            <w:shd w:val="clear" w:color="auto" w:fill="FFFFFF" w:themeFill="background1"/>
          </w:tcPr>
          <w:p w14:paraId="78B9139D" w14:textId="77777777" w:rsidR="001757EB" w:rsidRPr="000B6BEE" w:rsidRDefault="001757EB" w:rsidP="001757EB">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r w:rsidRPr="000B6BEE">
              <w:rPr>
                <w:rFonts w:eastAsia="STZhongsong" w:cs="Arial"/>
                <w:b/>
                <w:szCs w:val="22"/>
                <w:lang w:eastAsia="zh-CN"/>
              </w:rPr>
              <w:t>Est</w:t>
            </w:r>
            <w:r>
              <w:rPr>
                <w:rFonts w:eastAsia="STZhongsong" w:cs="Arial"/>
                <w:b/>
                <w:szCs w:val="22"/>
                <w:lang w:eastAsia="zh-CN"/>
              </w:rPr>
              <w:t xml:space="preserve">imate of Charges </w:t>
            </w:r>
          </w:p>
        </w:tc>
        <w:tc>
          <w:tcPr>
            <w:tcW w:w="4183" w:type="dxa"/>
            <w:shd w:val="clear" w:color="auto" w:fill="FFFFFF" w:themeFill="background1"/>
          </w:tcPr>
          <w:p w14:paraId="6F326C96" w14:textId="77777777" w:rsidR="001757EB" w:rsidRPr="000B6BEE" w:rsidRDefault="001757EB" w:rsidP="001757EB">
            <w:pPr>
              <w:numPr>
                <w:ilvl w:val="1"/>
                <w:numId w:val="0"/>
              </w:numPr>
              <w:shd w:val="clear" w:color="auto" w:fill="FFFFFF" w:themeFill="background1"/>
              <w:overflowPunct/>
              <w:autoSpaceDE/>
              <w:autoSpaceDN/>
              <w:spacing w:before="120" w:after="120" w:line="240" w:lineRule="auto"/>
              <w:jc w:val="left"/>
              <w:textAlignment w:val="auto"/>
              <w:rPr>
                <w:rFonts w:cs="Arial"/>
                <w:i/>
                <w:szCs w:val="22"/>
              </w:rPr>
            </w:pPr>
            <w:r>
              <w:rPr>
                <w:rFonts w:cs="Arial"/>
                <w:szCs w:val="22"/>
              </w:rPr>
              <w:t>Not used</w:t>
            </w:r>
          </w:p>
        </w:tc>
      </w:tr>
      <w:tr w:rsidR="001757EB" w:rsidRPr="000B6BEE" w14:paraId="01E0A101" w14:textId="77777777" w:rsidTr="001757EB">
        <w:tc>
          <w:tcPr>
            <w:tcW w:w="616" w:type="dxa"/>
            <w:shd w:val="clear" w:color="auto" w:fill="FFFFFF" w:themeFill="background1"/>
          </w:tcPr>
          <w:p w14:paraId="5648EA1E" w14:textId="77777777" w:rsidR="001757EB" w:rsidRPr="000B6BEE" w:rsidRDefault="001757EB" w:rsidP="001757EB">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r w:rsidRPr="000B6BEE">
              <w:rPr>
                <w:rFonts w:eastAsia="STZhongsong" w:cs="Arial"/>
                <w:b/>
                <w:szCs w:val="22"/>
                <w:lang w:eastAsia="zh-CN"/>
              </w:rPr>
              <w:t>2.3</w:t>
            </w:r>
          </w:p>
        </w:tc>
        <w:tc>
          <w:tcPr>
            <w:tcW w:w="4338" w:type="dxa"/>
            <w:shd w:val="clear" w:color="auto" w:fill="FFFFFF" w:themeFill="background1"/>
          </w:tcPr>
          <w:p w14:paraId="464A702B" w14:textId="77777777" w:rsidR="001757EB" w:rsidRPr="000B6BEE" w:rsidRDefault="001757EB" w:rsidP="001757EB">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Fixed Price </w:t>
            </w:r>
          </w:p>
        </w:tc>
        <w:tc>
          <w:tcPr>
            <w:tcW w:w="4183" w:type="dxa"/>
            <w:shd w:val="clear" w:color="auto" w:fill="FFFFFF" w:themeFill="background1"/>
          </w:tcPr>
          <w:p w14:paraId="30BDF159" w14:textId="77777777" w:rsidR="001757EB" w:rsidRPr="00B63F03" w:rsidRDefault="001757EB" w:rsidP="001757EB">
            <w:pPr>
              <w:shd w:val="clear" w:color="auto" w:fill="FFFFFF" w:themeFill="background1"/>
              <w:overflowPunct/>
              <w:autoSpaceDE/>
              <w:autoSpaceDN/>
              <w:spacing w:before="120" w:after="120" w:line="240" w:lineRule="auto"/>
              <w:jc w:val="left"/>
              <w:textAlignment w:val="auto"/>
              <w:rPr>
                <w:rFonts w:cs="Arial"/>
                <w:szCs w:val="22"/>
              </w:rPr>
            </w:pPr>
            <w:r w:rsidRPr="00B63F03">
              <w:rPr>
                <w:rFonts w:cs="Arial"/>
                <w:szCs w:val="22"/>
              </w:rPr>
              <w:t>Not used</w:t>
            </w:r>
          </w:p>
        </w:tc>
      </w:tr>
      <w:tr w:rsidR="001757EB" w:rsidRPr="000B6BEE" w14:paraId="37A1992D" w14:textId="77777777" w:rsidTr="001757EB">
        <w:tc>
          <w:tcPr>
            <w:tcW w:w="616" w:type="dxa"/>
            <w:shd w:val="clear" w:color="auto" w:fill="FFFFFF" w:themeFill="background1"/>
          </w:tcPr>
          <w:p w14:paraId="218D4349" w14:textId="77777777" w:rsidR="001757EB" w:rsidRPr="000B6BEE" w:rsidRDefault="001757EB" w:rsidP="001757EB">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r w:rsidRPr="000B6BEE">
              <w:rPr>
                <w:rFonts w:eastAsia="STZhongsong" w:cs="Arial"/>
                <w:b/>
                <w:szCs w:val="22"/>
                <w:lang w:eastAsia="zh-CN"/>
              </w:rPr>
              <w:t>2.4</w:t>
            </w:r>
          </w:p>
        </w:tc>
        <w:tc>
          <w:tcPr>
            <w:tcW w:w="4338" w:type="dxa"/>
            <w:shd w:val="clear" w:color="auto" w:fill="FFFFFF" w:themeFill="background1"/>
          </w:tcPr>
          <w:p w14:paraId="435B0989" w14:textId="77777777" w:rsidR="001757EB" w:rsidRPr="000B6BEE" w:rsidRDefault="001757EB" w:rsidP="001757EB">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Capped Price</w:t>
            </w:r>
          </w:p>
        </w:tc>
        <w:tc>
          <w:tcPr>
            <w:tcW w:w="4183" w:type="dxa"/>
            <w:shd w:val="clear" w:color="auto" w:fill="FFFFFF" w:themeFill="background1"/>
          </w:tcPr>
          <w:p w14:paraId="1689983A" w14:textId="2F890756" w:rsidR="001757EB" w:rsidRPr="00B63F03" w:rsidRDefault="001757EB" w:rsidP="001757EB">
            <w:pPr>
              <w:shd w:val="clear" w:color="auto" w:fill="FFFFFF" w:themeFill="background1"/>
              <w:overflowPunct/>
              <w:autoSpaceDE/>
              <w:autoSpaceDN/>
              <w:spacing w:before="120" w:after="120" w:line="240" w:lineRule="auto"/>
              <w:jc w:val="left"/>
              <w:textAlignment w:val="auto"/>
              <w:rPr>
                <w:rFonts w:cs="Arial"/>
                <w:i/>
                <w:szCs w:val="22"/>
              </w:rPr>
            </w:pPr>
            <w:r w:rsidRPr="00B63F03">
              <w:rPr>
                <w:rFonts w:cs="Arial"/>
                <w:szCs w:val="22"/>
              </w:rPr>
              <w:t xml:space="preserve">This is a call off contract up to the value of £245,000 </w:t>
            </w:r>
            <w:r w:rsidR="00077FA1">
              <w:rPr>
                <w:rFonts w:cs="Arial"/>
                <w:szCs w:val="22"/>
              </w:rPr>
              <w:t>(</w:t>
            </w:r>
            <w:r w:rsidRPr="00B63F03">
              <w:rPr>
                <w:rFonts w:cs="Arial"/>
                <w:szCs w:val="22"/>
              </w:rPr>
              <w:t>Ex VAT</w:t>
            </w:r>
            <w:r w:rsidR="00077FA1">
              <w:rPr>
                <w:rFonts w:cs="Arial"/>
                <w:szCs w:val="22"/>
              </w:rPr>
              <w:t>)</w:t>
            </w:r>
            <w:r w:rsidRPr="00B63F03">
              <w:rPr>
                <w:rFonts w:cs="Arial"/>
                <w:szCs w:val="22"/>
              </w:rPr>
              <w:t>.</w:t>
            </w:r>
            <w:r w:rsidRPr="00B63F03">
              <w:rPr>
                <w:rFonts w:cs="Arial"/>
                <w:i/>
                <w:szCs w:val="22"/>
              </w:rPr>
              <w:t xml:space="preserve"> </w:t>
            </w:r>
          </w:p>
        </w:tc>
      </w:tr>
      <w:tr w:rsidR="001757EB" w:rsidRPr="000B6BEE" w14:paraId="0821393C" w14:textId="77777777" w:rsidTr="001757EB">
        <w:tc>
          <w:tcPr>
            <w:tcW w:w="616" w:type="dxa"/>
            <w:shd w:val="clear" w:color="auto" w:fill="FFFFFF" w:themeFill="background1"/>
          </w:tcPr>
          <w:p w14:paraId="4D7E1E5A" w14:textId="77777777" w:rsidR="001757EB" w:rsidRPr="000B6BEE" w:rsidRDefault="001757EB" w:rsidP="001757EB">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r w:rsidRPr="000B6BEE">
              <w:rPr>
                <w:rFonts w:eastAsia="STZhongsong" w:cs="Arial"/>
                <w:b/>
                <w:szCs w:val="22"/>
                <w:lang w:eastAsia="zh-CN"/>
              </w:rPr>
              <w:t>2.5</w:t>
            </w:r>
          </w:p>
        </w:tc>
        <w:tc>
          <w:tcPr>
            <w:tcW w:w="4338" w:type="dxa"/>
            <w:shd w:val="clear" w:color="auto" w:fill="FFFFFF" w:themeFill="background1"/>
          </w:tcPr>
          <w:p w14:paraId="7A5F35B6" w14:textId="77777777" w:rsidR="001757EB" w:rsidRPr="000B6BEE" w:rsidRDefault="001757EB" w:rsidP="001757EB">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r w:rsidRPr="000B6BEE">
              <w:rPr>
                <w:rFonts w:eastAsia="STZhongsong" w:cs="Arial"/>
                <w:b/>
                <w:szCs w:val="22"/>
                <w:lang w:eastAsia="zh-CN"/>
              </w:rPr>
              <w:t>Other Costs</w:t>
            </w:r>
          </w:p>
          <w:p w14:paraId="319C9136" w14:textId="77777777" w:rsidR="001757EB" w:rsidRPr="000B6BEE" w:rsidRDefault="001757EB" w:rsidP="001757EB">
            <w:pPr>
              <w:numPr>
                <w:ilvl w:val="1"/>
                <w:numId w:val="0"/>
              </w:numPr>
              <w:shd w:val="clear" w:color="auto" w:fill="FFFFFF" w:themeFill="background1"/>
              <w:tabs>
                <w:tab w:val="left" w:pos="577"/>
              </w:tabs>
              <w:overflowPunct/>
              <w:autoSpaceDE/>
              <w:autoSpaceDN/>
              <w:spacing w:before="120" w:after="120" w:line="240" w:lineRule="auto"/>
              <w:jc w:val="left"/>
              <w:textAlignment w:val="auto"/>
              <w:rPr>
                <w:rFonts w:cs="Arial"/>
                <w:b/>
                <w:szCs w:val="22"/>
              </w:rPr>
            </w:pPr>
            <w:r w:rsidRPr="000B6BEE">
              <w:rPr>
                <w:rFonts w:cs="Arial"/>
                <w:b/>
                <w:szCs w:val="22"/>
              </w:rPr>
              <w:t xml:space="preserve">Reimbursable Expenses </w:t>
            </w:r>
          </w:p>
          <w:p w14:paraId="5E7B9577" w14:textId="77777777" w:rsidR="001757EB" w:rsidRPr="000B6BEE" w:rsidRDefault="001757EB" w:rsidP="001757EB">
            <w:pPr>
              <w:numPr>
                <w:ilvl w:val="1"/>
                <w:numId w:val="0"/>
              </w:numPr>
              <w:shd w:val="clear" w:color="auto" w:fill="FFFFFF" w:themeFill="background1"/>
              <w:tabs>
                <w:tab w:val="left" w:pos="577"/>
              </w:tabs>
              <w:overflowPunct/>
              <w:autoSpaceDE/>
              <w:autoSpaceDN/>
              <w:spacing w:before="120" w:after="120" w:line="240" w:lineRule="auto"/>
              <w:jc w:val="left"/>
              <w:textAlignment w:val="auto"/>
              <w:rPr>
                <w:rFonts w:cs="Arial"/>
                <w:b/>
                <w:szCs w:val="22"/>
              </w:rPr>
            </w:pPr>
            <w:r>
              <w:rPr>
                <w:rFonts w:cs="Arial"/>
                <w:b/>
                <w:szCs w:val="22"/>
              </w:rPr>
              <w:t>Payable</w:t>
            </w:r>
          </w:p>
          <w:p w14:paraId="4621CFB2" w14:textId="77777777" w:rsidR="001757EB" w:rsidRPr="000B6BEE" w:rsidRDefault="001757EB" w:rsidP="001757EB">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b/>
                <w:szCs w:val="22"/>
                <w:lang w:eastAsia="zh-CN"/>
              </w:rPr>
            </w:pPr>
          </w:p>
          <w:p w14:paraId="1A29B4DC" w14:textId="77777777" w:rsidR="001757EB" w:rsidRPr="000B6BEE" w:rsidRDefault="001757EB" w:rsidP="001757EB">
            <w:pPr>
              <w:numPr>
                <w:ilvl w:val="1"/>
                <w:numId w:val="0"/>
              </w:numPr>
              <w:shd w:val="clear" w:color="auto" w:fill="FFFFFF" w:themeFill="background1"/>
              <w:tabs>
                <w:tab w:val="left" w:pos="577"/>
              </w:tabs>
              <w:overflowPunct/>
              <w:autoSpaceDE/>
              <w:autoSpaceDN/>
              <w:spacing w:before="120" w:after="120" w:line="240" w:lineRule="auto"/>
              <w:jc w:val="left"/>
              <w:textAlignment w:val="auto"/>
              <w:rPr>
                <w:rFonts w:cs="Arial"/>
                <w:b/>
                <w:szCs w:val="22"/>
              </w:rPr>
            </w:pPr>
            <w:r w:rsidRPr="000B6BEE">
              <w:rPr>
                <w:rFonts w:cs="Arial"/>
                <w:b/>
                <w:szCs w:val="22"/>
              </w:rPr>
              <w:t>Disbursements</w:t>
            </w:r>
          </w:p>
          <w:p w14:paraId="4D0C238E" w14:textId="77777777" w:rsidR="001757EB" w:rsidRPr="000B6BEE" w:rsidRDefault="001757EB" w:rsidP="001757EB">
            <w:pPr>
              <w:numPr>
                <w:ilvl w:val="1"/>
                <w:numId w:val="0"/>
              </w:numPr>
              <w:shd w:val="clear" w:color="auto" w:fill="FFFFFF" w:themeFill="background1"/>
              <w:tabs>
                <w:tab w:val="left" w:pos="577"/>
              </w:tabs>
              <w:overflowPunct/>
              <w:autoSpaceDE/>
              <w:autoSpaceDN/>
              <w:spacing w:before="120" w:after="120" w:line="240" w:lineRule="auto"/>
              <w:jc w:val="left"/>
              <w:textAlignment w:val="auto"/>
              <w:rPr>
                <w:rFonts w:cs="Arial"/>
                <w:b/>
                <w:szCs w:val="22"/>
              </w:rPr>
            </w:pPr>
            <w:r>
              <w:rPr>
                <w:rFonts w:cs="Arial"/>
                <w:b/>
                <w:szCs w:val="22"/>
              </w:rPr>
              <w:t>Payable</w:t>
            </w:r>
          </w:p>
          <w:p w14:paraId="65BCCAF0" w14:textId="77777777" w:rsidR="001757EB" w:rsidRPr="000B6BEE" w:rsidRDefault="001757EB" w:rsidP="001757EB">
            <w:pPr>
              <w:numPr>
                <w:ilvl w:val="1"/>
                <w:numId w:val="0"/>
              </w:numPr>
              <w:shd w:val="clear" w:color="auto" w:fill="FFFFFF" w:themeFill="background1"/>
              <w:tabs>
                <w:tab w:val="left" w:pos="577"/>
              </w:tabs>
              <w:overflowPunct/>
              <w:autoSpaceDE/>
              <w:autoSpaceDN/>
              <w:spacing w:before="120" w:after="120" w:line="240" w:lineRule="auto"/>
              <w:jc w:val="left"/>
              <w:textAlignment w:val="auto"/>
              <w:rPr>
                <w:rFonts w:cs="Arial"/>
                <w:b/>
                <w:szCs w:val="22"/>
              </w:rPr>
            </w:pPr>
          </w:p>
          <w:p w14:paraId="16C2368D" w14:textId="77777777" w:rsidR="001757EB" w:rsidRPr="000B6BEE" w:rsidRDefault="001757EB" w:rsidP="001757EB">
            <w:pPr>
              <w:numPr>
                <w:ilvl w:val="1"/>
                <w:numId w:val="0"/>
              </w:numPr>
              <w:shd w:val="clear" w:color="auto" w:fill="FFFFFF" w:themeFill="background1"/>
              <w:overflowPunct/>
              <w:autoSpaceDE/>
              <w:autoSpaceDN/>
              <w:spacing w:before="120" w:after="120" w:line="240" w:lineRule="auto"/>
              <w:jc w:val="left"/>
              <w:textAlignment w:val="auto"/>
              <w:rPr>
                <w:rFonts w:eastAsia="STZhongsong" w:cs="Arial"/>
                <w:szCs w:val="22"/>
                <w:lang w:eastAsia="zh-CN"/>
              </w:rPr>
            </w:pPr>
            <w:r w:rsidRPr="000B6BEE">
              <w:rPr>
                <w:rFonts w:eastAsia="STZhongsong" w:cs="Arial"/>
                <w:szCs w:val="22"/>
                <w:lang w:eastAsia="zh-CN"/>
              </w:rPr>
              <w:t>Disbursements shall only be payable where the Customer has authorised that the Disbursements may be incurred in advance.</w:t>
            </w:r>
          </w:p>
        </w:tc>
        <w:tc>
          <w:tcPr>
            <w:tcW w:w="4183" w:type="dxa"/>
            <w:shd w:val="clear" w:color="auto" w:fill="FFFFFF" w:themeFill="background1"/>
          </w:tcPr>
          <w:p w14:paraId="33B37F23" w14:textId="3EFBFBBF" w:rsidR="001757EB" w:rsidRPr="00B63F03" w:rsidRDefault="001757EB" w:rsidP="001757EB">
            <w:pPr>
              <w:numPr>
                <w:ilvl w:val="1"/>
                <w:numId w:val="0"/>
              </w:numPr>
              <w:shd w:val="clear" w:color="auto" w:fill="FFFFFF" w:themeFill="background1"/>
              <w:tabs>
                <w:tab w:val="left" w:pos="577"/>
              </w:tabs>
              <w:overflowPunct/>
              <w:autoSpaceDE/>
              <w:autoSpaceDN/>
              <w:spacing w:before="120" w:after="120" w:line="240" w:lineRule="auto"/>
              <w:jc w:val="left"/>
              <w:textAlignment w:val="auto"/>
              <w:rPr>
                <w:rFonts w:cs="Arial"/>
                <w:szCs w:val="22"/>
              </w:rPr>
            </w:pPr>
            <w:r>
              <w:t>For meetings outside of the M25, reasonable travel and subsistence cost will be considered for such meetings, subject to the Department’s standard travel and subsistence arrangements.  Requests for travel or subsistence must be agreed in advance with the Project Team and before any expenditure is agreed.</w:t>
            </w:r>
          </w:p>
        </w:tc>
      </w:tr>
    </w:tbl>
    <w:p w14:paraId="7D9D6C43" w14:textId="77777777" w:rsidR="001757EB" w:rsidRPr="000B6BEE" w:rsidRDefault="001757EB" w:rsidP="001757EB">
      <w:pPr>
        <w:pStyle w:val="ORDERFORML1PraraNo"/>
        <w:numPr>
          <w:ilvl w:val="0"/>
          <w:numId w:val="0"/>
        </w:numPr>
        <w:shd w:val="clear" w:color="auto" w:fill="FFFFFF" w:themeFill="background1"/>
        <w:spacing w:before="120" w:after="120"/>
        <w:rPr>
          <w:rFonts w:ascii="Arial" w:hAnsi="Arial" w:cs="Arial"/>
        </w:rPr>
      </w:pPr>
    </w:p>
    <w:p w14:paraId="1B4F52C2" w14:textId="77777777" w:rsidR="001757EB" w:rsidRPr="000B6BEE" w:rsidRDefault="001757EB" w:rsidP="001757EB">
      <w:pPr>
        <w:pStyle w:val="ORDERFORML1PraraNo"/>
        <w:numPr>
          <w:ilvl w:val="0"/>
          <w:numId w:val="0"/>
        </w:numPr>
        <w:shd w:val="clear" w:color="auto" w:fill="FFFFFF" w:themeFill="background1"/>
        <w:spacing w:before="120" w:after="120"/>
        <w:ind w:left="426"/>
        <w:rPr>
          <w:rFonts w:ascii="Arial" w:hAnsi="Arial" w:cs="Arial"/>
        </w:rPr>
      </w:pPr>
    </w:p>
    <w:p w14:paraId="4D269F3D" w14:textId="77777777" w:rsidR="001757EB" w:rsidRPr="000B6BEE" w:rsidRDefault="001757EB" w:rsidP="001757EB">
      <w:pPr>
        <w:pStyle w:val="ORDERFORML1PraraNo"/>
        <w:shd w:val="clear" w:color="auto" w:fill="FFFFFF" w:themeFill="background1"/>
        <w:spacing w:before="120" w:after="120"/>
        <w:rPr>
          <w:rFonts w:ascii="Arial" w:hAnsi="Arial" w:cs="Arial"/>
        </w:rPr>
      </w:pPr>
      <w:r w:rsidRPr="000B6BEE">
        <w:rPr>
          <w:rFonts w:ascii="Arial" w:hAnsi="Arial" w:cs="Arial"/>
        </w:rPr>
        <w:t>miscellaneous</w:t>
      </w:r>
    </w:p>
    <w:p w14:paraId="5DB7BAEE" w14:textId="77777777" w:rsidR="001757EB" w:rsidRPr="000B6BEE" w:rsidRDefault="001757EB" w:rsidP="001757EB">
      <w:pPr>
        <w:pStyle w:val="ORDERFORML1PraraNo"/>
        <w:numPr>
          <w:ilvl w:val="0"/>
          <w:numId w:val="0"/>
        </w:numPr>
        <w:shd w:val="clear" w:color="auto" w:fill="FFFFFF" w:themeFill="background1"/>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45"/>
        <w:gridCol w:w="4242"/>
        <w:gridCol w:w="4024"/>
      </w:tblGrid>
      <w:tr w:rsidR="001757EB" w:rsidRPr="000B6BEE" w14:paraId="4D0E6FE0" w14:textId="77777777" w:rsidTr="001757EB">
        <w:tc>
          <w:tcPr>
            <w:tcW w:w="610" w:type="dxa"/>
            <w:shd w:val="clear" w:color="auto" w:fill="FFFFFF" w:themeFill="background1"/>
          </w:tcPr>
          <w:p w14:paraId="6C8B1925" w14:textId="77777777" w:rsidR="001757EB" w:rsidRPr="000B6BEE" w:rsidRDefault="001757EB" w:rsidP="001757EB">
            <w:pPr>
              <w:numPr>
                <w:ilvl w:val="1"/>
                <w:numId w:val="0"/>
              </w:numPr>
              <w:shd w:val="clear" w:color="auto" w:fill="FFFFFF" w:themeFill="background1"/>
              <w:overflowPunct/>
              <w:autoSpaceDE/>
              <w:autoSpaceDN/>
              <w:spacing w:before="120" w:after="120" w:line="240" w:lineRule="auto"/>
              <w:textAlignment w:val="auto"/>
              <w:rPr>
                <w:rFonts w:cs="Arial"/>
                <w:b/>
                <w:szCs w:val="22"/>
              </w:rPr>
            </w:pPr>
            <w:r w:rsidRPr="000B6BEE">
              <w:rPr>
                <w:rFonts w:cs="Arial"/>
                <w:b/>
                <w:szCs w:val="22"/>
              </w:rPr>
              <w:t>3.1</w:t>
            </w:r>
          </w:p>
        </w:tc>
        <w:tc>
          <w:tcPr>
            <w:tcW w:w="4363" w:type="dxa"/>
            <w:shd w:val="clear" w:color="auto" w:fill="FFFFFF" w:themeFill="background1"/>
          </w:tcPr>
          <w:p w14:paraId="2F5094BB" w14:textId="77777777" w:rsidR="001757EB" w:rsidRPr="000B6BEE" w:rsidRDefault="001757EB" w:rsidP="001757EB">
            <w:pPr>
              <w:keepNext/>
              <w:keepLines/>
              <w:shd w:val="clear" w:color="auto" w:fill="FFFFFF" w:themeFill="background1"/>
              <w:overflowPunct/>
              <w:autoSpaceDE/>
              <w:autoSpaceDN/>
              <w:spacing w:before="120" w:after="120" w:line="240" w:lineRule="auto"/>
              <w:textAlignment w:val="auto"/>
              <w:rPr>
                <w:rFonts w:eastAsia="STZhongsong" w:cs="Arial"/>
                <w:b/>
                <w:caps/>
                <w:szCs w:val="22"/>
                <w:lang w:eastAsia="zh-CN"/>
              </w:rPr>
            </w:pPr>
            <w:r w:rsidRPr="000B6BEE">
              <w:rPr>
                <w:rFonts w:eastAsia="STZhongsong" w:cs="Arial"/>
                <w:b/>
                <w:caps/>
                <w:szCs w:val="22"/>
                <w:lang w:eastAsia="zh-CN"/>
              </w:rPr>
              <w:t>CUSTOMER REPRESENTATIVE</w:t>
            </w:r>
          </w:p>
        </w:tc>
        <w:tc>
          <w:tcPr>
            <w:tcW w:w="4164" w:type="dxa"/>
            <w:shd w:val="clear" w:color="auto" w:fill="FFFFFF" w:themeFill="background1"/>
          </w:tcPr>
          <w:p w14:paraId="0688525B" w14:textId="36CC1F56" w:rsidR="003E3701" w:rsidRPr="003E3701" w:rsidRDefault="003E3701" w:rsidP="001757EB">
            <w:pPr>
              <w:keepNext/>
              <w:keepLines/>
              <w:shd w:val="clear" w:color="auto" w:fill="FFFFFF" w:themeFill="background1"/>
              <w:overflowPunct/>
              <w:autoSpaceDE/>
              <w:autoSpaceDN/>
              <w:spacing w:before="120" w:after="120" w:line="240" w:lineRule="auto"/>
              <w:textAlignment w:val="auto"/>
              <w:rPr>
                <w:rFonts w:cs="Arial"/>
                <w:b/>
                <w:szCs w:val="22"/>
              </w:rPr>
            </w:pPr>
            <w:r w:rsidRPr="003E3701">
              <w:rPr>
                <w:rFonts w:cs="Arial"/>
                <w:b/>
                <w:szCs w:val="22"/>
              </w:rPr>
              <w:t>REDACTED</w:t>
            </w:r>
          </w:p>
          <w:p w14:paraId="191BBAD0" w14:textId="5B3E50E0" w:rsidR="001757EB" w:rsidRDefault="003E3701" w:rsidP="001757EB">
            <w:pPr>
              <w:keepNext/>
              <w:keepLines/>
              <w:shd w:val="clear" w:color="auto" w:fill="FFFFFF" w:themeFill="background1"/>
              <w:overflowPunct/>
              <w:autoSpaceDE/>
              <w:autoSpaceDN/>
              <w:spacing w:before="120" w:after="120" w:line="240" w:lineRule="auto"/>
              <w:textAlignment w:val="auto"/>
              <w:rPr>
                <w:rFonts w:cs="Arial"/>
                <w:szCs w:val="22"/>
              </w:rPr>
            </w:pPr>
            <w:r>
              <w:rPr>
                <w:rFonts w:cs="Arial"/>
                <w:szCs w:val="22"/>
              </w:rPr>
              <w:t xml:space="preserve">Tel: </w:t>
            </w:r>
            <w:r w:rsidRPr="003E3701">
              <w:rPr>
                <w:rFonts w:cs="Arial"/>
                <w:b/>
                <w:szCs w:val="22"/>
              </w:rPr>
              <w:t>REDACTED</w:t>
            </w:r>
          </w:p>
          <w:p w14:paraId="50FDA7F1" w14:textId="77777777" w:rsidR="003E3701" w:rsidRPr="003E3701" w:rsidRDefault="003E3701" w:rsidP="003E3701">
            <w:pPr>
              <w:keepNext/>
              <w:keepLines/>
              <w:shd w:val="clear" w:color="auto" w:fill="FFFFFF" w:themeFill="background1"/>
              <w:overflowPunct/>
              <w:autoSpaceDE/>
              <w:autoSpaceDN/>
              <w:spacing w:before="120" w:after="120" w:line="240" w:lineRule="auto"/>
              <w:textAlignment w:val="auto"/>
              <w:rPr>
                <w:rFonts w:cs="Arial"/>
                <w:b/>
                <w:szCs w:val="22"/>
              </w:rPr>
            </w:pPr>
            <w:r>
              <w:rPr>
                <w:rFonts w:cs="Arial"/>
                <w:szCs w:val="22"/>
              </w:rPr>
              <w:t xml:space="preserve">Email: </w:t>
            </w:r>
            <w:r w:rsidRPr="003E3701">
              <w:rPr>
                <w:rFonts w:cs="Arial"/>
                <w:b/>
                <w:szCs w:val="22"/>
              </w:rPr>
              <w:t>REDACTED</w:t>
            </w:r>
          </w:p>
          <w:p w14:paraId="730414BB" w14:textId="68A9B124" w:rsidR="001757EB" w:rsidRPr="009461B6" w:rsidRDefault="001757EB" w:rsidP="001757EB">
            <w:pPr>
              <w:keepNext/>
              <w:keepLines/>
              <w:shd w:val="clear" w:color="auto" w:fill="FFFFFF" w:themeFill="background1"/>
              <w:overflowPunct/>
              <w:autoSpaceDE/>
              <w:autoSpaceDN/>
              <w:spacing w:before="120" w:after="120" w:line="240" w:lineRule="auto"/>
              <w:textAlignment w:val="auto"/>
              <w:rPr>
                <w:rFonts w:cs="Arial"/>
                <w:szCs w:val="22"/>
              </w:rPr>
            </w:pPr>
          </w:p>
          <w:p w14:paraId="7E9C4BA2" w14:textId="77777777" w:rsidR="001757EB" w:rsidRPr="000B6BEE" w:rsidRDefault="001757EB" w:rsidP="001757EB">
            <w:pPr>
              <w:keepNext/>
              <w:keepLines/>
              <w:shd w:val="clear" w:color="auto" w:fill="FFFFFF" w:themeFill="background1"/>
              <w:overflowPunct/>
              <w:autoSpaceDE/>
              <w:autoSpaceDN/>
              <w:spacing w:before="120" w:after="120" w:line="240" w:lineRule="auto"/>
              <w:textAlignment w:val="auto"/>
              <w:rPr>
                <w:rFonts w:eastAsia="STZhongsong" w:cs="Arial"/>
                <w:i/>
                <w:caps/>
                <w:szCs w:val="22"/>
                <w:lang w:eastAsia="zh-CN"/>
              </w:rPr>
            </w:pPr>
          </w:p>
        </w:tc>
      </w:tr>
      <w:tr w:rsidR="001757EB" w:rsidRPr="000B6BEE" w14:paraId="1D744D79" w14:textId="77777777" w:rsidTr="001757EB">
        <w:tc>
          <w:tcPr>
            <w:tcW w:w="610" w:type="dxa"/>
            <w:shd w:val="clear" w:color="auto" w:fill="FFFFFF" w:themeFill="background1"/>
          </w:tcPr>
          <w:p w14:paraId="3DE6BF1D" w14:textId="77777777" w:rsidR="001757EB" w:rsidRPr="000B6BEE" w:rsidRDefault="001757EB" w:rsidP="001757EB">
            <w:pPr>
              <w:numPr>
                <w:ilvl w:val="1"/>
                <w:numId w:val="0"/>
              </w:numPr>
              <w:shd w:val="clear" w:color="auto" w:fill="FFFFFF" w:themeFill="background1"/>
              <w:overflowPunct/>
              <w:autoSpaceDE/>
              <w:autoSpaceDN/>
              <w:spacing w:before="120" w:after="120" w:line="240" w:lineRule="auto"/>
              <w:textAlignment w:val="auto"/>
              <w:rPr>
                <w:rFonts w:cs="Arial"/>
                <w:b/>
                <w:szCs w:val="22"/>
              </w:rPr>
            </w:pPr>
            <w:r w:rsidRPr="000B6BEE">
              <w:rPr>
                <w:rFonts w:cs="Arial"/>
                <w:b/>
                <w:szCs w:val="22"/>
              </w:rPr>
              <w:t>3.2</w:t>
            </w:r>
          </w:p>
        </w:tc>
        <w:tc>
          <w:tcPr>
            <w:tcW w:w="4363" w:type="dxa"/>
            <w:shd w:val="clear" w:color="auto" w:fill="FFFFFF" w:themeFill="background1"/>
          </w:tcPr>
          <w:p w14:paraId="583E9419" w14:textId="77777777" w:rsidR="001757EB" w:rsidRPr="000B6BEE" w:rsidRDefault="001757EB" w:rsidP="001757EB">
            <w:pPr>
              <w:keepNext/>
              <w:keepLines/>
              <w:shd w:val="clear" w:color="auto" w:fill="FFFFFF" w:themeFill="background1"/>
              <w:overflowPunct/>
              <w:autoSpaceDE/>
              <w:autoSpaceDN/>
              <w:spacing w:before="120" w:after="120" w:line="240" w:lineRule="auto"/>
              <w:textAlignment w:val="auto"/>
              <w:rPr>
                <w:rFonts w:eastAsia="STZhongsong" w:cs="Arial"/>
                <w:b/>
                <w:caps/>
                <w:szCs w:val="22"/>
                <w:lang w:eastAsia="zh-CN"/>
              </w:rPr>
            </w:pPr>
            <w:r w:rsidRPr="000B6BEE">
              <w:rPr>
                <w:rFonts w:eastAsia="STZhongsong" w:cs="Arial"/>
                <w:b/>
                <w:caps/>
                <w:szCs w:val="22"/>
                <w:lang w:eastAsia="zh-CN"/>
              </w:rPr>
              <w:t>SUPPLIER REPRESENTATIVE</w:t>
            </w:r>
          </w:p>
        </w:tc>
        <w:tc>
          <w:tcPr>
            <w:tcW w:w="4164" w:type="dxa"/>
            <w:shd w:val="clear" w:color="auto" w:fill="FFFFFF" w:themeFill="background1"/>
          </w:tcPr>
          <w:p w14:paraId="73C477BE" w14:textId="14F6D093" w:rsidR="001757EB" w:rsidRDefault="003E3701" w:rsidP="001757EB">
            <w:pPr>
              <w:keepNext/>
              <w:keepLines/>
              <w:shd w:val="clear" w:color="auto" w:fill="FFFFFF" w:themeFill="background1"/>
              <w:overflowPunct/>
              <w:autoSpaceDE/>
              <w:autoSpaceDN/>
              <w:spacing w:before="120" w:after="120" w:line="240" w:lineRule="auto"/>
              <w:textAlignment w:val="auto"/>
              <w:rPr>
                <w:rFonts w:cs="Arial"/>
                <w:szCs w:val="22"/>
              </w:rPr>
            </w:pPr>
            <w:r w:rsidRPr="003E3701">
              <w:rPr>
                <w:rFonts w:cs="Arial"/>
                <w:b/>
                <w:szCs w:val="22"/>
              </w:rPr>
              <w:t>REDACTED</w:t>
            </w:r>
          </w:p>
          <w:p w14:paraId="5332AD1B" w14:textId="6E74E84C" w:rsidR="001757EB" w:rsidRDefault="001757EB" w:rsidP="001757EB">
            <w:pPr>
              <w:keepNext/>
              <w:keepLines/>
              <w:shd w:val="clear" w:color="auto" w:fill="FFFFFF" w:themeFill="background1"/>
              <w:overflowPunct/>
              <w:autoSpaceDE/>
              <w:autoSpaceDN/>
              <w:spacing w:before="120" w:after="120" w:line="240" w:lineRule="auto"/>
              <w:textAlignment w:val="auto"/>
              <w:rPr>
                <w:rFonts w:cs="Arial"/>
                <w:szCs w:val="22"/>
              </w:rPr>
            </w:pPr>
            <w:r>
              <w:rPr>
                <w:rFonts w:cs="Arial"/>
                <w:szCs w:val="22"/>
              </w:rPr>
              <w:t>Ema</w:t>
            </w:r>
            <w:r w:rsidR="003E3701">
              <w:rPr>
                <w:rFonts w:cs="Arial"/>
                <w:szCs w:val="22"/>
              </w:rPr>
              <w:t xml:space="preserve">il: </w:t>
            </w:r>
            <w:r w:rsidR="003E3701" w:rsidRPr="003E3701">
              <w:rPr>
                <w:rFonts w:cs="Arial"/>
                <w:b/>
                <w:szCs w:val="22"/>
              </w:rPr>
              <w:t>REDACTED</w:t>
            </w:r>
          </w:p>
          <w:p w14:paraId="5A27D307" w14:textId="77777777" w:rsidR="001757EB" w:rsidRPr="000B6BEE" w:rsidRDefault="001757EB" w:rsidP="001757EB">
            <w:pPr>
              <w:keepNext/>
              <w:keepLines/>
              <w:shd w:val="clear" w:color="auto" w:fill="FFFFFF" w:themeFill="background1"/>
              <w:overflowPunct/>
              <w:autoSpaceDE/>
              <w:autoSpaceDN/>
              <w:spacing w:before="120" w:after="120" w:line="240" w:lineRule="auto"/>
              <w:textAlignment w:val="auto"/>
              <w:rPr>
                <w:rFonts w:eastAsia="STZhongsong" w:cs="Arial"/>
                <w:i/>
                <w:caps/>
                <w:szCs w:val="22"/>
                <w:lang w:eastAsia="zh-CN"/>
              </w:rPr>
            </w:pPr>
          </w:p>
          <w:p w14:paraId="44D794CD" w14:textId="77777777" w:rsidR="001757EB" w:rsidRPr="000B6BEE" w:rsidRDefault="001757EB" w:rsidP="001757EB">
            <w:pPr>
              <w:keepNext/>
              <w:keepLines/>
              <w:shd w:val="clear" w:color="auto" w:fill="FFFFFF" w:themeFill="background1"/>
              <w:overflowPunct/>
              <w:autoSpaceDE/>
              <w:autoSpaceDN/>
              <w:spacing w:before="120" w:after="120" w:line="240" w:lineRule="auto"/>
              <w:textAlignment w:val="auto"/>
              <w:rPr>
                <w:rFonts w:eastAsia="STZhongsong" w:cs="Arial"/>
                <w:i/>
                <w:caps/>
                <w:szCs w:val="22"/>
                <w:lang w:eastAsia="zh-CN"/>
              </w:rPr>
            </w:pPr>
          </w:p>
        </w:tc>
      </w:tr>
      <w:tr w:rsidR="001757EB" w:rsidRPr="000B6BEE" w14:paraId="2CB585DA" w14:textId="77777777" w:rsidTr="001757EB">
        <w:tc>
          <w:tcPr>
            <w:tcW w:w="610" w:type="dxa"/>
            <w:shd w:val="clear" w:color="auto" w:fill="FFFFFF" w:themeFill="background1"/>
          </w:tcPr>
          <w:p w14:paraId="11CCDBFF" w14:textId="77777777" w:rsidR="001757EB" w:rsidRPr="000B6BEE" w:rsidRDefault="001757EB" w:rsidP="001757EB">
            <w:pPr>
              <w:numPr>
                <w:ilvl w:val="1"/>
                <w:numId w:val="0"/>
              </w:numPr>
              <w:shd w:val="clear" w:color="auto" w:fill="FFFFFF" w:themeFill="background1"/>
              <w:overflowPunct/>
              <w:autoSpaceDE/>
              <w:autoSpaceDN/>
              <w:spacing w:before="120" w:after="120" w:line="240" w:lineRule="auto"/>
              <w:textAlignment w:val="auto"/>
              <w:rPr>
                <w:rFonts w:cs="Arial"/>
                <w:b/>
                <w:szCs w:val="22"/>
              </w:rPr>
            </w:pPr>
            <w:r w:rsidRPr="000B6BEE">
              <w:rPr>
                <w:rFonts w:cs="Arial"/>
                <w:b/>
                <w:szCs w:val="22"/>
              </w:rPr>
              <w:t>3.3</w:t>
            </w:r>
          </w:p>
        </w:tc>
        <w:tc>
          <w:tcPr>
            <w:tcW w:w="4363" w:type="dxa"/>
            <w:shd w:val="clear" w:color="auto" w:fill="FFFFFF" w:themeFill="background1"/>
          </w:tcPr>
          <w:p w14:paraId="7B209296" w14:textId="77777777" w:rsidR="001757EB" w:rsidRPr="000B6BEE" w:rsidRDefault="001757EB" w:rsidP="001757EB">
            <w:pPr>
              <w:keepNext/>
              <w:keepLines/>
              <w:shd w:val="clear" w:color="auto" w:fill="FFFFFF" w:themeFill="background1"/>
              <w:overflowPunct/>
              <w:autoSpaceDE/>
              <w:autoSpaceDN/>
              <w:spacing w:before="120" w:after="120" w:line="240" w:lineRule="auto"/>
              <w:textAlignment w:val="auto"/>
              <w:rPr>
                <w:rFonts w:eastAsia="STZhongsong" w:cs="Arial"/>
                <w:b/>
                <w:caps/>
                <w:szCs w:val="22"/>
                <w:lang w:eastAsia="zh-CN"/>
              </w:rPr>
            </w:pPr>
            <w:r w:rsidRPr="000B6BEE">
              <w:rPr>
                <w:rFonts w:eastAsia="STZhongsong" w:cs="Arial"/>
                <w:b/>
                <w:caps/>
                <w:szCs w:val="22"/>
                <w:lang w:eastAsia="zh-CN"/>
              </w:rPr>
              <w:t>key personnel</w:t>
            </w:r>
          </w:p>
          <w:p w14:paraId="2BA4733D" w14:textId="1B5A5F81" w:rsidR="001757EB" w:rsidRPr="000B6BEE" w:rsidRDefault="001757EB" w:rsidP="001757EB">
            <w:pPr>
              <w:keepNext/>
              <w:keepLines/>
              <w:shd w:val="clear" w:color="auto" w:fill="FFFFFF" w:themeFill="background1"/>
              <w:overflowPunct/>
              <w:autoSpaceDE/>
              <w:autoSpaceDN/>
              <w:spacing w:before="120" w:after="120" w:line="240" w:lineRule="auto"/>
              <w:textAlignment w:val="auto"/>
              <w:rPr>
                <w:rFonts w:eastAsia="STZhongsong" w:cs="Arial"/>
                <w:b/>
                <w:caps/>
                <w:szCs w:val="22"/>
                <w:lang w:eastAsia="zh-CN"/>
              </w:rPr>
            </w:pPr>
          </w:p>
        </w:tc>
        <w:tc>
          <w:tcPr>
            <w:tcW w:w="4164" w:type="dxa"/>
            <w:shd w:val="clear" w:color="auto" w:fill="FFFFFF" w:themeFill="background1"/>
          </w:tcPr>
          <w:p w14:paraId="0A088851" w14:textId="747A82CC" w:rsidR="001757EB" w:rsidRDefault="00EA4D40" w:rsidP="00EC17CF">
            <w:pPr>
              <w:keepNext/>
              <w:keepLines/>
              <w:shd w:val="clear" w:color="auto" w:fill="FFFFFF" w:themeFill="background1"/>
              <w:overflowPunct/>
              <w:autoSpaceDE/>
              <w:autoSpaceDN/>
              <w:spacing w:before="120" w:after="120" w:line="240" w:lineRule="auto"/>
              <w:textAlignment w:val="auto"/>
              <w:rPr>
                <w:rFonts w:cs="Arial"/>
                <w:szCs w:val="22"/>
              </w:rPr>
            </w:pPr>
            <w:r>
              <w:rPr>
                <w:rFonts w:cs="Arial"/>
                <w:szCs w:val="22"/>
              </w:rPr>
              <w:t>Supplier</w:t>
            </w:r>
          </w:p>
          <w:p w14:paraId="322563D0" w14:textId="77777777" w:rsidR="003E3701" w:rsidRPr="003E3701" w:rsidRDefault="003E3701" w:rsidP="003E3701">
            <w:pPr>
              <w:keepNext/>
              <w:keepLines/>
              <w:shd w:val="clear" w:color="auto" w:fill="FFFFFF" w:themeFill="background1"/>
              <w:overflowPunct/>
              <w:autoSpaceDE/>
              <w:autoSpaceDN/>
              <w:spacing w:before="120" w:after="120" w:line="240" w:lineRule="auto"/>
              <w:textAlignment w:val="auto"/>
              <w:rPr>
                <w:rFonts w:cs="Arial"/>
                <w:b/>
                <w:szCs w:val="22"/>
              </w:rPr>
            </w:pPr>
            <w:r w:rsidRPr="003E3701">
              <w:rPr>
                <w:rFonts w:cs="Arial"/>
                <w:b/>
                <w:szCs w:val="22"/>
              </w:rPr>
              <w:t>REDACTED</w:t>
            </w:r>
          </w:p>
          <w:p w14:paraId="5F72E566" w14:textId="77777777" w:rsidR="003E3701" w:rsidRPr="003E3701" w:rsidRDefault="003E3701" w:rsidP="003E3701">
            <w:pPr>
              <w:keepNext/>
              <w:keepLines/>
              <w:shd w:val="clear" w:color="auto" w:fill="FFFFFF" w:themeFill="background1"/>
              <w:overflowPunct/>
              <w:autoSpaceDE/>
              <w:autoSpaceDN/>
              <w:spacing w:before="120" w:after="120" w:line="240" w:lineRule="auto"/>
              <w:textAlignment w:val="auto"/>
              <w:rPr>
                <w:rFonts w:cs="Arial"/>
                <w:b/>
                <w:szCs w:val="22"/>
              </w:rPr>
            </w:pPr>
            <w:r w:rsidRPr="003E3701">
              <w:rPr>
                <w:rFonts w:cs="Arial"/>
                <w:b/>
                <w:szCs w:val="22"/>
              </w:rPr>
              <w:t>REDACTED</w:t>
            </w:r>
          </w:p>
          <w:p w14:paraId="23378505" w14:textId="77777777" w:rsidR="003E3701" w:rsidRPr="003E3701" w:rsidRDefault="003E3701" w:rsidP="003E3701">
            <w:pPr>
              <w:keepNext/>
              <w:keepLines/>
              <w:shd w:val="clear" w:color="auto" w:fill="FFFFFF" w:themeFill="background1"/>
              <w:overflowPunct/>
              <w:autoSpaceDE/>
              <w:autoSpaceDN/>
              <w:spacing w:before="120" w:after="120" w:line="240" w:lineRule="auto"/>
              <w:textAlignment w:val="auto"/>
              <w:rPr>
                <w:rFonts w:cs="Arial"/>
                <w:b/>
                <w:szCs w:val="22"/>
              </w:rPr>
            </w:pPr>
            <w:r w:rsidRPr="003E3701">
              <w:rPr>
                <w:rFonts w:cs="Arial"/>
                <w:b/>
                <w:szCs w:val="22"/>
              </w:rPr>
              <w:t>REDACTED</w:t>
            </w:r>
          </w:p>
          <w:p w14:paraId="5EE5B09E" w14:textId="1600A778" w:rsidR="00EA4D40" w:rsidRPr="000B6BEE" w:rsidRDefault="00EA4D40" w:rsidP="00EC17CF">
            <w:pPr>
              <w:keepNext/>
              <w:keepLines/>
              <w:shd w:val="clear" w:color="auto" w:fill="FFFFFF" w:themeFill="background1"/>
              <w:overflowPunct/>
              <w:autoSpaceDE/>
              <w:autoSpaceDN/>
              <w:spacing w:before="120" w:after="120" w:line="240" w:lineRule="auto"/>
              <w:textAlignment w:val="auto"/>
              <w:rPr>
                <w:rFonts w:eastAsia="STZhongsong" w:cs="Arial"/>
                <w:i/>
                <w:szCs w:val="22"/>
                <w:lang w:eastAsia="zh-CN"/>
              </w:rPr>
            </w:pPr>
          </w:p>
        </w:tc>
      </w:tr>
      <w:tr w:rsidR="001757EB" w:rsidRPr="000B6BEE" w14:paraId="6E183F73" w14:textId="77777777" w:rsidTr="001757EB">
        <w:tc>
          <w:tcPr>
            <w:tcW w:w="610" w:type="dxa"/>
            <w:shd w:val="clear" w:color="auto" w:fill="FFFFFF" w:themeFill="background1"/>
          </w:tcPr>
          <w:p w14:paraId="4ADCB79D" w14:textId="12C78F10" w:rsidR="001757EB" w:rsidRPr="000B6BEE" w:rsidRDefault="001757EB" w:rsidP="001757EB">
            <w:pPr>
              <w:numPr>
                <w:ilvl w:val="1"/>
                <w:numId w:val="0"/>
              </w:numPr>
              <w:shd w:val="clear" w:color="auto" w:fill="FFFFFF" w:themeFill="background1"/>
              <w:overflowPunct/>
              <w:autoSpaceDE/>
              <w:autoSpaceDN/>
              <w:spacing w:before="120" w:after="120" w:line="240" w:lineRule="auto"/>
              <w:textAlignment w:val="auto"/>
              <w:rPr>
                <w:rFonts w:cs="Arial"/>
                <w:b/>
                <w:szCs w:val="22"/>
              </w:rPr>
            </w:pPr>
            <w:r w:rsidRPr="000B6BEE">
              <w:rPr>
                <w:rFonts w:cs="Arial"/>
                <w:b/>
                <w:szCs w:val="22"/>
              </w:rPr>
              <w:t>3.4</w:t>
            </w:r>
          </w:p>
        </w:tc>
        <w:tc>
          <w:tcPr>
            <w:tcW w:w="4363" w:type="dxa"/>
            <w:shd w:val="clear" w:color="auto" w:fill="FFFFFF" w:themeFill="background1"/>
          </w:tcPr>
          <w:p w14:paraId="107CDD73" w14:textId="77777777" w:rsidR="001757EB" w:rsidRPr="000B6BEE" w:rsidRDefault="001757EB" w:rsidP="001757EB">
            <w:pPr>
              <w:keepNext/>
              <w:keepLines/>
              <w:shd w:val="clear" w:color="auto" w:fill="FFFFFF" w:themeFill="background1"/>
              <w:overflowPunct/>
              <w:autoSpaceDE/>
              <w:autoSpaceDN/>
              <w:spacing w:before="120" w:after="120" w:line="240" w:lineRule="auto"/>
              <w:textAlignment w:val="auto"/>
              <w:rPr>
                <w:rFonts w:eastAsia="STZhongsong" w:cs="Arial"/>
                <w:b/>
                <w:caps/>
                <w:szCs w:val="22"/>
                <w:lang w:eastAsia="zh-CN"/>
              </w:rPr>
            </w:pPr>
            <w:r w:rsidRPr="000B6BEE">
              <w:rPr>
                <w:rFonts w:eastAsia="STZhongsong" w:cs="Arial"/>
                <w:b/>
                <w:caps/>
                <w:szCs w:val="22"/>
                <w:lang w:eastAsia="zh-CN"/>
              </w:rPr>
              <w:t>Notices</w:t>
            </w:r>
          </w:p>
        </w:tc>
        <w:tc>
          <w:tcPr>
            <w:tcW w:w="4164" w:type="dxa"/>
            <w:shd w:val="clear" w:color="auto" w:fill="FFFFFF" w:themeFill="background1"/>
          </w:tcPr>
          <w:p w14:paraId="1B12AA54" w14:textId="77777777" w:rsidR="00EC17CF" w:rsidRDefault="00EC17CF" w:rsidP="001757EB">
            <w:pPr>
              <w:keepNext/>
              <w:keepLines/>
              <w:shd w:val="clear" w:color="auto" w:fill="FFFFFF" w:themeFill="background1"/>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Customer</w:t>
            </w:r>
          </w:p>
          <w:p w14:paraId="4FFA1EB5" w14:textId="77777777" w:rsidR="003E3701" w:rsidRDefault="003E3701" w:rsidP="003E3701">
            <w:pPr>
              <w:keepNext/>
              <w:keepLines/>
              <w:shd w:val="clear" w:color="auto" w:fill="FFFFFF" w:themeFill="background1"/>
              <w:overflowPunct/>
              <w:autoSpaceDE/>
              <w:autoSpaceDN/>
              <w:spacing w:before="120" w:after="120" w:line="240" w:lineRule="auto"/>
              <w:textAlignment w:val="auto"/>
              <w:rPr>
                <w:rFonts w:cs="Arial"/>
                <w:b/>
                <w:szCs w:val="22"/>
              </w:rPr>
            </w:pPr>
            <w:r w:rsidRPr="003E3701">
              <w:rPr>
                <w:rFonts w:cs="Arial"/>
                <w:b/>
                <w:szCs w:val="22"/>
              </w:rPr>
              <w:t>REDACTED</w:t>
            </w:r>
          </w:p>
          <w:p w14:paraId="4978DC25" w14:textId="0C124ED2" w:rsidR="003E3701" w:rsidRPr="003E3701" w:rsidRDefault="003E3701" w:rsidP="003E3701">
            <w:pPr>
              <w:keepNext/>
              <w:keepLines/>
              <w:shd w:val="clear" w:color="auto" w:fill="FFFFFF" w:themeFill="background1"/>
              <w:overflowPunct/>
              <w:autoSpaceDE/>
              <w:autoSpaceDN/>
              <w:spacing w:before="120" w:after="120" w:line="240" w:lineRule="auto"/>
              <w:textAlignment w:val="auto"/>
              <w:rPr>
                <w:rFonts w:cs="Arial"/>
                <w:b/>
                <w:szCs w:val="22"/>
              </w:rPr>
            </w:pPr>
            <w:r w:rsidRPr="003E3701">
              <w:rPr>
                <w:rFonts w:cs="Arial"/>
                <w:b/>
                <w:szCs w:val="22"/>
              </w:rPr>
              <w:t>REDACTED</w:t>
            </w:r>
          </w:p>
          <w:p w14:paraId="4AF724B3" w14:textId="77777777" w:rsidR="00EC17CF" w:rsidRDefault="00EC17CF" w:rsidP="00EC17CF">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 xml:space="preserve">Department for Transport, </w:t>
            </w:r>
          </w:p>
          <w:p w14:paraId="0647C6A4" w14:textId="77777777" w:rsidR="00EC17CF" w:rsidRDefault="00EC17CF" w:rsidP="00EC17CF">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 xml:space="preserve">Great Minster House, </w:t>
            </w:r>
          </w:p>
          <w:p w14:paraId="0A9C2C5E" w14:textId="77777777" w:rsidR="00EC17CF" w:rsidRDefault="00EC17CF" w:rsidP="00EC17CF">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33 Horseferry Road</w:t>
            </w:r>
          </w:p>
          <w:p w14:paraId="245EBAC3" w14:textId="77777777" w:rsidR="00EC17CF" w:rsidRPr="007B4404" w:rsidRDefault="00EC17CF" w:rsidP="00EC17CF">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London SW1P 4DR</w:t>
            </w:r>
          </w:p>
          <w:p w14:paraId="49AE9E2E" w14:textId="77777777" w:rsidR="00EC17CF" w:rsidRDefault="00EC17CF" w:rsidP="001757EB">
            <w:pPr>
              <w:keepNext/>
              <w:keepLines/>
              <w:shd w:val="clear" w:color="auto" w:fill="FFFFFF" w:themeFill="background1"/>
              <w:overflowPunct/>
              <w:autoSpaceDE/>
              <w:autoSpaceDN/>
              <w:spacing w:before="120" w:after="120" w:line="240" w:lineRule="auto"/>
              <w:textAlignment w:val="auto"/>
              <w:rPr>
                <w:rFonts w:eastAsia="STZhongsong" w:cs="Arial"/>
                <w:szCs w:val="22"/>
                <w:lang w:eastAsia="zh-CN"/>
              </w:rPr>
            </w:pPr>
          </w:p>
          <w:p w14:paraId="13116492" w14:textId="1D4BE85E" w:rsidR="00EC17CF" w:rsidRDefault="00EC17CF" w:rsidP="001757EB">
            <w:pPr>
              <w:keepNext/>
              <w:keepLines/>
              <w:shd w:val="clear" w:color="auto" w:fill="FFFFFF" w:themeFill="background1"/>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Supplier</w:t>
            </w:r>
          </w:p>
          <w:p w14:paraId="612F8F8C" w14:textId="55095A69" w:rsidR="00EC17CF" w:rsidRDefault="003E3701" w:rsidP="001757EB">
            <w:pPr>
              <w:keepNext/>
              <w:keepLines/>
              <w:shd w:val="clear" w:color="auto" w:fill="FFFFFF" w:themeFill="background1"/>
              <w:overflowPunct/>
              <w:autoSpaceDE/>
              <w:autoSpaceDN/>
              <w:spacing w:before="120" w:after="120" w:line="240" w:lineRule="auto"/>
              <w:textAlignment w:val="auto"/>
              <w:rPr>
                <w:rFonts w:eastAsia="STZhongsong" w:cs="Arial"/>
                <w:szCs w:val="22"/>
                <w:lang w:eastAsia="zh-CN"/>
              </w:rPr>
            </w:pPr>
            <w:r w:rsidRPr="003E3701">
              <w:rPr>
                <w:rFonts w:cs="Arial"/>
                <w:b/>
                <w:szCs w:val="22"/>
              </w:rPr>
              <w:t>REDACTED</w:t>
            </w:r>
          </w:p>
          <w:p w14:paraId="486E1C63" w14:textId="06EF0408" w:rsidR="00EC17CF" w:rsidRDefault="003E3701" w:rsidP="001757EB">
            <w:pPr>
              <w:keepNext/>
              <w:keepLines/>
              <w:shd w:val="clear" w:color="auto" w:fill="FFFFFF" w:themeFill="background1"/>
              <w:overflowPunct/>
              <w:autoSpaceDE/>
              <w:autoSpaceDN/>
              <w:spacing w:before="120" w:after="120" w:line="240" w:lineRule="auto"/>
              <w:textAlignment w:val="auto"/>
              <w:rPr>
                <w:rFonts w:eastAsia="STZhongsong" w:cs="Arial"/>
                <w:szCs w:val="22"/>
                <w:lang w:eastAsia="zh-CN"/>
              </w:rPr>
            </w:pPr>
            <w:r w:rsidRPr="003E3701">
              <w:rPr>
                <w:rFonts w:cs="Arial"/>
                <w:b/>
                <w:szCs w:val="22"/>
              </w:rPr>
              <w:t>REDACTED</w:t>
            </w:r>
          </w:p>
          <w:p w14:paraId="4343E731" w14:textId="77777777" w:rsidR="00EC17CF" w:rsidRDefault="00EC17CF" w:rsidP="001757EB">
            <w:pPr>
              <w:keepNext/>
              <w:keepLines/>
              <w:shd w:val="clear" w:color="auto" w:fill="FFFFFF" w:themeFill="background1"/>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2 Temple Back East</w:t>
            </w:r>
          </w:p>
          <w:p w14:paraId="1F092BDA" w14:textId="77777777" w:rsidR="00EC17CF" w:rsidRDefault="00EC17CF" w:rsidP="001757EB">
            <w:pPr>
              <w:keepNext/>
              <w:keepLines/>
              <w:shd w:val="clear" w:color="auto" w:fill="FFFFFF" w:themeFill="background1"/>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Temple Quay</w:t>
            </w:r>
          </w:p>
          <w:p w14:paraId="72531571" w14:textId="77777777" w:rsidR="00EC17CF" w:rsidRDefault="00EC17CF" w:rsidP="001757EB">
            <w:pPr>
              <w:keepNext/>
              <w:keepLines/>
              <w:shd w:val="clear" w:color="auto" w:fill="FFFFFF" w:themeFill="background1"/>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Bristol</w:t>
            </w:r>
          </w:p>
          <w:p w14:paraId="29557492" w14:textId="33EDBD61" w:rsidR="00EC17CF" w:rsidRDefault="00EC17CF" w:rsidP="001757EB">
            <w:pPr>
              <w:keepNext/>
              <w:keepLines/>
              <w:shd w:val="clear" w:color="auto" w:fill="FFFFFF" w:themeFill="background1"/>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BS1 6EG</w:t>
            </w:r>
          </w:p>
          <w:p w14:paraId="3B927CD4" w14:textId="77777777" w:rsidR="00EC17CF" w:rsidRDefault="00EC17CF" w:rsidP="001757EB">
            <w:pPr>
              <w:keepNext/>
              <w:keepLines/>
              <w:shd w:val="clear" w:color="auto" w:fill="FFFFFF" w:themeFill="background1"/>
              <w:overflowPunct/>
              <w:autoSpaceDE/>
              <w:autoSpaceDN/>
              <w:spacing w:before="120" w:after="120" w:line="240" w:lineRule="auto"/>
              <w:textAlignment w:val="auto"/>
              <w:rPr>
                <w:rFonts w:eastAsia="STZhongsong" w:cs="Arial"/>
                <w:szCs w:val="22"/>
                <w:lang w:eastAsia="zh-CN"/>
              </w:rPr>
            </w:pPr>
          </w:p>
          <w:p w14:paraId="21484F55" w14:textId="32C94833" w:rsidR="00EC17CF" w:rsidRPr="00EC17CF" w:rsidRDefault="00EC17CF" w:rsidP="001757EB">
            <w:pPr>
              <w:keepNext/>
              <w:keepLines/>
              <w:shd w:val="clear" w:color="auto" w:fill="FFFFFF" w:themeFill="background1"/>
              <w:overflowPunct/>
              <w:autoSpaceDE/>
              <w:autoSpaceDN/>
              <w:spacing w:before="120" w:after="120" w:line="240" w:lineRule="auto"/>
              <w:textAlignment w:val="auto"/>
              <w:rPr>
                <w:rFonts w:eastAsia="STZhongsong" w:cs="Arial"/>
                <w:szCs w:val="22"/>
                <w:lang w:eastAsia="zh-CN"/>
              </w:rPr>
            </w:pPr>
          </w:p>
        </w:tc>
      </w:tr>
      <w:tr w:rsidR="001757EB" w:rsidRPr="000B6BEE" w14:paraId="69AF73B7" w14:textId="77777777" w:rsidTr="001757EB">
        <w:tc>
          <w:tcPr>
            <w:tcW w:w="610" w:type="dxa"/>
            <w:shd w:val="clear" w:color="auto" w:fill="FFFFFF" w:themeFill="background1"/>
          </w:tcPr>
          <w:p w14:paraId="33471B3C" w14:textId="77777777" w:rsidR="001757EB" w:rsidRPr="000B6BEE" w:rsidRDefault="001757EB" w:rsidP="001757EB">
            <w:pPr>
              <w:numPr>
                <w:ilvl w:val="1"/>
                <w:numId w:val="0"/>
              </w:numPr>
              <w:shd w:val="clear" w:color="auto" w:fill="FFFFFF" w:themeFill="background1"/>
              <w:overflowPunct/>
              <w:autoSpaceDE/>
              <w:autoSpaceDN/>
              <w:spacing w:before="120" w:after="120" w:line="240" w:lineRule="auto"/>
              <w:textAlignment w:val="auto"/>
              <w:rPr>
                <w:rFonts w:cs="Arial"/>
                <w:b/>
                <w:szCs w:val="22"/>
              </w:rPr>
            </w:pPr>
            <w:r w:rsidRPr="000B6BEE">
              <w:rPr>
                <w:rFonts w:cs="Arial"/>
                <w:b/>
                <w:szCs w:val="22"/>
              </w:rPr>
              <w:t>3.5</w:t>
            </w:r>
          </w:p>
        </w:tc>
        <w:tc>
          <w:tcPr>
            <w:tcW w:w="4363" w:type="dxa"/>
            <w:shd w:val="clear" w:color="auto" w:fill="FFFFFF" w:themeFill="background1"/>
          </w:tcPr>
          <w:p w14:paraId="49EC9B65" w14:textId="77777777" w:rsidR="001757EB" w:rsidRPr="000B6BEE" w:rsidRDefault="001757EB" w:rsidP="001757EB">
            <w:pPr>
              <w:keepNext/>
              <w:keepLines/>
              <w:shd w:val="clear" w:color="auto" w:fill="FFFFFF" w:themeFill="background1"/>
              <w:overflowPunct/>
              <w:autoSpaceDE/>
              <w:autoSpaceDN/>
              <w:spacing w:before="120" w:after="120" w:line="240" w:lineRule="auto"/>
              <w:textAlignment w:val="auto"/>
              <w:rPr>
                <w:rFonts w:eastAsia="STZhongsong" w:cs="Arial"/>
                <w:b/>
                <w:caps/>
                <w:szCs w:val="22"/>
                <w:lang w:eastAsia="zh-CN"/>
              </w:rPr>
            </w:pPr>
            <w:r w:rsidRPr="000B6BEE">
              <w:rPr>
                <w:rFonts w:eastAsia="STZhongsong" w:cs="Arial"/>
                <w:b/>
                <w:caps/>
                <w:szCs w:val="22"/>
                <w:lang w:eastAsia="zh-CN"/>
              </w:rPr>
              <w:t>CUSTOMER BILLING ADDRESS</w:t>
            </w:r>
          </w:p>
        </w:tc>
        <w:tc>
          <w:tcPr>
            <w:tcW w:w="4164" w:type="dxa"/>
            <w:shd w:val="clear" w:color="auto" w:fill="FFFFFF" w:themeFill="background1"/>
          </w:tcPr>
          <w:p w14:paraId="1512604A" w14:textId="77777777" w:rsidR="001757EB" w:rsidRDefault="001757EB" w:rsidP="001757EB">
            <w:pPr>
              <w:keepNext/>
              <w:keepLines/>
              <w:shd w:val="clear" w:color="auto" w:fill="FFFFFF" w:themeFill="background1"/>
              <w:overflowPunct/>
              <w:autoSpaceDE/>
              <w:autoSpaceDN/>
              <w:spacing w:before="120" w:after="120" w:line="240" w:lineRule="auto"/>
              <w:textAlignment w:val="auto"/>
              <w:rPr>
                <w:rFonts w:cs="Arial"/>
                <w:szCs w:val="22"/>
              </w:rPr>
            </w:pPr>
            <w:r>
              <w:rPr>
                <w:rFonts w:cs="Arial"/>
                <w:szCs w:val="22"/>
              </w:rPr>
              <w:t>DfT Shared Services Arvato</w:t>
            </w:r>
          </w:p>
          <w:p w14:paraId="7D04AE40" w14:textId="77777777" w:rsidR="001757EB" w:rsidRDefault="001757EB" w:rsidP="001757EB">
            <w:pPr>
              <w:keepNext/>
              <w:keepLines/>
              <w:shd w:val="clear" w:color="auto" w:fill="FFFFFF" w:themeFill="background1"/>
              <w:overflowPunct/>
              <w:autoSpaceDE/>
              <w:autoSpaceDN/>
              <w:spacing w:before="120" w:after="120" w:line="240" w:lineRule="auto"/>
              <w:textAlignment w:val="auto"/>
              <w:rPr>
                <w:rFonts w:cs="Arial"/>
                <w:szCs w:val="22"/>
              </w:rPr>
            </w:pPr>
            <w:r>
              <w:rPr>
                <w:rFonts w:cs="Arial"/>
                <w:szCs w:val="22"/>
              </w:rPr>
              <w:t>Accounts Payable Team</w:t>
            </w:r>
          </w:p>
          <w:p w14:paraId="379DD65F" w14:textId="77777777" w:rsidR="001757EB" w:rsidRDefault="001757EB" w:rsidP="001757EB">
            <w:pPr>
              <w:keepNext/>
              <w:keepLines/>
              <w:shd w:val="clear" w:color="auto" w:fill="FFFFFF" w:themeFill="background1"/>
              <w:overflowPunct/>
              <w:autoSpaceDE/>
              <w:autoSpaceDN/>
              <w:spacing w:before="120" w:after="120" w:line="240" w:lineRule="auto"/>
              <w:textAlignment w:val="auto"/>
              <w:rPr>
                <w:rFonts w:cs="Arial"/>
                <w:szCs w:val="22"/>
              </w:rPr>
            </w:pPr>
            <w:r>
              <w:rPr>
                <w:rFonts w:cs="Arial"/>
                <w:szCs w:val="22"/>
              </w:rPr>
              <w:t>5 Sandringham Park</w:t>
            </w:r>
          </w:p>
          <w:p w14:paraId="3D35BD93" w14:textId="77777777" w:rsidR="001757EB" w:rsidRDefault="001757EB" w:rsidP="001757EB">
            <w:pPr>
              <w:keepNext/>
              <w:keepLines/>
              <w:shd w:val="clear" w:color="auto" w:fill="FFFFFF" w:themeFill="background1"/>
              <w:overflowPunct/>
              <w:autoSpaceDE/>
              <w:autoSpaceDN/>
              <w:spacing w:before="120" w:after="120" w:line="240" w:lineRule="auto"/>
              <w:textAlignment w:val="auto"/>
              <w:rPr>
                <w:rFonts w:cs="Arial"/>
                <w:szCs w:val="22"/>
              </w:rPr>
            </w:pPr>
            <w:r>
              <w:rPr>
                <w:rFonts w:cs="Arial"/>
                <w:szCs w:val="22"/>
              </w:rPr>
              <w:t>Swansea Vale</w:t>
            </w:r>
          </w:p>
          <w:p w14:paraId="51B679AE" w14:textId="77777777" w:rsidR="001757EB" w:rsidRDefault="001757EB" w:rsidP="001757EB">
            <w:pPr>
              <w:keepNext/>
              <w:keepLines/>
              <w:shd w:val="clear" w:color="auto" w:fill="FFFFFF" w:themeFill="background1"/>
              <w:overflowPunct/>
              <w:autoSpaceDE/>
              <w:autoSpaceDN/>
              <w:spacing w:before="120" w:after="120" w:line="240" w:lineRule="auto"/>
              <w:textAlignment w:val="auto"/>
              <w:rPr>
                <w:rFonts w:cs="Arial"/>
                <w:szCs w:val="22"/>
              </w:rPr>
            </w:pPr>
            <w:r>
              <w:rPr>
                <w:rFonts w:cs="Arial"/>
                <w:szCs w:val="22"/>
              </w:rPr>
              <w:t>Swansea</w:t>
            </w:r>
          </w:p>
          <w:p w14:paraId="6066FAC6" w14:textId="77777777" w:rsidR="001757EB" w:rsidRPr="000B6BEE" w:rsidRDefault="001757EB" w:rsidP="001757EB">
            <w:pPr>
              <w:keepNext/>
              <w:keepLines/>
              <w:shd w:val="clear" w:color="auto" w:fill="FFFFFF" w:themeFill="background1"/>
              <w:overflowPunct/>
              <w:autoSpaceDE/>
              <w:autoSpaceDN/>
              <w:spacing w:before="120" w:after="120" w:line="240" w:lineRule="auto"/>
              <w:textAlignment w:val="auto"/>
              <w:rPr>
                <w:rFonts w:eastAsia="STZhongsong" w:cs="Arial"/>
                <w:b/>
                <w:caps/>
                <w:szCs w:val="22"/>
                <w:lang w:eastAsia="zh-CN"/>
              </w:rPr>
            </w:pPr>
            <w:r>
              <w:rPr>
                <w:rFonts w:cs="Arial"/>
                <w:szCs w:val="22"/>
              </w:rPr>
              <w:t>SA7 0EA</w:t>
            </w:r>
          </w:p>
        </w:tc>
      </w:tr>
      <w:tr w:rsidR="001757EB" w:rsidRPr="000B6BEE" w14:paraId="7045062A" w14:textId="77777777" w:rsidTr="001757EB">
        <w:tc>
          <w:tcPr>
            <w:tcW w:w="610" w:type="dxa"/>
            <w:shd w:val="clear" w:color="auto" w:fill="FFFFFF" w:themeFill="background1"/>
          </w:tcPr>
          <w:p w14:paraId="0AF72201" w14:textId="77777777" w:rsidR="001757EB" w:rsidRPr="000B6BEE" w:rsidRDefault="001757EB" w:rsidP="001757EB">
            <w:pPr>
              <w:numPr>
                <w:ilvl w:val="1"/>
                <w:numId w:val="0"/>
              </w:numPr>
              <w:shd w:val="clear" w:color="auto" w:fill="FFFFFF" w:themeFill="background1"/>
              <w:overflowPunct/>
              <w:autoSpaceDE/>
              <w:autoSpaceDN/>
              <w:spacing w:before="120" w:after="120" w:line="240" w:lineRule="auto"/>
              <w:textAlignment w:val="auto"/>
              <w:rPr>
                <w:rFonts w:cs="Arial"/>
                <w:b/>
                <w:szCs w:val="22"/>
              </w:rPr>
            </w:pPr>
            <w:r w:rsidRPr="000B6BEE">
              <w:rPr>
                <w:rFonts w:cs="Arial"/>
                <w:b/>
                <w:szCs w:val="22"/>
              </w:rPr>
              <w:t>3.6</w:t>
            </w:r>
          </w:p>
        </w:tc>
        <w:tc>
          <w:tcPr>
            <w:tcW w:w="4363" w:type="dxa"/>
            <w:shd w:val="clear" w:color="auto" w:fill="FFFFFF" w:themeFill="background1"/>
          </w:tcPr>
          <w:p w14:paraId="45E030C4" w14:textId="77777777" w:rsidR="001757EB" w:rsidRPr="000B6BEE" w:rsidRDefault="001757EB" w:rsidP="001757EB">
            <w:pPr>
              <w:keepNext/>
              <w:keepLines/>
              <w:shd w:val="clear" w:color="auto" w:fill="FFFFFF" w:themeFill="background1"/>
              <w:overflowPunct/>
              <w:autoSpaceDE/>
              <w:autoSpaceDN/>
              <w:spacing w:before="120" w:after="120" w:line="240" w:lineRule="auto"/>
              <w:textAlignment w:val="auto"/>
              <w:rPr>
                <w:rFonts w:eastAsia="STZhongsong" w:cs="Arial"/>
                <w:b/>
                <w:caps/>
                <w:szCs w:val="22"/>
                <w:lang w:eastAsia="zh-CN"/>
              </w:rPr>
            </w:pPr>
            <w:r w:rsidRPr="000B6BEE">
              <w:rPr>
                <w:rFonts w:eastAsia="STZhongsong" w:cs="Arial"/>
                <w:b/>
                <w:caps/>
                <w:szCs w:val="22"/>
                <w:lang w:eastAsia="zh-CN"/>
              </w:rPr>
              <w:t>SUPPLIER BANK DETAILS</w:t>
            </w:r>
          </w:p>
        </w:tc>
        <w:tc>
          <w:tcPr>
            <w:tcW w:w="4164" w:type="dxa"/>
            <w:shd w:val="clear" w:color="auto" w:fill="FFFFFF" w:themeFill="background1"/>
          </w:tcPr>
          <w:p w14:paraId="44BBB614" w14:textId="77777777" w:rsidR="001757EB" w:rsidRPr="000B6BEE" w:rsidRDefault="001757EB" w:rsidP="001757EB">
            <w:pPr>
              <w:keepNext/>
              <w:keepLines/>
              <w:shd w:val="clear" w:color="auto" w:fill="FFFFFF" w:themeFill="background1"/>
              <w:overflowPunct/>
              <w:autoSpaceDE/>
              <w:autoSpaceDN/>
              <w:spacing w:before="120" w:after="120" w:line="240" w:lineRule="auto"/>
              <w:textAlignment w:val="auto"/>
              <w:rPr>
                <w:rFonts w:eastAsia="STZhongsong" w:cs="Arial"/>
                <w:b/>
                <w:caps/>
                <w:szCs w:val="22"/>
                <w:lang w:eastAsia="zh-CN"/>
              </w:rPr>
            </w:pPr>
            <w:r>
              <w:rPr>
                <w:rFonts w:cs="Arial"/>
                <w:szCs w:val="22"/>
              </w:rPr>
              <w:t xml:space="preserve">To be advised by the Contracting Authority Post Award </w:t>
            </w:r>
          </w:p>
        </w:tc>
      </w:tr>
      <w:tr w:rsidR="001757EB" w:rsidRPr="000B6BEE" w14:paraId="237D6BCD" w14:textId="77777777" w:rsidTr="001757EB">
        <w:tc>
          <w:tcPr>
            <w:tcW w:w="610" w:type="dxa"/>
            <w:shd w:val="clear" w:color="auto" w:fill="FFFFFF" w:themeFill="background1"/>
          </w:tcPr>
          <w:p w14:paraId="230A5E7D" w14:textId="77777777" w:rsidR="001757EB" w:rsidRPr="000B6BEE" w:rsidRDefault="001757EB" w:rsidP="001757EB">
            <w:pPr>
              <w:numPr>
                <w:ilvl w:val="1"/>
                <w:numId w:val="0"/>
              </w:numPr>
              <w:shd w:val="clear" w:color="auto" w:fill="FFFFFF" w:themeFill="background1"/>
              <w:overflowPunct/>
              <w:autoSpaceDE/>
              <w:autoSpaceDN/>
              <w:spacing w:before="120" w:after="120" w:line="240" w:lineRule="auto"/>
              <w:textAlignment w:val="auto"/>
              <w:rPr>
                <w:rFonts w:cs="Arial"/>
                <w:b/>
                <w:szCs w:val="22"/>
              </w:rPr>
            </w:pPr>
            <w:r w:rsidRPr="000B6BEE">
              <w:rPr>
                <w:rFonts w:cs="Arial"/>
                <w:b/>
                <w:szCs w:val="22"/>
              </w:rPr>
              <w:t>3.7</w:t>
            </w:r>
          </w:p>
        </w:tc>
        <w:tc>
          <w:tcPr>
            <w:tcW w:w="4363" w:type="dxa"/>
            <w:shd w:val="clear" w:color="auto" w:fill="FFFFFF" w:themeFill="background1"/>
          </w:tcPr>
          <w:p w14:paraId="5FD7A42B" w14:textId="77777777" w:rsidR="001757EB" w:rsidRPr="000B6BEE" w:rsidRDefault="001757EB" w:rsidP="001757EB">
            <w:pPr>
              <w:keepNext/>
              <w:keepLines/>
              <w:shd w:val="clear" w:color="auto" w:fill="FFFFFF" w:themeFill="background1"/>
              <w:overflowPunct/>
              <w:autoSpaceDE/>
              <w:autoSpaceDN/>
              <w:spacing w:before="120" w:after="120" w:line="240" w:lineRule="auto"/>
              <w:textAlignment w:val="auto"/>
              <w:rPr>
                <w:rFonts w:eastAsia="STZhongsong" w:cs="Arial"/>
                <w:b/>
                <w:caps/>
                <w:szCs w:val="22"/>
                <w:lang w:eastAsia="zh-CN"/>
              </w:rPr>
            </w:pPr>
            <w:r w:rsidRPr="000B6BEE">
              <w:rPr>
                <w:rFonts w:eastAsia="STZhongsong" w:cs="Arial"/>
                <w:b/>
                <w:caps/>
                <w:szCs w:val="22"/>
                <w:lang w:eastAsia="zh-CN"/>
              </w:rPr>
              <w:t>Customer’s purchase order number</w:t>
            </w:r>
          </w:p>
        </w:tc>
        <w:tc>
          <w:tcPr>
            <w:tcW w:w="4164" w:type="dxa"/>
            <w:shd w:val="clear" w:color="auto" w:fill="FFFFFF" w:themeFill="background1"/>
          </w:tcPr>
          <w:p w14:paraId="6EC1FFC0" w14:textId="77777777" w:rsidR="001757EB" w:rsidRPr="000B6BEE" w:rsidRDefault="001757EB" w:rsidP="001757EB">
            <w:pPr>
              <w:keepNext/>
              <w:keepLines/>
              <w:shd w:val="clear" w:color="auto" w:fill="FFFFFF" w:themeFill="background1"/>
              <w:overflowPunct/>
              <w:autoSpaceDE/>
              <w:autoSpaceDN/>
              <w:spacing w:before="120" w:after="120" w:line="240" w:lineRule="auto"/>
              <w:textAlignment w:val="auto"/>
              <w:rPr>
                <w:rFonts w:eastAsia="STZhongsong" w:cs="Arial"/>
                <w:i/>
                <w:szCs w:val="22"/>
                <w:lang w:eastAsia="zh-CN"/>
              </w:rPr>
            </w:pPr>
            <w:r w:rsidRPr="009461B6">
              <w:rPr>
                <w:rFonts w:cs="Arial"/>
                <w:szCs w:val="22"/>
              </w:rPr>
              <w:t>To be advised by the Contracting Authority Post Award</w:t>
            </w:r>
          </w:p>
        </w:tc>
      </w:tr>
      <w:tr w:rsidR="001757EB" w:rsidRPr="000B6BEE" w14:paraId="069D7221" w14:textId="77777777" w:rsidTr="001757EB">
        <w:tc>
          <w:tcPr>
            <w:tcW w:w="610" w:type="dxa"/>
            <w:shd w:val="clear" w:color="auto" w:fill="FFFFFF" w:themeFill="background1"/>
          </w:tcPr>
          <w:p w14:paraId="1D9D657A" w14:textId="77777777" w:rsidR="001757EB" w:rsidRPr="000B6BEE" w:rsidRDefault="001757EB" w:rsidP="001757EB">
            <w:pPr>
              <w:numPr>
                <w:ilvl w:val="1"/>
                <w:numId w:val="0"/>
              </w:numPr>
              <w:shd w:val="clear" w:color="auto" w:fill="FFFFFF" w:themeFill="background1"/>
              <w:overflowPunct/>
              <w:autoSpaceDE/>
              <w:autoSpaceDN/>
              <w:spacing w:before="120" w:after="120" w:line="240" w:lineRule="auto"/>
              <w:textAlignment w:val="auto"/>
              <w:rPr>
                <w:rFonts w:cs="Arial"/>
                <w:b/>
                <w:szCs w:val="22"/>
              </w:rPr>
            </w:pPr>
            <w:r w:rsidRPr="000B6BEE">
              <w:rPr>
                <w:rFonts w:cs="Arial"/>
                <w:b/>
                <w:szCs w:val="22"/>
              </w:rPr>
              <w:t>3.8</w:t>
            </w:r>
          </w:p>
        </w:tc>
        <w:tc>
          <w:tcPr>
            <w:tcW w:w="4363" w:type="dxa"/>
            <w:shd w:val="clear" w:color="auto" w:fill="FFFFFF" w:themeFill="background1"/>
          </w:tcPr>
          <w:p w14:paraId="3A4AB02B" w14:textId="77777777" w:rsidR="001757EB" w:rsidRPr="000B6BEE" w:rsidRDefault="001757EB" w:rsidP="001757EB">
            <w:pPr>
              <w:keepNext/>
              <w:keepLines/>
              <w:shd w:val="clear" w:color="auto" w:fill="FFFFFF" w:themeFill="background1"/>
              <w:overflowPunct/>
              <w:autoSpaceDE/>
              <w:autoSpaceDN/>
              <w:spacing w:before="120" w:after="120" w:line="240" w:lineRule="auto"/>
              <w:textAlignment w:val="auto"/>
              <w:rPr>
                <w:rFonts w:eastAsia="STZhongsong" w:cs="Arial"/>
                <w:b/>
                <w:caps/>
                <w:szCs w:val="22"/>
                <w:lang w:eastAsia="zh-CN"/>
              </w:rPr>
            </w:pPr>
            <w:r w:rsidRPr="000B6BEE">
              <w:rPr>
                <w:rFonts w:eastAsia="STZhongsong" w:cs="Arial"/>
                <w:b/>
                <w:caps/>
                <w:szCs w:val="22"/>
                <w:lang w:eastAsia="zh-CN"/>
              </w:rPr>
              <w:t xml:space="preserve">approved sub-contractors </w:t>
            </w:r>
          </w:p>
        </w:tc>
        <w:tc>
          <w:tcPr>
            <w:tcW w:w="4164" w:type="dxa"/>
            <w:shd w:val="clear" w:color="auto" w:fill="FFFFFF" w:themeFill="background1"/>
          </w:tcPr>
          <w:p w14:paraId="5E5539F6" w14:textId="77777777" w:rsidR="001757EB" w:rsidRPr="000B6BEE" w:rsidRDefault="001757EB" w:rsidP="001757EB">
            <w:pPr>
              <w:keepNext/>
              <w:keepLines/>
              <w:shd w:val="clear" w:color="auto" w:fill="FFFFFF" w:themeFill="background1"/>
              <w:overflowPunct/>
              <w:autoSpaceDE/>
              <w:autoSpaceDN/>
              <w:spacing w:before="120" w:after="120" w:line="240" w:lineRule="auto"/>
              <w:textAlignment w:val="auto"/>
              <w:rPr>
                <w:rFonts w:eastAsia="STZhongsong" w:cs="Arial"/>
                <w:i/>
                <w:szCs w:val="22"/>
                <w:lang w:eastAsia="zh-CN"/>
              </w:rPr>
            </w:pPr>
            <w:r w:rsidRPr="009461B6">
              <w:rPr>
                <w:rFonts w:cs="Arial"/>
                <w:szCs w:val="22"/>
              </w:rPr>
              <w:t>No subcontractors have been identified for this contract.</w:t>
            </w:r>
          </w:p>
        </w:tc>
      </w:tr>
      <w:tr w:rsidR="001757EB" w:rsidRPr="000B6BEE" w14:paraId="02256F1F" w14:textId="77777777" w:rsidTr="001757EB">
        <w:tc>
          <w:tcPr>
            <w:tcW w:w="610" w:type="dxa"/>
            <w:shd w:val="clear" w:color="auto" w:fill="FFFFFF" w:themeFill="background1"/>
          </w:tcPr>
          <w:p w14:paraId="613014B5" w14:textId="77777777" w:rsidR="001757EB" w:rsidRPr="000B6BEE" w:rsidRDefault="001757EB" w:rsidP="001757EB">
            <w:pPr>
              <w:numPr>
                <w:ilvl w:val="1"/>
                <w:numId w:val="0"/>
              </w:numPr>
              <w:shd w:val="clear" w:color="auto" w:fill="FFFFFF" w:themeFill="background1"/>
              <w:overflowPunct/>
              <w:autoSpaceDE/>
              <w:autoSpaceDN/>
              <w:spacing w:before="120" w:after="120" w:line="240" w:lineRule="auto"/>
              <w:textAlignment w:val="auto"/>
              <w:rPr>
                <w:rFonts w:cs="Arial"/>
                <w:b/>
                <w:szCs w:val="22"/>
              </w:rPr>
            </w:pPr>
            <w:r w:rsidRPr="000B6BEE">
              <w:rPr>
                <w:rFonts w:cs="Arial"/>
                <w:b/>
                <w:szCs w:val="22"/>
              </w:rPr>
              <w:t>3.9</w:t>
            </w:r>
          </w:p>
        </w:tc>
        <w:tc>
          <w:tcPr>
            <w:tcW w:w="4363" w:type="dxa"/>
            <w:shd w:val="clear" w:color="auto" w:fill="FFFFFF" w:themeFill="background1"/>
          </w:tcPr>
          <w:p w14:paraId="0C9750DA" w14:textId="77777777" w:rsidR="001757EB" w:rsidRPr="000B6BEE" w:rsidRDefault="001757EB" w:rsidP="001757EB">
            <w:pPr>
              <w:keepNext/>
              <w:keepLines/>
              <w:shd w:val="clear" w:color="auto" w:fill="FFFFFF" w:themeFill="background1"/>
              <w:overflowPunct/>
              <w:autoSpaceDE/>
              <w:autoSpaceDN/>
              <w:spacing w:before="120" w:after="120" w:line="240" w:lineRule="auto"/>
              <w:textAlignment w:val="auto"/>
              <w:rPr>
                <w:rFonts w:eastAsia="STZhongsong" w:cs="Arial"/>
                <w:b/>
                <w:caps/>
                <w:szCs w:val="22"/>
                <w:lang w:eastAsia="zh-CN"/>
              </w:rPr>
            </w:pPr>
            <w:r w:rsidRPr="000B6BEE">
              <w:rPr>
                <w:rFonts w:eastAsia="STZhongsong" w:cs="Arial"/>
                <w:b/>
                <w:caps/>
                <w:szCs w:val="22"/>
                <w:lang w:eastAsia="zh-CN"/>
              </w:rPr>
              <w:t>BCDR</w:t>
            </w:r>
          </w:p>
        </w:tc>
        <w:tc>
          <w:tcPr>
            <w:tcW w:w="4164" w:type="dxa"/>
            <w:shd w:val="clear" w:color="auto" w:fill="FFFFFF" w:themeFill="background1"/>
          </w:tcPr>
          <w:p w14:paraId="240580A8" w14:textId="5A4171EC" w:rsidR="001757EB" w:rsidRPr="00077FA1" w:rsidRDefault="00077FA1" w:rsidP="001757EB">
            <w:pPr>
              <w:keepNext/>
              <w:keepLines/>
              <w:shd w:val="clear" w:color="auto" w:fill="FFFFFF" w:themeFill="background1"/>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All work commissioned should be completed in a timely manner with suitable contingency measures in place to cover staff sickness, holiday or business interruption.</w:t>
            </w:r>
          </w:p>
        </w:tc>
      </w:tr>
      <w:tr w:rsidR="001757EB" w:rsidRPr="000B6BEE" w14:paraId="4D71E4A2" w14:textId="77777777" w:rsidTr="001757EB">
        <w:tc>
          <w:tcPr>
            <w:tcW w:w="610" w:type="dxa"/>
            <w:shd w:val="clear" w:color="auto" w:fill="FFFFFF" w:themeFill="background1"/>
          </w:tcPr>
          <w:p w14:paraId="7124B3AD" w14:textId="77777777" w:rsidR="001757EB" w:rsidRPr="000B6BEE" w:rsidRDefault="001757EB" w:rsidP="001757EB">
            <w:pPr>
              <w:numPr>
                <w:ilvl w:val="1"/>
                <w:numId w:val="0"/>
              </w:numPr>
              <w:shd w:val="clear" w:color="auto" w:fill="FFFFFF" w:themeFill="background1"/>
              <w:overflowPunct/>
              <w:autoSpaceDE/>
              <w:autoSpaceDN/>
              <w:spacing w:before="120" w:after="120" w:line="240" w:lineRule="auto"/>
              <w:textAlignment w:val="auto"/>
              <w:rPr>
                <w:rFonts w:cs="Arial"/>
                <w:b/>
                <w:szCs w:val="22"/>
              </w:rPr>
            </w:pPr>
            <w:r w:rsidRPr="000B6BEE">
              <w:rPr>
                <w:rFonts w:cs="Arial"/>
                <w:b/>
                <w:szCs w:val="22"/>
              </w:rPr>
              <w:t>3.10</w:t>
            </w:r>
          </w:p>
        </w:tc>
        <w:tc>
          <w:tcPr>
            <w:tcW w:w="4363" w:type="dxa"/>
            <w:shd w:val="clear" w:color="auto" w:fill="FFFFFF" w:themeFill="background1"/>
          </w:tcPr>
          <w:p w14:paraId="7BE5CBF3" w14:textId="26E27D32" w:rsidR="001757EB" w:rsidRPr="000B6BEE" w:rsidRDefault="001757EB" w:rsidP="001757EB">
            <w:pPr>
              <w:numPr>
                <w:ilvl w:val="1"/>
                <w:numId w:val="0"/>
              </w:numPr>
              <w:shd w:val="clear" w:color="auto" w:fill="FFFFFF" w:themeFill="background1"/>
              <w:spacing w:before="120" w:after="120" w:line="240" w:lineRule="auto"/>
              <w:rPr>
                <w:rFonts w:eastAsia="STZhongsong" w:cs="Arial"/>
                <w:b/>
                <w:szCs w:val="22"/>
                <w:lang w:eastAsia="zh-CN"/>
              </w:rPr>
            </w:pPr>
            <w:r w:rsidRPr="000B6BEE">
              <w:rPr>
                <w:rFonts w:eastAsia="STZhongsong" w:cs="Arial"/>
                <w:b/>
                <w:szCs w:val="22"/>
                <w:lang w:eastAsia="zh-CN"/>
              </w:rPr>
              <w:t xml:space="preserve">Exit Management: </w:t>
            </w:r>
          </w:p>
          <w:p w14:paraId="493FEB99" w14:textId="6239DBB2" w:rsidR="001757EB" w:rsidRPr="00EC17CF" w:rsidRDefault="00EC17CF" w:rsidP="00EC17CF">
            <w:pPr>
              <w:numPr>
                <w:ilvl w:val="1"/>
                <w:numId w:val="0"/>
              </w:numPr>
              <w:shd w:val="clear" w:color="auto" w:fill="FFFFFF" w:themeFill="background1"/>
              <w:spacing w:before="120" w:after="120" w:line="240" w:lineRule="auto"/>
              <w:rPr>
                <w:rFonts w:eastAsia="STZhongsong" w:cs="Arial"/>
                <w:b/>
                <w:szCs w:val="22"/>
                <w:lang w:eastAsia="zh-CN"/>
              </w:rPr>
            </w:pPr>
            <w:r>
              <w:rPr>
                <w:rFonts w:eastAsia="STZhongsong" w:cs="Arial"/>
                <w:szCs w:val="22"/>
                <w:lang w:eastAsia="zh-CN"/>
              </w:rPr>
              <w:t>I</w:t>
            </w:r>
            <w:r w:rsidR="001757EB" w:rsidRPr="000B6BEE">
              <w:rPr>
                <w:rFonts w:eastAsia="STZhongsong" w:cs="Arial"/>
                <w:szCs w:val="22"/>
                <w:lang w:eastAsia="zh-CN"/>
              </w:rPr>
              <w:t>n Schedule 2 (Exit Management)</w:t>
            </w:r>
          </w:p>
        </w:tc>
        <w:tc>
          <w:tcPr>
            <w:tcW w:w="4164" w:type="dxa"/>
            <w:shd w:val="clear" w:color="auto" w:fill="FFFFFF" w:themeFill="background1"/>
          </w:tcPr>
          <w:p w14:paraId="343E19D6" w14:textId="77777777" w:rsidR="001757EB" w:rsidRPr="000B6BEE" w:rsidRDefault="001757EB" w:rsidP="001757EB">
            <w:pPr>
              <w:keepNext/>
              <w:keepLines/>
              <w:shd w:val="clear" w:color="auto" w:fill="FFFFFF" w:themeFill="background1"/>
              <w:overflowPunct/>
              <w:autoSpaceDE/>
              <w:autoSpaceDN/>
              <w:spacing w:before="120" w:after="120" w:line="240" w:lineRule="auto"/>
              <w:textAlignment w:val="auto"/>
              <w:rPr>
                <w:rFonts w:eastAsia="STZhongsong" w:cs="Arial"/>
                <w:i/>
                <w:szCs w:val="22"/>
                <w:lang w:eastAsia="zh-CN"/>
              </w:rPr>
            </w:pPr>
            <w:r w:rsidRPr="002512E0">
              <w:rPr>
                <w:rFonts w:eastAsia="STZhongsong" w:cs="Arial"/>
                <w:szCs w:val="22"/>
                <w:lang w:eastAsia="zh-CN"/>
              </w:rPr>
              <w:t>Please see Schedule 2 (Exit Management)</w:t>
            </w:r>
          </w:p>
        </w:tc>
      </w:tr>
      <w:tr w:rsidR="001757EB" w:rsidRPr="000B6BEE" w14:paraId="059D4EB8" w14:textId="77777777" w:rsidTr="001757EB">
        <w:tc>
          <w:tcPr>
            <w:tcW w:w="610" w:type="dxa"/>
            <w:shd w:val="clear" w:color="auto" w:fill="FFFFFF" w:themeFill="background1"/>
          </w:tcPr>
          <w:p w14:paraId="255CF60B" w14:textId="77777777" w:rsidR="001757EB" w:rsidRPr="000B6BEE" w:rsidRDefault="001757EB" w:rsidP="001757EB">
            <w:pPr>
              <w:numPr>
                <w:ilvl w:val="1"/>
                <w:numId w:val="0"/>
              </w:numPr>
              <w:shd w:val="clear" w:color="auto" w:fill="FFFFFF" w:themeFill="background1"/>
              <w:overflowPunct/>
              <w:autoSpaceDE/>
              <w:autoSpaceDN/>
              <w:spacing w:before="120" w:after="120" w:line="240" w:lineRule="auto"/>
              <w:textAlignment w:val="auto"/>
              <w:rPr>
                <w:rFonts w:cs="Arial"/>
                <w:b/>
                <w:szCs w:val="22"/>
              </w:rPr>
            </w:pPr>
            <w:r w:rsidRPr="000B6BEE">
              <w:rPr>
                <w:rFonts w:cs="Arial"/>
                <w:b/>
                <w:szCs w:val="22"/>
              </w:rPr>
              <w:t>3.11</w:t>
            </w:r>
          </w:p>
        </w:tc>
        <w:tc>
          <w:tcPr>
            <w:tcW w:w="4363" w:type="dxa"/>
            <w:shd w:val="clear" w:color="auto" w:fill="FFFFFF" w:themeFill="background1"/>
          </w:tcPr>
          <w:p w14:paraId="7A57B9A4" w14:textId="77777777" w:rsidR="001757EB" w:rsidRPr="000B6BEE" w:rsidRDefault="001757EB" w:rsidP="001757EB">
            <w:pPr>
              <w:numPr>
                <w:ilvl w:val="1"/>
                <w:numId w:val="0"/>
              </w:numPr>
              <w:shd w:val="clear" w:color="auto" w:fill="FFFFFF" w:themeFill="background1"/>
              <w:spacing w:before="120" w:after="120" w:line="240" w:lineRule="auto"/>
              <w:rPr>
                <w:rFonts w:eastAsia="STZhongsong" w:cs="Arial"/>
                <w:b/>
                <w:szCs w:val="22"/>
                <w:lang w:eastAsia="zh-CN"/>
              </w:rPr>
            </w:pPr>
            <w:r w:rsidRPr="000B6BEE">
              <w:rPr>
                <w:rFonts w:eastAsia="STZhongsong" w:cs="Arial"/>
                <w:b/>
                <w:szCs w:val="22"/>
                <w:lang w:eastAsia="zh-CN"/>
              </w:rPr>
              <w:t>Transparency Reports</w:t>
            </w:r>
          </w:p>
          <w:p w14:paraId="1279CAE2" w14:textId="77777777" w:rsidR="001757EB" w:rsidRPr="000B6BEE" w:rsidRDefault="001757EB" w:rsidP="001757EB">
            <w:pPr>
              <w:numPr>
                <w:ilvl w:val="1"/>
                <w:numId w:val="0"/>
              </w:numPr>
              <w:shd w:val="clear" w:color="auto" w:fill="FFFFFF" w:themeFill="background1"/>
              <w:spacing w:before="120" w:after="120" w:line="240" w:lineRule="auto"/>
              <w:rPr>
                <w:rFonts w:eastAsia="STZhongsong" w:cs="Arial"/>
                <w:szCs w:val="22"/>
                <w:lang w:eastAsia="zh-CN"/>
              </w:rPr>
            </w:pPr>
            <w:r w:rsidRPr="000B6BEE">
              <w:rPr>
                <w:rFonts w:eastAsia="STZhongsong" w:cs="Arial"/>
                <w:szCs w:val="22"/>
                <w:lang w:eastAsia="zh-CN"/>
              </w:rPr>
              <w:t>In Contract Schedule 4 (Transparency Reports)</w:t>
            </w:r>
          </w:p>
        </w:tc>
        <w:tc>
          <w:tcPr>
            <w:tcW w:w="4164" w:type="dxa"/>
            <w:shd w:val="clear" w:color="auto" w:fill="FFFFFF" w:themeFill="background1"/>
          </w:tcPr>
          <w:p w14:paraId="6568EEC8" w14:textId="77777777" w:rsidR="001757EB" w:rsidRPr="000B6BEE" w:rsidRDefault="001757EB" w:rsidP="001757EB">
            <w:pPr>
              <w:keepNext/>
              <w:keepLines/>
              <w:shd w:val="clear" w:color="auto" w:fill="FFFFFF" w:themeFill="background1"/>
              <w:overflowPunct/>
              <w:autoSpaceDE/>
              <w:autoSpaceDN/>
              <w:spacing w:before="120" w:after="120" w:line="240" w:lineRule="auto"/>
              <w:textAlignment w:val="auto"/>
              <w:rPr>
                <w:rFonts w:eastAsia="STZhongsong" w:cs="Arial"/>
                <w:i/>
                <w:szCs w:val="22"/>
                <w:lang w:eastAsia="zh-CN"/>
              </w:rPr>
            </w:pPr>
            <w:r>
              <w:rPr>
                <w:rFonts w:eastAsia="STZhongsong" w:cs="Arial"/>
                <w:szCs w:val="22"/>
                <w:lang w:eastAsia="zh-CN"/>
              </w:rPr>
              <w:t>Please review Contract Schedule 4 (Transparency Reports) – Section 9.5</w:t>
            </w:r>
            <w:r w:rsidRPr="000B6BEE">
              <w:rPr>
                <w:rFonts w:eastAsia="STZhongsong" w:cs="Arial"/>
                <w:i/>
                <w:szCs w:val="22"/>
                <w:lang w:eastAsia="zh-CN"/>
              </w:rPr>
              <w:t xml:space="preserve"> </w:t>
            </w:r>
          </w:p>
        </w:tc>
      </w:tr>
      <w:tr w:rsidR="001757EB" w:rsidRPr="000B6BEE" w14:paraId="0FAF07D1" w14:textId="77777777" w:rsidTr="001757EB">
        <w:tc>
          <w:tcPr>
            <w:tcW w:w="610" w:type="dxa"/>
            <w:shd w:val="clear" w:color="auto" w:fill="FFFFFF" w:themeFill="background1"/>
          </w:tcPr>
          <w:p w14:paraId="7EE19712" w14:textId="77777777" w:rsidR="001757EB" w:rsidRPr="000B6BEE" w:rsidRDefault="001757EB" w:rsidP="001757EB">
            <w:pPr>
              <w:numPr>
                <w:ilvl w:val="1"/>
                <w:numId w:val="0"/>
              </w:numPr>
              <w:shd w:val="clear" w:color="auto" w:fill="FFFFFF" w:themeFill="background1"/>
              <w:overflowPunct/>
              <w:autoSpaceDE/>
              <w:autoSpaceDN/>
              <w:spacing w:before="120" w:after="120" w:line="240" w:lineRule="auto"/>
              <w:textAlignment w:val="auto"/>
              <w:rPr>
                <w:rFonts w:cs="Arial"/>
                <w:b/>
                <w:szCs w:val="22"/>
              </w:rPr>
            </w:pPr>
            <w:r w:rsidRPr="000B6BEE">
              <w:rPr>
                <w:rFonts w:cs="Arial"/>
                <w:b/>
                <w:szCs w:val="22"/>
              </w:rPr>
              <w:t>3.12</w:t>
            </w:r>
          </w:p>
        </w:tc>
        <w:tc>
          <w:tcPr>
            <w:tcW w:w="4363" w:type="dxa"/>
            <w:shd w:val="clear" w:color="auto" w:fill="FFFFFF" w:themeFill="background1"/>
          </w:tcPr>
          <w:p w14:paraId="2F6D9084" w14:textId="77777777" w:rsidR="001757EB" w:rsidRPr="000B6BEE" w:rsidRDefault="001757EB" w:rsidP="001757EB">
            <w:pPr>
              <w:numPr>
                <w:ilvl w:val="1"/>
                <w:numId w:val="0"/>
              </w:numPr>
              <w:shd w:val="clear" w:color="auto" w:fill="FFFFFF" w:themeFill="background1"/>
              <w:overflowPunct/>
              <w:autoSpaceDE/>
              <w:autoSpaceDN/>
              <w:spacing w:before="120" w:after="120" w:line="240" w:lineRule="auto"/>
              <w:textAlignment w:val="auto"/>
              <w:rPr>
                <w:rFonts w:cs="Arial"/>
                <w:b/>
                <w:szCs w:val="22"/>
              </w:rPr>
            </w:pPr>
            <w:r w:rsidRPr="000B6BEE">
              <w:rPr>
                <w:rFonts w:cs="Arial"/>
                <w:b/>
                <w:szCs w:val="22"/>
              </w:rPr>
              <w:t>Call Off Guarantee (Clause 10 of the Legal Service Contract):</w:t>
            </w:r>
          </w:p>
          <w:p w14:paraId="194DDEEA" w14:textId="77777777" w:rsidR="001757EB" w:rsidRPr="000B6BEE" w:rsidRDefault="001757EB" w:rsidP="001757EB">
            <w:pPr>
              <w:numPr>
                <w:ilvl w:val="1"/>
                <w:numId w:val="0"/>
              </w:numPr>
              <w:shd w:val="clear" w:color="auto" w:fill="FFFFFF" w:themeFill="background1"/>
              <w:spacing w:before="120" w:after="120" w:line="240" w:lineRule="auto"/>
              <w:rPr>
                <w:rFonts w:eastAsia="STZhongsong" w:cs="Arial"/>
                <w:b/>
                <w:szCs w:val="22"/>
                <w:lang w:eastAsia="zh-CN"/>
              </w:rPr>
            </w:pPr>
          </w:p>
        </w:tc>
        <w:tc>
          <w:tcPr>
            <w:tcW w:w="4164" w:type="dxa"/>
            <w:shd w:val="clear" w:color="auto" w:fill="FFFFFF" w:themeFill="background1"/>
          </w:tcPr>
          <w:p w14:paraId="5B6D6B02" w14:textId="77777777" w:rsidR="001757EB" w:rsidRPr="009461B6" w:rsidRDefault="001757EB" w:rsidP="001757EB">
            <w:pPr>
              <w:keepNext/>
              <w:keepLines/>
              <w:shd w:val="clear" w:color="auto" w:fill="FFFFFF" w:themeFill="background1"/>
              <w:overflowPunct/>
              <w:autoSpaceDE/>
              <w:autoSpaceDN/>
              <w:spacing w:before="120" w:after="120" w:line="240" w:lineRule="auto"/>
              <w:textAlignment w:val="auto"/>
              <w:rPr>
                <w:rFonts w:eastAsia="STZhongsong" w:cs="Arial"/>
                <w:szCs w:val="22"/>
                <w:lang w:eastAsia="zh-CN"/>
              </w:rPr>
            </w:pPr>
            <w:r w:rsidRPr="009461B6">
              <w:rPr>
                <w:rFonts w:eastAsia="STZhongsong" w:cs="Arial"/>
                <w:szCs w:val="22"/>
                <w:lang w:eastAsia="zh-CN"/>
              </w:rPr>
              <w:t>Not required</w:t>
            </w:r>
          </w:p>
        </w:tc>
      </w:tr>
    </w:tbl>
    <w:p w14:paraId="48CB9978" w14:textId="77777777" w:rsidR="001757EB" w:rsidRDefault="001757EB" w:rsidP="001757EB">
      <w:pPr>
        <w:shd w:val="clear" w:color="auto" w:fill="FFFFFF" w:themeFill="background1"/>
        <w:spacing w:before="120" w:after="120" w:line="240" w:lineRule="auto"/>
        <w:rPr>
          <w:rFonts w:cs="Arial"/>
          <w:i/>
          <w:szCs w:val="22"/>
        </w:rPr>
      </w:pPr>
    </w:p>
    <w:p w14:paraId="45CB6171" w14:textId="77777777" w:rsidR="001757EB" w:rsidRPr="000B6BEE" w:rsidRDefault="001757EB" w:rsidP="001757EB">
      <w:pPr>
        <w:shd w:val="clear" w:color="auto" w:fill="FFFFFF" w:themeFill="background1"/>
        <w:spacing w:before="120" w:after="120" w:line="240" w:lineRule="auto"/>
        <w:rPr>
          <w:rFonts w:cs="Arial"/>
          <w:i/>
          <w:szCs w:val="22"/>
        </w:rPr>
      </w:pPr>
    </w:p>
    <w:p w14:paraId="26660584" w14:textId="77777777" w:rsidR="001757EB" w:rsidRPr="000B6BEE" w:rsidRDefault="001757EB" w:rsidP="001757EB">
      <w:pPr>
        <w:pStyle w:val="ORDERFORML1PraraNo"/>
        <w:shd w:val="clear" w:color="auto" w:fill="FFFFFF" w:themeFill="background1"/>
        <w:spacing w:before="120" w:after="120"/>
        <w:rPr>
          <w:rFonts w:ascii="Arial" w:hAnsi="Arial" w:cs="Arial"/>
        </w:rPr>
      </w:pPr>
      <w:r w:rsidRPr="000B6BEE">
        <w:rPr>
          <w:rFonts w:ascii="Arial" w:hAnsi="Arial" w:cs="Arial"/>
        </w:rPr>
        <w:t>VARIATIONS TO THE tERMS AND CONDITIONS</w:t>
      </w:r>
    </w:p>
    <w:p w14:paraId="32EE6E26" w14:textId="77777777" w:rsidR="001757EB" w:rsidRPr="000B6BEE" w:rsidRDefault="001757EB" w:rsidP="001757EB">
      <w:pPr>
        <w:pStyle w:val="ORDERFORML1PraraNo"/>
        <w:numPr>
          <w:ilvl w:val="0"/>
          <w:numId w:val="0"/>
        </w:numPr>
        <w:shd w:val="clear" w:color="auto" w:fill="FFFFFF" w:themeFill="background1"/>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64"/>
        <w:gridCol w:w="4257"/>
        <w:gridCol w:w="4090"/>
      </w:tblGrid>
      <w:tr w:rsidR="001757EB" w:rsidRPr="009715F2" w14:paraId="2AB2E2F7" w14:textId="77777777" w:rsidTr="00215B03">
        <w:tc>
          <w:tcPr>
            <w:tcW w:w="564" w:type="dxa"/>
            <w:shd w:val="clear" w:color="auto" w:fill="FFFFFF" w:themeFill="background1"/>
          </w:tcPr>
          <w:p w14:paraId="00046F71" w14:textId="77777777" w:rsidR="001757EB" w:rsidRPr="009715F2" w:rsidRDefault="001757EB" w:rsidP="001757EB">
            <w:pPr>
              <w:numPr>
                <w:ilvl w:val="1"/>
                <w:numId w:val="0"/>
              </w:numPr>
              <w:shd w:val="clear" w:color="auto" w:fill="FFFFFF" w:themeFill="background1"/>
              <w:overflowPunct/>
              <w:autoSpaceDE/>
              <w:autoSpaceDN/>
              <w:spacing w:before="120" w:after="120" w:line="240" w:lineRule="auto"/>
              <w:textAlignment w:val="auto"/>
              <w:rPr>
                <w:rFonts w:eastAsia="STZhongsong" w:cs="Arial"/>
                <w:b/>
                <w:szCs w:val="22"/>
                <w:lang w:eastAsia="zh-CN"/>
              </w:rPr>
            </w:pPr>
            <w:r w:rsidRPr="009715F2">
              <w:rPr>
                <w:rFonts w:eastAsia="STZhongsong" w:cs="Arial"/>
                <w:b/>
                <w:szCs w:val="22"/>
                <w:lang w:eastAsia="zh-CN"/>
              </w:rPr>
              <w:t>4.1</w:t>
            </w:r>
          </w:p>
        </w:tc>
        <w:tc>
          <w:tcPr>
            <w:tcW w:w="4257" w:type="dxa"/>
            <w:shd w:val="clear" w:color="auto" w:fill="FFFFFF" w:themeFill="background1"/>
          </w:tcPr>
          <w:p w14:paraId="4533E80A" w14:textId="77777777" w:rsidR="001757EB" w:rsidRPr="00287C81" w:rsidRDefault="001757EB" w:rsidP="001757EB">
            <w:pPr>
              <w:keepNext/>
              <w:keepLines/>
              <w:shd w:val="clear" w:color="auto" w:fill="FFFFFF" w:themeFill="background1"/>
              <w:overflowPunct/>
              <w:autoSpaceDE/>
              <w:autoSpaceDN/>
              <w:spacing w:before="120" w:after="120" w:line="240" w:lineRule="auto"/>
              <w:textAlignment w:val="auto"/>
              <w:rPr>
                <w:rFonts w:cs="Arial"/>
                <w:b/>
                <w:szCs w:val="22"/>
              </w:rPr>
            </w:pPr>
            <w:r w:rsidRPr="00287C81">
              <w:rPr>
                <w:rFonts w:cs="Arial"/>
                <w:b/>
                <w:szCs w:val="22"/>
              </w:rPr>
              <w:t>Liability cap</w:t>
            </w:r>
          </w:p>
        </w:tc>
        <w:tc>
          <w:tcPr>
            <w:tcW w:w="4090" w:type="dxa"/>
            <w:shd w:val="clear" w:color="auto" w:fill="FFFFFF" w:themeFill="background1"/>
          </w:tcPr>
          <w:p w14:paraId="511B9869" w14:textId="35D93205" w:rsidR="001757EB" w:rsidRPr="00287C81" w:rsidRDefault="001757EB" w:rsidP="00287C81">
            <w:pPr>
              <w:keepNext/>
              <w:keepLines/>
              <w:shd w:val="clear" w:color="auto" w:fill="FFFFFF" w:themeFill="background1"/>
              <w:overflowPunct/>
              <w:autoSpaceDE/>
              <w:autoSpaceDN/>
              <w:spacing w:before="120" w:after="120" w:line="240" w:lineRule="auto"/>
              <w:textAlignment w:val="auto"/>
              <w:rPr>
                <w:rFonts w:eastAsia="STZhongsong" w:cs="Arial"/>
                <w:b/>
                <w:caps/>
                <w:szCs w:val="22"/>
                <w:lang w:eastAsia="zh-CN"/>
              </w:rPr>
            </w:pPr>
            <w:r w:rsidRPr="00287C81">
              <w:rPr>
                <w:rFonts w:cs="Arial"/>
                <w:i/>
                <w:szCs w:val="22"/>
              </w:rPr>
              <w:t xml:space="preserve"> </w:t>
            </w:r>
            <w:r w:rsidR="00287C81" w:rsidRPr="00287C81">
              <w:rPr>
                <w:rFonts w:cs="Arial"/>
                <w:szCs w:val="22"/>
              </w:rPr>
              <w:t>In contract Schedule Clause 7</w:t>
            </w:r>
          </w:p>
        </w:tc>
      </w:tr>
      <w:tr w:rsidR="001757EB" w:rsidRPr="009715F2" w14:paraId="0A9A6CC1" w14:textId="77777777" w:rsidTr="00215B03">
        <w:tc>
          <w:tcPr>
            <w:tcW w:w="564" w:type="dxa"/>
            <w:shd w:val="clear" w:color="auto" w:fill="FFFFFF" w:themeFill="background1"/>
          </w:tcPr>
          <w:p w14:paraId="2BB9EA02" w14:textId="77777777" w:rsidR="001757EB" w:rsidRPr="009715F2" w:rsidRDefault="001757EB" w:rsidP="001757EB">
            <w:pPr>
              <w:numPr>
                <w:ilvl w:val="1"/>
                <w:numId w:val="0"/>
              </w:numPr>
              <w:shd w:val="clear" w:color="auto" w:fill="FFFFFF" w:themeFill="background1"/>
              <w:overflowPunct/>
              <w:autoSpaceDE/>
              <w:autoSpaceDN/>
              <w:spacing w:before="120" w:after="120" w:line="240" w:lineRule="auto"/>
              <w:textAlignment w:val="auto"/>
              <w:rPr>
                <w:rFonts w:eastAsia="STZhongsong" w:cs="Arial"/>
                <w:b/>
                <w:szCs w:val="22"/>
                <w:lang w:eastAsia="zh-CN"/>
              </w:rPr>
            </w:pPr>
            <w:r w:rsidRPr="009715F2">
              <w:rPr>
                <w:rFonts w:eastAsia="STZhongsong" w:cs="Arial"/>
                <w:b/>
                <w:szCs w:val="22"/>
                <w:lang w:eastAsia="zh-CN"/>
              </w:rPr>
              <w:t>4.2</w:t>
            </w:r>
          </w:p>
        </w:tc>
        <w:tc>
          <w:tcPr>
            <w:tcW w:w="4257" w:type="dxa"/>
            <w:shd w:val="clear" w:color="auto" w:fill="FFFFFF" w:themeFill="background1"/>
          </w:tcPr>
          <w:p w14:paraId="1653251F" w14:textId="77777777" w:rsidR="001757EB" w:rsidRPr="009715F2" w:rsidRDefault="001757EB" w:rsidP="001757EB">
            <w:pPr>
              <w:keepNext/>
              <w:keepLines/>
              <w:shd w:val="clear" w:color="auto" w:fill="FFFFFF" w:themeFill="background1"/>
              <w:overflowPunct/>
              <w:autoSpaceDE/>
              <w:autoSpaceDN/>
              <w:spacing w:before="120" w:after="120" w:line="240" w:lineRule="auto"/>
              <w:textAlignment w:val="auto"/>
              <w:rPr>
                <w:rFonts w:cs="Arial"/>
                <w:b/>
                <w:szCs w:val="22"/>
              </w:rPr>
            </w:pPr>
            <w:r w:rsidRPr="009715F2">
              <w:rPr>
                <w:rFonts w:cs="Arial"/>
                <w:b/>
                <w:szCs w:val="22"/>
              </w:rPr>
              <w:t>Conflicts of Interest</w:t>
            </w:r>
          </w:p>
        </w:tc>
        <w:tc>
          <w:tcPr>
            <w:tcW w:w="4090" w:type="dxa"/>
            <w:shd w:val="clear" w:color="auto" w:fill="FFFFFF" w:themeFill="background1"/>
          </w:tcPr>
          <w:p w14:paraId="0EC3DA4D" w14:textId="77777777" w:rsidR="001757EB" w:rsidRPr="00220FB3" w:rsidRDefault="001757EB" w:rsidP="001757EB">
            <w:pPr>
              <w:keepNext/>
              <w:keepLines/>
              <w:overflowPunct/>
              <w:autoSpaceDE/>
              <w:autoSpaceDN/>
              <w:spacing w:before="120" w:after="120" w:line="240" w:lineRule="auto"/>
              <w:textAlignment w:val="auto"/>
              <w:rPr>
                <w:rFonts w:eastAsia="STZhongsong" w:cs="Arial"/>
                <w:i/>
                <w:szCs w:val="22"/>
                <w:lang w:eastAsia="zh-CN"/>
              </w:rPr>
            </w:pPr>
            <w:r>
              <w:rPr>
                <w:rFonts w:cs="Arial"/>
                <w:szCs w:val="22"/>
              </w:rPr>
              <w:t xml:space="preserve">A process to identify and report any conflicts of interests before any new pieces of work are allocated will be agreed between the customer and supplier post award. </w:t>
            </w:r>
          </w:p>
        </w:tc>
      </w:tr>
      <w:tr w:rsidR="001757EB" w:rsidRPr="009715F2" w14:paraId="6C82474C" w14:textId="77777777" w:rsidTr="00215B03">
        <w:tc>
          <w:tcPr>
            <w:tcW w:w="564" w:type="dxa"/>
            <w:shd w:val="clear" w:color="auto" w:fill="FFFFFF" w:themeFill="background1"/>
          </w:tcPr>
          <w:p w14:paraId="614AE51A" w14:textId="77777777" w:rsidR="001757EB" w:rsidRPr="009715F2" w:rsidRDefault="001757EB" w:rsidP="001757EB">
            <w:pPr>
              <w:numPr>
                <w:ilvl w:val="1"/>
                <w:numId w:val="0"/>
              </w:numPr>
              <w:shd w:val="clear" w:color="auto" w:fill="FFFFFF" w:themeFill="background1"/>
              <w:overflowPunct/>
              <w:autoSpaceDE/>
              <w:autoSpaceDN/>
              <w:spacing w:before="120" w:after="120" w:line="240" w:lineRule="auto"/>
              <w:textAlignment w:val="auto"/>
              <w:rPr>
                <w:rFonts w:eastAsia="STZhongsong" w:cs="Arial"/>
                <w:b/>
                <w:szCs w:val="22"/>
                <w:lang w:eastAsia="zh-CN"/>
              </w:rPr>
            </w:pPr>
            <w:r w:rsidRPr="009715F2">
              <w:rPr>
                <w:rFonts w:eastAsia="STZhongsong" w:cs="Arial"/>
                <w:b/>
                <w:szCs w:val="22"/>
                <w:lang w:eastAsia="zh-CN"/>
              </w:rPr>
              <w:t>4.3</w:t>
            </w:r>
          </w:p>
        </w:tc>
        <w:tc>
          <w:tcPr>
            <w:tcW w:w="4257" w:type="dxa"/>
            <w:shd w:val="clear" w:color="auto" w:fill="FFFFFF" w:themeFill="background1"/>
          </w:tcPr>
          <w:p w14:paraId="1144111B" w14:textId="77777777" w:rsidR="001757EB" w:rsidRPr="009715F2" w:rsidRDefault="001757EB" w:rsidP="001757EB">
            <w:pPr>
              <w:numPr>
                <w:ilvl w:val="1"/>
                <w:numId w:val="0"/>
              </w:numPr>
              <w:shd w:val="clear" w:color="auto" w:fill="FFFFFF" w:themeFill="background1"/>
              <w:overflowPunct/>
              <w:autoSpaceDE/>
              <w:autoSpaceDN/>
              <w:spacing w:before="120" w:after="120" w:line="240" w:lineRule="auto"/>
              <w:textAlignment w:val="auto"/>
              <w:rPr>
                <w:rFonts w:eastAsia="STZhongsong" w:cs="Arial"/>
                <w:b/>
                <w:szCs w:val="22"/>
                <w:lang w:eastAsia="zh-CN"/>
              </w:rPr>
            </w:pPr>
            <w:r w:rsidRPr="009715F2">
              <w:rPr>
                <w:rFonts w:eastAsia="STZhongsong" w:cs="Arial"/>
                <w:b/>
                <w:szCs w:val="22"/>
                <w:lang w:eastAsia="zh-CN"/>
              </w:rPr>
              <w:t>Confidentiality</w:t>
            </w:r>
          </w:p>
        </w:tc>
        <w:tc>
          <w:tcPr>
            <w:tcW w:w="4090" w:type="dxa"/>
            <w:shd w:val="clear" w:color="auto" w:fill="FFFFFF" w:themeFill="background1"/>
          </w:tcPr>
          <w:p w14:paraId="7B50F98B" w14:textId="77777777" w:rsidR="001757EB" w:rsidRPr="009715F2" w:rsidRDefault="001757EB" w:rsidP="001757EB">
            <w:pPr>
              <w:keepNext/>
              <w:keepLines/>
              <w:shd w:val="clear" w:color="auto" w:fill="FFFFFF" w:themeFill="background1"/>
              <w:overflowPunct/>
              <w:autoSpaceDE/>
              <w:autoSpaceDN/>
              <w:spacing w:before="120" w:after="120" w:line="240" w:lineRule="auto"/>
              <w:textAlignment w:val="auto"/>
              <w:rPr>
                <w:rFonts w:eastAsia="STZhongsong" w:cs="Arial"/>
                <w:b/>
                <w:caps/>
                <w:szCs w:val="22"/>
                <w:lang w:eastAsia="zh-CN"/>
              </w:rPr>
            </w:pPr>
            <w:r>
              <w:rPr>
                <w:rFonts w:cs="Arial"/>
                <w:szCs w:val="22"/>
              </w:rPr>
              <w:t>In Contract schedule 9.2 (Confidentiality)</w:t>
            </w:r>
          </w:p>
        </w:tc>
      </w:tr>
      <w:tr w:rsidR="001757EB" w:rsidRPr="009715F2" w14:paraId="07EE2E08" w14:textId="77777777" w:rsidTr="00215B03">
        <w:tc>
          <w:tcPr>
            <w:tcW w:w="564" w:type="dxa"/>
            <w:shd w:val="clear" w:color="auto" w:fill="FFFFFF" w:themeFill="background1"/>
          </w:tcPr>
          <w:p w14:paraId="5CF62DE9" w14:textId="77777777" w:rsidR="001757EB" w:rsidRPr="009715F2" w:rsidRDefault="001757EB" w:rsidP="001757EB">
            <w:pPr>
              <w:numPr>
                <w:ilvl w:val="1"/>
                <w:numId w:val="0"/>
              </w:numPr>
              <w:shd w:val="clear" w:color="auto" w:fill="FFFFFF" w:themeFill="background1"/>
              <w:overflowPunct/>
              <w:autoSpaceDE/>
              <w:autoSpaceDN/>
              <w:spacing w:before="120" w:after="120" w:line="240" w:lineRule="auto"/>
              <w:textAlignment w:val="auto"/>
              <w:rPr>
                <w:rFonts w:eastAsia="STZhongsong" w:cs="Arial"/>
                <w:b/>
                <w:szCs w:val="22"/>
                <w:lang w:eastAsia="zh-CN"/>
              </w:rPr>
            </w:pPr>
            <w:r w:rsidRPr="009715F2">
              <w:rPr>
                <w:rFonts w:eastAsia="STZhongsong" w:cs="Arial"/>
                <w:b/>
                <w:szCs w:val="22"/>
                <w:lang w:eastAsia="zh-CN"/>
              </w:rPr>
              <w:t>4.5</w:t>
            </w:r>
          </w:p>
          <w:p w14:paraId="6B4C34DC" w14:textId="77777777" w:rsidR="001757EB" w:rsidRPr="009715F2" w:rsidRDefault="001757EB" w:rsidP="001757EB">
            <w:pPr>
              <w:numPr>
                <w:ilvl w:val="1"/>
                <w:numId w:val="0"/>
              </w:numPr>
              <w:shd w:val="clear" w:color="auto" w:fill="FFFFFF" w:themeFill="background1"/>
              <w:overflowPunct/>
              <w:autoSpaceDE/>
              <w:autoSpaceDN/>
              <w:spacing w:before="120" w:after="120" w:line="240" w:lineRule="auto"/>
              <w:textAlignment w:val="auto"/>
              <w:rPr>
                <w:rFonts w:eastAsia="STZhongsong" w:cs="Arial"/>
                <w:b/>
                <w:szCs w:val="22"/>
                <w:lang w:eastAsia="zh-CN"/>
              </w:rPr>
            </w:pPr>
          </w:p>
        </w:tc>
        <w:tc>
          <w:tcPr>
            <w:tcW w:w="4257" w:type="dxa"/>
            <w:shd w:val="clear" w:color="auto" w:fill="FFFFFF" w:themeFill="background1"/>
          </w:tcPr>
          <w:p w14:paraId="6594C75E" w14:textId="77777777" w:rsidR="001757EB" w:rsidRPr="009715F2" w:rsidRDefault="001757EB" w:rsidP="001757EB">
            <w:pPr>
              <w:numPr>
                <w:ilvl w:val="1"/>
                <w:numId w:val="0"/>
              </w:numPr>
              <w:shd w:val="clear" w:color="auto" w:fill="FFFFFF" w:themeFill="background1"/>
              <w:overflowPunct/>
              <w:autoSpaceDE/>
              <w:autoSpaceDN/>
              <w:spacing w:before="120" w:after="120" w:line="240" w:lineRule="auto"/>
              <w:textAlignment w:val="auto"/>
              <w:rPr>
                <w:rFonts w:eastAsia="STZhongsong" w:cs="Arial"/>
                <w:b/>
                <w:szCs w:val="22"/>
                <w:lang w:eastAsia="zh-CN"/>
              </w:rPr>
            </w:pPr>
            <w:r w:rsidRPr="009715F2">
              <w:rPr>
                <w:rFonts w:eastAsia="STZhongsong" w:cs="Arial"/>
                <w:b/>
                <w:szCs w:val="22"/>
                <w:lang w:eastAsia="zh-CN"/>
              </w:rPr>
              <w:t>Intellectual Property Rights</w:t>
            </w:r>
          </w:p>
        </w:tc>
        <w:tc>
          <w:tcPr>
            <w:tcW w:w="4090" w:type="dxa"/>
            <w:shd w:val="clear" w:color="auto" w:fill="FFFFFF" w:themeFill="background1"/>
          </w:tcPr>
          <w:p w14:paraId="17B14D46" w14:textId="77777777" w:rsidR="001757EB" w:rsidRPr="009715F2" w:rsidRDefault="001757EB" w:rsidP="001757EB">
            <w:pPr>
              <w:keepNext/>
              <w:keepLines/>
              <w:shd w:val="clear" w:color="auto" w:fill="FFFFFF" w:themeFill="background1"/>
              <w:overflowPunct/>
              <w:autoSpaceDE/>
              <w:autoSpaceDN/>
              <w:spacing w:before="120" w:after="120" w:line="240" w:lineRule="auto"/>
              <w:textAlignment w:val="auto"/>
              <w:rPr>
                <w:rFonts w:eastAsia="STZhongsong" w:cs="Arial"/>
                <w:b/>
                <w:caps/>
                <w:szCs w:val="22"/>
                <w:lang w:eastAsia="zh-CN"/>
              </w:rPr>
            </w:pPr>
            <w:r w:rsidRPr="00220FB3">
              <w:rPr>
                <w:rFonts w:cs="Arial"/>
                <w:szCs w:val="22"/>
              </w:rPr>
              <w:t>In Contract Schedule 8 (Intellectual Property Rights)</w:t>
            </w:r>
          </w:p>
        </w:tc>
      </w:tr>
    </w:tbl>
    <w:p w14:paraId="3A1CE2FB" w14:textId="77777777" w:rsidR="00215B03" w:rsidRDefault="00215B03" w:rsidP="00D40F55">
      <w:pPr>
        <w:pStyle w:val="MarginText"/>
        <w:spacing w:before="120" w:after="120"/>
        <w:rPr>
          <w:rFonts w:eastAsia="Calibri" w:cs="Arial"/>
          <w:b/>
          <w:szCs w:val="22"/>
        </w:rPr>
      </w:pPr>
    </w:p>
    <w:p w14:paraId="013C8304" w14:textId="77777777" w:rsidR="00215B03" w:rsidRDefault="00215B03" w:rsidP="00D40F55">
      <w:pPr>
        <w:pStyle w:val="MarginText"/>
        <w:spacing w:before="120" w:after="120"/>
        <w:rPr>
          <w:rFonts w:eastAsia="Calibri" w:cs="Arial"/>
          <w:b/>
          <w:szCs w:val="22"/>
        </w:rPr>
      </w:pPr>
    </w:p>
    <w:p w14:paraId="6860B6B1" w14:textId="77777777" w:rsidR="00287C81" w:rsidRDefault="00287C81" w:rsidP="00D40F55">
      <w:pPr>
        <w:pStyle w:val="MarginText"/>
        <w:spacing w:before="120" w:after="120"/>
        <w:rPr>
          <w:rFonts w:eastAsia="Calibri" w:cs="Arial"/>
          <w:b/>
          <w:szCs w:val="22"/>
        </w:rPr>
      </w:pPr>
    </w:p>
    <w:p w14:paraId="614D8C13" w14:textId="77777777" w:rsidR="00287C81" w:rsidRDefault="00287C81" w:rsidP="00D40F55">
      <w:pPr>
        <w:pStyle w:val="MarginText"/>
        <w:spacing w:before="120" w:after="120"/>
        <w:rPr>
          <w:rFonts w:eastAsia="Calibri" w:cs="Arial"/>
          <w:b/>
          <w:szCs w:val="22"/>
        </w:rPr>
      </w:pPr>
    </w:p>
    <w:p w14:paraId="34381838" w14:textId="10196AA5" w:rsidR="001757EB" w:rsidRDefault="00215B03" w:rsidP="00077FA1">
      <w:pPr>
        <w:pStyle w:val="MarginText"/>
        <w:spacing w:before="120" w:after="120"/>
        <w:jc w:val="center"/>
        <w:rPr>
          <w:rFonts w:eastAsia="Calibri" w:cs="Arial"/>
          <w:b/>
          <w:szCs w:val="22"/>
        </w:rPr>
      </w:pPr>
      <w:r>
        <w:rPr>
          <w:rFonts w:eastAsia="Calibri" w:cs="Arial"/>
          <w:b/>
          <w:szCs w:val="22"/>
        </w:rPr>
        <w:t>SECTION C</w:t>
      </w:r>
    </w:p>
    <w:p w14:paraId="3C457A3B" w14:textId="77777777" w:rsidR="003A4A84" w:rsidRDefault="003A4A84" w:rsidP="00077FA1">
      <w:pPr>
        <w:pStyle w:val="MarginText"/>
        <w:spacing w:before="120" w:after="120"/>
        <w:jc w:val="center"/>
        <w:rPr>
          <w:rFonts w:eastAsia="Calibri" w:cs="Arial"/>
          <w:b/>
          <w:szCs w:val="22"/>
        </w:rPr>
      </w:pPr>
    </w:p>
    <w:p w14:paraId="14DC364E" w14:textId="0F83C5A0" w:rsidR="00215B03" w:rsidRDefault="003A4A84" w:rsidP="00077FA1">
      <w:pPr>
        <w:pStyle w:val="MarginText"/>
        <w:spacing w:before="120" w:after="120"/>
        <w:jc w:val="center"/>
        <w:rPr>
          <w:rFonts w:eastAsia="Calibri" w:cs="Arial"/>
          <w:b/>
          <w:szCs w:val="22"/>
        </w:rPr>
      </w:pPr>
      <w:r>
        <w:rPr>
          <w:rFonts w:eastAsia="Calibri" w:cs="Arial"/>
          <w:b/>
          <w:szCs w:val="22"/>
        </w:rPr>
        <w:t>STATEMENT OF REQUIREMENTS</w:t>
      </w:r>
    </w:p>
    <w:p w14:paraId="5189AE35" w14:textId="77777777" w:rsidR="00215B03" w:rsidRDefault="00215B03" w:rsidP="00077FA1">
      <w:pPr>
        <w:pStyle w:val="MarginText"/>
        <w:spacing w:before="120" w:after="120"/>
        <w:jc w:val="center"/>
        <w:rPr>
          <w:rFonts w:eastAsia="Calibri" w:cs="Arial"/>
          <w:b/>
          <w:szCs w:val="22"/>
        </w:rPr>
      </w:pPr>
    </w:p>
    <w:p w14:paraId="29AD6C44" w14:textId="77777777" w:rsidR="003A4A84" w:rsidRPr="003A4A84" w:rsidRDefault="003A4A84" w:rsidP="003A4A84">
      <w:pPr>
        <w:pStyle w:val="MarginText"/>
        <w:spacing w:before="120" w:after="120"/>
        <w:rPr>
          <w:rFonts w:cs="Arial"/>
          <w:szCs w:val="22"/>
        </w:rPr>
      </w:pPr>
      <w:r w:rsidRPr="003A4A84">
        <w:rPr>
          <w:rFonts w:cs="Arial"/>
          <w:szCs w:val="22"/>
        </w:rPr>
        <w:t>CONTENTS</w:t>
      </w:r>
    </w:p>
    <w:p w14:paraId="7D1F3FB8" w14:textId="77777777" w:rsidR="003A4A84" w:rsidRPr="003A4A84" w:rsidRDefault="003A4A84" w:rsidP="003A4A84">
      <w:pPr>
        <w:pStyle w:val="MarginText"/>
        <w:spacing w:before="120" w:after="120"/>
        <w:rPr>
          <w:rFonts w:cs="Arial"/>
          <w:szCs w:val="22"/>
        </w:rPr>
      </w:pPr>
    </w:p>
    <w:p w14:paraId="32DC7FF0" w14:textId="223A0612" w:rsidR="003A4A84" w:rsidRPr="003A4A84" w:rsidRDefault="003A4A84" w:rsidP="003A4A84">
      <w:pPr>
        <w:pStyle w:val="MarginText"/>
        <w:spacing w:before="120" w:after="120"/>
        <w:rPr>
          <w:rFonts w:cs="Arial"/>
          <w:szCs w:val="22"/>
        </w:rPr>
      </w:pPr>
      <w:r w:rsidRPr="003A4A84">
        <w:rPr>
          <w:rFonts w:cs="Arial"/>
          <w:szCs w:val="22"/>
        </w:rPr>
        <w:t>1.</w:t>
      </w:r>
      <w:r w:rsidRPr="003A4A84">
        <w:rPr>
          <w:rFonts w:cs="Arial"/>
          <w:szCs w:val="22"/>
        </w:rPr>
        <w:tab/>
        <w:t>PURPOSE</w:t>
      </w:r>
      <w:r w:rsidRPr="003A4A84">
        <w:rPr>
          <w:rFonts w:cs="Arial"/>
          <w:szCs w:val="22"/>
        </w:rPr>
        <w:tab/>
      </w:r>
    </w:p>
    <w:p w14:paraId="5024EB09" w14:textId="68A0D0CE" w:rsidR="003A4A84" w:rsidRPr="003A4A84" w:rsidRDefault="003A4A84" w:rsidP="003A4A84">
      <w:pPr>
        <w:pStyle w:val="MarginText"/>
        <w:spacing w:before="120" w:after="120"/>
        <w:rPr>
          <w:rFonts w:cs="Arial"/>
          <w:szCs w:val="22"/>
        </w:rPr>
      </w:pPr>
      <w:r w:rsidRPr="003A4A84">
        <w:rPr>
          <w:rFonts w:cs="Arial"/>
          <w:szCs w:val="22"/>
        </w:rPr>
        <w:t>2.</w:t>
      </w:r>
      <w:r w:rsidRPr="003A4A84">
        <w:rPr>
          <w:rFonts w:cs="Arial"/>
          <w:szCs w:val="22"/>
        </w:rPr>
        <w:tab/>
        <w:t>BACKGROUND TO THE CONTRACTING AUTHORITY</w:t>
      </w:r>
      <w:r w:rsidRPr="003A4A84">
        <w:rPr>
          <w:rFonts w:cs="Arial"/>
          <w:szCs w:val="22"/>
        </w:rPr>
        <w:tab/>
      </w:r>
    </w:p>
    <w:p w14:paraId="335991BC" w14:textId="09622D0C" w:rsidR="003A4A84" w:rsidRPr="003A4A84" w:rsidRDefault="003A4A84" w:rsidP="003A4A84">
      <w:pPr>
        <w:pStyle w:val="MarginText"/>
        <w:spacing w:before="120" w:after="120"/>
        <w:rPr>
          <w:rFonts w:cs="Arial"/>
          <w:szCs w:val="22"/>
        </w:rPr>
      </w:pPr>
      <w:r w:rsidRPr="003A4A84">
        <w:rPr>
          <w:rFonts w:cs="Arial"/>
          <w:szCs w:val="22"/>
        </w:rPr>
        <w:t>3.</w:t>
      </w:r>
      <w:r w:rsidRPr="003A4A84">
        <w:rPr>
          <w:rFonts w:cs="Arial"/>
          <w:szCs w:val="22"/>
        </w:rPr>
        <w:tab/>
        <w:t>BACKGROUND TO REQUIREMENT</w:t>
      </w:r>
      <w:r w:rsidRPr="003A4A84">
        <w:rPr>
          <w:rFonts w:cs="Arial"/>
          <w:szCs w:val="22"/>
        </w:rPr>
        <w:tab/>
      </w:r>
    </w:p>
    <w:p w14:paraId="0E38AE7E" w14:textId="019C66CD" w:rsidR="003A4A84" w:rsidRPr="003A4A84" w:rsidRDefault="003A4A84" w:rsidP="003A4A84">
      <w:pPr>
        <w:pStyle w:val="MarginText"/>
        <w:spacing w:before="120" w:after="120"/>
        <w:rPr>
          <w:rFonts w:cs="Arial"/>
          <w:szCs w:val="22"/>
        </w:rPr>
      </w:pPr>
      <w:r w:rsidRPr="003A4A84">
        <w:rPr>
          <w:rFonts w:cs="Arial"/>
          <w:szCs w:val="22"/>
        </w:rPr>
        <w:t>4.</w:t>
      </w:r>
      <w:r w:rsidRPr="003A4A84">
        <w:rPr>
          <w:rFonts w:cs="Arial"/>
          <w:szCs w:val="22"/>
        </w:rPr>
        <w:tab/>
        <w:t>DEFINITIONS</w:t>
      </w:r>
      <w:r w:rsidRPr="003A4A84">
        <w:rPr>
          <w:rFonts w:cs="Arial"/>
          <w:szCs w:val="22"/>
        </w:rPr>
        <w:tab/>
      </w:r>
    </w:p>
    <w:p w14:paraId="2F8ADF68" w14:textId="3DBD15F0" w:rsidR="003A4A84" w:rsidRPr="003A4A84" w:rsidRDefault="003A4A84" w:rsidP="003A4A84">
      <w:pPr>
        <w:pStyle w:val="MarginText"/>
        <w:spacing w:before="120" w:after="120"/>
        <w:rPr>
          <w:rFonts w:cs="Arial"/>
          <w:szCs w:val="22"/>
        </w:rPr>
      </w:pPr>
      <w:r w:rsidRPr="003A4A84">
        <w:rPr>
          <w:rFonts w:cs="Arial"/>
          <w:szCs w:val="22"/>
        </w:rPr>
        <w:t>5.</w:t>
      </w:r>
      <w:r w:rsidRPr="003A4A84">
        <w:rPr>
          <w:rFonts w:cs="Arial"/>
          <w:szCs w:val="22"/>
        </w:rPr>
        <w:tab/>
        <w:t>SCOPE OF REQUIREMENT</w:t>
      </w:r>
      <w:r w:rsidRPr="003A4A84">
        <w:rPr>
          <w:rFonts w:cs="Arial"/>
          <w:szCs w:val="22"/>
        </w:rPr>
        <w:tab/>
      </w:r>
    </w:p>
    <w:p w14:paraId="7DA96521" w14:textId="77D4A791" w:rsidR="003A4A84" w:rsidRPr="003A4A84" w:rsidRDefault="003A4A84" w:rsidP="003A4A84">
      <w:pPr>
        <w:pStyle w:val="MarginText"/>
        <w:spacing w:before="120" w:after="120"/>
        <w:rPr>
          <w:rFonts w:cs="Arial"/>
          <w:szCs w:val="22"/>
        </w:rPr>
      </w:pPr>
      <w:r w:rsidRPr="003A4A84">
        <w:rPr>
          <w:rFonts w:cs="Arial"/>
          <w:szCs w:val="22"/>
        </w:rPr>
        <w:t>6.</w:t>
      </w:r>
      <w:r w:rsidRPr="003A4A84">
        <w:rPr>
          <w:rFonts w:cs="Arial"/>
          <w:szCs w:val="22"/>
        </w:rPr>
        <w:tab/>
        <w:t>THE REQUIREMENT</w:t>
      </w:r>
      <w:r w:rsidRPr="003A4A84">
        <w:rPr>
          <w:rFonts w:cs="Arial"/>
          <w:szCs w:val="22"/>
        </w:rPr>
        <w:tab/>
      </w:r>
    </w:p>
    <w:p w14:paraId="6699A6B6" w14:textId="49827EE6" w:rsidR="003A4A84" w:rsidRPr="003A4A84" w:rsidRDefault="003A4A84" w:rsidP="003A4A84">
      <w:pPr>
        <w:pStyle w:val="MarginText"/>
        <w:spacing w:before="120" w:after="120"/>
        <w:rPr>
          <w:rFonts w:cs="Arial"/>
          <w:szCs w:val="22"/>
        </w:rPr>
      </w:pPr>
      <w:r w:rsidRPr="003A4A84">
        <w:rPr>
          <w:rFonts w:cs="Arial"/>
          <w:szCs w:val="22"/>
        </w:rPr>
        <w:t>7.</w:t>
      </w:r>
      <w:r w:rsidRPr="003A4A84">
        <w:rPr>
          <w:rFonts w:cs="Arial"/>
          <w:szCs w:val="22"/>
        </w:rPr>
        <w:tab/>
        <w:t>KEY MILESTONES</w:t>
      </w:r>
      <w:r w:rsidRPr="003A4A84">
        <w:rPr>
          <w:rFonts w:cs="Arial"/>
          <w:szCs w:val="22"/>
        </w:rPr>
        <w:tab/>
      </w:r>
    </w:p>
    <w:p w14:paraId="2F9D7A8C" w14:textId="14E3CBCD" w:rsidR="003A4A84" w:rsidRPr="003A4A84" w:rsidRDefault="003A4A84" w:rsidP="003A4A84">
      <w:pPr>
        <w:pStyle w:val="MarginText"/>
        <w:spacing w:before="120" w:after="120"/>
        <w:rPr>
          <w:rFonts w:cs="Arial"/>
          <w:szCs w:val="22"/>
        </w:rPr>
      </w:pPr>
      <w:r w:rsidRPr="003A4A84">
        <w:rPr>
          <w:rFonts w:cs="Arial"/>
          <w:szCs w:val="22"/>
        </w:rPr>
        <w:t>8.</w:t>
      </w:r>
      <w:r w:rsidRPr="003A4A84">
        <w:rPr>
          <w:rFonts w:cs="Arial"/>
          <w:szCs w:val="22"/>
        </w:rPr>
        <w:tab/>
        <w:t>AUTHORITY’S RESPONSIBILITIES</w:t>
      </w:r>
      <w:r w:rsidRPr="003A4A84">
        <w:rPr>
          <w:rFonts w:cs="Arial"/>
          <w:szCs w:val="22"/>
        </w:rPr>
        <w:tab/>
      </w:r>
    </w:p>
    <w:p w14:paraId="47730BF3" w14:textId="7724C055" w:rsidR="003A4A84" w:rsidRPr="003A4A84" w:rsidRDefault="003A4A84" w:rsidP="003A4A84">
      <w:pPr>
        <w:pStyle w:val="MarginText"/>
        <w:spacing w:before="120" w:after="120"/>
        <w:rPr>
          <w:rFonts w:cs="Arial"/>
          <w:szCs w:val="22"/>
        </w:rPr>
      </w:pPr>
      <w:r w:rsidRPr="003A4A84">
        <w:rPr>
          <w:rFonts w:cs="Arial"/>
          <w:szCs w:val="22"/>
        </w:rPr>
        <w:t>9.</w:t>
      </w:r>
      <w:r w:rsidRPr="003A4A84">
        <w:rPr>
          <w:rFonts w:cs="Arial"/>
          <w:szCs w:val="22"/>
        </w:rPr>
        <w:tab/>
        <w:t>REPORTING</w:t>
      </w:r>
      <w:r w:rsidRPr="003A4A84">
        <w:rPr>
          <w:rFonts w:cs="Arial"/>
          <w:szCs w:val="22"/>
        </w:rPr>
        <w:tab/>
      </w:r>
    </w:p>
    <w:p w14:paraId="239E40DF" w14:textId="2F8EBFDC" w:rsidR="003A4A84" w:rsidRPr="003A4A84" w:rsidRDefault="003A4A84" w:rsidP="003A4A84">
      <w:pPr>
        <w:pStyle w:val="MarginText"/>
        <w:spacing w:before="120" w:after="120"/>
        <w:rPr>
          <w:rFonts w:cs="Arial"/>
          <w:szCs w:val="22"/>
        </w:rPr>
      </w:pPr>
      <w:r w:rsidRPr="003A4A84">
        <w:rPr>
          <w:rFonts w:cs="Arial"/>
          <w:szCs w:val="22"/>
        </w:rPr>
        <w:t>10.</w:t>
      </w:r>
      <w:r w:rsidRPr="003A4A84">
        <w:rPr>
          <w:rFonts w:cs="Arial"/>
          <w:szCs w:val="22"/>
        </w:rPr>
        <w:tab/>
        <w:t>VOLUMES</w:t>
      </w:r>
      <w:r w:rsidRPr="003A4A84">
        <w:rPr>
          <w:rFonts w:cs="Arial"/>
          <w:szCs w:val="22"/>
        </w:rPr>
        <w:tab/>
      </w:r>
    </w:p>
    <w:p w14:paraId="092B6B74" w14:textId="005F6BDF" w:rsidR="003A4A84" w:rsidRPr="003A4A84" w:rsidRDefault="003A4A84" w:rsidP="003A4A84">
      <w:pPr>
        <w:pStyle w:val="MarginText"/>
        <w:spacing w:before="120" w:after="120"/>
        <w:rPr>
          <w:rFonts w:cs="Arial"/>
          <w:szCs w:val="22"/>
        </w:rPr>
      </w:pPr>
      <w:r w:rsidRPr="003A4A84">
        <w:rPr>
          <w:rFonts w:cs="Arial"/>
          <w:szCs w:val="22"/>
        </w:rPr>
        <w:t>11.</w:t>
      </w:r>
      <w:r w:rsidRPr="003A4A84">
        <w:rPr>
          <w:rFonts w:cs="Arial"/>
          <w:szCs w:val="22"/>
        </w:rPr>
        <w:tab/>
        <w:t>CONTINUOUS IMPROVEMENT</w:t>
      </w:r>
      <w:r w:rsidRPr="003A4A84">
        <w:rPr>
          <w:rFonts w:cs="Arial"/>
          <w:szCs w:val="22"/>
        </w:rPr>
        <w:tab/>
      </w:r>
    </w:p>
    <w:p w14:paraId="61C5FCB5" w14:textId="67637D61" w:rsidR="003A4A84" w:rsidRPr="003A4A84" w:rsidRDefault="003A4A84" w:rsidP="003A4A84">
      <w:pPr>
        <w:pStyle w:val="MarginText"/>
        <w:spacing w:before="120" w:after="120"/>
        <w:rPr>
          <w:rFonts w:cs="Arial"/>
          <w:szCs w:val="22"/>
        </w:rPr>
      </w:pPr>
      <w:r w:rsidRPr="003A4A84">
        <w:rPr>
          <w:rFonts w:cs="Arial"/>
          <w:szCs w:val="22"/>
        </w:rPr>
        <w:t>12.</w:t>
      </w:r>
      <w:r w:rsidRPr="003A4A84">
        <w:rPr>
          <w:rFonts w:cs="Arial"/>
          <w:szCs w:val="22"/>
        </w:rPr>
        <w:tab/>
        <w:t>SUSTAINABILITY</w:t>
      </w:r>
      <w:r w:rsidRPr="003A4A84">
        <w:rPr>
          <w:rFonts w:cs="Arial"/>
          <w:szCs w:val="22"/>
        </w:rPr>
        <w:tab/>
      </w:r>
    </w:p>
    <w:p w14:paraId="037C951B" w14:textId="6CF794F0" w:rsidR="003A4A84" w:rsidRPr="003A4A84" w:rsidRDefault="003A4A84" w:rsidP="003A4A84">
      <w:pPr>
        <w:pStyle w:val="MarginText"/>
        <w:spacing w:before="120" w:after="120"/>
        <w:rPr>
          <w:rFonts w:cs="Arial"/>
          <w:szCs w:val="22"/>
        </w:rPr>
      </w:pPr>
      <w:r w:rsidRPr="003A4A84">
        <w:rPr>
          <w:rFonts w:cs="Arial"/>
          <w:szCs w:val="22"/>
        </w:rPr>
        <w:t>13.</w:t>
      </w:r>
      <w:r w:rsidRPr="003A4A84">
        <w:rPr>
          <w:rFonts w:cs="Arial"/>
          <w:szCs w:val="22"/>
        </w:rPr>
        <w:tab/>
        <w:t>QUALITY</w:t>
      </w:r>
      <w:r w:rsidRPr="003A4A84">
        <w:rPr>
          <w:rFonts w:cs="Arial"/>
          <w:szCs w:val="22"/>
        </w:rPr>
        <w:tab/>
      </w:r>
    </w:p>
    <w:p w14:paraId="5D70EF1E" w14:textId="00345FBD" w:rsidR="003A4A84" w:rsidRPr="003A4A84" w:rsidRDefault="003A4A84" w:rsidP="003A4A84">
      <w:pPr>
        <w:pStyle w:val="MarginText"/>
        <w:spacing w:before="120" w:after="120"/>
        <w:rPr>
          <w:rFonts w:cs="Arial"/>
          <w:szCs w:val="22"/>
        </w:rPr>
      </w:pPr>
      <w:r w:rsidRPr="003A4A84">
        <w:rPr>
          <w:rFonts w:cs="Arial"/>
          <w:szCs w:val="22"/>
        </w:rPr>
        <w:t>14.</w:t>
      </w:r>
      <w:r w:rsidRPr="003A4A84">
        <w:rPr>
          <w:rFonts w:cs="Arial"/>
          <w:szCs w:val="22"/>
        </w:rPr>
        <w:tab/>
        <w:t>PRICE</w:t>
      </w:r>
      <w:r w:rsidRPr="003A4A84">
        <w:rPr>
          <w:rFonts w:cs="Arial"/>
          <w:szCs w:val="22"/>
        </w:rPr>
        <w:tab/>
      </w:r>
    </w:p>
    <w:p w14:paraId="50924896" w14:textId="43E557FA" w:rsidR="003A4A84" w:rsidRPr="003A4A84" w:rsidRDefault="003A4A84" w:rsidP="003A4A84">
      <w:pPr>
        <w:pStyle w:val="MarginText"/>
        <w:spacing w:before="120" w:after="120"/>
        <w:rPr>
          <w:rFonts w:cs="Arial"/>
          <w:szCs w:val="22"/>
        </w:rPr>
      </w:pPr>
      <w:r w:rsidRPr="003A4A84">
        <w:rPr>
          <w:rFonts w:cs="Arial"/>
          <w:szCs w:val="22"/>
        </w:rPr>
        <w:t>15.</w:t>
      </w:r>
      <w:r w:rsidRPr="003A4A84">
        <w:rPr>
          <w:rFonts w:cs="Arial"/>
          <w:szCs w:val="22"/>
        </w:rPr>
        <w:tab/>
        <w:t>STAFF AND CUSTOMER SERVICE</w:t>
      </w:r>
      <w:r w:rsidRPr="003A4A84">
        <w:rPr>
          <w:rFonts w:cs="Arial"/>
          <w:szCs w:val="22"/>
        </w:rPr>
        <w:tab/>
      </w:r>
    </w:p>
    <w:p w14:paraId="16F7718B" w14:textId="7ACAE465" w:rsidR="003A4A84" w:rsidRPr="003A4A84" w:rsidRDefault="003A4A84" w:rsidP="003A4A84">
      <w:pPr>
        <w:pStyle w:val="MarginText"/>
        <w:spacing w:before="120" w:after="120"/>
        <w:rPr>
          <w:rFonts w:cs="Arial"/>
          <w:szCs w:val="22"/>
        </w:rPr>
      </w:pPr>
      <w:r w:rsidRPr="003A4A84">
        <w:rPr>
          <w:rFonts w:cs="Arial"/>
          <w:szCs w:val="22"/>
        </w:rPr>
        <w:t>16.</w:t>
      </w:r>
      <w:r w:rsidRPr="003A4A84">
        <w:rPr>
          <w:rFonts w:cs="Arial"/>
          <w:szCs w:val="22"/>
        </w:rPr>
        <w:tab/>
        <w:t>SERVICE LEVELS AND PERFORMANCE</w:t>
      </w:r>
      <w:r w:rsidRPr="003A4A84">
        <w:rPr>
          <w:rFonts w:cs="Arial"/>
          <w:szCs w:val="22"/>
        </w:rPr>
        <w:tab/>
      </w:r>
    </w:p>
    <w:p w14:paraId="2DCBAD2D" w14:textId="702E8B48" w:rsidR="003A4A84" w:rsidRPr="003A4A84" w:rsidRDefault="003A4A84" w:rsidP="003A4A84">
      <w:pPr>
        <w:pStyle w:val="MarginText"/>
        <w:spacing w:before="120" w:after="120"/>
        <w:rPr>
          <w:rFonts w:cs="Arial"/>
          <w:szCs w:val="22"/>
        </w:rPr>
      </w:pPr>
      <w:r w:rsidRPr="003A4A84">
        <w:rPr>
          <w:rFonts w:cs="Arial"/>
          <w:szCs w:val="22"/>
        </w:rPr>
        <w:t>17.</w:t>
      </w:r>
      <w:r w:rsidRPr="003A4A84">
        <w:rPr>
          <w:rFonts w:cs="Arial"/>
          <w:szCs w:val="22"/>
        </w:rPr>
        <w:tab/>
        <w:t>SECURITY REQUIREMENTS</w:t>
      </w:r>
      <w:r w:rsidRPr="003A4A84">
        <w:rPr>
          <w:rFonts w:cs="Arial"/>
          <w:szCs w:val="22"/>
        </w:rPr>
        <w:tab/>
      </w:r>
    </w:p>
    <w:p w14:paraId="79BF5C5A" w14:textId="1F894FE5" w:rsidR="003A4A84" w:rsidRPr="003A4A84" w:rsidRDefault="003A4A84" w:rsidP="003A4A84">
      <w:pPr>
        <w:pStyle w:val="MarginText"/>
        <w:spacing w:before="120" w:after="120"/>
        <w:rPr>
          <w:rFonts w:cs="Arial"/>
          <w:szCs w:val="22"/>
        </w:rPr>
      </w:pPr>
      <w:r w:rsidRPr="003A4A84">
        <w:rPr>
          <w:rFonts w:cs="Arial"/>
          <w:szCs w:val="22"/>
        </w:rPr>
        <w:t>18.</w:t>
      </w:r>
      <w:r w:rsidRPr="003A4A84">
        <w:rPr>
          <w:rFonts w:cs="Arial"/>
          <w:szCs w:val="22"/>
        </w:rPr>
        <w:tab/>
        <w:t>INTELLECTUAL PROPERTY RIGHTS (IPR)</w:t>
      </w:r>
      <w:r w:rsidRPr="003A4A84">
        <w:rPr>
          <w:rFonts w:cs="Arial"/>
          <w:szCs w:val="22"/>
        </w:rPr>
        <w:tab/>
      </w:r>
    </w:p>
    <w:p w14:paraId="3D46F410" w14:textId="0AF775A6" w:rsidR="003A4A84" w:rsidRPr="003A4A84" w:rsidRDefault="003A4A84" w:rsidP="003A4A84">
      <w:pPr>
        <w:pStyle w:val="MarginText"/>
        <w:spacing w:before="120" w:after="120"/>
        <w:rPr>
          <w:rFonts w:cs="Arial"/>
          <w:szCs w:val="22"/>
        </w:rPr>
      </w:pPr>
      <w:r w:rsidRPr="003A4A84">
        <w:rPr>
          <w:rFonts w:cs="Arial"/>
          <w:szCs w:val="22"/>
        </w:rPr>
        <w:t>19.</w:t>
      </w:r>
      <w:r w:rsidRPr="003A4A84">
        <w:rPr>
          <w:rFonts w:cs="Arial"/>
          <w:szCs w:val="22"/>
        </w:rPr>
        <w:tab/>
        <w:t>PAYMENT</w:t>
      </w:r>
      <w:r w:rsidRPr="003A4A84">
        <w:rPr>
          <w:rFonts w:cs="Arial"/>
          <w:szCs w:val="22"/>
        </w:rPr>
        <w:tab/>
      </w:r>
    </w:p>
    <w:p w14:paraId="660DDDF4" w14:textId="22F05E1C" w:rsidR="003A4A84" w:rsidRPr="003A4A84" w:rsidRDefault="003A4A84" w:rsidP="003A4A84">
      <w:pPr>
        <w:pStyle w:val="MarginText"/>
        <w:spacing w:before="120" w:after="120"/>
        <w:rPr>
          <w:rFonts w:cs="Arial"/>
          <w:szCs w:val="22"/>
        </w:rPr>
      </w:pPr>
      <w:r w:rsidRPr="003A4A84">
        <w:rPr>
          <w:rFonts w:cs="Arial"/>
          <w:szCs w:val="22"/>
        </w:rPr>
        <w:t>20.</w:t>
      </w:r>
      <w:r w:rsidRPr="003A4A84">
        <w:rPr>
          <w:rFonts w:cs="Arial"/>
          <w:szCs w:val="22"/>
        </w:rPr>
        <w:tab/>
        <w:t>ADDITIONAL INFORMATION</w:t>
      </w:r>
    </w:p>
    <w:p w14:paraId="3D08D92B" w14:textId="78F0AAC4" w:rsidR="003A4A84" w:rsidRPr="003A4A84" w:rsidRDefault="003A4A84" w:rsidP="003A4A84">
      <w:pPr>
        <w:pStyle w:val="MarginText"/>
        <w:spacing w:before="120" w:after="120"/>
        <w:rPr>
          <w:rFonts w:cs="Arial"/>
          <w:szCs w:val="22"/>
        </w:rPr>
      </w:pPr>
      <w:r w:rsidRPr="003A4A84">
        <w:rPr>
          <w:rFonts w:cs="Arial"/>
          <w:szCs w:val="22"/>
        </w:rPr>
        <w:t>21.</w:t>
      </w:r>
      <w:r w:rsidRPr="003A4A84">
        <w:rPr>
          <w:rFonts w:cs="Arial"/>
          <w:szCs w:val="22"/>
        </w:rPr>
        <w:tab/>
        <w:t>LOCATION</w:t>
      </w:r>
    </w:p>
    <w:p w14:paraId="1780264F" w14:textId="3B20EF64" w:rsidR="003A4A84" w:rsidRPr="003A4A84" w:rsidRDefault="003A4A84" w:rsidP="003A4A84">
      <w:pPr>
        <w:pStyle w:val="MarginText"/>
        <w:spacing w:before="120" w:after="120"/>
        <w:rPr>
          <w:rFonts w:cs="Arial"/>
          <w:szCs w:val="22"/>
        </w:rPr>
      </w:pPr>
      <w:r w:rsidRPr="003A4A84">
        <w:rPr>
          <w:rFonts w:cs="Arial"/>
          <w:szCs w:val="22"/>
        </w:rPr>
        <w:t>22.</w:t>
      </w:r>
      <w:r w:rsidRPr="003A4A84">
        <w:rPr>
          <w:rFonts w:cs="Arial"/>
          <w:szCs w:val="22"/>
        </w:rPr>
        <w:tab/>
        <w:t>TRAINING, KNOWLEDGE AND SKILLS</w:t>
      </w:r>
      <w:r w:rsidRPr="003A4A84">
        <w:rPr>
          <w:rFonts w:cs="Arial"/>
          <w:szCs w:val="22"/>
        </w:rPr>
        <w:tab/>
      </w:r>
    </w:p>
    <w:p w14:paraId="2A4A5674" w14:textId="255F3B7E" w:rsidR="003A4A84" w:rsidRPr="003A4A84" w:rsidRDefault="003A4A84" w:rsidP="003A4A84">
      <w:pPr>
        <w:pStyle w:val="MarginText"/>
        <w:spacing w:before="120" w:after="120"/>
        <w:rPr>
          <w:rFonts w:cs="Arial"/>
          <w:szCs w:val="22"/>
        </w:rPr>
      </w:pPr>
      <w:r w:rsidRPr="003A4A84">
        <w:rPr>
          <w:rFonts w:cs="Arial"/>
          <w:szCs w:val="22"/>
        </w:rPr>
        <w:t>ANNEX 1 – HIGH LEVEL PRINCIPLES FOR INTERNAL/EXTERNAL LAWYER INTERFACE</w:t>
      </w:r>
      <w:r w:rsidRPr="003A4A84">
        <w:rPr>
          <w:rFonts w:cs="Arial"/>
          <w:szCs w:val="22"/>
        </w:rPr>
        <w:tab/>
      </w:r>
    </w:p>
    <w:p w14:paraId="00E36B00" w14:textId="77777777" w:rsidR="003A4A84" w:rsidRPr="003A4A84" w:rsidRDefault="003A4A84" w:rsidP="003A4A84">
      <w:pPr>
        <w:pStyle w:val="MarginText"/>
        <w:spacing w:before="120" w:after="120"/>
        <w:rPr>
          <w:rFonts w:cs="Arial"/>
          <w:szCs w:val="22"/>
        </w:rPr>
      </w:pPr>
    </w:p>
    <w:p w14:paraId="2F8C7DB9" w14:textId="77777777" w:rsidR="003A4A84" w:rsidRPr="003A4A84" w:rsidRDefault="003A4A84" w:rsidP="003A4A84">
      <w:pPr>
        <w:pStyle w:val="MarginText"/>
        <w:spacing w:before="120" w:after="120"/>
        <w:rPr>
          <w:rFonts w:cs="Arial"/>
          <w:szCs w:val="22"/>
        </w:rPr>
      </w:pPr>
    </w:p>
    <w:p w14:paraId="3BBFE7D1" w14:textId="77777777" w:rsidR="003A4A84" w:rsidRPr="003A4A84" w:rsidRDefault="003A4A84" w:rsidP="003A4A84">
      <w:pPr>
        <w:pStyle w:val="MarginText"/>
        <w:spacing w:before="120" w:after="120"/>
        <w:rPr>
          <w:rFonts w:cs="Arial"/>
          <w:szCs w:val="22"/>
        </w:rPr>
      </w:pPr>
      <w:r w:rsidRPr="003A4A84">
        <w:rPr>
          <w:rFonts w:cs="Arial"/>
          <w:szCs w:val="22"/>
        </w:rPr>
        <w:t> </w:t>
      </w:r>
    </w:p>
    <w:p w14:paraId="4C2D1873" w14:textId="77777777" w:rsidR="003A4A84" w:rsidRPr="003A4A84" w:rsidRDefault="003A4A84" w:rsidP="003A4A84">
      <w:pPr>
        <w:pStyle w:val="MarginText"/>
        <w:spacing w:before="120" w:after="120"/>
        <w:rPr>
          <w:rFonts w:cs="Arial"/>
          <w:szCs w:val="22"/>
        </w:rPr>
      </w:pPr>
      <w:r w:rsidRPr="003A4A84">
        <w:rPr>
          <w:rFonts w:cs="Arial"/>
          <w:szCs w:val="22"/>
        </w:rPr>
        <w:t>1.</w:t>
      </w:r>
      <w:r w:rsidRPr="003A4A84">
        <w:rPr>
          <w:rFonts w:cs="Arial"/>
          <w:szCs w:val="22"/>
        </w:rPr>
        <w:tab/>
        <w:t>PURPOSE</w:t>
      </w:r>
    </w:p>
    <w:p w14:paraId="790FDBED" w14:textId="77777777" w:rsidR="003A4A84" w:rsidRPr="003A4A84" w:rsidRDefault="003A4A84" w:rsidP="003A4A84">
      <w:pPr>
        <w:pStyle w:val="MarginText"/>
        <w:spacing w:before="120" w:after="120"/>
        <w:rPr>
          <w:rFonts w:cs="Arial"/>
          <w:szCs w:val="22"/>
        </w:rPr>
      </w:pPr>
      <w:r w:rsidRPr="003A4A84">
        <w:rPr>
          <w:rFonts w:cs="Arial"/>
          <w:szCs w:val="22"/>
        </w:rPr>
        <w:t>1.1</w:t>
      </w:r>
      <w:r w:rsidRPr="003A4A84">
        <w:rPr>
          <w:rFonts w:cs="Arial"/>
          <w:szCs w:val="22"/>
        </w:rPr>
        <w:tab/>
        <w:t>The purpose of this procurement is to source a qualified and experienced legal Adviser (the Legal Adviser) to provide legal advice to the Department for Transport (Department, or Authority ) in respect of various matters related to the rail franchising programme, the on-going contract management of franchise agreements and policy developments with a rail passenger focus.</w:t>
      </w:r>
    </w:p>
    <w:p w14:paraId="7074FF5E" w14:textId="77777777" w:rsidR="003A4A84" w:rsidRPr="003A4A84" w:rsidRDefault="003A4A84" w:rsidP="003A4A84">
      <w:pPr>
        <w:pStyle w:val="MarginText"/>
        <w:spacing w:before="120" w:after="120"/>
        <w:rPr>
          <w:rFonts w:cs="Arial"/>
          <w:szCs w:val="22"/>
        </w:rPr>
      </w:pPr>
    </w:p>
    <w:p w14:paraId="5375A51F" w14:textId="77777777" w:rsidR="003A4A84" w:rsidRPr="003A4A84" w:rsidRDefault="003A4A84" w:rsidP="003A4A84">
      <w:pPr>
        <w:pStyle w:val="MarginText"/>
        <w:spacing w:before="120" w:after="120"/>
        <w:rPr>
          <w:rFonts w:cs="Arial"/>
          <w:szCs w:val="22"/>
        </w:rPr>
      </w:pPr>
      <w:r w:rsidRPr="003A4A84">
        <w:rPr>
          <w:rFonts w:cs="Arial"/>
          <w:szCs w:val="22"/>
        </w:rPr>
        <w:t>2.</w:t>
      </w:r>
      <w:r w:rsidRPr="003A4A84">
        <w:rPr>
          <w:rFonts w:cs="Arial"/>
          <w:szCs w:val="22"/>
        </w:rPr>
        <w:tab/>
        <w:t>BACKGROUND TO THE CONTRACTING AUTHORITY</w:t>
      </w:r>
    </w:p>
    <w:p w14:paraId="634C665C" w14:textId="77777777" w:rsidR="003A4A84" w:rsidRPr="003A4A84" w:rsidRDefault="003A4A84" w:rsidP="003A4A84">
      <w:pPr>
        <w:pStyle w:val="MarginText"/>
        <w:spacing w:before="120" w:after="120"/>
        <w:rPr>
          <w:rFonts w:cs="Arial"/>
          <w:szCs w:val="22"/>
        </w:rPr>
      </w:pPr>
      <w:r w:rsidRPr="003A4A84">
        <w:rPr>
          <w:rFonts w:cs="Arial"/>
          <w:szCs w:val="22"/>
        </w:rPr>
        <w:t>2.1</w:t>
      </w:r>
      <w:r w:rsidRPr="003A4A84">
        <w:rPr>
          <w:rFonts w:cs="Arial"/>
          <w:szCs w:val="22"/>
        </w:rPr>
        <w:tab/>
        <w:t xml:space="preserve">The Passenger Services Directorate sits within the Department’s Rail Group and provides industry leadership for the shape, direction and output of Britain's railways.  Sitting firmly at the heart of the GB rail industry, Passenger Services has committed to putting passengers at the heart of what it does to promote a revolution in public and passenger advocacy for their railways. </w:t>
      </w:r>
    </w:p>
    <w:p w14:paraId="04FFB7EF" w14:textId="77777777" w:rsidR="003A4A84" w:rsidRPr="003A4A84" w:rsidRDefault="003A4A84" w:rsidP="003A4A84">
      <w:pPr>
        <w:pStyle w:val="MarginText"/>
        <w:spacing w:before="120" w:after="120"/>
        <w:rPr>
          <w:rFonts w:cs="Arial"/>
          <w:szCs w:val="22"/>
        </w:rPr>
      </w:pPr>
      <w:r w:rsidRPr="003A4A84">
        <w:rPr>
          <w:rFonts w:cs="Arial"/>
          <w:szCs w:val="22"/>
        </w:rPr>
        <w:t>2.2</w:t>
      </w:r>
      <w:r w:rsidRPr="003A4A84">
        <w:rPr>
          <w:rFonts w:cs="Arial"/>
          <w:szCs w:val="22"/>
        </w:rPr>
        <w:tab/>
        <w:t>The Passenger Services Directorate works with a wide range of Government Departments, industry stakeholders, industry members and passenger representatives in order to build a clear specification for the future delivery of passenger services in England and Wales.  Ensuring passengers get the services they need and deserve, taxpayers get value for money and as a country, we maximise the benefits leveraged from investment in our railways which will depend on the quality of the contracts let and these in turn rely on a clear design for passenger services across the entire rail network.</w:t>
      </w:r>
    </w:p>
    <w:p w14:paraId="613FFD80" w14:textId="77777777" w:rsidR="003A4A84" w:rsidRPr="003A4A84" w:rsidRDefault="003A4A84" w:rsidP="003A4A84">
      <w:pPr>
        <w:pStyle w:val="MarginText"/>
        <w:spacing w:before="120" w:after="120"/>
        <w:rPr>
          <w:rFonts w:cs="Arial"/>
          <w:szCs w:val="22"/>
        </w:rPr>
      </w:pPr>
      <w:r w:rsidRPr="003A4A84">
        <w:rPr>
          <w:rFonts w:cs="Arial"/>
          <w:szCs w:val="22"/>
        </w:rPr>
        <w:t>2.3</w:t>
      </w:r>
      <w:r w:rsidRPr="003A4A84">
        <w:rPr>
          <w:rFonts w:cs="Arial"/>
          <w:szCs w:val="22"/>
        </w:rPr>
        <w:tab/>
        <w:t>The Department is the franchising authority for most of the British rail industry. The Franchising Programme supports the Department’s mission of leading a world-class railway that creates opportunity for people and businesses.</w:t>
      </w:r>
    </w:p>
    <w:p w14:paraId="6EED01BF" w14:textId="77777777" w:rsidR="003A4A84" w:rsidRPr="003A4A84" w:rsidRDefault="003A4A84" w:rsidP="003A4A84">
      <w:pPr>
        <w:pStyle w:val="MarginText"/>
        <w:spacing w:before="120" w:after="120"/>
        <w:rPr>
          <w:rFonts w:cs="Arial"/>
          <w:szCs w:val="22"/>
        </w:rPr>
      </w:pPr>
      <w:r w:rsidRPr="003A4A84">
        <w:rPr>
          <w:rFonts w:cs="Arial"/>
          <w:szCs w:val="22"/>
        </w:rPr>
        <w:t>3.</w:t>
      </w:r>
      <w:r w:rsidRPr="003A4A84">
        <w:rPr>
          <w:rFonts w:cs="Arial"/>
          <w:szCs w:val="22"/>
        </w:rPr>
        <w:tab/>
        <w:t>BACKGROUND TO REQUIREMENT</w:t>
      </w:r>
    </w:p>
    <w:p w14:paraId="1568EBF5" w14:textId="77777777" w:rsidR="003A4A84" w:rsidRPr="003A4A84" w:rsidRDefault="003A4A84" w:rsidP="003A4A84">
      <w:pPr>
        <w:pStyle w:val="MarginText"/>
        <w:spacing w:before="120" w:after="120"/>
        <w:rPr>
          <w:rFonts w:cs="Arial"/>
          <w:szCs w:val="22"/>
        </w:rPr>
      </w:pPr>
      <w:r w:rsidRPr="003A4A84">
        <w:rPr>
          <w:rFonts w:cs="Arial"/>
          <w:szCs w:val="22"/>
        </w:rPr>
        <w:t>3.1</w:t>
      </w:r>
      <w:r w:rsidRPr="003A4A84">
        <w:rPr>
          <w:rFonts w:cs="Arial"/>
          <w:szCs w:val="22"/>
        </w:rPr>
        <w:tab/>
        <w:t>The Department is currently experiencing unprecedented demand on internal senior lawyer time on a diverse range of matters, such that it requires senior legal advisory support with strong rail-sector experience working five days per week for a period of six to twelve months. Support is required for the rail franchising programme the on-going contract management of franchise agreements, rolling stock work and policy developments with a rail passenger focus. This contract is intended for one Legal Adviser (or full-time equivalent) at Senior Associate level (the Embedded Legal Adviser). Subject to satisfactory performance, the contract will be for a minimum of six months, but may be extended to twelve months at the Department’s discretion. The Legal Adviser will need to demonstrate how they would manage conflicts of interest.</w:t>
      </w:r>
    </w:p>
    <w:p w14:paraId="7530DB4F" w14:textId="77777777" w:rsidR="003A4A84" w:rsidRPr="003A4A84" w:rsidRDefault="003A4A84" w:rsidP="003A4A84">
      <w:pPr>
        <w:pStyle w:val="MarginText"/>
        <w:spacing w:before="120" w:after="120"/>
        <w:rPr>
          <w:rFonts w:cs="Arial"/>
          <w:szCs w:val="22"/>
        </w:rPr>
      </w:pPr>
      <w:r w:rsidRPr="003A4A84">
        <w:rPr>
          <w:rFonts w:cs="Arial"/>
          <w:szCs w:val="22"/>
        </w:rPr>
        <w:t>3.2</w:t>
      </w:r>
      <w:r w:rsidRPr="003A4A84">
        <w:rPr>
          <w:rFonts w:cs="Arial"/>
          <w:szCs w:val="22"/>
        </w:rPr>
        <w:tab/>
        <w:t xml:space="preserve">The Legal Adviser will be required to provide support on a substantially embedded basis working alongside the Department’s internal legal team and provide legal advisory support for a 6 to 12 month period to progress key work areas. From time to time the Department issues high level principles (the “Principles”) and guidance to all legal advisers to guide and inform the working relationship between internal and external lawyers.  A copy of the latest Principles is at Annex 1 to this Appendix B.  The Legal Adviser will be required to acknowledge and agree to adhere to these Principles when working with the Department.  The Principles are not amendments or additions to the contract terms but specify Departmental processes that the Department expects all our legal advisers to follow which we consider to be a matter of professional good practice.  The Department reserves the right to review, clarify, amend and update the appended Principles at any time.  The Legal Adviser will be advised of any changes to the Principles and asked to provide a written acknowledgement and agreement to the Principles as amended/updated. </w:t>
      </w:r>
    </w:p>
    <w:p w14:paraId="6E5A6693" w14:textId="77777777" w:rsidR="003A4A84" w:rsidRPr="003A4A84" w:rsidRDefault="003A4A84" w:rsidP="003A4A84">
      <w:pPr>
        <w:pStyle w:val="MarginText"/>
        <w:spacing w:before="120" w:after="120"/>
        <w:rPr>
          <w:rFonts w:cs="Arial"/>
          <w:szCs w:val="22"/>
        </w:rPr>
      </w:pPr>
      <w:r w:rsidRPr="003A4A84">
        <w:rPr>
          <w:rFonts w:cs="Arial"/>
          <w:szCs w:val="22"/>
        </w:rPr>
        <w:t>4.</w:t>
      </w:r>
      <w:r w:rsidRPr="003A4A84">
        <w:rPr>
          <w:rFonts w:cs="Arial"/>
          <w:szCs w:val="22"/>
        </w:rPr>
        <w:tab/>
        <w:t>DEFINITIONS</w:t>
      </w:r>
      <w:r w:rsidRPr="003A4A84">
        <w:rPr>
          <w:rFonts w:cs="Arial"/>
          <w:szCs w:val="22"/>
        </w:rPr>
        <w:tab/>
      </w:r>
    </w:p>
    <w:p w14:paraId="1D1DFF6E" w14:textId="77777777" w:rsidR="003A4A84" w:rsidRPr="003A4A84" w:rsidRDefault="003A4A84" w:rsidP="003A4A84">
      <w:pPr>
        <w:pStyle w:val="MarginText"/>
        <w:spacing w:before="120" w:after="120"/>
        <w:rPr>
          <w:rFonts w:cs="Arial"/>
          <w:szCs w:val="22"/>
        </w:rPr>
      </w:pPr>
      <w:r w:rsidRPr="003A4A84">
        <w:rPr>
          <w:rFonts w:cs="Arial"/>
          <w:szCs w:val="22"/>
        </w:rPr>
        <w:t>Expression or Acronym</w:t>
      </w:r>
      <w:r w:rsidRPr="003A4A84">
        <w:rPr>
          <w:rFonts w:cs="Arial"/>
          <w:szCs w:val="22"/>
        </w:rPr>
        <w:tab/>
        <w:t>Definition</w:t>
      </w:r>
    </w:p>
    <w:p w14:paraId="22DCD357" w14:textId="77777777" w:rsidR="003A4A84" w:rsidRPr="003A4A84" w:rsidRDefault="003A4A84" w:rsidP="003A4A84">
      <w:pPr>
        <w:pStyle w:val="MarginText"/>
        <w:spacing w:before="120" w:after="120"/>
        <w:rPr>
          <w:rFonts w:cs="Arial"/>
          <w:szCs w:val="22"/>
        </w:rPr>
      </w:pPr>
      <w:r w:rsidRPr="003A4A84">
        <w:rPr>
          <w:rFonts w:cs="Arial"/>
          <w:szCs w:val="22"/>
        </w:rPr>
        <w:t>DfT</w:t>
      </w:r>
      <w:r w:rsidRPr="003A4A84">
        <w:rPr>
          <w:rFonts w:cs="Arial"/>
          <w:szCs w:val="22"/>
        </w:rPr>
        <w:tab/>
        <w:t>means Department for Transport</w:t>
      </w:r>
    </w:p>
    <w:p w14:paraId="0CA462D0" w14:textId="77777777" w:rsidR="003A4A84" w:rsidRPr="003A4A84" w:rsidRDefault="003A4A84" w:rsidP="003A4A84">
      <w:pPr>
        <w:pStyle w:val="MarginText"/>
        <w:spacing w:before="120" w:after="120"/>
        <w:rPr>
          <w:rFonts w:cs="Arial"/>
          <w:szCs w:val="22"/>
        </w:rPr>
      </w:pPr>
    </w:p>
    <w:p w14:paraId="196F6D81" w14:textId="77777777" w:rsidR="003A4A84" w:rsidRPr="003A4A84" w:rsidRDefault="003A4A84" w:rsidP="003A4A84">
      <w:pPr>
        <w:pStyle w:val="MarginText"/>
        <w:spacing w:before="120" w:after="120"/>
        <w:rPr>
          <w:rFonts w:cs="Arial"/>
          <w:szCs w:val="22"/>
        </w:rPr>
      </w:pPr>
      <w:r w:rsidRPr="003A4A84">
        <w:rPr>
          <w:rFonts w:cs="Arial"/>
          <w:szCs w:val="22"/>
        </w:rPr>
        <w:t>5.</w:t>
      </w:r>
      <w:r w:rsidRPr="003A4A84">
        <w:rPr>
          <w:rFonts w:cs="Arial"/>
          <w:szCs w:val="22"/>
        </w:rPr>
        <w:tab/>
        <w:t xml:space="preserve">SCOPE OF REQUIREMENT </w:t>
      </w:r>
    </w:p>
    <w:p w14:paraId="62C89A38" w14:textId="46194EC7" w:rsidR="003A4A84" w:rsidRPr="003A4A84" w:rsidRDefault="003A4A84" w:rsidP="003A4A84">
      <w:pPr>
        <w:pStyle w:val="MarginText"/>
        <w:spacing w:before="120" w:after="120"/>
        <w:rPr>
          <w:rFonts w:cs="Arial"/>
          <w:szCs w:val="22"/>
        </w:rPr>
      </w:pPr>
      <w:r w:rsidRPr="003A4A84">
        <w:rPr>
          <w:rFonts w:cs="Arial"/>
          <w:szCs w:val="22"/>
        </w:rPr>
        <w:t>5.1</w:t>
      </w:r>
      <w:r w:rsidRPr="003A4A84">
        <w:rPr>
          <w:rFonts w:cs="Arial"/>
          <w:szCs w:val="22"/>
        </w:rPr>
        <w:tab/>
        <w:t xml:space="preserve">The embedded Legal Adviser will be required to support individual franchise or rolling stock projects or provide standalone pieces of advice to Passenger Services or other teams in Rail Group as directed by either </w:t>
      </w:r>
      <w:r w:rsidR="00364A55">
        <w:rPr>
          <w:rFonts w:cs="Arial"/>
          <w:szCs w:val="22"/>
        </w:rPr>
        <w:t>REDACTED TEXT</w:t>
      </w:r>
      <w:r w:rsidR="00364A55" w:rsidRPr="003A4A84">
        <w:rPr>
          <w:rFonts w:cs="Arial"/>
          <w:szCs w:val="22"/>
        </w:rPr>
        <w:t xml:space="preserve"> </w:t>
      </w:r>
      <w:r w:rsidR="00364A55">
        <w:rPr>
          <w:rFonts w:cs="Arial"/>
          <w:szCs w:val="22"/>
        </w:rPr>
        <w:t>or REDACTED TEXT.</w:t>
      </w:r>
    </w:p>
    <w:p w14:paraId="44D14490" w14:textId="77777777" w:rsidR="003A4A84" w:rsidRPr="003A4A84" w:rsidRDefault="003A4A84" w:rsidP="003A4A84">
      <w:pPr>
        <w:pStyle w:val="MarginText"/>
        <w:spacing w:before="120" w:after="120"/>
        <w:rPr>
          <w:rFonts w:cs="Arial"/>
          <w:szCs w:val="22"/>
        </w:rPr>
      </w:pPr>
      <w:r w:rsidRPr="003A4A84">
        <w:rPr>
          <w:rFonts w:cs="Arial"/>
          <w:szCs w:val="22"/>
        </w:rPr>
        <w:t>6.</w:t>
      </w:r>
      <w:r w:rsidRPr="003A4A84">
        <w:rPr>
          <w:rFonts w:cs="Arial"/>
          <w:szCs w:val="22"/>
        </w:rPr>
        <w:tab/>
        <w:t>THE REQUIREMENT</w:t>
      </w:r>
    </w:p>
    <w:p w14:paraId="2B402992" w14:textId="77777777" w:rsidR="003A4A84" w:rsidRPr="003A4A84" w:rsidRDefault="003A4A84" w:rsidP="003A4A84">
      <w:pPr>
        <w:pStyle w:val="MarginText"/>
        <w:spacing w:before="120" w:after="120"/>
        <w:rPr>
          <w:rFonts w:cs="Arial"/>
          <w:szCs w:val="22"/>
        </w:rPr>
      </w:pPr>
      <w:r w:rsidRPr="003A4A84">
        <w:rPr>
          <w:rFonts w:cs="Arial"/>
          <w:szCs w:val="22"/>
        </w:rPr>
        <w:t>6.1</w:t>
      </w:r>
      <w:r w:rsidRPr="003A4A84">
        <w:rPr>
          <w:rFonts w:cs="Arial"/>
          <w:szCs w:val="22"/>
        </w:rPr>
        <w:tab/>
        <w:t xml:space="preserve">The Embedded Legal Adviser’s role will include some, or all, of the following and any other similar undertakings and/or related tasks. </w:t>
      </w:r>
    </w:p>
    <w:p w14:paraId="57879709" w14:textId="77777777" w:rsidR="003A4A84" w:rsidRPr="003A4A84" w:rsidRDefault="003A4A84" w:rsidP="003A4A84">
      <w:pPr>
        <w:pStyle w:val="MarginText"/>
        <w:spacing w:before="120" w:after="120"/>
        <w:rPr>
          <w:rFonts w:cs="Arial"/>
          <w:szCs w:val="22"/>
        </w:rPr>
      </w:pPr>
      <w:r w:rsidRPr="003A4A84">
        <w:rPr>
          <w:rFonts w:cs="Arial"/>
          <w:szCs w:val="22"/>
        </w:rPr>
        <w:t>6.1.1</w:t>
      </w:r>
      <w:r w:rsidRPr="003A4A84">
        <w:rPr>
          <w:rFonts w:cs="Arial"/>
          <w:szCs w:val="22"/>
        </w:rPr>
        <w:tab/>
        <w:t>Provision of legal advice to support the rail franchising programme;</w:t>
      </w:r>
    </w:p>
    <w:p w14:paraId="07BA1BAD" w14:textId="77777777" w:rsidR="003A4A84" w:rsidRPr="003A4A84" w:rsidRDefault="003A4A84" w:rsidP="003A4A84">
      <w:pPr>
        <w:pStyle w:val="MarginText"/>
        <w:spacing w:before="120" w:after="120"/>
        <w:rPr>
          <w:rFonts w:cs="Arial"/>
          <w:szCs w:val="22"/>
        </w:rPr>
      </w:pPr>
      <w:r w:rsidRPr="003A4A84">
        <w:rPr>
          <w:rFonts w:cs="Arial"/>
          <w:szCs w:val="22"/>
        </w:rPr>
        <w:t>6.1.2</w:t>
      </w:r>
      <w:r w:rsidRPr="003A4A84">
        <w:rPr>
          <w:rFonts w:cs="Arial"/>
          <w:szCs w:val="22"/>
        </w:rPr>
        <w:tab/>
        <w:t>Provision of legal advice on matters related to the on-going contract management of franchise agreements;</w:t>
      </w:r>
    </w:p>
    <w:p w14:paraId="09C46270" w14:textId="77777777" w:rsidR="003A4A84" w:rsidRPr="003A4A84" w:rsidRDefault="003A4A84" w:rsidP="003A4A84">
      <w:pPr>
        <w:pStyle w:val="MarginText"/>
        <w:spacing w:before="120" w:after="120"/>
        <w:rPr>
          <w:rFonts w:cs="Arial"/>
          <w:szCs w:val="22"/>
        </w:rPr>
      </w:pPr>
      <w:r w:rsidRPr="003A4A84">
        <w:rPr>
          <w:rFonts w:cs="Arial"/>
          <w:szCs w:val="22"/>
        </w:rPr>
        <w:t>6.1.3</w:t>
      </w:r>
      <w:r w:rsidRPr="003A4A84">
        <w:rPr>
          <w:rFonts w:cs="Arial"/>
          <w:szCs w:val="22"/>
        </w:rPr>
        <w:tab/>
        <w:t>Provision of legal advice on rolling stock matters; and</w:t>
      </w:r>
    </w:p>
    <w:p w14:paraId="4E012B11" w14:textId="77777777" w:rsidR="003A4A84" w:rsidRPr="003A4A84" w:rsidRDefault="003A4A84" w:rsidP="003A4A84">
      <w:pPr>
        <w:pStyle w:val="MarginText"/>
        <w:spacing w:before="120" w:after="120"/>
        <w:rPr>
          <w:rFonts w:cs="Arial"/>
          <w:szCs w:val="22"/>
        </w:rPr>
      </w:pPr>
      <w:r w:rsidRPr="003A4A84">
        <w:rPr>
          <w:rFonts w:cs="Arial"/>
          <w:szCs w:val="22"/>
        </w:rPr>
        <w:t>6.1.4</w:t>
      </w:r>
      <w:r w:rsidRPr="003A4A84">
        <w:rPr>
          <w:rFonts w:cs="Arial"/>
          <w:szCs w:val="22"/>
        </w:rPr>
        <w:tab/>
        <w:t>Provision of legal advice in respect of policy developments with a rail passenger focus.</w:t>
      </w:r>
    </w:p>
    <w:p w14:paraId="1DDE16DA" w14:textId="77777777" w:rsidR="003A4A84" w:rsidRPr="003A4A84" w:rsidRDefault="003A4A84" w:rsidP="003A4A84">
      <w:pPr>
        <w:pStyle w:val="MarginText"/>
        <w:spacing w:before="120" w:after="120"/>
        <w:rPr>
          <w:rFonts w:cs="Arial"/>
          <w:szCs w:val="22"/>
        </w:rPr>
      </w:pPr>
      <w:r w:rsidRPr="003A4A84">
        <w:rPr>
          <w:rFonts w:cs="Arial"/>
          <w:szCs w:val="22"/>
        </w:rPr>
        <w:t>6.2</w:t>
      </w:r>
      <w:r w:rsidRPr="003A4A84">
        <w:rPr>
          <w:rFonts w:cs="Arial"/>
          <w:szCs w:val="22"/>
        </w:rPr>
        <w:tab/>
        <w:t xml:space="preserve">In all cases in advance of the allocation of new pieces of work the Department will establish with the Legal Adviser that there are no conflicts of interest and any appropriate actions. </w:t>
      </w:r>
    </w:p>
    <w:p w14:paraId="6C1F5D58" w14:textId="77777777" w:rsidR="003A4A84" w:rsidRPr="003A4A84" w:rsidRDefault="003A4A84" w:rsidP="003A4A84">
      <w:pPr>
        <w:pStyle w:val="MarginText"/>
        <w:spacing w:before="120" w:after="120"/>
        <w:rPr>
          <w:rFonts w:cs="Arial"/>
          <w:szCs w:val="22"/>
        </w:rPr>
      </w:pPr>
      <w:r w:rsidRPr="003A4A84">
        <w:rPr>
          <w:rFonts w:cs="Arial"/>
          <w:szCs w:val="22"/>
        </w:rPr>
        <w:t>7.</w:t>
      </w:r>
      <w:r w:rsidRPr="003A4A84">
        <w:rPr>
          <w:rFonts w:cs="Arial"/>
          <w:szCs w:val="22"/>
        </w:rPr>
        <w:tab/>
        <w:t>KEY MILESTONES</w:t>
      </w:r>
    </w:p>
    <w:p w14:paraId="0A4CE2FF" w14:textId="77777777" w:rsidR="003A4A84" w:rsidRPr="003A4A84" w:rsidRDefault="003A4A84" w:rsidP="003A4A84">
      <w:pPr>
        <w:pStyle w:val="MarginText"/>
        <w:spacing w:before="120" w:after="120"/>
        <w:rPr>
          <w:rFonts w:cs="Arial"/>
          <w:szCs w:val="22"/>
        </w:rPr>
      </w:pPr>
      <w:r w:rsidRPr="003A4A84">
        <w:rPr>
          <w:rFonts w:cs="Arial"/>
          <w:szCs w:val="22"/>
        </w:rPr>
        <w:t>7.1</w:t>
      </w:r>
      <w:r w:rsidRPr="003A4A84">
        <w:rPr>
          <w:rFonts w:cs="Arial"/>
          <w:szCs w:val="22"/>
        </w:rPr>
        <w:tab/>
        <w:t>The Legal Adviser should note the following project milestones:</w:t>
      </w:r>
    </w:p>
    <w:p w14:paraId="42AD0503" w14:textId="77777777" w:rsidR="003A4A84" w:rsidRPr="003A4A84" w:rsidRDefault="003A4A84" w:rsidP="003A4A84">
      <w:pPr>
        <w:pStyle w:val="MarginText"/>
        <w:spacing w:before="120" w:after="120"/>
        <w:rPr>
          <w:rFonts w:cs="Arial"/>
          <w:szCs w:val="22"/>
        </w:rPr>
      </w:pPr>
      <w:r w:rsidRPr="003A4A84">
        <w:rPr>
          <w:rFonts w:cs="Arial"/>
          <w:szCs w:val="22"/>
        </w:rPr>
        <w:t>Milestone</w:t>
      </w:r>
      <w:r w:rsidRPr="003A4A84">
        <w:rPr>
          <w:rFonts w:cs="Arial"/>
          <w:szCs w:val="22"/>
        </w:rPr>
        <w:tab/>
        <w:t>Description</w:t>
      </w:r>
      <w:r w:rsidRPr="003A4A84">
        <w:rPr>
          <w:rFonts w:cs="Arial"/>
          <w:szCs w:val="22"/>
        </w:rPr>
        <w:tab/>
        <w:t>Timeframe</w:t>
      </w:r>
    </w:p>
    <w:p w14:paraId="02A61CA9" w14:textId="77777777" w:rsidR="003A4A84" w:rsidRPr="003A4A84" w:rsidRDefault="003A4A84" w:rsidP="003A4A84">
      <w:pPr>
        <w:pStyle w:val="MarginText"/>
        <w:spacing w:before="120" w:after="120"/>
        <w:rPr>
          <w:rFonts w:cs="Arial"/>
          <w:szCs w:val="22"/>
        </w:rPr>
      </w:pPr>
      <w:r w:rsidRPr="003A4A84">
        <w:rPr>
          <w:rFonts w:cs="Arial"/>
          <w:szCs w:val="22"/>
        </w:rPr>
        <w:t>1</w:t>
      </w:r>
      <w:r w:rsidRPr="003A4A84">
        <w:rPr>
          <w:rFonts w:cs="Arial"/>
          <w:szCs w:val="22"/>
        </w:rPr>
        <w:tab/>
        <w:t>Contract start</w:t>
      </w:r>
      <w:r w:rsidRPr="003A4A84">
        <w:rPr>
          <w:rFonts w:cs="Arial"/>
          <w:szCs w:val="22"/>
        </w:rPr>
        <w:tab/>
        <w:t>Beginning Sept 2018</w:t>
      </w:r>
    </w:p>
    <w:p w14:paraId="39A62755" w14:textId="77777777" w:rsidR="003A4A84" w:rsidRPr="003A4A84" w:rsidRDefault="003A4A84" w:rsidP="003A4A84">
      <w:pPr>
        <w:pStyle w:val="MarginText"/>
        <w:spacing w:before="120" w:after="120"/>
        <w:rPr>
          <w:rFonts w:cs="Arial"/>
          <w:szCs w:val="22"/>
        </w:rPr>
      </w:pPr>
      <w:r w:rsidRPr="003A4A84">
        <w:rPr>
          <w:rFonts w:cs="Arial"/>
          <w:szCs w:val="22"/>
        </w:rPr>
        <w:t>2</w:t>
      </w:r>
      <w:r w:rsidRPr="003A4A84">
        <w:rPr>
          <w:rFonts w:cs="Arial"/>
          <w:szCs w:val="22"/>
        </w:rPr>
        <w:tab/>
        <w:t>Decision point for invoking 6 month extension</w:t>
      </w:r>
      <w:r w:rsidRPr="003A4A84">
        <w:rPr>
          <w:rFonts w:cs="Arial"/>
          <w:szCs w:val="22"/>
        </w:rPr>
        <w:tab/>
        <w:t>Beginning February 2019</w:t>
      </w:r>
    </w:p>
    <w:p w14:paraId="363FBA9A" w14:textId="77777777" w:rsidR="003A4A84" w:rsidRPr="003A4A84" w:rsidRDefault="003A4A84" w:rsidP="003A4A84">
      <w:pPr>
        <w:pStyle w:val="MarginText"/>
        <w:spacing w:before="120" w:after="120"/>
        <w:rPr>
          <w:rFonts w:cs="Arial"/>
          <w:szCs w:val="22"/>
        </w:rPr>
      </w:pPr>
    </w:p>
    <w:p w14:paraId="45E684CE" w14:textId="77777777" w:rsidR="003A4A84" w:rsidRPr="003A4A84" w:rsidRDefault="003A4A84" w:rsidP="003A4A84">
      <w:pPr>
        <w:pStyle w:val="MarginText"/>
        <w:spacing w:before="120" w:after="120"/>
        <w:rPr>
          <w:rFonts w:cs="Arial"/>
          <w:szCs w:val="22"/>
        </w:rPr>
      </w:pPr>
      <w:r w:rsidRPr="003A4A84">
        <w:rPr>
          <w:rFonts w:cs="Arial"/>
          <w:szCs w:val="22"/>
        </w:rPr>
        <w:t>7.2</w:t>
      </w:r>
      <w:r w:rsidRPr="003A4A84">
        <w:rPr>
          <w:rFonts w:cs="Arial"/>
          <w:szCs w:val="22"/>
        </w:rPr>
        <w:tab/>
        <w:t>Please note milestone dates are indicative only.</w:t>
      </w:r>
    </w:p>
    <w:p w14:paraId="3781AB07" w14:textId="77777777" w:rsidR="003A4A84" w:rsidRPr="003A4A84" w:rsidRDefault="003A4A84" w:rsidP="003A4A84">
      <w:pPr>
        <w:pStyle w:val="MarginText"/>
        <w:spacing w:before="120" w:after="120"/>
        <w:rPr>
          <w:rFonts w:cs="Arial"/>
          <w:szCs w:val="22"/>
        </w:rPr>
      </w:pPr>
    </w:p>
    <w:p w14:paraId="048AFD5E" w14:textId="77777777" w:rsidR="003A4A84" w:rsidRPr="003A4A84" w:rsidRDefault="003A4A84" w:rsidP="003A4A84">
      <w:pPr>
        <w:pStyle w:val="MarginText"/>
        <w:spacing w:before="120" w:after="120"/>
        <w:rPr>
          <w:rFonts w:cs="Arial"/>
          <w:szCs w:val="22"/>
        </w:rPr>
      </w:pPr>
      <w:r w:rsidRPr="003A4A84">
        <w:rPr>
          <w:rFonts w:cs="Arial"/>
          <w:szCs w:val="22"/>
        </w:rPr>
        <w:t>8.</w:t>
      </w:r>
      <w:r w:rsidRPr="003A4A84">
        <w:rPr>
          <w:rFonts w:cs="Arial"/>
          <w:szCs w:val="22"/>
        </w:rPr>
        <w:tab/>
        <w:t>AUTHORITY’S RESPONSIBILITIES</w:t>
      </w:r>
    </w:p>
    <w:p w14:paraId="6326C01C" w14:textId="77777777" w:rsidR="003A4A84" w:rsidRPr="003A4A84" w:rsidRDefault="003A4A84" w:rsidP="003A4A84">
      <w:pPr>
        <w:pStyle w:val="MarginText"/>
        <w:spacing w:before="120" w:after="120"/>
        <w:rPr>
          <w:rFonts w:cs="Arial"/>
          <w:szCs w:val="22"/>
        </w:rPr>
      </w:pPr>
      <w:r w:rsidRPr="003A4A84">
        <w:rPr>
          <w:rFonts w:cs="Arial"/>
          <w:szCs w:val="22"/>
        </w:rPr>
        <w:t>8.1</w:t>
      </w:r>
      <w:r w:rsidRPr="003A4A84">
        <w:rPr>
          <w:rFonts w:cs="Arial"/>
          <w:szCs w:val="22"/>
        </w:rPr>
        <w:tab/>
        <w:t>Following the appointment of the Legal Adviser, the Department and the Legal Adviser will agree a clear understanding of respective roles and responsibilities in the interests of building a successful partnership for the duration of the project including the process for handling of conflicts of interest and agreed working arrangements. The requirements outlined in Section 6 (The Requirement) will form the basis of this understanding but the Department may require adjustments to the duration or volume of work to be completed within these specific tasks.</w:t>
      </w:r>
    </w:p>
    <w:p w14:paraId="60A4DE84" w14:textId="77777777" w:rsidR="003A4A84" w:rsidRPr="003A4A84" w:rsidRDefault="003A4A84" w:rsidP="003A4A84">
      <w:pPr>
        <w:pStyle w:val="MarginText"/>
        <w:spacing w:before="120" w:after="120"/>
        <w:rPr>
          <w:rFonts w:cs="Arial"/>
          <w:szCs w:val="22"/>
        </w:rPr>
      </w:pPr>
      <w:r w:rsidRPr="003A4A84">
        <w:rPr>
          <w:rFonts w:cs="Arial"/>
          <w:szCs w:val="22"/>
        </w:rPr>
        <w:t>9.</w:t>
      </w:r>
      <w:r w:rsidRPr="003A4A84">
        <w:rPr>
          <w:rFonts w:cs="Arial"/>
          <w:szCs w:val="22"/>
        </w:rPr>
        <w:tab/>
        <w:t>REPORTING</w:t>
      </w:r>
    </w:p>
    <w:p w14:paraId="2FF960D2" w14:textId="4A329DCB" w:rsidR="003A4A84" w:rsidRPr="003A4A84" w:rsidRDefault="003A4A84" w:rsidP="003A4A84">
      <w:pPr>
        <w:pStyle w:val="MarginText"/>
        <w:spacing w:before="120" w:after="120"/>
        <w:rPr>
          <w:rFonts w:cs="Arial"/>
          <w:szCs w:val="22"/>
        </w:rPr>
      </w:pPr>
      <w:r w:rsidRPr="003A4A84">
        <w:rPr>
          <w:rFonts w:cs="Arial"/>
          <w:szCs w:val="22"/>
        </w:rPr>
        <w:t>9.1</w:t>
      </w:r>
      <w:r w:rsidRPr="003A4A84">
        <w:rPr>
          <w:rFonts w:cs="Arial"/>
          <w:szCs w:val="22"/>
        </w:rPr>
        <w:tab/>
        <w:t>The Embedded Legal Adviser will, during the duration of the con</w:t>
      </w:r>
      <w:r w:rsidR="00364A55">
        <w:rPr>
          <w:rFonts w:cs="Arial"/>
          <w:szCs w:val="22"/>
        </w:rPr>
        <w:t>tract, report to REDACTED TEXT</w:t>
      </w:r>
      <w:r w:rsidRPr="003A4A84">
        <w:rPr>
          <w:rFonts w:cs="Arial"/>
          <w:szCs w:val="22"/>
        </w:rPr>
        <w:t>. If a change to these reporting arrangements is necessary, details will be provided to the Embedded Legal Adviser. All work will be all</w:t>
      </w:r>
      <w:r w:rsidR="00364A55">
        <w:rPr>
          <w:rFonts w:cs="Arial"/>
          <w:szCs w:val="22"/>
        </w:rPr>
        <w:t>ocated by either REDACTED TEXT or REDACTED TEXT</w:t>
      </w:r>
      <w:r w:rsidRPr="003A4A84">
        <w:rPr>
          <w:rFonts w:cs="Arial"/>
          <w:szCs w:val="22"/>
        </w:rPr>
        <w:t xml:space="preserve"> (Deputy Director, Rail Commercial Contracts and Procurement Team).</w:t>
      </w:r>
    </w:p>
    <w:p w14:paraId="0D041D3A" w14:textId="77777777" w:rsidR="003A4A84" w:rsidRPr="003A4A84" w:rsidRDefault="003A4A84" w:rsidP="003A4A84">
      <w:pPr>
        <w:pStyle w:val="MarginText"/>
        <w:spacing w:before="120" w:after="120"/>
        <w:rPr>
          <w:rFonts w:cs="Arial"/>
          <w:szCs w:val="22"/>
        </w:rPr>
      </w:pPr>
      <w:r w:rsidRPr="003A4A84">
        <w:rPr>
          <w:rFonts w:cs="Arial"/>
          <w:szCs w:val="22"/>
        </w:rPr>
        <w:t>9.2</w:t>
      </w:r>
      <w:r w:rsidRPr="003A4A84">
        <w:rPr>
          <w:rFonts w:cs="Arial"/>
          <w:szCs w:val="22"/>
        </w:rPr>
        <w:tab/>
        <w:t>The Legal Adviser is requested to prepare regular (weekly, or as otherwise agreed) updates for the Department team giving details of:</w:t>
      </w:r>
    </w:p>
    <w:p w14:paraId="71E1F1BD" w14:textId="77777777" w:rsidR="003A4A84" w:rsidRPr="003A4A84" w:rsidRDefault="003A4A84" w:rsidP="003A4A84">
      <w:pPr>
        <w:pStyle w:val="MarginText"/>
        <w:spacing w:before="120" w:after="120"/>
        <w:rPr>
          <w:rFonts w:cs="Arial"/>
          <w:szCs w:val="22"/>
        </w:rPr>
      </w:pPr>
      <w:r w:rsidRPr="003A4A84">
        <w:rPr>
          <w:rFonts w:cs="Arial"/>
          <w:szCs w:val="22"/>
        </w:rPr>
        <w:t>9.2.1</w:t>
      </w:r>
      <w:r w:rsidRPr="003A4A84">
        <w:rPr>
          <w:rFonts w:cs="Arial"/>
          <w:szCs w:val="22"/>
        </w:rPr>
        <w:tab/>
        <w:t>Emerging issues that need to be addressed;</w:t>
      </w:r>
    </w:p>
    <w:p w14:paraId="0403DE4B" w14:textId="77777777" w:rsidR="003A4A84" w:rsidRPr="003A4A84" w:rsidRDefault="003A4A84" w:rsidP="003A4A84">
      <w:pPr>
        <w:pStyle w:val="MarginText"/>
        <w:spacing w:before="120" w:after="120"/>
        <w:rPr>
          <w:rFonts w:cs="Arial"/>
          <w:szCs w:val="22"/>
        </w:rPr>
      </w:pPr>
      <w:r w:rsidRPr="003A4A84">
        <w:rPr>
          <w:rFonts w:cs="Arial"/>
          <w:szCs w:val="22"/>
        </w:rPr>
        <w:t>9.2.2</w:t>
      </w:r>
      <w:r w:rsidRPr="003A4A84">
        <w:rPr>
          <w:rFonts w:cs="Arial"/>
          <w:szCs w:val="22"/>
        </w:rPr>
        <w:tab/>
        <w:t>Actual time and costs incurred to date by activity and estimated time and cost to completion (to be updated on a four-weekly basis that coincides with the Department’s internal reporting cycle).</w:t>
      </w:r>
    </w:p>
    <w:p w14:paraId="237395D3" w14:textId="77777777" w:rsidR="003A4A84" w:rsidRPr="003A4A84" w:rsidRDefault="003A4A84" w:rsidP="003A4A84">
      <w:pPr>
        <w:pStyle w:val="MarginText"/>
        <w:spacing w:before="120" w:after="120"/>
        <w:rPr>
          <w:rFonts w:cs="Arial"/>
          <w:szCs w:val="22"/>
        </w:rPr>
      </w:pPr>
      <w:r w:rsidRPr="003A4A84">
        <w:rPr>
          <w:rFonts w:cs="Arial"/>
          <w:szCs w:val="22"/>
        </w:rPr>
        <w:t>9.3</w:t>
      </w:r>
      <w:r w:rsidRPr="003A4A84">
        <w:rPr>
          <w:rFonts w:cs="Arial"/>
          <w:szCs w:val="22"/>
        </w:rPr>
        <w:tab/>
        <w:t xml:space="preserve">The Legal Adviser will be required to produce monthly timesheets for approval by the Department detailing: </w:t>
      </w:r>
    </w:p>
    <w:p w14:paraId="24478A6F" w14:textId="77777777" w:rsidR="003A4A84" w:rsidRPr="003A4A84" w:rsidRDefault="003A4A84" w:rsidP="003A4A84">
      <w:pPr>
        <w:pStyle w:val="MarginText"/>
        <w:spacing w:before="120" w:after="120"/>
        <w:rPr>
          <w:rFonts w:cs="Arial"/>
          <w:szCs w:val="22"/>
        </w:rPr>
      </w:pPr>
      <w:r w:rsidRPr="003A4A84">
        <w:rPr>
          <w:rFonts w:cs="Arial"/>
          <w:szCs w:val="22"/>
        </w:rPr>
        <w:t>9.3.1</w:t>
      </w:r>
      <w:r w:rsidRPr="003A4A84">
        <w:rPr>
          <w:rFonts w:cs="Arial"/>
          <w:szCs w:val="22"/>
        </w:rPr>
        <w:tab/>
        <w:t>work completed by task;</w:t>
      </w:r>
    </w:p>
    <w:p w14:paraId="67968270" w14:textId="77777777" w:rsidR="003A4A84" w:rsidRPr="003A4A84" w:rsidRDefault="003A4A84" w:rsidP="003A4A84">
      <w:pPr>
        <w:pStyle w:val="MarginText"/>
        <w:spacing w:before="120" w:after="120"/>
        <w:rPr>
          <w:rFonts w:cs="Arial"/>
          <w:szCs w:val="22"/>
        </w:rPr>
      </w:pPr>
      <w:r w:rsidRPr="003A4A84">
        <w:rPr>
          <w:rFonts w:cs="Arial"/>
          <w:szCs w:val="22"/>
        </w:rPr>
        <w:t>9.3.2</w:t>
      </w:r>
      <w:r w:rsidRPr="003A4A84">
        <w:rPr>
          <w:rFonts w:cs="Arial"/>
          <w:szCs w:val="22"/>
        </w:rPr>
        <w:tab/>
        <w:t>hours charged together with the name of the person who has carried out the work and their hourly rate;</w:t>
      </w:r>
    </w:p>
    <w:p w14:paraId="1416F2C9" w14:textId="77777777" w:rsidR="003A4A84" w:rsidRPr="003A4A84" w:rsidRDefault="003A4A84" w:rsidP="003A4A84">
      <w:pPr>
        <w:pStyle w:val="MarginText"/>
        <w:spacing w:before="120" w:after="120"/>
        <w:rPr>
          <w:rFonts w:cs="Arial"/>
          <w:szCs w:val="22"/>
        </w:rPr>
      </w:pPr>
      <w:r w:rsidRPr="003A4A84">
        <w:rPr>
          <w:rFonts w:cs="Arial"/>
          <w:szCs w:val="22"/>
        </w:rPr>
        <w:t>9.3.3</w:t>
      </w:r>
      <w:r w:rsidRPr="003A4A84">
        <w:rPr>
          <w:rFonts w:cs="Arial"/>
          <w:szCs w:val="22"/>
        </w:rPr>
        <w:tab/>
        <w:t>recoverable expenses; and</w:t>
      </w:r>
    </w:p>
    <w:p w14:paraId="4F6CB24E" w14:textId="77777777" w:rsidR="003A4A84" w:rsidRPr="003A4A84" w:rsidRDefault="003A4A84" w:rsidP="003A4A84">
      <w:pPr>
        <w:pStyle w:val="MarginText"/>
        <w:spacing w:before="120" w:after="120"/>
        <w:rPr>
          <w:rFonts w:cs="Arial"/>
          <w:szCs w:val="22"/>
        </w:rPr>
      </w:pPr>
      <w:r w:rsidRPr="003A4A84">
        <w:rPr>
          <w:rFonts w:cs="Arial"/>
          <w:szCs w:val="22"/>
        </w:rPr>
        <w:t>9.3.4</w:t>
      </w:r>
      <w:r w:rsidRPr="003A4A84">
        <w:rPr>
          <w:rFonts w:cs="Arial"/>
          <w:szCs w:val="22"/>
        </w:rPr>
        <w:tab/>
        <w:t>approved disbursements.</w:t>
      </w:r>
    </w:p>
    <w:p w14:paraId="18013766" w14:textId="77777777" w:rsidR="003A4A84" w:rsidRPr="003A4A84" w:rsidRDefault="003A4A84" w:rsidP="003A4A84">
      <w:pPr>
        <w:pStyle w:val="MarginText"/>
        <w:spacing w:before="120" w:after="120"/>
        <w:rPr>
          <w:rFonts w:cs="Arial"/>
          <w:szCs w:val="22"/>
        </w:rPr>
      </w:pPr>
      <w:r w:rsidRPr="003A4A84">
        <w:rPr>
          <w:rFonts w:cs="Arial"/>
          <w:szCs w:val="22"/>
        </w:rPr>
        <w:t>10.</w:t>
      </w:r>
      <w:r w:rsidRPr="003A4A84">
        <w:rPr>
          <w:rFonts w:cs="Arial"/>
          <w:szCs w:val="22"/>
        </w:rPr>
        <w:tab/>
        <w:t>VOLUMES</w:t>
      </w:r>
    </w:p>
    <w:p w14:paraId="01B70E76" w14:textId="77777777" w:rsidR="003A4A84" w:rsidRPr="003A4A84" w:rsidRDefault="003A4A84" w:rsidP="003A4A84">
      <w:pPr>
        <w:pStyle w:val="MarginText"/>
        <w:spacing w:before="120" w:after="120"/>
        <w:rPr>
          <w:rFonts w:cs="Arial"/>
          <w:szCs w:val="22"/>
        </w:rPr>
      </w:pPr>
      <w:r w:rsidRPr="003A4A84">
        <w:rPr>
          <w:rFonts w:cs="Arial"/>
          <w:szCs w:val="22"/>
        </w:rPr>
        <w:t>10.1</w:t>
      </w:r>
      <w:r w:rsidRPr="003A4A84">
        <w:rPr>
          <w:rFonts w:cs="Arial"/>
          <w:szCs w:val="22"/>
        </w:rPr>
        <w:tab/>
        <w:t>The scope of this project is confined to work referred to in paragraph 6 Legal advice is required on a five-day per week basis.</w:t>
      </w:r>
    </w:p>
    <w:p w14:paraId="66B28681" w14:textId="77777777" w:rsidR="003A4A84" w:rsidRPr="003A4A84" w:rsidRDefault="003A4A84" w:rsidP="003A4A84">
      <w:pPr>
        <w:pStyle w:val="MarginText"/>
        <w:spacing w:before="120" w:after="120"/>
        <w:rPr>
          <w:rFonts w:cs="Arial"/>
          <w:szCs w:val="22"/>
        </w:rPr>
      </w:pPr>
      <w:r w:rsidRPr="003A4A84">
        <w:rPr>
          <w:rFonts w:cs="Arial"/>
          <w:szCs w:val="22"/>
        </w:rPr>
        <w:t>10.2</w:t>
      </w:r>
      <w:r w:rsidRPr="003A4A84">
        <w:rPr>
          <w:rFonts w:cs="Arial"/>
          <w:szCs w:val="22"/>
        </w:rPr>
        <w:tab/>
        <w:t xml:space="preserve">As this is a call-off contract volumes of work cannot be guaranteed. </w:t>
      </w:r>
    </w:p>
    <w:p w14:paraId="69DEE133" w14:textId="77777777" w:rsidR="003A4A84" w:rsidRPr="003A4A84" w:rsidRDefault="003A4A84" w:rsidP="003A4A84">
      <w:pPr>
        <w:pStyle w:val="MarginText"/>
        <w:spacing w:before="120" w:after="120"/>
        <w:rPr>
          <w:rFonts w:cs="Arial"/>
          <w:szCs w:val="22"/>
        </w:rPr>
      </w:pPr>
      <w:r w:rsidRPr="003A4A84">
        <w:rPr>
          <w:rFonts w:cs="Arial"/>
          <w:szCs w:val="22"/>
        </w:rPr>
        <w:t>11.</w:t>
      </w:r>
      <w:r w:rsidRPr="003A4A84">
        <w:rPr>
          <w:rFonts w:cs="Arial"/>
          <w:szCs w:val="22"/>
        </w:rPr>
        <w:tab/>
        <w:t>CONTINUOUS IMPROVEMENT</w:t>
      </w:r>
    </w:p>
    <w:p w14:paraId="2672464F" w14:textId="77777777" w:rsidR="003A4A84" w:rsidRPr="003A4A84" w:rsidRDefault="003A4A84" w:rsidP="003A4A84">
      <w:pPr>
        <w:pStyle w:val="MarginText"/>
        <w:spacing w:before="120" w:after="120"/>
        <w:rPr>
          <w:rFonts w:cs="Arial"/>
          <w:szCs w:val="22"/>
        </w:rPr>
      </w:pPr>
      <w:r w:rsidRPr="003A4A84">
        <w:rPr>
          <w:rFonts w:cs="Arial"/>
          <w:szCs w:val="22"/>
        </w:rPr>
        <w:t>11.1</w:t>
      </w:r>
      <w:r w:rsidRPr="003A4A84">
        <w:rPr>
          <w:rFonts w:cs="Arial"/>
          <w:szCs w:val="22"/>
        </w:rPr>
        <w:tab/>
        <w:t>The Legal Adviser will be expected to suggest ways they may improve the way in which the required Services are to be delivered throughout the “Legal Adviser for the Passenger Services Directorate” Contract (or Contract) duration.</w:t>
      </w:r>
    </w:p>
    <w:p w14:paraId="090003F1" w14:textId="77777777" w:rsidR="003A4A84" w:rsidRPr="003A4A84" w:rsidRDefault="003A4A84" w:rsidP="003A4A84">
      <w:pPr>
        <w:pStyle w:val="MarginText"/>
        <w:spacing w:before="120" w:after="120"/>
        <w:rPr>
          <w:rFonts w:cs="Arial"/>
          <w:szCs w:val="22"/>
        </w:rPr>
      </w:pPr>
      <w:r w:rsidRPr="003A4A84">
        <w:rPr>
          <w:rFonts w:cs="Arial"/>
          <w:szCs w:val="22"/>
        </w:rPr>
        <w:t>11.2</w:t>
      </w:r>
      <w:r w:rsidRPr="003A4A84">
        <w:rPr>
          <w:rFonts w:cs="Arial"/>
          <w:szCs w:val="22"/>
        </w:rPr>
        <w:tab/>
        <w:t xml:space="preserve">The Legal Adviser should present new ways of working to the Authority during Contract review meetings. </w:t>
      </w:r>
    </w:p>
    <w:p w14:paraId="60A3F3B7" w14:textId="77777777" w:rsidR="003A4A84" w:rsidRPr="003A4A84" w:rsidRDefault="003A4A84" w:rsidP="003A4A84">
      <w:pPr>
        <w:pStyle w:val="MarginText"/>
        <w:spacing w:before="120" w:after="120"/>
        <w:rPr>
          <w:rFonts w:cs="Arial"/>
          <w:szCs w:val="22"/>
        </w:rPr>
      </w:pPr>
      <w:r w:rsidRPr="003A4A84">
        <w:rPr>
          <w:rFonts w:cs="Arial"/>
          <w:szCs w:val="22"/>
        </w:rPr>
        <w:t>11.3</w:t>
      </w:r>
      <w:r w:rsidRPr="003A4A84">
        <w:rPr>
          <w:rFonts w:cs="Arial"/>
          <w:szCs w:val="22"/>
        </w:rPr>
        <w:tab/>
        <w:t xml:space="preserve">Changes to the way in which the Services are to be delivered must be brought to the Authority’s attention and agreed prior to any changes being implemented. </w:t>
      </w:r>
    </w:p>
    <w:p w14:paraId="0CC9920B" w14:textId="77777777" w:rsidR="003A4A84" w:rsidRPr="003A4A84" w:rsidRDefault="003A4A84" w:rsidP="003A4A84">
      <w:pPr>
        <w:pStyle w:val="MarginText"/>
        <w:spacing w:before="120" w:after="120"/>
        <w:rPr>
          <w:rFonts w:cs="Arial"/>
          <w:szCs w:val="22"/>
        </w:rPr>
      </w:pPr>
      <w:r w:rsidRPr="003A4A84">
        <w:rPr>
          <w:rFonts w:cs="Arial"/>
          <w:szCs w:val="22"/>
        </w:rPr>
        <w:t>12.</w:t>
      </w:r>
      <w:r w:rsidRPr="003A4A84">
        <w:rPr>
          <w:rFonts w:cs="Arial"/>
          <w:szCs w:val="22"/>
        </w:rPr>
        <w:tab/>
        <w:t>SUSTAINABILITY</w:t>
      </w:r>
    </w:p>
    <w:p w14:paraId="2BF46C51" w14:textId="77777777" w:rsidR="003A4A84" w:rsidRPr="003A4A84" w:rsidRDefault="003A4A84" w:rsidP="003A4A84">
      <w:pPr>
        <w:pStyle w:val="MarginText"/>
        <w:spacing w:before="120" w:after="120"/>
        <w:rPr>
          <w:rFonts w:cs="Arial"/>
          <w:szCs w:val="22"/>
        </w:rPr>
      </w:pPr>
      <w:r w:rsidRPr="003A4A84">
        <w:rPr>
          <w:rFonts w:cs="Arial"/>
          <w:szCs w:val="22"/>
        </w:rPr>
        <w:t>12.1</w:t>
      </w:r>
      <w:r w:rsidRPr="003A4A84">
        <w:rPr>
          <w:rFonts w:cs="Arial"/>
          <w:szCs w:val="22"/>
        </w:rPr>
        <w:tab/>
        <w:t>Not applicable to this procurement.</w:t>
      </w:r>
    </w:p>
    <w:p w14:paraId="5AEC1B5E" w14:textId="77777777" w:rsidR="003A4A84" w:rsidRPr="003A4A84" w:rsidRDefault="003A4A84" w:rsidP="003A4A84">
      <w:pPr>
        <w:pStyle w:val="MarginText"/>
        <w:spacing w:before="120" w:after="120"/>
        <w:rPr>
          <w:rFonts w:cs="Arial"/>
          <w:szCs w:val="22"/>
        </w:rPr>
      </w:pPr>
      <w:r w:rsidRPr="003A4A84">
        <w:rPr>
          <w:rFonts w:cs="Arial"/>
          <w:szCs w:val="22"/>
        </w:rPr>
        <w:t>13.</w:t>
      </w:r>
      <w:r w:rsidRPr="003A4A84">
        <w:rPr>
          <w:rFonts w:cs="Arial"/>
          <w:szCs w:val="22"/>
        </w:rPr>
        <w:tab/>
        <w:t>QUALITY</w:t>
      </w:r>
    </w:p>
    <w:p w14:paraId="2EE2CAFA" w14:textId="77777777" w:rsidR="003A4A84" w:rsidRPr="003A4A84" w:rsidRDefault="003A4A84" w:rsidP="003A4A84">
      <w:pPr>
        <w:pStyle w:val="MarginText"/>
        <w:spacing w:before="120" w:after="120"/>
        <w:rPr>
          <w:rFonts w:cs="Arial"/>
          <w:szCs w:val="22"/>
        </w:rPr>
      </w:pPr>
      <w:r w:rsidRPr="003A4A84">
        <w:rPr>
          <w:rFonts w:cs="Arial"/>
          <w:szCs w:val="22"/>
        </w:rPr>
        <w:t>13.1</w:t>
      </w:r>
      <w:r w:rsidRPr="003A4A84">
        <w:rPr>
          <w:rFonts w:cs="Arial"/>
          <w:szCs w:val="22"/>
        </w:rPr>
        <w:tab/>
        <w:t>The Potential Provider must be BS EN ISO 9001:2008.</w:t>
      </w:r>
    </w:p>
    <w:p w14:paraId="4D91ACE4" w14:textId="77777777" w:rsidR="003A4A84" w:rsidRPr="003A4A84" w:rsidRDefault="003A4A84" w:rsidP="003A4A84">
      <w:pPr>
        <w:pStyle w:val="MarginText"/>
        <w:spacing w:before="120" w:after="120"/>
        <w:rPr>
          <w:rFonts w:cs="Arial"/>
          <w:szCs w:val="22"/>
        </w:rPr>
      </w:pPr>
      <w:r w:rsidRPr="003A4A84">
        <w:rPr>
          <w:rFonts w:cs="Arial"/>
          <w:szCs w:val="22"/>
        </w:rPr>
        <w:t>14.</w:t>
      </w:r>
      <w:r w:rsidRPr="003A4A84">
        <w:rPr>
          <w:rFonts w:cs="Arial"/>
          <w:szCs w:val="22"/>
        </w:rPr>
        <w:tab/>
        <w:t>PRICE</w:t>
      </w:r>
    </w:p>
    <w:p w14:paraId="68A27906" w14:textId="77777777" w:rsidR="003A4A84" w:rsidRPr="003A4A84" w:rsidRDefault="003A4A84" w:rsidP="003A4A84">
      <w:pPr>
        <w:pStyle w:val="MarginText"/>
        <w:spacing w:before="120" w:after="120"/>
        <w:rPr>
          <w:rFonts w:cs="Arial"/>
          <w:szCs w:val="22"/>
        </w:rPr>
      </w:pPr>
      <w:r w:rsidRPr="003A4A84">
        <w:rPr>
          <w:rFonts w:cs="Arial"/>
          <w:szCs w:val="22"/>
        </w:rPr>
        <w:t>14.1</w:t>
      </w:r>
      <w:r w:rsidRPr="003A4A84">
        <w:rPr>
          <w:rFonts w:cs="Arial"/>
          <w:szCs w:val="22"/>
        </w:rPr>
        <w:tab/>
        <w:t xml:space="preserve">As this is a direct award, prices are aligned to the Providers standard rate card for CCS Panel agreement RM3756 Rail Legal Services. </w:t>
      </w:r>
    </w:p>
    <w:p w14:paraId="3C09BEFC" w14:textId="77777777" w:rsidR="003A4A84" w:rsidRPr="003A4A84" w:rsidRDefault="003A4A84" w:rsidP="003A4A84">
      <w:pPr>
        <w:pStyle w:val="MarginText"/>
        <w:spacing w:before="120" w:after="120"/>
        <w:rPr>
          <w:rFonts w:cs="Arial"/>
          <w:szCs w:val="22"/>
        </w:rPr>
      </w:pPr>
      <w:r w:rsidRPr="003A4A84">
        <w:rPr>
          <w:rFonts w:cs="Arial"/>
          <w:szCs w:val="22"/>
        </w:rPr>
        <w:t>14.2</w:t>
      </w:r>
      <w:r w:rsidRPr="003A4A84">
        <w:rPr>
          <w:rFonts w:cs="Arial"/>
          <w:szCs w:val="22"/>
        </w:rPr>
        <w:tab/>
        <w:t>Payment will not be made in respect of:</w:t>
      </w:r>
    </w:p>
    <w:p w14:paraId="5CF0A149" w14:textId="77777777" w:rsidR="003A4A84" w:rsidRPr="003A4A84" w:rsidRDefault="003A4A84" w:rsidP="003A4A84">
      <w:pPr>
        <w:pStyle w:val="MarginText"/>
        <w:spacing w:before="120" w:after="120"/>
        <w:rPr>
          <w:rFonts w:cs="Arial"/>
          <w:szCs w:val="22"/>
        </w:rPr>
      </w:pPr>
      <w:r w:rsidRPr="003A4A84">
        <w:rPr>
          <w:rFonts w:cs="Arial"/>
          <w:szCs w:val="22"/>
        </w:rPr>
        <w:t>14.2.1</w:t>
      </w:r>
      <w:r w:rsidRPr="003A4A84">
        <w:rPr>
          <w:rFonts w:cs="Arial"/>
          <w:szCs w:val="22"/>
        </w:rPr>
        <w:tab/>
        <w:t>Normal office overheads (e.g. hard copy reports, photocopying and postage, etc.)</w:t>
      </w:r>
    </w:p>
    <w:p w14:paraId="16686243" w14:textId="77777777" w:rsidR="003A4A84" w:rsidRPr="003A4A84" w:rsidRDefault="003A4A84" w:rsidP="003A4A84">
      <w:pPr>
        <w:pStyle w:val="MarginText"/>
        <w:spacing w:before="120" w:after="120"/>
        <w:rPr>
          <w:rFonts w:cs="Arial"/>
          <w:szCs w:val="22"/>
        </w:rPr>
      </w:pPr>
      <w:r w:rsidRPr="003A4A84">
        <w:rPr>
          <w:rFonts w:cs="Arial"/>
          <w:szCs w:val="22"/>
        </w:rPr>
        <w:t>14.2.2</w:t>
      </w:r>
      <w:r w:rsidRPr="003A4A84">
        <w:rPr>
          <w:rFonts w:cs="Arial"/>
          <w:szCs w:val="22"/>
        </w:rPr>
        <w:tab/>
        <w:t>Internal supervision or checking the work of junior members of the team where duplication provides no demonstrable benefit;</w:t>
      </w:r>
    </w:p>
    <w:p w14:paraId="3D8E57AB" w14:textId="77777777" w:rsidR="003A4A84" w:rsidRPr="003A4A84" w:rsidRDefault="003A4A84" w:rsidP="003A4A84">
      <w:pPr>
        <w:pStyle w:val="MarginText"/>
        <w:spacing w:before="120" w:after="120"/>
        <w:rPr>
          <w:rFonts w:cs="Arial"/>
          <w:szCs w:val="22"/>
        </w:rPr>
      </w:pPr>
      <w:r w:rsidRPr="003A4A84">
        <w:rPr>
          <w:rFonts w:cs="Arial"/>
          <w:szCs w:val="22"/>
        </w:rPr>
        <w:t>14.2.3</w:t>
      </w:r>
      <w:r w:rsidRPr="003A4A84">
        <w:rPr>
          <w:rFonts w:cs="Arial"/>
          <w:szCs w:val="22"/>
        </w:rPr>
        <w:tab/>
        <w:t>Two or more Advisers attending one meeting without the prior consent of the Project Team; and</w:t>
      </w:r>
    </w:p>
    <w:p w14:paraId="18C5FEDC" w14:textId="77777777" w:rsidR="003A4A84" w:rsidRPr="003A4A84" w:rsidRDefault="003A4A84" w:rsidP="003A4A84">
      <w:pPr>
        <w:pStyle w:val="MarginText"/>
        <w:spacing w:before="120" w:after="120"/>
        <w:rPr>
          <w:rFonts w:cs="Arial"/>
          <w:szCs w:val="22"/>
        </w:rPr>
      </w:pPr>
      <w:r w:rsidRPr="003A4A84">
        <w:rPr>
          <w:rFonts w:cs="Arial"/>
          <w:szCs w:val="22"/>
        </w:rPr>
        <w:t>14.2.4</w:t>
      </w:r>
      <w:r w:rsidRPr="003A4A84">
        <w:rPr>
          <w:rFonts w:cs="Arial"/>
          <w:szCs w:val="22"/>
        </w:rPr>
        <w:tab/>
        <w:t xml:space="preserve">Travel and subsistence within the M25 area.  </w:t>
      </w:r>
    </w:p>
    <w:p w14:paraId="7ECEF930" w14:textId="77777777" w:rsidR="003A4A84" w:rsidRPr="003A4A84" w:rsidRDefault="003A4A84" w:rsidP="003A4A84">
      <w:pPr>
        <w:pStyle w:val="MarginText"/>
        <w:spacing w:before="120" w:after="120"/>
        <w:rPr>
          <w:rFonts w:cs="Arial"/>
          <w:szCs w:val="22"/>
        </w:rPr>
      </w:pPr>
      <w:r w:rsidRPr="003A4A84">
        <w:rPr>
          <w:rFonts w:cs="Arial"/>
          <w:szCs w:val="22"/>
        </w:rPr>
        <w:t>14.3</w:t>
      </w:r>
      <w:r w:rsidRPr="003A4A84">
        <w:rPr>
          <w:rFonts w:cs="Arial"/>
          <w:szCs w:val="22"/>
        </w:rPr>
        <w:tab/>
        <w:t xml:space="preserve">For meetings outside of the M25, reasonable travel and subsistence cost will be considered for such meetings, subject to the Department’s standard travel and subsistence arrangements.  Requests for travel or subsistence must be agreed in advance with the Project Team and before any expenditure is agreed.  </w:t>
      </w:r>
    </w:p>
    <w:p w14:paraId="653A9A46" w14:textId="77777777" w:rsidR="003A4A84" w:rsidRPr="003A4A84" w:rsidRDefault="003A4A84" w:rsidP="003A4A84">
      <w:pPr>
        <w:pStyle w:val="MarginText"/>
        <w:spacing w:before="120" w:after="120"/>
        <w:rPr>
          <w:rFonts w:cs="Arial"/>
          <w:szCs w:val="22"/>
        </w:rPr>
      </w:pPr>
      <w:r w:rsidRPr="003A4A84">
        <w:rPr>
          <w:rFonts w:cs="Arial"/>
          <w:szCs w:val="22"/>
        </w:rPr>
        <w:t>14.4</w:t>
      </w:r>
      <w:r w:rsidRPr="003A4A84">
        <w:rPr>
          <w:rFonts w:cs="Arial"/>
          <w:szCs w:val="22"/>
        </w:rPr>
        <w:tab/>
        <w:t xml:space="preserve">The Department requires potential Legal Advisers to submit daily fees for each of the individuals/grades (e.g. Partner, Associate) to be used in this contract.  Rates provided within the Pricing Schedule – Appendix E should be exclusive of VAT.  </w:t>
      </w:r>
      <w:bookmarkStart w:id="1" w:name="_GoBack"/>
      <w:bookmarkEnd w:id="1"/>
    </w:p>
    <w:p w14:paraId="143D68BE" w14:textId="77777777" w:rsidR="003A4A84" w:rsidRPr="003A4A84" w:rsidRDefault="003A4A84" w:rsidP="003A4A84">
      <w:pPr>
        <w:pStyle w:val="MarginText"/>
        <w:spacing w:before="120" w:after="120"/>
        <w:rPr>
          <w:rFonts w:cs="Arial"/>
          <w:szCs w:val="22"/>
        </w:rPr>
      </w:pPr>
      <w:r w:rsidRPr="003A4A84">
        <w:rPr>
          <w:rFonts w:cs="Arial"/>
          <w:szCs w:val="22"/>
        </w:rPr>
        <w:t>15.</w:t>
      </w:r>
      <w:r w:rsidRPr="003A4A84">
        <w:rPr>
          <w:rFonts w:cs="Arial"/>
          <w:szCs w:val="22"/>
        </w:rPr>
        <w:tab/>
        <w:t>STAFF AND CUSTOMER SERVICE</w:t>
      </w:r>
    </w:p>
    <w:p w14:paraId="12E7F76D" w14:textId="77777777" w:rsidR="003A4A84" w:rsidRPr="003A4A84" w:rsidRDefault="003A4A84" w:rsidP="003A4A84">
      <w:pPr>
        <w:pStyle w:val="MarginText"/>
        <w:spacing w:before="120" w:after="120"/>
        <w:rPr>
          <w:rFonts w:cs="Arial"/>
          <w:szCs w:val="22"/>
        </w:rPr>
      </w:pPr>
      <w:r w:rsidRPr="003A4A84">
        <w:rPr>
          <w:rFonts w:cs="Arial"/>
          <w:szCs w:val="22"/>
        </w:rPr>
        <w:t>15.1</w:t>
      </w:r>
      <w:r w:rsidRPr="003A4A84">
        <w:rPr>
          <w:rFonts w:cs="Arial"/>
          <w:szCs w:val="22"/>
        </w:rPr>
        <w:tab/>
        <w:t>The Department requires the Legal Adviser to provide a sufficient level of resource throughout the duration of the procurement of the “Legal Adviser for the Passenger Services Directorate” contract in order to consistently deliver a quality service.</w:t>
      </w:r>
    </w:p>
    <w:p w14:paraId="680BBF20" w14:textId="77777777" w:rsidR="003A4A84" w:rsidRPr="003A4A84" w:rsidRDefault="003A4A84" w:rsidP="003A4A84">
      <w:pPr>
        <w:pStyle w:val="MarginText"/>
        <w:spacing w:before="120" w:after="120"/>
        <w:rPr>
          <w:rFonts w:cs="Arial"/>
          <w:szCs w:val="22"/>
        </w:rPr>
      </w:pPr>
      <w:r w:rsidRPr="003A4A84">
        <w:rPr>
          <w:rFonts w:cs="Arial"/>
          <w:szCs w:val="22"/>
        </w:rPr>
        <w:t>15.2</w:t>
      </w:r>
      <w:r w:rsidRPr="003A4A84">
        <w:rPr>
          <w:rFonts w:cs="Arial"/>
          <w:szCs w:val="22"/>
        </w:rPr>
        <w:tab/>
        <w:t>Legal Adviser’s staff assigned to the “Legal Adviser for the Passenger Services Directorate” contract shall have the relevant qualifications and experience to deliver the relevant aspects of “Legal Adviser for the Passenger Services Directorate” contract.</w:t>
      </w:r>
    </w:p>
    <w:p w14:paraId="25B0271D" w14:textId="77777777" w:rsidR="003A4A84" w:rsidRPr="003A4A84" w:rsidRDefault="003A4A84" w:rsidP="003A4A84">
      <w:pPr>
        <w:pStyle w:val="MarginText"/>
        <w:spacing w:before="120" w:after="120"/>
        <w:rPr>
          <w:rFonts w:cs="Arial"/>
          <w:szCs w:val="22"/>
        </w:rPr>
      </w:pPr>
      <w:r w:rsidRPr="003A4A84">
        <w:rPr>
          <w:rFonts w:cs="Arial"/>
          <w:szCs w:val="22"/>
        </w:rPr>
        <w:t>15.3</w:t>
      </w:r>
      <w:r w:rsidRPr="003A4A84">
        <w:rPr>
          <w:rFonts w:cs="Arial"/>
          <w:szCs w:val="22"/>
        </w:rPr>
        <w:tab/>
        <w:t xml:space="preserve">The Legal Adviser shall ensure that its staff understand the Department’s vision and objectives and will provide excellent customer service to the Department throughout the duration of the “Legal Adviser for the Passenger Services Directorate” contract. </w:t>
      </w:r>
    </w:p>
    <w:p w14:paraId="71D93A01" w14:textId="77777777" w:rsidR="003A4A84" w:rsidRPr="003A4A84" w:rsidRDefault="003A4A84" w:rsidP="003A4A84">
      <w:pPr>
        <w:pStyle w:val="MarginText"/>
        <w:spacing w:before="120" w:after="120"/>
        <w:rPr>
          <w:rFonts w:cs="Arial"/>
          <w:szCs w:val="22"/>
        </w:rPr>
      </w:pPr>
      <w:r w:rsidRPr="003A4A84">
        <w:rPr>
          <w:rFonts w:cs="Arial"/>
          <w:szCs w:val="22"/>
        </w:rPr>
        <w:t>15.4</w:t>
      </w:r>
      <w:r w:rsidRPr="003A4A84">
        <w:rPr>
          <w:rFonts w:cs="Arial"/>
          <w:szCs w:val="22"/>
        </w:rPr>
        <w:tab/>
        <w:t>Interaction between the Embedded Legal Adviser and the Department will need to be flexed as appropriate and take account of the substantially embedded nature of this arrangement.</w:t>
      </w:r>
    </w:p>
    <w:p w14:paraId="35933A97" w14:textId="77777777" w:rsidR="003A4A84" w:rsidRPr="003A4A84" w:rsidRDefault="003A4A84" w:rsidP="003A4A84">
      <w:pPr>
        <w:pStyle w:val="MarginText"/>
        <w:spacing w:before="120" w:after="120"/>
        <w:rPr>
          <w:rFonts w:cs="Arial"/>
          <w:szCs w:val="22"/>
        </w:rPr>
      </w:pPr>
      <w:r w:rsidRPr="003A4A84">
        <w:rPr>
          <w:rFonts w:cs="Arial"/>
          <w:szCs w:val="22"/>
        </w:rPr>
        <w:t>16.</w:t>
      </w:r>
      <w:r w:rsidRPr="003A4A84">
        <w:rPr>
          <w:rFonts w:cs="Arial"/>
          <w:szCs w:val="22"/>
        </w:rPr>
        <w:tab/>
        <w:t>SERVICE LEVELS AND PERFORMANCE</w:t>
      </w:r>
    </w:p>
    <w:p w14:paraId="6C3B8101" w14:textId="77777777" w:rsidR="003A4A84" w:rsidRPr="003A4A84" w:rsidRDefault="003A4A84" w:rsidP="003A4A84">
      <w:pPr>
        <w:pStyle w:val="MarginText"/>
        <w:spacing w:before="120" w:after="120"/>
        <w:rPr>
          <w:rFonts w:cs="Arial"/>
          <w:szCs w:val="22"/>
        </w:rPr>
      </w:pPr>
      <w:r w:rsidRPr="003A4A84">
        <w:rPr>
          <w:rFonts w:cs="Arial"/>
          <w:szCs w:val="22"/>
        </w:rPr>
        <w:t>16.1</w:t>
      </w:r>
      <w:r w:rsidRPr="003A4A84">
        <w:rPr>
          <w:rFonts w:cs="Arial"/>
          <w:szCs w:val="22"/>
        </w:rPr>
        <w:tab/>
        <w:t xml:space="preserve">During the contract the Embedded Legal Adviser will observe the provisions of the Civil Service Code, the Official Secrets Acts, and all the Department’s rules, policies and procedures relating to conduct and standards, including confidentiality and security, unless the Legal Adviser’s rules, policies or procedures require a higher standard, in which case the Embedded Legal Adviser will observe that higher standard in addition.  This will also apply after the contract has ended, in relation to any continuing obligations (including confidentiality and the Business Appointment Rules). </w:t>
      </w:r>
    </w:p>
    <w:p w14:paraId="41D0EE83" w14:textId="77777777" w:rsidR="003A4A84" w:rsidRPr="003A4A84" w:rsidRDefault="003A4A84" w:rsidP="003A4A84">
      <w:pPr>
        <w:pStyle w:val="MarginText"/>
        <w:spacing w:before="120" w:after="120"/>
        <w:rPr>
          <w:rFonts w:cs="Arial"/>
          <w:szCs w:val="22"/>
        </w:rPr>
      </w:pPr>
      <w:r w:rsidRPr="003A4A84">
        <w:rPr>
          <w:rFonts w:cs="Arial"/>
          <w:szCs w:val="22"/>
        </w:rPr>
        <w:t>16.2</w:t>
      </w:r>
      <w:r w:rsidRPr="003A4A84">
        <w:rPr>
          <w:rFonts w:cs="Arial"/>
          <w:szCs w:val="22"/>
        </w:rPr>
        <w:tab/>
        <w:t>In the event of any breach of this clause the Department will inform the Legal Adviser and may terminate the contract early.</w:t>
      </w:r>
    </w:p>
    <w:p w14:paraId="075AE7D8" w14:textId="77777777" w:rsidR="003A4A84" w:rsidRPr="003A4A84" w:rsidRDefault="003A4A84" w:rsidP="003A4A84">
      <w:pPr>
        <w:pStyle w:val="MarginText"/>
        <w:spacing w:before="120" w:after="120"/>
        <w:rPr>
          <w:rFonts w:cs="Arial"/>
          <w:szCs w:val="22"/>
        </w:rPr>
      </w:pPr>
      <w:r w:rsidRPr="003A4A84">
        <w:rPr>
          <w:rFonts w:cs="Arial"/>
          <w:szCs w:val="22"/>
        </w:rPr>
        <w:t>16.3</w:t>
      </w:r>
      <w:r w:rsidRPr="003A4A84">
        <w:rPr>
          <w:rFonts w:cs="Arial"/>
          <w:szCs w:val="22"/>
        </w:rPr>
        <w:tab/>
        <w:t xml:space="preserve">The Legal Adviser’s attention is particularly drawn to the following provisions contained in the Government Legal Department Staff Handbook (July 2018) with reference to confidentiality and security (6.1.8 to 6.1.17), (3.1.31 to 3.1.34), Official Secrets (3.1.10 to 11), non-dealing rules (6.1.96 to 98), the Business Appointment Rules (6.1.127 to 131), political activities, conflicts of interest, declaration of interests, hospitality (6.1.20 to 50) and (6.1.59 to 6.1.80), etc to which the Embedded Legal Adviser will need to comply to the extent appropriate. </w:t>
      </w:r>
    </w:p>
    <w:p w14:paraId="457CEB30" w14:textId="77777777" w:rsidR="003A4A84" w:rsidRPr="003A4A84" w:rsidRDefault="003A4A84" w:rsidP="003A4A84">
      <w:pPr>
        <w:pStyle w:val="MarginText"/>
        <w:spacing w:before="120" w:after="120"/>
        <w:rPr>
          <w:rFonts w:cs="Arial"/>
          <w:szCs w:val="22"/>
        </w:rPr>
      </w:pPr>
      <w:r w:rsidRPr="003A4A84">
        <w:rPr>
          <w:rFonts w:cs="Arial"/>
          <w:szCs w:val="22"/>
        </w:rPr>
        <w:t>16.4</w:t>
      </w:r>
      <w:r w:rsidRPr="003A4A84">
        <w:rPr>
          <w:rFonts w:cs="Arial"/>
          <w:szCs w:val="22"/>
        </w:rPr>
        <w:tab/>
        <w:t xml:space="preserve">The Embedded Legal Adviser should be aware that the Business Appointment Rules (which form part of the Civil Service Management Code) may place restrictions on the work which they are able to carry out after the contract comes to an end. </w:t>
      </w:r>
    </w:p>
    <w:p w14:paraId="6457603C" w14:textId="77777777" w:rsidR="003A4A84" w:rsidRPr="003A4A84" w:rsidRDefault="003A4A84" w:rsidP="003A4A84">
      <w:pPr>
        <w:pStyle w:val="MarginText"/>
        <w:spacing w:before="120" w:after="120"/>
        <w:rPr>
          <w:rFonts w:cs="Arial"/>
          <w:szCs w:val="22"/>
        </w:rPr>
      </w:pPr>
      <w:r w:rsidRPr="003A4A84">
        <w:rPr>
          <w:rFonts w:cs="Arial"/>
          <w:szCs w:val="22"/>
        </w:rPr>
        <w:t>16.5</w:t>
      </w:r>
      <w:r w:rsidRPr="003A4A84">
        <w:rPr>
          <w:rFonts w:cs="Arial"/>
          <w:szCs w:val="22"/>
        </w:rPr>
        <w:tab/>
        <w:t xml:space="preserve">If an actual or potential conflict of interests arises during the contract, any party which becomes aware of the conflict will notify the other party in writing as soon as possible, and all the parties will attempt to manage the conflict appropriately. It is agreed that any work that the Embedded Legal Adviser cannot undertake due to pre-existing conflicts of interests will be identified in advance. </w:t>
      </w:r>
    </w:p>
    <w:p w14:paraId="0713C8CC" w14:textId="77777777" w:rsidR="003A4A84" w:rsidRPr="003A4A84" w:rsidRDefault="003A4A84" w:rsidP="003A4A84">
      <w:pPr>
        <w:pStyle w:val="MarginText"/>
        <w:spacing w:before="120" w:after="120"/>
        <w:rPr>
          <w:rFonts w:cs="Arial"/>
          <w:szCs w:val="22"/>
        </w:rPr>
      </w:pPr>
      <w:r w:rsidRPr="003A4A84">
        <w:rPr>
          <w:rFonts w:cs="Arial"/>
          <w:szCs w:val="22"/>
        </w:rPr>
        <w:t>17.</w:t>
      </w:r>
      <w:r w:rsidRPr="003A4A84">
        <w:rPr>
          <w:rFonts w:cs="Arial"/>
          <w:szCs w:val="22"/>
        </w:rPr>
        <w:tab/>
        <w:t>SECURITY REQUIREMENTS</w:t>
      </w:r>
    </w:p>
    <w:p w14:paraId="1D0AFC46" w14:textId="77777777" w:rsidR="003A4A84" w:rsidRPr="003A4A84" w:rsidRDefault="003A4A84" w:rsidP="003A4A84">
      <w:pPr>
        <w:pStyle w:val="MarginText"/>
        <w:spacing w:before="120" w:after="120"/>
        <w:rPr>
          <w:rFonts w:cs="Arial"/>
          <w:szCs w:val="22"/>
        </w:rPr>
      </w:pPr>
      <w:r w:rsidRPr="003A4A84">
        <w:rPr>
          <w:rFonts w:cs="Arial"/>
          <w:szCs w:val="22"/>
        </w:rPr>
        <w:t>17.1</w:t>
      </w:r>
      <w:r w:rsidRPr="003A4A84">
        <w:rPr>
          <w:rFonts w:cs="Arial"/>
          <w:szCs w:val="22"/>
        </w:rPr>
        <w:tab/>
        <w:t>The Department takes data security extremely seriously and applies agreed government security procedures to all contracts involving the handling of data and ‘Official Sensitive’ and ‘Commercial Sensitive’ information.</w:t>
      </w:r>
    </w:p>
    <w:p w14:paraId="497CCBD1" w14:textId="77777777" w:rsidR="003A4A84" w:rsidRPr="003A4A84" w:rsidRDefault="003A4A84" w:rsidP="003A4A84">
      <w:pPr>
        <w:pStyle w:val="MarginText"/>
        <w:spacing w:before="120" w:after="120"/>
        <w:rPr>
          <w:rFonts w:cs="Arial"/>
          <w:szCs w:val="22"/>
        </w:rPr>
      </w:pPr>
      <w:r w:rsidRPr="003A4A84">
        <w:rPr>
          <w:rFonts w:cs="Arial"/>
          <w:szCs w:val="22"/>
        </w:rPr>
        <w:t>18.</w:t>
      </w:r>
      <w:r w:rsidRPr="003A4A84">
        <w:rPr>
          <w:rFonts w:cs="Arial"/>
          <w:szCs w:val="22"/>
        </w:rPr>
        <w:tab/>
        <w:t>INTELLECTUAL PROPERTY RIGHTS (IPR)</w:t>
      </w:r>
    </w:p>
    <w:p w14:paraId="53A3E837" w14:textId="77777777" w:rsidR="003A4A84" w:rsidRPr="003A4A84" w:rsidRDefault="003A4A84" w:rsidP="003A4A84">
      <w:pPr>
        <w:pStyle w:val="MarginText"/>
        <w:spacing w:before="120" w:after="120"/>
        <w:rPr>
          <w:rFonts w:cs="Arial"/>
          <w:szCs w:val="22"/>
        </w:rPr>
      </w:pPr>
      <w:r w:rsidRPr="003A4A84">
        <w:rPr>
          <w:rFonts w:cs="Arial"/>
          <w:szCs w:val="22"/>
        </w:rPr>
        <w:t>18.1</w:t>
      </w:r>
      <w:r w:rsidRPr="003A4A84">
        <w:rPr>
          <w:rFonts w:cs="Arial"/>
          <w:szCs w:val="22"/>
        </w:rPr>
        <w:tab/>
        <w:t>Any outputs from this appointment as Legal Adviser to the “Legal Adviser for the Passenger Services Directorate” contract may be re-used by the Department at its own discretion.</w:t>
      </w:r>
    </w:p>
    <w:p w14:paraId="52107745" w14:textId="77777777" w:rsidR="003A4A84" w:rsidRPr="003A4A84" w:rsidRDefault="003A4A84" w:rsidP="003A4A84">
      <w:pPr>
        <w:pStyle w:val="MarginText"/>
        <w:spacing w:before="120" w:after="120"/>
        <w:rPr>
          <w:rFonts w:cs="Arial"/>
          <w:szCs w:val="22"/>
        </w:rPr>
      </w:pPr>
      <w:r w:rsidRPr="003A4A84">
        <w:rPr>
          <w:rFonts w:cs="Arial"/>
          <w:szCs w:val="22"/>
        </w:rPr>
        <w:t>19.</w:t>
      </w:r>
      <w:r w:rsidRPr="003A4A84">
        <w:rPr>
          <w:rFonts w:cs="Arial"/>
          <w:szCs w:val="22"/>
        </w:rPr>
        <w:tab/>
        <w:t>PAYMENT</w:t>
      </w:r>
    </w:p>
    <w:p w14:paraId="5CBC847B" w14:textId="77777777" w:rsidR="003A4A84" w:rsidRPr="003A4A84" w:rsidRDefault="003A4A84" w:rsidP="003A4A84">
      <w:pPr>
        <w:pStyle w:val="MarginText"/>
        <w:spacing w:before="120" w:after="120"/>
        <w:rPr>
          <w:rFonts w:cs="Arial"/>
          <w:szCs w:val="22"/>
        </w:rPr>
      </w:pPr>
      <w:r w:rsidRPr="003A4A84">
        <w:rPr>
          <w:rFonts w:cs="Arial"/>
          <w:szCs w:val="22"/>
        </w:rPr>
        <w:t>19.1</w:t>
      </w:r>
      <w:r w:rsidRPr="003A4A84">
        <w:rPr>
          <w:rFonts w:cs="Arial"/>
          <w:szCs w:val="22"/>
        </w:rPr>
        <w:tab/>
        <w:t>The Department requires there to be a clear line of sight from progress reporting (including financial outturn against projection) through to timesheet reporting.</w:t>
      </w:r>
    </w:p>
    <w:p w14:paraId="47334A89" w14:textId="77777777" w:rsidR="003A4A84" w:rsidRPr="003A4A84" w:rsidRDefault="003A4A84" w:rsidP="003A4A84">
      <w:pPr>
        <w:pStyle w:val="MarginText"/>
        <w:spacing w:before="120" w:after="120"/>
        <w:rPr>
          <w:rFonts w:cs="Arial"/>
          <w:szCs w:val="22"/>
        </w:rPr>
      </w:pPr>
      <w:r w:rsidRPr="003A4A84">
        <w:rPr>
          <w:rFonts w:cs="Arial"/>
          <w:szCs w:val="22"/>
        </w:rPr>
        <w:t>19.2</w:t>
      </w:r>
      <w:r w:rsidRPr="003A4A84">
        <w:rPr>
          <w:rFonts w:cs="Arial"/>
          <w:szCs w:val="22"/>
        </w:rPr>
        <w:tab/>
        <w:t>The Legal Adviser will be required to produce timesheets for approval by the Department in accordance with paragraph 9.3.</w:t>
      </w:r>
    </w:p>
    <w:p w14:paraId="15BF3A2C" w14:textId="77777777" w:rsidR="003A4A84" w:rsidRPr="003A4A84" w:rsidRDefault="003A4A84" w:rsidP="003A4A84">
      <w:pPr>
        <w:pStyle w:val="MarginText"/>
        <w:spacing w:before="120" w:after="120"/>
        <w:rPr>
          <w:rFonts w:cs="Arial"/>
          <w:szCs w:val="22"/>
        </w:rPr>
      </w:pPr>
      <w:r w:rsidRPr="003A4A84">
        <w:rPr>
          <w:rFonts w:cs="Arial"/>
          <w:szCs w:val="22"/>
        </w:rPr>
        <w:t>19.3</w:t>
      </w:r>
      <w:r w:rsidRPr="003A4A84">
        <w:rPr>
          <w:rFonts w:cs="Arial"/>
          <w:szCs w:val="22"/>
        </w:rPr>
        <w:tab/>
        <w:t>Once a Departmental Goods Received Notice (GRN) has been produced, the Department will confirm that the invoice may be submitted for payment to the address below.</w:t>
      </w:r>
    </w:p>
    <w:p w14:paraId="642759A3" w14:textId="77777777" w:rsidR="003A4A84" w:rsidRPr="003A4A84" w:rsidRDefault="003A4A84" w:rsidP="003A4A84">
      <w:pPr>
        <w:pStyle w:val="MarginText"/>
        <w:spacing w:before="120" w:after="120"/>
        <w:rPr>
          <w:rFonts w:cs="Arial"/>
          <w:szCs w:val="22"/>
        </w:rPr>
      </w:pPr>
      <w:r w:rsidRPr="003A4A84">
        <w:rPr>
          <w:rFonts w:cs="Arial"/>
          <w:szCs w:val="22"/>
        </w:rPr>
        <w:t>19.4</w:t>
      </w:r>
      <w:r w:rsidRPr="003A4A84">
        <w:rPr>
          <w:rFonts w:cs="Arial"/>
          <w:szCs w:val="22"/>
        </w:rPr>
        <w:tab/>
        <w:t>All invoices should be submitted to the Department’s Shared Services Centre.  Invoices should include the Purchase Number provided by the Department at the Contract Start.  Invoices should be submitted to:</w:t>
      </w:r>
    </w:p>
    <w:p w14:paraId="54A6B022" w14:textId="77777777" w:rsidR="003A4A84" w:rsidRPr="003A4A84" w:rsidRDefault="003A4A84" w:rsidP="003A4A84">
      <w:pPr>
        <w:pStyle w:val="MarginText"/>
        <w:spacing w:before="120" w:after="120"/>
        <w:rPr>
          <w:rFonts w:cs="Arial"/>
          <w:szCs w:val="22"/>
        </w:rPr>
      </w:pPr>
      <w:r w:rsidRPr="003A4A84">
        <w:rPr>
          <w:rFonts w:cs="Arial"/>
          <w:szCs w:val="22"/>
        </w:rPr>
        <w:t xml:space="preserve">DfT Shared Services Arvato </w:t>
      </w:r>
    </w:p>
    <w:p w14:paraId="19BFF41A" w14:textId="77777777" w:rsidR="003A4A84" w:rsidRPr="003A4A84" w:rsidRDefault="003A4A84" w:rsidP="003A4A84">
      <w:pPr>
        <w:pStyle w:val="MarginText"/>
        <w:spacing w:before="120" w:after="120"/>
        <w:rPr>
          <w:rFonts w:cs="Arial"/>
          <w:szCs w:val="22"/>
        </w:rPr>
      </w:pPr>
      <w:r w:rsidRPr="003A4A84">
        <w:rPr>
          <w:rFonts w:cs="Arial"/>
          <w:szCs w:val="22"/>
        </w:rPr>
        <w:t>Accounts Payable Team</w:t>
      </w:r>
    </w:p>
    <w:p w14:paraId="74044490" w14:textId="77777777" w:rsidR="003A4A84" w:rsidRPr="003A4A84" w:rsidRDefault="003A4A84" w:rsidP="003A4A84">
      <w:pPr>
        <w:pStyle w:val="MarginText"/>
        <w:spacing w:before="120" w:after="120"/>
        <w:rPr>
          <w:rFonts w:cs="Arial"/>
          <w:szCs w:val="22"/>
        </w:rPr>
      </w:pPr>
      <w:r w:rsidRPr="003A4A84">
        <w:rPr>
          <w:rFonts w:cs="Arial"/>
          <w:szCs w:val="22"/>
        </w:rPr>
        <w:t>5 Sandringham Park</w:t>
      </w:r>
    </w:p>
    <w:p w14:paraId="62C72E37" w14:textId="77777777" w:rsidR="003A4A84" w:rsidRPr="003A4A84" w:rsidRDefault="003A4A84" w:rsidP="003A4A84">
      <w:pPr>
        <w:pStyle w:val="MarginText"/>
        <w:spacing w:before="120" w:after="120"/>
        <w:rPr>
          <w:rFonts w:cs="Arial"/>
          <w:szCs w:val="22"/>
        </w:rPr>
      </w:pPr>
      <w:r w:rsidRPr="003A4A84">
        <w:rPr>
          <w:rFonts w:cs="Arial"/>
          <w:szCs w:val="22"/>
        </w:rPr>
        <w:t>Swansea Vale</w:t>
      </w:r>
    </w:p>
    <w:p w14:paraId="0E44CF06" w14:textId="77777777" w:rsidR="003A4A84" w:rsidRPr="003A4A84" w:rsidRDefault="003A4A84" w:rsidP="003A4A84">
      <w:pPr>
        <w:pStyle w:val="MarginText"/>
        <w:spacing w:before="120" w:after="120"/>
        <w:rPr>
          <w:rFonts w:cs="Arial"/>
          <w:szCs w:val="22"/>
        </w:rPr>
      </w:pPr>
      <w:r w:rsidRPr="003A4A84">
        <w:rPr>
          <w:rFonts w:cs="Arial"/>
          <w:szCs w:val="22"/>
        </w:rPr>
        <w:t>Swansea</w:t>
      </w:r>
    </w:p>
    <w:p w14:paraId="00C6C0E5" w14:textId="77777777" w:rsidR="003A4A84" w:rsidRPr="003A4A84" w:rsidRDefault="003A4A84" w:rsidP="003A4A84">
      <w:pPr>
        <w:pStyle w:val="MarginText"/>
        <w:spacing w:before="120" w:after="120"/>
        <w:rPr>
          <w:rFonts w:cs="Arial"/>
          <w:szCs w:val="22"/>
        </w:rPr>
      </w:pPr>
      <w:r w:rsidRPr="003A4A84">
        <w:rPr>
          <w:rFonts w:cs="Arial"/>
          <w:szCs w:val="22"/>
        </w:rPr>
        <w:t>SA7 0EA</w:t>
      </w:r>
      <w:r w:rsidRPr="003A4A84">
        <w:rPr>
          <w:rFonts w:cs="Arial"/>
          <w:szCs w:val="22"/>
        </w:rPr>
        <w:tab/>
      </w:r>
    </w:p>
    <w:p w14:paraId="63E2CF01" w14:textId="77777777" w:rsidR="003A4A84" w:rsidRPr="003A4A84" w:rsidRDefault="003A4A84" w:rsidP="003A4A84">
      <w:pPr>
        <w:pStyle w:val="MarginText"/>
        <w:spacing w:before="120" w:after="120"/>
        <w:rPr>
          <w:rFonts w:cs="Arial"/>
          <w:szCs w:val="22"/>
        </w:rPr>
      </w:pPr>
    </w:p>
    <w:p w14:paraId="0F2C53F3" w14:textId="77777777" w:rsidR="003A4A84" w:rsidRPr="003A4A84" w:rsidRDefault="003A4A84" w:rsidP="003A4A84">
      <w:pPr>
        <w:pStyle w:val="MarginText"/>
        <w:spacing w:before="120" w:after="120"/>
        <w:rPr>
          <w:rFonts w:cs="Arial"/>
          <w:szCs w:val="22"/>
        </w:rPr>
      </w:pPr>
      <w:r w:rsidRPr="003A4A84">
        <w:rPr>
          <w:rFonts w:cs="Arial"/>
          <w:szCs w:val="22"/>
        </w:rPr>
        <w:t>20.</w:t>
      </w:r>
      <w:r w:rsidRPr="003A4A84">
        <w:rPr>
          <w:rFonts w:cs="Arial"/>
          <w:szCs w:val="22"/>
        </w:rPr>
        <w:tab/>
        <w:t xml:space="preserve">ADDITIONAL INFORMATION </w:t>
      </w:r>
    </w:p>
    <w:p w14:paraId="329D5683" w14:textId="77777777" w:rsidR="003A4A84" w:rsidRPr="003A4A84" w:rsidRDefault="003A4A84" w:rsidP="003A4A84">
      <w:pPr>
        <w:pStyle w:val="MarginText"/>
        <w:spacing w:before="120" w:after="120"/>
        <w:rPr>
          <w:rFonts w:cs="Arial"/>
          <w:szCs w:val="22"/>
        </w:rPr>
      </w:pPr>
      <w:r w:rsidRPr="003A4A84">
        <w:rPr>
          <w:rFonts w:cs="Arial"/>
          <w:szCs w:val="22"/>
        </w:rPr>
        <w:t>20.1</w:t>
      </w:r>
      <w:r w:rsidRPr="003A4A84">
        <w:rPr>
          <w:rFonts w:cs="Arial"/>
          <w:szCs w:val="22"/>
        </w:rPr>
        <w:tab/>
        <w:t>During the contract, the Embedded Legal Adviser will work under the supervision of the department and carry our all reasonable instructions from the Department.</w:t>
      </w:r>
    </w:p>
    <w:p w14:paraId="590CB322" w14:textId="77777777" w:rsidR="003A4A84" w:rsidRPr="003A4A84" w:rsidRDefault="003A4A84" w:rsidP="003A4A84">
      <w:pPr>
        <w:pStyle w:val="MarginText"/>
        <w:spacing w:before="120" w:after="120"/>
        <w:rPr>
          <w:rFonts w:cs="Arial"/>
          <w:szCs w:val="22"/>
        </w:rPr>
      </w:pPr>
      <w:r w:rsidRPr="003A4A84">
        <w:rPr>
          <w:rFonts w:cs="Arial"/>
          <w:szCs w:val="22"/>
        </w:rPr>
        <w:t>20.2</w:t>
      </w:r>
      <w:r w:rsidRPr="003A4A84">
        <w:rPr>
          <w:rFonts w:cs="Arial"/>
          <w:szCs w:val="22"/>
        </w:rPr>
        <w:tab/>
        <w:t>The Embedded Legal Adviser will not, without the prior written approval of the Department, do any act, enter into any contract, make any representation, give any warranty, incur any liability or assume any obligation, whether expressly or by implication, on behalf of the Department, or bind or hold themselves out as capable of binding the Department in any way.</w:t>
      </w:r>
    </w:p>
    <w:p w14:paraId="57410D7F" w14:textId="77777777" w:rsidR="003A4A84" w:rsidRPr="003A4A84" w:rsidRDefault="003A4A84" w:rsidP="003A4A84">
      <w:pPr>
        <w:pStyle w:val="MarginText"/>
        <w:spacing w:before="120" w:after="120"/>
        <w:rPr>
          <w:rFonts w:cs="Arial"/>
          <w:szCs w:val="22"/>
        </w:rPr>
      </w:pPr>
      <w:r w:rsidRPr="003A4A84">
        <w:rPr>
          <w:rFonts w:cs="Arial"/>
          <w:szCs w:val="22"/>
        </w:rPr>
        <w:t>21.</w:t>
      </w:r>
      <w:r w:rsidRPr="003A4A84">
        <w:rPr>
          <w:rFonts w:cs="Arial"/>
          <w:szCs w:val="22"/>
        </w:rPr>
        <w:tab/>
        <w:t xml:space="preserve">LOCATION </w:t>
      </w:r>
    </w:p>
    <w:p w14:paraId="75AF9B6C" w14:textId="77777777" w:rsidR="003A4A84" w:rsidRPr="003A4A84" w:rsidRDefault="003A4A84" w:rsidP="003A4A84">
      <w:pPr>
        <w:pStyle w:val="MarginText"/>
        <w:spacing w:before="120" w:after="120"/>
        <w:rPr>
          <w:rFonts w:cs="Arial"/>
          <w:szCs w:val="22"/>
        </w:rPr>
      </w:pPr>
      <w:r w:rsidRPr="003A4A84">
        <w:rPr>
          <w:rFonts w:cs="Arial"/>
          <w:szCs w:val="22"/>
        </w:rPr>
        <w:t>21.1</w:t>
      </w:r>
      <w:r w:rsidRPr="003A4A84">
        <w:rPr>
          <w:rFonts w:cs="Arial"/>
          <w:szCs w:val="22"/>
        </w:rPr>
        <w:tab/>
        <w:t>It is expected that the Embedded Legal Adviser will work at the Department’s offices alongside Departmental lawyers or other client staff.</w:t>
      </w:r>
    </w:p>
    <w:p w14:paraId="6CEA79B7" w14:textId="77777777" w:rsidR="003A4A84" w:rsidRPr="003A4A84" w:rsidRDefault="003A4A84" w:rsidP="003A4A84">
      <w:pPr>
        <w:pStyle w:val="MarginText"/>
        <w:spacing w:before="120" w:after="120"/>
        <w:rPr>
          <w:rFonts w:cs="Arial"/>
          <w:szCs w:val="22"/>
        </w:rPr>
      </w:pPr>
      <w:r w:rsidRPr="003A4A84">
        <w:rPr>
          <w:rFonts w:cs="Arial"/>
          <w:szCs w:val="22"/>
        </w:rPr>
        <w:t>21.2</w:t>
      </w:r>
      <w:r w:rsidRPr="003A4A84">
        <w:rPr>
          <w:rFonts w:cs="Arial"/>
          <w:szCs w:val="22"/>
        </w:rPr>
        <w:tab/>
        <w:t>During the contract, the Department will be responsible for the Embedded Legal Adviser’s health &amp; safety insofar as this is within the Department’s control.</w:t>
      </w:r>
    </w:p>
    <w:p w14:paraId="7A4C4881" w14:textId="77777777" w:rsidR="003A4A84" w:rsidRPr="003A4A84" w:rsidRDefault="003A4A84" w:rsidP="003A4A84">
      <w:pPr>
        <w:pStyle w:val="MarginText"/>
        <w:spacing w:before="120" w:after="120"/>
        <w:rPr>
          <w:rFonts w:cs="Arial"/>
          <w:szCs w:val="22"/>
        </w:rPr>
      </w:pPr>
      <w:r w:rsidRPr="003A4A84">
        <w:rPr>
          <w:rFonts w:cs="Arial"/>
          <w:szCs w:val="22"/>
        </w:rPr>
        <w:t>21.3</w:t>
      </w:r>
      <w:r w:rsidRPr="003A4A84">
        <w:rPr>
          <w:rFonts w:cs="Arial"/>
          <w:szCs w:val="22"/>
        </w:rPr>
        <w:tab/>
        <w:t>The office of the Department is: Department for Transport, Great Minster House, 33 Horseferry Road, London SW1P 4DR</w:t>
      </w:r>
    </w:p>
    <w:p w14:paraId="5B8673C6" w14:textId="77777777" w:rsidR="003A4A84" w:rsidRPr="003A4A84" w:rsidRDefault="003A4A84" w:rsidP="003A4A84">
      <w:pPr>
        <w:pStyle w:val="MarginText"/>
        <w:spacing w:before="120" w:after="120"/>
        <w:rPr>
          <w:rFonts w:cs="Arial"/>
          <w:szCs w:val="22"/>
        </w:rPr>
      </w:pPr>
      <w:r w:rsidRPr="003A4A84">
        <w:rPr>
          <w:rFonts w:cs="Arial"/>
          <w:szCs w:val="22"/>
        </w:rPr>
        <w:t>22.</w:t>
      </w:r>
      <w:r w:rsidRPr="003A4A84">
        <w:rPr>
          <w:rFonts w:cs="Arial"/>
          <w:szCs w:val="22"/>
        </w:rPr>
        <w:tab/>
        <w:t>TRAINING, KNOWLEDGE AND SKILLS</w:t>
      </w:r>
    </w:p>
    <w:p w14:paraId="501456F5" w14:textId="77777777" w:rsidR="003A4A84" w:rsidRPr="003A4A84" w:rsidRDefault="003A4A84" w:rsidP="003A4A84">
      <w:pPr>
        <w:pStyle w:val="MarginText"/>
        <w:spacing w:before="120" w:after="120"/>
        <w:rPr>
          <w:rFonts w:cs="Arial"/>
          <w:szCs w:val="22"/>
        </w:rPr>
      </w:pPr>
      <w:r w:rsidRPr="003A4A84">
        <w:rPr>
          <w:rFonts w:cs="Arial"/>
          <w:szCs w:val="22"/>
        </w:rPr>
        <w:t>22.1</w:t>
      </w:r>
      <w:r w:rsidRPr="003A4A84">
        <w:rPr>
          <w:rFonts w:cs="Arial"/>
          <w:szCs w:val="22"/>
        </w:rPr>
        <w:tab/>
        <w:t xml:space="preserve">The Embedded Legal Adviser will, if required, be expected to work with the Departmental team and other external advisers – including other external legal advisers – to undertake a knowledge transfer. </w:t>
      </w:r>
    </w:p>
    <w:p w14:paraId="3758E1A7" w14:textId="77777777" w:rsidR="003A4A84" w:rsidRPr="003A4A84" w:rsidRDefault="003A4A84" w:rsidP="003A4A84">
      <w:pPr>
        <w:pStyle w:val="MarginText"/>
        <w:spacing w:before="120" w:after="120"/>
        <w:rPr>
          <w:rFonts w:cs="Arial"/>
          <w:szCs w:val="22"/>
        </w:rPr>
      </w:pPr>
    </w:p>
    <w:p w14:paraId="67D585AD" w14:textId="77777777" w:rsidR="003A4A84" w:rsidRPr="003A4A84" w:rsidRDefault="003A4A84" w:rsidP="003A4A84">
      <w:pPr>
        <w:pStyle w:val="MarginText"/>
        <w:spacing w:before="120" w:after="120"/>
        <w:rPr>
          <w:rFonts w:cs="Arial"/>
          <w:szCs w:val="22"/>
        </w:rPr>
      </w:pPr>
      <w:r w:rsidRPr="003A4A84">
        <w:rPr>
          <w:rFonts w:cs="Arial"/>
          <w:szCs w:val="22"/>
        </w:rPr>
        <w:t>ANNEX 1 – HIGH LEVEL PRINCIPLES FOR INTERNAL/EXTERNAL LAWYER INTERFACE</w:t>
      </w:r>
    </w:p>
    <w:p w14:paraId="05763F07" w14:textId="77777777" w:rsidR="003A4A84" w:rsidRPr="003A4A84" w:rsidRDefault="003A4A84" w:rsidP="003A4A84">
      <w:pPr>
        <w:pStyle w:val="MarginText"/>
        <w:spacing w:before="120" w:after="120"/>
        <w:rPr>
          <w:rFonts w:cs="Arial"/>
          <w:szCs w:val="22"/>
        </w:rPr>
      </w:pPr>
    </w:p>
    <w:p w14:paraId="245CA8B7" w14:textId="77777777" w:rsidR="003A4A84" w:rsidRPr="003A4A84" w:rsidRDefault="003A4A84" w:rsidP="003A4A84">
      <w:pPr>
        <w:pStyle w:val="MarginText"/>
        <w:spacing w:before="120" w:after="120"/>
        <w:rPr>
          <w:rFonts w:cs="Arial"/>
          <w:szCs w:val="22"/>
        </w:rPr>
      </w:pPr>
      <w:r w:rsidRPr="003A4A84">
        <w:rPr>
          <w:rFonts w:cs="Arial"/>
          <w:szCs w:val="22"/>
        </w:rPr>
        <w:t>22.2</w:t>
      </w:r>
      <w:r w:rsidRPr="003A4A84">
        <w:rPr>
          <w:rFonts w:cs="Arial"/>
          <w:szCs w:val="22"/>
        </w:rPr>
        <w:tab/>
        <w:t>These are high level principles to guide and inform the working relationship between internal and external lawyers.</w:t>
      </w:r>
    </w:p>
    <w:p w14:paraId="11C13EAA" w14:textId="77777777" w:rsidR="003A4A84" w:rsidRPr="003A4A84" w:rsidRDefault="003A4A84" w:rsidP="003A4A84">
      <w:pPr>
        <w:pStyle w:val="MarginText"/>
        <w:spacing w:before="120" w:after="120"/>
        <w:rPr>
          <w:rFonts w:cs="Arial"/>
          <w:szCs w:val="22"/>
        </w:rPr>
      </w:pPr>
    </w:p>
    <w:p w14:paraId="3D8DAC7E" w14:textId="77777777" w:rsidR="003A4A84" w:rsidRPr="003A4A84" w:rsidRDefault="003A4A84" w:rsidP="003A4A84">
      <w:pPr>
        <w:pStyle w:val="MarginText"/>
        <w:spacing w:before="120" w:after="120"/>
        <w:rPr>
          <w:rFonts w:cs="Arial"/>
          <w:szCs w:val="22"/>
        </w:rPr>
      </w:pPr>
      <w:r w:rsidRPr="003A4A84">
        <w:rPr>
          <w:rFonts w:cs="Arial"/>
          <w:szCs w:val="22"/>
        </w:rPr>
        <w:t>22.3</w:t>
      </w:r>
      <w:r w:rsidRPr="003A4A84">
        <w:rPr>
          <w:rFonts w:cs="Arial"/>
          <w:szCs w:val="22"/>
        </w:rPr>
        <w:tab/>
        <w:t xml:space="preserve">It is recognised that the balance of responsibilities as between external lawyers and internal lawyers may vary from matter to matter and that the degree of involvement of the internal lawyers in a matter where external lawyers have been appointed may also vary.  However, the principles which are set out below in relation to identification and handling of risk will apply in all cases, from the date agreed between the Department and the external lawyers for this purpose.  </w:t>
      </w:r>
    </w:p>
    <w:p w14:paraId="7F1F221B" w14:textId="77777777" w:rsidR="003A4A84" w:rsidRPr="003A4A84" w:rsidRDefault="003A4A84" w:rsidP="003A4A84">
      <w:pPr>
        <w:pStyle w:val="MarginText"/>
        <w:spacing w:before="120" w:after="120"/>
        <w:rPr>
          <w:rFonts w:cs="Arial"/>
          <w:szCs w:val="22"/>
        </w:rPr>
      </w:pPr>
      <w:r w:rsidRPr="003A4A84">
        <w:rPr>
          <w:rFonts w:cs="Arial"/>
          <w:szCs w:val="22"/>
        </w:rPr>
        <w:t>22.4</w:t>
      </w:r>
      <w:r w:rsidRPr="003A4A84">
        <w:rPr>
          <w:rFonts w:cs="Arial"/>
          <w:szCs w:val="22"/>
        </w:rPr>
        <w:tab/>
        <w:t xml:space="preserve">It is also recognised that in most matters there will be a variety of relationships, including direct engagement between the clients (administrators) and the external lawyer as well as between the client and the internal lawyer and between the internal lawyer and external lawyer.  Information gleaned in any of these contexts may need to be passed on additionally to the client, internal lawyer or external lawyer as appropriate. In particular, any substantive information or advice given by the external lawyer must be in writing and must be sent to both the client and the internal lawyer.  </w:t>
      </w:r>
    </w:p>
    <w:p w14:paraId="686C58D2" w14:textId="77777777" w:rsidR="003A4A84" w:rsidRPr="003A4A84" w:rsidRDefault="003A4A84" w:rsidP="003A4A84">
      <w:pPr>
        <w:pStyle w:val="MarginText"/>
        <w:spacing w:before="120" w:after="120"/>
        <w:rPr>
          <w:rFonts w:cs="Arial"/>
          <w:szCs w:val="22"/>
        </w:rPr>
      </w:pPr>
      <w:r w:rsidRPr="003A4A84">
        <w:rPr>
          <w:rFonts w:cs="Arial"/>
          <w:szCs w:val="22"/>
        </w:rPr>
        <w:t>22.5</w:t>
      </w:r>
      <w:r w:rsidRPr="003A4A84">
        <w:rPr>
          <w:rFonts w:cs="Arial"/>
          <w:szCs w:val="22"/>
        </w:rPr>
        <w:tab/>
        <w:t>The principles below must be read together with the external lawyers’ agreed scope of service.  They are as follows:</w:t>
      </w:r>
    </w:p>
    <w:p w14:paraId="1F98699A" w14:textId="77777777" w:rsidR="003A4A84" w:rsidRPr="003A4A84" w:rsidRDefault="003A4A84" w:rsidP="003A4A84">
      <w:pPr>
        <w:pStyle w:val="MarginText"/>
        <w:spacing w:before="120" w:after="120"/>
        <w:rPr>
          <w:rFonts w:cs="Arial"/>
          <w:szCs w:val="22"/>
        </w:rPr>
      </w:pPr>
    </w:p>
    <w:p w14:paraId="3517EF58" w14:textId="77777777" w:rsidR="003A4A84" w:rsidRPr="003A4A84" w:rsidRDefault="003A4A84" w:rsidP="003A4A84">
      <w:pPr>
        <w:pStyle w:val="MarginText"/>
        <w:spacing w:before="120" w:after="120"/>
        <w:rPr>
          <w:rFonts w:cs="Arial"/>
          <w:szCs w:val="22"/>
        </w:rPr>
      </w:pPr>
      <w:r w:rsidRPr="003A4A84">
        <w:rPr>
          <w:rFonts w:cs="Arial"/>
          <w:szCs w:val="22"/>
        </w:rPr>
        <w:t>22.5.1</w:t>
      </w:r>
      <w:r w:rsidRPr="003A4A84">
        <w:rPr>
          <w:rFonts w:cs="Arial"/>
          <w:szCs w:val="22"/>
        </w:rPr>
        <w:tab/>
        <w:t>The relationship between internal and external lawyers has to be based upon clear communication and swift and effective escalation of issues at all times in line with these principles.</w:t>
      </w:r>
    </w:p>
    <w:p w14:paraId="7245D7DC" w14:textId="77777777" w:rsidR="003A4A84" w:rsidRPr="003A4A84" w:rsidRDefault="003A4A84" w:rsidP="003A4A84">
      <w:pPr>
        <w:pStyle w:val="MarginText"/>
        <w:spacing w:before="120" w:after="120"/>
        <w:rPr>
          <w:rFonts w:cs="Arial"/>
          <w:szCs w:val="22"/>
        </w:rPr>
      </w:pPr>
    </w:p>
    <w:p w14:paraId="7C770B67" w14:textId="77777777" w:rsidR="003A4A84" w:rsidRPr="003A4A84" w:rsidRDefault="003A4A84" w:rsidP="003A4A84">
      <w:pPr>
        <w:pStyle w:val="MarginText"/>
        <w:spacing w:before="120" w:after="120"/>
        <w:rPr>
          <w:rFonts w:cs="Arial"/>
          <w:szCs w:val="22"/>
        </w:rPr>
      </w:pPr>
      <w:r w:rsidRPr="003A4A84">
        <w:rPr>
          <w:rFonts w:cs="Arial"/>
          <w:szCs w:val="22"/>
        </w:rPr>
        <w:t>22.5.2</w:t>
      </w:r>
      <w:r w:rsidRPr="003A4A84">
        <w:rPr>
          <w:rFonts w:cs="Arial"/>
          <w:szCs w:val="22"/>
        </w:rPr>
        <w:tab/>
        <w:t xml:space="preserve">It is acknowledged that lawyers (internal and external) are only able to advise on matters of which they have actual knowledge.  However, if the lawyer has a concern in relation to a matter but insufficient information to know whether the matter creates a significant legal issue, the lawyer should seek extra information to establish the position.  It is expected that the external lawyers will apply any acquired knowledge of the industry or market which is relevant to the issues on which they are advising, subject to any confidentiality constraints. </w:t>
      </w:r>
    </w:p>
    <w:p w14:paraId="7DFD719D" w14:textId="77777777" w:rsidR="003A4A84" w:rsidRPr="003A4A84" w:rsidRDefault="003A4A84" w:rsidP="003A4A84">
      <w:pPr>
        <w:pStyle w:val="MarginText"/>
        <w:spacing w:before="120" w:after="120"/>
        <w:rPr>
          <w:rFonts w:cs="Arial"/>
          <w:szCs w:val="22"/>
        </w:rPr>
      </w:pPr>
      <w:r w:rsidRPr="003A4A84">
        <w:rPr>
          <w:rFonts w:cs="Arial"/>
          <w:szCs w:val="22"/>
        </w:rPr>
        <w:t>22.5.3</w:t>
      </w:r>
      <w:r w:rsidRPr="003A4A84">
        <w:rPr>
          <w:rFonts w:cs="Arial"/>
          <w:szCs w:val="22"/>
        </w:rPr>
        <w:tab/>
        <w:t>For each matter, the responsible internal lawyer (and their Deputy Director) will be identified to the external lawyers along with a description of matters (if any) on which the internal lawyer is taking responsibility for advising. This will be made clear at the time of appointment.</w:t>
      </w:r>
    </w:p>
    <w:p w14:paraId="7EFC9655" w14:textId="77777777" w:rsidR="003A4A84" w:rsidRPr="003A4A84" w:rsidRDefault="003A4A84" w:rsidP="003A4A84">
      <w:pPr>
        <w:pStyle w:val="MarginText"/>
        <w:spacing w:before="120" w:after="120"/>
        <w:rPr>
          <w:rFonts w:cs="Arial"/>
          <w:szCs w:val="22"/>
        </w:rPr>
      </w:pPr>
      <w:r w:rsidRPr="003A4A84">
        <w:rPr>
          <w:rFonts w:cs="Arial"/>
          <w:szCs w:val="22"/>
        </w:rPr>
        <w:t>22.5.4</w:t>
      </w:r>
      <w:r w:rsidRPr="003A4A84">
        <w:rPr>
          <w:rFonts w:cs="Arial"/>
          <w:szCs w:val="22"/>
        </w:rPr>
        <w:tab/>
        <w:t xml:space="preserve">The external lawyers should notify the internal lawyer about any issues of procurement law, public or administrative law, state aid, particular issues which require an interface with the European Commission, data protection, human rights and freedom of information, or issues which could lead to allegations of negligence or some other tort against the Secretary of State, a Minister, the Department or its officials. The external lawyers should agree with the relevant Deputy Director how such issue(s) will be progressed. It is likely that the internal lawyers will be in the lead in dealing with them. </w:t>
      </w:r>
    </w:p>
    <w:p w14:paraId="3B203649" w14:textId="77777777" w:rsidR="003A4A84" w:rsidRPr="003A4A84" w:rsidRDefault="003A4A84" w:rsidP="003A4A84">
      <w:pPr>
        <w:pStyle w:val="MarginText"/>
        <w:spacing w:before="120" w:after="120"/>
        <w:rPr>
          <w:rFonts w:cs="Arial"/>
          <w:szCs w:val="22"/>
        </w:rPr>
      </w:pPr>
      <w:r w:rsidRPr="003A4A84">
        <w:rPr>
          <w:rFonts w:cs="Arial"/>
          <w:szCs w:val="22"/>
        </w:rPr>
        <w:t>22.5.5</w:t>
      </w:r>
      <w:r w:rsidRPr="003A4A84">
        <w:rPr>
          <w:rFonts w:cs="Arial"/>
          <w:szCs w:val="22"/>
        </w:rPr>
        <w:tab/>
        <w:t>If the external lawyers have concerns in relation to any legal issue related to the matters on which the external lawyers are advising, the external lawyers must notify the appointed internal lawyer in writing as soon as reasonably practicable. In this context, concern about a legal issue means a concern that the Secretary of State, a Minister, the Department or its officials is/are or will be at particular risk of acting unlawfully or in breach of obligation, or otherwise is/are or will be taking an unusual legal risk in the context of a transaction or matter of that sort.  The internal lawyer and relevant Deputy Director must be told what the issue is and why it is a concern, and be the recipient of or copied in on any written advice given on the issue. Oral advice will need to be put in writing for this purpose. If it is apparent to the external lawyers that the issue is very serious or urgent, or where the Deputy Director is not available, advice must be copied to the Legal Director  or Deputy Legal Director, or those individuals must be orally notified of the issue, in either case as soon as reasonably practicable.</w:t>
      </w:r>
    </w:p>
    <w:p w14:paraId="5DCF6EA7" w14:textId="77777777" w:rsidR="003A4A84" w:rsidRPr="003A4A84" w:rsidRDefault="003A4A84" w:rsidP="003A4A84">
      <w:pPr>
        <w:pStyle w:val="MarginText"/>
        <w:spacing w:before="120" w:after="120"/>
        <w:rPr>
          <w:rFonts w:cs="Arial"/>
          <w:szCs w:val="22"/>
        </w:rPr>
      </w:pPr>
      <w:r w:rsidRPr="003A4A84">
        <w:rPr>
          <w:rFonts w:cs="Arial"/>
          <w:szCs w:val="22"/>
        </w:rPr>
        <w:t>22.5.6</w:t>
      </w:r>
      <w:r w:rsidRPr="003A4A84">
        <w:rPr>
          <w:rFonts w:cs="Arial"/>
          <w:szCs w:val="22"/>
        </w:rPr>
        <w:tab/>
        <w:t xml:space="preserve">Where relevant to the external lawyers’ instructions, and subject to the agreement of the clients, it is expected that the relevant representatives of the external lawyers will be present at any Board Investment and Commercial Committee (or equivalent) in order to be able to provide legal advice at first hand.  </w:t>
      </w:r>
    </w:p>
    <w:p w14:paraId="79D4D83A" w14:textId="77777777" w:rsidR="003A4A84" w:rsidRPr="003A4A84" w:rsidRDefault="003A4A84" w:rsidP="003A4A84">
      <w:pPr>
        <w:pStyle w:val="MarginText"/>
        <w:spacing w:before="120" w:after="120"/>
        <w:rPr>
          <w:rFonts w:cs="Arial"/>
          <w:szCs w:val="22"/>
        </w:rPr>
      </w:pPr>
      <w:r w:rsidRPr="003A4A84">
        <w:rPr>
          <w:rFonts w:cs="Arial"/>
          <w:szCs w:val="22"/>
        </w:rPr>
        <w:t>22.5.7</w:t>
      </w:r>
      <w:r w:rsidRPr="003A4A84">
        <w:rPr>
          <w:rFonts w:cs="Arial"/>
          <w:szCs w:val="22"/>
        </w:rPr>
        <w:tab/>
        <w:t xml:space="preserve">Irrespective of their scope of work, external lawyers may be required to provide a report on the legal risks arising on any particular matter and, if so, how those risks have been mitigated.  In some cases the Department will require a written note of advice from external lawyers confirming that the decision or action the Department proposes to take is lawful.  External lawyers will be expected to work with internal lawyers and clients in order to be able to provide such a note.  Alternatively, if external lawyers conclude that such a note cannot be provided, they will be expected to work with internal lawyers and clients with a view to resolving the issues in question to the satisfaction of the Department.   </w:t>
      </w:r>
    </w:p>
    <w:p w14:paraId="757827EC" w14:textId="77777777" w:rsidR="003A4A84" w:rsidRPr="003A4A84" w:rsidRDefault="003A4A84" w:rsidP="003A4A84">
      <w:pPr>
        <w:pStyle w:val="MarginText"/>
        <w:spacing w:before="120" w:after="120"/>
        <w:rPr>
          <w:rFonts w:cs="Arial"/>
          <w:szCs w:val="22"/>
        </w:rPr>
      </w:pPr>
      <w:r w:rsidRPr="003A4A84">
        <w:rPr>
          <w:rFonts w:cs="Arial"/>
          <w:szCs w:val="22"/>
        </w:rPr>
        <w:t>22.5.8</w:t>
      </w:r>
      <w:r w:rsidRPr="003A4A84">
        <w:rPr>
          <w:rFonts w:cs="Arial"/>
          <w:szCs w:val="22"/>
        </w:rPr>
        <w:tab/>
        <w:t>The Legal Director or Deputy Legal Director (as appropriate, or a nominated substitute) may require regular meetings with the relationship partner (or equivalent senior representative of the external lawyers) to discuss any issues and concerns.</w:t>
      </w:r>
    </w:p>
    <w:p w14:paraId="1DA07682" w14:textId="0D9A154F" w:rsidR="003A4A84" w:rsidRPr="003A4A84" w:rsidRDefault="003A4A84" w:rsidP="003A4A84">
      <w:pPr>
        <w:pStyle w:val="MarginText"/>
        <w:spacing w:before="120" w:after="120"/>
        <w:rPr>
          <w:rFonts w:cs="Arial"/>
          <w:szCs w:val="22"/>
        </w:rPr>
      </w:pPr>
      <w:r w:rsidRPr="003A4A84">
        <w:rPr>
          <w:rFonts w:cs="Arial"/>
          <w:szCs w:val="22"/>
        </w:rPr>
        <w:t>22.5.9</w:t>
      </w:r>
      <w:r w:rsidRPr="003A4A84">
        <w:rPr>
          <w:rFonts w:cs="Arial"/>
          <w:szCs w:val="22"/>
        </w:rPr>
        <w:tab/>
        <w:t>Executive Agencies of the Department which are not separately constituted bodies may be involved in matters to which these arrangements apply. In those cases the teams in the agencies dealing with the relevant matter(s) will need to be made aware of the existence of these arrangements by the Department. Where the external lawyers operate on the basis of a framework or call off arrangement with an Agency, the internal lawyer or Deputy Director (as appropriate) may also require regular meetings with the external lawyers to discuss any issues and concerns. Again, meetings should be on a quarterly basis.</w:t>
      </w:r>
    </w:p>
    <w:p w14:paraId="2FEF10C0" w14:textId="77777777" w:rsidR="003A4A84" w:rsidRPr="003A4A84" w:rsidRDefault="003A4A84" w:rsidP="003A4A84">
      <w:pPr>
        <w:pStyle w:val="MarginText"/>
        <w:spacing w:before="120" w:after="120"/>
        <w:rPr>
          <w:rFonts w:cs="Arial"/>
          <w:szCs w:val="22"/>
        </w:rPr>
      </w:pPr>
    </w:p>
    <w:p w14:paraId="044CE786" w14:textId="01626015" w:rsidR="00215B03" w:rsidRPr="003A4A84" w:rsidRDefault="003A4A84" w:rsidP="003A4A84">
      <w:pPr>
        <w:pStyle w:val="MarginText"/>
        <w:spacing w:before="120" w:after="120"/>
        <w:rPr>
          <w:rFonts w:cs="Arial"/>
          <w:szCs w:val="22"/>
        </w:rPr>
      </w:pPr>
      <w:r w:rsidRPr="003A4A84">
        <w:rPr>
          <w:rFonts w:cs="Arial"/>
          <w:szCs w:val="22"/>
        </w:rPr>
        <w:t>22.6</w:t>
      </w:r>
      <w:r w:rsidRPr="003A4A84">
        <w:rPr>
          <w:rFonts w:cs="Arial"/>
          <w:szCs w:val="22"/>
        </w:rPr>
        <w:tab/>
        <w:t>It is not anticipated that these arrangements will apply in respect of separately constituted bodies</w:t>
      </w:r>
    </w:p>
    <w:p w14:paraId="517A11E3" w14:textId="77777777" w:rsidR="003A4A84" w:rsidRDefault="003A4A84" w:rsidP="003A4A84">
      <w:pPr>
        <w:pStyle w:val="MarginText"/>
        <w:spacing w:before="120" w:after="120"/>
        <w:rPr>
          <w:rFonts w:cs="Arial"/>
          <w:b/>
          <w:szCs w:val="22"/>
        </w:rPr>
      </w:pPr>
    </w:p>
    <w:p w14:paraId="530D0562" w14:textId="77777777" w:rsidR="003A4A84" w:rsidRDefault="003A4A84" w:rsidP="003A4A84">
      <w:pPr>
        <w:pStyle w:val="MarginText"/>
        <w:spacing w:before="120" w:after="120"/>
        <w:rPr>
          <w:rFonts w:cs="Arial"/>
          <w:b/>
          <w:szCs w:val="22"/>
        </w:rPr>
      </w:pPr>
    </w:p>
    <w:p w14:paraId="73E38FEC" w14:textId="77777777" w:rsidR="008C5CFD" w:rsidRDefault="008C5CFD" w:rsidP="003A4A84">
      <w:pPr>
        <w:pStyle w:val="MarginText"/>
        <w:spacing w:before="120" w:after="120"/>
        <w:rPr>
          <w:rFonts w:cs="Arial"/>
          <w:b/>
          <w:szCs w:val="22"/>
        </w:rPr>
      </w:pPr>
    </w:p>
    <w:p w14:paraId="7C153C07" w14:textId="77777777" w:rsidR="008C5CFD" w:rsidRDefault="008C5CFD" w:rsidP="003A4A84">
      <w:pPr>
        <w:pStyle w:val="MarginText"/>
        <w:spacing w:before="120" w:after="120"/>
        <w:rPr>
          <w:rFonts w:cs="Arial"/>
          <w:b/>
          <w:szCs w:val="22"/>
        </w:rPr>
      </w:pPr>
    </w:p>
    <w:p w14:paraId="55ACDCF1" w14:textId="77777777" w:rsidR="008C5CFD" w:rsidRDefault="008C5CFD" w:rsidP="003A4A84">
      <w:pPr>
        <w:pStyle w:val="MarginText"/>
        <w:spacing w:before="120" w:after="120"/>
        <w:rPr>
          <w:rFonts w:cs="Arial"/>
          <w:b/>
          <w:szCs w:val="22"/>
        </w:rPr>
      </w:pPr>
    </w:p>
    <w:p w14:paraId="63A4E1E4" w14:textId="77777777" w:rsidR="008C5CFD" w:rsidRDefault="008C5CFD" w:rsidP="003A4A84">
      <w:pPr>
        <w:pStyle w:val="MarginText"/>
        <w:spacing w:before="120" w:after="120"/>
        <w:rPr>
          <w:rFonts w:cs="Arial"/>
          <w:b/>
          <w:szCs w:val="22"/>
        </w:rPr>
      </w:pPr>
    </w:p>
    <w:p w14:paraId="4C47A493" w14:textId="77777777" w:rsidR="008C5CFD" w:rsidRDefault="008C5CFD" w:rsidP="003A4A84">
      <w:pPr>
        <w:pStyle w:val="MarginText"/>
        <w:spacing w:before="120" w:after="120"/>
        <w:rPr>
          <w:rFonts w:cs="Arial"/>
          <w:b/>
          <w:szCs w:val="22"/>
        </w:rPr>
      </w:pPr>
    </w:p>
    <w:p w14:paraId="7381887F" w14:textId="77777777" w:rsidR="008C5CFD" w:rsidRDefault="008C5CFD" w:rsidP="003A4A84">
      <w:pPr>
        <w:pStyle w:val="MarginText"/>
        <w:spacing w:before="120" w:after="120"/>
        <w:rPr>
          <w:rFonts w:cs="Arial"/>
          <w:b/>
          <w:szCs w:val="22"/>
        </w:rPr>
      </w:pPr>
    </w:p>
    <w:p w14:paraId="4B5E5BF5" w14:textId="77777777" w:rsidR="008C5CFD" w:rsidRDefault="008C5CFD" w:rsidP="003A4A84">
      <w:pPr>
        <w:pStyle w:val="MarginText"/>
        <w:spacing w:before="120" w:after="120"/>
        <w:rPr>
          <w:rFonts w:cs="Arial"/>
          <w:b/>
          <w:szCs w:val="22"/>
        </w:rPr>
      </w:pPr>
    </w:p>
    <w:p w14:paraId="7DFAAE87" w14:textId="77777777" w:rsidR="008C5CFD" w:rsidRDefault="008C5CFD" w:rsidP="003A4A84">
      <w:pPr>
        <w:pStyle w:val="MarginText"/>
        <w:spacing w:before="120" w:after="120"/>
        <w:rPr>
          <w:rFonts w:cs="Arial"/>
          <w:b/>
          <w:szCs w:val="22"/>
        </w:rPr>
      </w:pPr>
    </w:p>
    <w:p w14:paraId="150659CC" w14:textId="77777777" w:rsidR="008C5CFD" w:rsidRDefault="008C5CFD" w:rsidP="003A4A84">
      <w:pPr>
        <w:pStyle w:val="MarginText"/>
        <w:spacing w:before="120" w:after="120"/>
        <w:rPr>
          <w:rFonts w:cs="Arial"/>
          <w:b/>
          <w:szCs w:val="22"/>
        </w:rPr>
      </w:pPr>
    </w:p>
    <w:p w14:paraId="2FAF9830" w14:textId="77777777" w:rsidR="008C5CFD" w:rsidRDefault="008C5CFD" w:rsidP="003A4A84">
      <w:pPr>
        <w:pStyle w:val="MarginText"/>
        <w:spacing w:before="120" w:after="120"/>
        <w:rPr>
          <w:rFonts w:cs="Arial"/>
          <w:b/>
          <w:szCs w:val="22"/>
        </w:rPr>
      </w:pPr>
    </w:p>
    <w:p w14:paraId="4D414844" w14:textId="77777777" w:rsidR="00077FA1" w:rsidRDefault="00077FA1" w:rsidP="003A4A84">
      <w:pPr>
        <w:pStyle w:val="MarginText"/>
        <w:spacing w:before="120" w:after="120"/>
        <w:rPr>
          <w:rFonts w:cs="Arial"/>
          <w:b/>
          <w:szCs w:val="22"/>
        </w:rPr>
      </w:pPr>
    </w:p>
    <w:p w14:paraId="71A7C1AE" w14:textId="77777777" w:rsidR="00077FA1" w:rsidRDefault="00077FA1" w:rsidP="003A4A84">
      <w:pPr>
        <w:pStyle w:val="MarginText"/>
        <w:spacing w:before="120" w:after="120"/>
        <w:rPr>
          <w:rFonts w:cs="Arial"/>
          <w:b/>
          <w:szCs w:val="22"/>
        </w:rPr>
      </w:pPr>
    </w:p>
    <w:p w14:paraId="7E6E424D" w14:textId="77777777" w:rsidR="008C5CFD" w:rsidRDefault="008C5CFD" w:rsidP="003A4A84">
      <w:pPr>
        <w:pStyle w:val="MarginText"/>
        <w:spacing w:before="120" w:after="120"/>
        <w:rPr>
          <w:rFonts w:cs="Arial"/>
          <w:b/>
          <w:szCs w:val="22"/>
        </w:rPr>
      </w:pPr>
    </w:p>
    <w:p w14:paraId="35946B3A" w14:textId="2B21276F" w:rsidR="003A4A84" w:rsidRDefault="003A4A84" w:rsidP="00077FA1">
      <w:pPr>
        <w:pStyle w:val="MarginText"/>
        <w:spacing w:before="120" w:after="120"/>
        <w:jc w:val="center"/>
        <w:rPr>
          <w:rFonts w:cs="Arial"/>
          <w:b/>
          <w:szCs w:val="22"/>
        </w:rPr>
      </w:pPr>
      <w:r>
        <w:rPr>
          <w:rFonts w:cs="Arial"/>
          <w:b/>
          <w:szCs w:val="22"/>
        </w:rPr>
        <w:t>SUPPLIER PROPOSAL</w:t>
      </w:r>
    </w:p>
    <w:p w14:paraId="31F2A2F8" w14:textId="77777777" w:rsidR="003A4A84" w:rsidRDefault="003A4A84" w:rsidP="003A4A84">
      <w:pPr>
        <w:pStyle w:val="MarginText"/>
        <w:spacing w:before="120" w:after="120"/>
        <w:rPr>
          <w:rFonts w:cs="Arial"/>
          <w:b/>
          <w:szCs w:val="22"/>
        </w:rPr>
      </w:pPr>
    </w:p>
    <w:p w14:paraId="08B65C18" w14:textId="77777777" w:rsidR="00602317" w:rsidRDefault="00602317" w:rsidP="00602317">
      <w:pPr>
        <w:keepNext/>
        <w:keepLines/>
        <w:shd w:val="clear" w:color="auto" w:fill="FFFFFF" w:themeFill="background1"/>
        <w:overflowPunct/>
        <w:autoSpaceDE/>
        <w:autoSpaceDN/>
        <w:spacing w:before="120" w:after="120" w:line="240" w:lineRule="auto"/>
        <w:textAlignment w:val="auto"/>
        <w:rPr>
          <w:rFonts w:cs="Arial"/>
          <w:b/>
          <w:szCs w:val="22"/>
        </w:rPr>
      </w:pPr>
      <w:r w:rsidRPr="003E3701">
        <w:rPr>
          <w:rFonts w:cs="Arial"/>
          <w:b/>
          <w:szCs w:val="22"/>
        </w:rPr>
        <w:t>REDACTED</w:t>
      </w:r>
    </w:p>
    <w:p w14:paraId="76E3D909" w14:textId="77777777" w:rsidR="00602317" w:rsidRPr="003E3701" w:rsidRDefault="00602317" w:rsidP="00602317">
      <w:pPr>
        <w:keepNext/>
        <w:keepLines/>
        <w:shd w:val="clear" w:color="auto" w:fill="FFFFFF" w:themeFill="background1"/>
        <w:overflowPunct/>
        <w:autoSpaceDE/>
        <w:autoSpaceDN/>
        <w:spacing w:before="120" w:after="120" w:line="240" w:lineRule="auto"/>
        <w:textAlignment w:val="auto"/>
        <w:rPr>
          <w:rFonts w:cs="Arial"/>
          <w:b/>
          <w:szCs w:val="22"/>
        </w:rPr>
      </w:pPr>
      <w:r w:rsidRPr="003E3701">
        <w:rPr>
          <w:rFonts w:cs="Arial"/>
          <w:b/>
          <w:szCs w:val="22"/>
        </w:rPr>
        <w:t>REDACTED</w:t>
      </w:r>
    </w:p>
    <w:p w14:paraId="07DED097" w14:textId="77777777" w:rsidR="00602317" w:rsidRPr="003E3701" w:rsidRDefault="00602317" w:rsidP="00602317">
      <w:pPr>
        <w:keepNext/>
        <w:keepLines/>
        <w:shd w:val="clear" w:color="auto" w:fill="FFFFFF" w:themeFill="background1"/>
        <w:overflowPunct/>
        <w:autoSpaceDE/>
        <w:autoSpaceDN/>
        <w:spacing w:before="120" w:after="120" w:line="240" w:lineRule="auto"/>
        <w:textAlignment w:val="auto"/>
        <w:rPr>
          <w:rFonts w:cs="Arial"/>
          <w:b/>
          <w:szCs w:val="22"/>
        </w:rPr>
      </w:pPr>
      <w:r w:rsidRPr="003E3701">
        <w:rPr>
          <w:rFonts w:cs="Arial"/>
          <w:b/>
          <w:szCs w:val="22"/>
        </w:rPr>
        <w:t>REDACTED</w:t>
      </w:r>
    </w:p>
    <w:p w14:paraId="09F4E0BD" w14:textId="77777777" w:rsidR="00602317" w:rsidRPr="003E3701" w:rsidRDefault="00602317" w:rsidP="00602317">
      <w:pPr>
        <w:keepNext/>
        <w:keepLines/>
        <w:shd w:val="clear" w:color="auto" w:fill="FFFFFF" w:themeFill="background1"/>
        <w:overflowPunct/>
        <w:autoSpaceDE/>
        <w:autoSpaceDN/>
        <w:spacing w:before="120" w:after="120" w:line="240" w:lineRule="auto"/>
        <w:textAlignment w:val="auto"/>
        <w:rPr>
          <w:rFonts w:cs="Arial"/>
          <w:b/>
          <w:szCs w:val="22"/>
        </w:rPr>
      </w:pPr>
      <w:r w:rsidRPr="003E3701">
        <w:rPr>
          <w:rFonts w:cs="Arial"/>
          <w:b/>
          <w:szCs w:val="22"/>
        </w:rPr>
        <w:t>REDACTED</w:t>
      </w:r>
    </w:p>
    <w:p w14:paraId="125E68C3" w14:textId="77777777" w:rsidR="00602317" w:rsidRDefault="00602317" w:rsidP="00602317">
      <w:pPr>
        <w:keepNext/>
        <w:keepLines/>
        <w:shd w:val="clear" w:color="auto" w:fill="FFFFFF" w:themeFill="background1"/>
        <w:overflowPunct/>
        <w:autoSpaceDE/>
        <w:autoSpaceDN/>
        <w:spacing w:before="120" w:after="120" w:line="240" w:lineRule="auto"/>
        <w:textAlignment w:val="auto"/>
        <w:rPr>
          <w:rFonts w:cs="Arial"/>
          <w:b/>
          <w:szCs w:val="22"/>
        </w:rPr>
      </w:pPr>
      <w:r w:rsidRPr="003E3701">
        <w:rPr>
          <w:rFonts w:cs="Arial"/>
          <w:b/>
          <w:szCs w:val="22"/>
        </w:rPr>
        <w:t>REDACTED</w:t>
      </w:r>
    </w:p>
    <w:p w14:paraId="4462CF2C" w14:textId="6CD7FF95" w:rsidR="003A4A84" w:rsidRDefault="00602317" w:rsidP="00602317">
      <w:pPr>
        <w:keepNext/>
        <w:keepLines/>
        <w:shd w:val="clear" w:color="auto" w:fill="FFFFFF" w:themeFill="background1"/>
        <w:overflowPunct/>
        <w:autoSpaceDE/>
        <w:autoSpaceDN/>
        <w:spacing w:before="120" w:after="120" w:line="240" w:lineRule="auto"/>
        <w:textAlignment w:val="auto"/>
        <w:rPr>
          <w:rFonts w:cs="Arial"/>
          <w:b/>
          <w:szCs w:val="22"/>
        </w:rPr>
      </w:pPr>
      <w:r w:rsidRPr="003E3701">
        <w:rPr>
          <w:rFonts w:cs="Arial"/>
          <w:b/>
          <w:szCs w:val="22"/>
        </w:rPr>
        <w:t>REDACTED</w:t>
      </w:r>
    </w:p>
    <w:p w14:paraId="42EB7ACD" w14:textId="77777777" w:rsidR="00602317" w:rsidRPr="003E3701" w:rsidRDefault="00602317" w:rsidP="00602317">
      <w:pPr>
        <w:keepNext/>
        <w:keepLines/>
        <w:shd w:val="clear" w:color="auto" w:fill="FFFFFF" w:themeFill="background1"/>
        <w:overflowPunct/>
        <w:autoSpaceDE/>
        <w:autoSpaceDN/>
        <w:spacing w:before="120" w:after="120" w:line="240" w:lineRule="auto"/>
        <w:textAlignment w:val="auto"/>
        <w:rPr>
          <w:rFonts w:cs="Arial"/>
          <w:b/>
          <w:szCs w:val="22"/>
        </w:rPr>
      </w:pPr>
      <w:r w:rsidRPr="003E3701">
        <w:rPr>
          <w:rFonts w:cs="Arial"/>
          <w:b/>
          <w:szCs w:val="22"/>
        </w:rPr>
        <w:t>REDACTED</w:t>
      </w:r>
    </w:p>
    <w:p w14:paraId="2DB197F8" w14:textId="77777777" w:rsidR="00602317" w:rsidRPr="003E3701" w:rsidRDefault="00602317" w:rsidP="00602317">
      <w:pPr>
        <w:keepNext/>
        <w:keepLines/>
        <w:shd w:val="clear" w:color="auto" w:fill="FFFFFF" w:themeFill="background1"/>
        <w:overflowPunct/>
        <w:autoSpaceDE/>
        <w:autoSpaceDN/>
        <w:spacing w:before="120" w:after="120" w:line="240" w:lineRule="auto"/>
        <w:textAlignment w:val="auto"/>
        <w:rPr>
          <w:rFonts w:cs="Arial"/>
          <w:b/>
          <w:szCs w:val="22"/>
        </w:rPr>
      </w:pPr>
      <w:r w:rsidRPr="003E3701">
        <w:rPr>
          <w:rFonts w:cs="Arial"/>
          <w:b/>
          <w:szCs w:val="22"/>
        </w:rPr>
        <w:t>REDACTED</w:t>
      </w:r>
    </w:p>
    <w:p w14:paraId="2F5ADFA6" w14:textId="77777777" w:rsidR="00602317" w:rsidRPr="003E3701" w:rsidRDefault="00602317" w:rsidP="00602317">
      <w:pPr>
        <w:keepNext/>
        <w:keepLines/>
        <w:shd w:val="clear" w:color="auto" w:fill="FFFFFF" w:themeFill="background1"/>
        <w:overflowPunct/>
        <w:autoSpaceDE/>
        <w:autoSpaceDN/>
        <w:spacing w:before="120" w:after="120" w:line="240" w:lineRule="auto"/>
        <w:textAlignment w:val="auto"/>
        <w:rPr>
          <w:rFonts w:cs="Arial"/>
          <w:b/>
          <w:szCs w:val="22"/>
        </w:rPr>
      </w:pPr>
      <w:r w:rsidRPr="003E3701">
        <w:rPr>
          <w:rFonts w:cs="Arial"/>
          <w:b/>
          <w:szCs w:val="22"/>
        </w:rPr>
        <w:t>REDACTED</w:t>
      </w:r>
    </w:p>
    <w:p w14:paraId="3574F370" w14:textId="77777777" w:rsidR="00602317" w:rsidRDefault="00602317" w:rsidP="00602317">
      <w:pPr>
        <w:keepNext/>
        <w:keepLines/>
        <w:shd w:val="clear" w:color="auto" w:fill="FFFFFF" w:themeFill="background1"/>
        <w:overflowPunct/>
        <w:autoSpaceDE/>
        <w:autoSpaceDN/>
        <w:spacing w:before="120" w:after="120" w:line="240" w:lineRule="auto"/>
        <w:textAlignment w:val="auto"/>
        <w:rPr>
          <w:rFonts w:cs="Arial"/>
          <w:b/>
          <w:szCs w:val="22"/>
        </w:rPr>
      </w:pPr>
    </w:p>
    <w:p w14:paraId="48426195" w14:textId="2A0B361F" w:rsidR="003A4A84" w:rsidRDefault="003A4A84" w:rsidP="003A4A84">
      <w:pPr>
        <w:pStyle w:val="MarginText"/>
        <w:spacing w:before="120" w:after="120"/>
        <w:rPr>
          <w:rFonts w:cs="Arial"/>
          <w:b/>
          <w:szCs w:val="22"/>
        </w:rPr>
      </w:pPr>
    </w:p>
    <w:p w14:paraId="1DB2A4FA" w14:textId="0B280521" w:rsidR="003A4A84" w:rsidRDefault="003A4A84" w:rsidP="003A4A84">
      <w:pPr>
        <w:pStyle w:val="MarginText"/>
        <w:spacing w:before="120" w:after="120"/>
        <w:rPr>
          <w:rFonts w:cs="Arial"/>
          <w:b/>
          <w:szCs w:val="22"/>
        </w:rPr>
      </w:pPr>
    </w:p>
    <w:p w14:paraId="3CBE343D" w14:textId="77777777" w:rsidR="003A4A84" w:rsidRDefault="003A4A84" w:rsidP="003A4A84">
      <w:pPr>
        <w:pStyle w:val="MarginText"/>
        <w:spacing w:before="120" w:after="120"/>
        <w:rPr>
          <w:rFonts w:cs="Arial"/>
          <w:b/>
          <w:szCs w:val="22"/>
        </w:rPr>
      </w:pPr>
    </w:p>
    <w:p w14:paraId="2244B35B" w14:textId="77777777" w:rsidR="003A4A84" w:rsidRDefault="003A4A84" w:rsidP="003A4A84">
      <w:pPr>
        <w:pStyle w:val="MarginText"/>
        <w:spacing w:before="120" w:after="120"/>
        <w:rPr>
          <w:rFonts w:cs="Arial"/>
          <w:b/>
          <w:szCs w:val="22"/>
        </w:rPr>
      </w:pPr>
    </w:p>
    <w:p w14:paraId="67D6890E" w14:textId="77777777" w:rsidR="00FA6822" w:rsidRDefault="00FA6822" w:rsidP="003A4A84">
      <w:pPr>
        <w:pStyle w:val="MarginText"/>
        <w:spacing w:before="120" w:after="120"/>
        <w:rPr>
          <w:rFonts w:cs="Arial"/>
          <w:b/>
          <w:noProof/>
          <w:szCs w:val="22"/>
          <w:lang w:eastAsia="en-GB"/>
        </w:rPr>
      </w:pPr>
    </w:p>
    <w:p w14:paraId="2C54CE1B" w14:textId="77777777" w:rsidR="00FA6822" w:rsidRDefault="00FA6822" w:rsidP="003A4A84">
      <w:pPr>
        <w:pStyle w:val="MarginText"/>
        <w:spacing w:before="120" w:after="120"/>
        <w:rPr>
          <w:rFonts w:cs="Arial"/>
          <w:b/>
          <w:noProof/>
          <w:szCs w:val="22"/>
          <w:lang w:eastAsia="en-GB"/>
        </w:rPr>
      </w:pPr>
    </w:p>
    <w:p w14:paraId="658F2659" w14:textId="4AE5B9DC" w:rsidR="003A4A84" w:rsidRDefault="003A4A84" w:rsidP="003A4A84">
      <w:pPr>
        <w:pStyle w:val="MarginText"/>
        <w:spacing w:before="120" w:after="120"/>
        <w:rPr>
          <w:rFonts w:cs="Arial"/>
          <w:b/>
          <w:szCs w:val="22"/>
        </w:rPr>
      </w:pPr>
    </w:p>
    <w:p w14:paraId="02FC64DF" w14:textId="77777777" w:rsidR="00FA6822" w:rsidRDefault="00FA6822" w:rsidP="003A4A84">
      <w:pPr>
        <w:pStyle w:val="MarginText"/>
        <w:spacing w:before="120" w:after="120"/>
        <w:rPr>
          <w:rFonts w:cs="Arial"/>
          <w:b/>
          <w:szCs w:val="22"/>
        </w:rPr>
      </w:pPr>
    </w:p>
    <w:p w14:paraId="796B2F92" w14:textId="205B3830" w:rsidR="00FA6822" w:rsidRDefault="00FA6822" w:rsidP="003A4A84">
      <w:pPr>
        <w:pStyle w:val="MarginText"/>
        <w:spacing w:before="120" w:after="120"/>
        <w:rPr>
          <w:rFonts w:cs="Arial"/>
          <w:b/>
          <w:szCs w:val="22"/>
        </w:rPr>
      </w:pPr>
    </w:p>
    <w:p w14:paraId="6397A5D7" w14:textId="77777777" w:rsidR="00FA6822" w:rsidRDefault="00FA6822" w:rsidP="003A4A84">
      <w:pPr>
        <w:pStyle w:val="MarginText"/>
        <w:spacing w:before="120" w:after="120"/>
        <w:rPr>
          <w:rFonts w:cs="Arial"/>
          <w:b/>
          <w:szCs w:val="22"/>
        </w:rPr>
      </w:pPr>
    </w:p>
    <w:p w14:paraId="27B662E7" w14:textId="66875D21" w:rsidR="00FA6822" w:rsidRDefault="00FA6822" w:rsidP="003A4A84">
      <w:pPr>
        <w:pStyle w:val="MarginText"/>
        <w:spacing w:before="120" w:after="120"/>
        <w:rPr>
          <w:rFonts w:cs="Arial"/>
          <w:b/>
          <w:szCs w:val="22"/>
        </w:rPr>
      </w:pPr>
    </w:p>
    <w:p w14:paraId="200CED46" w14:textId="77777777" w:rsidR="00FA6822" w:rsidRDefault="00FA6822" w:rsidP="003A4A84">
      <w:pPr>
        <w:pStyle w:val="MarginText"/>
        <w:spacing w:before="120" w:after="120"/>
        <w:rPr>
          <w:rFonts w:cs="Arial"/>
          <w:b/>
          <w:szCs w:val="22"/>
        </w:rPr>
      </w:pPr>
    </w:p>
    <w:p w14:paraId="684B4382" w14:textId="720CB711" w:rsidR="00FA6822" w:rsidRDefault="00FA6822" w:rsidP="003A4A84">
      <w:pPr>
        <w:pStyle w:val="MarginText"/>
        <w:spacing w:before="120" w:after="120"/>
        <w:rPr>
          <w:rFonts w:cs="Arial"/>
          <w:b/>
          <w:szCs w:val="22"/>
        </w:rPr>
      </w:pPr>
    </w:p>
    <w:p w14:paraId="09BD3927" w14:textId="77777777" w:rsidR="00287C81" w:rsidRDefault="00287C81" w:rsidP="003A4A84">
      <w:pPr>
        <w:pStyle w:val="MarginText"/>
        <w:spacing w:before="120" w:after="120"/>
        <w:rPr>
          <w:rFonts w:cs="Arial"/>
          <w:b/>
          <w:szCs w:val="22"/>
        </w:rPr>
      </w:pPr>
    </w:p>
    <w:p w14:paraId="128F3B94" w14:textId="77777777" w:rsidR="00287C81" w:rsidRDefault="00287C81" w:rsidP="003A4A84">
      <w:pPr>
        <w:pStyle w:val="MarginText"/>
        <w:spacing w:before="120" w:after="120"/>
        <w:rPr>
          <w:rFonts w:cs="Arial"/>
          <w:b/>
          <w:szCs w:val="22"/>
        </w:rPr>
      </w:pPr>
    </w:p>
    <w:p w14:paraId="48C20DF3" w14:textId="77777777" w:rsidR="00602317" w:rsidRDefault="00602317" w:rsidP="00077FA1">
      <w:pPr>
        <w:pStyle w:val="MarginText"/>
        <w:spacing w:before="120" w:after="120"/>
        <w:jc w:val="center"/>
        <w:rPr>
          <w:rFonts w:cs="Arial"/>
          <w:b/>
          <w:szCs w:val="22"/>
        </w:rPr>
      </w:pPr>
    </w:p>
    <w:p w14:paraId="1BED69DF" w14:textId="6EF29860" w:rsidR="00287C81" w:rsidRDefault="00287C81" w:rsidP="00077FA1">
      <w:pPr>
        <w:pStyle w:val="MarginText"/>
        <w:spacing w:before="120" w:after="120"/>
        <w:jc w:val="center"/>
        <w:rPr>
          <w:rFonts w:cs="Arial"/>
          <w:b/>
          <w:szCs w:val="22"/>
        </w:rPr>
      </w:pPr>
      <w:r>
        <w:rPr>
          <w:rFonts w:cs="Arial"/>
          <w:b/>
          <w:szCs w:val="22"/>
        </w:rPr>
        <w:t>Pricing</w:t>
      </w:r>
    </w:p>
    <w:p w14:paraId="766C0418" w14:textId="77777777" w:rsidR="00602317" w:rsidRPr="003E3701" w:rsidRDefault="00602317" w:rsidP="00602317">
      <w:pPr>
        <w:keepNext/>
        <w:keepLines/>
        <w:shd w:val="clear" w:color="auto" w:fill="FFFFFF" w:themeFill="background1"/>
        <w:overflowPunct/>
        <w:autoSpaceDE/>
        <w:autoSpaceDN/>
        <w:spacing w:before="120" w:after="120" w:line="240" w:lineRule="auto"/>
        <w:textAlignment w:val="auto"/>
        <w:rPr>
          <w:rFonts w:cs="Arial"/>
          <w:b/>
          <w:szCs w:val="22"/>
        </w:rPr>
      </w:pPr>
      <w:r w:rsidRPr="003E3701">
        <w:rPr>
          <w:rFonts w:cs="Arial"/>
          <w:b/>
          <w:szCs w:val="22"/>
        </w:rPr>
        <w:t>REDACTED</w:t>
      </w:r>
    </w:p>
    <w:p w14:paraId="579E0595" w14:textId="77777777" w:rsidR="00602317" w:rsidRDefault="00602317" w:rsidP="00077FA1">
      <w:pPr>
        <w:pStyle w:val="MarginText"/>
        <w:spacing w:before="120" w:after="120"/>
        <w:jc w:val="center"/>
        <w:rPr>
          <w:rFonts w:cs="Arial"/>
          <w:b/>
          <w:szCs w:val="22"/>
        </w:rPr>
      </w:pPr>
    </w:p>
    <w:p w14:paraId="61362D12" w14:textId="77777777" w:rsidR="00602317" w:rsidRDefault="00602317" w:rsidP="00077FA1">
      <w:pPr>
        <w:pStyle w:val="MarginText"/>
        <w:spacing w:before="120" w:after="120"/>
        <w:jc w:val="center"/>
        <w:rPr>
          <w:rFonts w:cs="Arial"/>
          <w:b/>
          <w:szCs w:val="22"/>
        </w:rPr>
      </w:pPr>
    </w:p>
    <w:p w14:paraId="0B61FA0A" w14:textId="77777777" w:rsidR="00602317" w:rsidRDefault="00602317" w:rsidP="00077FA1">
      <w:pPr>
        <w:pStyle w:val="MarginText"/>
        <w:spacing w:before="120" w:after="120"/>
        <w:jc w:val="center"/>
        <w:rPr>
          <w:rFonts w:cs="Arial"/>
          <w:b/>
          <w:szCs w:val="22"/>
        </w:rPr>
      </w:pPr>
    </w:p>
    <w:p w14:paraId="5E8C3564" w14:textId="0C0C351F" w:rsidR="00F807DC" w:rsidRPr="00C3320D" w:rsidRDefault="0046589E" w:rsidP="00D40F55">
      <w:pPr>
        <w:pStyle w:val="MarginText"/>
        <w:spacing w:before="120" w:after="120"/>
        <w:jc w:val="center"/>
        <w:rPr>
          <w:rFonts w:cs="Arial"/>
          <w:b/>
          <w:szCs w:val="22"/>
        </w:rPr>
      </w:pPr>
      <w:r w:rsidRPr="00C3320D">
        <w:rPr>
          <w:rFonts w:cs="Arial"/>
          <w:b/>
          <w:szCs w:val="22"/>
        </w:rPr>
        <w:t>Part 2</w:t>
      </w:r>
      <w:r w:rsidR="007562F7" w:rsidRPr="00C3320D">
        <w:rPr>
          <w:rFonts w:cs="Arial"/>
          <w:b/>
          <w:szCs w:val="22"/>
        </w:rPr>
        <w:t xml:space="preserve"> –</w:t>
      </w:r>
      <w:r w:rsidR="001D2739" w:rsidRPr="00C3320D">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03ED178F" w14:textId="77777777" w:rsidR="00D40F55" w:rsidRPr="00C3320D"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461702390" w:history="1">
        <w:r w:rsidR="00D40F55" w:rsidRPr="00C3320D">
          <w:rPr>
            <w:rStyle w:val="Hyperlink"/>
            <w:rFonts w:cs="Arial"/>
            <w:noProof/>
            <w:color w:val="auto"/>
          </w:rPr>
          <w:t>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DEFINITIONS AND INTERPRETATION</w:t>
        </w:r>
        <w:r w:rsidR="00D40F55" w:rsidRPr="00C3320D">
          <w:rPr>
            <w:noProof/>
          </w:rPr>
          <w:tab/>
        </w:r>
        <w:r w:rsidR="00D40F55" w:rsidRPr="00C3320D">
          <w:rPr>
            <w:noProof/>
          </w:rPr>
          <w:fldChar w:fldCharType="begin"/>
        </w:r>
        <w:r w:rsidR="00D40F55" w:rsidRPr="00C3320D">
          <w:rPr>
            <w:noProof/>
          </w:rPr>
          <w:instrText xml:space="preserve"> PAGEREF _Toc461702390 \h </w:instrText>
        </w:r>
        <w:r w:rsidR="00D40F55" w:rsidRPr="00C3320D">
          <w:rPr>
            <w:noProof/>
          </w:rPr>
        </w:r>
        <w:r w:rsidR="00D40F55" w:rsidRPr="00C3320D">
          <w:rPr>
            <w:noProof/>
          </w:rPr>
          <w:fldChar w:fldCharType="separate"/>
        </w:r>
        <w:r w:rsidR="00077FA1">
          <w:rPr>
            <w:noProof/>
          </w:rPr>
          <w:t>26</w:t>
        </w:r>
        <w:r w:rsidR="00D40F55" w:rsidRPr="00C3320D">
          <w:rPr>
            <w:noProof/>
          </w:rPr>
          <w:fldChar w:fldCharType="end"/>
        </w:r>
      </w:hyperlink>
    </w:p>
    <w:p w14:paraId="39AD6E0A" w14:textId="77777777" w:rsidR="00D40F55" w:rsidRPr="00C3320D" w:rsidRDefault="00364A55">
      <w:pPr>
        <w:pStyle w:val="TOC1"/>
        <w:rPr>
          <w:rFonts w:asciiTheme="minorHAnsi" w:eastAsiaTheme="minorEastAsia" w:hAnsiTheme="minorHAnsi" w:cstheme="minorBidi"/>
          <w:caps w:val="0"/>
          <w:noProof/>
          <w:szCs w:val="22"/>
          <w:lang w:eastAsia="en-GB"/>
        </w:rPr>
      </w:pPr>
      <w:hyperlink w:anchor="_Toc461702391" w:history="1">
        <w:r w:rsidR="00D40F55" w:rsidRPr="00C3320D">
          <w:rPr>
            <w:rStyle w:val="Hyperlink"/>
            <w:rFonts w:cs="Arial"/>
            <w:noProof/>
            <w:color w:val="auto"/>
          </w:rPr>
          <w:t>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_Toc461702391 \h </w:instrText>
        </w:r>
        <w:r w:rsidR="00D40F55" w:rsidRPr="00C3320D">
          <w:rPr>
            <w:noProof/>
          </w:rPr>
        </w:r>
        <w:r w:rsidR="00D40F55" w:rsidRPr="00C3320D">
          <w:rPr>
            <w:noProof/>
          </w:rPr>
          <w:fldChar w:fldCharType="separate"/>
        </w:r>
        <w:r w:rsidR="00077FA1">
          <w:rPr>
            <w:noProof/>
          </w:rPr>
          <w:t>27</w:t>
        </w:r>
        <w:r w:rsidR="00D40F55" w:rsidRPr="00C3320D">
          <w:rPr>
            <w:noProof/>
          </w:rPr>
          <w:fldChar w:fldCharType="end"/>
        </w:r>
      </w:hyperlink>
    </w:p>
    <w:p w14:paraId="4D634C19" w14:textId="77777777" w:rsidR="00D40F55" w:rsidRPr="00C3320D" w:rsidRDefault="00364A55">
      <w:pPr>
        <w:pStyle w:val="TOC1"/>
        <w:rPr>
          <w:rFonts w:asciiTheme="minorHAnsi" w:eastAsiaTheme="minorEastAsia" w:hAnsiTheme="minorHAnsi" w:cstheme="minorBidi"/>
          <w:caps w:val="0"/>
          <w:noProof/>
          <w:szCs w:val="22"/>
          <w:lang w:eastAsia="en-GB"/>
        </w:rPr>
      </w:pPr>
      <w:hyperlink w:anchor="_Toc461702392" w:history="1">
        <w:r w:rsidR="00D40F55" w:rsidRPr="00C3320D">
          <w:rPr>
            <w:rStyle w:val="Hyperlink"/>
            <w:rFonts w:cs="Arial"/>
            <w:noProof/>
            <w:color w:val="auto"/>
          </w:rPr>
          <w:t>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Delivery and management of 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_Toc461702392 \h </w:instrText>
        </w:r>
        <w:r w:rsidR="00D40F55" w:rsidRPr="00C3320D">
          <w:rPr>
            <w:noProof/>
          </w:rPr>
        </w:r>
        <w:r w:rsidR="00D40F55" w:rsidRPr="00C3320D">
          <w:rPr>
            <w:noProof/>
          </w:rPr>
          <w:fldChar w:fldCharType="separate"/>
        </w:r>
        <w:r w:rsidR="00077FA1">
          <w:rPr>
            <w:noProof/>
          </w:rPr>
          <w:t>27</w:t>
        </w:r>
        <w:r w:rsidR="00D40F55" w:rsidRPr="00C3320D">
          <w:rPr>
            <w:noProof/>
          </w:rPr>
          <w:fldChar w:fldCharType="end"/>
        </w:r>
      </w:hyperlink>
    </w:p>
    <w:p w14:paraId="756B4C72" w14:textId="77777777" w:rsidR="00D40F55" w:rsidRPr="00C3320D" w:rsidRDefault="00364A55">
      <w:pPr>
        <w:pStyle w:val="TOC1"/>
        <w:rPr>
          <w:rFonts w:asciiTheme="minorHAnsi" w:eastAsiaTheme="minorEastAsia" w:hAnsiTheme="minorHAnsi" w:cstheme="minorBidi"/>
          <w:caps w:val="0"/>
          <w:noProof/>
          <w:szCs w:val="22"/>
          <w:lang w:eastAsia="en-GB"/>
        </w:rPr>
      </w:pPr>
      <w:hyperlink w:anchor="_Toc461702393" w:history="1">
        <w:r w:rsidR="00D40F55" w:rsidRPr="00C3320D">
          <w:rPr>
            <w:rStyle w:val="Hyperlink"/>
            <w:rFonts w:cs="Arial"/>
            <w:noProof/>
            <w:color w:val="auto"/>
          </w:rPr>
          <w:t>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Variation and Extension</w:t>
        </w:r>
        <w:r w:rsidR="00D40F55" w:rsidRPr="00C3320D">
          <w:rPr>
            <w:noProof/>
          </w:rPr>
          <w:tab/>
        </w:r>
        <w:r w:rsidR="00D40F55" w:rsidRPr="00C3320D">
          <w:rPr>
            <w:noProof/>
          </w:rPr>
          <w:fldChar w:fldCharType="begin"/>
        </w:r>
        <w:r w:rsidR="00D40F55" w:rsidRPr="00C3320D">
          <w:rPr>
            <w:noProof/>
          </w:rPr>
          <w:instrText xml:space="preserve"> PAGEREF _Toc461702393 \h </w:instrText>
        </w:r>
        <w:r w:rsidR="00D40F55" w:rsidRPr="00C3320D">
          <w:rPr>
            <w:noProof/>
          </w:rPr>
        </w:r>
        <w:r w:rsidR="00D40F55" w:rsidRPr="00C3320D">
          <w:rPr>
            <w:noProof/>
          </w:rPr>
          <w:fldChar w:fldCharType="separate"/>
        </w:r>
        <w:r w:rsidR="00077FA1">
          <w:rPr>
            <w:noProof/>
          </w:rPr>
          <w:t>31</w:t>
        </w:r>
        <w:r w:rsidR="00D40F55" w:rsidRPr="00C3320D">
          <w:rPr>
            <w:noProof/>
          </w:rPr>
          <w:fldChar w:fldCharType="end"/>
        </w:r>
      </w:hyperlink>
    </w:p>
    <w:p w14:paraId="3060AACD" w14:textId="77777777" w:rsidR="00D40F55" w:rsidRPr="00C3320D" w:rsidRDefault="00364A55">
      <w:pPr>
        <w:pStyle w:val="TOC1"/>
        <w:rPr>
          <w:rFonts w:asciiTheme="minorHAnsi" w:eastAsiaTheme="minorEastAsia" w:hAnsiTheme="minorHAnsi" w:cstheme="minorBidi"/>
          <w:caps w:val="0"/>
          <w:noProof/>
          <w:szCs w:val="22"/>
          <w:lang w:eastAsia="en-GB"/>
        </w:rPr>
      </w:pPr>
      <w:hyperlink w:anchor="_Toc461702394" w:history="1">
        <w:r w:rsidR="00D40F55" w:rsidRPr="00C3320D">
          <w:rPr>
            <w:rStyle w:val="Hyperlink"/>
            <w:rFonts w:cs="Arial"/>
            <w:noProof/>
            <w:color w:val="auto"/>
          </w:rPr>
          <w:t>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Personnel</w:t>
        </w:r>
        <w:r w:rsidR="00D40F55" w:rsidRPr="00C3320D">
          <w:rPr>
            <w:noProof/>
          </w:rPr>
          <w:tab/>
        </w:r>
        <w:r w:rsidR="00D40F55" w:rsidRPr="00C3320D">
          <w:rPr>
            <w:noProof/>
          </w:rPr>
          <w:fldChar w:fldCharType="begin"/>
        </w:r>
        <w:r w:rsidR="00D40F55" w:rsidRPr="00C3320D">
          <w:rPr>
            <w:noProof/>
          </w:rPr>
          <w:instrText xml:space="preserve"> PAGEREF _Toc461702394 \h </w:instrText>
        </w:r>
        <w:r w:rsidR="00D40F55" w:rsidRPr="00C3320D">
          <w:rPr>
            <w:noProof/>
          </w:rPr>
        </w:r>
        <w:r w:rsidR="00D40F55" w:rsidRPr="00C3320D">
          <w:rPr>
            <w:noProof/>
          </w:rPr>
          <w:fldChar w:fldCharType="separate"/>
        </w:r>
        <w:r w:rsidR="00077FA1">
          <w:rPr>
            <w:noProof/>
          </w:rPr>
          <w:t>31</w:t>
        </w:r>
        <w:r w:rsidR="00D40F55" w:rsidRPr="00C3320D">
          <w:rPr>
            <w:noProof/>
          </w:rPr>
          <w:fldChar w:fldCharType="end"/>
        </w:r>
      </w:hyperlink>
    </w:p>
    <w:p w14:paraId="078537D8" w14:textId="77777777" w:rsidR="00D40F55" w:rsidRPr="00C3320D" w:rsidRDefault="00364A55">
      <w:pPr>
        <w:pStyle w:val="TOC1"/>
        <w:rPr>
          <w:rFonts w:asciiTheme="minorHAnsi" w:eastAsiaTheme="minorEastAsia" w:hAnsiTheme="minorHAnsi" w:cstheme="minorBidi"/>
          <w:caps w:val="0"/>
          <w:noProof/>
          <w:szCs w:val="22"/>
          <w:lang w:eastAsia="en-GB"/>
        </w:rPr>
      </w:pPr>
      <w:hyperlink w:anchor="_Toc461702395" w:history="1">
        <w:r w:rsidR="00D40F55" w:rsidRPr="00C3320D">
          <w:rPr>
            <w:rStyle w:val="Hyperlink"/>
            <w:rFonts w:cs="Arial"/>
            <w:noProof/>
            <w:color w:val="auto"/>
          </w:rPr>
          <w:t>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CHARGES AND INVOICING</w:t>
        </w:r>
        <w:r w:rsidR="00D40F55" w:rsidRPr="00C3320D">
          <w:rPr>
            <w:noProof/>
          </w:rPr>
          <w:tab/>
        </w:r>
        <w:r w:rsidR="00D40F55" w:rsidRPr="00C3320D">
          <w:rPr>
            <w:noProof/>
          </w:rPr>
          <w:fldChar w:fldCharType="begin"/>
        </w:r>
        <w:r w:rsidR="00D40F55" w:rsidRPr="00C3320D">
          <w:rPr>
            <w:noProof/>
          </w:rPr>
          <w:instrText xml:space="preserve"> PAGEREF _Toc461702395 \h </w:instrText>
        </w:r>
        <w:r w:rsidR="00D40F55" w:rsidRPr="00C3320D">
          <w:rPr>
            <w:noProof/>
          </w:rPr>
        </w:r>
        <w:r w:rsidR="00D40F55" w:rsidRPr="00C3320D">
          <w:rPr>
            <w:noProof/>
          </w:rPr>
          <w:fldChar w:fldCharType="separate"/>
        </w:r>
        <w:r w:rsidR="00077FA1">
          <w:rPr>
            <w:noProof/>
          </w:rPr>
          <w:t>38</w:t>
        </w:r>
        <w:r w:rsidR="00D40F55" w:rsidRPr="00C3320D">
          <w:rPr>
            <w:noProof/>
          </w:rPr>
          <w:fldChar w:fldCharType="end"/>
        </w:r>
      </w:hyperlink>
    </w:p>
    <w:p w14:paraId="1CBC03E1" w14:textId="77777777" w:rsidR="00D40F55" w:rsidRPr="00C3320D" w:rsidRDefault="00364A55">
      <w:pPr>
        <w:pStyle w:val="TOC1"/>
        <w:rPr>
          <w:rFonts w:asciiTheme="minorHAnsi" w:eastAsiaTheme="minorEastAsia" w:hAnsiTheme="minorHAnsi" w:cstheme="minorBidi"/>
          <w:caps w:val="0"/>
          <w:noProof/>
          <w:szCs w:val="22"/>
          <w:lang w:eastAsia="en-GB"/>
        </w:rPr>
      </w:pPr>
      <w:hyperlink w:anchor="_Toc461702396" w:history="1">
        <w:r w:rsidR="00D40F55" w:rsidRPr="00C3320D">
          <w:rPr>
            <w:rStyle w:val="Hyperlink"/>
            <w:rFonts w:cs="Arial"/>
            <w:noProof/>
            <w:color w:val="auto"/>
          </w:rPr>
          <w:t>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LIABILITY AND INSURANCE</w:t>
        </w:r>
        <w:r w:rsidR="00D40F55" w:rsidRPr="00C3320D">
          <w:rPr>
            <w:noProof/>
          </w:rPr>
          <w:tab/>
        </w:r>
        <w:r w:rsidR="00D40F55" w:rsidRPr="00C3320D">
          <w:rPr>
            <w:noProof/>
          </w:rPr>
          <w:fldChar w:fldCharType="begin"/>
        </w:r>
        <w:r w:rsidR="00D40F55" w:rsidRPr="00C3320D">
          <w:rPr>
            <w:noProof/>
          </w:rPr>
          <w:instrText xml:space="preserve"> PAGEREF _Toc461702396 \h </w:instrText>
        </w:r>
        <w:r w:rsidR="00D40F55" w:rsidRPr="00C3320D">
          <w:rPr>
            <w:noProof/>
          </w:rPr>
        </w:r>
        <w:r w:rsidR="00D40F55" w:rsidRPr="00C3320D">
          <w:rPr>
            <w:noProof/>
          </w:rPr>
          <w:fldChar w:fldCharType="separate"/>
        </w:r>
        <w:r w:rsidR="00077FA1">
          <w:rPr>
            <w:noProof/>
          </w:rPr>
          <w:t>40</w:t>
        </w:r>
        <w:r w:rsidR="00D40F55" w:rsidRPr="00C3320D">
          <w:rPr>
            <w:noProof/>
          </w:rPr>
          <w:fldChar w:fldCharType="end"/>
        </w:r>
      </w:hyperlink>
    </w:p>
    <w:p w14:paraId="73EDA13B" w14:textId="77777777" w:rsidR="00D40F55" w:rsidRPr="00C3320D" w:rsidRDefault="00364A55">
      <w:pPr>
        <w:pStyle w:val="TOC1"/>
        <w:rPr>
          <w:rFonts w:asciiTheme="minorHAnsi" w:eastAsiaTheme="minorEastAsia" w:hAnsiTheme="minorHAnsi" w:cstheme="minorBidi"/>
          <w:caps w:val="0"/>
          <w:noProof/>
          <w:szCs w:val="22"/>
          <w:lang w:eastAsia="en-GB"/>
        </w:rPr>
      </w:pPr>
      <w:hyperlink w:anchor="_Toc461702397" w:history="1">
        <w:r w:rsidR="00D40F55" w:rsidRPr="00C3320D">
          <w:rPr>
            <w:rStyle w:val="Hyperlink"/>
            <w:rFonts w:cs="Arial"/>
            <w:noProof/>
            <w:color w:val="auto"/>
          </w:rPr>
          <w:t>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INTELLECTUAL PROPERTY RIGHTS</w:t>
        </w:r>
        <w:r w:rsidR="00D40F55" w:rsidRPr="00C3320D">
          <w:rPr>
            <w:noProof/>
          </w:rPr>
          <w:tab/>
        </w:r>
        <w:r w:rsidR="00D40F55" w:rsidRPr="00C3320D">
          <w:rPr>
            <w:noProof/>
          </w:rPr>
          <w:fldChar w:fldCharType="begin"/>
        </w:r>
        <w:r w:rsidR="00D40F55" w:rsidRPr="00C3320D">
          <w:rPr>
            <w:noProof/>
          </w:rPr>
          <w:instrText xml:space="preserve"> PAGEREF _Toc461702397 \h </w:instrText>
        </w:r>
        <w:r w:rsidR="00D40F55" w:rsidRPr="00C3320D">
          <w:rPr>
            <w:noProof/>
          </w:rPr>
        </w:r>
        <w:r w:rsidR="00D40F55" w:rsidRPr="00C3320D">
          <w:rPr>
            <w:noProof/>
          </w:rPr>
          <w:fldChar w:fldCharType="separate"/>
        </w:r>
        <w:r w:rsidR="00077FA1">
          <w:rPr>
            <w:noProof/>
          </w:rPr>
          <w:t>42</w:t>
        </w:r>
        <w:r w:rsidR="00D40F55" w:rsidRPr="00C3320D">
          <w:rPr>
            <w:noProof/>
          </w:rPr>
          <w:fldChar w:fldCharType="end"/>
        </w:r>
      </w:hyperlink>
    </w:p>
    <w:p w14:paraId="7E4F541C" w14:textId="77777777" w:rsidR="00D40F55" w:rsidRPr="00C3320D" w:rsidRDefault="00364A55">
      <w:pPr>
        <w:pStyle w:val="TOC1"/>
        <w:rPr>
          <w:rFonts w:asciiTheme="minorHAnsi" w:eastAsiaTheme="minorEastAsia" w:hAnsiTheme="minorHAnsi" w:cstheme="minorBidi"/>
          <w:caps w:val="0"/>
          <w:noProof/>
          <w:szCs w:val="22"/>
          <w:lang w:eastAsia="en-GB"/>
        </w:rPr>
      </w:pPr>
      <w:hyperlink w:anchor="_Toc461702398" w:history="1">
        <w:r w:rsidR="00D40F55" w:rsidRPr="00C3320D">
          <w:rPr>
            <w:rStyle w:val="Hyperlink"/>
            <w:rFonts w:cs="Arial"/>
            <w:noProof/>
            <w:color w:val="auto"/>
          </w:rPr>
          <w:t>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PROTECTION OF INFORMATION</w:t>
        </w:r>
        <w:r w:rsidR="00D40F55" w:rsidRPr="00C3320D">
          <w:rPr>
            <w:noProof/>
          </w:rPr>
          <w:tab/>
        </w:r>
        <w:r w:rsidR="00D40F55" w:rsidRPr="00C3320D">
          <w:rPr>
            <w:noProof/>
          </w:rPr>
          <w:fldChar w:fldCharType="begin"/>
        </w:r>
        <w:r w:rsidR="00D40F55" w:rsidRPr="00C3320D">
          <w:rPr>
            <w:noProof/>
          </w:rPr>
          <w:instrText xml:space="preserve"> PAGEREF _Toc461702398 \h </w:instrText>
        </w:r>
        <w:r w:rsidR="00D40F55" w:rsidRPr="00C3320D">
          <w:rPr>
            <w:noProof/>
          </w:rPr>
        </w:r>
        <w:r w:rsidR="00D40F55" w:rsidRPr="00C3320D">
          <w:rPr>
            <w:noProof/>
          </w:rPr>
          <w:fldChar w:fldCharType="separate"/>
        </w:r>
        <w:r w:rsidR="00077FA1">
          <w:rPr>
            <w:noProof/>
          </w:rPr>
          <w:t>43</w:t>
        </w:r>
        <w:r w:rsidR="00D40F55" w:rsidRPr="00C3320D">
          <w:rPr>
            <w:noProof/>
          </w:rPr>
          <w:fldChar w:fldCharType="end"/>
        </w:r>
      </w:hyperlink>
    </w:p>
    <w:p w14:paraId="445AA3CB" w14:textId="77777777" w:rsidR="00D40F55" w:rsidRPr="00C3320D" w:rsidRDefault="00364A55">
      <w:pPr>
        <w:pStyle w:val="TOC1"/>
        <w:rPr>
          <w:rFonts w:asciiTheme="minorHAnsi" w:eastAsiaTheme="minorEastAsia" w:hAnsiTheme="minorHAnsi" w:cstheme="minorBidi"/>
          <w:caps w:val="0"/>
          <w:noProof/>
          <w:szCs w:val="22"/>
          <w:lang w:eastAsia="en-GB"/>
        </w:rPr>
      </w:pPr>
      <w:hyperlink w:anchor="_Toc461702399" w:history="1">
        <w:r w:rsidR="00D40F55" w:rsidRPr="00C3320D">
          <w:rPr>
            <w:rStyle w:val="Hyperlink"/>
            <w:rFonts w:cs="Arial"/>
            <w:noProof/>
            <w:color w:val="auto"/>
          </w:rPr>
          <w:t>10.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WARRANTIES, REPRESENTATIONS AND UNDERTAKINGS</w:t>
        </w:r>
        <w:r w:rsidR="00D40F55" w:rsidRPr="00C3320D">
          <w:rPr>
            <w:noProof/>
          </w:rPr>
          <w:tab/>
        </w:r>
        <w:r w:rsidR="00D40F55" w:rsidRPr="00C3320D">
          <w:rPr>
            <w:noProof/>
          </w:rPr>
          <w:fldChar w:fldCharType="begin"/>
        </w:r>
        <w:r w:rsidR="00D40F55" w:rsidRPr="00C3320D">
          <w:rPr>
            <w:noProof/>
          </w:rPr>
          <w:instrText xml:space="preserve"> PAGEREF _Toc461702399 \h </w:instrText>
        </w:r>
        <w:r w:rsidR="00D40F55" w:rsidRPr="00C3320D">
          <w:rPr>
            <w:noProof/>
          </w:rPr>
        </w:r>
        <w:r w:rsidR="00D40F55" w:rsidRPr="00C3320D">
          <w:rPr>
            <w:noProof/>
          </w:rPr>
          <w:fldChar w:fldCharType="separate"/>
        </w:r>
        <w:r w:rsidR="00077FA1">
          <w:rPr>
            <w:noProof/>
          </w:rPr>
          <w:t>48</w:t>
        </w:r>
        <w:r w:rsidR="00D40F55" w:rsidRPr="00C3320D">
          <w:rPr>
            <w:noProof/>
          </w:rPr>
          <w:fldChar w:fldCharType="end"/>
        </w:r>
      </w:hyperlink>
    </w:p>
    <w:p w14:paraId="644A72B1" w14:textId="77777777" w:rsidR="00D40F55" w:rsidRPr="00C3320D" w:rsidRDefault="00364A55">
      <w:pPr>
        <w:pStyle w:val="TOC1"/>
        <w:rPr>
          <w:rFonts w:asciiTheme="minorHAnsi" w:eastAsiaTheme="minorEastAsia" w:hAnsiTheme="minorHAnsi" w:cstheme="minorBidi"/>
          <w:caps w:val="0"/>
          <w:noProof/>
          <w:szCs w:val="22"/>
          <w:lang w:eastAsia="en-GB"/>
        </w:rPr>
      </w:pPr>
      <w:hyperlink w:anchor="_Toc461702400" w:history="1">
        <w:r w:rsidR="00D40F55" w:rsidRPr="00C3320D">
          <w:rPr>
            <w:rStyle w:val="Hyperlink"/>
            <w:rFonts w:cs="Arial"/>
            <w:noProof/>
            <w:color w:val="auto"/>
          </w:rPr>
          <w:t>11.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TERMINATION</w:t>
        </w:r>
        <w:r w:rsidR="00D40F55" w:rsidRPr="00C3320D">
          <w:rPr>
            <w:noProof/>
          </w:rPr>
          <w:tab/>
        </w:r>
        <w:r w:rsidR="00D40F55" w:rsidRPr="00C3320D">
          <w:rPr>
            <w:noProof/>
          </w:rPr>
          <w:fldChar w:fldCharType="begin"/>
        </w:r>
        <w:r w:rsidR="00D40F55" w:rsidRPr="00C3320D">
          <w:rPr>
            <w:noProof/>
          </w:rPr>
          <w:instrText xml:space="preserve"> PAGEREF _Toc461702400 \h </w:instrText>
        </w:r>
        <w:r w:rsidR="00D40F55" w:rsidRPr="00C3320D">
          <w:rPr>
            <w:noProof/>
          </w:rPr>
        </w:r>
        <w:r w:rsidR="00D40F55" w:rsidRPr="00C3320D">
          <w:rPr>
            <w:noProof/>
          </w:rPr>
          <w:fldChar w:fldCharType="separate"/>
        </w:r>
        <w:r w:rsidR="00077FA1">
          <w:rPr>
            <w:noProof/>
          </w:rPr>
          <w:t>50</w:t>
        </w:r>
        <w:r w:rsidR="00D40F55" w:rsidRPr="00C3320D">
          <w:rPr>
            <w:noProof/>
          </w:rPr>
          <w:fldChar w:fldCharType="end"/>
        </w:r>
      </w:hyperlink>
    </w:p>
    <w:p w14:paraId="171EE93D" w14:textId="77777777" w:rsidR="00D40F55" w:rsidRPr="00C3320D" w:rsidRDefault="00364A55">
      <w:pPr>
        <w:pStyle w:val="TOC1"/>
        <w:rPr>
          <w:rFonts w:asciiTheme="minorHAnsi" w:eastAsiaTheme="minorEastAsia" w:hAnsiTheme="minorHAnsi" w:cstheme="minorBidi"/>
          <w:caps w:val="0"/>
          <w:noProof/>
          <w:szCs w:val="22"/>
          <w:lang w:eastAsia="en-GB"/>
        </w:rPr>
      </w:pPr>
      <w:hyperlink w:anchor="_Toc461702401" w:history="1">
        <w:r w:rsidR="00D40F55" w:rsidRPr="00C3320D">
          <w:rPr>
            <w:rStyle w:val="Hyperlink"/>
            <w:rFonts w:cs="Arial"/>
            <w:noProof/>
            <w:color w:val="auto"/>
          </w:rPr>
          <w:t>12.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CONSEQUENCES OF EXPIRY OR TERMINATION</w:t>
        </w:r>
        <w:r w:rsidR="00D40F55" w:rsidRPr="00C3320D">
          <w:rPr>
            <w:noProof/>
          </w:rPr>
          <w:tab/>
        </w:r>
        <w:r w:rsidR="00D40F55" w:rsidRPr="00C3320D">
          <w:rPr>
            <w:noProof/>
          </w:rPr>
          <w:fldChar w:fldCharType="begin"/>
        </w:r>
        <w:r w:rsidR="00D40F55" w:rsidRPr="00C3320D">
          <w:rPr>
            <w:noProof/>
          </w:rPr>
          <w:instrText xml:space="preserve"> PAGEREF _Toc461702401 \h </w:instrText>
        </w:r>
        <w:r w:rsidR="00D40F55" w:rsidRPr="00C3320D">
          <w:rPr>
            <w:noProof/>
          </w:rPr>
        </w:r>
        <w:r w:rsidR="00D40F55" w:rsidRPr="00C3320D">
          <w:rPr>
            <w:noProof/>
          </w:rPr>
          <w:fldChar w:fldCharType="separate"/>
        </w:r>
        <w:r w:rsidR="00077FA1">
          <w:rPr>
            <w:noProof/>
          </w:rPr>
          <w:t>52</w:t>
        </w:r>
        <w:r w:rsidR="00D40F55" w:rsidRPr="00C3320D">
          <w:rPr>
            <w:noProof/>
          </w:rPr>
          <w:fldChar w:fldCharType="end"/>
        </w:r>
      </w:hyperlink>
    </w:p>
    <w:p w14:paraId="17E68315" w14:textId="77777777" w:rsidR="00D40F55" w:rsidRPr="00C3320D" w:rsidRDefault="00364A55">
      <w:pPr>
        <w:pStyle w:val="TOC1"/>
        <w:rPr>
          <w:rFonts w:asciiTheme="minorHAnsi" w:eastAsiaTheme="minorEastAsia" w:hAnsiTheme="minorHAnsi" w:cstheme="minorBidi"/>
          <w:caps w:val="0"/>
          <w:noProof/>
          <w:szCs w:val="22"/>
          <w:lang w:eastAsia="en-GB"/>
        </w:rPr>
      </w:pPr>
      <w:hyperlink w:anchor="_Toc461702402" w:history="1">
        <w:r w:rsidR="00D40F55" w:rsidRPr="00C3320D">
          <w:rPr>
            <w:rStyle w:val="Hyperlink"/>
            <w:rFonts w:cs="Arial"/>
            <w:noProof/>
            <w:color w:val="auto"/>
          </w:rPr>
          <w:t>13.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PUBLICITY, MEDIA AND OFFICIAL ENQUIRIES</w:t>
        </w:r>
        <w:r w:rsidR="00D40F55" w:rsidRPr="00C3320D">
          <w:rPr>
            <w:noProof/>
          </w:rPr>
          <w:tab/>
        </w:r>
        <w:r w:rsidR="00D40F55" w:rsidRPr="00C3320D">
          <w:rPr>
            <w:noProof/>
          </w:rPr>
          <w:fldChar w:fldCharType="begin"/>
        </w:r>
        <w:r w:rsidR="00D40F55" w:rsidRPr="00C3320D">
          <w:rPr>
            <w:noProof/>
          </w:rPr>
          <w:instrText xml:space="preserve"> PAGEREF _Toc461702402 \h </w:instrText>
        </w:r>
        <w:r w:rsidR="00D40F55" w:rsidRPr="00C3320D">
          <w:rPr>
            <w:noProof/>
          </w:rPr>
        </w:r>
        <w:r w:rsidR="00D40F55" w:rsidRPr="00C3320D">
          <w:rPr>
            <w:noProof/>
          </w:rPr>
          <w:fldChar w:fldCharType="separate"/>
        </w:r>
        <w:r w:rsidR="00077FA1">
          <w:rPr>
            <w:noProof/>
          </w:rPr>
          <w:t>54</w:t>
        </w:r>
        <w:r w:rsidR="00D40F55" w:rsidRPr="00C3320D">
          <w:rPr>
            <w:noProof/>
          </w:rPr>
          <w:fldChar w:fldCharType="end"/>
        </w:r>
      </w:hyperlink>
    </w:p>
    <w:p w14:paraId="013F7FC5" w14:textId="77777777" w:rsidR="00D40F55" w:rsidRPr="00C3320D" w:rsidRDefault="00364A55">
      <w:pPr>
        <w:pStyle w:val="TOC1"/>
        <w:rPr>
          <w:rFonts w:asciiTheme="minorHAnsi" w:eastAsiaTheme="minorEastAsia" w:hAnsiTheme="minorHAnsi" w:cstheme="minorBidi"/>
          <w:caps w:val="0"/>
          <w:noProof/>
          <w:szCs w:val="22"/>
          <w:lang w:eastAsia="en-GB"/>
        </w:rPr>
      </w:pPr>
      <w:hyperlink w:anchor="_Toc461702403" w:history="1">
        <w:r w:rsidR="00D40F55" w:rsidRPr="00C3320D">
          <w:rPr>
            <w:rStyle w:val="Hyperlink"/>
            <w:rFonts w:cs="Arial"/>
            <w:noProof/>
            <w:color w:val="auto"/>
          </w:rPr>
          <w:t>14.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PREVENTION OF FRAUD AND BRIBERY</w:t>
        </w:r>
        <w:r w:rsidR="00D40F55" w:rsidRPr="00C3320D">
          <w:rPr>
            <w:noProof/>
          </w:rPr>
          <w:tab/>
        </w:r>
        <w:r w:rsidR="00D40F55" w:rsidRPr="00C3320D">
          <w:rPr>
            <w:noProof/>
          </w:rPr>
          <w:fldChar w:fldCharType="begin"/>
        </w:r>
        <w:r w:rsidR="00D40F55" w:rsidRPr="00C3320D">
          <w:rPr>
            <w:noProof/>
          </w:rPr>
          <w:instrText xml:space="preserve"> PAGEREF _Toc461702403 \h </w:instrText>
        </w:r>
        <w:r w:rsidR="00D40F55" w:rsidRPr="00C3320D">
          <w:rPr>
            <w:noProof/>
          </w:rPr>
        </w:r>
        <w:r w:rsidR="00D40F55" w:rsidRPr="00C3320D">
          <w:rPr>
            <w:noProof/>
          </w:rPr>
          <w:fldChar w:fldCharType="separate"/>
        </w:r>
        <w:r w:rsidR="00077FA1">
          <w:rPr>
            <w:noProof/>
          </w:rPr>
          <w:t>54</w:t>
        </w:r>
        <w:r w:rsidR="00D40F55" w:rsidRPr="00C3320D">
          <w:rPr>
            <w:noProof/>
          </w:rPr>
          <w:fldChar w:fldCharType="end"/>
        </w:r>
      </w:hyperlink>
    </w:p>
    <w:p w14:paraId="7C155273" w14:textId="77777777" w:rsidR="00D40F55" w:rsidRPr="00C3320D" w:rsidRDefault="00364A55">
      <w:pPr>
        <w:pStyle w:val="TOC1"/>
        <w:rPr>
          <w:rFonts w:asciiTheme="minorHAnsi" w:eastAsiaTheme="minorEastAsia" w:hAnsiTheme="minorHAnsi" w:cstheme="minorBidi"/>
          <w:caps w:val="0"/>
          <w:noProof/>
          <w:szCs w:val="22"/>
          <w:lang w:eastAsia="en-GB"/>
        </w:rPr>
      </w:pPr>
      <w:hyperlink w:anchor="_Toc461702404" w:history="1">
        <w:r w:rsidR="00D40F55" w:rsidRPr="00C3320D">
          <w:rPr>
            <w:rStyle w:val="Hyperlink"/>
            <w:rFonts w:cs="Arial"/>
            <w:noProof/>
            <w:color w:val="auto"/>
          </w:rPr>
          <w:t>15.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NON-DISCRIMINATION</w:t>
        </w:r>
        <w:r w:rsidR="00D40F55" w:rsidRPr="00C3320D">
          <w:rPr>
            <w:noProof/>
          </w:rPr>
          <w:tab/>
        </w:r>
        <w:r w:rsidR="00D40F55" w:rsidRPr="00C3320D">
          <w:rPr>
            <w:noProof/>
          </w:rPr>
          <w:fldChar w:fldCharType="begin"/>
        </w:r>
        <w:r w:rsidR="00D40F55" w:rsidRPr="00C3320D">
          <w:rPr>
            <w:noProof/>
          </w:rPr>
          <w:instrText xml:space="preserve"> PAGEREF _Toc461702404 \h </w:instrText>
        </w:r>
        <w:r w:rsidR="00D40F55" w:rsidRPr="00C3320D">
          <w:rPr>
            <w:noProof/>
          </w:rPr>
        </w:r>
        <w:r w:rsidR="00D40F55" w:rsidRPr="00C3320D">
          <w:rPr>
            <w:noProof/>
          </w:rPr>
          <w:fldChar w:fldCharType="separate"/>
        </w:r>
        <w:r w:rsidR="00077FA1">
          <w:rPr>
            <w:noProof/>
          </w:rPr>
          <w:t>55</w:t>
        </w:r>
        <w:r w:rsidR="00D40F55" w:rsidRPr="00C3320D">
          <w:rPr>
            <w:noProof/>
          </w:rPr>
          <w:fldChar w:fldCharType="end"/>
        </w:r>
      </w:hyperlink>
    </w:p>
    <w:p w14:paraId="5908F439" w14:textId="77777777" w:rsidR="00D40F55" w:rsidRPr="00C3320D" w:rsidRDefault="00364A55">
      <w:pPr>
        <w:pStyle w:val="TOC1"/>
        <w:rPr>
          <w:rFonts w:asciiTheme="minorHAnsi" w:eastAsiaTheme="minorEastAsia" w:hAnsiTheme="minorHAnsi" w:cstheme="minorBidi"/>
          <w:caps w:val="0"/>
          <w:noProof/>
          <w:szCs w:val="22"/>
          <w:lang w:eastAsia="en-GB"/>
        </w:rPr>
      </w:pPr>
      <w:hyperlink w:anchor="_Toc461702405" w:history="1">
        <w:r w:rsidR="00D40F55" w:rsidRPr="00C3320D">
          <w:rPr>
            <w:rStyle w:val="Hyperlink"/>
            <w:rFonts w:cs="Arial"/>
            <w:noProof/>
            <w:color w:val="auto"/>
          </w:rPr>
          <w:t>16.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ASSIGNMENT AND NOVATION</w:t>
        </w:r>
        <w:r w:rsidR="00D40F55" w:rsidRPr="00C3320D">
          <w:rPr>
            <w:noProof/>
          </w:rPr>
          <w:tab/>
        </w:r>
        <w:r w:rsidR="00D40F55" w:rsidRPr="00C3320D">
          <w:rPr>
            <w:noProof/>
          </w:rPr>
          <w:fldChar w:fldCharType="begin"/>
        </w:r>
        <w:r w:rsidR="00D40F55" w:rsidRPr="00C3320D">
          <w:rPr>
            <w:noProof/>
          </w:rPr>
          <w:instrText xml:space="preserve"> PAGEREF _Toc461702405 \h </w:instrText>
        </w:r>
        <w:r w:rsidR="00D40F55" w:rsidRPr="00C3320D">
          <w:rPr>
            <w:noProof/>
          </w:rPr>
        </w:r>
        <w:r w:rsidR="00D40F55" w:rsidRPr="00C3320D">
          <w:rPr>
            <w:noProof/>
          </w:rPr>
          <w:fldChar w:fldCharType="separate"/>
        </w:r>
        <w:r w:rsidR="00077FA1">
          <w:rPr>
            <w:noProof/>
          </w:rPr>
          <w:t>56</w:t>
        </w:r>
        <w:r w:rsidR="00D40F55" w:rsidRPr="00C3320D">
          <w:rPr>
            <w:noProof/>
          </w:rPr>
          <w:fldChar w:fldCharType="end"/>
        </w:r>
      </w:hyperlink>
    </w:p>
    <w:p w14:paraId="478E0A0B" w14:textId="77777777" w:rsidR="00D40F55" w:rsidRPr="00C3320D" w:rsidRDefault="00364A55">
      <w:pPr>
        <w:pStyle w:val="TOC1"/>
        <w:rPr>
          <w:rFonts w:asciiTheme="minorHAnsi" w:eastAsiaTheme="minorEastAsia" w:hAnsiTheme="minorHAnsi" w:cstheme="minorBidi"/>
          <w:caps w:val="0"/>
          <w:noProof/>
          <w:szCs w:val="22"/>
          <w:lang w:eastAsia="en-GB"/>
        </w:rPr>
      </w:pPr>
      <w:hyperlink w:anchor="_Toc461702406" w:history="1">
        <w:r w:rsidR="00D40F55" w:rsidRPr="00C3320D">
          <w:rPr>
            <w:rStyle w:val="Hyperlink"/>
            <w:rFonts w:cs="Arial"/>
            <w:noProof/>
            <w:color w:val="auto"/>
          </w:rPr>
          <w:t>17.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WAIVER AND CUMULATIVE REMEDIES</w:t>
        </w:r>
        <w:r w:rsidR="00D40F55" w:rsidRPr="00C3320D">
          <w:rPr>
            <w:noProof/>
          </w:rPr>
          <w:tab/>
        </w:r>
        <w:r w:rsidR="00D40F55" w:rsidRPr="00C3320D">
          <w:rPr>
            <w:noProof/>
          </w:rPr>
          <w:fldChar w:fldCharType="begin"/>
        </w:r>
        <w:r w:rsidR="00D40F55" w:rsidRPr="00C3320D">
          <w:rPr>
            <w:noProof/>
          </w:rPr>
          <w:instrText xml:space="preserve"> PAGEREF _Toc461702406 \h </w:instrText>
        </w:r>
        <w:r w:rsidR="00D40F55" w:rsidRPr="00C3320D">
          <w:rPr>
            <w:noProof/>
          </w:rPr>
        </w:r>
        <w:r w:rsidR="00D40F55" w:rsidRPr="00C3320D">
          <w:rPr>
            <w:noProof/>
          </w:rPr>
          <w:fldChar w:fldCharType="separate"/>
        </w:r>
        <w:r w:rsidR="00077FA1">
          <w:rPr>
            <w:noProof/>
          </w:rPr>
          <w:t>57</w:t>
        </w:r>
        <w:r w:rsidR="00D40F55" w:rsidRPr="00C3320D">
          <w:rPr>
            <w:noProof/>
          </w:rPr>
          <w:fldChar w:fldCharType="end"/>
        </w:r>
      </w:hyperlink>
    </w:p>
    <w:p w14:paraId="2F2431F2" w14:textId="77777777" w:rsidR="00D40F55" w:rsidRPr="00C3320D" w:rsidRDefault="00364A55">
      <w:pPr>
        <w:pStyle w:val="TOC1"/>
        <w:rPr>
          <w:rFonts w:asciiTheme="minorHAnsi" w:eastAsiaTheme="minorEastAsia" w:hAnsiTheme="minorHAnsi" w:cstheme="minorBidi"/>
          <w:caps w:val="0"/>
          <w:noProof/>
          <w:szCs w:val="22"/>
          <w:lang w:eastAsia="en-GB"/>
        </w:rPr>
      </w:pPr>
      <w:hyperlink w:anchor="_Toc461702407" w:history="1">
        <w:r w:rsidR="00D40F55" w:rsidRPr="00C3320D">
          <w:rPr>
            <w:rStyle w:val="Hyperlink"/>
            <w:rFonts w:cs="Arial"/>
            <w:noProof/>
            <w:color w:val="auto"/>
          </w:rPr>
          <w:t>18.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FURTHER ASSURANCES</w:t>
        </w:r>
        <w:r w:rsidR="00D40F55" w:rsidRPr="00C3320D">
          <w:rPr>
            <w:noProof/>
          </w:rPr>
          <w:tab/>
        </w:r>
        <w:r w:rsidR="00D40F55" w:rsidRPr="00C3320D">
          <w:rPr>
            <w:noProof/>
          </w:rPr>
          <w:fldChar w:fldCharType="begin"/>
        </w:r>
        <w:r w:rsidR="00D40F55" w:rsidRPr="00C3320D">
          <w:rPr>
            <w:noProof/>
          </w:rPr>
          <w:instrText xml:space="preserve"> PAGEREF _Toc461702407 \h </w:instrText>
        </w:r>
        <w:r w:rsidR="00D40F55" w:rsidRPr="00C3320D">
          <w:rPr>
            <w:noProof/>
          </w:rPr>
        </w:r>
        <w:r w:rsidR="00D40F55" w:rsidRPr="00C3320D">
          <w:rPr>
            <w:noProof/>
          </w:rPr>
          <w:fldChar w:fldCharType="separate"/>
        </w:r>
        <w:r w:rsidR="00077FA1">
          <w:rPr>
            <w:noProof/>
          </w:rPr>
          <w:t>57</w:t>
        </w:r>
        <w:r w:rsidR="00D40F55" w:rsidRPr="00C3320D">
          <w:rPr>
            <w:noProof/>
          </w:rPr>
          <w:fldChar w:fldCharType="end"/>
        </w:r>
      </w:hyperlink>
    </w:p>
    <w:p w14:paraId="1A9CE49D" w14:textId="77777777" w:rsidR="00D40F55" w:rsidRPr="00C3320D" w:rsidRDefault="00364A55">
      <w:pPr>
        <w:pStyle w:val="TOC1"/>
        <w:rPr>
          <w:rFonts w:asciiTheme="minorHAnsi" w:eastAsiaTheme="minorEastAsia" w:hAnsiTheme="minorHAnsi" w:cstheme="minorBidi"/>
          <w:caps w:val="0"/>
          <w:noProof/>
          <w:szCs w:val="22"/>
          <w:lang w:eastAsia="en-GB"/>
        </w:rPr>
      </w:pPr>
      <w:hyperlink w:anchor="_Toc461702408" w:history="1">
        <w:r w:rsidR="00D40F55" w:rsidRPr="00C3320D">
          <w:rPr>
            <w:rStyle w:val="Hyperlink"/>
            <w:rFonts w:cs="Arial"/>
            <w:noProof/>
            <w:color w:val="auto"/>
          </w:rPr>
          <w:t>19.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SEVERABILITY</w:t>
        </w:r>
        <w:r w:rsidR="00D40F55" w:rsidRPr="00C3320D">
          <w:rPr>
            <w:noProof/>
          </w:rPr>
          <w:tab/>
        </w:r>
        <w:r w:rsidR="00D40F55" w:rsidRPr="00C3320D">
          <w:rPr>
            <w:noProof/>
          </w:rPr>
          <w:fldChar w:fldCharType="begin"/>
        </w:r>
        <w:r w:rsidR="00D40F55" w:rsidRPr="00C3320D">
          <w:rPr>
            <w:noProof/>
          </w:rPr>
          <w:instrText xml:space="preserve"> PAGEREF _Toc461702408 \h </w:instrText>
        </w:r>
        <w:r w:rsidR="00D40F55" w:rsidRPr="00C3320D">
          <w:rPr>
            <w:noProof/>
          </w:rPr>
        </w:r>
        <w:r w:rsidR="00D40F55" w:rsidRPr="00C3320D">
          <w:rPr>
            <w:noProof/>
          </w:rPr>
          <w:fldChar w:fldCharType="separate"/>
        </w:r>
        <w:r w:rsidR="00077FA1">
          <w:rPr>
            <w:noProof/>
          </w:rPr>
          <w:t>57</w:t>
        </w:r>
        <w:r w:rsidR="00D40F55" w:rsidRPr="00C3320D">
          <w:rPr>
            <w:noProof/>
          </w:rPr>
          <w:fldChar w:fldCharType="end"/>
        </w:r>
      </w:hyperlink>
    </w:p>
    <w:p w14:paraId="0FFB0A65" w14:textId="77777777" w:rsidR="00D40F55" w:rsidRPr="00C3320D" w:rsidRDefault="00364A55">
      <w:pPr>
        <w:pStyle w:val="TOC1"/>
        <w:rPr>
          <w:rFonts w:asciiTheme="minorHAnsi" w:eastAsiaTheme="minorEastAsia" w:hAnsiTheme="minorHAnsi" w:cstheme="minorBidi"/>
          <w:caps w:val="0"/>
          <w:noProof/>
          <w:szCs w:val="22"/>
          <w:lang w:eastAsia="en-GB"/>
        </w:rPr>
      </w:pPr>
      <w:hyperlink w:anchor="_Toc461702409" w:history="1">
        <w:r w:rsidR="00D40F55" w:rsidRPr="00C3320D">
          <w:rPr>
            <w:rStyle w:val="Hyperlink"/>
            <w:rFonts w:cs="Arial"/>
            <w:noProof/>
            <w:color w:val="auto"/>
          </w:rPr>
          <w:t>20.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RELATIONSHIP OF THE PARTIES</w:t>
        </w:r>
        <w:r w:rsidR="00D40F55" w:rsidRPr="00C3320D">
          <w:rPr>
            <w:noProof/>
          </w:rPr>
          <w:tab/>
        </w:r>
        <w:r w:rsidR="00D40F55" w:rsidRPr="00C3320D">
          <w:rPr>
            <w:noProof/>
          </w:rPr>
          <w:fldChar w:fldCharType="begin"/>
        </w:r>
        <w:r w:rsidR="00D40F55" w:rsidRPr="00C3320D">
          <w:rPr>
            <w:noProof/>
          </w:rPr>
          <w:instrText xml:space="preserve"> PAGEREF _Toc461702409 \h </w:instrText>
        </w:r>
        <w:r w:rsidR="00D40F55" w:rsidRPr="00C3320D">
          <w:rPr>
            <w:noProof/>
          </w:rPr>
        </w:r>
        <w:r w:rsidR="00D40F55" w:rsidRPr="00C3320D">
          <w:rPr>
            <w:noProof/>
          </w:rPr>
          <w:fldChar w:fldCharType="separate"/>
        </w:r>
        <w:r w:rsidR="00077FA1">
          <w:rPr>
            <w:noProof/>
          </w:rPr>
          <w:t>58</w:t>
        </w:r>
        <w:r w:rsidR="00D40F55" w:rsidRPr="00C3320D">
          <w:rPr>
            <w:noProof/>
          </w:rPr>
          <w:fldChar w:fldCharType="end"/>
        </w:r>
      </w:hyperlink>
    </w:p>
    <w:p w14:paraId="2CCA7060" w14:textId="77777777" w:rsidR="00D40F55" w:rsidRPr="00C3320D" w:rsidRDefault="00364A55">
      <w:pPr>
        <w:pStyle w:val="TOC1"/>
        <w:rPr>
          <w:rFonts w:asciiTheme="minorHAnsi" w:eastAsiaTheme="minorEastAsia" w:hAnsiTheme="minorHAnsi" w:cstheme="minorBidi"/>
          <w:caps w:val="0"/>
          <w:noProof/>
          <w:szCs w:val="22"/>
          <w:lang w:eastAsia="en-GB"/>
        </w:rPr>
      </w:pPr>
      <w:hyperlink w:anchor="_Toc461702410" w:history="1">
        <w:r w:rsidR="00D40F55" w:rsidRPr="00C3320D">
          <w:rPr>
            <w:rStyle w:val="Hyperlink"/>
            <w:rFonts w:cs="Arial"/>
            <w:noProof/>
            <w:color w:val="auto"/>
          </w:rPr>
          <w:t>21.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ENTIRE AGREEMENT</w:t>
        </w:r>
        <w:r w:rsidR="00D40F55" w:rsidRPr="00C3320D">
          <w:rPr>
            <w:noProof/>
          </w:rPr>
          <w:tab/>
        </w:r>
        <w:r w:rsidR="00D40F55" w:rsidRPr="00C3320D">
          <w:rPr>
            <w:noProof/>
          </w:rPr>
          <w:fldChar w:fldCharType="begin"/>
        </w:r>
        <w:r w:rsidR="00D40F55" w:rsidRPr="00C3320D">
          <w:rPr>
            <w:noProof/>
          </w:rPr>
          <w:instrText xml:space="preserve"> PAGEREF _Toc461702410 \h </w:instrText>
        </w:r>
        <w:r w:rsidR="00D40F55" w:rsidRPr="00C3320D">
          <w:rPr>
            <w:noProof/>
          </w:rPr>
        </w:r>
        <w:r w:rsidR="00D40F55" w:rsidRPr="00C3320D">
          <w:rPr>
            <w:noProof/>
          </w:rPr>
          <w:fldChar w:fldCharType="separate"/>
        </w:r>
        <w:r w:rsidR="00077FA1">
          <w:rPr>
            <w:noProof/>
          </w:rPr>
          <w:t>58</w:t>
        </w:r>
        <w:r w:rsidR="00D40F55" w:rsidRPr="00C3320D">
          <w:rPr>
            <w:noProof/>
          </w:rPr>
          <w:fldChar w:fldCharType="end"/>
        </w:r>
      </w:hyperlink>
    </w:p>
    <w:p w14:paraId="6D45E8BE" w14:textId="77777777" w:rsidR="00D40F55" w:rsidRPr="00C3320D" w:rsidRDefault="00364A55">
      <w:pPr>
        <w:pStyle w:val="TOC1"/>
        <w:rPr>
          <w:rFonts w:asciiTheme="minorHAnsi" w:eastAsiaTheme="minorEastAsia" w:hAnsiTheme="minorHAnsi" w:cstheme="minorBidi"/>
          <w:caps w:val="0"/>
          <w:noProof/>
          <w:szCs w:val="22"/>
          <w:lang w:eastAsia="en-GB"/>
        </w:rPr>
      </w:pPr>
      <w:hyperlink w:anchor="_Toc461702411" w:history="1">
        <w:r w:rsidR="00D40F55" w:rsidRPr="00C3320D">
          <w:rPr>
            <w:rStyle w:val="Hyperlink"/>
            <w:rFonts w:cs="Arial"/>
            <w:noProof/>
            <w:color w:val="auto"/>
          </w:rPr>
          <w:t>22.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CONTRACTS (RIGHTS OF THIRD PARTIES) ACT</w:t>
        </w:r>
        <w:r w:rsidR="00D40F55" w:rsidRPr="00C3320D">
          <w:rPr>
            <w:noProof/>
          </w:rPr>
          <w:tab/>
        </w:r>
        <w:r w:rsidR="00D40F55" w:rsidRPr="00C3320D">
          <w:rPr>
            <w:noProof/>
          </w:rPr>
          <w:fldChar w:fldCharType="begin"/>
        </w:r>
        <w:r w:rsidR="00D40F55" w:rsidRPr="00C3320D">
          <w:rPr>
            <w:noProof/>
          </w:rPr>
          <w:instrText xml:space="preserve"> PAGEREF _Toc461702411 \h </w:instrText>
        </w:r>
        <w:r w:rsidR="00D40F55" w:rsidRPr="00C3320D">
          <w:rPr>
            <w:noProof/>
          </w:rPr>
        </w:r>
        <w:r w:rsidR="00D40F55" w:rsidRPr="00C3320D">
          <w:rPr>
            <w:noProof/>
          </w:rPr>
          <w:fldChar w:fldCharType="separate"/>
        </w:r>
        <w:r w:rsidR="00077FA1">
          <w:rPr>
            <w:noProof/>
          </w:rPr>
          <w:t>58</w:t>
        </w:r>
        <w:r w:rsidR="00D40F55" w:rsidRPr="00C3320D">
          <w:rPr>
            <w:noProof/>
          </w:rPr>
          <w:fldChar w:fldCharType="end"/>
        </w:r>
      </w:hyperlink>
    </w:p>
    <w:p w14:paraId="2DFEA102" w14:textId="77777777" w:rsidR="00D40F55" w:rsidRPr="00C3320D" w:rsidRDefault="00364A55">
      <w:pPr>
        <w:pStyle w:val="TOC1"/>
        <w:rPr>
          <w:rFonts w:asciiTheme="minorHAnsi" w:eastAsiaTheme="minorEastAsia" w:hAnsiTheme="minorHAnsi" w:cstheme="minorBidi"/>
          <w:caps w:val="0"/>
          <w:noProof/>
          <w:szCs w:val="22"/>
          <w:lang w:eastAsia="en-GB"/>
        </w:rPr>
      </w:pPr>
      <w:hyperlink w:anchor="_Toc461702412" w:history="1">
        <w:r w:rsidR="00D40F55" w:rsidRPr="00C3320D">
          <w:rPr>
            <w:rStyle w:val="Hyperlink"/>
            <w:rFonts w:cs="Arial"/>
            <w:noProof/>
            <w:color w:val="auto"/>
          </w:rPr>
          <w:t>23.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NOTICES</w:t>
        </w:r>
        <w:r w:rsidR="00D40F55" w:rsidRPr="00C3320D">
          <w:rPr>
            <w:noProof/>
          </w:rPr>
          <w:tab/>
        </w:r>
        <w:r w:rsidR="00D40F55" w:rsidRPr="00C3320D">
          <w:rPr>
            <w:noProof/>
          </w:rPr>
          <w:fldChar w:fldCharType="begin"/>
        </w:r>
        <w:r w:rsidR="00D40F55" w:rsidRPr="00C3320D">
          <w:rPr>
            <w:noProof/>
          </w:rPr>
          <w:instrText xml:space="preserve"> PAGEREF _Toc461702412 \h </w:instrText>
        </w:r>
        <w:r w:rsidR="00D40F55" w:rsidRPr="00C3320D">
          <w:rPr>
            <w:noProof/>
          </w:rPr>
        </w:r>
        <w:r w:rsidR="00D40F55" w:rsidRPr="00C3320D">
          <w:rPr>
            <w:noProof/>
          </w:rPr>
          <w:fldChar w:fldCharType="separate"/>
        </w:r>
        <w:r w:rsidR="00077FA1">
          <w:rPr>
            <w:noProof/>
          </w:rPr>
          <w:t>58</w:t>
        </w:r>
        <w:r w:rsidR="00D40F55" w:rsidRPr="00C3320D">
          <w:rPr>
            <w:noProof/>
          </w:rPr>
          <w:fldChar w:fldCharType="end"/>
        </w:r>
      </w:hyperlink>
    </w:p>
    <w:p w14:paraId="1C73976E" w14:textId="77777777" w:rsidR="00D40F55" w:rsidRPr="00C3320D" w:rsidRDefault="00364A55">
      <w:pPr>
        <w:pStyle w:val="TOC1"/>
        <w:rPr>
          <w:rFonts w:asciiTheme="minorHAnsi" w:eastAsiaTheme="minorEastAsia" w:hAnsiTheme="minorHAnsi" w:cstheme="minorBidi"/>
          <w:caps w:val="0"/>
          <w:noProof/>
          <w:szCs w:val="22"/>
          <w:lang w:eastAsia="en-GB"/>
        </w:rPr>
      </w:pPr>
      <w:hyperlink w:anchor="_Toc461702413" w:history="1">
        <w:r w:rsidR="00D40F55" w:rsidRPr="00C3320D">
          <w:rPr>
            <w:rStyle w:val="Hyperlink"/>
            <w:rFonts w:cs="Arial"/>
            <w:noProof/>
            <w:color w:val="auto"/>
          </w:rPr>
          <w:t>24.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DISPUTES AND LAW</w:t>
        </w:r>
        <w:r w:rsidR="00D40F55" w:rsidRPr="00C3320D">
          <w:rPr>
            <w:noProof/>
          </w:rPr>
          <w:tab/>
        </w:r>
        <w:r w:rsidR="00D40F55" w:rsidRPr="00C3320D">
          <w:rPr>
            <w:noProof/>
          </w:rPr>
          <w:fldChar w:fldCharType="begin"/>
        </w:r>
        <w:r w:rsidR="00D40F55" w:rsidRPr="00C3320D">
          <w:rPr>
            <w:noProof/>
          </w:rPr>
          <w:instrText xml:space="preserve"> PAGEREF _Toc461702413 \h </w:instrText>
        </w:r>
        <w:r w:rsidR="00D40F55" w:rsidRPr="00C3320D">
          <w:rPr>
            <w:noProof/>
          </w:rPr>
        </w:r>
        <w:r w:rsidR="00D40F55" w:rsidRPr="00C3320D">
          <w:rPr>
            <w:noProof/>
          </w:rPr>
          <w:fldChar w:fldCharType="separate"/>
        </w:r>
        <w:r w:rsidR="00077FA1">
          <w:rPr>
            <w:noProof/>
          </w:rPr>
          <w:t>59</w:t>
        </w:r>
        <w:r w:rsidR="00D40F55" w:rsidRPr="00C3320D">
          <w:rPr>
            <w:noProof/>
          </w:rPr>
          <w:fldChar w:fldCharType="end"/>
        </w:r>
      </w:hyperlink>
    </w:p>
    <w:p w14:paraId="1985184D" w14:textId="77777777" w:rsidR="00D40F55" w:rsidRPr="00C3320D" w:rsidRDefault="00364A55">
      <w:pPr>
        <w:pStyle w:val="TOC1"/>
        <w:rPr>
          <w:rFonts w:asciiTheme="minorHAnsi" w:eastAsiaTheme="minorEastAsia" w:hAnsiTheme="minorHAnsi" w:cstheme="minorBidi"/>
          <w:caps w:val="0"/>
          <w:noProof/>
          <w:szCs w:val="22"/>
          <w:lang w:eastAsia="en-GB"/>
        </w:rPr>
      </w:pPr>
      <w:hyperlink w:anchor="_Toc461702414" w:history="1">
        <w:r w:rsidR="00D40F55" w:rsidRPr="00C3320D">
          <w:rPr>
            <w:rStyle w:val="Hyperlink"/>
            <w:rFonts w:cs="Arial"/>
            <w:noProof/>
            <w:color w:val="auto"/>
          </w:rPr>
          <w:t>CONTRACT SCHEDULE 1: DEFINITIONS</w:t>
        </w:r>
        <w:r w:rsidR="00D40F55" w:rsidRPr="00C3320D">
          <w:rPr>
            <w:noProof/>
          </w:rPr>
          <w:tab/>
        </w:r>
        <w:r w:rsidR="00D40F55" w:rsidRPr="00C3320D">
          <w:rPr>
            <w:noProof/>
          </w:rPr>
          <w:fldChar w:fldCharType="begin"/>
        </w:r>
        <w:r w:rsidR="00D40F55" w:rsidRPr="00C3320D">
          <w:rPr>
            <w:noProof/>
          </w:rPr>
          <w:instrText xml:space="preserve"> PAGEREF _Toc461702414 \h </w:instrText>
        </w:r>
        <w:r w:rsidR="00D40F55" w:rsidRPr="00C3320D">
          <w:rPr>
            <w:noProof/>
          </w:rPr>
        </w:r>
        <w:r w:rsidR="00D40F55" w:rsidRPr="00C3320D">
          <w:rPr>
            <w:noProof/>
          </w:rPr>
          <w:fldChar w:fldCharType="separate"/>
        </w:r>
        <w:r w:rsidR="00077FA1">
          <w:rPr>
            <w:noProof/>
          </w:rPr>
          <w:t>61</w:t>
        </w:r>
        <w:r w:rsidR="00D40F55" w:rsidRPr="00C3320D">
          <w:rPr>
            <w:noProof/>
          </w:rPr>
          <w:fldChar w:fldCharType="end"/>
        </w:r>
      </w:hyperlink>
    </w:p>
    <w:p w14:paraId="22020470" w14:textId="77777777" w:rsidR="00D40F55" w:rsidRPr="00C3320D" w:rsidRDefault="00364A55">
      <w:pPr>
        <w:pStyle w:val="TOC1"/>
        <w:rPr>
          <w:rFonts w:asciiTheme="minorHAnsi" w:eastAsiaTheme="minorEastAsia" w:hAnsiTheme="minorHAnsi" w:cstheme="minorBidi"/>
          <w:caps w:val="0"/>
          <w:noProof/>
          <w:szCs w:val="22"/>
          <w:lang w:eastAsia="en-GB"/>
        </w:rPr>
      </w:pPr>
      <w:hyperlink w:anchor="_Toc461702415" w:history="1">
        <w:r w:rsidR="00D40F55" w:rsidRPr="00C3320D">
          <w:rPr>
            <w:rStyle w:val="Hyperlink"/>
            <w:rFonts w:cs="Arial"/>
            <w:noProof/>
            <w:color w:val="auto"/>
          </w:rPr>
          <w:t>CONTRACT SCHEDULE 2: EXIT MANAGEMENT</w:t>
        </w:r>
        <w:r w:rsidR="00D40F55" w:rsidRPr="00C3320D">
          <w:rPr>
            <w:noProof/>
          </w:rPr>
          <w:tab/>
        </w:r>
        <w:r w:rsidR="00D40F55" w:rsidRPr="00C3320D">
          <w:rPr>
            <w:noProof/>
          </w:rPr>
          <w:fldChar w:fldCharType="begin"/>
        </w:r>
        <w:r w:rsidR="00D40F55" w:rsidRPr="00C3320D">
          <w:rPr>
            <w:noProof/>
          </w:rPr>
          <w:instrText xml:space="preserve"> PAGEREF _Toc461702415 \h </w:instrText>
        </w:r>
        <w:r w:rsidR="00D40F55" w:rsidRPr="00C3320D">
          <w:rPr>
            <w:noProof/>
          </w:rPr>
        </w:r>
        <w:r w:rsidR="00D40F55" w:rsidRPr="00C3320D">
          <w:rPr>
            <w:noProof/>
          </w:rPr>
          <w:fldChar w:fldCharType="separate"/>
        </w:r>
        <w:r w:rsidR="00077FA1">
          <w:rPr>
            <w:noProof/>
          </w:rPr>
          <w:t>72</w:t>
        </w:r>
        <w:r w:rsidR="00D40F55" w:rsidRPr="00C3320D">
          <w:rPr>
            <w:noProof/>
          </w:rPr>
          <w:fldChar w:fldCharType="end"/>
        </w:r>
      </w:hyperlink>
    </w:p>
    <w:p w14:paraId="4270F496" w14:textId="77777777" w:rsidR="00D40F55" w:rsidRPr="00C3320D" w:rsidRDefault="00364A55">
      <w:pPr>
        <w:pStyle w:val="TOC1"/>
        <w:rPr>
          <w:rFonts w:asciiTheme="minorHAnsi" w:eastAsiaTheme="minorEastAsia" w:hAnsiTheme="minorHAnsi" w:cstheme="minorBidi"/>
          <w:caps w:val="0"/>
          <w:noProof/>
          <w:szCs w:val="22"/>
          <w:lang w:eastAsia="en-GB"/>
        </w:rPr>
      </w:pPr>
      <w:hyperlink w:anchor="_Toc461702416" w:history="1">
        <w:r w:rsidR="00D40F55" w:rsidRPr="00C3320D">
          <w:rPr>
            <w:rStyle w:val="Hyperlink"/>
            <w:rFonts w:cs="Arial"/>
            <w:noProof/>
            <w:color w:val="auto"/>
          </w:rPr>
          <w:t>CONTRACT SCHEDULE 3: STAFF TRANSFER</w:t>
        </w:r>
        <w:r w:rsidR="00D40F55" w:rsidRPr="00C3320D">
          <w:rPr>
            <w:noProof/>
          </w:rPr>
          <w:tab/>
        </w:r>
        <w:r w:rsidR="00D40F55" w:rsidRPr="00C3320D">
          <w:rPr>
            <w:noProof/>
          </w:rPr>
          <w:fldChar w:fldCharType="begin"/>
        </w:r>
        <w:r w:rsidR="00D40F55" w:rsidRPr="00C3320D">
          <w:rPr>
            <w:noProof/>
          </w:rPr>
          <w:instrText xml:space="preserve"> PAGEREF _Toc461702416 \h </w:instrText>
        </w:r>
        <w:r w:rsidR="00D40F55" w:rsidRPr="00C3320D">
          <w:rPr>
            <w:noProof/>
          </w:rPr>
        </w:r>
        <w:r w:rsidR="00D40F55" w:rsidRPr="00C3320D">
          <w:rPr>
            <w:noProof/>
          </w:rPr>
          <w:fldChar w:fldCharType="separate"/>
        </w:r>
        <w:r w:rsidR="00077FA1">
          <w:rPr>
            <w:noProof/>
          </w:rPr>
          <w:t>83</w:t>
        </w:r>
        <w:r w:rsidR="00D40F55" w:rsidRPr="00C3320D">
          <w:rPr>
            <w:noProof/>
          </w:rPr>
          <w:fldChar w:fldCharType="end"/>
        </w:r>
      </w:hyperlink>
    </w:p>
    <w:p w14:paraId="0263E54E" w14:textId="77777777" w:rsidR="00D40F55" w:rsidRPr="00C3320D" w:rsidRDefault="00364A55">
      <w:pPr>
        <w:pStyle w:val="TOC1"/>
        <w:rPr>
          <w:rFonts w:asciiTheme="minorHAnsi" w:eastAsiaTheme="minorEastAsia" w:hAnsiTheme="minorHAnsi" w:cstheme="minorBidi"/>
          <w:caps w:val="0"/>
          <w:noProof/>
          <w:szCs w:val="22"/>
          <w:lang w:eastAsia="en-GB"/>
        </w:rPr>
      </w:pPr>
      <w:hyperlink w:anchor="_Toc461702417" w:history="1">
        <w:r w:rsidR="00D40F55" w:rsidRPr="00C3320D">
          <w:rPr>
            <w:rStyle w:val="Hyperlink"/>
            <w:rFonts w:cs="Arial"/>
            <w:noProof/>
            <w:color w:val="auto"/>
          </w:rPr>
          <w:t>CONTRACT SCHEDULE 4: TRANSPARENCY REPORTS</w:t>
        </w:r>
        <w:r w:rsidR="00D40F55" w:rsidRPr="00C3320D">
          <w:rPr>
            <w:noProof/>
          </w:rPr>
          <w:tab/>
        </w:r>
        <w:r w:rsidR="00D40F55" w:rsidRPr="00C3320D">
          <w:rPr>
            <w:noProof/>
          </w:rPr>
          <w:fldChar w:fldCharType="begin"/>
        </w:r>
        <w:r w:rsidR="00D40F55" w:rsidRPr="00C3320D">
          <w:rPr>
            <w:noProof/>
          </w:rPr>
          <w:instrText xml:space="preserve"> PAGEREF _Toc461702417 \h </w:instrText>
        </w:r>
        <w:r w:rsidR="00D40F55" w:rsidRPr="00C3320D">
          <w:rPr>
            <w:noProof/>
          </w:rPr>
        </w:r>
        <w:r w:rsidR="00D40F55" w:rsidRPr="00C3320D">
          <w:rPr>
            <w:noProof/>
          </w:rPr>
          <w:fldChar w:fldCharType="separate"/>
        </w:r>
        <w:r w:rsidR="00077FA1">
          <w:rPr>
            <w:noProof/>
          </w:rPr>
          <w:t>113</w:t>
        </w:r>
        <w:r w:rsidR="00D40F55" w:rsidRPr="00C3320D">
          <w:rPr>
            <w:noProof/>
          </w:rPr>
          <w:fldChar w:fldCharType="end"/>
        </w:r>
      </w:hyperlink>
    </w:p>
    <w:p w14:paraId="4D20371C"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67EEF8C6"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55CAA855" w14:textId="77777777" w:rsidR="00415BB5" w:rsidRPr="00C3320D" w:rsidRDefault="00415BB5" w:rsidP="00D40F55">
      <w:pPr>
        <w:spacing w:before="120" w:after="120" w:line="240" w:lineRule="auto"/>
        <w:rPr>
          <w:rFonts w:cs="Arial"/>
          <w:b/>
          <w:szCs w:val="22"/>
        </w:rPr>
      </w:pPr>
      <w:bookmarkStart w:id="2" w:name="TOCField"/>
      <w:bookmarkEnd w:id="2"/>
      <w:r w:rsidRPr="00C3320D">
        <w:rPr>
          <w:rFonts w:cs="Arial"/>
          <w:b/>
          <w:szCs w:val="22"/>
        </w:rPr>
        <w:t>RECITALS</w:t>
      </w:r>
    </w:p>
    <w:p w14:paraId="5AA8AE01" w14:textId="678B9477" w:rsidR="00415BB5" w:rsidRPr="00C3320D" w:rsidRDefault="00415BB5" w:rsidP="00D40F55">
      <w:pPr>
        <w:pStyle w:val="GPSSectionHeading"/>
        <w:numPr>
          <w:ilvl w:val="0"/>
          <w:numId w:val="33"/>
        </w:numPr>
        <w:tabs>
          <w:tab w:val="left" w:pos="1134"/>
        </w:tabs>
        <w:spacing w:before="120" w:after="120"/>
        <w:ind w:left="1134" w:hanging="567"/>
        <w:jc w:val="both"/>
        <w:rPr>
          <w:rFonts w:cs="Arial"/>
          <w:b w:val="0"/>
          <w:caps w:val="0"/>
          <w:color w:val="auto"/>
          <w:u w:val="none"/>
        </w:rPr>
      </w:pPr>
      <w:bookmarkStart w:id="3" w:name="_Toc303802817"/>
      <w:bookmarkStart w:id="4" w:name="_Toc430879908"/>
      <w:bookmarkStart w:id="5" w:name="_Toc430880106"/>
      <w:bookmarkStart w:id="6" w:name="_Toc430880392"/>
      <w:bookmarkStart w:id="7" w:name="_Toc430880537"/>
      <w:bookmarkStart w:id="8" w:name="_Toc430880793"/>
      <w:bookmarkStart w:id="9" w:name="_Toc430941297"/>
      <w:bookmarkStart w:id="10" w:name="_Toc431551110"/>
      <w:bookmarkStart w:id="11" w:name="_Toc303802819"/>
      <w:bookmarkStart w:id="12" w:name="_Toc430879910"/>
      <w:bookmarkStart w:id="13" w:name="_Toc430880108"/>
      <w:bookmarkStart w:id="14" w:name="_Toc430880394"/>
      <w:bookmarkStart w:id="15" w:name="_Toc430880539"/>
      <w:bookmarkStart w:id="16" w:name="_Toc430880795"/>
      <w:bookmarkStart w:id="17" w:name="_Toc430941299"/>
      <w:bookmarkStart w:id="18" w:name="_Toc431551112"/>
      <w:r w:rsidRPr="00C3320D">
        <w:rPr>
          <w:rFonts w:cs="Arial"/>
          <w:b w:val="0"/>
          <w:caps w:val="0"/>
          <w:color w:val="auto"/>
          <w:u w:val="none"/>
        </w:rPr>
        <w:t>The Customer has followed the call off procedure set out in paragraph 1.2 of Panel Schedule 5 (Ordering Procedure) and has awarded this Legal Services Contract to the Supplier by way of Direct Award.</w:t>
      </w:r>
      <w:bookmarkEnd w:id="3"/>
      <w:bookmarkEnd w:id="4"/>
      <w:bookmarkEnd w:id="5"/>
      <w:bookmarkEnd w:id="6"/>
      <w:bookmarkEnd w:id="7"/>
      <w:bookmarkEnd w:id="8"/>
      <w:bookmarkEnd w:id="9"/>
      <w:bookmarkEnd w:id="10"/>
    </w:p>
    <w:bookmarkEnd w:id="11"/>
    <w:bookmarkEnd w:id="12"/>
    <w:bookmarkEnd w:id="13"/>
    <w:bookmarkEnd w:id="14"/>
    <w:bookmarkEnd w:id="15"/>
    <w:bookmarkEnd w:id="16"/>
    <w:bookmarkEnd w:id="17"/>
    <w:bookmarkEnd w:id="18"/>
    <w:p w14:paraId="316127BA" w14:textId="77777777" w:rsidR="00415BB5" w:rsidRPr="00C3320D" w:rsidRDefault="00415BB5" w:rsidP="00D40F55">
      <w:pPr>
        <w:pStyle w:val="Heading1"/>
        <w:numPr>
          <w:ilvl w:val="0"/>
          <w:numId w:val="0"/>
        </w:numPr>
        <w:spacing w:before="120" w:after="120"/>
        <w:ind w:left="720"/>
        <w:rPr>
          <w:rFonts w:cs="Arial"/>
          <w:szCs w:val="22"/>
        </w:rPr>
      </w:pPr>
    </w:p>
    <w:p w14:paraId="773DC6CF" w14:textId="77777777" w:rsidR="00F807DC" w:rsidRPr="00C3320D" w:rsidRDefault="005C28AA" w:rsidP="00D40F55">
      <w:pPr>
        <w:pStyle w:val="Heading1"/>
        <w:spacing w:before="120" w:after="120"/>
        <w:rPr>
          <w:rFonts w:cs="Arial"/>
          <w:szCs w:val="22"/>
        </w:rPr>
      </w:pPr>
      <w:bookmarkStart w:id="19" w:name="_Toc461702390"/>
      <w:r w:rsidRPr="00C3320D">
        <w:rPr>
          <w:rFonts w:cs="Arial"/>
          <w:szCs w:val="22"/>
        </w:rPr>
        <w:t>DEFINITIONS AND INTERPRETATION</w:t>
      </w:r>
      <w:bookmarkEnd w:id="19"/>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562F7"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r w:rsidRPr="00C3320D">
        <w:rPr>
          <w:rFonts w:cs="Arial"/>
          <w:szCs w:val="22"/>
        </w:rPr>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r w:rsidRPr="00C3320D">
        <w:rPr>
          <w:rFonts w:cs="Arial"/>
          <w:szCs w:val="22"/>
        </w:rPr>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20" w:name="_Ref313372077"/>
      <w:r w:rsidRPr="00C3320D">
        <w:rPr>
          <w:rFonts w:cs="Arial"/>
          <w:szCs w:val="22"/>
        </w:rPr>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20"/>
    </w:p>
    <w:p w14:paraId="526AAE6F" w14:textId="2334CD0B"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21" w:name="_Toc461702391"/>
      <w:r w:rsidRPr="00C3320D">
        <w:rPr>
          <w:rFonts w:cs="Arial"/>
          <w:szCs w:val="22"/>
        </w:rPr>
        <w:t>The Ordered Panel Services</w:t>
      </w:r>
      <w:bookmarkEnd w:id="21"/>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22" w:name="_Toc461702392"/>
      <w:r w:rsidRPr="00C3320D">
        <w:rPr>
          <w:rFonts w:cs="Arial"/>
          <w:szCs w:val="22"/>
        </w:rPr>
        <w:t xml:space="preserve">Delivery and management of </w:t>
      </w:r>
      <w:r w:rsidR="00F60EC1" w:rsidRPr="00C3320D">
        <w:rPr>
          <w:rFonts w:cs="Arial"/>
          <w:szCs w:val="22"/>
        </w:rPr>
        <w:t>the Ordered Panel Services</w:t>
      </w:r>
      <w:bookmarkEnd w:id="22"/>
    </w:p>
    <w:p w14:paraId="7FE39441" w14:textId="0840873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r w:rsidRPr="00C3320D">
        <w:rPr>
          <w:rFonts w:cs="Arial"/>
          <w:szCs w:val="22"/>
        </w:rPr>
        <w:t xml:space="preserve">the legal advice required; </w:t>
      </w:r>
    </w:p>
    <w:p w14:paraId="2C3F22F3" w14:textId="77777777" w:rsidR="00E17C21" w:rsidRPr="00C3320D" w:rsidRDefault="00E17C21" w:rsidP="00D40F55">
      <w:pPr>
        <w:pStyle w:val="Heading3"/>
        <w:spacing w:before="120" w:after="120"/>
        <w:rPr>
          <w:rFonts w:cs="Arial"/>
          <w:szCs w:val="22"/>
        </w:rPr>
      </w:pPr>
      <w:r w:rsidRPr="00C3320D">
        <w:rPr>
          <w:rFonts w:cs="Arial"/>
          <w:szCs w:val="22"/>
        </w:rPr>
        <w:t>how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r w:rsidRPr="00C3320D">
        <w:rPr>
          <w:rFonts w:cs="Arial"/>
          <w:szCs w:val="22"/>
        </w:rPr>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r w:rsidRPr="00C3320D">
        <w:rPr>
          <w:rFonts w:cs="Arial"/>
          <w:szCs w:val="22"/>
        </w:rPr>
        <w:t xml:space="preserve">which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r w:rsidRPr="00C3320D">
        <w:rPr>
          <w:rFonts w:cs="Arial"/>
          <w:szCs w:val="22"/>
        </w:rPr>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77777777" w:rsidR="00B96A0E" w:rsidRPr="00C3320D" w:rsidRDefault="00E17C21" w:rsidP="00D40F55">
      <w:pPr>
        <w:pStyle w:val="Heading3"/>
        <w:spacing w:before="120" w:after="120"/>
        <w:rPr>
          <w:rFonts w:cs="Arial"/>
          <w:szCs w:val="22"/>
        </w:rPr>
      </w:pPr>
      <w:r w:rsidRPr="00C3320D">
        <w:rPr>
          <w:rFonts w:cs="Arial"/>
          <w:szCs w:val="22"/>
        </w:rPr>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r w:rsidRPr="00C3320D">
        <w:rPr>
          <w:rFonts w:cs="Arial"/>
          <w:szCs w:val="22"/>
        </w:rPr>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r w:rsidRPr="00C3320D">
        <w:rPr>
          <w:rFonts w:cs="Arial"/>
          <w:szCs w:val="22"/>
        </w:rPr>
        <w:t xml:space="preserve">save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r w:rsidRPr="00C3320D">
        <w:rPr>
          <w:rFonts w:cs="Arial"/>
          <w:szCs w:val="22"/>
        </w:rPr>
        <w:t>public law (including national security);</w:t>
      </w:r>
      <w:r w:rsidR="00161ECF" w:rsidRPr="00C3320D">
        <w:rPr>
          <w:rFonts w:cs="Arial"/>
          <w:szCs w:val="22"/>
        </w:rPr>
        <w:t xml:space="preserve"> or</w:t>
      </w:r>
    </w:p>
    <w:p w14:paraId="0659C2D9" w14:textId="77777777" w:rsidR="00764633" w:rsidRPr="00C3320D" w:rsidRDefault="00764633" w:rsidP="00D40F55">
      <w:pPr>
        <w:pStyle w:val="Heading5"/>
        <w:spacing w:before="120" w:after="120"/>
        <w:rPr>
          <w:rFonts w:cs="Arial"/>
          <w:szCs w:val="22"/>
        </w:rPr>
      </w:pPr>
      <w:r w:rsidRPr="00C3320D">
        <w:rPr>
          <w:rFonts w:cs="Arial"/>
          <w:szCs w:val="22"/>
        </w:rPr>
        <w:t>the Transfer of Undertakings (Protection of Employment) Regulations 1981 (or any subsequent enactment thereof); or</w:t>
      </w:r>
    </w:p>
    <w:p w14:paraId="3C94B3BB" w14:textId="77777777" w:rsidR="00764633" w:rsidRPr="00C3320D" w:rsidRDefault="00764633" w:rsidP="00D40F55">
      <w:pPr>
        <w:pStyle w:val="Heading5"/>
        <w:spacing w:before="120" w:after="120"/>
        <w:rPr>
          <w:rFonts w:cs="Arial"/>
          <w:szCs w:val="22"/>
        </w:rPr>
      </w:pPr>
      <w:r w:rsidRPr="00C3320D">
        <w:rPr>
          <w:rFonts w:cs="Arial"/>
          <w:szCs w:val="22"/>
        </w:rPr>
        <w:t xml:space="preserve">any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numPr>
          <w:ilvl w:val="0"/>
          <w:numId w:val="0"/>
        </w:numPr>
        <w:spacing w:before="120" w:after="120"/>
        <w:ind w:left="1418"/>
        <w:rPr>
          <w:rFonts w:cs="Arial"/>
          <w:szCs w:val="22"/>
        </w:rPr>
      </w:pPr>
      <w:r w:rsidRPr="00C3320D">
        <w:rPr>
          <w:rFonts w:cs="Arial"/>
          <w:szCs w:val="22"/>
        </w:rPr>
        <w:t>an</w:t>
      </w:r>
      <w:r w:rsidR="00FB269A" w:rsidRPr="00C3320D">
        <w:rPr>
          <w:rFonts w:cs="Arial"/>
          <w:szCs w:val="22"/>
        </w:rPr>
        <w:t xml:space="preserve">d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r w:rsidRPr="00C3320D">
        <w:rPr>
          <w:rFonts w:cs="Arial"/>
          <w:szCs w:val="22"/>
        </w:rPr>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r w:rsidRPr="00C3320D">
        <w:rPr>
          <w:rFonts w:cs="Arial"/>
          <w:szCs w:val="22"/>
        </w:rPr>
        <w:t xml:space="preserve">engage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77777777" w:rsidR="009279E2" w:rsidRPr="00C3320D" w:rsidRDefault="009279E2" w:rsidP="00D40F55">
      <w:pPr>
        <w:pStyle w:val="Heading3"/>
        <w:spacing w:before="120" w:after="120"/>
        <w:rPr>
          <w:rFonts w:cs="Arial"/>
          <w:szCs w:val="22"/>
        </w:rPr>
      </w:pPr>
      <w:r w:rsidRPr="00C3320D">
        <w:rPr>
          <w:rFonts w:cs="Arial"/>
          <w:szCs w:val="22"/>
        </w:rPr>
        <w:t>be performed at no additional cost or charge to the Customer.</w:t>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23" w:name="_Ref359416851"/>
      <w:r w:rsidRPr="00C3320D">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23"/>
    </w:p>
    <w:p w14:paraId="3E7BFCB3" w14:textId="77777777" w:rsidR="009C6A81" w:rsidRPr="00C3320D" w:rsidRDefault="009C6A81" w:rsidP="00D40F55">
      <w:pPr>
        <w:pStyle w:val="Heading2"/>
        <w:spacing w:before="120" w:after="120"/>
        <w:rPr>
          <w:rFonts w:cs="Arial"/>
          <w:szCs w:val="22"/>
        </w:rPr>
      </w:pPr>
      <w:r w:rsidRPr="00C3320D">
        <w:rPr>
          <w:rFonts w:cs="Arial"/>
          <w:szCs w:val="22"/>
        </w:rPr>
        <w:t>The Supplier shall:</w:t>
      </w:r>
    </w:p>
    <w:p w14:paraId="359A2F80" w14:textId="77777777" w:rsidR="009C6A81" w:rsidRPr="00C3320D" w:rsidRDefault="009C6A81" w:rsidP="00D40F55">
      <w:pPr>
        <w:pStyle w:val="Heading3"/>
        <w:spacing w:before="120" w:after="120"/>
        <w:rPr>
          <w:rFonts w:cs="Arial"/>
          <w:szCs w:val="22"/>
        </w:rPr>
      </w:pPr>
      <w:r w:rsidRPr="00C3320D">
        <w:rPr>
          <w:rFonts w:cs="Arial"/>
          <w:szCs w:val="22"/>
        </w:rPr>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77777777" w:rsidR="009C6A81" w:rsidRPr="00C3320D" w:rsidRDefault="009C6A81" w:rsidP="00D40F55">
      <w:pPr>
        <w:pStyle w:val="Heading5"/>
        <w:spacing w:before="120" w:after="120"/>
        <w:rPr>
          <w:rFonts w:cs="Arial"/>
          <w:szCs w:val="22"/>
        </w:rPr>
      </w:pPr>
      <w:r w:rsidRPr="00C3320D">
        <w:rPr>
          <w:rFonts w:cs="Arial"/>
          <w:szCs w:val="22"/>
        </w:rPr>
        <w:t xml:space="preserve">verify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0E54E4D2" w14:textId="77777777" w:rsidR="009C6A81" w:rsidRPr="00C3320D" w:rsidRDefault="009C6A81" w:rsidP="00D40F55">
      <w:pPr>
        <w:pStyle w:val="Heading5"/>
        <w:spacing w:before="120" w:after="120"/>
        <w:rPr>
          <w:rFonts w:cs="Arial"/>
          <w:szCs w:val="22"/>
        </w:rPr>
      </w:pPr>
      <w:r w:rsidRPr="00C3320D">
        <w:rPr>
          <w:rFonts w:cs="Arial"/>
          <w:szCs w:val="22"/>
        </w:rPr>
        <w:t>verify the Open Book Data;</w:t>
      </w:r>
    </w:p>
    <w:p w14:paraId="69DAF739" w14:textId="77777777" w:rsidR="009C6A81" w:rsidRPr="00C3320D" w:rsidRDefault="009C6A81" w:rsidP="00D40F55">
      <w:pPr>
        <w:pStyle w:val="Heading5"/>
        <w:spacing w:before="120" w:after="120"/>
        <w:rPr>
          <w:rFonts w:cs="Arial"/>
          <w:szCs w:val="22"/>
        </w:rPr>
      </w:pPr>
      <w:r w:rsidRPr="00C3320D">
        <w:rPr>
          <w:rFonts w:cs="Arial"/>
          <w:szCs w:val="22"/>
        </w:rPr>
        <w:t>verify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24"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24"/>
    </w:p>
    <w:p w14:paraId="76D9A33F"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r w:rsidRPr="00C3320D">
        <w:rPr>
          <w:rFonts w:cs="Arial"/>
          <w:szCs w:val="22"/>
        </w:rPr>
        <w:t>review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r w:rsidRPr="00C3320D">
        <w:rPr>
          <w:rFonts w:cs="Arial"/>
          <w:szCs w:val="22"/>
        </w:rPr>
        <w:t>review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r w:rsidRPr="00C3320D">
        <w:rPr>
          <w:rFonts w:cs="Arial"/>
          <w:szCs w:val="22"/>
        </w:rPr>
        <w:t xml:space="preserve">review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25"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25"/>
    </w:p>
    <w:p w14:paraId="7EED0D9B" w14:textId="77777777" w:rsidR="009C6A81" w:rsidRPr="00C3320D" w:rsidRDefault="009C6A81" w:rsidP="00D40F55">
      <w:pPr>
        <w:pStyle w:val="Heading2"/>
        <w:spacing w:before="120" w:after="120"/>
        <w:rPr>
          <w:rFonts w:cs="Arial"/>
          <w:szCs w:val="22"/>
        </w:rPr>
      </w:pPr>
      <w:r w:rsidRPr="00C3320D">
        <w:rPr>
          <w:rFonts w:cs="Arial"/>
          <w:szCs w:val="22"/>
        </w:rPr>
        <w:t>Subject to the Supplier’s rights in respect of Confidential Information, the Supplier shall on demand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r w:rsidRPr="00C3320D">
        <w:rPr>
          <w:rFonts w:cs="Arial"/>
          <w:szCs w:val="22"/>
        </w:rPr>
        <w:t>all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r w:rsidRPr="00C3320D">
        <w:rPr>
          <w:rFonts w:cs="Arial"/>
          <w:szCs w:val="22"/>
        </w:rPr>
        <w:t>access to the Supplier Personnel.</w:t>
      </w:r>
    </w:p>
    <w:p w14:paraId="51B3882A" w14:textId="77777777" w:rsidR="009C6A81" w:rsidRPr="00C3320D" w:rsidRDefault="009C6A81" w:rsidP="00D40F55">
      <w:pPr>
        <w:pStyle w:val="Heading2"/>
        <w:spacing w:before="120" w:after="120"/>
        <w:rPr>
          <w:rFonts w:cs="Arial"/>
          <w:szCs w:val="22"/>
        </w:rPr>
      </w:pPr>
      <w:bookmarkStart w:id="26"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26"/>
    </w:p>
    <w:p w14:paraId="6F7B83E1" w14:textId="77777777" w:rsidR="00C901FE" w:rsidRPr="00C3320D" w:rsidRDefault="00C901FE" w:rsidP="00D40F55">
      <w:pPr>
        <w:pStyle w:val="Heading1"/>
        <w:spacing w:before="120" w:after="120"/>
        <w:rPr>
          <w:rFonts w:cs="Arial"/>
          <w:szCs w:val="22"/>
        </w:rPr>
      </w:pPr>
      <w:bookmarkStart w:id="27" w:name="_Toc461109632"/>
      <w:bookmarkStart w:id="28" w:name="_Toc461109633"/>
      <w:bookmarkStart w:id="29" w:name="_Toc461702393"/>
      <w:bookmarkEnd w:id="27"/>
      <w:bookmarkEnd w:id="28"/>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29"/>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r w:rsidRPr="00C3320D">
        <w:rPr>
          <w:rFonts w:cs="Arial"/>
          <w:szCs w:val="22"/>
        </w:rPr>
        <w:t xml:space="preserve">a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63A731D2" w:rsidR="00FA506B" w:rsidRPr="00C3320D" w:rsidRDefault="00D22FEA" w:rsidP="00D40F55">
      <w:pPr>
        <w:pStyle w:val="Heading4"/>
        <w:spacing w:before="120" w:after="120"/>
        <w:rPr>
          <w:rFonts w:cs="Arial"/>
          <w:szCs w:val="22"/>
        </w:rPr>
      </w:pPr>
      <w:r w:rsidRPr="00C3320D">
        <w:rPr>
          <w:rFonts w:cs="Arial"/>
          <w:szCs w:val="22"/>
        </w:rPr>
        <w:t xml:space="preserve">an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 xml:space="preserve"> of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36CA85E7"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r w:rsidRPr="00C3320D">
        <w:rPr>
          <w:rFonts w:cs="Arial"/>
          <w:szCs w:val="22"/>
        </w:rPr>
        <w:t xml:space="preserve">giving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r w:rsidRPr="00C3320D">
        <w:rPr>
          <w:rFonts w:cs="Arial"/>
          <w:szCs w:val="22"/>
        </w:rPr>
        <w:t xml:space="preserve">specifying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30"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30"/>
    </w:p>
    <w:p w14:paraId="344FC365" w14:textId="77777777" w:rsidR="00F6759D" w:rsidRPr="00C3320D" w:rsidRDefault="00F6759D" w:rsidP="00D40F55">
      <w:pPr>
        <w:pStyle w:val="Heading1"/>
        <w:spacing w:before="120" w:after="120"/>
        <w:rPr>
          <w:rFonts w:cs="Arial"/>
          <w:szCs w:val="22"/>
        </w:rPr>
      </w:pPr>
      <w:bookmarkStart w:id="31" w:name="_Toc461702394"/>
      <w:r w:rsidRPr="00C3320D">
        <w:rPr>
          <w:rFonts w:cs="Arial"/>
          <w:szCs w:val="22"/>
        </w:rPr>
        <w:t>Personnel</w:t>
      </w:r>
      <w:bookmarkEnd w:id="31"/>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 xml:space="preserve">Management) unless </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r w:rsidRPr="00C3320D">
        <w:rPr>
          <w:rFonts w:cs="Arial"/>
          <w:szCs w:val="22"/>
        </w:rPr>
        <w:t>requested to do so by the Customer;</w:t>
      </w:r>
    </w:p>
    <w:p w14:paraId="3E0C8D24" w14:textId="0336277F" w:rsidR="007A7EC5" w:rsidRPr="00C3320D" w:rsidRDefault="007A7EC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0166CF2B" w14:textId="77777777" w:rsidR="007A7EC5" w:rsidRPr="00C3320D" w:rsidRDefault="007A7EC5" w:rsidP="00D40F55">
      <w:pPr>
        <w:pStyle w:val="Heading5"/>
        <w:spacing w:before="120" w:after="120"/>
        <w:rPr>
          <w:rFonts w:cs="Arial"/>
          <w:szCs w:val="22"/>
        </w:rPr>
      </w:pPr>
      <w:r w:rsidRPr="00C3320D">
        <w:rPr>
          <w:rFonts w:cs="Arial"/>
          <w:szCs w:val="22"/>
        </w:rPr>
        <w:t xml:space="preserve">has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r w:rsidRPr="00C3320D">
        <w:rPr>
          <w:rFonts w:cs="Arial"/>
          <w:szCs w:val="22"/>
        </w:rPr>
        <w:t>is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r w:rsidRPr="00C3320D">
        <w:rPr>
          <w:rFonts w:cs="Arial"/>
          <w:szCs w:val="22"/>
        </w:rPr>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r w:rsidRPr="00C3320D">
        <w:rPr>
          <w:rFonts w:cs="Arial"/>
          <w:szCs w:val="22"/>
        </w:rPr>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r w:rsidRPr="00C3320D">
        <w:rPr>
          <w:rFonts w:cs="Arial"/>
          <w:szCs w:val="22"/>
        </w:rPr>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r w:rsidRPr="00C3320D">
        <w:rPr>
          <w:rFonts w:cs="Arial"/>
          <w:szCs w:val="22"/>
        </w:rPr>
        <w:t xml:space="preserve">whose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r w:rsidRPr="00C3320D">
        <w:rPr>
          <w:rFonts w:cs="Arial"/>
          <w:szCs w:val="22"/>
        </w:rPr>
        <w:t xml:space="preserve">where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32" w:name="_Ref363736216"/>
      <w:r w:rsidRPr="00C3320D">
        <w:rPr>
          <w:rFonts w:cs="Arial"/>
          <w:szCs w:val="22"/>
        </w:rPr>
        <w:t>The Supplier shall:</w:t>
      </w:r>
      <w:bookmarkEnd w:id="32"/>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1300D6B4" w14:textId="202F1E62" w:rsidR="008C4CF6" w:rsidRPr="00C3320D" w:rsidRDefault="008C4CF6" w:rsidP="00D40F55">
      <w:pPr>
        <w:pStyle w:val="Heading4"/>
        <w:spacing w:before="120" w:after="120"/>
        <w:rPr>
          <w:rFonts w:cs="Arial"/>
          <w:szCs w:val="22"/>
        </w:rPr>
      </w:pPr>
      <w:r w:rsidRPr="00C3320D">
        <w:rPr>
          <w:rFonts w:cs="Arial"/>
          <w:szCs w:val="22"/>
        </w:rPr>
        <w:t xml:space="preserve">are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r w:rsidRPr="00C3320D">
        <w:rPr>
          <w:rFonts w:cs="Arial"/>
          <w:szCs w:val="22"/>
        </w:rPr>
        <w:t xml:space="preserve">obey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4E9E6183" w14:textId="77777777" w:rsidR="008C4CF6" w:rsidRPr="00C3320D" w:rsidRDefault="008C4CF6" w:rsidP="00D40F55">
      <w:pPr>
        <w:pStyle w:val="Heading3"/>
        <w:spacing w:before="120" w:after="120"/>
        <w:rPr>
          <w:rFonts w:cs="Arial"/>
          <w:szCs w:val="22"/>
        </w:rPr>
      </w:pPr>
      <w:r w:rsidRPr="00C3320D">
        <w:rPr>
          <w:rFonts w:cs="Arial"/>
          <w:szCs w:val="22"/>
        </w:rPr>
        <w:t>subject to Contract Schedule 3 (Staff Transfer), 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r w:rsidRPr="00C3320D">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4F87C11B" w14:textId="77777777" w:rsidR="008C4CF6" w:rsidRPr="00C3320D" w:rsidRDefault="008C4CF6" w:rsidP="00D40F55">
      <w:pPr>
        <w:pStyle w:val="Heading3"/>
        <w:spacing w:before="120" w:after="120"/>
        <w:rPr>
          <w:rFonts w:cs="Arial"/>
          <w:szCs w:val="22"/>
        </w:rPr>
      </w:pPr>
      <w:r w:rsidRPr="00C3320D">
        <w:rPr>
          <w:rFonts w:cs="Arial"/>
          <w:szCs w:val="22"/>
        </w:rPr>
        <w:t>use all reasonable endeavours to minimise the number of changes in  Supplier Personnel;</w:t>
      </w:r>
    </w:p>
    <w:p w14:paraId="26080B6B" w14:textId="77777777" w:rsidR="008C4CF6" w:rsidRPr="00C3320D" w:rsidRDefault="008C4CF6" w:rsidP="00D40F55">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r w:rsidRPr="00C3320D">
        <w:rPr>
          <w:rFonts w:cs="Arial"/>
          <w:szCs w:val="22"/>
        </w:rPr>
        <w:t>procure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r w:rsidRPr="00C3320D">
        <w:rPr>
          <w:rFonts w:cs="Arial"/>
          <w:szCs w:val="22"/>
        </w:rPr>
        <w:t xml:space="preserve">refuse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r w:rsidRPr="00C3320D">
        <w:rPr>
          <w:rFonts w:cs="Arial"/>
          <w:szCs w:val="22"/>
        </w:rPr>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7777777" w:rsidR="00FA30C4" w:rsidRPr="00C3320D" w:rsidRDefault="006754E6" w:rsidP="00D40F55">
      <w:pPr>
        <w:pStyle w:val="Heading2"/>
        <w:spacing w:before="120" w:after="120"/>
        <w:rPr>
          <w:rFonts w:cs="Arial"/>
          <w:szCs w:val="22"/>
        </w:rPr>
      </w:pPr>
      <w:bookmarkStart w:id="33" w:name="_Ref358297649"/>
      <w:r w:rsidRPr="00C3320D">
        <w:rPr>
          <w:rFonts w:cs="Arial"/>
          <w:szCs w:val="22"/>
        </w:rPr>
        <w:t>The Parties agree that</w:t>
      </w:r>
      <w:r w:rsidR="00FA30C4" w:rsidRPr="00C3320D">
        <w:rPr>
          <w:rFonts w:cs="Arial"/>
          <w:szCs w:val="22"/>
        </w:rPr>
        <w:t>:</w:t>
      </w:r>
      <w:bookmarkEnd w:id="33"/>
    </w:p>
    <w:p w14:paraId="513D7722" w14:textId="14E84AA8" w:rsidR="00FA30C4" w:rsidRPr="00C3320D" w:rsidRDefault="00FA30C4" w:rsidP="00D40F55">
      <w:pPr>
        <w:pStyle w:val="Heading3"/>
        <w:spacing w:before="120" w:after="120"/>
        <w:rPr>
          <w:rFonts w:cs="Arial"/>
          <w:szCs w:val="22"/>
        </w:rPr>
      </w:pPr>
      <w:bookmarkStart w:id="34" w:name="_Ref358297659"/>
      <w:r w:rsidRPr="00C3320D">
        <w:rPr>
          <w:rFonts w:cs="Arial"/>
          <w:szCs w:val="22"/>
        </w:rPr>
        <w:t xml:space="preserve">where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557D25F" w14:textId="024762A6"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DAF0993" w14:textId="265BB13F"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FA30C4" w:rsidP="00D40F55">
      <w:pPr>
        <w:pStyle w:val="Heading2"/>
        <w:spacing w:before="120" w:after="120"/>
        <w:rPr>
          <w:rFonts w:cs="Arial"/>
          <w:szCs w:val="22"/>
        </w:rPr>
      </w:pPr>
      <w:bookmarkStart w:id="35" w:name="_Ref358300369"/>
      <w:bookmarkEnd w:id="34"/>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35"/>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r w:rsidRPr="00C3320D">
        <w:rPr>
          <w:rFonts w:cs="Arial"/>
          <w:szCs w:val="22"/>
        </w:rPr>
        <w:t>manage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36" w:name="_Ref359425071"/>
      <w:r w:rsidRPr="00C3320D">
        <w:rPr>
          <w:rFonts w:cs="Arial"/>
          <w:szCs w:val="22"/>
        </w:rPr>
        <w:t>Prior to sub-contacting any of its obligations under this Legal Services Contract, the Supplier shall notify the Customer and provide the Customer with:</w:t>
      </w:r>
      <w:bookmarkEnd w:id="36"/>
    </w:p>
    <w:p w14:paraId="183DD848" w14:textId="77777777" w:rsidR="006E2D22" w:rsidRPr="00C3320D" w:rsidRDefault="006E2D22" w:rsidP="00D40F55">
      <w:pPr>
        <w:pStyle w:val="Heading3"/>
        <w:spacing w:before="120" w:after="120"/>
        <w:rPr>
          <w:rFonts w:cs="Arial"/>
          <w:szCs w:val="22"/>
        </w:rPr>
      </w:pPr>
      <w:r w:rsidRPr="00C3320D">
        <w:rPr>
          <w:rFonts w:cs="Arial"/>
          <w:szCs w:val="22"/>
        </w:rPr>
        <w:t>the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r w:rsidRPr="00C3320D">
        <w:rPr>
          <w:rFonts w:cs="Arial"/>
          <w:szCs w:val="22"/>
        </w:rPr>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r w:rsidRPr="00C3320D">
        <w:rPr>
          <w:rFonts w:cs="Arial"/>
          <w:szCs w:val="22"/>
        </w:rPr>
        <w:t>where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37"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37"/>
    </w:p>
    <w:p w14:paraId="2D71093E" w14:textId="77777777" w:rsidR="006E2D22" w:rsidRPr="00C3320D" w:rsidRDefault="006E2D22" w:rsidP="00D40F55">
      <w:pPr>
        <w:pStyle w:val="Heading3"/>
        <w:spacing w:before="120" w:after="120"/>
        <w:rPr>
          <w:rFonts w:cs="Arial"/>
          <w:szCs w:val="22"/>
        </w:rPr>
      </w:pPr>
      <w:r w:rsidRPr="00C3320D">
        <w:rPr>
          <w:rFonts w:cs="Arial"/>
          <w:szCs w:val="22"/>
        </w:rPr>
        <w:t>a copy of the proposed Sub-Contract; and</w:t>
      </w:r>
    </w:p>
    <w:p w14:paraId="647C4BFD"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6A3A26" w:rsidRPr="00C3320D">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1F8958C8" w14:textId="77777777" w:rsidR="006E2D22" w:rsidRPr="00C3320D" w:rsidRDefault="006E2D22" w:rsidP="00D40F55">
      <w:pPr>
        <w:pStyle w:val="GPSL3Indent"/>
        <w:ind w:left="1276"/>
        <w:rPr>
          <w:rFonts w:eastAsia="STZhongsong"/>
          <w:lang w:val="en-GB"/>
        </w:rPr>
      </w:pPr>
      <w:r w:rsidRPr="00C3320D">
        <w:rPr>
          <w:rFonts w:eastAsia="STZhongsong"/>
          <w:lang w:val="en-GB"/>
        </w:rPr>
        <w:t>in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2F449F2A" w14:textId="77777777" w:rsidR="006E2D22" w:rsidRPr="00C3320D" w:rsidRDefault="006E2D22" w:rsidP="00D40F55">
      <w:pPr>
        <w:pStyle w:val="GPSL4numberedclause"/>
        <w:numPr>
          <w:ilvl w:val="3"/>
          <w:numId w:val="39"/>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D40F55">
      <w:pPr>
        <w:pStyle w:val="GPSL4numberedclause"/>
        <w:numPr>
          <w:ilvl w:val="3"/>
          <w:numId w:val="39"/>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1815A080" w14:textId="77777777" w:rsidR="006E2D22" w:rsidRPr="00C3320D" w:rsidRDefault="006E2D22" w:rsidP="00D40F55">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10BB12D6"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r w:rsidRPr="00C3320D">
        <w:rPr>
          <w:rFonts w:cs="Arial"/>
          <w:szCs w:val="22"/>
        </w:rPr>
        <w:t xml:space="preserve">the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r w:rsidRPr="00C3320D">
        <w:rPr>
          <w:rFonts w:cs="Arial"/>
          <w:szCs w:val="22"/>
        </w:rPr>
        <w:t xml:space="preserve">provisions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r w:rsidRPr="00C3320D">
        <w:rPr>
          <w:rFonts w:cs="Arial"/>
          <w:szCs w:val="22"/>
        </w:rPr>
        <w:t xml:space="preserve">obligations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7777777" w:rsidR="00C943EE" w:rsidRPr="00C3320D" w:rsidRDefault="00C943EE" w:rsidP="00D40F55">
      <w:pPr>
        <w:pStyle w:val="GPSL4numberedclause"/>
        <w:numPr>
          <w:ilvl w:val="3"/>
          <w:numId w:val="40"/>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0572B981"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2495EE7D"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77777777" w:rsidR="00FA30C4" w:rsidRPr="00C3320D" w:rsidRDefault="00431312" w:rsidP="00D40F55">
      <w:pPr>
        <w:pStyle w:val="Heading3"/>
        <w:spacing w:before="120" w:after="120"/>
        <w:rPr>
          <w:rFonts w:cs="Arial"/>
          <w:szCs w:val="22"/>
        </w:rPr>
      </w:pPr>
      <w:r w:rsidRPr="00C3320D">
        <w:rPr>
          <w:rFonts w:cs="Arial"/>
          <w:szCs w:val="22"/>
        </w:rPr>
        <w:t xml:space="preserve">a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38"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38"/>
    </w:p>
    <w:p w14:paraId="01A870A0" w14:textId="77777777" w:rsidR="00A904F4" w:rsidRPr="00C3320D" w:rsidRDefault="00A904F4" w:rsidP="00D40F55">
      <w:pPr>
        <w:pStyle w:val="Heading3"/>
        <w:spacing w:before="120" w:after="120"/>
        <w:rPr>
          <w:rFonts w:cs="Arial"/>
          <w:szCs w:val="22"/>
        </w:rPr>
      </w:pPr>
      <w:bookmarkStart w:id="39" w:name="_Ref413850134"/>
      <w:r w:rsidRPr="00C3320D">
        <w:rPr>
          <w:rFonts w:cs="Arial"/>
          <w:szCs w:val="22"/>
        </w:rPr>
        <w:t>requiring that any invoices submitted by a Sub-Contractor shall be considered and verified by the Supplier in a timely fashion and that undue delay in doing so shall not be sufficient justification for failing to regard an invoice as valid and undisputed;</w:t>
      </w:r>
      <w:bookmarkEnd w:id="39"/>
    </w:p>
    <w:p w14:paraId="35F54C4B" w14:textId="77777777" w:rsidR="00A904F4" w:rsidRPr="00C3320D" w:rsidRDefault="00A904F4" w:rsidP="00D40F55">
      <w:pPr>
        <w:pStyle w:val="Heading3"/>
        <w:spacing w:before="120" w:after="120"/>
        <w:rPr>
          <w:rFonts w:cs="Arial"/>
          <w:szCs w:val="22"/>
        </w:rPr>
      </w:pPr>
      <w:r w:rsidRPr="00C3320D">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6A3A26" w:rsidRPr="00C3320D">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6A3A26" w:rsidRPr="00C3320D">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40" w:name="_Ref359339111"/>
      <w:r w:rsidRPr="00C3320D">
        <w:rPr>
          <w:rFonts w:cs="Arial"/>
          <w:szCs w:val="22"/>
        </w:rPr>
        <w:t>The Supplier shall</w:t>
      </w:r>
      <w:bookmarkEnd w:id="40"/>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41" w:name="_Ref379548295"/>
      <w:r w:rsidRPr="00C3320D">
        <w:rPr>
          <w:rFonts w:cs="Arial"/>
          <w:szCs w:val="22"/>
        </w:rPr>
        <w:t>The Customer may require the Supplier to terminate:</w:t>
      </w:r>
      <w:bookmarkEnd w:id="41"/>
    </w:p>
    <w:p w14:paraId="6E32BE60"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2BBE5ED0" w14:textId="77777777" w:rsidR="0084742E" w:rsidRPr="00C3320D" w:rsidRDefault="0084742E" w:rsidP="00D40F55">
      <w:pPr>
        <w:pStyle w:val="GPSL4numberedclause"/>
        <w:numPr>
          <w:ilvl w:val="3"/>
          <w:numId w:val="41"/>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D40F55">
      <w:pPr>
        <w:pStyle w:val="GPSL4numberedclause"/>
        <w:numPr>
          <w:ilvl w:val="3"/>
          <w:numId w:val="40"/>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r w:rsidRPr="00C3320D">
        <w:rPr>
          <w:rFonts w:cs="Arial"/>
          <w:szCs w:val="22"/>
        </w:rPr>
        <w:t>a Key Sub-Contract where there is a Change of Control of the relevant Key Sub-Contractor, unless:</w:t>
      </w:r>
    </w:p>
    <w:p w14:paraId="172ED0FF" w14:textId="77777777" w:rsidR="0084742E" w:rsidRPr="00C3320D" w:rsidRDefault="0084742E" w:rsidP="00D40F55">
      <w:pPr>
        <w:pStyle w:val="GPSL4numberedclause"/>
        <w:numPr>
          <w:ilvl w:val="3"/>
          <w:numId w:val="42"/>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77777777" w:rsidR="0084742E" w:rsidRPr="00C3320D" w:rsidRDefault="0084742E" w:rsidP="00D40F55">
      <w:pPr>
        <w:pStyle w:val="GPSL4numberedclause"/>
        <w:numPr>
          <w:ilvl w:val="3"/>
          <w:numId w:val="40"/>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42"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42"/>
    </w:p>
    <w:p w14:paraId="3BC4CDD6" w14:textId="77777777" w:rsidR="0084742E" w:rsidRPr="00C3320D" w:rsidRDefault="0084742E" w:rsidP="00D40F55">
      <w:pPr>
        <w:pStyle w:val="Heading3"/>
        <w:spacing w:before="120" w:after="120"/>
        <w:rPr>
          <w:rFonts w:cs="Arial"/>
          <w:szCs w:val="22"/>
        </w:rPr>
      </w:pPr>
      <w:r w:rsidRPr="00C3320D">
        <w:rPr>
          <w:rFonts w:cs="Arial"/>
          <w:szCs w:val="22"/>
        </w:rPr>
        <w:t>require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r w:rsidRPr="00C3320D">
        <w:rPr>
          <w:rFonts w:cs="Arial"/>
          <w:szCs w:val="22"/>
        </w:rPr>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6A3A26" w:rsidRPr="00C3320D">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r w:rsidRPr="00C3320D">
        <w:rPr>
          <w:rFonts w:cs="Arial"/>
          <w:szCs w:val="22"/>
        </w:rPr>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611259" w:rsidP="00D40F55">
      <w:pPr>
        <w:pStyle w:val="Heading1"/>
        <w:keepNext/>
        <w:spacing w:before="120" w:after="120"/>
        <w:rPr>
          <w:rFonts w:cs="Arial"/>
          <w:szCs w:val="22"/>
        </w:rPr>
      </w:pPr>
      <w:bookmarkStart w:id="43" w:name="_Toc461702395"/>
      <w:r w:rsidRPr="00C3320D">
        <w:rPr>
          <w:rFonts w:cs="Arial"/>
          <w:szCs w:val="22"/>
        </w:rPr>
        <w:t>CHARGES</w:t>
      </w:r>
      <w:r w:rsidR="00A34A70" w:rsidRPr="00C3320D">
        <w:rPr>
          <w:rFonts w:cs="Arial"/>
          <w:szCs w:val="22"/>
        </w:rPr>
        <w:t xml:space="preserve"> AND INVOICING</w:t>
      </w:r>
      <w:bookmarkEnd w:id="43"/>
    </w:p>
    <w:p w14:paraId="5E1B1BF9"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510D0416" w14:textId="3F7CB06D" w:rsidR="00E56DC7" w:rsidRPr="00C3320D" w:rsidRDefault="007562F7" w:rsidP="00D40F55">
      <w:pPr>
        <w:pStyle w:val="Heading3"/>
        <w:spacing w:before="120" w:after="120"/>
        <w:rPr>
          <w:rFonts w:cs="Arial"/>
          <w:szCs w:val="22"/>
        </w:rPr>
      </w:pPr>
      <w:r w:rsidRPr="00C3320D">
        <w:rPr>
          <w:rFonts w:cs="Arial"/>
          <w:szCs w:val="22"/>
        </w:rPr>
        <w:t xml:space="preserve">In consideration of the </w:t>
      </w:r>
      <w:r w:rsidR="00151B56" w:rsidRPr="00C3320D">
        <w:rPr>
          <w:rFonts w:cs="Arial"/>
          <w:szCs w:val="22"/>
        </w:rPr>
        <w:t>Supplier</w:t>
      </w:r>
      <w:r w:rsidRPr="00C3320D">
        <w:rPr>
          <w:rFonts w:cs="Arial"/>
          <w:szCs w:val="22"/>
        </w:rPr>
        <w:t xml:space="preserve">'s performance of its obligations under </w:t>
      </w:r>
      <w:r w:rsidR="002479FD" w:rsidRPr="00C3320D">
        <w:rPr>
          <w:rFonts w:cs="Arial"/>
          <w:szCs w:val="22"/>
        </w:rPr>
        <w:t>this</w:t>
      </w:r>
      <w:r w:rsidR="00A34A70" w:rsidRPr="00C3320D">
        <w:rPr>
          <w:rFonts w:cs="Arial"/>
          <w:szCs w:val="22"/>
        </w:rPr>
        <w:t xml:space="preserv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shall pay the</w:t>
      </w:r>
      <w:r w:rsidR="00A34A70" w:rsidRPr="00C3320D">
        <w:rPr>
          <w:rFonts w:cs="Arial"/>
          <w:szCs w:val="22"/>
        </w:rPr>
        <w:t xml:space="preserve"> undisputed</w:t>
      </w:r>
      <w:r w:rsidRPr="00C3320D">
        <w:rPr>
          <w:rFonts w:cs="Arial"/>
          <w:szCs w:val="22"/>
        </w:rPr>
        <w:t xml:space="preserve"> </w:t>
      </w:r>
      <w:r w:rsidR="00AB51E9" w:rsidRPr="00C3320D">
        <w:rPr>
          <w:rFonts w:cs="Arial"/>
          <w:szCs w:val="22"/>
        </w:rPr>
        <w:t>Charges</w:t>
      </w:r>
      <w:r w:rsidRPr="00C3320D">
        <w:rPr>
          <w:rFonts w:cs="Arial"/>
          <w:szCs w:val="22"/>
        </w:rPr>
        <w:t xml:space="preserve"> in accordance with </w:t>
      </w:r>
      <w:r w:rsidR="00304EEF" w:rsidRPr="00C3320D">
        <w:rPr>
          <w:rFonts w:cs="Arial"/>
          <w:szCs w:val="22"/>
        </w:rPr>
        <w:t xml:space="preserve">this </w:t>
      </w:r>
      <w:r w:rsidR="00E6002D" w:rsidRPr="00C3320D">
        <w:rPr>
          <w:rFonts w:cs="Arial"/>
          <w:szCs w:val="22"/>
        </w:rPr>
        <w:t>Clause </w:t>
      </w:r>
      <w:r w:rsidR="00304EEF" w:rsidRPr="00C3320D">
        <w:rPr>
          <w:rFonts w:cs="Arial"/>
          <w:szCs w:val="22"/>
        </w:rPr>
        <w:t>6</w:t>
      </w:r>
      <w:r w:rsidR="00AC4EAD" w:rsidRPr="00C3320D">
        <w:rPr>
          <w:rFonts w:cs="Arial"/>
          <w:szCs w:val="22"/>
        </w:rPr>
        <w:t xml:space="preserve"> </w:t>
      </w:r>
      <w:r w:rsidRPr="00C3320D">
        <w:rPr>
          <w:rFonts w:cs="Arial"/>
          <w:szCs w:val="22"/>
        </w:rPr>
        <w:t>(</w:t>
      </w:r>
      <w:r w:rsidR="00A34A70" w:rsidRPr="00C3320D">
        <w:rPr>
          <w:rFonts w:cs="Arial"/>
          <w:szCs w:val="22"/>
        </w:rPr>
        <w:t>Charges and Invoicing)</w:t>
      </w:r>
      <w:r w:rsidRPr="00C3320D">
        <w:rPr>
          <w:rFonts w:cs="Arial"/>
          <w:szCs w:val="22"/>
        </w:rPr>
        <w:t>.</w:t>
      </w:r>
    </w:p>
    <w:p w14:paraId="2E356EC1" w14:textId="4CCE661F"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0F8BD13A"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w:t>
      </w:r>
      <w:r w:rsidR="008C5CFD">
        <w:rPr>
          <w:rFonts w:cs="Arial"/>
          <w:szCs w:val="22"/>
        </w:rPr>
        <w:t xml:space="preserve"> shall apply in relation to the</w:t>
      </w:r>
      <w:r w:rsidR="00162C54" w:rsidRPr="00C3320D">
        <w:rPr>
          <w:rFonts w:cs="Arial"/>
          <w:szCs w:val="22"/>
        </w:rPr>
        <w:t xml:space="preserv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44"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44"/>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45"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45"/>
      <w:r w:rsidRPr="00C3320D">
        <w:rPr>
          <w:rFonts w:cs="Arial"/>
          <w:szCs w:val="22"/>
        </w:rPr>
        <w:t xml:space="preserve"> </w:t>
      </w:r>
    </w:p>
    <w:p w14:paraId="0AF0D6B6" w14:textId="7A354C2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8C5CFD">
        <w:rPr>
          <w:rFonts w:cs="Arial"/>
          <w:szCs w:val="22"/>
        </w:rPr>
        <w:t>be entitled to increase the</w:t>
      </w:r>
      <w:r w:rsidR="00AB51E9" w:rsidRPr="00C3320D">
        <w:rPr>
          <w:rFonts w:cs="Arial"/>
          <w:szCs w:val="22"/>
        </w:rPr>
        <w:t xml:space="preserve"> Charges</w:t>
      </w:r>
      <w:r w:rsidR="007657FB" w:rsidRPr="00C3320D">
        <w:rPr>
          <w:rFonts w:cs="Arial"/>
          <w:szCs w:val="22"/>
        </w:rPr>
        <w:t xml:space="preserve"> </w:t>
      </w:r>
      <w:r w:rsidR="00D80835" w:rsidRPr="00C3320D">
        <w:rPr>
          <w:rFonts w:cs="Arial"/>
          <w:szCs w:val="22"/>
        </w:rPr>
        <w:t xml:space="preserve">by an amount equal to such Management 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46"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77777777"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Days notice of its intention to suspend the provision of </w:t>
      </w:r>
      <w:r w:rsidR="00F60EC1" w:rsidRPr="00C3320D">
        <w:rPr>
          <w:rFonts w:cs="Arial"/>
          <w:szCs w:val="22"/>
        </w:rPr>
        <w:t>the Ordered Panel Services</w:t>
      </w:r>
      <w:r w:rsidR="007562F7" w:rsidRPr="00C3320D">
        <w:rPr>
          <w:rFonts w:cs="Arial"/>
          <w:szCs w:val="22"/>
        </w:rPr>
        <w:t>.</w:t>
      </w:r>
      <w:bookmarkEnd w:id="46"/>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47" w:name="_Ref313370178"/>
      <w:r w:rsidRPr="00C3320D">
        <w:rPr>
          <w:rFonts w:cs="Arial"/>
          <w:b/>
          <w:szCs w:val="22"/>
        </w:rPr>
        <w:t>Recovery of Sums Due</w:t>
      </w:r>
      <w:bookmarkEnd w:id="47"/>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48" w:name="_Toc461702396"/>
      <w:bookmarkStart w:id="49" w:name="_Ref313371594"/>
      <w:r w:rsidRPr="00C3320D">
        <w:rPr>
          <w:rFonts w:cs="Arial"/>
          <w:szCs w:val="22"/>
        </w:rPr>
        <w:t>LIABILITY</w:t>
      </w:r>
      <w:r w:rsidR="003C6C6B" w:rsidRPr="00C3320D">
        <w:rPr>
          <w:rFonts w:cs="Arial"/>
          <w:szCs w:val="22"/>
        </w:rPr>
        <w:t xml:space="preserve"> AND INSURANCE</w:t>
      </w:r>
      <w:bookmarkEnd w:id="48"/>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50" w:name="_Ref311654936"/>
      <w:r w:rsidRPr="00C3320D">
        <w:rPr>
          <w:rFonts w:cs="Arial"/>
          <w:szCs w:val="22"/>
        </w:rPr>
        <w:t>Neither Party excludes or limits its liability for:</w:t>
      </w:r>
      <w:bookmarkEnd w:id="50"/>
    </w:p>
    <w:p w14:paraId="7DF98F11"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r w:rsidRPr="00C3320D">
        <w:rPr>
          <w:rFonts w:cs="Arial"/>
          <w:szCs w:val="22"/>
        </w:rPr>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r w:rsidRPr="00C3320D">
        <w:rPr>
          <w:rFonts w:cs="Arial"/>
          <w:szCs w:val="22"/>
        </w:rPr>
        <w:t>any other liability than cannot be excluded or limited under Law</w:t>
      </w:r>
      <w:r w:rsidR="00CB2406" w:rsidRPr="00C3320D">
        <w:rPr>
          <w:rFonts w:cs="Arial"/>
          <w:szCs w:val="22"/>
        </w:rPr>
        <w:t>.</w:t>
      </w:r>
    </w:p>
    <w:p w14:paraId="4AA2A180" w14:textId="6B4529FA" w:rsidR="001651CF" w:rsidRPr="00C3320D" w:rsidRDefault="00AC4EAD" w:rsidP="00077FA1">
      <w:pPr>
        <w:pStyle w:val="Heading3"/>
        <w:spacing w:before="120" w:after="120"/>
        <w:rPr>
          <w:rFonts w:cs="Arial"/>
          <w:b/>
          <w:i/>
          <w:szCs w:val="22"/>
        </w:rPr>
      </w:pPr>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077FA1">
        <w:rPr>
          <w:rFonts w:cs="Arial"/>
          <w:szCs w:val="22"/>
        </w:rPr>
        <w:t>.</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77777777" w:rsidR="00CB2406" w:rsidRPr="00C3320D" w:rsidRDefault="00CB2406" w:rsidP="00D40F55">
      <w:pPr>
        <w:pStyle w:val="Heading3"/>
        <w:spacing w:before="120" w:after="120"/>
        <w:rPr>
          <w:rFonts w:cs="Arial"/>
          <w:szCs w:val="22"/>
        </w:rPr>
      </w:pPr>
      <w:bookmarkStart w:id="51"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51"/>
    </w:p>
    <w:p w14:paraId="1D091D3C" w14:textId="77777777" w:rsidR="00CB2406" w:rsidRPr="00C3320D" w:rsidRDefault="00CB2406" w:rsidP="00D40F55">
      <w:pPr>
        <w:pStyle w:val="Heading4"/>
        <w:spacing w:before="120" w:after="120"/>
        <w:rPr>
          <w:rFonts w:cs="Arial"/>
          <w:szCs w:val="22"/>
        </w:rPr>
      </w:pPr>
      <w:r w:rsidRPr="00C3320D">
        <w:rPr>
          <w:rFonts w:cs="Arial"/>
          <w:szCs w:val="22"/>
        </w:rPr>
        <w:t>loss of profits;</w:t>
      </w:r>
    </w:p>
    <w:p w14:paraId="01B350C2" w14:textId="77777777" w:rsidR="00CB2406" w:rsidRPr="00C3320D" w:rsidRDefault="00CB2406" w:rsidP="00D40F55">
      <w:pPr>
        <w:pStyle w:val="Heading4"/>
        <w:spacing w:before="120" w:after="120"/>
        <w:rPr>
          <w:rFonts w:cs="Arial"/>
          <w:szCs w:val="22"/>
        </w:rPr>
      </w:pPr>
      <w:r w:rsidRPr="00C3320D">
        <w:rPr>
          <w:rFonts w:cs="Arial"/>
          <w:szCs w:val="22"/>
        </w:rPr>
        <w:t xml:space="preserve">loss of business; </w:t>
      </w:r>
    </w:p>
    <w:p w14:paraId="572DC5CE" w14:textId="77777777" w:rsidR="00CB2406" w:rsidRPr="00C3320D" w:rsidRDefault="00CB2406" w:rsidP="00D40F55">
      <w:pPr>
        <w:pStyle w:val="Heading4"/>
        <w:spacing w:before="120" w:after="120"/>
        <w:rPr>
          <w:rFonts w:cs="Arial"/>
          <w:szCs w:val="22"/>
        </w:rPr>
      </w:pPr>
      <w:r w:rsidRPr="00C3320D">
        <w:rPr>
          <w:rFonts w:cs="Arial"/>
          <w:szCs w:val="22"/>
        </w:rPr>
        <w:t xml:space="preserve">loss of revenue; </w:t>
      </w:r>
    </w:p>
    <w:p w14:paraId="120A4F30" w14:textId="77777777" w:rsidR="00CB2406" w:rsidRPr="00C3320D" w:rsidRDefault="00CB2406" w:rsidP="00D40F55">
      <w:pPr>
        <w:pStyle w:val="Heading4"/>
        <w:spacing w:before="120" w:after="120"/>
        <w:rPr>
          <w:rFonts w:cs="Arial"/>
          <w:szCs w:val="22"/>
        </w:rPr>
      </w:pPr>
      <w:r w:rsidRPr="00C3320D">
        <w:rPr>
          <w:rFonts w:cs="Arial"/>
          <w:szCs w:val="22"/>
        </w:rPr>
        <w:t>loss of or damage to goodwill;</w:t>
      </w:r>
    </w:p>
    <w:p w14:paraId="308CA0FB"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r w:rsidRPr="00C3320D">
        <w:rPr>
          <w:rFonts w:cs="Arial"/>
          <w:szCs w:val="22"/>
        </w:rPr>
        <w:t>any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r w:rsidRPr="00C3320D">
        <w:rPr>
          <w:rFonts w:cs="Arial"/>
          <w:szCs w:val="22"/>
        </w:rPr>
        <w:t>any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r w:rsidRPr="00C3320D">
        <w:rPr>
          <w:rFonts w:cs="Arial"/>
          <w:szCs w:val="22"/>
        </w:rPr>
        <w:t>any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r w:rsidRPr="00C3320D">
        <w:rPr>
          <w:rFonts w:cs="Arial"/>
          <w:szCs w:val="22"/>
        </w:rPr>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52" w:name="_Ref313366946"/>
      <w:bookmarkStart w:id="53" w:name="_Toc461702397"/>
      <w:bookmarkEnd w:id="49"/>
      <w:r w:rsidRPr="00C3320D">
        <w:rPr>
          <w:rFonts w:cs="Arial"/>
          <w:szCs w:val="22"/>
        </w:rPr>
        <w:t>INTELLECTUAL PROPERTY RIGHTS</w:t>
      </w:r>
      <w:bookmarkEnd w:id="52"/>
      <w:bookmarkEnd w:id="53"/>
    </w:p>
    <w:p w14:paraId="2AEA58D8" w14:textId="340AD279" w:rsidR="00F14CCD" w:rsidRPr="00C3320D" w:rsidRDefault="0025590B" w:rsidP="00D40F55">
      <w:pPr>
        <w:pStyle w:val="Heading2"/>
        <w:tabs>
          <w:tab w:val="num" w:pos="720"/>
        </w:tabs>
        <w:spacing w:before="120" w:after="120"/>
        <w:ind w:left="720"/>
        <w:rPr>
          <w:rFonts w:cs="Arial"/>
          <w:szCs w:val="22"/>
        </w:rPr>
      </w:pPr>
      <w:bookmarkStart w:id="54"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54"/>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094C6C3C" w14:textId="1E3934B7" w:rsidR="00F807DC" w:rsidRPr="00C3320D" w:rsidRDefault="007562F7" w:rsidP="00D40F55">
      <w:pPr>
        <w:pStyle w:val="Heading2"/>
        <w:tabs>
          <w:tab w:val="num" w:pos="720"/>
        </w:tabs>
        <w:spacing w:before="120" w:after="120"/>
        <w:ind w:left="720"/>
        <w:rPr>
          <w:rFonts w:cs="Arial"/>
          <w:szCs w:val="22"/>
        </w:rPr>
      </w:pPr>
      <w:bookmarkStart w:id="55"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55"/>
      <w:r w:rsidR="0039658B" w:rsidRPr="00C3320D">
        <w:rPr>
          <w:rFonts w:cs="Arial"/>
          <w:szCs w:val="22"/>
        </w:rPr>
        <w:t>.</w:t>
      </w:r>
    </w:p>
    <w:p w14:paraId="53E0EFD2"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r w:rsidRPr="00C3320D">
        <w:rPr>
          <w:rFonts w:cs="Arial"/>
          <w:szCs w:val="22"/>
        </w:rPr>
        <w:t xml:space="preserve">shall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r w:rsidRPr="00C3320D">
        <w:rPr>
          <w:rFonts w:cs="Arial"/>
          <w:szCs w:val="22"/>
        </w:rPr>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56" w:name="_Ref313367870"/>
      <w:bookmarkStart w:id="57" w:name="_Toc461702398"/>
      <w:r w:rsidRPr="00C3320D">
        <w:rPr>
          <w:rFonts w:cs="Arial"/>
          <w:szCs w:val="22"/>
        </w:rPr>
        <w:t>PROTECTION OF INFORMATION</w:t>
      </w:r>
      <w:bookmarkEnd w:id="56"/>
      <w:bookmarkEnd w:id="57"/>
    </w:p>
    <w:p w14:paraId="58DEE0AF" w14:textId="77777777" w:rsidR="00F807DC" w:rsidRPr="00C3320D" w:rsidRDefault="007562F7" w:rsidP="00D40F55">
      <w:pPr>
        <w:pStyle w:val="Heading2"/>
        <w:keepNext/>
        <w:keepLines/>
        <w:tabs>
          <w:tab w:val="num" w:pos="720"/>
        </w:tabs>
        <w:spacing w:before="120" w:after="120"/>
        <w:ind w:left="720"/>
        <w:rPr>
          <w:rFonts w:cs="Arial"/>
          <w:b/>
          <w:szCs w:val="22"/>
        </w:rPr>
      </w:pPr>
      <w:bookmarkStart w:id="58" w:name="_Ref313367297"/>
      <w:r w:rsidRPr="00C3320D">
        <w:rPr>
          <w:rFonts w:cs="Arial"/>
          <w:b/>
          <w:szCs w:val="22"/>
        </w:rPr>
        <w:t>Protection of Personal Data</w:t>
      </w:r>
      <w:bookmarkEnd w:id="58"/>
    </w:p>
    <w:p w14:paraId="795E75E2" w14:textId="77777777" w:rsidR="00F807DC" w:rsidRPr="00C3320D" w:rsidRDefault="007562F7" w:rsidP="00D40F55">
      <w:pPr>
        <w:pStyle w:val="Heading3"/>
        <w:spacing w:before="120" w:after="120"/>
        <w:rPr>
          <w:rFonts w:cs="Arial"/>
          <w:szCs w:val="22"/>
        </w:rPr>
      </w:pPr>
      <w:r w:rsidRPr="00C3320D">
        <w:rPr>
          <w:rFonts w:cs="Arial"/>
          <w:szCs w:val="22"/>
        </w:rPr>
        <w:t xml:space="preserve">With respect to the Parties' rights and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Parties agree that the </w:t>
      </w:r>
      <w:r w:rsidR="00C158E8" w:rsidRPr="00C3320D">
        <w:rPr>
          <w:rFonts w:cs="Arial"/>
          <w:szCs w:val="22"/>
        </w:rPr>
        <w:t>Customer</w:t>
      </w:r>
      <w:r w:rsidRPr="00C3320D">
        <w:rPr>
          <w:rFonts w:cs="Arial"/>
          <w:szCs w:val="22"/>
        </w:rPr>
        <w:t xml:space="preserve"> is the Data Controller and that the </w:t>
      </w:r>
      <w:r w:rsidR="00151B56" w:rsidRPr="00C3320D">
        <w:rPr>
          <w:rFonts w:cs="Arial"/>
          <w:szCs w:val="22"/>
        </w:rPr>
        <w:t>Supplier</w:t>
      </w:r>
      <w:r w:rsidRPr="00C3320D">
        <w:rPr>
          <w:rFonts w:cs="Arial"/>
          <w:szCs w:val="22"/>
        </w:rPr>
        <w:t xml:space="preserve"> is the Data Processor in relation to the </w:t>
      </w:r>
      <w:r w:rsidR="00C158E8" w:rsidRPr="00C3320D">
        <w:rPr>
          <w:rFonts w:cs="Arial"/>
          <w:szCs w:val="22"/>
        </w:rPr>
        <w:t>Customer</w:t>
      </w:r>
      <w:r w:rsidRPr="00C3320D">
        <w:rPr>
          <w:rFonts w:cs="Arial"/>
          <w:szCs w:val="22"/>
        </w:rPr>
        <w:t>’s Personal Data.</w:t>
      </w:r>
    </w:p>
    <w:p w14:paraId="37DD56E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15C1391"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in accordance with instructions from the </w:t>
      </w:r>
      <w:r w:rsidR="00C158E8" w:rsidRPr="00C3320D">
        <w:rPr>
          <w:rFonts w:cs="Arial"/>
          <w:szCs w:val="22"/>
        </w:rPr>
        <w:t>Customer</w:t>
      </w:r>
      <w:r w:rsidRPr="00C3320D">
        <w:rPr>
          <w:rFonts w:cs="Arial"/>
          <w:szCs w:val="22"/>
        </w:rPr>
        <w:t xml:space="preserve"> (which may be specific instructions or instructions of a general nature as set out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as otherwise notified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during the </w:t>
      </w:r>
      <w:r w:rsidR="005D2A49" w:rsidRPr="00C3320D">
        <w:rPr>
          <w:rFonts w:cs="Arial"/>
          <w:szCs w:val="22"/>
        </w:rPr>
        <w:t xml:space="preserve">Term </w:t>
      </w:r>
      <w:r w:rsidR="009B0F73" w:rsidRPr="00C3320D">
        <w:rPr>
          <w:rFonts w:cs="Arial"/>
          <w:szCs w:val="22"/>
        </w:rPr>
        <w:t xml:space="preserve">of the </w:t>
      </w:r>
      <w:r w:rsidR="008C689D" w:rsidRPr="00C3320D">
        <w:rPr>
          <w:rFonts w:cs="Arial"/>
          <w:szCs w:val="22"/>
        </w:rPr>
        <w:t>Legal Services Contract</w:t>
      </w:r>
      <w:r w:rsidRPr="00C3320D">
        <w:rPr>
          <w:rFonts w:cs="Arial"/>
          <w:szCs w:val="22"/>
        </w:rPr>
        <w:t>);</w:t>
      </w:r>
    </w:p>
    <w:p w14:paraId="0467833D"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to the extent, and in such manner, as is necessary for the provision of </w:t>
      </w:r>
      <w:r w:rsidR="00F60EC1" w:rsidRPr="00C3320D">
        <w:rPr>
          <w:rFonts w:cs="Arial"/>
          <w:szCs w:val="22"/>
        </w:rPr>
        <w:t>the Ordered Panel Services</w:t>
      </w:r>
      <w:r w:rsidRPr="00C3320D">
        <w:rPr>
          <w:rFonts w:cs="Arial"/>
          <w:szCs w:val="22"/>
        </w:rPr>
        <w:t xml:space="preserve"> or as is req</w:t>
      </w:r>
      <w:r w:rsidR="007235E9" w:rsidRPr="00C3320D">
        <w:rPr>
          <w:rFonts w:cs="Arial"/>
          <w:szCs w:val="22"/>
        </w:rPr>
        <w:t>uired by Law or any regulatory b</w:t>
      </w:r>
      <w:r w:rsidRPr="00C3320D">
        <w:rPr>
          <w:rFonts w:cs="Arial"/>
          <w:szCs w:val="22"/>
        </w:rPr>
        <w:t>ody;</w:t>
      </w:r>
    </w:p>
    <w:p w14:paraId="12225B4F" w14:textId="77777777" w:rsidR="00F807DC" w:rsidRPr="00C3320D" w:rsidRDefault="007562F7" w:rsidP="00D40F55">
      <w:pPr>
        <w:pStyle w:val="Heading4"/>
        <w:spacing w:before="120" w:after="120"/>
        <w:rPr>
          <w:rFonts w:cs="Arial"/>
          <w:szCs w:val="22"/>
        </w:rPr>
      </w:pPr>
      <w:r w:rsidRPr="00C3320D">
        <w:rPr>
          <w:rFonts w:cs="Arial"/>
          <w:szCs w:val="22"/>
        </w:rPr>
        <w:t xml:space="preserve">implement appropriate technical and organisational measures to protect the </w:t>
      </w:r>
      <w:r w:rsidR="00C158E8" w:rsidRPr="00C3320D">
        <w:rPr>
          <w:rFonts w:cs="Arial"/>
          <w:szCs w:val="22"/>
        </w:rPr>
        <w:t>Customer</w:t>
      </w:r>
      <w:r w:rsidRPr="00C3320D">
        <w:rPr>
          <w:rFonts w:cs="Arial"/>
          <w:szCs w:val="22"/>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C158E8" w:rsidRPr="00C3320D">
        <w:rPr>
          <w:rFonts w:cs="Arial"/>
          <w:szCs w:val="22"/>
        </w:rPr>
        <w:t>Customer</w:t>
      </w:r>
      <w:r w:rsidRPr="00C3320D">
        <w:rPr>
          <w:rFonts w:cs="Arial"/>
          <w:szCs w:val="22"/>
        </w:rPr>
        <w:t xml:space="preserve">’s Personal Data and having regard to the nature of the </w:t>
      </w:r>
      <w:r w:rsidR="00C158E8" w:rsidRPr="00C3320D">
        <w:rPr>
          <w:rFonts w:cs="Arial"/>
          <w:szCs w:val="22"/>
        </w:rPr>
        <w:t>Customer</w:t>
      </w:r>
      <w:r w:rsidRPr="00C3320D">
        <w:rPr>
          <w:rFonts w:cs="Arial"/>
          <w:szCs w:val="22"/>
        </w:rPr>
        <w:t>’s  Personal Data which is to be protected;</w:t>
      </w:r>
    </w:p>
    <w:p w14:paraId="4B159641" w14:textId="77777777" w:rsidR="00F807DC" w:rsidRPr="00C3320D" w:rsidRDefault="007562F7" w:rsidP="00D40F55">
      <w:pPr>
        <w:pStyle w:val="Heading4"/>
        <w:spacing w:before="120" w:after="120"/>
        <w:rPr>
          <w:rFonts w:cs="Arial"/>
          <w:szCs w:val="22"/>
        </w:rPr>
      </w:pPr>
      <w:r w:rsidRPr="00C3320D">
        <w:rPr>
          <w:rFonts w:cs="Arial"/>
          <w:szCs w:val="22"/>
        </w:rPr>
        <w:t xml:space="preserve">take reasonable steps to ensure the reliability of </w:t>
      </w:r>
      <w:r w:rsidR="00B823BC" w:rsidRPr="00C3320D">
        <w:rPr>
          <w:rFonts w:cs="Arial"/>
          <w:szCs w:val="22"/>
        </w:rPr>
        <w:t xml:space="preserve">all members of the </w:t>
      </w:r>
      <w:r w:rsidR="00151B56" w:rsidRPr="00C3320D">
        <w:rPr>
          <w:rFonts w:cs="Arial"/>
          <w:szCs w:val="22"/>
        </w:rPr>
        <w:t>Supplier</w:t>
      </w:r>
      <w:r w:rsidR="00B823BC"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have access to the </w:t>
      </w:r>
      <w:r w:rsidR="00C158E8" w:rsidRPr="00C3320D">
        <w:rPr>
          <w:rFonts w:cs="Arial"/>
          <w:szCs w:val="22"/>
        </w:rPr>
        <w:t>Customer</w:t>
      </w:r>
      <w:r w:rsidRPr="00C3320D">
        <w:rPr>
          <w:rFonts w:cs="Arial"/>
          <w:szCs w:val="22"/>
        </w:rPr>
        <w:t>’s Personal Data;</w:t>
      </w:r>
    </w:p>
    <w:p w14:paraId="16320A11" w14:textId="77777777" w:rsidR="00F807DC" w:rsidRPr="00C3320D" w:rsidRDefault="00962D53" w:rsidP="00D40F55">
      <w:pPr>
        <w:pStyle w:val="Heading4"/>
        <w:spacing w:before="120" w:after="120"/>
        <w:rPr>
          <w:rFonts w:cs="Arial"/>
          <w:szCs w:val="22"/>
        </w:rPr>
      </w:pPr>
      <w:r w:rsidRPr="00C3320D">
        <w:rPr>
          <w:rFonts w:cs="Arial"/>
          <w:szCs w:val="22"/>
        </w:rPr>
        <w:t xml:space="preserve">obtain </w:t>
      </w:r>
      <w:r w:rsidR="00326423" w:rsidRPr="00C3320D">
        <w:rPr>
          <w:rFonts w:cs="Arial"/>
          <w:szCs w:val="22"/>
        </w:rPr>
        <w:t>Approval</w:t>
      </w:r>
      <w:r w:rsidR="007562F7" w:rsidRPr="00C3320D">
        <w:rPr>
          <w:rFonts w:cs="Arial"/>
          <w:szCs w:val="22"/>
        </w:rPr>
        <w:t xml:space="preserve"> in order to transfer </w:t>
      </w:r>
      <w:r w:rsidRPr="00C3320D">
        <w:rPr>
          <w:rFonts w:cs="Arial"/>
          <w:szCs w:val="22"/>
        </w:rPr>
        <w:t xml:space="preserve">all or any of </w:t>
      </w:r>
      <w:r w:rsidR="007562F7" w:rsidRPr="00C3320D">
        <w:rPr>
          <w:rFonts w:cs="Arial"/>
          <w:szCs w:val="22"/>
        </w:rPr>
        <w:t xml:space="preserve">the </w:t>
      </w:r>
      <w:r w:rsidR="00C158E8" w:rsidRPr="00C3320D">
        <w:rPr>
          <w:rFonts w:cs="Arial"/>
          <w:szCs w:val="22"/>
        </w:rPr>
        <w:t>Customer</w:t>
      </w:r>
      <w:r w:rsidR="007562F7" w:rsidRPr="00C3320D">
        <w:rPr>
          <w:rFonts w:cs="Arial"/>
          <w:szCs w:val="22"/>
        </w:rPr>
        <w:t xml:space="preserve">’s Personal Data to any Sub-Contractors for the provision of the </w:t>
      </w:r>
      <w:r w:rsidR="00162C54" w:rsidRPr="00C3320D">
        <w:rPr>
          <w:rFonts w:cs="Arial"/>
          <w:szCs w:val="22"/>
        </w:rPr>
        <w:t>Services</w:t>
      </w:r>
      <w:r w:rsidR="007562F7" w:rsidRPr="00C3320D">
        <w:rPr>
          <w:rFonts w:cs="Arial"/>
          <w:szCs w:val="22"/>
        </w:rPr>
        <w:t>;</w:t>
      </w:r>
    </w:p>
    <w:p w14:paraId="18B8E879"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all </w:t>
      </w:r>
      <w:r w:rsidR="00B823BC" w:rsidRPr="00C3320D">
        <w:rPr>
          <w:rFonts w:cs="Arial"/>
          <w:szCs w:val="22"/>
        </w:rPr>
        <w:t xml:space="preserve">members of the </w:t>
      </w:r>
      <w:r w:rsidR="00151B56" w:rsidRPr="00C3320D">
        <w:rPr>
          <w:rFonts w:cs="Arial"/>
          <w:szCs w:val="22"/>
        </w:rPr>
        <w:t>Supplier</w:t>
      </w:r>
      <w:r w:rsidR="00B823BC" w:rsidRPr="00C3320D">
        <w:rPr>
          <w:rFonts w:cs="Arial"/>
          <w:szCs w:val="22"/>
        </w:rPr>
        <w:t xml:space="preserve">’s </w:t>
      </w:r>
      <w:r w:rsidR="008060A8" w:rsidRPr="00C3320D">
        <w:rPr>
          <w:rFonts w:cs="Arial"/>
          <w:szCs w:val="22"/>
        </w:rPr>
        <w:t>Personnel</w:t>
      </w:r>
      <w:r w:rsidRPr="00C3320D">
        <w:rPr>
          <w:rFonts w:cs="Arial"/>
          <w:szCs w:val="22"/>
        </w:rPr>
        <w:t xml:space="preserve"> required to access the Personal Data are informed of the confidential nature of the Personal Data and comply with the obligations set out in this </w:t>
      </w:r>
      <w:r w:rsidR="00E6002D" w:rsidRPr="00C3320D">
        <w:rPr>
          <w:rFonts w:cs="Arial"/>
          <w:szCs w:val="22"/>
        </w:rPr>
        <w:t>Clause </w:t>
      </w:r>
      <w:r w:rsidR="00793546" w:rsidRPr="00C3320D">
        <w:rPr>
          <w:rFonts w:cs="Arial"/>
          <w:szCs w:val="22"/>
        </w:rPr>
        <w:t>9</w:t>
      </w:r>
      <w:r w:rsidR="00621BF7" w:rsidRPr="00C3320D">
        <w:rPr>
          <w:rFonts w:cs="Arial"/>
          <w:szCs w:val="22"/>
        </w:rPr>
        <w:t>.1</w:t>
      </w:r>
      <w:r w:rsidRPr="00C3320D">
        <w:rPr>
          <w:rFonts w:cs="Arial"/>
          <w:szCs w:val="22"/>
        </w:rPr>
        <w:t>;</w:t>
      </w:r>
    </w:p>
    <w:p w14:paraId="08BB2993"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none of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publish, disclose or divulge any of the </w:t>
      </w:r>
      <w:r w:rsidR="00C158E8" w:rsidRPr="00C3320D">
        <w:rPr>
          <w:rFonts w:cs="Arial"/>
          <w:szCs w:val="22"/>
        </w:rPr>
        <w:t>Customer</w:t>
      </w:r>
      <w:r w:rsidRPr="00C3320D">
        <w:rPr>
          <w:rFonts w:cs="Arial"/>
          <w:szCs w:val="22"/>
        </w:rPr>
        <w:t xml:space="preserve">’s Personal Data to any third party unless directed in writing to do so by the </w:t>
      </w:r>
      <w:r w:rsidR="00C158E8" w:rsidRPr="00C3320D">
        <w:rPr>
          <w:rFonts w:cs="Arial"/>
          <w:szCs w:val="22"/>
        </w:rPr>
        <w:t>Customer</w:t>
      </w:r>
      <w:r w:rsidRPr="00C3320D">
        <w:rPr>
          <w:rFonts w:cs="Arial"/>
          <w:szCs w:val="22"/>
        </w:rPr>
        <w:t>;</w:t>
      </w:r>
    </w:p>
    <w:p w14:paraId="0F36A80C" w14:textId="77777777" w:rsidR="00F807DC" w:rsidRPr="00C3320D" w:rsidRDefault="007562F7" w:rsidP="00D40F55">
      <w:pPr>
        <w:pStyle w:val="Heading4"/>
        <w:spacing w:before="120" w:after="120"/>
        <w:rPr>
          <w:rFonts w:cs="Arial"/>
          <w:szCs w:val="22"/>
        </w:rPr>
      </w:pPr>
      <w:r w:rsidRPr="00C3320D">
        <w:rPr>
          <w:rFonts w:cs="Arial"/>
          <w:szCs w:val="22"/>
        </w:rPr>
        <w:t xml:space="preserve">notify the </w:t>
      </w:r>
      <w:r w:rsidR="00C158E8" w:rsidRPr="00C3320D">
        <w:rPr>
          <w:rFonts w:cs="Arial"/>
          <w:szCs w:val="22"/>
        </w:rPr>
        <w:t>Customer</w:t>
      </w:r>
      <w:r w:rsidR="00B823BC" w:rsidRPr="00C3320D">
        <w:rPr>
          <w:rFonts w:cs="Arial"/>
          <w:szCs w:val="22"/>
        </w:rPr>
        <w:t xml:space="preserve"> within five (5) Working Days</w:t>
      </w:r>
      <w:r w:rsidRPr="00C3320D">
        <w:rPr>
          <w:rFonts w:cs="Arial"/>
          <w:szCs w:val="22"/>
        </w:rPr>
        <w:t xml:space="preserve"> if </w:t>
      </w:r>
      <w:r w:rsidR="00B823BC" w:rsidRPr="00C3320D">
        <w:rPr>
          <w:rFonts w:cs="Arial"/>
          <w:szCs w:val="22"/>
        </w:rPr>
        <w:t xml:space="preserve">the </w:t>
      </w:r>
      <w:r w:rsidR="00151B56" w:rsidRPr="00C3320D">
        <w:rPr>
          <w:rFonts w:cs="Arial"/>
          <w:szCs w:val="22"/>
        </w:rPr>
        <w:t>Supplier</w:t>
      </w:r>
      <w:r w:rsidRPr="00C3320D">
        <w:rPr>
          <w:rFonts w:cs="Arial"/>
          <w:szCs w:val="22"/>
        </w:rPr>
        <w:t xml:space="preserve"> receives:</w:t>
      </w:r>
    </w:p>
    <w:p w14:paraId="3ED99E50" w14:textId="77777777" w:rsidR="00F807DC" w:rsidRPr="00C3320D" w:rsidRDefault="007562F7" w:rsidP="00D40F55">
      <w:pPr>
        <w:pStyle w:val="Heading5"/>
        <w:spacing w:before="120" w:after="120"/>
        <w:rPr>
          <w:rFonts w:cs="Arial"/>
          <w:szCs w:val="22"/>
        </w:rPr>
      </w:pPr>
      <w:r w:rsidRPr="00C3320D">
        <w:rPr>
          <w:rFonts w:cs="Arial"/>
          <w:szCs w:val="22"/>
        </w:rPr>
        <w:t xml:space="preserve">a request from a Data Subject to have access to the </w:t>
      </w:r>
      <w:r w:rsidR="00C158E8" w:rsidRPr="00C3320D">
        <w:rPr>
          <w:rFonts w:cs="Arial"/>
          <w:szCs w:val="22"/>
        </w:rPr>
        <w:t>Customer</w:t>
      </w:r>
      <w:r w:rsidRPr="00C3320D">
        <w:rPr>
          <w:rFonts w:cs="Arial"/>
          <w:szCs w:val="22"/>
        </w:rPr>
        <w:t>’s Personal Data relating to that person; or</w:t>
      </w:r>
    </w:p>
    <w:p w14:paraId="3D9B479E" w14:textId="77777777" w:rsidR="00F807DC" w:rsidRPr="00C3320D" w:rsidRDefault="007562F7" w:rsidP="00D40F55">
      <w:pPr>
        <w:pStyle w:val="Heading5"/>
        <w:spacing w:before="120" w:after="120"/>
        <w:rPr>
          <w:rFonts w:cs="Arial"/>
          <w:szCs w:val="22"/>
        </w:rPr>
      </w:pPr>
      <w:r w:rsidRPr="00C3320D">
        <w:rPr>
          <w:rFonts w:cs="Arial"/>
          <w:szCs w:val="22"/>
        </w:rPr>
        <w:t xml:space="preserve">a complaint or request relating to the </w:t>
      </w:r>
      <w:r w:rsidR="00C158E8" w:rsidRPr="00C3320D">
        <w:rPr>
          <w:rFonts w:cs="Arial"/>
          <w:szCs w:val="22"/>
        </w:rPr>
        <w:t>Customer</w:t>
      </w:r>
      <w:r w:rsidRPr="00C3320D">
        <w:rPr>
          <w:rFonts w:cs="Arial"/>
          <w:szCs w:val="22"/>
        </w:rPr>
        <w:t>'s obligations under the Data Protection Legislation;</w:t>
      </w:r>
    </w:p>
    <w:p w14:paraId="0917491A"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full cooperation and assistance in relation to any complaint or request made relating to the </w:t>
      </w:r>
      <w:r w:rsidR="00C158E8" w:rsidRPr="00C3320D">
        <w:rPr>
          <w:rFonts w:cs="Arial"/>
          <w:szCs w:val="22"/>
        </w:rPr>
        <w:t>Customer</w:t>
      </w:r>
      <w:r w:rsidRPr="00C3320D">
        <w:rPr>
          <w:rFonts w:cs="Arial"/>
          <w:szCs w:val="22"/>
        </w:rPr>
        <w:t>’s Personal Data, including by:</w:t>
      </w:r>
    </w:p>
    <w:p w14:paraId="5D5C0F9C"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full details of the complaint or request;</w:t>
      </w:r>
    </w:p>
    <w:p w14:paraId="2FCFB11C" w14:textId="77777777" w:rsidR="00F807DC" w:rsidRPr="00C3320D" w:rsidRDefault="007562F7" w:rsidP="00D40F55">
      <w:pPr>
        <w:pStyle w:val="Heading5"/>
        <w:spacing w:before="120" w:after="120"/>
        <w:rPr>
          <w:rFonts w:cs="Arial"/>
          <w:szCs w:val="22"/>
        </w:rPr>
      </w:pPr>
      <w:r w:rsidRPr="00C3320D">
        <w:rPr>
          <w:rFonts w:cs="Arial"/>
          <w:szCs w:val="22"/>
        </w:rPr>
        <w:t xml:space="preserve">complying with a data access request within the relevant timescales set out in the Data Protection Legislation and in accordance with the </w:t>
      </w:r>
      <w:r w:rsidR="00C158E8" w:rsidRPr="00C3320D">
        <w:rPr>
          <w:rFonts w:cs="Arial"/>
          <w:szCs w:val="22"/>
        </w:rPr>
        <w:t>Customer</w:t>
      </w:r>
      <w:r w:rsidRPr="00C3320D">
        <w:rPr>
          <w:rFonts w:cs="Arial"/>
          <w:szCs w:val="22"/>
        </w:rPr>
        <w:t>'s instructions;</w:t>
      </w:r>
    </w:p>
    <w:p w14:paraId="4DCA460E"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w:t>
      </w:r>
      <w:r w:rsidR="00C158E8" w:rsidRPr="00C3320D">
        <w:rPr>
          <w:rFonts w:cs="Arial"/>
          <w:szCs w:val="22"/>
        </w:rPr>
        <w:t>Customer</w:t>
      </w:r>
      <w:r w:rsidRPr="00C3320D">
        <w:rPr>
          <w:rFonts w:cs="Arial"/>
          <w:szCs w:val="22"/>
        </w:rPr>
        <w:t xml:space="preserve">’s Personal Data it holds in relation to a Data Subject (within the timescales required by the </w:t>
      </w:r>
      <w:r w:rsidR="00C158E8" w:rsidRPr="00C3320D">
        <w:rPr>
          <w:rFonts w:cs="Arial"/>
          <w:szCs w:val="22"/>
        </w:rPr>
        <w:t>Customer</w:t>
      </w:r>
      <w:r w:rsidRPr="00C3320D">
        <w:rPr>
          <w:rFonts w:cs="Arial"/>
          <w:szCs w:val="22"/>
        </w:rPr>
        <w:t>); and</w:t>
      </w:r>
    </w:p>
    <w:p w14:paraId="63EE5A7B"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information requested by the </w:t>
      </w:r>
      <w:r w:rsidR="00C158E8" w:rsidRPr="00C3320D">
        <w:rPr>
          <w:rFonts w:cs="Arial"/>
          <w:szCs w:val="22"/>
        </w:rPr>
        <w:t>Customer</w:t>
      </w:r>
      <w:r w:rsidRPr="00C3320D">
        <w:rPr>
          <w:rFonts w:cs="Arial"/>
          <w:szCs w:val="22"/>
        </w:rPr>
        <w:t>;</w:t>
      </w:r>
    </w:p>
    <w:p w14:paraId="4A1200E4" w14:textId="77777777" w:rsidR="00F807DC" w:rsidRPr="00C3320D" w:rsidRDefault="007562F7" w:rsidP="00D40F55">
      <w:pPr>
        <w:pStyle w:val="Heading4"/>
        <w:spacing w:before="120" w:after="120"/>
        <w:rPr>
          <w:rFonts w:cs="Arial"/>
          <w:szCs w:val="22"/>
        </w:rPr>
      </w:pPr>
      <w:r w:rsidRPr="00C3320D">
        <w:rPr>
          <w:rFonts w:cs="Arial"/>
          <w:szCs w:val="22"/>
        </w:rPr>
        <w:t xml:space="preserve">permit or procure permission for the </w:t>
      </w:r>
      <w:r w:rsidR="00C158E8" w:rsidRPr="00C3320D">
        <w:rPr>
          <w:rFonts w:cs="Arial"/>
          <w:szCs w:val="22"/>
        </w:rPr>
        <w:t>Customer</w:t>
      </w:r>
      <w:r w:rsidRPr="00C3320D">
        <w:rPr>
          <w:rFonts w:cs="Arial"/>
          <w:szCs w:val="22"/>
        </w:rPr>
        <w:t xml:space="preserve"> or the </w:t>
      </w:r>
      <w:r w:rsidR="00C158E8" w:rsidRPr="00C3320D">
        <w:rPr>
          <w:rFonts w:cs="Arial"/>
          <w:szCs w:val="22"/>
        </w:rPr>
        <w:t>Customer</w:t>
      </w:r>
      <w:r w:rsidRPr="00C3320D">
        <w:rPr>
          <w:rFonts w:cs="Arial"/>
          <w:szCs w:val="22"/>
        </w:rPr>
        <w:t xml:space="preserve">’s Representative (subject to reasonable and appropriate confidentiality undertakings), to inspect and audit, the </w:t>
      </w:r>
      <w:r w:rsidR="00151B56" w:rsidRPr="00C3320D">
        <w:rPr>
          <w:rFonts w:cs="Arial"/>
          <w:szCs w:val="22"/>
        </w:rPr>
        <w:t>Supplier</w:t>
      </w:r>
      <w:r w:rsidRPr="00C3320D">
        <w:rPr>
          <w:rFonts w:cs="Arial"/>
          <w:szCs w:val="22"/>
        </w:rPr>
        <w:t xml:space="preserve">'s data Processing activities (and/or those of its agents and Sub-Contractors) and comply with all reasonable requests or directions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verify and/or procure that the </w:t>
      </w:r>
      <w:r w:rsidR="00151B56" w:rsidRPr="00C3320D">
        <w:rPr>
          <w:rFonts w:cs="Arial"/>
          <w:szCs w:val="22"/>
        </w:rPr>
        <w:t>Supplier</w:t>
      </w:r>
      <w:r w:rsidRPr="00C3320D">
        <w:rPr>
          <w:rFonts w:cs="Arial"/>
          <w:szCs w:val="22"/>
        </w:rPr>
        <w:t xml:space="preserve"> is in full compliance with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FB90D5C" w14:textId="77777777" w:rsidR="00F807DC" w:rsidRPr="00C3320D" w:rsidRDefault="007562F7" w:rsidP="00D40F55">
      <w:pPr>
        <w:pStyle w:val="Heading4"/>
        <w:spacing w:before="120" w:after="120"/>
        <w:rPr>
          <w:rFonts w:cs="Arial"/>
          <w:szCs w:val="22"/>
        </w:rPr>
      </w:pPr>
      <w:r w:rsidRPr="00C3320D">
        <w:rPr>
          <w:rFonts w:cs="Arial"/>
          <w:szCs w:val="22"/>
        </w:rPr>
        <w:t xml:space="preserve">provide a written description of the technical and organisational methods employed by the </w:t>
      </w:r>
      <w:r w:rsidR="00151B56" w:rsidRPr="00C3320D">
        <w:rPr>
          <w:rFonts w:cs="Arial"/>
          <w:szCs w:val="22"/>
        </w:rPr>
        <w:t>Supplier</w:t>
      </w:r>
      <w:r w:rsidRPr="00C3320D">
        <w:rPr>
          <w:rFonts w:cs="Arial"/>
          <w:szCs w:val="22"/>
        </w:rPr>
        <w:t xml:space="preserve"> for Processing </w:t>
      </w:r>
      <w:r w:rsidR="00B014A2" w:rsidRPr="00C3320D">
        <w:rPr>
          <w:rFonts w:cs="Arial"/>
          <w:szCs w:val="22"/>
        </w:rPr>
        <w:t xml:space="preserve">the </w:t>
      </w:r>
      <w:r w:rsidR="00C158E8" w:rsidRPr="00C3320D">
        <w:rPr>
          <w:rFonts w:cs="Arial"/>
          <w:szCs w:val="22"/>
        </w:rPr>
        <w:t>Customer</w:t>
      </w:r>
      <w:r w:rsidR="00B014A2" w:rsidRPr="00C3320D">
        <w:rPr>
          <w:rFonts w:cs="Arial"/>
          <w:szCs w:val="22"/>
        </w:rPr>
        <w:t>’s</w:t>
      </w:r>
      <w:r w:rsidRPr="00C3320D">
        <w:rPr>
          <w:rFonts w:cs="Arial"/>
          <w:szCs w:val="22"/>
        </w:rPr>
        <w:t xml:space="preserve"> Personal Data (within the timescales required by the </w:t>
      </w:r>
      <w:r w:rsidR="00C158E8" w:rsidRPr="00C3320D">
        <w:rPr>
          <w:rFonts w:cs="Arial"/>
          <w:szCs w:val="22"/>
        </w:rPr>
        <w:t>Customer</w:t>
      </w:r>
      <w:r w:rsidRPr="00C3320D">
        <w:rPr>
          <w:rFonts w:cs="Arial"/>
          <w:szCs w:val="22"/>
        </w:rPr>
        <w:t>); and</w:t>
      </w:r>
    </w:p>
    <w:p w14:paraId="694256CA" w14:textId="77777777" w:rsidR="00F807DC" w:rsidRPr="00C3320D" w:rsidRDefault="007562F7" w:rsidP="00D40F55">
      <w:pPr>
        <w:pStyle w:val="Heading4"/>
        <w:spacing w:before="120" w:after="120"/>
        <w:rPr>
          <w:rFonts w:cs="Arial"/>
          <w:szCs w:val="22"/>
        </w:rPr>
      </w:pPr>
      <w:r w:rsidRPr="00C3320D">
        <w:rPr>
          <w:rFonts w:cs="Arial"/>
          <w:szCs w:val="22"/>
        </w:rPr>
        <w:t xml:space="preserve">not Process or otherwise transfer any </w:t>
      </w:r>
      <w:r w:rsidR="00C158E8" w:rsidRPr="00C3320D">
        <w:rPr>
          <w:rFonts w:cs="Arial"/>
          <w:szCs w:val="22"/>
        </w:rPr>
        <w:t>Customer</w:t>
      </w:r>
      <w:r w:rsidRPr="00C3320D">
        <w:rPr>
          <w:rFonts w:cs="Arial"/>
          <w:szCs w:val="22"/>
        </w:rPr>
        <w:t>’s Personal Data outside the European Economic Area</w:t>
      </w:r>
      <w:r w:rsidR="00D84C3A" w:rsidRPr="00C3320D">
        <w:rPr>
          <w:rFonts w:cs="Arial"/>
          <w:szCs w:val="22"/>
        </w:rPr>
        <w:t xml:space="preserve"> without the prior written consent of the </w:t>
      </w:r>
      <w:r w:rsidR="00C158E8" w:rsidRPr="00C3320D">
        <w:rPr>
          <w:rFonts w:cs="Arial"/>
          <w:szCs w:val="22"/>
        </w:rPr>
        <w:t>Customer</w:t>
      </w:r>
      <w:r w:rsidR="00D84C3A" w:rsidRPr="00C3320D">
        <w:rPr>
          <w:rFonts w:cs="Arial"/>
          <w:szCs w:val="22"/>
        </w:rPr>
        <w:t xml:space="preserve"> which </w:t>
      </w:r>
      <w:r w:rsidR="00B35FC4" w:rsidRPr="00C3320D">
        <w:rPr>
          <w:rFonts w:cs="Arial"/>
          <w:szCs w:val="22"/>
        </w:rPr>
        <w:t>shall have the absolute right grant (whether conditionally or otherwise) or deny</w:t>
      </w:r>
      <w:r w:rsidR="00D84C3A" w:rsidRPr="00C3320D">
        <w:rPr>
          <w:rFonts w:cs="Arial"/>
          <w:szCs w:val="22"/>
        </w:rPr>
        <w:t>.</w:t>
      </w:r>
    </w:p>
    <w:p w14:paraId="310871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at all times with the Data Protection Legislation and shall not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such a way as to cause the </w:t>
      </w:r>
      <w:r w:rsidR="00C158E8" w:rsidRPr="00C3320D">
        <w:rPr>
          <w:rFonts w:cs="Arial"/>
          <w:szCs w:val="22"/>
        </w:rPr>
        <w:t>Customer</w:t>
      </w:r>
      <w:r w:rsidRPr="00C3320D">
        <w:rPr>
          <w:rFonts w:cs="Arial"/>
          <w:szCs w:val="22"/>
        </w:rPr>
        <w:t xml:space="preserve"> to breach any of its applicable obligations under the Data Protection Legislation.</w:t>
      </w:r>
    </w:p>
    <w:p w14:paraId="2BF5427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in the event that it breaches (or attempts or threatens to breach) its obligations relating to the </w:t>
      </w:r>
      <w:r w:rsidR="00C158E8" w:rsidRPr="00C3320D">
        <w:rPr>
          <w:rFonts w:cs="Arial"/>
          <w:szCs w:val="22"/>
        </w:rPr>
        <w:t>Customer</w:t>
      </w:r>
      <w:r w:rsidRPr="00C3320D">
        <w:rPr>
          <w:rFonts w:cs="Arial"/>
          <w:szCs w:val="22"/>
        </w:rPr>
        <w:t xml:space="preserve">’s Personal Data that the </w:t>
      </w:r>
      <w:r w:rsidR="00C158E8" w:rsidRPr="00C3320D">
        <w:rPr>
          <w:rFonts w:cs="Arial"/>
          <w:szCs w:val="22"/>
        </w:rPr>
        <w:t>Customer</w:t>
      </w:r>
      <w:r w:rsidRPr="00C3320D">
        <w:rPr>
          <w:rFonts w:cs="Arial"/>
          <w:szCs w:val="22"/>
        </w:rPr>
        <w:t xml:space="preserve"> may be irreparably harmed (including harm to its reputation). In such circumstances, the </w:t>
      </w:r>
      <w:r w:rsidR="00C158E8" w:rsidRPr="00C3320D">
        <w:rPr>
          <w:rFonts w:cs="Arial"/>
          <w:szCs w:val="22"/>
        </w:rPr>
        <w:t>Customer</w:t>
      </w:r>
      <w:r w:rsidRPr="00C3320D">
        <w:rPr>
          <w:rFonts w:cs="Arial"/>
          <w:szCs w:val="22"/>
        </w:rPr>
        <w:t xml:space="preserve"> may proceed directly to court and seek injunctive or other equitable relief to remedy or prevent any further breach (or attempted or threatened breach).</w:t>
      </w:r>
    </w:p>
    <w:p w14:paraId="7B03821A" w14:textId="77777777" w:rsidR="000C727A" w:rsidRPr="00C3320D" w:rsidRDefault="007562F7" w:rsidP="00D40F55">
      <w:pPr>
        <w:pStyle w:val="Heading3"/>
        <w:spacing w:before="120" w:after="120"/>
        <w:rPr>
          <w:rFonts w:cs="Arial"/>
          <w:szCs w:val="22"/>
        </w:rPr>
      </w:pPr>
      <w:r w:rsidRPr="00C3320D">
        <w:rPr>
          <w:rFonts w:cs="Arial"/>
          <w:szCs w:val="22"/>
        </w:rPr>
        <w:t xml:space="preserve">In the event that through any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0070559B" w:rsidRPr="00C3320D">
        <w:rPr>
          <w:rFonts w:cs="Arial"/>
          <w:szCs w:val="22"/>
        </w:rPr>
        <w:t xml:space="preserve"> to comply with its obligations under the </w:t>
      </w:r>
      <w:r w:rsidR="008C689D" w:rsidRPr="00C3320D">
        <w:rPr>
          <w:rFonts w:cs="Arial"/>
          <w:szCs w:val="22"/>
        </w:rPr>
        <w:t>Legal Services Contract</w:t>
      </w:r>
      <w:r w:rsidRPr="00C3320D">
        <w:rPr>
          <w:rFonts w:cs="Arial"/>
          <w:szCs w:val="22"/>
        </w:rPr>
        <w:t xml:space="preserve">, </w:t>
      </w:r>
      <w:r w:rsidR="00C158E8" w:rsidRPr="00C3320D">
        <w:rPr>
          <w:rFonts w:cs="Arial"/>
          <w:szCs w:val="22"/>
        </w:rPr>
        <w:t>Customer</w:t>
      </w:r>
      <w:r w:rsidRPr="00C3320D">
        <w:rPr>
          <w:rFonts w:cs="Arial"/>
          <w:szCs w:val="22"/>
        </w:rPr>
        <w:t xml:space="preserve">’s Personal Data transmitted or Processed in connection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either lost or sufficiently degraded so as to be unusable, the </w:t>
      </w:r>
      <w:r w:rsidR="00151B56" w:rsidRPr="00C3320D">
        <w:rPr>
          <w:rFonts w:cs="Arial"/>
          <w:szCs w:val="22"/>
        </w:rPr>
        <w:t>Supplier</w:t>
      </w:r>
      <w:r w:rsidRPr="00C3320D">
        <w:rPr>
          <w:rFonts w:cs="Arial"/>
          <w:szCs w:val="22"/>
        </w:rPr>
        <w:t xml:space="preserve"> shall be liable for the cost of reconstitution of that data and shall reimburse the </w:t>
      </w:r>
      <w:r w:rsidR="00C158E8" w:rsidRPr="00C3320D">
        <w:rPr>
          <w:rFonts w:cs="Arial"/>
          <w:szCs w:val="22"/>
        </w:rPr>
        <w:t>Customer</w:t>
      </w:r>
      <w:r w:rsidRPr="00C3320D">
        <w:rPr>
          <w:rFonts w:cs="Arial"/>
          <w:szCs w:val="22"/>
        </w:rPr>
        <w:t xml:space="preserve"> in respect of any charge levied for its transmission and any other costs charged in connection with such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Pr="00C3320D">
        <w:rPr>
          <w:rFonts w:cs="Arial"/>
          <w:szCs w:val="22"/>
        </w:rPr>
        <w:t>.</w:t>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bookmarkStart w:id="59" w:name="_Ref313367753"/>
      <w:r w:rsidRPr="00C3320D">
        <w:rPr>
          <w:rFonts w:cs="Arial"/>
          <w:b/>
          <w:szCs w:val="22"/>
        </w:rPr>
        <w:t>Confidentiality</w:t>
      </w:r>
      <w:bookmarkEnd w:id="59"/>
    </w:p>
    <w:p w14:paraId="1EED7F04" w14:textId="77777777" w:rsidR="00F807DC" w:rsidRPr="00C3320D" w:rsidRDefault="007562F7" w:rsidP="00D40F55">
      <w:pPr>
        <w:pStyle w:val="Heading3"/>
        <w:keepNext/>
        <w:spacing w:before="120" w:after="120"/>
        <w:rPr>
          <w:rFonts w:cs="Arial"/>
          <w:szCs w:val="22"/>
        </w:rPr>
      </w:pPr>
      <w:bookmarkStart w:id="60"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60"/>
    </w:p>
    <w:p w14:paraId="182E6F42" w14:textId="77777777" w:rsidR="00F807DC" w:rsidRPr="00C3320D" w:rsidRDefault="007562F7" w:rsidP="00D40F55">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77777777" w:rsidR="00F807DC" w:rsidRPr="00C3320D"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p>
    <w:p w14:paraId="3229E4ED" w14:textId="57666D1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0C401B9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61"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61"/>
    </w:p>
    <w:p w14:paraId="4C6C58DD" w14:textId="77777777" w:rsidR="00F807DC" w:rsidRPr="00C3320D" w:rsidRDefault="007C44A9" w:rsidP="00D40F55">
      <w:pPr>
        <w:pStyle w:val="Heading4"/>
        <w:spacing w:before="120" w:after="120"/>
        <w:rPr>
          <w:rFonts w:cs="Arial"/>
          <w:szCs w:val="22"/>
        </w:rPr>
      </w:pPr>
      <w:r w:rsidRPr="00C3320D">
        <w:rPr>
          <w:rFonts w:cs="Arial"/>
          <w:szCs w:val="22"/>
        </w:rPr>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73924DD0"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4EC00E96"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that any government department,  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562F7" w:rsidP="00D40F55">
      <w:pPr>
        <w:pStyle w:val="Heading3"/>
        <w:spacing w:before="120" w:after="120"/>
        <w:rPr>
          <w:rFonts w:cs="Arial"/>
          <w:szCs w:val="22"/>
        </w:rPr>
      </w:pPr>
      <w:bookmarkStart w:id="62"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62"/>
      <w:r w:rsidRPr="00C3320D">
        <w:rPr>
          <w:rFonts w:cs="Arial"/>
          <w:szCs w:val="22"/>
        </w:rPr>
        <w:t xml:space="preserve"> </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63" w:name="_Ref313369966"/>
      <w:r w:rsidRPr="00C3320D">
        <w:rPr>
          <w:rFonts w:cs="Arial"/>
          <w:b/>
          <w:szCs w:val="22"/>
        </w:rPr>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63"/>
    </w:p>
    <w:p w14:paraId="3CB1F4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25FA8638" w14:textId="77777777" w:rsidR="00F807DC" w:rsidRPr="00C3320D" w:rsidRDefault="007C44A9" w:rsidP="00D40F55">
      <w:pPr>
        <w:pStyle w:val="Heading4"/>
        <w:spacing w:before="120" w:after="120"/>
        <w:rPr>
          <w:rFonts w:cs="Arial"/>
          <w:szCs w:val="22"/>
        </w:rPr>
      </w:pPr>
      <w:r w:rsidRPr="00C3320D">
        <w:rPr>
          <w:rFonts w:cs="Arial"/>
          <w:szCs w:val="22"/>
        </w:rPr>
        <w:t>section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64" w:name="_Ref313369975"/>
      <w:r w:rsidRPr="00C3320D">
        <w:rPr>
          <w:rFonts w:cs="Arial"/>
          <w:b/>
          <w:szCs w:val="22"/>
        </w:rPr>
        <w:t>Freedom of Information</w:t>
      </w:r>
      <w:bookmarkEnd w:id="64"/>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r w:rsidRPr="00C3320D">
        <w:rPr>
          <w:rFonts w:cs="Arial"/>
          <w:szCs w:val="22"/>
        </w:rPr>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6D5298F7" w:rsidR="00F807DC" w:rsidRPr="00C3320D" w:rsidRDefault="007562F7" w:rsidP="00D40F55">
      <w:pPr>
        <w:pStyle w:val="Heading3"/>
        <w:spacing w:before="120" w:after="120"/>
        <w:rPr>
          <w:rFonts w:cs="Arial"/>
          <w:szCs w:val="22"/>
        </w:rPr>
      </w:pPr>
      <w:bookmarkStart w:id="65"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w:t>
      </w:r>
      <w:r w:rsidR="00814841" w:rsidRPr="00C3320D">
        <w:rPr>
          <w:rFonts w:cs="Arial"/>
          <w:szCs w:val="22"/>
        </w:rPr>
        <w:t xml:space="preserv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65"/>
    </w:p>
    <w:p w14:paraId="23063E16"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r w:rsidRPr="00C3320D">
        <w:rPr>
          <w:rFonts w:cs="Arial"/>
          <w:szCs w:val="22"/>
        </w:rPr>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2376604F"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9"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66" w:name="_Ref313372170"/>
      <w:bookmarkStart w:id="67" w:name="_Toc461702399"/>
      <w:r w:rsidRPr="00C3320D">
        <w:rPr>
          <w:rFonts w:cs="Arial"/>
          <w:szCs w:val="22"/>
        </w:rPr>
        <w:t>WARRANTIES</w:t>
      </w:r>
      <w:r w:rsidR="00A14D96" w:rsidRPr="00C3320D">
        <w:rPr>
          <w:rFonts w:cs="Arial"/>
          <w:szCs w:val="22"/>
        </w:rPr>
        <w:t>,</w:t>
      </w:r>
      <w:r w:rsidRPr="00C3320D">
        <w:rPr>
          <w:rFonts w:cs="Arial"/>
          <w:szCs w:val="22"/>
        </w:rPr>
        <w:t xml:space="preserve"> REPRESENTATIONS</w:t>
      </w:r>
      <w:bookmarkEnd w:id="66"/>
      <w:r w:rsidR="00A14D96" w:rsidRPr="00C3320D">
        <w:rPr>
          <w:rFonts w:cs="Arial"/>
          <w:szCs w:val="22"/>
        </w:rPr>
        <w:t xml:space="preserve"> AND UNDERTAKINGS</w:t>
      </w:r>
      <w:bookmarkEnd w:id="67"/>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68"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68"/>
    </w:p>
    <w:p w14:paraId="4F51C312" w14:textId="77777777" w:rsidR="00F807DC" w:rsidRPr="00C3320D" w:rsidRDefault="007562F7" w:rsidP="00D40F55">
      <w:pPr>
        <w:pStyle w:val="Heading3"/>
        <w:spacing w:before="120" w:after="120"/>
        <w:rPr>
          <w:rFonts w:cs="Arial"/>
          <w:szCs w:val="22"/>
        </w:rPr>
      </w:pPr>
      <w:r w:rsidRPr="00C3320D">
        <w:rPr>
          <w:rFonts w:cs="Arial"/>
          <w:szCs w:val="22"/>
        </w:rPr>
        <w:t>it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r w:rsidRPr="00C3320D">
        <w:rPr>
          <w:rFonts w:cs="Arial"/>
          <w:szCs w:val="22"/>
        </w:rPr>
        <w:t xml:space="preserve">in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r w:rsidRPr="00C3320D">
        <w:rPr>
          <w:rFonts w:cs="Arial"/>
          <w:szCs w:val="22"/>
        </w:rPr>
        <w:t>it has not committed any offence under the Prevention of Corruption Acts 1889 to 1916, or the Bribery Act 2010;</w:t>
      </w:r>
    </w:p>
    <w:p w14:paraId="4843141C"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r w:rsidRPr="00C3320D">
        <w:rPr>
          <w:rFonts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r w:rsidRPr="00C3320D">
        <w:rPr>
          <w:rFonts w:cs="Arial"/>
          <w:szCs w:val="22"/>
        </w:rPr>
        <w:t xml:space="preserve">it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r w:rsidRPr="00C3320D">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221EA91B"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r w:rsidR="00755818" w:rsidRPr="00C3320D">
        <w:rPr>
          <w:rFonts w:cs="Arial"/>
          <w:szCs w:val="22"/>
        </w:rPr>
        <w:t>t</w:t>
      </w:r>
      <w:r w:rsidRPr="00C3320D">
        <w:rPr>
          <w:rFonts w:cs="Arial"/>
          <w:szCs w:val="22"/>
        </w:rPr>
        <w:t xml:space="preserve">rojans,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r w:rsidRPr="00C3320D">
        <w:rPr>
          <w:rFonts w:cs="Arial"/>
          <w:szCs w:val="22"/>
        </w:rPr>
        <w:t xml:space="preserve">it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r w:rsidRPr="00C3320D">
        <w:rPr>
          <w:rFonts w:cs="Arial"/>
          <w:szCs w:val="22"/>
        </w:rPr>
        <w:t>it will at all times:</w:t>
      </w:r>
    </w:p>
    <w:p w14:paraId="6999A2A5" w14:textId="77777777" w:rsidR="00A4589E" w:rsidRPr="00C3320D" w:rsidRDefault="00A4589E" w:rsidP="00D40F55">
      <w:pPr>
        <w:pStyle w:val="Heading4"/>
        <w:spacing w:before="120" w:after="120"/>
        <w:rPr>
          <w:rFonts w:cs="Arial"/>
          <w:bCs/>
          <w:caps/>
          <w:szCs w:val="22"/>
        </w:rPr>
      </w:pPr>
      <w:r w:rsidRPr="00C3320D">
        <w:rPr>
          <w:rFonts w:cs="Arial"/>
          <w:szCs w:val="22"/>
        </w:rPr>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A4589E" w:rsidP="00D40F55">
      <w:pPr>
        <w:pStyle w:val="Heading4"/>
        <w:spacing w:before="120" w:after="120"/>
        <w:rPr>
          <w:rFonts w:cs="Arial"/>
          <w:bCs/>
          <w:caps/>
          <w:szCs w:val="22"/>
        </w:rPr>
      </w:pPr>
      <w:r w:rsidRPr="00C3320D">
        <w:rPr>
          <w:rFonts w:cs="Arial"/>
          <w:szCs w:val="22"/>
        </w:rPr>
        <w:t>comply with all the KPIs</w:t>
      </w:r>
      <w:r w:rsidR="00C10F77" w:rsidRPr="00C3320D">
        <w:rPr>
          <w:rFonts w:cs="Arial"/>
          <w:szCs w:val="22"/>
        </w:rPr>
        <w:t>;</w:t>
      </w:r>
    </w:p>
    <w:p w14:paraId="45948180" w14:textId="77777777" w:rsidR="00A4589E" w:rsidRPr="00C3320D" w:rsidRDefault="00C10F77" w:rsidP="00D40F55">
      <w:pPr>
        <w:pStyle w:val="Heading4"/>
        <w:spacing w:before="120" w:after="120"/>
        <w:rPr>
          <w:rFonts w:cs="Arial"/>
          <w:bCs/>
          <w:caps/>
          <w:szCs w:val="22"/>
        </w:rPr>
      </w:pPr>
      <w:r w:rsidRPr="00C3320D">
        <w:rPr>
          <w:rFonts w:cs="Arial"/>
          <w:szCs w:val="22"/>
        </w:rPr>
        <w:t xml:space="preserve">carry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D38F140" w14:textId="70BDB1EC" w:rsidR="00A4589E" w:rsidRPr="00C3320D" w:rsidRDefault="00A4589E" w:rsidP="00D40F55">
      <w:pPr>
        <w:pStyle w:val="Heading4"/>
        <w:spacing w:before="120" w:after="120"/>
        <w:rPr>
          <w:rFonts w:cs="Arial"/>
          <w:szCs w:val="22"/>
        </w:rPr>
      </w:pPr>
      <w:r w:rsidRPr="00C3320D">
        <w:rPr>
          <w:rFonts w:cs="Arial"/>
          <w:szCs w:val="22"/>
        </w:rPr>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r w:rsidRPr="00C3320D">
        <w:rPr>
          <w:rFonts w:cs="Arial"/>
          <w:szCs w:val="22"/>
        </w:rPr>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r w:rsidRPr="00C3320D">
        <w:rPr>
          <w:rFonts w:cs="Arial"/>
          <w:szCs w:val="22"/>
        </w:rPr>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77777777" w:rsidR="00667CA8" w:rsidRPr="00C3320D" w:rsidRDefault="00667CA8" w:rsidP="00D40F55">
      <w:pPr>
        <w:pStyle w:val="Heading2"/>
        <w:keepNext/>
        <w:tabs>
          <w:tab w:val="num" w:pos="720"/>
        </w:tabs>
        <w:spacing w:before="120" w:after="120"/>
        <w:ind w:left="720"/>
        <w:rPr>
          <w:rFonts w:cs="Arial"/>
          <w:szCs w:val="22"/>
        </w:rPr>
      </w:pPr>
      <w:bookmarkStart w:id="69" w:name="_Ref358971011"/>
      <w:r w:rsidRPr="00C3320D">
        <w:rPr>
          <w:rFonts w:cs="Arial"/>
          <w:szCs w:val="22"/>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69"/>
    </w:p>
    <w:p w14:paraId="655B1758" w14:textId="77777777" w:rsidR="00667CA8" w:rsidRPr="00C3320D" w:rsidRDefault="00667CA8" w:rsidP="00D40F55">
      <w:pPr>
        <w:pStyle w:val="Heading3"/>
        <w:spacing w:before="120" w:after="120"/>
        <w:rPr>
          <w:rFonts w:cs="Arial"/>
          <w:szCs w:val="22"/>
        </w:rPr>
      </w:pPr>
      <w:r w:rsidRPr="00C3320D">
        <w:rPr>
          <w:rFonts w:cs="Arial"/>
          <w:szCs w:val="22"/>
        </w:rPr>
        <w:t>an executed Call Off Guarantee from a Call Off Guarantor; and</w:t>
      </w:r>
    </w:p>
    <w:p w14:paraId="729B895F" w14:textId="77777777" w:rsidR="00667CA8" w:rsidRPr="00C3320D" w:rsidRDefault="00667CA8" w:rsidP="00D40F55">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70" w:name="_Ref313373896"/>
      <w:bookmarkStart w:id="71" w:name="_Toc461702400"/>
      <w:r w:rsidRPr="00C3320D">
        <w:rPr>
          <w:rFonts w:cs="Arial"/>
          <w:szCs w:val="22"/>
        </w:rPr>
        <w:t>TERMINATION</w:t>
      </w:r>
      <w:bookmarkEnd w:id="70"/>
      <w:bookmarkEnd w:id="71"/>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72" w:name="_Ref313371016"/>
      <w:r w:rsidRPr="00C3320D">
        <w:rPr>
          <w:rFonts w:cs="Arial"/>
          <w:b/>
          <w:szCs w:val="22"/>
        </w:rPr>
        <w:t>Termination on Insolvency</w:t>
      </w:r>
      <w:bookmarkEnd w:id="72"/>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the Supplier demerges into two or more firms, merges with another form, incorporates or otherwise changes its legal form and the new 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73" w:name="_Ref313369326"/>
      <w:r w:rsidRPr="00C3320D">
        <w:rPr>
          <w:rFonts w:cs="Arial"/>
          <w:b/>
          <w:szCs w:val="22"/>
        </w:rPr>
        <w:t xml:space="preserve">Termination on </w:t>
      </w:r>
      <w:bookmarkEnd w:id="73"/>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r w:rsidRPr="00C3320D">
        <w:rPr>
          <w:rFonts w:cs="Arial"/>
          <w:szCs w:val="22"/>
        </w:rPr>
        <w:t xml:space="preserve">remedied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r w:rsidRPr="00C3320D">
        <w:rPr>
          <w:rFonts w:cs="Arial"/>
          <w:szCs w:val="22"/>
        </w:rPr>
        <w:t xml:space="preserve">put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40F55">
      <w:pPr>
        <w:pStyle w:val="Heading4"/>
        <w:numPr>
          <w:ilvl w:val="0"/>
          <w:numId w:val="0"/>
        </w:numPr>
        <w:spacing w:before="120" w:after="120"/>
        <w:ind w:left="3600"/>
        <w:rPr>
          <w:rFonts w:cs="Arial"/>
          <w:szCs w:val="22"/>
        </w:rPr>
      </w:pPr>
      <w:r w:rsidRPr="00C3320D">
        <w:rPr>
          <w:rFonts w:cs="Arial"/>
          <w:szCs w:val="22"/>
        </w:rPr>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r w:rsidRPr="00C3320D">
        <w:rPr>
          <w:rFonts w:cs="Arial"/>
          <w:szCs w:val="22"/>
        </w:rPr>
        <w:t xml:space="preserve">the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74"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74"/>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75" w:name="_Ref313371033"/>
      <w:bookmarkStart w:id="76" w:name="_Ref313369604"/>
      <w:r w:rsidRPr="00C3320D">
        <w:rPr>
          <w:rFonts w:cs="Arial"/>
          <w:b/>
          <w:szCs w:val="22"/>
        </w:rPr>
        <w:t>Termination on Change of Control</w:t>
      </w:r>
      <w:bookmarkEnd w:id="75"/>
    </w:p>
    <w:p w14:paraId="383040C0" w14:textId="77777777" w:rsidR="00BB527F" w:rsidRPr="00C3320D" w:rsidRDefault="00BB527F" w:rsidP="00D40F55">
      <w:pPr>
        <w:pStyle w:val="Heading3"/>
        <w:spacing w:before="120" w:after="120"/>
        <w:rPr>
          <w:rFonts w:cs="Arial"/>
          <w:szCs w:val="22"/>
        </w:rPr>
      </w:pPr>
      <w:bookmarkStart w:id="77"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77"/>
    </w:p>
    <w:p w14:paraId="2E30C8BD"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r w:rsidRPr="00C3320D">
        <w:rPr>
          <w:rFonts w:cs="Arial"/>
          <w:szCs w:val="22"/>
        </w:rPr>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76"/>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6A3A26" w:rsidRPr="00C3320D">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r w:rsidRPr="00C3320D">
        <w:rPr>
          <w:rFonts w:cs="Arial"/>
          <w:szCs w:val="22"/>
        </w:rPr>
        <w:t>an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r w:rsidRPr="00C3320D">
        <w:rPr>
          <w:rFonts w:cs="Arial"/>
          <w:szCs w:val="22"/>
        </w:rPr>
        <w:t>the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r w:rsidRPr="00C3320D">
        <w:rPr>
          <w:rFonts w:cs="Arial"/>
          <w:szCs w:val="22"/>
        </w:rPr>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78" w:name="_Ref313370007"/>
      <w:bookmarkStart w:id="79" w:name="_Toc461702401"/>
      <w:r w:rsidRPr="00C3320D">
        <w:rPr>
          <w:rFonts w:cs="Arial"/>
          <w:szCs w:val="22"/>
        </w:rPr>
        <w:t>CONSEQUENCES OF EXPIRY OR TERMINATION</w:t>
      </w:r>
      <w:bookmarkEnd w:id="78"/>
      <w:bookmarkEnd w:id="79"/>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r w:rsidRPr="00C3320D">
        <w:rPr>
          <w:rFonts w:cs="Arial"/>
          <w:szCs w:val="22"/>
        </w:rPr>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80"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80"/>
    </w:p>
    <w:p w14:paraId="14BA16CA" w14:textId="77777777" w:rsidR="00F807DC" w:rsidRPr="00C3320D" w:rsidRDefault="007562F7" w:rsidP="00D40F55">
      <w:pPr>
        <w:pStyle w:val="Heading3"/>
        <w:spacing w:before="120" w:after="120"/>
        <w:rPr>
          <w:rFonts w:cs="Arial"/>
          <w:szCs w:val="22"/>
        </w:rPr>
      </w:pPr>
      <w:r w:rsidRPr="00C3320D">
        <w:rPr>
          <w:rFonts w:cs="Arial"/>
          <w:szCs w:val="22"/>
        </w:rPr>
        <w:t xml:space="preserve">except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r w:rsidRPr="00C3320D">
        <w:rPr>
          <w:rFonts w:cs="Arial"/>
          <w:szCs w:val="22"/>
        </w:rPr>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81"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81"/>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82" w:name="_Ref313364091"/>
      <w:r w:rsidRPr="00C3320D">
        <w:rPr>
          <w:rFonts w:cs="Arial"/>
          <w:szCs w:val="22"/>
        </w:rPr>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82"/>
    </w:p>
    <w:p w14:paraId="5EA4F083"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83" w:name="_Ref313373915"/>
      <w:bookmarkStart w:id="84" w:name="_Toc461702402"/>
      <w:r w:rsidRPr="00C3320D">
        <w:rPr>
          <w:rFonts w:cs="Arial"/>
          <w:szCs w:val="22"/>
        </w:rPr>
        <w:t>PUBLICITY, MEDIA AND OFFICIAL ENQUIRIES</w:t>
      </w:r>
      <w:bookmarkEnd w:id="83"/>
      <w:bookmarkEnd w:id="84"/>
    </w:p>
    <w:p w14:paraId="7B2B5338" w14:textId="77777777" w:rsidR="00F807DC" w:rsidRPr="00C3320D" w:rsidRDefault="007562F7" w:rsidP="00D40F55">
      <w:pPr>
        <w:pStyle w:val="Heading2"/>
        <w:tabs>
          <w:tab w:val="num" w:pos="720"/>
        </w:tabs>
        <w:spacing w:before="120" w:after="120"/>
        <w:ind w:left="720"/>
        <w:rPr>
          <w:rFonts w:cs="Arial"/>
          <w:szCs w:val="22"/>
        </w:rPr>
      </w:pPr>
      <w:bookmarkStart w:id="85"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85"/>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86" w:name="_Ref313370019"/>
      <w:bookmarkStart w:id="87" w:name="_Toc461702403"/>
      <w:r w:rsidRPr="00C3320D">
        <w:rPr>
          <w:rFonts w:cs="Arial"/>
          <w:szCs w:val="22"/>
        </w:rPr>
        <w:t xml:space="preserve">PREVENTION OF </w:t>
      </w:r>
      <w:bookmarkEnd w:id="86"/>
      <w:r w:rsidR="00325324" w:rsidRPr="00C3320D">
        <w:rPr>
          <w:rFonts w:cs="Arial"/>
          <w:szCs w:val="22"/>
        </w:rPr>
        <w:t>FRAUD AND BRIBERY</w:t>
      </w:r>
      <w:bookmarkEnd w:id="87"/>
    </w:p>
    <w:p w14:paraId="1F2281DA" w14:textId="77777777" w:rsidR="00DC5B63" w:rsidRPr="00C3320D" w:rsidRDefault="00DC5B63" w:rsidP="00D40F55">
      <w:pPr>
        <w:pStyle w:val="Heading2"/>
        <w:tabs>
          <w:tab w:val="num" w:pos="720"/>
        </w:tabs>
        <w:spacing w:before="120" w:after="120"/>
        <w:ind w:left="720"/>
        <w:rPr>
          <w:rFonts w:cs="Arial"/>
          <w:szCs w:val="22"/>
        </w:rPr>
      </w:pPr>
      <w:bookmarkStart w:id="88" w:name="_Ref360700144"/>
      <w:r w:rsidRPr="00C3320D">
        <w:rPr>
          <w:rFonts w:cs="Arial"/>
          <w:szCs w:val="22"/>
        </w:rPr>
        <w:t>The Supplier represents and warrants that neither it, nor to the best of its knowledge any Supplier Personnel, have at any time prior to the Commencement Date:</w:t>
      </w:r>
      <w:bookmarkEnd w:id="88"/>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79906838" w14:textId="77777777" w:rsidR="00DC5B63" w:rsidRPr="00C3320D" w:rsidRDefault="00DC5B63" w:rsidP="00D40F55">
      <w:pPr>
        <w:pStyle w:val="Heading3"/>
        <w:spacing w:before="120" w:after="120"/>
        <w:rPr>
          <w:rFonts w:cs="Arial"/>
          <w:szCs w:val="22"/>
        </w:rPr>
      </w:pPr>
      <w:r w:rsidRPr="00C3320D">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89"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89"/>
    </w:p>
    <w:p w14:paraId="42343349" w14:textId="77777777" w:rsidR="00DC5B63" w:rsidRPr="00C3320D" w:rsidRDefault="00DC5B63" w:rsidP="00D40F55">
      <w:pPr>
        <w:pStyle w:val="Heading3"/>
        <w:spacing w:before="120" w:after="120"/>
        <w:rPr>
          <w:rFonts w:cs="Arial"/>
          <w:szCs w:val="22"/>
        </w:rPr>
      </w:pPr>
      <w:bookmarkStart w:id="90"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90"/>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6A3A26" w:rsidRPr="00C3320D">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r w:rsidRPr="00C3320D">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91"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6A3A26" w:rsidRPr="00C3320D">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91"/>
    </w:p>
    <w:p w14:paraId="27EEB1DB" w14:textId="77777777" w:rsidR="00DC5B63" w:rsidRPr="00C3320D" w:rsidRDefault="00DC5B63" w:rsidP="00D40F55">
      <w:pPr>
        <w:pStyle w:val="Heading3"/>
        <w:spacing w:before="120" w:after="120"/>
        <w:rPr>
          <w:rFonts w:cs="Arial"/>
          <w:szCs w:val="22"/>
        </w:rPr>
      </w:pPr>
      <w:r w:rsidRPr="00C3320D">
        <w:rPr>
          <w:rFonts w:cs="Arial"/>
          <w:szCs w:val="22"/>
        </w:rPr>
        <w:t>been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6A3A26" w:rsidRPr="00C3320D">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92" w:name="_Ref365635904"/>
      <w:r w:rsidRPr="00C3320D">
        <w:rPr>
          <w:rFonts w:cs="Arial"/>
          <w:szCs w:val="22"/>
        </w:rPr>
        <w:t xml:space="preserve">immediately terminate this </w:t>
      </w:r>
      <w:r w:rsidR="00325324" w:rsidRPr="00C3320D">
        <w:rPr>
          <w:rFonts w:cs="Arial"/>
          <w:szCs w:val="22"/>
        </w:rPr>
        <w:t>Legal Services Contract</w:t>
      </w:r>
      <w:r w:rsidRPr="00C3320D">
        <w:rPr>
          <w:rFonts w:cs="Arial"/>
          <w:szCs w:val="22"/>
        </w:rPr>
        <w:t>.</w:t>
      </w:r>
      <w:bookmarkEnd w:id="92"/>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93" w:name="_Toc461702404"/>
      <w:r w:rsidRPr="00C3320D">
        <w:rPr>
          <w:rFonts w:cs="Arial"/>
          <w:szCs w:val="22"/>
        </w:rPr>
        <w:t>NON-DISCRIMINATION</w:t>
      </w:r>
      <w:bookmarkEnd w:id="93"/>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94"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r w:rsidRPr="00C3320D">
        <w:rPr>
          <w:rFonts w:cs="Arial"/>
          <w:szCs w:val="22"/>
        </w:rPr>
        <w:t>have in place plans and policies which shall:</w:t>
      </w:r>
    </w:p>
    <w:p w14:paraId="7632AD1C" w14:textId="77777777" w:rsidR="000809D5" w:rsidRPr="00C3320D" w:rsidRDefault="000809D5" w:rsidP="00D40F55">
      <w:pPr>
        <w:pStyle w:val="Heading4"/>
        <w:spacing w:before="120" w:after="120"/>
        <w:rPr>
          <w:rFonts w:cs="Arial"/>
          <w:szCs w:val="22"/>
        </w:rPr>
      </w:pPr>
      <w:r w:rsidRPr="00C3320D">
        <w:rPr>
          <w:rFonts w:cs="Arial"/>
          <w:szCs w:val="22"/>
        </w:rPr>
        <w:t>promote a diverse and inclusive workforce and working environment;</w:t>
      </w:r>
    </w:p>
    <w:p w14:paraId="1127F7BF" w14:textId="77777777" w:rsidR="000809D5" w:rsidRPr="00C3320D" w:rsidRDefault="000809D5" w:rsidP="00D40F55">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r w:rsidRPr="00C3320D">
        <w:rPr>
          <w:rFonts w:cs="Arial"/>
          <w:szCs w:val="22"/>
        </w:rPr>
        <w:t>and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95" w:name="_Toc461102337"/>
      <w:bookmarkStart w:id="96" w:name="_Toc461102400"/>
      <w:bookmarkStart w:id="97" w:name="_Toc461102479"/>
      <w:bookmarkStart w:id="98" w:name="_Toc461109646"/>
      <w:bookmarkStart w:id="99" w:name="_Toc461102338"/>
      <w:bookmarkStart w:id="100" w:name="_Toc461102401"/>
      <w:bookmarkStart w:id="101" w:name="_Toc461102480"/>
      <w:bookmarkStart w:id="102" w:name="_Toc461109647"/>
      <w:bookmarkStart w:id="103" w:name="_Toc461102339"/>
      <w:bookmarkStart w:id="104" w:name="_Toc461102402"/>
      <w:bookmarkStart w:id="105" w:name="_Toc461102481"/>
      <w:bookmarkStart w:id="106" w:name="_Toc461109648"/>
      <w:bookmarkStart w:id="107" w:name="_Toc461102340"/>
      <w:bookmarkStart w:id="108" w:name="_Toc461102403"/>
      <w:bookmarkStart w:id="109" w:name="_Toc461102482"/>
      <w:bookmarkStart w:id="110" w:name="_Toc461109649"/>
      <w:bookmarkStart w:id="111" w:name="_Toc461102341"/>
      <w:bookmarkStart w:id="112" w:name="_Toc461102404"/>
      <w:bookmarkStart w:id="113" w:name="_Toc461102483"/>
      <w:bookmarkStart w:id="114" w:name="_Toc461109650"/>
      <w:bookmarkStart w:id="115" w:name="_Toc461102342"/>
      <w:bookmarkStart w:id="116" w:name="_Toc461102405"/>
      <w:bookmarkStart w:id="117" w:name="_Toc461102484"/>
      <w:bookmarkStart w:id="118" w:name="_Toc461109651"/>
      <w:bookmarkStart w:id="119" w:name="_Toc461102343"/>
      <w:bookmarkStart w:id="120" w:name="_Toc461102406"/>
      <w:bookmarkStart w:id="121" w:name="_Toc461102485"/>
      <w:bookmarkStart w:id="122" w:name="_Toc461109652"/>
      <w:bookmarkStart w:id="123" w:name="_Toc461102344"/>
      <w:bookmarkStart w:id="124" w:name="_Toc461102407"/>
      <w:bookmarkStart w:id="125" w:name="_Toc461102486"/>
      <w:bookmarkStart w:id="126" w:name="_Toc461109653"/>
      <w:bookmarkStart w:id="127" w:name="_Toc461102345"/>
      <w:bookmarkStart w:id="128" w:name="_Toc461102408"/>
      <w:bookmarkStart w:id="129" w:name="_Toc461102487"/>
      <w:bookmarkStart w:id="130" w:name="_Toc461109654"/>
      <w:bookmarkStart w:id="131" w:name="_Toc461102346"/>
      <w:bookmarkStart w:id="132" w:name="_Toc461102409"/>
      <w:bookmarkStart w:id="133" w:name="_Toc461102488"/>
      <w:bookmarkStart w:id="134" w:name="_Toc461109655"/>
      <w:bookmarkStart w:id="135" w:name="_Toc461102347"/>
      <w:bookmarkStart w:id="136" w:name="_Toc461102410"/>
      <w:bookmarkStart w:id="137" w:name="_Toc461102489"/>
      <w:bookmarkStart w:id="138" w:name="_Toc461109656"/>
      <w:bookmarkStart w:id="139" w:name="_Toc461102348"/>
      <w:bookmarkStart w:id="140" w:name="_Toc461102411"/>
      <w:bookmarkStart w:id="141" w:name="_Toc461102490"/>
      <w:bookmarkStart w:id="142" w:name="_Toc461109657"/>
      <w:bookmarkStart w:id="143" w:name="_Toc461102349"/>
      <w:bookmarkStart w:id="144" w:name="_Toc461102412"/>
      <w:bookmarkStart w:id="145" w:name="_Toc461102491"/>
      <w:bookmarkStart w:id="146" w:name="_Toc461109658"/>
      <w:bookmarkStart w:id="147" w:name="_Toc461702405"/>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C3320D">
        <w:rPr>
          <w:rFonts w:cs="Arial"/>
          <w:szCs w:val="22"/>
        </w:rPr>
        <w:t>ASSIGNMENT AND NOVATION</w:t>
      </w:r>
      <w:bookmarkEnd w:id="147"/>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148"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148"/>
    </w:p>
    <w:p w14:paraId="722F69B0"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r w:rsidRPr="00C3320D">
        <w:rPr>
          <w:rFonts w:cs="Arial"/>
          <w:szCs w:val="22"/>
        </w:rPr>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149"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149"/>
    </w:p>
    <w:p w14:paraId="0AA5A8A7" w14:textId="77777777" w:rsidR="00F807DC" w:rsidRPr="00C3320D" w:rsidRDefault="007562F7" w:rsidP="00D40F55">
      <w:pPr>
        <w:pStyle w:val="Heading3"/>
        <w:spacing w:before="120" w:after="120"/>
        <w:rPr>
          <w:rFonts w:cs="Arial"/>
          <w:szCs w:val="22"/>
        </w:rPr>
      </w:pPr>
      <w:r w:rsidRPr="00C3320D">
        <w:rPr>
          <w:rFonts w:cs="Arial"/>
          <w:szCs w:val="22"/>
        </w:rPr>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r w:rsidRPr="00C3320D">
        <w:rPr>
          <w:rFonts w:cs="Arial"/>
          <w:szCs w:val="22"/>
        </w:rPr>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150" w:name="_Toc461702406"/>
      <w:r w:rsidRPr="00C3320D">
        <w:rPr>
          <w:rFonts w:cs="Arial"/>
          <w:szCs w:val="22"/>
        </w:rPr>
        <w:t>WAIVER</w:t>
      </w:r>
      <w:r w:rsidR="00312EB4" w:rsidRPr="00C3320D">
        <w:rPr>
          <w:rFonts w:cs="Arial"/>
          <w:szCs w:val="22"/>
        </w:rPr>
        <w:t xml:space="preserve"> AND CUMULATIVE REMEDIES</w:t>
      </w:r>
      <w:bookmarkEnd w:id="150"/>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151" w:name="_Toc461102352"/>
      <w:bookmarkStart w:id="152" w:name="_Toc461102415"/>
      <w:bookmarkStart w:id="153" w:name="_Toc461102494"/>
      <w:bookmarkStart w:id="154" w:name="_Toc461109661"/>
      <w:bookmarkStart w:id="155" w:name="_Toc461102353"/>
      <w:bookmarkStart w:id="156" w:name="_Toc461102416"/>
      <w:bookmarkStart w:id="157" w:name="_Toc461102495"/>
      <w:bookmarkStart w:id="158" w:name="_Toc461109662"/>
      <w:bookmarkStart w:id="159" w:name="_Toc461102354"/>
      <w:bookmarkStart w:id="160" w:name="_Toc461102417"/>
      <w:bookmarkStart w:id="161" w:name="_Toc461102496"/>
      <w:bookmarkStart w:id="162" w:name="_Toc461109663"/>
      <w:bookmarkStart w:id="163" w:name="_Toc461102355"/>
      <w:bookmarkStart w:id="164" w:name="_Toc461102418"/>
      <w:bookmarkStart w:id="165" w:name="_Toc461102497"/>
      <w:bookmarkStart w:id="166" w:name="_Toc461109664"/>
      <w:bookmarkStart w:id="167" w:name="_Toc461102356"/>
      <w:bookmarkStart w:id="168" w:name="_Toc461102419"/>
      <w:bookmarkStart w:id="169" w:name="_Toc461102498"/>
      <w:bookmarkStart w:id="170" w:name="_Toc461109665"/>
      <w:bookmarkStart w:id="171" w:name="_Toc461702407"/>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C3320D">
        <w:rPr>
          <w:rFonts w:cs="Arial"/>
          <w:szCs w:val="22"/>
        </w:rPr>
        <w:t>FURTHER ASSURANCES</w:t>
      </w:r>
      <w:bookmarkEnd w:id="171"/>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172" w:name="_Toc461702408"/>
      <w:r w:rsidRPr="00C3320D">
        <w:rPr>
          <w:rFonts w:cs="Arial"/>
          <w:szCs w:val="22"/>
        </w:rPr>
        <w:t>SEVERABILITY</w:t>
      </w:r>
      <w:bookmarkEnd w:id="172"/>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173" w:name="_Toc461702409"/>
      <w:r w:rsidRPr="00C3320D">
        <w:rPr>
          <w:rFonts w:cs="Arial"/>
          <w:szCs w:val="22"/>
        </w:rPr>
        <w:t>RELATIONSHIP OF THE PARTIES</w:t>
      </w:r>
      <w:bookmarkEnd w:id="173"/>
    </w:p>
    <w:p w14:paraId="33D3C46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174" w:name="_Toc461702410"/>
      <w:r w:rsidRPr="00C3320D">
        <w:rPr>
          <w:rFonts w:cs="Arial"/>
          <w:szCs w:val="22"/>
        </w:rPr>
        <w:t>ENTIRE AGREEMENT</w:t>
      </w:r>
      <w:bookmarkEnd w:id="174"/>
    </w:p>
    <w:p w14:paraId="1B57DF5A" w14:textId="77777777" w:rsidR="00F807DC" w:rsidRPr="00C3320D" w:rsidRDefault="00837B0E" w:rsidP="00D40F55">
      <w:pPr>
        <w:pStyle w:val="Heading2"/>
        <w:spacing w:before="120" w:after="120"/>
        <w:rPr>
          <w:rFonts w:cs="Arial"/>
          <w:szCs w:val="22"/>
        </w:rPr>
      </w:pPr>
      <w:bookmarkStart w:id="175"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175"/>
    </w:p>
    <w:p w14:paraId="15204E5F" w14:textId="77777777" w:rsidR="00F807DC" w:rsidRPr="00C3320D" w:rsidRDefault="007562F7" w:rsidP="00D40F55">
      <w:pPr>
        <w:pStyle w:val="Heading2"/>
        <w:spacing w:before="120" w:after="120"/>
        <w:rPr>
          <w:rFonts w:cs="Arial"/>
          <w:szCs w:val="22"/>
        </w:rPr>
      </w:pPr>
      <w:bookmarkStart w:id="176"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176"/>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r w:rsidRPr="00C3320D">
        <w:rPr>
          <w:rFonts w:cs="Arial"/>
          <w:szCs w:val="22"/>
        </w:rPr>
        <w:t xml:space="preserve">entered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r w:rsidRPr="00C3320D">
        <w:rPr>
          <w:rFonts w:cs="Arial"/>
          <w:szCs w:val="22"/>
        </w:rPr>
        <w:t xml:space="preserve">received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77777777"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A57C2C" w:rsidRPr="00C3320D">
        <w:rPr>
          <w:rFonts w:cs="Arial"/>
          <w:szCs w:val="22"/>
        </w:rPr>
        <w:t xml:space="preserve">  to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177" w:name="_Toc461102361"/>
      <w:bookmarkStart w:id="178" w:name="_Toc461102424"/>
      <w:bookmarkStart w:id="179" w:name="_Toc461102503"/>
      <w:bookmarkStart w:id="180" w:name="_Toc461109670"/>
      <w:bookmarkStart w:id="181" w:name="_Toc461102362"/>
      <w:bookmarkStart w:id="182" w:name="_Toc461102425"/>
      <w:bookmarkStart w:id="183" w:name="_Toc461102504"/>
      <w:bookmarkStart w:id="184" w:name="_Toc461109671"/>
      <w:bookmarkStart w:id="185" w:name="_Ref313370095"/>
      <w:bookmarkStart w:id="186" w:name="_Toc461702411"/>
      <w:bookmarkEnd w:id="177"/>
      <w:bookmarkEnd w:id="178"/>
      <w:bookmarkEnd w:id="179"/>
      <w:bookmarkEnd w:id="180"/>
      <w:bookmarkEnd w:id="181"/>
      <w:bookmarkEnd w:id="182"/>
      <w:bookmarkEnd w:id="183"/>
      <w:bookmarkEnd w:id="184"/>
      <w:r w:rsidRPr="00C3320D">
        <w:rPr>
          <w:rFonts w:cs="Arial"/>
          <w:szCs w:val="22"/>
        </w:rPr>
        <w:t>CONTRACTS (RIGHTS OF THIRD PARTIES) ACT</w:t>
      </w:r>
      <w:bookmarkEnd w:id="185"/>
      <w:bookmarkEnd w:id="186"/>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187"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188" w:name="_Toc461702412"/>
      <w:r w:rsidRPr="00C3320D">
        <w:rPr>
          <w:rFonts w:cs="Arial"/>
          <w:szCs w:val="22"/>
        </w:rPr>
        <w:t>NOTICES</w:t>
      </w:r>
      <w:bookmarkEnd w:id="187"/>
      <w:bookmarkEnd w:id="188"/>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189"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77777777" w:rsidR="00B93838" w:rsidRPr="00C3320D" w:rsidRDefault="007562F7" w:rsidP="00D40F55">
      <w:pPr>
        <w:pStyle w:val="Heading3"/>
        <w:spacing w:before="120" w:after="120"/>
        <w:rPr>
          <w:rFonts w:cs="Arial"/>
          <w:szCs w:val="22"/>
        </w:rPr>
      </w:pPr>
      <w:r w:rsidRPr="00C3320D">
        <w:rPr>
          <w:rFonts w:cs="Arial"/>
          <w:szCs w:val="22"/>
        </w:rPr>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facsmile</w:t>
      </w:r>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r w:rsidRPr="00C3320D">
        <w:rPr>
          <w:rFonts w:cs="Arial"/>
          <w:szCs w:val="22"/>
        </w:rPr>
        <w:t>if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r w:rsidRPr="00C3320D">
        <w:rPr>
          <w:rFonts w:cs="Arial"/>
          <w:szCs w:val="22"/>
        </w:rPr>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189"/>
    </w:p>
    <w:p w14:paraId="28A053EE" w14:textId="77777777" w:rsidR="00F807DC" w:rsidRPr="00C3320D" w:rsidRDefault="007562F7" w:rsidP="00D40F55">
      <w:pPr>
        <w:pStyle w:val="Heading2"/>
        <w:spacing w:before="120" w:after="120"/>
        <w:rPr>
          <w:rFonts w:cs="Arial"/>
          <w:szCs w:val="22"/>
        </w:rPr>
      </w:pPr>
      <w:bookmarkStart w:id="190"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190"/>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191" w:name="_Toc461102365"/>
      <w:bookmarkStart w:id="192" w:name="_Toc461102428"/>
      <w:bookmarkStart w:id="193" w:name="_Toc461102507"/>
      <w:bookmarkStart w:id="194" w:name="_Toc461109674"/>
      <w:bookmarkStart w:id="195" w:name="_Toc314810842"/>
      <w:bookmarkStart w:id="196" w:name="_Toc461702413"/>
      <w:bookmarkEnd w:id="191"/>
      <w:bookmarkEnd w:id="192"/>
      <w:bookmarkEnd w:id="193"/>
      <w:bookmarkEnd w:id="194"/>
      <w:r w:rsidRPr="00C3320D">
        <w:rPr>
          <w:rFonts w:cs="Arial"/>
          <w:szCs w:val="22"/>
        </w:rPr>
        <w:t>DISPUTES AND LAW</w:t>
      </w:r>
      <w:bookmarkEnd w:id="195"/>
      <w:bookmarkEnd w:id="196"/>
    </w:p>
    <w:p w14:paraId="5958DD30" w14:textId="77777777" w:rsidR="00185555" w:rsidRPr="00C3320D" w:rsidRDefault="00185555" w:rsidP="00D40F55">
      <w:pPr>
        <w:pStyle w:val="Heading2"/>
        <w:keepNext/>
        <w:spacing w:before="120" w:after="120"/>
        <w:rPr>
          <w:rFonts w:cs="Arial"/>
          <w:szCs w:val="22"/>
        </w:rPr>
      </w:pPr>
      <w:bookmarkStart w:id="197" w:name="_Ref313370109"/>
      <w:r w:rsidRPr="00C3320D">
        <w:rPr>
          <w:rFonts w:cs="Arial"/>
          <w:szCs w:val="22"/>
        </w:rPr>
        <w:t>Governing Law and Jurisdiction</w:t>
      </w:r>
      <w:bookmarkEnd w:id="197"/>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198" w:name="_Ref313372098"/>
      <w:r w:rsidRPr="00C3320D">
        <w:rPr>
          <w:rFonts w:cs="Arial"/>
          <w:szCs w:val="22"/>
        </w:rPr>
        <w:t>Dispute Resolution</w:t>
      </w:r>
      <w:bookmarkEnd w:id="198"/>
    </w:p>
    <w:p w14:paraId="2F12A5E2" w14:textId="77777777" w:rsidR="00185555" w:rsidRPr="00C3320D" w:rsidRDefault="00185555" w:rsidP="00D40F55">
      <w:pPr>
        <w:pStyle w:val="Heading3"/>
        <w:spacing w:before="120" w:after="120"/>
        <w:rPr>
          <w:rFonts w:cs="Arial"/>
          <w:szCs w:val="22"/>
        </w:rPr>
      </w:pPr>
      <w:bookmarkStart w:id="199"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199"/>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200" w:name="_Ref313371432"/>
      <w:r w:rsidRPr="00C3320D">
        <w:rPr>
          <w:rFonts w:cs="Arial"/>
          <w:szCs w:val="22"/>
        </w:rPr>
        <w:t>The procedure for mediation is as follows:</w:t>
      </w:r>
      <w:bookmarkEnd w:id="200"/>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201"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01"/>
    </w:p>
    <w:p w14:paraId="572B84AA"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202" w:name="_Toc127759065"/>
      <w:bookmarkStart w:id="203" w:name="_Toc139080105"/>
      <w:bookmarkStart w:id="204" w:name="_Toc296514644"/>
      <w:bookmarkStart w:id="205" w:name="_Toc297577110"/>
      <w:bookmarkStart w:id="206" w:name="_Toc297577509"/>
      <w:bookmarkStart w:id="207" w:name="_Toc297624436"/>
    </w:p>
    <w:bookmarkEnd w:id="202"/>
    <w:bookmarkEnd w:id="203"/>
    <w:bookmarkEnd w:id="204"/>
    <w:bookmarkEnd w:id="205"/>
    <w:bookmarkEnd w:id="206"/>
    <w:bookmarkEnd w:id="207"/>
    <w:p w14:paraId="5DB68827" w14:textId="77777777" w:rsidR="00F807DC" w:rsidRPr="00C3320D" w:rsidRDefault="00F807DC" w:rsidP="00D40F55">
      <w:pPr>
        <w:pStyle w:val="Heading4"/>
        <w:spacing w:before="120" w:after="120"/>
        <w:rPr>
          <w:rFonts w:cs="Arial"/>
          <w:szCs w:val="22"/>
        </w:rPr>
        <w:sectPr w:rsidR="00F807DC" w:rsidRPr="00C3320D" w:rsidSect="00764633">
          <w:footerReference w:type="default" r:id="rId10"/>
          <w:endnotePr>
            <w:numFmt w:val="decimal"/>
          </w:endnotePr>
          <w:pgSz w:w="11909" w:h="16834" w:code="9"/>
          <w:pgMar w:top="1440" w:right="1440" w:bottom="1440" w:left="1440" w:header="706" w:footer="706"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208" w:name="_Toc431551184"/>
      <w:bookmarkStart w:id="209" w:name="_Toc461702414"/>
      <w:bookmarkStart w:id="210" w:name="bmCompoundReference"/>
      <w:r w:rsidRPr="00C3320D">
        <w:rPr>
          <w:rFonts w:cs="Arial"/>
          <w:szCs w:val="22"/>
        </w:rPr>
        <w:t xml:space="preserve">CONTRACT </w:t>
      </w:r>
      <w:r w:rsidR="00D02ECD" w:rsidRPr="00C3320D">
        <w:rPr>
          <w:rFonts w:cs="Arial"/>
          <w:szCs w:val="22"/>
        </w:rPr>
        <w:t>SCHEDULE 1: DEFINITIONS</w:t>
      </w:r>
      <w:bookmarkEnd w:id="208"/>
      <w:bookmarkEnd w:id="209"/>
    </w:p>
    <w:p w14:paraId="0A0481F9" w14:textId="77777777" w:rsidR="005C28AA" w:rsidRPr="00C3320D" w:rsidRDefault="00D02ECD" w:rsidP="00D40F55">
      <w:pPr>
        <w:pStyle w:val="ScheduleL1"/>
        <w:numPr>
          <w:ilvl w:val="0"/>
          <w:numId w:val="36"/>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7777777" w:rsidR="009373BA" w:rsidRPr="00C3320D" w:rsidRDefault="009373BA" w:rsidP="00D40F55">
            <w:pPr>
              <w:pStyle w:val="GPsDefinition"/>
              <w:spacing w:before="120"/>
              <w:ind w:left="33" w:hanging="33"/>
            </w:pPr>
            <w:r w:rsidRPr="00C3320D">
              <w:t>means:</w:t>
            </w:r>
          </w:p>
          <w:p w14:paraId="4AE84513" w14:textId="77777777" w:rsidR="009373BA" w:rsidRPr="00C3320D" w:rsidRDefault="009373BA" w:rsidP="00D40F55">
            <w:pPr>
              <w:pStyle w:val="GPSDefinitionL2"/>
              <w:spacing w:before="120"/>
              <w:ind w:hanging="33"/>
            </w:pPr>
            <w:r w:rsidRPr="00C3320D">
              <w:t>the Customer’s internal and external auditors;</w:t>
            </w:r>
          </w:p>
          <w:p w14:paraId="4BAEB787" w14:textId="77777777" w:rsidR="009373BA" w:rsidRPr="00C3320D" w:rsidRDefault="009373BA" w:rsidP="00D40F55">
            <w:pPr>
              <w:pStyle w:val="GPSDefinitionL2"/>
              <w:spacing w:before="120"/>
              <w:ind w:hanging="33"/>
              <w:rPr>
                <w:spacing w:val="-2"/>
              </w:rPr>
            </w:pPr>
            <w:r w:rsidRPr="00C3320D">
              <w:t xml:space="preserve">the Customer’s statutory </w:t>
            </w:r>
            <w:r w:rsidRPr="00C3320D">
              <w:rPr>
                <w:spacing w:val="-2"/>
              </w:rPr>
              <w:t>or regulatory auditors;</w:t>
            </w:r>
          </w:p>
          <w:p w14:paraId="08C3A23E" w14:textId="77777777" w:rsidR="009373BA" w:rsidRPr="00C3320D" w:rsidRDefault="009373BA" w:rsidP="00D40F55">
            <w:pPr>
              <w:pStyle w:val="GPSDefinitionL2"/>
              <w:spacing w:before="120"/>
              <w:ind w:hanging="33"/>
            </w:pPr>
            <w:r w:rsidRPr="00C3320D">
              <w:t>the Comptroller and Auditor General, their staff and/or any appointed representatives of the National Audit Office;</w:t>
            </w:r>
          </w:p>
          <w:p w14:paraId="5433E316" w14:textId="77777777" w:rsidR="009373BA" w:rsidRPr="00C3320D" w:rsidRDefault="009373BA" w:rsidP="00D40F55">
            <w:pPr>
              <w:pStyle w:val="GPSDefinitionL2"/>
              <w:spacing w:before="120"/>
              <w:ind w:hanging="33"/>
            </w:pPr>
            <w:r w:rsidRPr="00C3320D">
              <w:t>HM Treasury or the Cabinet Office;</w:t>
            </w:r>
          </w:p>
          <w:p w14:paraId="659BB688" w14:textId="77777777" w:rsidR="009373BA" w:rsidRPr="00C3320D" w:rsidRDefault="009373BA" w:rsidP="00D40F55">
            <w:pPr>
              <w:pStyle w:val="GPSDefinitionL2"/>
              <w:spacing w:before="120"/>
              <w:ind w:hanging="33"/>
            </w:pPr>
            <w:r w:rsidRPr="00C3320D">
              <w:t>any party formally appointed by the Customer to carry out audit or similar review functions; and</w:t>
            </w:r>
          </w:p>
          <w:p w14:paraId="21B65CB2" w14:textId="77777777" w:rsidR="009373BA" w:rsidRPr="00C3320D" w:rsidRDefault="009373BA" w:rsidP="00D40F55">
            <w:pPr>
              <w:pStyle w:val="GPSDefinitionL2"/>
              <w:spacing w:before="120"/>
              <w:ind w:hanging="33"/>
            </w:pPr>
            <w:r w:rsidRPr="00C3320D">
              <w:t>successors or assigns of any of the above;</w:t>
            </w:r>
          </w:p>
          <w:p w14:paraId="6C0ED19B" w14:textId="77777777" w:rsidR="009373BA" w:rsidRPr="00C3320D"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4E049AA7" w14:textId="77777777" w:rsidTr="00FF7CFE">
        <w:trPr>
          <w:gridAfter w:val="1"/>
          <w:wAfter w:w="108" w:type="dxa"/>
        </w:trPr>
        <w:tc>
          <w:tcPr>
            <w:tcW w:w="3108" w:type="dxa"/>
            <w:shd w:val="clear" w:color="auto" w:fill="auto"/>
          </w:tcPr>
          <w:p w14:paraId="51E6C6B4" w14:textId="7530A109" w:rsidR="009373BA" w:rsidRPr="00C3320D" w:rsidRDefault="009373BA" w:rsidP="00D40F55">
            <w:pPr>
              <w:pStyle w:val="GPSDefinitionTerm"/>
              <w:spacing w:before="120"/>
            </w:pPr>
            <w:r w:rsidRPr="00C3320D">
              <w:t>"Call Off Guarantee"</w:t>
            </w:r>
          </w:p>
        </w:tc>
        <w:tc>
          <w:tcPr>
            <w:tcW w:w="5309" w:type="dxa"/>
            <w:shd w:val="clear" w:color="auto" w:fill="auto"/>
          </w:tcPr>
          <w:p w14:paraId="1D61DA68" w14:textId="659ECAB5"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of this Legal Services Contract;</w:t>
            </w:r>
          </w:p>
        </w:tc>
      </w:tr>
      <w:tr w:rsidR="00C3320D" w:rsidRPr="00C3320D" w14:paraId="71DC78D8" w14:textId="77777777" w:rsidTr="00FF7CFE">
        <w:trPr>
          <w:gridAfter w:val="1"/>
          <w:wAfter w:w="108" w:type="dxa"/>
        </w:trPr>
        <w:tc>
          <w:tcPr>
            <w:tcW w:w="3108" w:type="dxa"/>
            <w:shd w:val="clear" w:color="auto" w:fill="auto"/>
          </w:tcPr>
          <w:p w14:paraId="21ADCE77" w14:textId="17D36616" w:rsidR="009373BA" w:rsidRPr="00C3320D" w:rsidRDefault="009373BA" w:rsidP="00D40F55">
            <w:pPr>
              <w:pStyle w:val="GPSDefinitionTerm"/>
              <w:spacing w:before="120"/>
            </w:pPr>
            <w:r w:rsidRPr="00C3320D">
              <w:t>"Call Off Guarantor"</w:t>
            </w:r>
          </w:p>
        </w:tc>
        <w:tc>
          <w:tcPr>
            <w:tcW w:w="5309" w:type="dxa"/>
            <w:shd w:val="clear" w:color="auto" w:fill="auto"/>
          </w:tcPr>
          <w:p w14:paraId="23D65DE2" w14:textId="240015C9" w:rsidR="009373BA" w:rsidRPr="00C3320D" w:rsidRDefault="009373BA" w:rsidP="00D40F55">
            <w:pPr>
              <w:pStyle w:val="GPsDefinition"/>
              <w:tabs>
                <w:tab w:val="clear" w:pos="-9"/>
                <w:tab w:val="left" w:pos="175"/>
              </w:tabs>
              <w:spacing w:before="120"/>
              <w:ind w:hanging="33"/>
            </w:pPr>
            <w:r w:rsidRPr="00C3320D">
              <w:t>means the person acceptable to the Customer to give a Call Off Guarantee;</w:t>
            </w: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t>“Central Government Body”</w:t>
            </w:r>
          </w:p>
        </w:tc>
        <w:tc>
          <w:tcPr>
            <w:tcW w:w="5309" w:type="dxa"/>
            <w:shd w:val="clear" w:color="auto" w:fill="auto"/>
          </w:tcPr>
          <w:p w14:paraId="18E18891" w14:textId="3F10D289" w:rsidR="0046026D" w:rsidRPr="00C3320D" w:rsidRDefault="0046026D" w:rsidP="00D40F55">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t>"Change of Control"</w:t>
            </w:r>
          </w:p>
        </w:tc>
        <w:tc>
          <w:tcPr>
            <w:tcW w:w="5309" w:type="dxa"/>
            <w:shd w:val="clear" w:color="auto" w:fill="auto"/>
          </w:tcPr>
          <w:p w14:paraId="6A420B0D" w14:textId="77777777" w:rsidR="009373BA" w:rsidRPr="00C3320D" w:rsidRDefault="009373BA" w:rsidP="00D40F55">
            <w:pPr>
              <w:pStyle w:val="GPsDefinition"/>
              <w:tabs>
                <w:tab w:val="clear" w:pos="-9"/>
                <w:tab w:val="left" w:pos="175"/>
              </w:tabs>
              <w:spacing w:before="120"/>
              <w:ind w:hanging="33"/>
            </w:pPr>
            <w:r w:rsidRPr="00C3320D">
              <w:t>means either:</w:t>
            </w:r>
          </w:p>
          <w:p w14:paraId="02AEF227" w14:textId="77777777" w:rsidR="009373BA" w:rsidRPr="00C3320D" w:rsidRDefault="009373BA" w:rsidP="00D40F55">
            <w:pPr>
              <w:pStyle w:val="GPsDefinition"/>
              <w:tabs>
                <w:tab w:val="clear" w:pos="-9"/>
                <w:tab w:val="left" w:pos="175"/>
              </w:tabs>
              <w:spacing w:before="120"/>
              <w:ind w:hanging="33"/>
            </w:pPr>
            <w:r w:rsidRPr="00C3320D">
              <w:t>(i)</w:t>
            </w:r>
            <w:r w:rsidRPr="00C3320D">
              <w:tab/>
              <w:t>a change of control within the meaning of Section 450 of the Corporation Tax Act 2010; or</w:t>
            </w:r>
          </w:p>
          <w:p w14:paraId="0C8C8263"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287C81" w:rsidRDefault="009373BA" w:rsidP="00D40F55">
            <w:pPr>
              <w:pStyle w:val="GPSDefinitionTerm"/>
              <w:spacing w:before="120"/>
            </w:pPr>
            <w:r w:rsidRPr="00287C81">
              <w:t>"Commercially Sensitive Information"</w:t>
            </w:r>
          </w:p>
        </w:tc>
        <w:tc>
          <w:tcPr>
            <w:tcW w:w="5309" w:type="dxa"/>
            <w:shd w:val="clear" w:color="auto" w:fill="auto"/>
          </w:tcPr>
          <w:p w14:paraId="4C94956F" w14:textId="77777777" w:rsidR="009373BA" w:rsidRPr="00287C81" w:rsidRDefault="009373BA" w:rsidP="00D40F55">
            <w:pPr>
              <w:pStyle w:val="GPsDefinition"/>
              <w:tabs>
                <w:tab w:val="clear" w:pos="-9"/>
                <w:tab w:val="left" w:pos="175"/>
              </w:tabs>
              <w:spacing w:before="120"/>
              <w:ind w:hanging="33"/>
            </w:pPr>
            <w:r w:rsidRPr="00287C81">
              <w:t>means the Suppliers Confidential Information comprised of commercially sensitive information:</w:t>
            </w:r>
          </w:p>
          <w:p w14:paraId="7B35B450" w14:textId="77777777" w:rsidR="009373BA" w:rsidRPr="00287C81" w:rsidRDefault="009373BA" w:rsidP="00D40F55">
            <w:pPr>
              <w:pStyle w:val="GPSDefinitionL2"/>
              <w:tabs>
                <w:tab w:val="clear" w:pos="144"/>
                <w:tab w:val="left" w:pos="175"/>
              </w:tabs>
              <w:spacing w:before="120"/>
              <w:ind w:hanging="33"/>
            </w:pPr>
            <w:r w:rsidRPr="00287C81">
              <w:t>relating to the Supplier, its IPR or its business or information which the Supplier has indicated to the Customer that, if disclosed by the Customer, would cause the Supplier significant commercial disadvantage or material financial loss; and</w:t>
            </w:r>
          </w:p>
          <w:p w14:paraId="56535DF8" w14:textId="77777777" w:rsidR="009373BA" w:rsidRPr="00287C81" w:rsidRDefault="009373BA" w:rsidP="00D40F55">
            <w:pPr>
              <w:pStyle w:val="GPSDefinitionL2"/>
              <w:tabs>
                <w:tab w:val="clear" w:pos="144"/>
                <w:tab w:val="left" w:pos="175"/>
              </w:tabs>
              <w:spacing w:before="120"/>
              <w:ind w:hanging="33"/>
            </w:pPr>
            <w:r w:rsidRPr="00287C81">
              <w:t>that 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t>"Confidential Information"</w:t>
            </w:r>
          </w:p>
        </w:tc>
        <w:tc>
          <w:tcPr>
            <w:tcW w:w="5309" w:type="dxa"/>
            <w:shd w:val="clear" w:color="auto" w:fill="auto"/>
          </w:tcPr>
          <w:p w14:paraId="61FFE2E5"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9373BA" w:rsidP="00D40F55">
            <w:pPr>
              <w:pStyle w:val="GPsDefinition"/>
              <w:spacing w:before="120"/>
              <w:ind w:hanging="33"/>
            </w:pPr>
            <w:r w:rsidRPr="00C3320D">
              <w:t>means:</w:t>
            </w:r>
          </w:p>
          <w:p w14:paraId="295FECF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C3320D" w:rsidRDefault="009373BA" w:rsidP="00D40F55">
            <w:pPr>
              <w:pStyle w:val="GPSDefinitionL3"/>
              <w:spacing w:before="120"/>
              <w:ind w:hanging="33"/>
            </w:pPr>
            <w:r w:rsidRPr="00C3320D">
              <w:t>are supplied to the Supplier by or on behalf of the Customer; or</w:t>
            </w:r>
          </w:p>
          <w:p w14:paraId="5D0C0E2B" w14:textId="01580F4F"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3288667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t>"Customer Personnel"</w:t>
            </w:r>
          </w:p>
        </w:tc>
        <w:tc>
          <w:tcPr>
            <w:tcW w:w="5309" w:type="dxa"/>
            <w:tcBorders>
              <w:top w:val="nil"/>
              <w:left w:val="nil"/>
              <w:bottom w:val="nil"/>
              <w:right w:val="nil"/>
            </w:tcBorders>
            <w:shd w:val="clear" w:color="auto" w:fill="auto"/>
          </w:tcPr>
          <w:p w14:paraId="1836507E"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t>"Customer Premises"</w:t>
            </w:r>
          </w:p>
        </w:tc>
        <w:tc>
          <w:tcPr>
            <w:tcW w:w="5309" w:type="dxa"/>
            <w:tcBorders>
              <w:top w:val="nil"/>
              <w:left w:val="nil"/>
              <w:bottom w:val="nil"/>
              <w:right w:val="nil"/>
            </w:tcBorders>
            <w:shd w:val="clear" w:color="auto" w:fill="auto"/>
          </w:tcPr>
          <w:p w14:paraId="4B10B731" w14:textId="2A4FF4C9"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373F393D" w14:textId="61ECAC6E"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9373BA" w:rsidP="00D40F55">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C3320D" w:rsidRDefault="009373BA" w:rsidP="00D40F55">
            <w:pPr>
              <w:pStyle w:val="GPsDefinition"/>
              <w:tabs>
                <w:tab w:val="clear" w:pos="-9"/>
                <w:tab w:val="left" w:pos="175"/>
              </w:tabs>
              <w:spacing w:before="120"/>
              <w:ind w:hanging="33"/>
            </w:pPr>
            <w:r w:rsidRPr="00C3320D">
              <w:t>means the Data Protection Act 1998 as amended from time to time;</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6A3A26" w:rsidRPr="00C3320D">
              <w:rPr>
                <w:rFonts w:cs="Arial"/>
                <w:szCs w:val="22"/>
              </w:rPr>
              <w:t>6.3</w:t>
            </w:r>
            <w:r w:rsidRPr="00C3320D">
              <w:rPr>
                <w:rFonts w:cs="Arial"/>
                <w:szCs w:val="22"/>
              </w:rPr>
              <w:fldChar w:fldCharType="end"/>
            </w:r>
            <w:r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00EB8C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33815FD" w14:textId="77777777" w:rsidR="00E7006E" w:rsidRPr="00C3320D"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unfair, wrongful or constructive dismissalcompensation;</w:t>
            </w:r>
          </w:p>
          <w:p w14:paraId="3FD390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3256E7F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7C38F2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t>"Environmental Information Regulations or EIRs"</w:t>
            </w:r>
          </w:p>
        </w:tc>
        <w:tc>
          <w:tcPr>
            <w:tcW w:w="5309" w:type="dxa"/>
            <w:shd w:val="clear" w:color="auto" w:fill="auto"/>
          </w:tcPr>
          <w:p w14:paraId="15635F49"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58D7D0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4F91E9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77777777" w:rsidR="009373BA" w:rsidRPr="00C3320D"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t>"Good Industry Practice"</w:t>
            </w:r>
          </w:p>
        </w:tc>
        <w:tc>
          <w:tcPr>
            <w:tcW w:w="5309" w:type="dxa"/>
            <w:shd w:val="clear" w:color="auto" w:fill="auto"/>
          </w:tcPr>
          <w:p w14:paraId="309C0176"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21BF1BA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287C81"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287C81" w:rsidRDefault="00A72942" w:rsidP="00D40F55">
            <w:pPr>
              <w:pStyle w:val="BodyTextIndent"/>
              <w:numPr>
                <w:ilvl w:val="0"/>
                <w:numId w:val="0"/>
              </w:numPr>
              <w:spacing w:before="120" w:after="120"/>
              <w:ind w:hanging="33"/>
              <w:rPr>
                <w:rFonts w:cs="Arial"/>
                <w:szCs w:val="22"/>
              </w:rPr>
            </w:pPr>
            <w:r w:rsidRPr="00287C81">
              <w:rPr>
                <w:rFonts w:cs="Arial"/>
                <w:szCs w:val="22"/>
              </w:rPr>
              <w:t>means, in respect of the Supplier or Panel Guarantor or Call Off Guarantor (as applicable):</w:t>
            </w:r>
          </w:p>
          <w:p w14:paraId="0B92ADE4" w14:textId="77777777" w:rsidR="00A72942" w:rsidRPr="00287C81" w:rsidRDefault="00A72942" w:rsidP="00D40F55">
            <w:pPr>
              <w:pStyle w:val="BodyTextIndent"/>
              <w:numPr>
                <w:ilvl w:val="0"/>
                <w:numId w:val="22"/>
              </w:numPr>
              <w:tabs>
                <w:tab w:val="clear" w:pos="720"/>
              </w:tabs>
              <w:spacing w:before="120" w:after="120"/>
              <w:ind w:left="742" w:hanging="33"/>
              <w:rPr>
                <w:rFonts w:cs="Arial"/>
                <w:szCs w:val="22"/>
              </w:rPr>
            </w:pPr>
            <w:r w:rsidRPr="00287C81">
              <w:rPr>
                <w:rFonts w:cs="Arial"/>
                <w:szCs w:val="22"/>
              </w:rPr>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287C81" w:rsidRDefault="00A72942" w:rsidP="00D40F55">
            <w:pPr>
              <w:pStyle w:val="BodyTextIndent"/>
              <w:numPr>
                <w:ilvl w:val="0"/>
                <w:numId w:val="22"/>
              </w:numPr>
              <w:tabs>
                <w:tab w:val="clear" w:pos="720"/>
              </w:tabs>
              <w:spacing w:before="120" w:after="120"/>
              <w:ind w:left="742" w:hanging="33"/>
              <w:rPr>
                <w:rFonts w:cs="Arial"/>
                <w:szCs w:val="22"/>
              </w:rPr>
            </w:pPr>
            <w:r w:rsidRPr="00287C81">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287C81" w:rsidRDefault="00A72942" w:rsidP="00D40F55">
            <w:pPr>
              <w:pStyle w:val="BodyTextIndent"/>
              <w:numPr>
                <w:ilvl w:val="0"/>
                <w:numId w:val="22"/>
              </w:numPr>
              <w:tabs>
                <w:tab w:val="clear" w:pos="720"/>
              </w:tabs>
              <w:spacing w:before="120" w:after="120"/>
              <w:ind w:left="742" w:hanging="33"/>
              <w:rPr>
                <w:rFonts w:cs="Arial"/>
                <w:szCs w:val="22"/>
              </w:rPr>
            </w:pPr>
            <w:r w:rsidRPr="00287C81">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287C81" w:rsidRDefault="00A72942" w:rsidP="00D40F55">
            <w:pPr>
              <w:pStyle w:val="BodyTextIndent"/>
              <w:numPr>
                <w:ilvl w:val="0"/>
                <w:numId w:val="22"/>
              </w:numPr>
              <w:tabs>
                <w:tab w:val="clear" w:pos="720"/>
              </w:tabs>
              <w:spacing w:before="120" w:after="120"/>
              <w:ind w:left="742" w:hanging="33"/>
              <w:rPr>
                <w:rFonts w:cs="Arial"/>
                <w:szCs w:val="22"/>
              </w:rPr>
            </w:pPr>
            <w:r w:rsidRPr="00287C81">
              <w:rPr>
                <w:rFonts w:cs="Arial"/>
                <w:szCs w:val="22"/>
              </w:rPr>
              <w:t xml:space="preserve">a receiver, administrative receiver or similar officer is appointed over the whole or any part of its business or assets; or </w:t>
            </w:r>
          </w:p>
          <w:p w14:paraId="33DE248C" w14:textId="77777777" w:rsidR="00A72942" w:rsidRPr="00287C81" w:rsidRDefault="00A72942" w:rsidP="00D40F55">
            <w:pPr>
              <w:pStyle w:val="BodyTextIndent"/>
              <w:numPr>
                <w:ilvl w:val="0"/>
                <w:numId w:val="22"/>
              </w:numPr>
              <w:tabs>
                <w:tab w:val="clear" w:pos="720"/>
              </w:tabs>
              <w:spacing w:before="120" w:after="120"/>
              <w:ind w:left="742" w:hanging="33"/>
              <w:rPr>
                <w:rFonts w:cs="Arial"/>
                <w:szCs w:val="22"/>
              </w:rPr>
            </w:pPr>
            <w:r w:rsidRPr="00287C81">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287C81" w:rsidRDefault="00A72942" w:rsidP="00D40F55">
            <w:pPr>
              <w:pStyle w:val="BodyTextIndent"/>
              <w:numPr>
                <w:ilvl w:val="0"/>
                <w:numId w:val="22"/>
              </w:numPr>
              <w:tabs>
                <w:tab w:val="clear" w:pos="720"/>
              </w:tabs>
              <w:spacing w:before="120" w:after="120"/>
              <w:ind w:left="742" w:hanging="33"/>
              <w:rPr>
                <w:rFonts w:cs="Arial"/>
                <w:szCs w:val="22"/>
              </w:rPr>
            </w:pPr>
            <w:r w:rsidRPr="00287C81">
              <w:rPr>
                <w:rFonts w:cs="Arial"/>
                <w:szCs w:val="22"/>
              </w:rPr>
              <w:t xml:space="preserve">it is or becomes insolvent within the meaning of section 123 of the Insolvency Act 1986; or </w:t>
            </w:r>
          </w:p>
          <w:p w14:paraId="129464F1" w14:textId="77777777" w:rsidR="00A72942" w:rsidRPr="00287C81" w:rsidRDefault="00A72942" w:rsidP="00D40F55">
            <w:pPr>
              <w:pStyle w:val="BodyTextIndent"/>
              <w:numPr>
                <w:ilvl w:val="0"/>
                <w:numId w:val="22"/>
              </w:numPr>
              <w:tabs>
                <w:tab w:val="clear" w:pos="720"/>
              </w:tabs>
              <w:spacing w:before="120" w:after="120"/>
              <w:ind w:left="742" w:hanging="33"/>
              <w:rPr>
                <w:rFonts w:cs="Arial"/>
                <w:szCs w:val="22"/>
              </w:rPr>
            </w:pPr>
            <w:r w:rsidRPr="00287C81">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287C81" w:rsidRDefault="00A72942" w:rsidP="00D40F55">
            <w:pPr>
              <w:pStyle w:val="BodyTextIndent"/>
              <w:numPr>
                <w:ilvl w:val="0"/>
                <w:numId w:val="22"/>
              </w:numPr>
              <w:tabs>
                <w:tab w:val="clear" w:pos="720"/>
              </w:tabs>
              <w:spacing w:before="120" w:after="120"/>
              <w:ind w:left="742" w:hanging="33"/>
              <w:rPr>
                <w:rFonts w:cs="Arial"/>
                <w:szCs w:val="22"/>
              </w:rPr>
            </w:pPr>
            <w:r w:rsidRPr="00287C81">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7E4B2B00" w14:textId="77777777" w:rsidR="00A72942" w:rsidRPr="00287C81" w:rsidRDefault="00A72942" w:rsidP="00D40F55">
            <w:pPr>
              <w:pStyle w:val="BodyTextIndent"/>
              <w:numPr>
                <w:ilvl w:val="0"/>
                <w:numId w:val="22"/>
              </w:numPr>
              <w:tabs>
                <w:tab w:val="clear" w:pos="720"/>
              </w:tabs>
              <w:spacing w:before="120" w:after="120"/>
              <w:ind w:left="742" w:hanging="33"/>
              <w:rPr>
                <w:rFonts w:cs="Arial"/>
                <w:szCs w:val="22"/>
              </w:rPr>
            </w:pPr>
            <w:r w:rsidRPr="00287C81">
              <w:rPr>
                <w:rFonts w:cs="Arial"/>
                <w:szCs w:val="22"/>
              </w:rPr>
              <w:t>any event analogous to those listed in limbs (a) to (h) (inclusive) occurs under the law of any other jurisdiction;</w:t>
            </w:r>
          </w:p>
        </w:tc>
      </w:tr>
      <w:tr w:rsidR="00F703F7" w:rsidRPr="00287C81"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t>"Intellectual Property Rights" or "IPR"</w:t>
            </w:r>
          </w:p>
        </w:tc>
        <w:tc>
          <w:tcPr>
            <w:tcW w:w="5309" w:type="dxa"/>
            <w:shd w:val="clear" w:color="auto" w:fill="auto"/>
          </w:tcPr>
          <w:p w14:paraId="2867C99B" w14:textId="77777777" w:rsidR="00A72942" w:rsidRPr="00287C81" w:rsidRDefault="00A72942" w:rsidP="00D40F55">
            <w:pPr>
              <w:pStyle w:val="GPsDefinition"/>
              <w:spacing w:before="120"/>
              <w:ind w:hanging="33"/>
            </w:pPr>
            <w:r w:rsidRPr="00287C81">
              <w:t>means</w:t>
            </w:r>
          </w:p>
          <w:p w14:paraId="30ADF82E" w14:textId="43C732D2" w:rsidR="00A72942" w:rsidRPr="00287C81" w:rsidRDefault="00287C81" w:rsidP="00287C81">
            <w:pPr>
              <w:pStyle w:val="GPSDefinitionL2"/>
              <w:numPr>
                <w:ilvl w:val="0"/>
                <w:numId w:val="0"/>
              </w:numPr>
              <w:spacing w:before="120"/>
              <w:ind w:left="720"/>
            </w:pPr>
            <w:r>
              <w:t xml:space="preserve">a) </w:t>
            </w:r>
            <w:r w:rsidR="00A72942" w:rsidRPr="00287C81">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1D16D162" w14:textId="545B1818" w:rsidR="00A72942" w:rsidRPr="00287C81" w:rsidRDefault="00287C81" w:rsidP="00287C81">
            <w:pPr>
              <w:pStyle w:val="GPSDefinitionL2"/>
              <w:numPr>
                <w:ilvl w:val="0"/>
                <w:numId w:val="0"/>
              </w:numPr>
              <w:spacing w:before="120"/>
              <w:ind w:left="720"/>
            </w:pPr>
            <w:r>
              <w:t xml:space="preserve">a) </w:t>
            </w:r>
            <w:r w:rsidR="00A72942" w:rsidRPr="00287C81">
              <w:t>applications for registration, and the right to apply for registration, for any of the rights listed at (a) that are capable of being registered in any country or jurisdiction; and</w:t>
            </w:r>
          </w:p>
          <w:p w14:paraId="0F6B59D2" w14:textId="45B82098" w:rsidR="00A72942" w:rsidRPr="00287C81" w:rsidRDefault="00287C81" w:rsidP="00287C81">
            <w:pPr>
              <w:pStyle w:val="GPSDefinitionL2"/>
              <w:numPr>
                <w:ilvl w:val="0"/>
                <w:numId w:val="0"/>
              </w:numPr>
              <w:spacing w:before="120"/>
              <w:ind w:left="720"/>
            </w:pPr>
            <w:r>
              <w:t xml:space="preserve">b) </w:t>
            </w:r>
            <w:r w:rsidR="00A72942" w:rsidRPr="00287C81">
              <w:t>all other rights having equivalent or similar effect in any country or jurisdiction;</w:t>
            </w:r>
          </w:p>
        </w:tc>
      </w:tr>
      <w:tr w:rsidR="00C3320D" w:rsidRPr="00287C81"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Personnel”</w:t>
            </w:r>
          </w:p>
        </w:tc>
        <w:tc>
          <w:tcPr>
            <w:tcW w:w="5309" w:type="dxa"/>
            <w:shd w:val="clear" w:color="auto" w:fill="auto"/>
          </w:tcPr>
          <w:p w14:paraId="1712265A" w14:textId="77777777" w:rsidR="00A72942" w:rsidRPr="00287C81"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287C81">
              <w:rPr>
                <w:rFonts w:cs="Arial"/>
                <w:szCs w:val="22"/>
              </w:rPr>
              <w:t xml:space="preserve">means any individuals identified as such in the Order Form and any of their replacements that may be agreed between the Parties from time to time; </w:t>
            </w:r>
          </w:p>
        </w:tc>
      </w:tr>
      <w:tr w:rsidR="00C3320D" w:rsidRPr="00287C81"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77777777" w:rsidR="00A72942" w:rsidRPr="00287C81"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287C81">
              <w:rPr>
                <w:rFonts w:cs="Arial"/>
                <w:szCs w:val="22"/>
              </w:rPr>
              <w:t>means those roles identified in the Order Form and which are carried out by the relevant Key Personnel;</w:t>
            </w:r>
          </w:p>
        </w:tc>
      </w:tr>
      <w:tr w:rsidR="00C3320D" w:rsidRPr="00287C81"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77777777" w:rsidR="00A72942" w:rsidRPr="00287C81" w:rsidRDefault="00A72942" w:rsidP="00D40F55">
            <w:pPr>
              <w:pStyle w:val="GPsDefinition"/>
              <w:tabs>
                <w:tab w:val="clear" w:pos="-9"/>
                <w:tab w:val="left" w:pos="175"/>
              </w:tabs>
              <w:spacing w:before="120"/>
              <w:ind w:hanging="33"/>
            </w:pPr>
            <w:r w:rsidRPr="00287C81">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287C81"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287C81" w:rsidRDefault="00A72942" w:rsidP="00D40F55">
            <w:pPr>
              <w:pStyle w:val="BodyTextIndent"/>
              <w:tabs>
                <w:tab w:val="clear" w:pos="720"/>
                <w:tab w:val="num" w:pos="0"/>
              </w:tabs>
              <w:spacing w:before="120" w:after="120"/>
              <w:ind w:left="0" w:hanging="33"/>
              <w:rPr>
                <w:rFonts w:cs="Arial"/>
                <w:szCs w:val="22"/>
              </w:rPr>
            </w:pPr>
            <w:r w:rsidRPr="00287C81">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287C81"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77777777" w:rsidR="00A72942" w:rsidRPr="00287C81" w:rsidRDefault="00A72942" w:rsidP="00D40F55">
            <w:pPr>
              <w:pStyle w:val="GPsDefinition"/>
              <w:tabs>
                <w:tab w:val="clear" w:pos="-9"/>
                <w:tab w:val="left" w:pos="460"/>
              </w:tabs>
              <w:spacing w:before="120"/>
              <w:ind w:left="460" w:firstLine="0"/>
            </w:pPr>
            <w:r w:rsidRPr="00287C81">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3320D" w:rsidRPr="00287C81"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7B2FE22C" w14:textId="77777777" w:rsidR="00A72942" w:rsidRPr="00287C81"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287C81">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287C81"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7D416458" w:rsidR="00A72942" w:rsidRPr="00287C81"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287C81">
              <w:rPr>
                <w:rFonts w:cs="Arial"/>
                <w:szCs w:val="22"/>
              </w:rPr>
              <w:t>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Representations and Undertakings); Clause 13 (Publicity, Media and Official Enquiries), and or Clause 14 (Prevention of Fraud</w:t>
            </w:r>
            <w:r w:rsidR="00DE6596" w:rsidRPr="00287C81">
              <w:rPr>
                <w:rFonts w:cs="Arial"/>
                <w:szCs w:val="22"/>
              </w:rPr>
              <w:t xml:space="preserve"> and Bribery</w:t>
            </w:r>
            <w:r w:rsidRPr="00287C81">
              <w:rPr>
                <w:rFonts w:cs="Arial"/>
                <w:szCs w:val="22"/>
              </w:rPr>
              <w:t xml:space="preserve">); </w:t>
            </w:r>
          </w:p>
        </w:tc>
      </w:tr>
      <w:tr w:rsidR="00C3320D" w:rsidRPr="00287C81"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"Order Form” </w:t>
            </w:r>
          </w:p>
        </w:tc>
        <w:tc>
          <w:tcPr>
            <w:tcW w:w="5309" w:type="dxa"/>
            <w:shd w:val="clear" w:color="auto" w:fill="auto"/>
          </w:tcPr>
          <w:p w14:paraId="0970E4B9" w14:textId="77777777" w:rsidR="00A72942" w:rsidRPr="00287C81"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287C81">
              <w:rPr>
                <w:rFonts w:cs="Arial"/>
                <w:szCs w:val="22"/>
              </w:rPr>
              <w:t>means the order form set out in Part 1 of this Legal Services Contract;</w:t>
            </w:r>
          </w:p>
        </w:tc>
      </w:tr>
      <w:tr w:rsidR="00C3320D" w:rsidRPr="00287C81"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0EC1173F" w14:textId="77777777" w:rsidR="00A72942" w:rsidRPr="00287C81"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287C81">
              <w:rPr>
                <w:rFonts w:cs="Arial"/>
                <w:szCs w:val="22"/>
              </w:rPr>
              <w:t xml:space="preserve">means the services to be provided by the Supplier to the Customer as set out in section   B (Services) or section C (as applicable) of the Order Form; </w:t>
            </w:r>
          </w:p>
        </w:tc>
      </w:tr>
      <w:tr w:rsidR="00C3320D" w:rsidRPr="00287C81"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235145F5" w:rsidR="00A72942" w:rsidRPr="00287C81"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287C81">
              <w:rPr>
                <w:rFonts w:cs="Arial"/>
                <w:szCs w:val="22"/>
              </w:rPr>
              <w:t xml:space="preserve">means the notice published in the OJEU with the reference </w:t>
            </w:r>
            <w:r w:rsidR="00121CE7" w:rsidRPr="00287C81">
              <w:rPr>
                <w:rFonts w:cs="Arial"/>
                <w:szCs w:val="22"/>
              </w:rPr>
              <w:t>2016/S 174-313246</w:t>
            </w:r>
            <w:r w:rsidRPr="00287C81">
              <w:rPr>
                <w:rFonts w:cs="Arial"/>
                <w:szCs w:val="22"/>
              </w:rPr>
              <w:t>;</w:t>
            </w:r>
          </w:p>
        </w:tc>
      </w:tr>
      <w:tr w:rsidR="00C3320D" w:rsidRPr="00287C81"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77777777" w:rsidR="00A72942" w:rsidRPr="00287C81" w:rsidRDefault="00A72942" w:rsidP="00D40F55">
            <w:pPr>
              <w:spacing w:before="120" w:after="120" w:line="240" w:lineRule="auto"/>
              <w:ind w:hanging="33"/>
              <w:rPr>
                <w:rFonts w:cs="Arial"/>
                <w:szCs w:val="22"/>
              </w:rPr>
            </w:pPr>
            <w:r w:rsidRPr="00287C81">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287C81" w14:paraId="3ED7EE37" w14:textId="77777777" w:rsidTr="00FF7CFE">
        <w:trPr>
          <w:gridAfter w:val="1"/>
          <w:wAfter w:w="108" w:type="dxa"/>
        </w:trPr>
        <w:tc>
          <w:tcPr>
            <w:tcW w:w="3108" w:type="dxa"/>
            <w:shd w:val="clear" w:color="auto" w:fill="auto"/>
          </w:tcPr>
          <w:p w14:paraId="15E32BB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470FA91F" w14:textId="58E0A1F4" w:rsidR="00A72942" w:rsidRPr="00287C81"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287C81">
              <w:rPr>
                <w:rFonts w:cs="Arial"/>
                <w:szCs w:val="22"/>
              </w:rPr>
              <w:t xml:space="preserve">means the panel agreement between the Authority and the Supplier dated </w:t>
            </w:r>
            <w:r w:rsidR="00077FA1">
              <w:rPr>
                <w:rFonts w:cs="Arial"/>
                <w:szCs w:val="22"/>
              </w:rPr>
              <w:t>31/05/2017</w:t>
            </w:r>
            <w:r w:rsidRPr="00287C81">
              <w:rPr>
                <w:rFonts w:cs="Arial"/>
                <w:szCs w:val="22"/>
              </w:rPr>
              <w:t xml:space="preserve"> and referenced  in the Order Form;</w:t>
            </w:r>
          </w:p>
        </w:tc>
      </w:tr>
      <w:tr w:rsidR="00C3320D" w:rsidRPr="00287C81"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287C81"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287C81">
              <w:rPr>
                <w:rFonts w:cs="Arial"/>
                <w:szCs w:val="22"/>
              </w:rPr>
              <w:t>means the Authority, the Customer and any other bodies listed in the OJEU Notice;</w:t>
            </w:r>
          </w:p>
        </w:tc>
      </w:tr>
      <w:tr w:rsidR="00C3320D" w:rsidRPr="00287C81" w14:paraId="59B0C3A3" w14:textId="77777777" w:rsidTr="00FF7CFE">
        <w:trPr>
          <w:gridAfter w:val="1"/>
          <w:wAfter w:w="108" w:type="dxa"/>
        </w:trPr>
        <w:tc>
          <w:tcPr>
            <w:tcW w:w="3108" w:type="dxa"/>
            <w:shd w:val="clear" w:color="auto" w:fill="auto"/>
          </w:tcPr>
          <w:p w14:paraId="4A6D90BD" w14:textId="3CB20574" w:rsidR="00A72942" w:rsidRPr="00C3320D" w:rsidRDefault="00A72942" w:rsidP="00D40F55">
            <w:pPr>
              <w:pStyle w:val="GPSDefinitionTerm"/>
              <w:spacing w:before="120"/>
            </w:pPr>
            <w:r w:rsidRPr="00C3320D">
              <w:t>"Panel Guarantor"</w:t>
            </w:r>
          </w:p>
        </w:tc>
        <w:tc>
          <w:tcPr>
            <w:tcW w:w="5309" w:type="dxa"/>
            <w:shd w:val="clear" w:color="auto" w:fill="auto"/>
          </w:tcPr>
          <w:p w14:paraId="68568171" w14:textId="1487F7A1" w:rsidR="00A72942" w:rsidRPr="00287C81" w:rsidRDefault="00A72942" w:rsidP="00D40F55">
            <w:pPr>
              <w:pStyle w:val="GPsDefinition"/>
              <w:tabs>
                <w:tab w:val="clear" w:pos="-9"/>
                <w:tab w:val="left" w:pos="175"/>
              </w:tabs>
              <w:spacing w:before="120"/>
              <w:ind w:hanging="33"/>
            </w:pPr>
            <w:r w:rsidRPr="00287C81">
              <w:t>means any person acceptable to the Authority to give a Panel Guarantee;</w:t>
            </w:r>
          </w:p>
        </w:tc>
      </w:tr>
      <w:tr w:rsidR="00C3320D" w:rsidRPr="00287C81" w14:paraId="207EF9B4" w14:textId="77777777" w:rsidTr="00FF7CFE">
        <w:trPr>
          <w:gridAfter w:val="1"/>
          <w:wAfter w:w="108" w:type="dxa"/>
        </w:trPr>
        <w:tc>
          <w:tcPr>
            <w:tcW w:w="3108" w:type="dxa"/>
            <w:shd w:val="clear" w:color="auto" w:fill="auto"/>
          </w:tcPr>
          <w:p w14:paraId="6D4E1A2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7777777" w:rsidR="00A72942" w:rsidRPr="00287C81"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287C81">
              <w:rPr>
                <w:rFonts w:cs="Arial"/>
                <w:szCs w:val="22"/>
              </w:rPr>
              <w:t xml:space="preserve">means the Supplier or the Customer and </w:t>
            </w:r>
            <w:r w:rsidRPr="00287C81">
              <w:rPr>
                <w:rFonts w:cs="Arial"/>
                <w:b/>
                <w:szCs w:val="22"/>
              </w:rPr>
              <w:t>"Parties"</w:t>
            </w:r>
            <w:r w:rsidRPr="00287C81">
              <w:rPr>
                <w:rFonts w:cs="Arial"/>
                <w:szCs w:val="22"/>
              </w:rPr>
              <w:t xml:space="preserve"> shall mean both of them;</w:t>
            </w:r>
          </w:p>
        </w:tc>
      </w:tr>
      <w:tr w:rsidR="00C3320D" w:rsidRPr="00287C81" w14:paraId="3A17193D" w14:textId="77777777" w:rsidTr="00FF7CFE">
        <w:trPr>
          <w:gridAfter w:val="1"/>
          <w:wAfter w:w="108" w:type="dxa"/>
        </w:trPr>
        <w:tc>
          <w:tcPr>
            <w:tcW w:w="3108" w:type="dxa"/>
            <w:shd w:val="clear" w:color="auto" w:fill="auto"/>
          </w:tcPr>
          <w:p w14:paraId="423E3712" w14:textId="77777777" w:rsidR="00A72942" w:rsidRPr="00C3320D"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67D38EB8" w14:textId="77777777" w:rsidR="00A72942" w:rsidRPr="00287C81"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287C81">
              <w:rPr>
                <w:rFonts w:cs="Arial"/>
                <w:szCs w:val="22"/>
              </w:rPr>
              <w:t>shall have the same meaning as set out in the Data Protection Act 1998 as amended from time to time;</w:t>
            </w:r>
          </w:p>
        </w:tc>
      </w:tr>
      <w:tr w:rsidR="00C3320D" w:rsidRPr="00287C81" w14:paraId="3DB04E0D" w14:textId="77777777" w:rsidTr="00FF7CFE">
        <w:trPr>
          <w:gridAfter w:val="1"/>
          <w:wAfter w:w="108" w:type="dxa"/>
        </w:trPr>
        <w:tc>
          <w:tcPr>
            <w:tcW w:w="3108" w:type="dxa"/>
            <w:shd w:val="clear" w:color="auto" w:fill="auto"/>
          </w:tcPr>
          <w:p w14:paraId="232FFE52" w14:textId="77777777" w:rsidR="00A72942" w:rsidRPr="00C3320D" w:rsidRDefault="00A72942" w:rsidP="00D40F55">
            <w:pPr>
              <w:pStyle w:val="GPSDefinitionTerm"/>
              <w:tabs>
                <w:tab w:val="left" w:pos="1515"/>
              </w:tabs>
              <w:spacing w:before="120"/>
            </w:pPr>
            <w:r w:rsidRPr="00C3320D">
              <w:t>"Processing"</w:t>
            </w:r>
            <w:r w:rsidRPr="00C3320D">
              <w:tab/>
            </w:r>
          </w:p>
        </w:tc>
        <w:tc>
          <w:tcPr>
            <w:tcW w:w="5309" w:type="dxa"/>
            <w:shd w:val="clear" w:color="auto" w:fill="auto"/>
          </w:tcPr>
          <w:p w14:paraId="033C5C5F" w14:textId="77777777" w:rsidR="00A72942" w:rsidRPr="00287C81" w:rsidRDefault="00A72942" w:rsidP="00D40F55">
            <w:pPr>
              <w:pStyle w:val="GPsDefinition"/>
              <w:spacing w:before="120"/>
              <w:ind w:hanging="33"/>
            </w:pPr>
            <w:r w:rsidRPr="00287C81">
              <w:t>has the meaning given to it in the Data Protection Legislation but, for the purposes of this Call Off Contract, it shall include both manual and automatic processing and "</w:t>
            </w:r>
            <w:r w:rsidRPr="00287C81">
              <w:rPr>
                <w:b/>
              </w:rPr>
              <w:t>Process</w:t>
            </w:r>
            <w:r w:rsidRPr="00287C81">
              <w:t>" and "</w:t>
            </w:r>
            <w:r w:rsidRPr="00287C81">
              <w:rPr>
                <w:b/>
              </w:rPr>
              <w:t>Processed</w:t>
            </w:r>
            <w:r w:rsidRPr="00287C81">
              <w:t>" shall be interpreted accordingly;</w:t>
            </w:r>
          </w:p>
        </w:tc>
      </w:tr>
      <w:tr w:rsidR="00C3320D" w:rsidRPr="00287C81" w14:paraId="5120B62A" w14:textId="77777777" w:rsidTr="00FF7CFE">
        <w:trPr>
          <w:gridAfter w:val="1"/>
          <w:wAfter w:w="108" w:type="dxa"/>
        </w:trPr>
        <w:tc>
          <w:tcPr>
            <w:tcW w:w="3108" w:type="dxa"/>
            <w:shd w:val="clear" w:color="auto" w:fill="auto"/>
          </w:tcPr>
          <w:p w14:paraId="2FAF22A4"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6CD0B6DB" w14:textId="77777777" w:rsidR="00A72942" w:rsidRPr="00287C81" w:rsidRDefault="00A72942" w:rsidP="00D40F55">
            <w:pPr>
              <w:pStyle w:val="GPsDefinition"/>
              <w:spacing w:before="120"/>
            </w:pPr>
            <w:r w:rsidRPr="00287C81">
              <w:t>means any of the following:</w:t>
            </w:r>
          </w:p>
          <w:p w14:paraId="1E03E220" w14:textId="4BF586B1" w:rsidR="00A72942" w:rsidRPr="00287C81" w:rsidRDefault="00287C81" w:rsidP="00287C81">
            <w:pPr>
              <w:pStyle w:val="GPSDefinitionL2"/>
              <w:numPr>
                <w:ilvl w:val="0"/>
                <w:numId w:val="0"/>
              </w:numPr>
              <w:spacing w:before="120"/>
              <w:ind w:left="720"/>
            </w:pPr>
            <w:r>
              <w:t xml:space="preserve">a) </w:t>
            </w:r>
            <w:r w:rsidR="00A72942" w:rsidRPr="00287C81">
              <w:t>to directly or indirectly offer, promise or give any person working for or engaged by the Customer and/or the Authority or other Panel Customer or any other public body a financial or other advantage to:</w:t>
            </w:r>
          </w:p>
          <w:p w14:paraId="1606B520" w14:textId="77777777" w:rsidR="00A72942" w:rsidRPr="00287C81" w:rsidRDefault="00A72942" w:rsidP="00D40F55">
            <w:pPr>
              <w:pStyle w:val="GPSDefinitionL3"/>
              <w:spacing w:before="120"/>
            </w:pPr>
            <w:r w:rsidRPr="00287C81">
              <w:t>induce that person to perform improperly a relevant function or activity; or</w:t>
            </w:r>
          </w:p>
          <w:p w14:paraId="1A5F5BC0" w14:textId="77777777" w:rsidR="00A72942" w:rsidRPr="00287C81" w:rsidRDefault="00A72942" w:rsidP="00D40F55">
            <w:pPr>
              <w:pStyle w:val="GPSDefinitionL3"/>
              <w:spacing w:before="120"/>
            </w:pPr>
            <w:r w:rsidRPr="00287C81">
              <w:t xml:space="preserve">reward that person for improper performance of a relevant function or activity; </w:t>
            </w:r>
          </w:p>
          <w:p w14:paraId="574FA765" w14:textId="253D1D6D" w:rsidR="00A72942" w:rsidRPr="00287C81" w:rsidRDefault="00287C81" w:rsidP="00287C81">
            <w:pPr>
              <w:pStyle w:val="GPSDefinitionL2"/>
              <w:numPr>
                <w:ilvl w:val="0"/>
                <w:numId w:val="0"/>
              </w:numPr>
              <w:spacing w:before="120"/>
              <w:ind w:left="720"/>
            </w:pPr>
            <w:r>
              <w:t xml:space="preserve">b) </w:t>
            </w:r>
            <w:r w:rsidR="00A72942" w:rsidRPr="00287C81">
              <w:t>to directly or indirectly request, agree to receive or accept any financial or other advantage as an inducement or a reward for improper performance of a relevant function or activity in connection with this Legal Services Contract;</w:t>
            </w:r>
          </w:p>
          <w:p w14:paraId="25D5B4F2" w14:textId="65CD3EAC" w:rsidR="00A72942" w:rsidRPr="00287C81" w:rsidRDefault="00287C81" w:rsidP="00287C81">
            <w:pPr>
              <w:pStyle w:val="GPSDefinitionL2"/>
              <w:numPr>
                <w:ilvl w:val="0"/>
                <w:numId w:val="0"/>
              </w:numPr>
              <w:spacing w:before="120"/>
              <w:ind w:left="720"/>
            </w:pPr>
            <w:r>
              <w:t xml:space="preserve">c) </w:t>
            </w:r>
            <w:r w:rsidR="00A72942" w:rsidRPr="00287C81">
              <w:t>committing any offence:</w:t>
            </w:r>
          </w:p>
          <w:p w14:paraId="128B66EF" w14:textId="77777777" w:rsidR="00A72942" w:rsidRPr="00287C81" w:rsidRDefault="00A72942" w:rsidP="00D40F55">
            <w:pPr>
              <w:pStyle w:val="GPSDefinitionL3"/>
              <w:spacing w:before="120"/>
            </w:pPr>
            <w:r w:rsidRPr="00287C81">
              <w:t>under the Bribery Act 2010 (or any legislation repealed or revoked by such Act); or</w:t>
            </w:r>
          </w:p>
          <w:p w14:paraId="08F88916" w14:textId="77777777" w:rsidR="00A72942" w:rsidRPr="00287C81" w:rsidRDefault="00A72942" w:rsidP="00D40F55">
            <w:pPr>
              <w:pStyle w:val="GPSDefinitionL3"/>
              <w:spacing w:before="120"/>
            </w:pPr>
            <w:r w:rsidRPr="00287C81">
              <w:t xml:space="preserve">under legislation or common law concerning fraudulent acts; or </w:t>
            </w:r>
          </w:p>
          <w:p w14:paraId="41AFD58D" w14:textId="77777777" w:rsidR="00A72942" w:rsidRPr="00287C81" w:rsidRDefault="00A72942" w:rsidP="00D40F55">
            <w:pPr>
              <w:pStyle w:val="GPSDefinitionL3"/>
              <w:spacing w:before="120"/>
            </w:pPr>
            <w:r w:rsidRPr="00287C81">
              <w:t xml:space="preserve">defrauding, attempting to defraud or conspiring to defraud the Customer; or </w:t>
            </w:r>
          </w:p>
          <w:p w14:paraId="11A063C8" w14:textId="77777777" w:rsidR="00A72942" w:rsidRPr="00287C81" w:rsidRDefault="00A72942" w:rsidP="00D40F55">
            <w:pPr>
              <w:pStyle w:val="GPsDefinition"/>
              <w:spacing w:before="120"/>
              <w:ind w:hanging="33"/>
            </w:pPr>
            <w:r w:rsidRPr="00287C81">
              <w:t>any activity, practice or conduct which would constitute one of the offences listed under (c) above if such activity, practice or conduct had been carried out in the UK;</w:t>
            </w:r>
          </w:p>
        </w:tc>
      </w:tr>
      <w:tr w:rsidR="00C3320D" w:rsidRPr="00287C81" w14:paraId="3E008ED8" w14:textId="77777777" w:rsidTr="00FF7CFE">
        <w:trPr>
          <w:gridAfter w:val="1"/>
          <w:wAfter w:w="108" w:type="dxa"/>
        </w:trPr>
        <w:tc>
          <w:tcPr>
            <w:tcW w:w="3108" w:type="dxa"/>
            <w:shd w:val="clear" w:color="auto" w:fill="auto"/>
          </w:tcPr>
          <w:p w14:paraId="6EF9402C" w14:textId="77777777" w:rsidR="00A72942" w:rsidRPr="00C3320D" w:rsidRDefault="00A72942" w:rsidP="00D40F55">
            <w:pPr>
              <w:pStyle w:val="GPSDefinitionTerm"/>
              <w:spacing w:before="120"/>
            </w:pPr>
          </w:p>
        </w:tc>
        <w:tc>
          <w:tcPr>
            <w:tcW w:w="5309" w:type="dxa"/>
            <w:shd w:val="clear" w:color="auto" w:fill="auto"/>
          </w:tcPr>
          <w:p w14:paraId="6B1FCCCC" w14:textId="77777777" w:rsidR="00A72942" w:rsidRPr="00287C81" w:rsidRDefault="00A72942" w:rsidP="00D40F55">
            <w:pPr>
              <w:pStyle w:val="GPsDefinition"/>
              <w:spacing w:before="120"/>
              <w:ind w:hanging="33"/>
            </w:pPr>
          </w:p>
        </w:tc>
      </w:tr>
      <w:tr w:rsidR="00F703F7" w:rsidRPr="00287C81" w14:paraId="4D3B27BB" w14:textId="77777777" w:rsidTr="00FF7CFE">
        <w:trPr>
          <w:gridAfter w:val="1"/>
          <w:wAfter w:w="108" w:type="dxa"/>
        </w:trPr>
        <w:tc>
          <w:tcPr>
            <w:tcW w:w="3108" w:type="dxa"/>
            <w:shd w:val="clear" w:color="auto" w:fill="auto"/>
          </w:tcPr>
          <w:p w14:paraId="3674BB21"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373B9F7B" w14:textId="77777777" w:rsidR="00A72942" w:rsidRPr="00287C81" w:rsidRDefault="00A72942" w:rsidP="00D40F55">
            <w:pPr>
              <w:pStyle w:val="GPsDefinition"/>
              <w:tabs>
                <w:tab w:val="clear" w:pos="-9"/>
                <w:tab w:val="left" w:pos="34"/>
              </w:tabs>
              <w:spacing w:before="120"/>
              <w:ind w:hanging="33"/>
            </w:pPr>
            <w:r w:rsidRPr="00287C81">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472D9CD6" w:rsidR="00A72942" w:rsidRPr="00287C81" w:rsidRDefault="00287C81" w:rsidP="00287C81">
            <w:pPr>
              <w:pStyle w:val="GPSDefinitionL2"/>
              <w:numPr>
                <w:ilvl w:val="0"/>
                <w:numId w:val="0"/>
              </w:numPr>
              <w:tabs>
                <w:tab w:val="clear" w:pos="144"/>
                <w:tab w:val="left" w:pos="175"/>
              </w:tabs>
              <w:spacing w:before="120"/>
              <w:ind w:left="720"/>
            </w:pPr>
            <w:r>
              <w:t xml:space="preserve">a) </w:t>
            </w:r>
            <w:r w:rsidR="00A72942" w:rsidRPr="00287C81">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1F39CD40" w:rsidR="00A72942" w:rsidRPr="00287C81" w:rsidRDefault="00287C81" w:rsidP="00287C81">
            <w:pPr>
              <w:pStyle w:val="GPSDefinitionL2"/>
              <w:numPr>
                <w:ilvl w:val="0"/>
                <w:numId w:val="0"/>
              </w:numPr>
              <w:tabs>
                <w:tab w:val="clear" w:pos="144"/>
                <w:tab w:val="left" w:pos="175"/>
              </w:tabs>
              <w:spacing w:before="120"/>
              <w:ind w:left="720"/>
            </w:pPr>
            <w:r>
              <w:t xml:space="preserve">b) </w:t>
            </w:r>
            <w:r w:rsidR="00A72942" w:rsidRPr="00287C81">
              <w:t>subsistence expenses incurred by Supplier Personnel whilst performing the Ordered Panel Services at their usual place of work, or to and from the premises at which the Ordered Panel Services are principally to be performed;</w:t>
            </w:r>
          </w:p>
        </w:tc>
      </w:tr>
      <w:tr w:rsidR="00C3320D" w:rsidRPr="00287C81" w14:paraId="1C028EA6" w14:textId="77777777" w:rsidTr="00FF7CFE">
        <w:trPr>
          <w:gridAfter w:val="1"/>
          <w:wAfter w:w="108" w:type="dxa"/>
        </w:trPr>
        <w:tc>
          <w:tcPr>
            <w:tcW w:w="3108" w:type="dxa"/>
            <w:shd w:val="clear" w:color="auto" w:fill="auto"/>
          </w:tcPr>
          <w:p w14:paraId="71701017" w14:textId="77777777" w:rsidR="00A72942" w:rsidRPr="00C3320D" w:rsidRDefault="00A72942" w:rsidP="00D40F55">
            <w:pPr>
              <w:pStyle w:val="GPSDefinitionTerm"/>
              <w:spacing w:before="120"/>
            </w:pPr>
            <w:r w:rsidRPr="00C3320D">
              <w:t>"Relevant Requirements"</w:t>
            </w:r>
          </w:p>
        </w:tc>
        <w:tc>
          <w:tcPr>
            <w:tcW w:w="5309" w:type="dxa"/>
            <w:shd w:val="clear" w:color="auto" w:fill="auto"/>
          </w:tcPr>
          <w:p w14:paraId="7326366B" w14:textId="77777777" w:rsidR="00A72942" w:rsidRPr="00287C81" w:rsidRDefault="00A72942" w:rsidP="00D40F55">
            <w:pPr>
              <w:pStyle w:val="GPsDefinition"/>
              <w:tabs>
                <w:tab w:val="clear" w:pos="-9"/>
                <w:tab w:val="left" w:pos="175"/>
              </w:tabs>
              <w:spacing w:before="120"/>
              <w:ind w:hanging="33"/>
            </w:pPr>
            <w:r w:rsidRPr="00287C81">
              <w:rPr>
                <w:bCs/>
                <w:lang w:eastAsia="en-GB"/>
              </w:rPr>
              <w:t xml:space="preserve">means </w:t>
            </w:r>
            <w:r w:rsidRPr="00287C81">
              <w:t>all applicable Law relating to bribery, corruption and fraud, including the Bribery Act 2010 and any guidance issued by the Secretary of State for Justice pursuant to section 9 of the Bribery Act 2010</w:t>
            </w:r>
            <w:r w:rsidRPr="00287C81">
              <w:rPr>
                <w:bCs/>
                <w:lang w:eastAsia="en-GB"/>
              </w:rPr>
              <w:t>;</w:t>
            </w:r>
          </w:p>
        </w:tc>
      </w:tr>
      <w:tr w:rsidR="00C3320D" w:rsidRPr="00287C81" w14:paraId="700BEA34" w14:textId="77777777" w:rsidTr="00FF7CFE">
        <w:trPr>
          <w:gridAfter w:val="1"/>
          <w:wAfter w:w="108" w:type="dxa"/>
        </w:trPr>
        <w:tc>
          <w:tcPr>
            <w:tcW w:w="3108" w:type="dxa"/>
            <w:shd w:val="clear" w:color="auto" w:fill="auto"/>
          </w:tcPr>
          <w:p w14:paraId="29273FD0" w14:textId="77777777" w:rsidR="00A72942" w:rsidRPr="00C3320D" w:rsidRDefault="00A72942" w:rsidP="00D40F55">
            <w:pPr>
              <w:pStyle w:val="GPSDefinitionTerm"/>
              <w:spacing w:before="120"/>
            </w:pPr>
            <w:r w:rsidRPr="00C3320D">
              <w:t>"Standards"</w:t>
            </w:r>
          </w:p>
        </w:tc>
        <w:tc>
          <w:tcPr>
            <w:tcW w:w="5309" w:type="dxa"/>
            <w:shd w:val="clear" w:color="auto" w:fill="auto"/>
          </w:tcPr>
          <w:p w14:paraId="61C7C94E" w14:textId="77777777" w:rsidR="00A72942" w:rsidRPr="00287C81" w:rsidRDefault="00A72942" w:rsidP="00D40F55">
            <w:pPr>
              <w:pStyle w:val="GPsDefinition"/>
              <w:tabs>
                <w:tab w:val="clear" w:pos="-9"/>
                <w:tab w:val="left" w:pos="175"/>
              </w:tabs>
              <w:spacing w:before="120"/>
              <w:ind w:hanging="33"/>
            </w:pPr>
            <w:r w:rsidRPr="00287C81">
              <w:t>means:</w:t>
            </w:r>
          </w:p>
          <w:p w14:paraId="48829EC3" w14:textId="77777777" w:rsidR="00A72942" w:rsidRPr="00287C81" w:rsidRDefault="00A72942" w:rsidP="00D40F55">
            <w:pPr>
              <w:pStyle w:val="GPSDefinitionL2"/>
              <w:tabs>
                <w:tab w:val="clear" w:pos="144"/>
                <w:tab w:val="left" w:pos="175"/>
              </w:tabs>
              <w:spacing w:before="120"/>
              <w:ind w:hanging="33"/>
            </w:pPr>
            <w:r w:rsidRPr="00287C81">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77777777" w:rsidR="00A72942" w:rsidRPr="00287C81" w:rsidRDefault="00A72942" w:rsidP="00D40F55">
            <w:pPr>
              <w:pStyle w:val="GPSDefinitionL2"/>
              <w:tabs>
                <w:tab w:val="clear" w:pos="144"/>
                <w:tab w:val="left" w:pos="175"/>
              </w:tabs>
              <w:spacing w:before="120"/>
              <w:ind w:hanging="33"/>
            </w:pPr>
            <w:r w:rsidRPr="00287C81">
              <w:t>any standards detailed in the specification in Panel Schedule 2 (Panel Services and Key Performance Indicators);</w:t>
            </w:r>
          </w:p>
          <w:p w14:paraId="74D43976" w14:textId="7FF57AF4" w:rsidR="00A72942" w:rsidRPr="00287C81" w:rsidRDefault="00A72942" w:rsidP="00D40F55">
            <w:pPr>
              <w:pStyle w:val="GPSDefinitionL2"/>
              <w:tabs>
                <w:tab w:val="clear" w:pos="144"/>
                <w:tab w:val="left" w:pos="175"/>
              </w:tabs>
              <w:spacing w:before="120"/>
              <w:ind w:hanging="33"/>
            </w:pPr>
            <w:r w:rsidRPr="00287C81">
              <w:t xml:space="preserve">any </w:t>
            </w:r>
            <w:r w:rsidR="00121CE7" w:rsidRPr="00287C81">
              <w:t>s</w:t>
            </w:r>
            <w:r w:rsidRPr="00287C81">
              <w:t>tandards  detailed by the Customer in this Legal Services Contract;</w:t>
            </w:r>
          </w:p>
          <w:p w14:paraId="0CAD59A8" w14:textId="77777777" w:rsidR="00A72942" w:rsidRPr="00287C81" w:rsidRDefault="00A72942" w:rsidP="00D40F55">
            <w:pPr>
              <w:pStyle w:val="GPSDefinitionL2"/>
              <w:tabs>
                <w:tab w:val="clear" w:pos="144"/>
                <w:tab w:val="left" w:pos="175"/>
              </w:tabs>
              <w:spacing w:before="120"/>
              <w:ind w:hanging="33"/>
            </w:pPr>
            <w:r w:rsidRPr="00287C81">
              <w:t>any relevant Government codes of practice and guidance applicable from time to time;</w:t>
            </w:r>
          </w:p>
          <w:p w14:paraId="71554A2F" w14:textId="77777777" w:rsidR="00A72942" w:rsidRPr="00287C81" w:rsidRDefault="00A72942" w:rsidP="00D40F55">
            <w:pPr>
              <w:pStyle w:val="GPSDefinitionL2"/>
              <w:tabs>
                <w:tab w:val="clear" w:pos="144"/>
                <w:tab w:val="left" w:pos="175"/>
              </w:tabs>
              <w:spacing w:before="120"/>
              <w:ind w:hanging="33"/>
            </w:pPr>
            <w:r w:rsidRPr="00287C81">
              <w:t>means any standards or quality assurance principles set out in Principle 5 of the SRA Handbook as amended from time to time;</w:t>
            </w:r>
            <w:r w:rsidRPr="00287C81">
              <w:fldChar w:fldCharType="begin"/>
            </w:r>
            <w:r w:rsidRPr="00287C81">
              <w:instrText>LISTNUM \l 1 \s 0</w:instrText>
            </w:r>
            <w:r w:rsidRPr="00287C81">
              <w:fldChar w:fldCharType="end">
                <w:numberingChange w:id="211" w:author="Donna Wyatt" w:date="2018-09-10T12:42:00Z" w:original=""/>
              </w:fldChar>
            </w:r>
          </w:p>
        </w:tc>
      </w:tr>
      <w:tr w:rsidR="00C3320D" w:rsidRPr="00287C81" w14:paraId="08C47B08" w14:textId="77777777" w:rsidTr="00FF7CFE">
        <w:trPr>
          <w:gridAfter w:val="1"/>
          <w:wAfter w:w="108" w:type="dxa"/>
        </w:trPr>
        <w:tc>
          <w:tcPr>
            <w:tcW w:w="3108" w:type="dxa"/>
            <w:shd w:val="clear" w:color="auto" w:fill="auto"/>
          </w:tcPr>
          <w:p w14:paraId="1424B3EC"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A72942" w:rsidRPr="00287C81" w:rsidRDefault="00A72942" w:rsidP="00D40F55">
            <w:pPr>
              <w:pStyle w:val="GPsDefinition"/>
              <w:numPr>
                <w:ilvl w:val="0"/>
                <w:numId w:val="46"/>
              </w:numPr>
              <w:tabs>
                <w:tab w:val="clear" w:pos="-9"/>
              </w:tabs>
              <w:adjustRightInd/>
              <w:spacing w:before="120"/>
              <w:ind w:hanging="33"/>
              <w:textAlignment w:val="auto"/>
              <w:rPr>
                <w:rFonts w:eastAsia="STZhongsong"/>
                <w:lang w:eastAsia="zh-CN"/>
              </w:rPr>
            </w:pPr>
            <w:r w:rsidRPr="00287C81">
              <w:rPr>
                <w:rFonts w:eastAsia="STZhongsong"/>
                <w:lang w:eastAsia="zh-CN"/>
              </w:rPr>
              <w:t>means any contract or agreement (or proposed contract or agreement), other than this Legal Services Contract or the Panel Agreement, pursuant to which a third party:</w:t>
            </w:r>
          </w:p>
          <w:p w14:paraId="12A43154" w14:textId="77777777" w:rsidR="00A72942" w:rsidRPr="00287C81" w:rsidRDefault="00A72942" w:rsidP="00D40F55">
            <w:pPr>
              <w:pStyle w:val="GPSDefinitionL2"/>
              <w:numPr>
                <w:ilvl w:val="1"/>
                <w:numId w:val="46"/>
              </w:numPr>
              <w:tabs>
                <w:tab w:val="clear" w:pos="144"/>
              </w:tabs>
              <w:adjustRightInd/>
              <w:spacing w:before="120"/>
              <w:ind w:hanging="33"/>
              <w:textAlignment w:val="auto"/>
              <w:rPr>
                <w:rFonts w:eastAsia="STZhongsong"/>
                <w:lang w:eastAsia="zh-CN"/>
              </w:rPr>
            </w:pPr>
            <w:r w:rsidRPr="00287C81">
              <w:rPr>
                <w:rFonts w:eastAsia="STZhongsong"/>
                <w:lang w:eastAsia="zh-CN"/>
              </w:rPr>
              <w:t>provides the Ordered Panel Services (or any part of them);</w:t>
            </w:r>
          </w:p>
          <w:p w14:paraId="400522D5" w14:textId="77777777" w:rsidR="00A72942" w:rsidRPr="00287C81" w:rsidRDefault="00A72942" w:rsidP="00D40F55">
            <w:pPr>
              <w:pStyle w:val="GPSDefinitionL2"/>
              <w:numPr>
                <w:ilvl w:val="1"/>
                <w:numId w:val="46"/>
              </w:numPr>
              <w:tabs>
                <w:tab w:val="clear" w:pos="144"/>
              </w:tabs>
              <w:adjustRightInd/>
              <w:spacing w:before="120"/>
              <w:ind w:hanging="33"/>
              <w:textAlignment w:val="auto"/>
              <w:rPr>
                <w:rFonts w:eastAsia="STZhongsong"/>
                <w:lang w:eastAsia="zh-CN"/>
              </w:rPr>
            </w:pPr>
            <w:r w:rsidRPr="00287C81">
              <w:rPr>
                <w:rFonts w:eastAsia="STZhongsong"/>
                <w:lang w:eastAsia="zh-CN"/>
              </w:rPr>
              <w:t>provides facilities or services necessary for the provision of the Ordered Panel Services  (or any part of them); and/or</w:t>
            </w:r>
          </w:p>
          <w:p w14:paraId="20160B84" w14:textId="77777777" w:rsidR="00A72942" w:rsidRPr="00287C81" w:rsidRDefault="00A72942" w:rsidP="00D40F55">
            <w:pPr>
              <w:pStyle w:val="GPSDefinitionL2"/>
              <w:numPr>
                <w:ilvl w:val="1"/>
                <w:numId w:val="46"/>
              </w:numPr>
              <w:tabs>
                <w:tab w:val="clear" w:pos="144"/>
              </w:tabs>
              <w:adjustRightInd/>
              <w:spacing w:before="120"/>
              <w:ind w:hanging="33"/>
              <w:textAlignment w:val="auto"/>
              <w:rPr>
                <w:rFonts w:eastAsia="STZhongsong"/>
                <w:lang w:eastAsia="zh-CN"/>
              </w:rPr>
            </w:pPr>
            <w:r w:rsidRPr="00287C81">
              <w:rPr>
                <w:rFonts w:eastAsia="STZhongsong"/>
                <w:lang w:eastAsia="zh-CN"/>
              </w:rPr>
              <w:t>is responsible for the management, direction or control of the provision of the Ordered Panel Services (or any part of them);</w:t>
            </w:r>
          </w:p>
        </w:tc>
      </w:tr>
      <w:tr w:rsidR="00C3320D" w:rsidRPr="00C3320D" w14:paraId="2CB61172" w14:textId="77777777" w:rsidTr="00FF7CFE">
        <w:trPr>
          <w:gridAfter w:val="1"/>
          <w:wAfter w:w="108" w:type="dxa"/>
        </w:trPr>
        <w:tc>
          <w:tcPr>
            <w:tcW w:w="3108" w:type="dxa"/>
            <w:shd w:val="clear" w:color="auto" w:fill="auto"/>
          </w:tcPr>
          <w:p w14:paraId="74B09E98" w14:textId="77777777" w:rsidR="00A72942" w:rsidRPr="00C3320D" w:rsidRDefault="00A72942" w:rsidP="00D40F55">
            <w:pPr>
              <w:pStyle w:val="GPSDefinitionTerm"/>
              <w:spacing w:before="120"/>
            </w:pPr>
            <w:r w:rsidRPr="00C3320D">
              <w:t>"Sub-Contractor"</w:t>
            </w:r>
          </w:p>
        </w:tc>
        <w:tc>
          <w:tcPr>
            <w:tcW w:w="5309" w:type="dxa"/>
            <w:shd w:val="clear" w:color="auto" w:fill="auto"/>
          </w:tcPr>
          <w:p w14:paraId="36C1325E" w14:textId="77777777" w:rsidR="00A72942" w:rsidRPr="00C3320D" w:rsidRDefault="00A72942" w:rsidP="00D40F55">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C3320D" w:rsidRPr="00C3320D" w14:paraId="4994AE6D" w14:textId="77777777" w:rsidTr="00FF7CFE">
        <w:trPr>
          <w:gridAfter w:val="1"/>
          <w:wAfter w:w="108" w:type="dxa"/>
        </w:trPr>
        <w:tc>
          <w:tcPr>
            <w:tcW w:w="3108" w:type="dxa"/>
            <w:shd w:val="clear" w:color="auto" w:fill="auto"/>
          </w:tcPr>
          <w:p w14:paraId="5FC81F5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1B352F04" w14:textId="77777777" w:rsidTr="00FF7CFE">
        <w:trPr>
          <w:gridAfter w:val="1"/>
          <w:wAfter w:w="108" w:type="dxa"/>
        </w:trPr>
        <w:tc>
          <w:tcPr>
            <w:tcW w:w="3108" w:type="dxa"/>
            <w:shd w:val="clear" w:color="auto" w:fill="auto"/>
          </w:tcPr>
          <w:p w14:paraId="67F4692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BEC905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D6A60E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05153F9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22427C1C" w14:textId="77777777" w:rsidTr="00FF7CFE">
        <w:trPr>
          <w:gridAfter w:val="1"/>
          <w:wAfter w:w="108" w:type="dxa"/>
        </w:trPr>
        <w:tc>
          <w:tcPr>
            <w:tcW w:w="3108" w:type="dxa"/>
            <w:shd w:val="clear" w:color="auto" w:fill="auto"/>
          </w:tcPr>
          <w:p w14:paraId="4443F737" w14:textId="7BABAC42"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 Equipment"</w:t>
            </w:r>
          </w:p>
        </w:tc>
        <w:tc>
          <w:tcPr>
            <w:tcW w:w="5309" w:type="dxa"/>
            <w:shd w:val="clear" w:color="auto" w:fill="auto"/>
          </w:tcPr>
          <w:p w14:paraId="7E6FCE18" w14:textId="12EEDB35"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1A69F1C1" w14:textId="77777777" w:rsidTr="00FF7CFE">
        <w:trPr>
          <w:gridAfter w:val="1"/>
          <w:wAfter w:w="108" w:type="dxa"/>
        </w:trPr>
        <w:tc>
          <w:tcPr>
            <w:tcW w:w="3108" w:type="dxa"/>
            <w:shd w:val="clear" w:color="auto" w:fill="auto"/>
          </w:tcPr>
          <w:p w14:paraId="625977E7"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1D59D5C0"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2E242E7A" w14:textId="77777777" w:rsidTr="00FF7CFE">
        <w:trPr>
          <w:gridAfter w:val="1"/>
          <w:wAfter w:w="108" w:type="dxa"/>
        </w:trPr>
        <w:tc>
          <w:tcPr>
            <w:tcW w:w="3108" w:type="dxa"/>
            <w:shd w:val="clear" w:color="auto" w:fill="auto"/>
          </w:tcPr>
          <w:p w14:paraId="6D6C4C22"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3320D" w:rsidRPr="00C3320D" w14:paraId="42A0E281" w14:textId="77777777" w:rsidTr="00FF7CFE">
        <w:trPr>
          <w:gridAfter w:val="1"/>
          <w:wAfter w:w="108" w:type="dxa"/>
        </w:trPr>
        <w:tc>
          <w:tcPr>
            <w:tcW w:w="3108" w:type="dxa"/>
            <w:shd w:val="clear" w:color="auto" w:fill="auto"/>
          </w:tcPr>
          <w:p w14:paraId="3D17D7DC"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22722357" w14:textId="77777777" w:rsidTr="00FF7CFE">
        <w:trPr>
          <w:gridAfter w:val="1"/>
          <w:wAfter w:w="108" w:type="dxa"/>
        </w:trPr>
        <w:tc>
          <w:tcPr>
            <w:tcW w:w="3108" w:type="dxa"/>
            <w:shd w:val="clear" w:color="auto" w:fill="auto"/>
          </w:tcPr>
          <w:p w14:paraId="311E3B9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0C68ACD" w14:textId="77777777" w:rsidTr="00FF7CFE">
        <w:trPr>
          <w:gridAfter w:val="1"/>
          <w:wAfter w:w="108" w:type="dxa"/>
        </w:trPr>
        <w:tc>
          <w:tcPr>
            <w:tcW w:w="3108" w:type="dxa"/>
            <w:shd w:val="clear" w:color="auto" w:fill="auto"/>
          </w:tcPr>
          <w:p w14:paraId="0FC273C9"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5B4DCCD2" w14:textId="77777777" w:rsidTr="00FF7CFE">
        <w:trPr>
          <w:gridAfter w:val="1"/>
          <w:wAfter w:w="108" w:type="dxa"/>
        </w:trPr>
        <w:tc>
          <w:tcPr>
            <w:tcW w:w="3108" w:type="dxa"/>
            <w:shd w:val="clear" w:color="auto" w:fill="auto"/>
          </w:tcPr>
          <w:p w14:paraId="2BC7A733"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2566295E"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E20E670" w14:textId="77777777" w:rsidTr="00FF7CFE">
        <w:trPr>
          <w:gridAfter w:val="1"/>
          <w:wAfter w:w="108" w:type="dxa"/>
        </w:trPr>
        <w:tc>
          <w:tcPr>
            <w:tcW w:w="3108" w:type="dxa"/>
            <w:shd w:val="clear" w:color="auto" w:fill="auto"/>
          </w:tcPr>
          <w:p w14:paraId="52B76DAD"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F1B53EF" w14:textId="77777777" w:rsidTr="00FF7CFE">
        <w:trPr>
          <w:gridAfter w:val="1"/>
          <w:wAfter w:w="108" w:type="dxa"/>
        </w:trPr>
        <w:tc>
          <w:tcPr>
            <w:tcW w:w="3108" w:type="dxa"/>
            <w:shd w:val="clear" w:color="auto" w:fill="auto"/>
          </w:tcPr>
          <w:p w14:paraId="7F354906" w14:textId="77777777" w:rsidR="00F162C2" w:rsidRPr="00C3320D" w:rsidRDefault="00F162C2" w:rsidP="00D40F55">
            <w:pPr>
              <w:pStyle w:val="GPSDefinitionTerm"/>
              <w:spacing w:before="120"/>
            </w:pPr>
            <w:r w:rsidRPr="00C3320D">
              <w:t>"Working Day"</w:t>
            </w:r>
          </w:p>
        </w:tc>
        <w:tc>
          <w:tcPr>
            <w:tcW w:w="5309" w:type="dxa"/>
            <w:shd w:val="clear" w:color="auto" w:fill="auto"/>
          </w:tcPr>
          <w:p w14:paraId="3A3F7293" w14:textId="77777777" w:rsidR="00F162C2" w:rsidRPr="00C3320D" w:rsidRDefault="00F162C2" w:rsidP="00D40F55">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764633">
          <w:headerReference w:type="even" r:id="rId11"/>
          <w:headerReference w:type="default" r:id="rId12"/>
          <w:footerReference w:type="even" r:id="rId13"/>
          <w:footerReference w:type="default" r:id="rId14"/>
          <w:headerReference w:type="first" r:id="rId15"/>
          <w:footerReference w:type="first" r:id="rId16"/>
          <w:endnotePr>
            <w:numFmt w:val="decimal"/>
          </w:endnotePr>
          <w:pgSz w:w="11909" w:h="16834" w:code="9"/>
          <w:pgMar w:top="1440" w:right="1440" w:bottom="1440" w:left="1440" w:header="706" w:footer="706" w:gutter="0"/>
          <w:cols w:space="720"/>
          <w:titlePg/>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0A4317" w:rsidP="00D40F55">
      <w:pPr>
        <w:pStyle w:val="Heading1"/>
        <w:keepNext/>
        <w:numPr>
          <w:ilvl w:val="0"/>
          <w:numId w:val="0"/>
        </w:numPr>
        <w:spacing w:before="120" w:after="120"/>
        <w:ind w:left="567"/>
        <w:jc w:val="center"/>
        <w:rPr>
          <w:rFonts w:cs="Arial"/>
          <w:szCs w:val="22"/>
        </w:rPr>
      </w:pPr>
      <w:bookmarkStart w:id="212" w:name="_Ref313382840"/>
      <w:bookmarkStart w:id="213" w:name="_Toc314810852"/>
      <w:bookmarkStart w:id="214" w:name="_Ref349134118"/>
      <w:bookmarkStart w:id="215" w:name="_Toc350503094"/>
      <w:bookmarkStart w:id="216" w:name="_Toc350504084"/>
      <w:bookmarkStart w:id="217" w:name="_Toc351710926"/>
      <w:bookmarkStart w:id="218" w:name="_Toc358671836"/>
      <w:bookmarkStart w:id="219" w:name="_Toc431551203"/>
      <w:bookmarkStart w:id="220" w:name="_Toc461702415"/>
      <w:bookmarkEnd w:id="210"/>
      <w:r w:rsidRPr="00C3320D">
        <w:rPr>
          <w:rFonts w:cs="Arial"/>
          <w:szCs w:val="22"/>
        </w:rPr>
        <w:t xml:space="preserve">CONTRACT </w:t>
      </w:r>
      <w:r w:rsidR="00EE4546" w:rsidRPr="00C3320D">
        <w:rPr>
          <w:rFonts w:cs="Arial"/>
          <w:szCs w:val="22"/>
        </w:rPr>
        <w:t>SCHEDULE 2: EXIT MANAGEMENT</w:t>
      </w:r>
      <w:bookmarkEnd w:id="212"/>
      <w:bookmarkEnd w:id="213"/>
      <w:bookmarkEnd w:id="214"/>
      <w:bookmarkEnd w:id="215"/>
      <w:bookmarkEnd w:id="216"/>
      <w:bookmarkEnd w:id="217"/>
      <w:bookmarkEnd w:id="218"/>
      <w:bookmarkEnd w:id="219"/>
      <w:bookmarkEnd w:id="220"/>
    </w:p>
    <w:p w14:paraId="21C64077" w14:textId="77777777" w:rsidR="00EE4546" w:rsidRPr="00C3320D" w:rsidRDefault="00EE4546" w:rsidP="00D40F55">
      <w:pPr>
        <w:pStyle w:val="GPSL1CLAUSEHEADING"/>
        <w:numPr>
          <w:ilvl w:val="0"/>
          <w:numId w:val="43"/>
        </w:numPr>
        <w:spacing w:before="120" w:after="120"/>
        <w:rPr>
          <w:rFonts w:ascii="Arial" w:hAnsi="Arial"/>
        </w:rPr>
      </w:pPr>
      <w:r w:rsidRPr="00C3320D">
        <w:rPr>
          <w:rFonts w:ascii="Arial" w:hAnsi="Arial"/>
        </w:rPr>
        <w:t>DEFINITIONS</w:t>
      </w:r>
    </w:p>
    <w:p w14:paraId="4DA3D72B"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6A3A26" w:rsidRPr="00C3320D">
              <w:t>4.1</w:t>
            </w:r>
            <w:r w:rsidRPr="00C3320D">
              <w:fldChar w:fldCharType="end"/>
            </w:r>
            <w:r w:rsidRPr="00C3320D">
              <w:t xml:space="preserve"> of this Contract Schedule2;</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6A3A26" w:rsidRPr="00C3320D">
              <w:t>3.4</w:t>
            </w:r>
            <w:r w:rsidRPr="00C3320D">
              <w:fldChar w:fldCharType="end"/>
            </w:r>
            <w:r w:rsidRPr="00C3320D">
              <w:t xml:space="preserve"> of this Contract Schedule 2 for managing the Parties' respective obligations under this Contract Schedule 2;</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73169D8B"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6A3A26" w:rsidRPr="00C3320D">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6A3A26" w:rsidRPr="00C3320D">
              <w:t>3.1.2</w:t>
            </w:r>
            <w:r w:rsidRPr="00C3320D">
              <w:fldChar w:fldCharType="end"/>
            </w:r>
            <w:r w:rsidRPr="00C3320D">
              <w:t xml:space="preserve"> of this Contract Schedule 2;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t>"Replacement Supplier"</w:t>
            </w:r>
          </w:p>
        </w:tc>
        <w:tc>
          <w:tcPr>
            <w:tcW w:w="4635" w:type="dxa"/>
          </w:tcPr>
          <w:p w14:paraId="21258358" w14:textId="77777777" w:rsidR="005440BF" w:rsidRPr="00C3320D" w:rsidRDefault="005440BF" w:rsidP="00D40F55">
            <w:pPr>
              <w:pStyle w:val="GPsDefinition"/>
              <w:spacing w:before="120"/>
            </w:pPr>
            <w:r w:rsidRPr="00C3320D">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4DA62756" w14:textId="77777777" w:rsidTr="00E56DC7">
        <w:tc>
          <w:tcPr>
            <w:tcW w:w="2835" w:type="dxa"/>
          </w:tcPr>
          <w:p w14:paraId="2DE4A19D" w14:textId="6F19B419" w:rsidR="009E39F1" w:rsidRPr="00C3320D" w:rsidRDefault="009E39F1" w:rsidP="00D40F55">
            <w:pPr>
              <w:pStyle w:val="GPSDefinitionTerm"/>
              <w:spacing w:before="120"/>
            </w:pPr>
            <w:r w:rsidRPr="00C3320D">
              <w:t>“Supplier Assets”</w:t>
            </w:r>
          </w:p>
        </w:tc>
        <w:tc>
          <w:tcPr>
            <w:tcW w:w="4635" w:type="dxa"/>
          </w:tcPr>
          <w:p w14:paraId="3718CE11" w14:textId="42E23D2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t>"Termination Assistance"</w:t>
            </w:r>
          </w:p>
        </w:tc>
        <w:tc>
          <w:tcPr>
            <w:tcW w:w="4635" w:type="dxa"/>
          </w:tcPr>
          <w:p w14:paraId="6D7D72C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6A3A26" w:rsidRPr="00C3320D">
              <w:t>6.1</w:t>
            </w:r>
            <w:r w:rsidRPr="00C3320D">
              <w:fldChar w:fldCharType="end"/>
            </w:r>
            <w:r w:rsidRPr="00C3320D">
              <w:t xml:space="preserve"> of this Contract Schedule 2;</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6A3A26" w:rsidRPr="00C3320D">
              <w:t>6.2</w:t>
            </w:r>
            <w:r w:rsidRPr="00C3320D">
              <w:fldChar w:fldCharType="end"/>
            </w:r>
            <w:r w:rsidRPr="00C3320D">
              <w:t xml:space="preserve"> of this Contract Schedule 2;</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6A3A26" w:rsidRPr="00C3320D">
              <w:t>9.2.1</w:t>
            </w:r>
            <w:r w:rsidRPr="00C3320D">
              <w:fldChar w:fldCharType="end"/>
            </w:r>
            <w:r w:rsidRPr="00C3320D">
              <w:t xml:space="preserve"> of this Contract Schedule 2;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t>"Transferring Contracts"</w:t>
            </w:r>
          </w:p>
        </w:tc>
        <w:tc>
          <w:tcPr>
            <w:tcW w:w="4635" w:type="dxa"/>
          </w:tcPr>
          <w:p w14:paraId="563176FD" w14:textId="77777777" w:rsidR="005440BF" w:rsidRPr="00C3320D" w:rsidRDefault="005440BF" w:rsidP="00D40F55">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006A3A26" w:rsidRPr="00C3320D">
              <w:t>9.2.3</w:t>
            </w:r>
            <w:r w:rsidRPr="00C3320D">
              <w:fldChar w:fldCharType="end"/>
            </w:r>
            <w:r w:rsidRPr="00C3320D">
              <w:t xml:space="preserve"> of this Contract Schedule 2.</w:t>
            </w:r>
          </w:p>
        </w:tc>
      </w:tr>
    </w:tbl>
    <w:p w14:paraId="40019A1D"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INTRODUCTION</w:t>
      </w:r>
    </w:p>
    <w:p w14:paraId="18821970" w14:textId="77777777" w:rsidR="00EE4546" w:rsidRPr="00C3320D" w:rsidRDefault="00EE4546" w:rsidP="00D40F55">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OBLIGATIONS DURING THE TERM TO FACILITATE EXIT</w:t>
      </w:r>
    </w:p>
    <w:p w14:paraId="16BD33E0" w14:textId="77777777" w:rsidR="00EE4546" w:rsidRPr="00C3320D" w:rsidRDefault="00EE4546" w:rsidP="00D40F55">
      <w:pPr>
        <w:pStyle w:val="GPSL2numberedclause"/>
        <w:rPr>
          <w:rFonts w:ascii="Arial" w:hAnsi="Arial"/>
        </w:rPr>
      </w:pPr>
      <w:r w:rsidRPr="00C3320D">
        <w:rPr>
          <w:rFonts w:ascii="Arial" w:hAnsi="Arial"/>
        </w:rPr>
        <w:t>During the Term, the Supplier shall:</w:t>
      </w:r>
    </w:p>
    <w:p w14:paraId="737BCD32" w14:textId="77777777" w:rsidR="00EE4546" w:rsidRPr="00C3320D" w:rsidRDefault="00EE4546" w:rsidP="00D40F55">
      <w:pPr>
        <w:pStyle w:val="GPSL3numberedclause"/>
        <w:rPr>
          <w:rFonts w:ascii="Arial" w:hAnsi="Arial"/>
        </w:rPr>
      </w:pPr>
      <w:bookmarkStart w:id="221" w:name="_Ref364241015"/>
      <w:r w:rsidRPr="00C3320D">
        <w:rPr>
          <w:rFonts w:ascii="Arial" w:hAnsi="Arial"/>
        </w:rPr>
        <w:t>create and maintain a Register of all:</w:t>
      </w:r>
      <w:bookmarkEnd w:id="221"/>
    </w:p>
    <w:p w14:paraId="6F7BF989"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220FF13"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make, model and asset number;</w:t>
      </w:r>
    </w:p>
    <w:p w14:paraId="46E62A95"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06FC7631"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Net Book Value;</w:t>
      </w:r>
    </w:p>
    <w:p w14:paraId="1E4EFB09"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condition and physical location; and</w:t>
      </w:r>
    </w:p>
    <w:p w14:paraId="57015BD0"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use (including technical specifications); and</w:t>
      </w:r>
    </w:p>
    <w:p w14:paraId="6A2C28B4"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C3320D" w:rsidRDefault="00EE4546" w:rsidP="00D40F55">
      <w:pPr>
        <w:pStyle w:val="GPSL3numberedclause"/>
        <w:rPr>
          <w:rFonts w:ascii="Arial" w:hAnsi="Arial"/>
        </w:rPr>
      </w:pPr>
      <w:bookmarkStart w:id="222"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22"/>
    </w:p>
    <w:p w14:paraId="35E3B51E"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BA8008F" w14:textId="77777777" w:rsidR="00EE4546" w:rsidRPr="00C3320D" w:rsidRDefault="00EE4546" w:rsidP="00D40F55">
      <w:pPr>
        <w:pStyle w:val="GPSL3numberedclause"/>
        <w:rPr>
          <w:rFonts w:ascii="Arial" w:hAnsi="Arial"/>
        </w:rPr>
      </w:pPr>
      <w:r w:rsidRPr="00C3320D">
        <w:rPr>
          <w:rFonts w:ascii="Arial" w:hAnsi="Arial"/>
        </w:rPr>
        <w:t xml:space="preserve">at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772A64C8" w14:textId="77777777" w:rsidR="00EE4546" w:rsidRPr="00C3320D" w:rsidRDefault="00EE4546" w:rsidP="00D40F55">
      <w:pPr>
        <w:pStyle w:val="GPSL2numberedclause"/>
        <w:rPr>
          <w:rFonts w:ascii="Arial" w:hAnsi="Arial"/>
        </w:rPr>
      </w:pPr>
      <w:r w:rsidRPr="00C3320D">
        <w:rPr>
          <w:rFonts w:ascii="Arial" w:hAnsi="Arial"/>
        </w:rPr>
        <w:t>The Supplier shall:</w:t>
      </w:r>
    </w:p>
    <w:p w14:paraId="30695028" w14:textId="33CCD0D4"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5334DFFA" w14:textId="77777777" w:rsidR="00EE4546" w:rsidRPr="00C3320D" w:rsidRDefault="00EE4546" w:rsidP="00D40F55">
      <w:pPr>
        <w:pStyle w:val="GPSL3numberedclause"/>
        <w:rPr>
          <w:rFonts w:ascii="Arial" w:hAnsi="Arial"/>
        </w:rPr>
      </w:pPr>
      <w:bookmarkStart w:id="223"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23"/>
      <w:r w:rsidRPr="00C3320D">
        <w:rPr>
          <w:rFonts w:ascii="Arial" w:hAnsi="Arial"/>
        </w:rPr>
        <w:t xml:space="preserve"> </w:t>
      </w:r>
    </w:p>
    <w:p w14:paraId="2E8164AB"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6A3A26" w:rsidRPr="00C3320D">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7777777" w:rsidR="00EE4546" w:rsidRPr="00C3320D" w:rsidRDefault="00EE4546" w:rsidP="00D40F55">
      <w:pPr>
        <w:pStyle w:val="GPSL2numberedclause"/>
        <w:rPr>
          <w:rFonts w:ascii="Arial" w:hAnsi="Arial"/>
        </w:rPr>
      </w:pPr>
      <w:bookmarkStart w:id="224" w:name="_Ref364241382"/>
      <w:r w:rsidRPr="00C3320D">
        <w:rPr>
          <w:rFonts w:ascii="Arial" w:hAnsi="Arial"/>
        </w:rPr>
        <w:t>Each Party shall appoint a person for the purposes of managing the Parties' respective obligations under this Contract Schedule 2 and provide written notification of such appointment to the other Party within three (3) months of the Commencement Date. The 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24"/>
    </w:p>
    <w:p w14:paraId="54A9E6BF"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225"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25"/>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53741800"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226"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6A3A26" w:rsidRPr="00C3320D">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26"/>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EE4546" w:rsidP="00D40F55">
      <w:pPr>
        <w:pStyle w:val="GPSL3numberedclause"/>
        <w:rPr>
          <w:rFonts w:ascii="Arial" w:hAnsi="Arial"/>
        </w:rPr>
      </w:pPr>
      <w:r w:rsidRPr="00C3320D">
        <w:rPr>
          <w:rFonts w:ascii="Arial" w:hAnsi="Arial"/>
        </w:rPr>
        <w:t>provide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t>prepare an informed offer for those Ordered Panel Services; and</w:t>
      </w:r>
    </w:p>
    <w:p w14:paraId="24363C89"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4FBD22AB"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227" w:name="_Ref349211738"/>
      <w:r w:rsidRPr="00C3320D">
        <w:rPr>
          <w:rFonts w:ascii="Arial" w:hAnsi="Arial"/>
        </w:rPr>
        <w:t>The Supplier shall, within three (3) months after the Commencement Date, deliver to the Customer an Exit Plan which:</w:t>
      </w:r>
    </w:p>
    <w:p w14:paraId="4B452452"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68F420B"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6A3A26" w:rsidRPr="00C3320D">
        <w:rPr>
          <w:rFonts w:ascii="Arial" w:hAnsi="Arial"/>
        </w:rPr>
        <w:t>5.3</w:t>
      </w:r>
      <w:r w:rsidRPr="00C3320D">
        <w:rPr>
          <w:rFonts w:ascii="Arial" w:hAnsi="Arial"/>
        </w:rPr>
        <w:fldChar w:fldCharType="end"/>
      </w:r>
      <w:r w:rsidRPr="00C3320D">
        <w:rPr>
          <w:rFonts w:ascii="Arial" w:hAnsi="Arial"/>
        </w:rPr>
        <w:t xml:space="preserve"> of this Contract Schedule 2; </w:t>
      </w:r>
    </w:p>
    <w:p w14:paraId="30E57B2F"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228" w:name="_Ref364270026"/>
      <w:r w:rsidRPr="00C3320D">
        <w:rPr>
          <w:rFonts w:ascii="Arial" w:hAnsi="Arial"/>
        </w:rPr>
        <w:t>Unless otherwise specified by the Customer or Approved, the Exit Plan shall set out, as a minimum:</w:t>
      </w:r>
      <w:bookmarkEnd w:id="228"/>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EE4546" w:rsidP="00D40F55">
      <w:pPr>
        <w:pStyle w:val="GPSL3numberedclause"/>
        <w:rPr>
          <w:rFonts w:ascii="Arial" w:hAnsi="Arial"/>
        </w:rPr>
      </w:pPr>
      <w:r w:rsidRPr="00C3320D">
        <w:rPr>
          <w:rFonts w:ascii="Arial" w:hAnsi="Arial"/>
        </w:rPr>
        <w:t>procedures to:</w:t>
      </w:r>
    </w:p>
    <w:p w14:paraId="46321FA2"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76DE85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27"/>
    <w:p w14:paraId="0A7104E2"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TERMINATION ASSISTANCE</w:t>
      </w:r>
    </w:p>
    <w:p w14:paraId="2CD50248" w14:textId="0C3103A0" w:rsidR="00EE4546" w:rsidRPr="00C3320D" w:rsidRDefault="00EE4546" w:rsidP="00D40F55">
      <w:pPr>
        <w:pStyle w:val="GPSL2numberedclause"/>
        <w:rPr>
          <w:rFonts w:ascii="Arial" w:hAnsi="Arial"/>
        </w:rPr>
      </w:pPr>
      <w:bookmarkStart w:id="229"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229"/>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r w:rsidRPr="00C3320D">
        <w:rPr>
          <w:rFonts w:ascii="Arial" w:hAnsi="Arial"/>
        </w:rPr>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230"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30"/>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7C16EDAD"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6A3A26" w:rsidRPr="00C3320D">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77777777" w:rsidR="00EE4546" w:rsidRPr="00C3320D" w:rsidRDefault="00EE4546" w:rsidP="00D40F55">
      <w:pPr>
        <w:pStyle w:val="GPSL3numberedclause"/>
        <w:rPr>
          <w:rFonts w:ascii="Arial" w:hAnsi="Arial"/>
        </w:rPr>
      </w:pPr>
      <w:bookmarkStart w:id="231"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31"/>
    </w:p>
    <w:p w14:paraId="6D3D33C3" w14:textId="77777777" w:rsidR="00EE4546" w:rsidRPr="00C3320D" w:rsidRDefault="00EE4546" w:rsidP="00D40F55">
      <w:pPr>
        <w:pStyle w:val="GPSL3numberedclause"/>
        <w:rPr>
          <w:rFonts w:ascii="Arial" w:hAnsi="Arial"/>
        </w:rPr>
      </w:pPr>
      <w:bookmarkStart w:id="232"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32"/>
    </w:p>
    <w:p w14:paraId="3A36C9B8" w14:textId="77777777" w:rsidR="00EE4546" w:rsidRPr="00C3320D" w:rsidRDefault="00EE4546" w:rsidP="00D40F55">
      <w:pPr>
        <w:pStyle w:val="GPSL3numberedclause"/>
        <w:rPr>
          <w:rFonts w:ascii="Arial" w:hAnsi="Arial"/>
        </w:rPr>
      </w:pPr>
      <w:bookmarkStart w:id="233" w:name="_Ref27372751"/>
      <w:bookmarkStart w:id="234" w:name="_Ref127426020"/>
      <w:r w:rsidRPr="00C3320D">
        <w:rPr>
          <w:rFonts w:ascii="Arial" w:hAnsi="Arial"/>
        </w:rPr>
        <w:t>at the Customer's request and on reasonable notice, deliver up-to-date Registers to the</w:t>
      </w:r>
      <w:bookmarkEnd w:id="233"/>
      <w:r w:rsidRPr="00C3320D">
        <w:rPr>
          <w:rFonts w:ascii="Arial" w:hAnsi="Arial"/>
        </w:rPr>
        <w:t xml:space="preserve"> Customer.</w:t>
      </w:r>
      <w:bookmarkEnd w:id="234"/>
    </w:p>
    <w:p w14:paraId="62E560D2" w14:textId="0A955B62"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6A3A26" w:rsidRPr="00C3320D">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235" w:name="_Ref127352385"/>
      <w:r w:rsidRPr="00C3320D">
        <w:rPr>
          <w:rFonts w:ascii="Arial" w:hAnsi="Arial"/>
        </w:rPr>
        <w:t>The Supplier shall comply with all of its obligations contained in the Exit Plan.</w:t>
      </w:r>
      <w:bookmarkEnd w:id="235"/>
    </w:p>
    <w:p w14:paraId="06A3AE66" w14:textId="77777777" w:rsidR="00EE4546" w:rsidRPr="00C3320D" w:rsidRDefault="00EE4546" w:rsidP="00D40F55">
      <w:pPr>
        <w:pStyle w:val="GPSL2numberedclause"/>
        <w:rPr>
          <w:rFonts w:ascii="Arial" w:hAnsi="Arial"/>
        </w:rPr>
      </w:pPr>
      <w:bookmarkStart w:id="236"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36"/>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5C4DC54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4C3D08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EE4546" w:rsidP="00D40F55">
      <w:pPr>
        <w:pStyle w:val="GPSL4numberedclause"/>
        <w:rPr>
          <w:rFonts w:ascii="Arial" w:hAnsi="Arial"/>
          <w:szCs w:val="22"/>
        </w:rPr>
      </w:pPr>
      <w:r w:rsidRPr="00C3320D">
        <w:rPr>
          <w:rFonts w:ascii="Arial" w:hAnsi="Arial"/>
          <w:szCs w:val="22"/>
        </w:rPr>
        <w:t>any items that have been on-charged to the Customer, such as consumables; and</w:t>
      </w:r>
    </w:p>
    <w:p w14:paraId="21EA9643" w14:textId="1EDF81AA"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F93403D"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EE4546" w:rsidP="00D40F55">
      <w:pPr>
        <w:pStyle w:val="GPSL3numberedclause"/>
        <w:rPr>
          <w:rFonts w:ascii="Arial" w:hAnsi="Arial"/>
        </w:rPr>
      </w:pPr>
      <w:r w:rsidRPr="00C3320D">
        <w:rPr>
          <w:rFonts w:ascii="Arial" w:hAnsi="Arial"/>
        </w:rPr>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237" w:name="_DV_M565"/>
      <w:bookmarkEnd w:id="237"/>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238"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38"/>
      <w:r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239"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39"/>
    </w:p>
    <w:p w14:paraId="0B2342CC" w14:textId="77777777" w:rsidR="00EE4546" w:rsidRPr="00C3320D" w:rsidRDefault="00EE4546" w:rsidP="00D40F55">
      <w:pPr>
        <w:pStyle w:val="GPSL1SCHEDULEHeading"/>
        <w:numPr>
          <w:ilvl w:val="0"/>
          <w:numId w:val="23"/>
        </w:numPr>
        <w:spacing w:before="120" w:after="120"/>
        <w:rPr>
          <w:rFonts w:ascii="Arial" w:hAnsi="Arial"/>
        </w:rPr>
      </w:pPr>
      <w:bookmarkStart w:id="240" w:name="_Ref127425445"/>
      <w:r w:rsidRPr="00C3320D">
        <w:rPr>
          <w:rFonts w:ascii="Arial" w:hAnsi="Arial"/>
        </w:rPr>
        <w:t xml:space="preserve">ASSETS and SUB-CONTRACTS </w:t>
      </w:r>
      <w:bookmarkEnd w:id="240"/>
    </w:p>
    <w:p w14:paraId="62C6516B" w14:textId="77777777" w:rsidR="00EE4546" w:rsidRPr="00C3320D" w:rsidRDefault="00EE4546" w:rsidP="00D40F55">
      <w:pPr>
        <w:pStyle w:val="GPSL2numberedclause"/>
        <w:rPr>
          <w:rFonts w:ascii="Arial" w:hAnsi="Arial"/>
        </w:rPr>
      </w:pPr>
      <w:bookmarkStart w:id="241" w:name="_Ref127425768"/>
      <w:r w:rsidRPr="00C3320D">
        <w:rPr>
          <w:rFonts w:ascii="Arial" w:hAnsi="Arial"/>
        </w:rPr>
        <w:t>Following notice of termination of this Contract  and during the Termination Assistance Period, the Supplier shall not, without the Customer's prior written consent:</w:t>
      </w:r>
      <w:bookmarkEnd w:id="241"/>
    </w:p>
    <w:p w14:paraId="6D2E506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EE4546" w:rsidP="00D40F55">
      <w:pPr>
        <w:pStyle w:val="GPSL3numberedclause"/>
        <w:rPr>
          <w:rFonts w:ascii="Arial" w:hAnsi="Arial"/>
        </w:rPr>
      </w:pPr>
      <w:r w:rsidRPr="00C3320D">
        <w:rPr>
          <w:rFonts w:ascii="Arial" w:hAnsi="Arial"/>
        </w:rPr>
        <w:t>terminate, enter into or vary any licence for software in connection with the provision of Ordered Panel Services.</w:t>
      </w:r>
    </w:p>
    <w:p w14:paraId="7F0EABD9" w14:textId="77777777" w:rsidR="00EE4546" w:rsidRPr="00C3320D" w:rsidRDefault="00EE4546" w:rsidP="00D40F55">
      <w:pPr>
        <w:pStyle w:val="GPSL2numberedclause"/>
        <w:rPr>
          <w:rFonts w:ascii="Arial" w:hAnsi="Arial"/>
        </w:rPr>
      </w:pPr>
      <w:bookmarkStart w:id="242"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6A3A26" w:rsidRPr="00C3320D">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42"/>
    </w:p>
    <w:p w14:paraId="70E3987E" w14:textId="77777777" w:rsidR="00EE4546" w:rsidRPr="00C3320D" w:rsidRDefault="00EE4546" w:rsidP="00D40F55">
      <w:pPr>
        <w:pStyle w:val="GPSL3numberedclause"/>
        <w:rPr>
          <w:rFonts w:ascii="Arial" w:hAnsi="Arial"/>
        </w:rPr>
      </w:pPr>
      <w:bookmarkStart w:id="243" w:name="_Ref364352534"/>
      <w:bookmarkStart w:id="244"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243"/>
      <w:r w:rsidRPr="00C3320D">
        <w:rPr>
          <w:rFonts w:ascii="Arial" w:hAnsi="Arial"/>
        </w:rPr>
        <w:t xml:space="preserve"> </w:t>
      </w:r>
      <w:bookmarkEnd w:id="244"/>
    </w:p>
    <w:p w14:paraId="665E12EE" w14:textId="77777777" w:rsidR="00EE4546" w:rsidRPr="00C3320D" w:rsidRDefault="00EE4546" w:rsidP="00D40F55">
      <w:pPr>
        <w:pStyle w:val="GPSL3numberedclause"/>
        <w:rPr>
          <w:rFonts w:ascii="Arial" w:hAnsi="Arial"/>
        </w:rPr>
      </w:pPr>
      <w:bookmarkStart w:id="245" w:name="a301038"/>
      <w:bookmarkStart w:id="246" w:name="_Ref364350801"/>
      <w:bookmarkStart w:id="247" w:name="_Ref127958943"/>
      <w:bookmarkEnd w:id="245"/>
      <w:r w:rsidRPr="00C3320D">
        <w:rPr>
          <w:rFonts w:ascii="Arial" w:hAnsi="Arial"/>
        </w:rPr>
        <w:t>which, if any, of:</w:t>
      </w:r>
      <w:bookmarkEnd w:id="246"/>
    </w:p>
    <w:p w14:paraId="420929B9" w14:textId="77777777" w:rsidR="00EE4546" w:rsidRPr="00C3320D" w:rsidRDefault="00EE4546" w:rsidP="00D40F55">
      <w:pPr>
        <w:pStyle w:val="GPSL4numberedclause"/>
        <w:rPr>
          <w:rFonts w:ascii="Arial" w:hAnsi="Arial"/>
          <w:szCs w:val="22"/>
        </w:rPr>
      </w:pPr>
      <w:r w:rsidRPr="00C3320D">
        <w:rPr>
          <w:rFonts w:ascii="Arial" w:hAnsi="Arial"/>
          <w:szCs w:val="22"/>
        </w:rPr>
        <w:t xml:space="preserve">the Exclusive Assets that are not Transferable Assets; and </w:t>
      </w:r>
    </w:p>
    <w:p w14:paraId="7492824F"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339E0451" w14:textId="77777777" w:rsidR="00EE4546" w:rsidRPr="00C3320D" w:rsidRDefault="00EE4546" w:rsidP="00D40F55">
      <w:pPr>
        <w:pStyle w:val="GPSL3Indent"/>
      </w:pPr>
      <w:r w:rsidRPr="00C3320D">
        <w:t>the Customer and/or the Replacement Supplier requires the continued use of; and</w:t>
      </w:r>
    </w:p>
    <w:p w14:paraId="50185564" w14:textId="77777777" w:rsidR="00EE4546" w:rsidRPr="00C3320D" w:rsidRDefault="00EE4546" w:rsidP="00D40F55">
      <w:pPr>
        <w:pStyle w:val="GPSL3numberedclause"/>
        <w:rPr>
          <w:rFonts w:ascii="Arial" w:hAnsi="Arial"/>
        </w:rPr>
      </w:pPr>
      <w:bookmarkStart w:id="248"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247"/>
      <w:bookmarkEnd w:id="248"/>
    </w:p>
    <w:p w14:paraId="5090BF7C" w14:textId="77777777" w:rsidR="00EE4546" w:rsidRPr="00C3320D" w:rsidRDefault="00EE4546" w:rsidP="00D40F55">
      <w:pPr>
        <w:pStyle w:val="GPSL2Indent"/>
        <w:ind w:left="1134"/>
        <w:rPr>
          <w:rFonts w:ascii="Arial" w:hAnsi="Arial"/>
        </w:rPr>
      </w:pPr>
      <w:r w:rsidRPr="00C3320D">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EE4546" w:rsidP="00D40F55">
      <w:pPr>
        <w:pStyle w:val="GPSL2numberedclause"/>
        <w:rPr>
          <w:rFonts w:ascii="Arial" w:hAnsi="Arial"/>
        </w:rPr>
      </w:pPr>
      <w:bookmarkStart w:id="249"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249"/>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EE4546" w:rsidP="00D40F55">
      <w:pPr>
        <w:pStyle w:val="GPSL2numberedclause"/>
        <w:rPr>
          <w:rFonts w:ascii="Arial" w:hAnsi="Arial"/>
        </w:rPr>
      </w:pPr>
      <w:bookmarkStart w:id="250"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6A3A26" w:rsidRPr="00C3320D">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C3320D" w:rsidRDefault="00EE4546" w:rsidP="00D40F55">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251" w:name="_Ref127426673"/>
      <w:bookmarkEnd w:id="250"/>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1"/>
    </w:p>
    <w:p w14:paraId="22A18A65" w14:textId="77777777" w:rsidR="00EE4546" w:rsidRPr="00C3320D" w:rsidRDefault="00EE4546" w:rsidP="00D40F55">
      <w:pPr>
        <w:pStyle w:val="GPSL2numberedclause"/>
        <w:rPr>
          <w:rFonts w:ascii="Arial" w:hAnsi="Arial"/>
        </w:rPr>
      </w:pPr>
      <w:bookmarkStart w:id="252" w:name="_Ref37322775"/>
      <w:r w:rsidRPr="00C3320D">
        <w:rPr>
          <w:rFonts w:ascii="Arial" w:hAnsi="Arial"/>
        </w:rPr>
        <w:t>The Customer shall:</w:t>
      </w:r>
    </w:p>
    <w:p w14:paraId="2A46FE50"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77777777"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2"/>
      <w:r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C3320D" w:rsidRDefault="00EE4546" w:rsidP="00D40F55">
      <w:pPr>
        <w:pStyle w:val="GPSL2numberedclause"/>
        <w:rPr>
          <w:rFonts w:ascii="Arial" w:hAnsi="Arial"/>
        </w:rPr>
      </w:pPr>
      <w:bookmarkStart w:id="253"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6A3A26" w:rsidRPr="00C3320D">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253"/>
    </w:p>
    <w:p w14:paraId="74833E86" w14:textId="77777777" w:rsidR="00EE4546" w:rsidRPr="00C3320D" w:rsidRDefault="00EE4546" w:rsidP="00D40F55">
      <w:pPr>
        <w:pStyle w:val="GPSL1SCHEDULEHeading"/>
        <w:numPr>
          <w:ilvl w:val="0"/>
          <w:numId w:val="23"/>
        </w:numPr>
        <w:spacing w:before="120" w:after="120"/>
        <w:rPr>
          <w:rFonts w:ascii="Arial" w:hAnsi="Arial"/>
        </w:rPr>
      </w:pPr>
      <w:bookmarkStart w:id="254" w:name="_DV_M564"/>
      <w:bookmarkStart w:id="255" w:name="_DV_M566"/>
      <w:bookmarkStart w:id="256" w:name="_DV_M567"/>
      <w:bookmarkEnd w:id="254"/>
      <w:bookmarkEnd w:id="255"/>
      <w:bookmarkEnd w:id="256"/>
      <w:r w:rsidRPr="00C3320D">
        <w:rPr>
          <w:rFonts w:ascii="Arial" w:hAnsi="Arial"/>
        </w:rPr>
        <w:t>SUPPLIER PERSONNEL</w:t>
      </w:r>
    </w:p>
    <w:p w14:paraId="6A02835A"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EE4546" w:rsidP="00D40F55">
      <w:pPr>
        <w:pStyle w:val="GPSL1SCHEDULEHeading"/>
        <w:numPr>
          <w:ilvl w:val="0"/>
          <w:numId w:val="23"/>
        </w:numPr>
        <w:spacing w:before="120" w:after="120"/>
        <w:rPr>
          <w:rFonts w:ascii="Arial" w:hAnsi="Arial"/>
        </w:rPr>
      </w:pPr>
      <w:bookmarkStart w:id="257" w:name="_Ref127425458"/>
      <w:r w:rsidRPr="00C3320D">
        <w:rPr>
          <w:rFonts w:ascii="Arial" w:hAnsi="Arial"/>
        </w:rPr>
        <w:t xml:space="preserve">CHARGES </w:t>
      </w:r>
      <w:bookmarkEnd w:id="257"/>
    </w:p>
    <w:p w14:paraId="6C0CACF6" w14:textId="77777777" w:rsidR="00EE4546" w:rsidRPr="00C3320D" w:rsidRDefault="00EE4546" w:rsidP="00D40F55">
      <w:pPr>
        <w:pStyle w:val="GPSL2numberedclause"/>
        <w:rPr>
          <w:rFonts w:ascii="Arial" w:hAnsi="Arial"/>
        </w:rPr>
      </w:pPr>
      <w:r w:rsidRPr="00C3320D">
        <w:rPr>
          <w:rFonts w:ascii="Arial" w:hAnsi="Arial"/>
        </w:rPr>
        <w:t>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Plan, the Termination Assistance and any activities mutually agreed between the Parties to carry on after the expiry of the Termination Assistance Period.</w:t>
      </w:r>
    </w:p>
    <w:p w14:paraId="3D543D8C"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258"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9" w:name="_Ref127426852"/>
      <w:r w:rsidRPr="00C3320D">
        <w:rPr>
          <w:rFonts w:ascii="Arial" w:hAnsi="Arial"/>
        </w:rPr>
        <w:t>) as follows:</w:t>
      </w:r>
      <w:bookmarkEnd w:id="258"/>
      <w:bookmarkEnd w:id="259"/>
    </w:p>
    <w:p w14:paraId="5641D745" w14:textId="77777777" w:rsidR="00EE4546" w:rsidRPr="00C3320D" w:rsidRDefault="00EE4546" w:rsidP="00D40F55">
      <w:pPr>
        <w:pStyle w:val="GPSL3numberedclause"/>
        <w:rPr>
          <w:rFonts w:ascii="Arial" w:hAnsi="Arial"/>
        </w:rPr>
      </w:pPr>
      <w:r w:rsidRPr="00C3320D">
        <w:rPr>
          <w:rFonts w:ascii="Arial" w:hAnsi="Arial"/>
        </w:rPr>
        <w:t>the amounts shall be annualised and divided by 365 to reach a daily rate;</w:t>
      </w:r>
    </w:p>
    <w:p w14:paraId="36EC4982"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C3320D" w:rsidRDefault="00EE4546" w:rsidP="00D40F55">
      <w:pPr>
        <w:pStyle w:val="GPSL3numberedclause"/>
        <w:rPr>
          <w:rFonts w:ascii="Arial" w:hAnsi="Arial"/>
        </w:rPr>
      </w:pPr>
      <w:r w:rsidRPr="00C3320D">
        <w:rPr>
          <w:rFonts w:ascii="Arial" w:hAnsi="Arial"/>
        </w:rPr>
        <w:t>the Supplier shall be responsible for or entitled to (as the case may be) the rest of the invoice.</w:t>
      </w:r>
    </w:p>
    <w:p w14:paraId="4AB13187"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6A3A26" w:rsidRPr="00C3320D">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260" w:name="_Toc431551204"/>
      <w:bookmarkStart w:id="261" w:name="_Toc461702416"/>
      <w:r w:rsidRPr="00C3320D">
        <w:rPr>
          <w:rFonts w:cs="Arial"/>
          <w:szCs w:val="22"/>
        </w:rPr>
        <w:t>CONTRACT SCHEDULE 3: STAFF TRANSFER</w:t>
      </w:r>
      <w:bookmarkEnd w:id="260"/>
      <w:bookmarkEnd w:id="261"/>
    </w:p>
    <w:p w14:paraId="30C43DC8" w14:textId="77777777" w:rsidR="00FA30C4" w:rsidRPr="00C3320D" w:rsidRDefault="00FA30C4" w:rsidP="00D40F55">
      <w:pPr>
        <w:pStyle w:val="GPSL1CLAUSEHEADING"/>
        <w:numPr>
          <w:ilvl w:val="0"/>
          <w:numId w:val="44"/>
        </w:numPr>
        <w:spacing w:before="120" w:after="120"/>
        <w:rPr>
          <w:rFonts w:ascii="Arial" w:hAnsi="Arial"/>
        </w:rPr>
      </w:pPr>
      <w:bookmarkStart w:id="262" w:name="_Ref384036770"/>
      <w:r w:rsidRPr="00C3320D">
        <w:rPr>
          <w:rFonts w:ascii="Arial" w:hAnsi="Arial"/>
        </w:rPr>
        <w:t>DEFINITIONS</w:t>
      </w:r>
      <w:bookmarkEnd w:id="262"/>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self employed contractors or consultants, agency workers or otherwise;</w:t>
            </w:r>
          </w:p>
          <w:p w14:paraId="725B0CBF"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their relevant contractual notice periods and any other terms relating to termination of employment, including redundancy procedures, and redundancy payments;</w:t>
            </w:r>
          </w:p>
          <w:p w14:paraId="17C5349D"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251C5DA7"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INTERPRETATION</w:t>
      </w:r>
    </w:p>
    <w:p w14:paraId="4C419B45"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0BEE8A79" w14:textId="38A58928" w:rsidR="00FA30C4" w:rsidRPr="00C3320D" w:rsidRDefault="00FA30C4" w:rsidP="00D40F55">
      <w:pPr>
        <w:pStyle w:val="GPSmacrorestart"/>
        <w:spacing w:before="120" w:after="120"/>
        <w:rPr>
          <w:color w:val="auto"/>
          <w:sz w:val="22"/>
          <w:szCs w:val="22"/>
        </w:rPr>
      </w:pPr>
    </w:p>
    <w:p w14:paraId="594306B8"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C3320D" w:rsidRDefault="00FA30C4" w:rsidP="00D40F55">
      <w:pPr>
        <w:pStyle w:val="GPSL1CLAUSEHEADING"/>
        <w:spacing w:before="120" w:after="120"/>
        <w:rPr>
          <w:rFonts w:ascii="Arial" w:hAnsi="Arial"/>
        </w:rPr>
      </w:pPr>
      <w:r w:rsidRPr="00C3320D">
        <w:rPr>
          <w:rFonts w:ascii="Arial" w:hAnsi="Arial"/>
        </w:rPr>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AD95AA0"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C3320D" w:rsidRDefault="00FA30C4" w:rsidP="00D40F55">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378842C"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7F39B1E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263"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63"/>
    </w:p>
    <w:p w14:paraId="6E6E0EFF" w14:textId="77777777" w:rsidR="00FA30C4" w:rsidRPr="00C3320D" w:rsidRDefault="00FA30C4" w:rsidP="00D40F55">
      <w:pPr>
        <w:pStyle w:val="GPSL2numberedclause"/>
        <w:rPr>
          <w:rFonts w:ascii="Arial" w:hAnsi="Arial"/>
        </w:rPr>
      </w:pPr>
      <w:bookmarkStart w:id="264"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264"/>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r w:rsidRPr="00C3320D">
        <w:rPr>
          <w:rFonts w:ascii="Arial" w:hAnsi="Arial"/>
        </w:rPr>
        <w:t>the New Fair Deal.</w:t>
      </w:r>
    </w:p>
    <w:p w14:paraId="69B3A832" w14:textId="77777777" w:rsidR="00FA30C4" w:rsidRPr="00C3320D" w:rsidRDefault="00FA30C4" w:rsidP="00D40F55">
      <w:pPr>
        <w:pStyle w:val="GPSL2numberedclause"/>
        <w:rPr>
          <w:rFonts w:ascii="Arial" w:hAnsi="Arial"/>
        </w:rPr>
      </w:pPr>
      <w:r w:rsidRPr="00C3320D">
        <w:rPr>
          <w:rFonts w:ascii="Arial" w:hAnsi="Arial"/>
        </w:rPr>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6A3A26" w:rsidRPr="00C3320D">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6A3A26" w:rsidRPr="00C3320D">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PENSIONS</w:t>
      </w:r>
    </w:p>
    <w:p w14:paraId="703E9088" w14:textId="77777777" w:rsidR="00FA30C4" w:rsidRPr="00C3320D" w:rsidRDefault="00FA30C4" w:rsidP="00D40F55">
      <w:pPr>
        <w:pStyle w:val="GPSL2Indent"/>
        <w:ind w:left="426"/>
        <w:rPr>
          <w:rFonts w:ascii="Arial" w:hAnsi="Arial"/>
        </w:rPr>
      </w:pPr>
      <w:r w:rsidRPr="00C3320D">
        <w:rPr>
          <w:rFonts w:ascii="Arial" w:hAnsi="Arial"/>
        </w:rPr>
        <w:t>The Supplier shall, and/or shall procure that each of its Sub-Contractors shall, comply with the pensions provisions in the following Annex.</w:t>
      </w:r>
    </w:p>
    <w:p w14:paraId="2B3BA852" w14:textId="418B9D85" w:rsidR="00FA30C4" w:rsidRPr="00C3320D" w:rsidRDefault="00FA30C4" w:rsidP="00D40F55">
      <w:pPr>
        <w:pStyle w:val="GPSmacrorestart"/>
        <w:spacing w:before="120" w:after="120"/>
        <w:rPr>
          <w:color w:val="auto"/>
          <w:sz w:val="22"/>
          <w:szCs w:val="22"/>
        </w:rPr>
      </w:pPr>
    </w:p>
    <w:p w14:paraId="2AB50F75"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65" w:name="_Toc431551205"/>
      <w:r w:rsidRPr="00C3320D">
        <w:rPr>
          <w:rFonts w:ascii="Arial" w:hAnsi="Arial" w:cs="Arial"/>
        </w:rPr>
        <w:t>ANNEX TO PART A: PENSIONS</w:t>
      </w:r>
      <w:bookmarkEnd w:id="265"/>
    </w:p>
    <w:p w14:paraId="7F1EC1C8"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FA30C4" w:rsidP="00D40F55">
      <w:pPr>
        <w:pStyle w:val="GPSL3numberedclause"/>
        <w:rPr>
          <w:rFonts w:ascii="Arial" w:hAnsi="Arial"/>
        </w:rPr>
      </w:pPr>
      <w:bookmarkStart w:id="266"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66"/>
      <w:r w:rsidRPr="00C3320D">
        <w:rPr>
          <w:rFonts w:ascii="Arial" w:hAnsi="Arial"/>
        </w:rPr>
        <w:t xml:space="preserve"> </w:t>
      </w:r>
    </w:p>
    <w:p w14:paraId="3E6E311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6A3A26" w:rsidRPr="00C3320D">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7777777" w:rsidR="00FA30C4" w:rsidRPr="00C3320D" w:rsidRDefault="00FA30C4" w:rsidP="00D40F55">
      <w:pPr>
        <w:pStyle w:val="GPSL2numberedclause"/>
        <w:numPr>
          <w:ilvl w:val="0"/>
          <w:numId w:val="0"/>
        </w:numPr>
        <w:ind w:left="1134"/>
        <w:rPr>
          <w:rFonts w:ascii="Arial" w:hAnsi="Arial"/>
        </w:rPr>
      </w:pPr>
    </w:p>
    <w:p w14:paraId="0445420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FUNDING</w:t>
      </w:r>
    </w:p>
    <w:p w14:paraId="70034AED"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4C93484"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C3320D" w:rsidRDefault="00FA30C4" w:rsidP="00D40F55">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52676C91" w14:textId="77777777" w:rsidR="00FA30C4" w:rsidRPr="00C3320D" w:rsidRDefault="00FA30C4" w:rsidP="00D40F55">
      <w:pPr>
        <w:pStyle w:val="GPSL3numberedclause"/>
        <w:numPr>
          <w:ilvl w:val="0"/>
          <w:numId w:val="0"/>
        </w:numPr>
        <w:ind w:left="2127"/>
        <w:rPr>
          <w:rFonts w:ascii="Arial" w:hAnsi="Arial"/>
        </w:rPr>
      </w:pPr>
    </w:p>
    <w:p w14:paraId="64BCC580" w14:textId="77777777" w:rsidR="00FA30C4" w:rsidRPr="00C3320D" w:rsidRDefault="00FA30C4" w:rsidP="00D40F55">
      <w:pPr>
        <w:pStyle w:val="GPSL2numberedclause"/>
        <w:numPr>
          <w:ilvl w:val="0"/>
          <w:numId w:val="0"/>
        </w:numPr>
        <w:ind w:left="1134"/>
        <w:rPr>
          <w:rFonts w:ascii="Arial" w:hAnsi="Arial"/>
        </w:rPr>
      </w:pPr>
    </w:p>
    <w:p w14:paraId="38F19CA3" w14:textId="77777777" w:rsidR="00FA30C4" w:rsidRPr="00C3320D" w:rsidRDefault="00FA30C4" w:rsidP="00D40F55">
      <w:pPr>
        <w:pStyle w:val="GPSL2numberedclause"/>
        <w:numPr>
          <w:ilvl w:val="0"/>
          <w:numId w:val="0"/>
        </w:numPr>
        <w:ind w:left="1134"/>
        <w:rPr>
          <w:rFonts w:ascii="Arial" w:hAnsi="Arial"/>
        </w:rPr>
      </w:pPr>
    </w:p>
    <w:p w14:paraId="2812EA97" w14:textId="77777777" w:rsidR="00FA30C4" w:rsidRPr="00C3320D" w:rsidRDefault="00FA30C4" w:rsidP="00D40F55">
      <w:pPr>
        <w:pStyle w:val="GPSL2numberedclause"/>
        <w:numPr>
          <w:ilvl w:val="0"/>
          <w:numId w:val="0"/>
        </w:numPr>
        <w:ind w:left="567"/>
        <w:rPr>
          <w:rFonts w:ascii="Arial" w:hAnsi="Arial"/>
        </w:rPr>
      </w:pPr>
    </w:p>
    <w:p w14:paraId="78BE605E" w14:textId="03D47DA5" w:rsidR="00FA30C4" w:rsidRPr="00C3320D" w:rsidRDefault="00FA30C4" w:rsidP="00D40F55">
      <w:pPr>
        <w:pStyle w:val="GPSmacrorestart"/>
        <w:spacing w:before="120" w:after="120"/>
        <w:rPr>
          <w:color w:val="auto"/>
          <w:sz w:val="22"/>
          <w:szCs w:val="22"/>
        </w:rPr>
      </w:pPr>
    </w:p>
    <w:p w14:paraId="3A83FB39" w14:textId="77777777" w:rsidR="00FA30C4" w:rsidRPr="00C3320D" w:rsidRDefault="00FA30C4"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77777777" w:rsidR="00FA30C4" w:rsidRPr="00C3320D" w:rsidRDefault="00FA30C4" w:rsidP="00D40F55">
      <w:pPr>
        <w:spacing w:before="120" w:after="120" w:line="240" w:lineRule="auto"/>
        <w:rPr>
          <w:rFonts w:cs="Arial"/>
          <w:szCs w:val="22"/>
        </w:rPr>
      </w:pPr>
    </w:p>
    <w:p w14:paraId="154B12E7" w14:textId="77777777" w:rsidR="00FA30C4" w:rsidRDefault="00FA30C4" w:rsidP="00D40F55">
      <w:pPr>
        <w:spacing w:before="120" w:after="120" w:line="240" w:lineRule="auto"/>
        <w:rPr>
          <w:rFonts w:cs="Arial"/>
          <w:szCs w:val="22"/>
        </w:rPr>
      </w:pPr>
    </w:p>
    <w:p w14:paraId="35304941" w14:textId="77777777" w:rsidR="00077FA1" w:rsidRDefault="00077FA1" w:rsidP="00D40F55">
      <w:pPr>
        <w:spacing w:before="120" w:after="120" w:line="240" w:lineRule="auto"/>
        <w:rPr>
          <w:rFonts w:cs="Arial"/>
          <w:szCs w:val="22"/>
        </w:rPr>
      </w:pPr>
    </w:p>
    <w:p w14:paraId="187705AD" w14:textId="77777777" w:rsidR="00077FA1" w:rsidRDefault="00077FA1" w:rsidP="00D40F55">
      <w:pPr>
        <w:spacing w:before="120" w:after="120" w:line="240" w:lineRule="auto"/>
        <w:rPr>
          <w:rFonts w:cs="Arial"/>
          <w:szCs w:val="22"/>
        </w:rPr>
      </w:pPr>
    </w:p>
    <w:p w14:paraId="29218721" w14:textId="77777777" w:rsidR="00077FA1" w:rsidRDefault="00077FA1" w:rsidP="00D40F55">
      <w:pPr>
        <w:spacing w:before="120" w:after="120" w:line="240" w:lineRule="auto"/>
        <w:rPr>
          <w:rFonts w:cs="Arial"/>
          <w:szCs w:val="22"/>
        </w:rPr>
      </w:pPr>
    </w:p>
    <w:p w14:paraId="0649C932" w14:textId="77777777" w:rsidR="00077FA1" w:rsidRDefault="00077FA1" w:rsidP="00D40F55">
      <w:pPr>
        <w:spacing w:before="120" w:after="120" w:line="240" w:lineRule="auto"/>
        <w:rPr>
          <w:rFonts w:cs="Arial"/>
          <w:szCs w:val="22"/>
        </w:rPr>
      </w:pPr>
    </w:p>
    <w:p w14:paraId="57B82C39" w14:textId="77777777" w:rsidR="00077FA1" w:rsidRDefault="00077FA1" w:rsidP="00D40F55">
      <w:pPr>
        <w:spacing w:before="120" w:after="120" w:line="240" w:lineRule="auto"/>
        <w:rPr>
          <w:rFonts w:cs="Arial"/>
          <w:szCs w:val="22"/>
        </w:rPr>
      </w:pPr>
    </w:p>
    <w:p w14:paraId="4F85753A" w14:textId="77777777" w:rsidR="00077FA1" w:rsidRDefault="00077FA1" w:rsidP="00D40F55">
      <w:pPr>
        <w:spacing w:before="120" w:after="120" w:line="240" w:lineRule="auto"/>
        <w:rPr>
          <w:rFonts w:cs="Arial"/>
          <w:szCs w:val="22"/>
        </w:rPr>
      </w:pPr>
    </w:p>
    <w:p w14:paraId="4DEF08D6" w14:textId="77777777" w:rsidR="00077FA1" w:rsidRDefault="00077FA1" w:rsidP="00D40F55">
      <w:pPr>
        <w:spacing w:before="120" w:after="120" w:line="240" w:lineRule="auto"/>
        <w:rPr>
          <w:rFonts w:cs="Arial"/>
          <w:szCs w:val="22"/>
        </w:rPr>
      </w:pPr>
    </w:p>
    <w:p w14:paraId="6632E09E" w14:textId="77777777" w:rsidR="00077FA1" w:rsidRDefault="00077FA1" w:rsidP="00D40F55">
      <w:pPr>
        <w:spacing w:before="120" w:after="120" w:line="240" w:lineRule="auto"/>
        <w:rPr>
          <w:rFonts w:cs="Arial"/>
          <w:szCs w:val="22"/>
        </w:rPr>
      </w:pPr>
    </w:p>
    <w:p w14:paraId="48DFF64C" w14:textId="77777777" w:rsidR="00077FA1" w:rsidRDefault="00077FA1" w:rsidP="00D40F55">
      <w:pPr>
        <w:spacing w:before="120" w:after="120" w:line="240" w:lineRule="auto"/>
        <w:rPr>
          <w:rFonts w:cs="Arial"/>
          <w:szCs w:val="22"/>
        </w:rPr>
      </w:pPr>
    </w:p>
    <w:p w14:paraId="52F8A6D6" w14:textId="77777777" w:rsidR="00077FA1" w:rsidRPr="00C3320D" w:rsidRDefault="00077FA1" w:rsidP="00D40F55">
      <w:pPr>
        <w:spacing w:before="120" w:after="120" w:line="240" w:lineRule="auto"/>
        <w:rPr>
          <w:rFonts w:cs="Arial"/>
          <w:szCs w:val="22"/>
        </w:rPr>
      </w:pP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t>PART B</w:t>
      </w:r>
    </w:p>
    <w:p w14:paraId="167EA17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0F2979D6"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D40F55">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D40F55">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30A38DD0"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FA30C4" w:rsidP="00D40F55">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FA30C4" w:rsidP="00D40F55">
      <w:pPr>
        <w:pStyle w:val="GPSL3numberedclause"/>
        <w:rPr>
          <w:rFonts w:ascii="Arial" w:hAnsi="Arial"/>
        </w:rPr>
      </w:pPr>
      <w:r w:rsidRPr="00C3320D">
        <w:rPr>
          <w:rFonts w:ascii="Arial" w:hAnsi="Arial"/>
        </w:rPr>
        <w:t>shall not apply to:</w:t>
      </w:r>
    </w:p>
    <w:p w14:paraId="02D7015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3F63DE0E"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17420559"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04F6868"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5E9A15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D40F55">
      <w:pPr>
        <w:pStyle w:val="GPSL3numberedclause"/>
        <w:rPr>
          <w:rFonts w:ascii="Arial" w:hAnsi="Arial"/>
        </w:rPr>
      </w:pPr>
      <w:r w:rsidRPr="00C3320D">
        <w:rPr>
          <w:rFonts w:ascii="Arial" w:hAnsi="Arial"/>
        </w:rPr>
        <w:t>the New Fair Deal.</w:t>
      </w:r>
    </w:p>
    <w:p w14:paraId="030A2726" w14:textId="3A807922" w:rsidR="00FA30C4" w:rsidRPr="00C3320D" w:rsidRDefault="00FA30C4" w:rsidP="00D40F55">
      <w:pPr>
        <w:pStyle w:val="GPSL2numberedclause"/>
        <w:rPr>
          <w:rFonts w:ascii="Arial" w:hAnsi="Arial"/>
        </w:rPr>
      </w:pPr>
      <w:r w:rsidRPr="00C3320D">
        <w:rPr>
          <w:rFonts w:ascii="Arial" w:hAnsi="Arial"/>
        </w:rPr>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78C7DA0"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PENSIONS</w:t>
      </w:r>
    </w:p>
    <w:p w14:paraId="5634C2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pensions provisions in the following Annex. </w:t>
      </w:r>
    </w:p>
    <w:p w14:paraId="41229308" w14:textId="2426D6ED" w:rsidR="00FA30C4" w:rsidRPr="00C3320D" w:rsidRDefault="00FA30C4" w:rsidP="00D40F55">
      <w:pPr>
        <w:pStyle w:val="GPSmacrorestart"/>
        <w:spacing w:before="120" w:after="120"/>
        <w:rPr>
          <w:color w:val="auto"/>
          <w:sz w:val="22"/>
          <w:szCs w:val="22"/>
        </w:rPr>
      </w:pPr>
    </w:p>
    <w:p w14:paraId="666F8234"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67" w:name="_Toc431551206"/>
      <w:r w:rsidRPr="00C3320D">
        <w:rPr>
          <w:rFonts w:ascii="Arial" w:hAnsi="Arial" w:cs="Arial"/>
        </w:rPr>
        <w:t>ANNEX TO PART B: Pensions</w:t>
      </w:r>
      <w:bookmarkEnd w:id="267"/>
    </w:p>
    <w:p w14:paraId="5EE2FF19"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C3320D" w:rsidRDefault="00FA30C4" w:rsidP="00D40F55">
      <w:pPr>
        <w:pStyle w:val="GPSL3numberedclause"/>
        <w:rPr>
          <w:rFonts w:ascii="Arial" w:hAnsi="Arial"/>
        </w:rPr>
      </w:pPr>
      <w:bookmarkStart w:id="268"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68"/>
      <w:r w:rsidRPr="00C3320D">
        <w:rPr>
          <w:rFonts w:ascii="Arial" w:hAnsi="Arial"/>
        </w:rPr>
        <w:t xml:space="preserve"> </w:t>
      </w:r>
    </w:p>
    <w:p w14:paraId="5BA063B5"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FUTURE SERVICE BENEFITS</w:t>
      </w:r>
    </w:p>
    <w:p w14:paraId="74CC6E83" w14:textId="77777777" w:rsidR="00FA30C4" w:rsidRPr="00C3320D" w:rsidRDefault="00FA30C4" w:rsidP="00D40F55">
      <w:pPr>
        <w:pStyle w:val="GPSL2numberedclause"/>
        <w:rPr>
          <w:rFonts w:ascii="Arial" w:hAnsi="Arial"/>
        </w:rPr>
      </w:pPr>
      <w:r w:rsidRPr="00C3320D">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A8B1B83"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27163EF4"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66E6A70"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334890AE" w14:textId="69640A01" w:rsidR="00FA30C4" w:rsidRPr="00C3320D" w:rsidRDefault="00FA30C4"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fully fund any such broadly comparable pension scheme in  accordance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02B686BE" w14:textId="77777777" w:rsidR="00FA30C4" w:rsidRPr="00C3320D" w:rsidRDefault="00FA30C4" w:rsidP="00D40F55">
      <w:pPr>
        <w:pStyle w:val="GPSmacrorestart"/>
        <w:spacing w:before="120" w:after="120"/>
        <w:rPr>
          <w:color w:val="auto"/>
          <w:sz w:val="22"/>
          <w:szCs w:val="22"/>
        </w:rPr>
      </w:pPr>
      <w:r w:rsidRPr="00C3320D">
        <w:rPr>
          <w:color w:val="auto"/>
          <w:sz w:val="22"/>
          <w:szCs w:val="22"/>
        </w:rPr>
        <w:fldChar w:fldCharType="begin"/>
      </w:r>
      <w:r w:rsidRPr="00C3320D">
        <w:rPr>
          <w:color w:val="auto"/>
          <w:sz w:val="22"/>
          <w:szCs w:val="22"/>
        </w:rPr>
        <w:instrText>LISTNUM \l 1 \s 0</w:instrText>
      </w:r>
      <w:r w:rsidRPr="00C3320D">
        <w:rPr>
          <w:color w:val="auto"/>
          <w:sz w:val="22"/>
          <w:szCs w:val="22"/>
        </w:rPr>
        <w:fldChar w:fldCharType="separate"/>
      </w:r>
      <w:r w:rsidRPr="00C3320D">
        <w:rPr>
          <w:color w:val="auto"/>
          <w:sz w:val="22"/>
          <w:szCs w:val="22"/>
        </w:rPr>
        <w:t>12/08/2013</w:t>
      </w:r>
      <w:r w:rsidRPr="00C3320D">
        <w:rPr>
          <w:color w:val="auto"/>
          <w:sz w:val="22"/>
          <w:szCs w:val="22"/>
        </w:rPr>
        <w:fldChar w:fldCharType="end">
          <w:numberingChange w:id="269" w:author="Donna Wyatt" w:date="2018-09-10T12:42:00Z" w:original="0."/>
        </w:fldChar>
      </w: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t>PART C</w:t>
      </w:r>
    </w:p>
    <w:p w14:paraId="73DCBB06"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3B2F7F8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DF30580" w14:textId="77777777" w:rsidR="00FA30C4" w:rsidRPr="00C3320D" w:rsidRDefault="00FA30C4" w:rsidP="00D40F55">
      <w:pPr>
        <w:pStyle w:val="GPSL3numberedclause"/>
        <w:rPr>
          <w:rFonts w:ascii="Arial" w:hAnsi="Arial"/>
        </w:rPr>
      </w:pPr>
      <w:r w:rsidRPr="00C3320D">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FA30C4" w:rsidP="00D40F55">
      <w:pPr>
        <w:pStyle w:val="GPSL3numberedclause"/>
        <w:rPr>
          <w:rFonts w:ascii="Arial" w:hAnsi="Arial"/>
        </w:rPr>
      </w:pPr>
      <w:r w:rsidRPr="00C3320D">
        <w:rPr>
          <w:rFonts w:ascii="Arial" w:hAnsi="Arial"/>
        </w:rPr>
        <w:t>shall not apply to:</w:t>
      </w:r>
    </w:p>
    <w:p w14:paraId="63E78085"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1FD34CF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PROCUREMENT OBLIGATIONS</w:t>
      </w:r>
    </w:p>
    <w:p w14:paraId="05D06924" w14:textId="77777777" w:rsidR="00FA30C4" w:rsidRPr="00C3320D" w:rsidRDefault="00FA30C4" w:rsidP="00D40F55">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75E3671" w14:textId="01101340" w:rsidR="00FA30C4" w:rsidRPr="00C3320D" w:rsidRDefault="00FA30C4" w:rsidP="00D40F55">
      <w:pPr>
        <w:pStyle w:val="GPSmacrorestart"/>
        <w:spacing w:before="120" w:after="120"/>
        <w:rPr>
          <w:color w:val="auto"/>
          <w:sz w:val="22"/>
          <w:szCs w:val="22"/>
        </w:rPr>
      </w:pPr>
    </w:p>
    <w:p w14:paraId="645B4589"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t>PART D</w:t>
      </w:r>
    </w:p>
    <w:p w14:paraId="1C87881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FA496D8" w14:textId="77777777" w:rsidR="00FA30C4" w:rsidRPr="00C3320D" w:rsidRDefault="00FA30C4" w:rsidP="00D40F55">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D40F55">
      <w:pPr>
        <w:pStyle w:val="GPSL3numberedclause"/>
        <w:rPr>
          <w:rFonts w:ascii="Arial" w:hAnsi="Arial"/>
        </w:rPr>
      </w:pPr>
      <w:r w:rsidRPr="00C3320D">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D40F55">
      <w:pPr>
        <w:pStyle w:val="GPSL3numberedclause"/>
        <w:rPr>
          <w:rFonts w:ascii="Arial" w:hAnsi="Arial"/>
        </w:rPr>
      </w:pPr>
      <w:r w:rsidRPr="00C3320D">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C3320D" w:rsidRDefault="00FA30C4" w:rsidP="00D40F55">
      <w:pPr>
        <w:pStyle w:val="GPSL3numberedclause"/>
        <w:rPr>
          <w:rFonts w:ascii="Arial" w:hAnsi="Arial"/>
        </w:rPr>
      </w:pPr>
      <w:r w:rsidRPr="00C3320D">
        <w:rPr>
          <w:rFonts w:ascii="Arial" w:hAnsi="Arial"/>
        </w:rPr>
        <w:t>a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1A350F81"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D40F55">
      <w:pPr>
        <w:pStyle w:val="GPSL3numberedclause"/>
        <w:rPr>
          <w:rFonts w:ascii="Arial" w:hAnsi="Arial"/>
        </w:rPr>
      </w:pPr>
      <w:r w:rsidRPr="00C3320D">
        <w:rPr>
          <w:rFonts w:ascii="Arial" w:hAnsi="Arial"/>
        </w:rPr>
        <w:t>details of cumulative tax paid;</w:t>
      </w:r>
    </w:p>
    <w:p w14:paraId="27638D62" w14:textId="77777777" w:rsidR="00FA30C4" w:rsidRPr="00C3320D" w:rsidRDefault="00FA30C4" w:rsidP="00D40F55">
      <w:pPr>
        <w:pStyle w:val="GPSL3numberedclause"/>
        <w:rPr>
          <w:rFonts w:ascii="Arial" w:hAnsi="Arial"/>
        </w:rPr>
      </w:pPr>
      <w:r w:rsidRPr="00C3320D">
        <w:rPr>
          <w:rFonts w:ascii="Arial" w:hAnsi="Arial"/>
        </w:rPr>
        <w:t>tax code;</w:t>
      </w:r>
    </w:p>
    <w:p w14:paraId="3133B1CF"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D40F55">
      <w:pPr>
        <w:pStyle w:val="GPSL3numberedclause"/>
        <w:rPr>
          <w:rFonts w:ascii="Arial" w:hAnsi="Arial"/>
        </w:rPr>
      </w:pPr>
      <w:r w:rsidRPr="00C3320D">
        <w:rPr>
          <w:rFonts w:ascii="Arial" w:hAnsi="Arial"/>
        </w:rPr>
        <w:t>bank/building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EMPLOYMENT REGULATIONS EXIT PROVISIONS</w:t>
      </w:r>
    </w:p>
    <w:p w14:paraId="0E464103" w14:textId="77777777" w:rsidR="00FA30C4" w:rsidRPr="00C3320D" w:rsidRDefault="00FA30C4" w:rsidP="00D40F55">
      <w:pPr>
        <w:pStyle w:val="GPSL2numberedclause"/>
        <w:rPr>
          <w:rFonts w:ascii="Arial" w:hAnsi="Arial"/>
        </w:rPr>
      </w:pPr>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03E4889C"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7777777" w:rsidR="00FA30C4" w:rsidRPr="00C3320D" w:rsidRDefault="00FA30C4" w:rsidP="00D40F55">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75C98B9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FA30C4" w:rsidP="00D40F55">
      <w:pPr>
        <w:pStyle w:val="GPSL3numberedclause"/>
        <w:rPr>
          <w:rFonts w:ascii="Arial" w:hAnsi="Arial"/>
        </w:rPr>
      </w:pPr>
      <w:r w:rsidRPr="00C3320D">
        <w:rPr>
          <w:rFonts w:ascii="Arial" w:hAnsi="Arial"/>
        </w:rPr>
        <w:t>shall not apply to:</w:t>
      </w:r>
    </w:p>
    <w:p w14:paraId="53D4E180"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35F1E9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6CF243CA"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C3320D" w:rsidRDefault="00FA30C4"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D40F55">
      <w:pPr>
        <w:pStyle w:val="GPSL3numberedclause"/>
        <w:rPr>
          <w:rFonts w:ascii="Arial" w:hAnsi="Arial"/>
        </w:rPr>
      </w:pPr>
      <w:r w:rsidRPr="00C3320D">
        <w:rPr>
          <w:rFonts w:ascii="Arial" w:hAnsi="Arial"/>
        </w:rPr>
        <w:t>the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C3320D" w:rsidRDefault="00FA30C4" w:rsidP="00D40F55">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161B99CB"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BE7CFF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01C733BE" w14:textId="77777777" w:rsidR="00FA30C4" w:rsidRPr="00C3320D" w:rsidRDefault="00FA30C4" w:rsidP="00D40F55">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FA30C4" w:rsidP="00D40F55">
      <w:pPr>
        <w:pStyle w:val="GPSL2numberedclause"/>
        <w:rPr>
          <w:rFonts w:ascii="Arial" w:hAnsi="Arial"/>
        </w:rPr>
      </w:pPr>
      <w:r w:rsidRPr="00C3320D">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7307468D" w14:textId="60BF26DC" w:rsidR="00FA30C4" w:rsidRPr="00C3320D" w:rsidRDefault="00FA30C4" w:rsidP="00D40F55">
      <w:pPr>
        <w:pStyle w:val="GPSmacrorestart"/>
        <w:spacing w:before="120" w:after="120"/>
        <w:rPr>
          <w:color w:val="auto"/>
          <w:sz w:val="22"/>
          <w:szCs w:val="22"/>
        </w:rPr>
      </w:pPr>
    </w:p>
    <w:p w14:paraId="792A7A24" w14:textId="7F11977E" w:rsidR="00FA30C4" w:rsidRPr="00C3320D" w:rsidRDefault="00FA30C4" w:rsidP="00D40F55">
      <w:pPr>
        <w:pStyle w:val="GPSSchAnnexname"/>
        <w:spacing w:before="120" w:after="120"/>
        <w:rPr>
          <w:rFonts w:ascii="Arial" w:hAnsi="Arial" w:cs="Arial"/>
        </w:rPr>
      </w:pPr>
      <w:r w:rsidRPr="00C3320D">
        <w:rPr>
          <w:rFonts w:ascii="Arial" w:hAnsi="Arial" w:cs="Arial"/>
        </w:rPr>
        <w:br w:type="page"/>
        <w:t xml:space="preserve"> </w:t>
      </w:r>
      <w:bookmarkStart w:id="270"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270"/>
    </w:p>
    <w:p w14:paraId="6D9CBF12" w14:textId="09E4D991" w:rsidR="007F2EC5" w:rsidRPr="00077FA1" w:rsidRDefault="00077FA1" w:rsidP="00077FA1">
      <w:pPr>
        <w:overflowPunct/>
        <w:autoSpaceDE/>
        <w:autoSpaceDN/>
        <w:adjustRightInd/>
        <w:spacing w:before="120" w:after="120" w:line="240" w:lineRule="auto"/>
        <w:jc w:val="center"/>
        <w:textAlignment w:val="auto"/>
        <w:rPr>
          <w:rFonts w:cs="Arial"/>
          <w:szCs w:val="22"/>
        </w:rPr>
      </w:pPr>
      <w:r w:rsidRPr="00077FA1">
        <w:rPr>
          <w:rFonts w:cs="Arial"/>
          <w:szCs w:val="22"/>
        </w:rPr>
        <w:t>Not Applicable</w:t>
      </w:r>
    </w:p>
    <w:p w14:paraId="43365CAC" w14:textId="77777777" w:rsidR="00077FA1" w:rsidRDefault="00077FA1" w:rsidP="00D40F55">
      <w:pPr>
        <w:overflowPunct/>
        <w:autoSpaceDE/>
        <w:autoSpaceDN/>
        <w:adjustRightInd/>
        <w:spacing w:before="120" w:after="120" w:line="240" w:lineRule="auto"/>
        <w:jc w:val="left"/>
        <w:textAlignment w:val="auto"/>
        <w:rPr>
          <w:rFonts w:cs="Arial"/>
          <w:b/>
          <w:szCs w:val="22"/>
        </w:rPr>
      </w:pPr>
    </w:p>
    <w:p w14:paraId="178E0C40" w14:textId="77777777" w:rsidR="00077FA1" w:rsidRDefault="00077FA1" w:rsidP="00D40F55">
      <w:pPr>
        <w:overflowPunct/>
        <w:autoSpaceDE/>
        <w:autoSpaceDN/>
        <w:adjustRightInd/>
        <w:spacing w:before="120" w:after="120" w:line="240" w:lineRule="auto"/>
        <w:jc w:val="left"/>
        <w:textAlignment w:val="auto"/>
        <w:rPr>
          <w:rFonts w:cs="Arial"/>
          <w:b/>
          <w:szCs w:val="22"/>
        </w:rPr>
      </w:pPr>
    </w:p>
    <w:p w14:paraId="3F78BDF4" w14:textId="77777777" w:rsidR="00077FA1" w:rsidRDefault="00077FA1" w:rsidP="00D40F55">
      <w:pPr>
        <w:overflowPunct/>
        <w:autoSpaceDE/>
        <w:autoSpaceDN/>
        <w:adjustRightInd/>
        <w:spacing w:before="120" w:after="120" w:line="240" w:lineRule="auto"/>
        <w:jc w:val="left"/>
        <w:textAlignment w:val="auto"/>
        <w:rPr>
          <w:rFonts w:cs="Arial"/>
          <w:b/>
          <w:szCs w:val="22"/>
        </w:rPr>
      </w:pPr>
    </w:p>
    <w:p w14:paraId="161C1727" w14:textId="77777777" w:rsidR="00077FA1" w:rsidRDefault="00077FA1" w:rsidP="00D40F55">
      <w:pPr>
        <w:overflowPunct/>
        <w:autoSpaceDE/>
        <w:autoSpaceDN/>
        <w:adjustRightInd/>
        <w:spacing w:before="120" w:after="120" w:line="240" w:lineRule="auto"/>
        <w:jc w:val="left"/>
        <w:textAlignment w:val="auto"/>
        <w:rPr>
          <w:rFonts w:cs="Arial"/>
          <w:b/>
          <w:szCs w:val="22"/>
        </w:rPr>
      </w:pPr>
    </w:p>
    <w:p w14:paraId="4EB10105" w14:textId="77777777" w:rsidR="00077FA1" w:rsidRDefault="00077FA1" w:rsidP="00D40F55">
      <w:pPr>
        <w:overflowPunct/>
        <w:autoSpaceDE/>
        <w:autoSpaceDN/>
        <w:adjustRightInd/>
        <w:spacing w:before="120" w:after="120" w:line="240" w:lineRule="auto"/>
        <w:jc w:val="left"/>
        <w:textAlignment w:val="auto"/>
        <w:rPr>
          <w:rFonts w:cs="Arial"/>
          <w:b/>
          <w:szCs w:val="22"/>
        </w:rPr>
      </w:pPr>
    </w:p>
    <w:p w14:paraId="7780EC16" w14:textId="77777777" w:rsidR="00077FA1" w:rsidRDefault="00077FA1" w:rsidP="00D40F55">
      <w:pPr>
        <w:overflowPunct/>
        <w:autoSpaceDE/>
        <w:autoSpaceDN/>
        <w:adjustRightInd/>
        <w:spacing w:before="120" w:after="120" w:line="240" w:lineRule="auto"/>
        <w:jc w:val="left"/>
        <w:textAlignment w:val="auto"/>
        <w:rPr>
          <w:rFonts w:cs="Arial"/>
          <w:b/>
          <w:szCs w:val="22"/>
        </w:rPr>
      </w:pPr>
    </w:p>
    <w:p w14:paraId="27EE0EF1" w14:textId="77777777" w:rsidR="00077FA1" w:rsidRDefault="00077FA1" w:rsidP="00D40F55">
      <w:pPr>
        <w:overflowPunct/>
        <w:autoSpaceDE/>
        <w:autoSpaceDN/>
        <w:adjustRightInd/>
        <w:spacing w:before="120" w:after="120" w:line="240" w:lineRule="auto"/>
        <w:jc w:val="left"/>
        <w:textAlignment w:val="auto"/>
        <w:rPr>
          <w:rFonts w:cs="Arial"/>
          <w:b/>
          <w:szCs w:val="22"/>
        </w:rPr>
      </w:pPr>
    </w:p>
    <w:p w14:paraId="72BFEC45" w14:textId="77777777" w:rsidR="00077FA1" w:rsidRDefault="00077FA1" w:rsidP="00D40F55">
      <w:pPr>
        <w:overflowPunct/>
        <w:autoSpaceDE/>
        <w:autoSpaceDN/>
        <w:adjustRightInd/>
        <w:spacing w:before="120" w:after="120" w:line="240" w:lineRule="auto"/>
        <w:jc w:val="left"/>
        <w:textAlignment w:val="auto"/>
        <w:rPr>
          <w:rFonts w:cs="Arial"/>
          <w:b/>
          <w:szCs w:val="22"/>
        </w:rPr>
      </w:pPr>
    </w:p>
    <w:p w14:paraId="47D80029" w14:textId="77777777" w:rsidR="00077FA1" w:rsidRDefault="00077FA1" w:rsidP="00D40F55">
      <w:pPr>
        <w:overflowPunct/>
        <w:autoSpaceDE/>
        <w:autoSpaceDN/>
        <w:adjustRightInd/>
        <w:spacing w:before="120" w:after="120" w:line="240" w:lineRule="auto"/>
        <w:jc w:val="left"/>
        <w:textAlignment w:val="auto"/>
        <w:rPr>
          <w:rFonts w:cs="Arial"/>
          <w:b/>
          <w:szCs w:val="22"/>
        </w:rPr>
      </w:pPr>
    </w:p>
    <w:p w14:paraId="448B10B7" w14:textId="77777777" w:rsidR="00077FA1" w:rsidRDefault="00077FA1" w:rsidP="00D40F55">
      <w:pPr>
        <w:overflowPunct/>
        <w:autoSpaceDE/>
        <w:autoSpaceDN/>
        <w:adjustRightInd/>
        <w:spacing w:before="120" w:after="120" w:line="240" w:lineRule="auto"/>
        <w:jc w:val="left"/>
        <w:textAlignment w:val="auto"/>
        <w:rPr>
          <w:rFonts w:cs="Arial"/>
          <w:b/>
          <w:szCs w:val="22"/>
        </w:rPr>
      </w:pPr>
    </w:p>
    <w:p w14:paraId="260D24EF" w14:textId="77777777" w:rsidR="00077FA1" w:rsidRDefault="00077FA1" w:rsidP="00D40F55">
      <w:pPr>
        <w:overflowPunct/>
        <w:autoSpaceDE/>
        <w:autoSpaceDN/>
        <w:adjustRightInd/>
        <w:spacing w:before="120" w:after="120" w:line="240" w:lineRule="auto"/>
        <w:jc w:val="left"/>
        <w:textAlignment w:val="auto"/>
        <w:rPr>
          <w:rFonts w:cs="Arial"/>
          <w:b/>
          <w:szCs w:val="22"/>
        </w:rPr>
      </w:pPr>
    </w:p>
    <w:p w14:paraId="614EA03E" w14:textId="77777777" w:rsidR="00077FA1" w:rsidRDefault="00077FA1" w:rsidP="00D40F55">
      <w:pPr>
        <w:overflowPunct/>
        <w:autoSpaceDE/>
        <w:autoSpaceDN/>
        <w:adjustRightInd/>
        <w:spacing w:before="120" w:after="120" w:line="240" w:lineRule="auto"/>
        <w:jc w:val="left"/>
        <w:textAlignment w:val="auto"/>
        <w:rPr>
          <w:rFonts w:cs="Arial"/>
          <w:b/>
          <w:szCs w:val="22"/>
        </w:rPr>
      </w:pPr>
    </w:p>
    <w:p w14:paraId="206645F0" w14:textId="77777777" w:rsidR="00077FA1" w:rsidRDefault="00077FA1" w:rsidP="00D40F55">
      <w:pPr>
        <w:overflowPunct/>
        <w:autoSpaceDE/>
        <w:autoSpaceDN/>
        <w:adjustRightInd/>
        <w:spacing w:before="120" w:after="120" w:line="240" w:lineRule="auto"/>
        <w:jc w:val="left"/>
        <w:textAlignment w:val="auto"/>
        <w:rPr>
          <w:rFonts w:cs="Arial"/>
          <w:b/>
          <w:szCs w:val="22"/>
        </w:rPr>
      </w:pPr>
    </w:p>
    <w:p w14:paraId="0E95D2BF" w14:textId="77777777" w:rsidR="00077FA1" w:rsidRDefault="00077FA1" w:rsidP="00D40F55">
      <w:pPr>
        <w:overflowPunct/>
        <w:autoSpaceDE/>
        <w:autoSpaceDN/>
        <w:adjustRightInd/>
        <w:spacing w:before="120" w:after="120" w:line="240" w:lineRule="auto"/>
        <w:jc w:val="left"/>
        <w:textAlignment w:val="auto"/>
        <w:rPr>
          <w:rFonts w:cs="Arial"/>
          <w:b/>
          <w:szCs w:val="22"/>
        </w:rPr>
      </w:pPr>
    </w:p>
    <w:p w14:paraId="24C29299" w14:textId="77777777" w:rsidR="00077FA1" w:rsidRDefault="00077FA1" w:rsidP="00D40F55">
      <w:pPr>
        <w:overflowPunct/>
        <w:autoSpaceDE/>
        <w:autoSpaceDN/>
        <w:adjustRightInd/>
        <w:spacing w:before="120" w:after="120" w:line="240" w:lineRule="auto"/>
        <w:jc w:val="left"/>
        <w:textAlignment w:val="auto"/>
        <w:rPr>
          <w:rFonts w:cs="Arial"/>
          <w:b/>
          <w:szCs w:val="22"/>
        </w:rPr>
      </w:pPr>
    </w:p>
    <w:p w14:paraId="7AD70822" w14:textId="77777777" w:rsidR="00077FA1" w:rsidRDefault="00077FA1" w:rsidP="00D40F55">
      <w:pPr>
        <w:overflowPunct/>
        <w:autoSpaceDE/>
        <w:autoSpaceDN/>
        <w:adjustRightInd/>
        <w:spacing w:before="120" w:after="120" w:line="240" w:lineRule="auto"/>
        <w:jc w:val="left"/>
        <w:textAlignment w:val="auto"/>
        <w:rPr>
          <w:rFonts w:cs="Arial"/>
          <w:b/>
          <w:szCs w:val="22"/>
        </w:rPr>
      </w:pPr>
    </w:p>
    <w:p w14:paraId="26600893" w14:textId="77777777" w:rsidR="00077FA1" w:rsidRDefault="00077FA1" w:rsidP="00D40F55">
      <w:pPr>
        <w:overflowPunct/>
        <w:autoSpaceDE/>
        <w:autoSpaceDN/>
        <w:adjustRightInd/>
        <w:spacing w:before="120" w:after="120" w:line="240" w:lineRule="auto"/>
        <w:jc w:val="left"/>
        <w:textAlignment w:val="auto"/>
        <w:rPr>
          <w:rFonts w:cs="Arial"/>
          <w:b/>
          <w:szCs w:val="22"/>
        </w:rPr>
      </w:pPr>
    </w:p>
    <w:p w14:paraId="4D35AB92" w14:textId="77777777" w:rsidR="00077FA1" w:rsidRDefault="00077FA1" w:rsidP="00D40F55">
      <w:pPr>
        <w:overflowPunct/>
        <w:autoSpaceDE/>
        <w:autoSpaceDN/>
        <w:adjustRightInd/>
        <w:spacing w:before="120" w:after="120" w:line="240" w:lineRule="auto"/>
        <w:jc w:val="left"/>
        <w:textAlignment w:val="auto"/>
        <w:rPr>
          <w:rFonts w:cs="Arial"/>
          <w:b/>
          <w:szCs w:val="22"/>
        </w:rPr>
      </w:pPr>
    </w:p>
    <w:p w14:paraId="1F03D469" w14:textId="77777777" w:rsidR="00077FA1" w:rsidRDefault="00077FA1" w:rsidP="00D40F55">
      <w:pPr>
        <w:overflowPunct/>
        <w:autoSpaceDE/>
        <w:autoSpaceDN/>
        <w:adjustRightInd/>
        <w:spacing w:before="120" w:after="120" w:line="240" w:lineRule="auto"/>
        <w:jc w:val="left"/>
        <w:textAlignment w:val="auto"/>
        <w:rPr>
          <w:rFonts w:cs="Arial"/>
          <w:b/>
          <w:szCs w:val="22"/>
        </w:rPr>
      </w:pPr>
    </w:p>
    <w:p w14:paraId="70F887D9" w14:textId="77777777" w:rsidR="00077FA1" w:rsidRDefault="00077FA1" w:rsidP="00D40F55">
      <w:pPr>
        <w:overflowPunct/>
        <w:autoSpaceDE/>
        <w:autoSpaceDN/>
        <w:adjustRightInd/>
        <w:spacing w:before="120" w:after="120" w:line="240" w:lineRule="auto"/>
        <w:jc w:val="left"/>
        <w:textAlignment w:val="auto"/>
        <w:rPr>
          <w:rFonts w:cs="Arial"/>
          <w:b/>
          <w:szCs w:val="22"/>
        </w:rPr>
      </w:pPr>
    </w:p>
    <w:p w14:paraId="09808985" w14:textId="77777777" w:rsidR="00077FA1" w:rsidRDefault="00077FA1" w:rsidP="00D40F55">
      <w:pPr>
        <w:overflowPunct/>
        <w:autoSpaceDE/>
        <w:autoSpaceDN/>
        <w:adjustRightInd/>
        <w:spacing w:before="120" w:after="120" w:line="240" w:lineRule="auto"/>
        <w:jc w:val="left"/>
        <w:textAlignment w:val="auto"/>
        <w:rPr>
          <w:rFonts w:cs="Arial"/>
          <w:b/>
          <w:szCs w:val="22"/>
        </w:rPr>
      </w:pPr>
    </w:p>
    <w:p w14:paraId="23286632" w14:textId="77777777" w:rsidR="00077FA1" w:rsidRDefault="00077FA1" w:rsidP="00D40F55">
      <w:pPr>
        <w:overflowPunct/>
        <w:autoSpaceDE/>
        <w:autoSpaceDN/>
        <w:adjustRightInd/>
        <w:spacing w:before="120" w:after="120" w:line="240" w:lineRule="auto"/>
        <w:jc w:val="left"/>
        <w:textAlignment w:val="auto"/>
        <w:rPr>
          <w:rFonts w:cs="Arial"/>
          <w:b/>
          <w:szCs w:val="22"/>
        </w:rPr>
      </w:pPr>
    </w:p>
    <w:p w14:paraId="5FE54C73" w14:textId="77777777" w:rsidR="00077FA1" w:rsidRDefault="00077FA1" w:rsidP="00D40F55">
      <w:pPr>
        <w:overflowPunct/>
        <w:autoSpaceDE/>
        <w:autoSpaceDN/>
        <w:adjustRightInd/>
        <w:spacing w:before="120" w:after="120" w:line="240" w:lineRule="auto"/>
        <w:jc w:val="left"/>
        <w:textAlignment w:val="auto"/>
        <w:rPr>
          <w:rFonts w:cs="Arial"/>
          <w:b/>
          <w:szCs w:val="22"/>
        </w:rPr>
      </w:pPr>
    </w:p>
    <w:p w14:paraId="7AB2D222" w14:textId="77777777" w:rsidR="00077FA1" w:rsidRDefault="00077FA1" w:rsidP="00D40F55">
      <w:pPr>
        <w:overflowPunct/>
        <w:autoSpaceDE/>
        <w:autoSpaceDN/>
        <w:adjustRightInd/>
        <w:spacing w:before="120" w:after="120" w:line="240" w:lineRule="auto"/>
        <w:jc w:val="left"/>
        <w:textAlignment w:val="auto"/>
        <w:rPr>
          <w:rFonts w:cs="Arial"/>
          <w:b/>
          <w:szCs w:val="22"/>
        </w:rPr>
      </w:pPr>
    </w:p>
    <w:p w14:paraId="393453F2" w14:textId="77777777" w:rsidR="00077FA1" w:rsidRDefault="00077FA1" w:rsidP="00D40F55">
      <w:pPr>
        <w:overflowPunct/>
        <w:autoSpaceDE/>
        <w:autoSpaceDN/>
        <w:adjustRightInd/>
        <w:spacing w:before="120" w:after="120" w:line="240" w:lineRule="auto"/>
        <w:jc w:val="left"/>
        <w:textAlignment w:val="auto"/>
        <w:rPr>
          <w:rFonts w:cs="Arial"/>
          <w:b/>
          <w:szCs w:val="22"/>
        </w:rPr>
      </w:pPr>
    </w:p>
    <w:p w14:paraId="27852C7A" w14:textId="77777777" w:rsidR="00077FA1" w:rsidRDefault="00077FA1" w:rsidP="00D40F55">
      <w:pPr>
        <w:overflowPunct/>
        <w:autoSpaceDE/>
        <w:autoSpaceDN/>
        <w:adjustRightInd/>
        <w:spacing w:before="120" w:after="120" w:line="240" w:lineRule="auto"/>
        <w:jc w:val="left"/>
        <w:textAlignment w:val="auto"/>
        <w:rPr>
          <w:rFonts w:cs="Arial"/>
          <w:b/>
          <w:szCs w:val="22"/>
        </w:rPr>
      </w:pPr>
    </w:p>
    <w:p w14:paraId="3B081BB0" w14:textId="77777777" w:rsidR="00077FA1" w:rsidRDefault="00077FA1" w:rsidP="00D40F55">
      <w:pPr>
        <w:overflowPunct/>
        <w:autoSpaceDE/>
        <w:autoSpaceDN/>
        <w:adjustRightInd/>
        <w:spacing w:before="120" w:after="120" w:line="240" w:lineRule="auto"/>
        <w:jc w:val="left"/>
        <w:textAlignment w:val="auto"/>
        <w:rPr>
          <w:rFonts w:cs="Arial"/>
          <w:b/>
          <w:szCs w:val="22"/>
        </w:rPr>
      </w:pPr>
    </w:p>
    <w:p w14:paraId="411B00D6" w14:textId="77777777" w:rsidR="00077FA1" w:rsidRDefault="00077FA1" w:rsidP="00D40F55">
      <w:pPr>
        <w:overflowPunct/>
        <w:autoSpaceDE/>
        <w:autoSpaceDN/>
        <w:adjustRightInd/>
        <w:spacing w:before="120" w:after="120" w:line="240" w:lineRule="auto"/>
        <w:jc w:val="left"/>
        <w:textAlignment w:val="auto"/>
        <w:rPr>
          <w:rFonts w:cs="Arial"/>
          <w:b/>
          <w:szCs w:val="22"/>
        </w:rPr>
      </w:pPr>
    </w:p>
    <w:p w14:paraId="43FBD9AC" w14:textId="77777777" w:rsidR="00077FA1" w:rsidRDefault="00077FA1" w:rsidP="00D40F55">
      <w:pPr>
        <w:overflowPunct/>
        <w:autoSpaceDE/>
        <w:autoSpaceDN/>
        <w:adjustRightInd/>
        <w:spacing w:before="120" w:after="120" w:line="240" w:lineRule="auto"/>
        <w:jc w:val="left"/>
        <w:textAlignment w:val="auto"/>
        <w:rPr>
          <w:rFonts w:cs="Arial"/>
          <w:b/>
          <w:szCs w:val="22"/>
        </w:rPr>
      </w:pPr>
    </w:p>
    <w:p w14:paraId="2FDA83B6" w14:textId="77777777" w:rsidR="00077FA1" w:rsidRDefault="00077FA1" w:rsidP="00D40F55">
      <w:pPr>
        <w:overflowPunct/>
        <w:autoSpaceDE/>
        <w:autoSpaceDN/>
        <w:adjustRightInd/>
        <w:spacing w:before="120" w:after="120" w:line="240" w:lineRule="auto"/>
        <w:jc w:val="left"/>
        <w:textAlignment w:val="auto"/>
        <w:rPr>
          <w:rFonts w:cs="Arial"/>
          <w:b/>
          <w:szCs w:val="22"/>
        </w:rPr>
      </w:pPr>
    </w:p>
    <w:p w14:paraId="6CFBA9FE" w14:textId="77777777" w:rsidR="00077FA1" w:rsidRDefault="00077FA1" w:rsidP="00D40F55">
      <w:pPr>
        <w:overflowPunct/>
        <w:autoSpaceDE/>
        <w:autoSpaceDN/>
        <w:adjustRightInd/>
        <w:spacing w:before="120" w:after="120" w:line="240" w:lineRule="auto"/>
        <w:jc w:val="left"/>
        <w:textAlignment w:val="auto"/>
        <w:rPr>
          <w:rFonts w:cs="Arial"/>
          <w:b/>
          <w:szCs w:val="22"/>
        </w:rPr>
      </w:pPr>
    </w:p>
    <w:p w14:paraId="0DB55D0D" w14:textId="77777777" w:rsidR="00077FA1" w:rsidRDefault="00077FA1" w:rsidP="00D40F55">
      <w:pPr>
        <w:overflowPunct/>
        <w:autoSpaceDE/>
        <w:autoSpaceDN/>
        <w:adjustRightInd/>
        <w:spacing w:before="120" w:after="120" w:line="240" w:lineRule="auto"/>
        <w:jc w:val="left"/>
        <w:textAlignment w:val="auto"/>
        <w:rPr>
          <w:rFonts w:cs="Arial"/>
          <w:b/>
          <w:szCs w:val="22"/>
        </w:rPr>
      </w:pPr>
    </w:p>
    <w:p w14:paraId="01BF853B" w14:textId="77777777" w:rsidR="00077FA1" w:rsidRDefault="00077FA1" w:rsidP="00D40F55">
      <w:pPr>
        <w:overflowPunct/>
        <w:autoSpaceDE/>
        <w:autoSpaceDN/>
        <w:adjustRightInd/>
        <w:spacing w:before="120" w:after="120" w:line="240" w:lineRule="auto"/>
        <w:jc w:val="left"/>
        <w:textAlignment w:val="auto"/>
        <w:rPr>
          <w:rFonts w:cs="Arial"/>
          <w:b/>
          <w:szCs w:val="22"/>
        </w:rPr>
      </w:pPr>
    </w:p>
    <w:p w14:paraId="2B66E32E" w14:textId="77777777" w:rsidR="00077FA1" w:rsidRPr="00C3320D" w:rsidRDefault="00077FA1" w:rsidP="00D40F55">
      <w:pPr>
        <w:overflowPunct/>
        <w:autoSpaceDE/>
        <w:autoSpaceDN/>
        <w:adjustRightInd/>
        <w:spacing w:before="120" w:after="120" w:line="240" w:lineRule="auto"/>
        <w:jc w:val="left"/>
        <w:textAlignment w:val="auto"/>
        <w:rPr>
          <w:rFonts w:cs="Arial"/>
          <w:b/>
          <w:szCs w:val="22"/>
          <w:lang w:eastAsia="en-GB"/>
        </w:rPr>
      </w:pPr>
    </w:p>
    <w:p w14:paraId="315B0974"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271" w:name="_Toc431551210"/>
      <w:bookmarkStart w:id="272" w:name="_Toc461702417"/>
      <w:r w:rsidRPr="00C3320D">
        <w:rPr>
          <w:rFonts w:cs="Arial"/>
          <w:szCs w:val="22"/>
        </w:rPr>
        <w:t>CONTRACT SCHEDULE 4: TRANSPARENCY REPORTS</w:t>
      </w:r>
      <w:bookmarkEnd w:id="271"/>
      <w:bookmarkEnd w:id="272"/>
    </w:p>
    <w:p w14:paraId="0C8680FC" w14:textId="77777777" w:rsidR="007F2EC5" w:rsidRPr="00C3320D" w:rsidRDefault="005A3C1B" w:rsidP="00D40F55">
      <w:pPr>
        <w:pStyle w:val="GPSL1CLAUSEHEADING"/>
        <w:numPr>
          <w:ilvl w:val="0"/>
          <w:numId w:val="43"/>
        </w:numPr>
        <w:spacing w:before="120" w:after="120"/>
        <w:rPr>
          <w:rFonts w:ascii="Arial" w:hAnsi="Arial"/>
        </w:rPr>
      </w:pPr>
      <w:r w:rsidRPr="00C3320D">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273" w:name="_Toc431551211"/>
      <w:r w:rsidRPr="00C3320D">
        <w:rPr>
          <w:rFonts w:ascii="Arial" w:hAnsi="Arial" w:cs="Arial"/>
        </w:rPr>
        <w:t>ANNEX 1: LIST OF TRANSPARENCY REPORTS</w:t>
      </w:r>
      <w:bookmarkEnd w:id="273"/>
    </w:p>
    <w:p w14:paraId="07B8AA49"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6B772982" w14:textId="3530454B" w:rsidR="005A3C1B" w:rsidRPr="00C3320D" w:rsidRDefault="005A3C1B" w:rsidP="00D40F55">
            <w:pPr>
              <w:tabs>
                <w:tab w:val="left" w:pos="3380"/>
              </w:tabs>
              <w:spacing w:before="120" w:after="120" w:line="240" w:lineRule="auto"/>
              <w:rPr>
                <w:rFonts w:cs="Arial"/>
                <w:szCs w:val="22"/>
                <w:lang w:eastAsia="en-GB"/>
              </w:rPr>
            </w:pPr>
            <w:r w:rsidRPr="00C3320D">
              <w:rPr>
                <w:rFonts w:cs="Arial"/>
                <w:szCs w:val="22"/>
                <w:lang w:eastAsia="en-GB"/>
              </w:rPr>
              <w:t>Performance</w:t>
            </w:r>
            <w:r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55804FB8" w14:textId="77777777" w:rsidR="005A3C1B" w:rsidRPr="00C3320D" w:rsidRDefault="005A3C1B" w:rsidP="00D40F55">
            <w:pPr>
              <w:spacing w:before="120" w:after="120" w:line="240" w:lineRule="auto"/>
              <w:rPr>
                <w:rFonts w:cs="Arial"/>
                <w:szCs w:val="22"/>
                <w:lang w:eastAsia="en-GB"/>
              </w:rPr>
            </w:pPr>
          </w:p>
          <w:p w14:paraId="367F2A79" w14:textId="67AFBE8D"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478D3B9F" w14:textId="77777777" w:rsidR="005A3C1B" w:rsidRPr="00C3320D" w:rsidRDefault="005A3C1B" w:rsidP="00D40F55">
            <w:pPr>
              <w:spacing w:before="120" w:after="120" w:line="240" w:lineRule="auto"/>
              <w:rPr>
                <w:rFonts w:cs="Arial"/>
                <w:szCs w:val="22"/>
                <w:lang w:eastAsia="en-GB"/>
              </w:rPr>
            </w:pPr>
          </w:p>
          <w:p w14:paraId="10353089" w14:textId="6C616F2E"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6393AF37" w14:textId="77777777" w:rsidR="005A3C1B" w:rsidRPr="00C3320D" w:rsidRDefault="005A3C1B" w:rsidP="00D40F55">
            <w:pPr>
              <w:spacing w:before="120" w:after="120" w:line="240" w:lineRule="auto"/>
              <w:rPr>
                <w:rFonts w:cs="Arial"/>
                <w:szCs w:val="22"/>
                <w:lang w:eastAsia="en-GB"/>
              </w:rPr>
            </w:pPr>
          </w:p>
          <w:p w14:paraId="33B5BAB5" w14:textId="3B509960"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r w:rsidR="00C3320D" w:rsidRPr="00C3320D" w14:paraId="33CAC201"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6D926693" w14:textId="3A8B1BA2"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24760CB1" w14:textId="77777777" w:rsidR="005A3C1B" w:rsidRPr="00C3320D" w:rsidRDefault="005A3C1B" w:rsidP="00D40F55">
            <w:pPr>
              <w:spacing w:before="120" w:after="120" w:line="240" w:lineRule="auto"/>
              <w:rPr>
                <w:rFonts w:cs="Arial"/>
                <w:szCs w:val="22"/>
                <w:lang w:eastAsia="en-GB"/>
              </w:rPr>
            </w:pPr>
          </w:p>
          <w:p w14:paraId="5FD19C5E" w14:textId="4A1AE482"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0768B997" w14:textId="77777777" w:rsidR="005A3C1B" w:rsidRPr="00C3320D" w:rsidRDefault="005A3C1B" w:rsidP="00D40F55">
            <w:pPr>
              <w:spacing w:before="120" w:after="120" w:line="240" w:lineRule="auto"/>
              <w:rPr>
                <w:rFonts w:cs="Arial"/>
                <w:szCs w:val="22"/>
                <w:lang w:eastAsia="en-GB"/>
              </w:rPr>
            </w:pPr>
          </w:p>
          <w:p w14:paraId="57A4777F" w14:textId="65A9DC32"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5B893254" w14:textId="77777777" w:rsidR="005A3C1B" w:rsidRPr="00C3320D" w:rsidRDefault="005A3C1B" w:rsidP="00D40F55">
            <w:pPr>
              <w:spacing w:before="120" w:after="120" w:line="240" w:lineRule="auto"/>
              <w:rPr>
                <w:rFonts w:cs="Arial"/>
                <w:szCs w:val="22"/>
                <w:lang w:eastAsia="en-GB"/>
              </w:rPr>
            </w:pPr>
          </w:p>
          <w:p w14:paraId="395CAFA3" w14:textId="5489E930"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r w:rsidR="00C3320D" w:rsidRPr="00C3320D" w14:paraId="239C697F"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04816646" w14:textId="76E63C14"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33D50F6" w14:textId="77777777" w:rsidR="005A3C1B" w:rsidRPr="00C3320D" w:rsidRDefault="005A3C1B" w:rsidP="00D40F55">
            <w:pPr>
              <w:spacing w:before="120" w:after="120" w:line="240" w:lineRule="auto"/>
              <w:rPr>
                <w:rFonts w:cs="Arial"/>
                <w:szCs w:val="22"/>
                <w:lang w:eastAsia="en-GB"/>
              </w:rPr>
            </w:pPr>
          </w:p>
          <w:p w14:paraId="1257DCCA" w14:textId="66A065F2"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4FBDE8C1" w14:textId="77777777" w:rsidR="005A3C1B" w:rsidRPr="00C3320D" w:rsidRDefault="005A3C1B" w:rsidP="00D40F55">
            <w:pPr>
              <w:spacing w:before="120" w:after="120" w:line="240" w:lineRule="auto"/>
              <w:rPr>
                <w:rFonts w:cs="Arial"/>
                <w:szCs w:val="22"/>
                <w:lang w:eastAsia="en-GB"/>
              </w:rPr>
            </w:pPr>
          </w:p>
          <w:p w14:paraId="439716DE" w14:textId="2259368F"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16552BED" w14:textId="77777777" w:rsidR="005A3C1B" w:rsidRPr="00C3320D" w:rsidRDefault="005A3C1B" w:rsidP="00D40F55">
            <w:pPr>
              <w:spacing w:before="120" w:after="120" w:line="240" w:lineRule="auto"/>
              <w:rPr>
                <w:rFonts w:cs="Arial"/>
                <w:szCs w:val="22"/>
                <w:lang w:eastAsia="en-GB"/>
              </w:rPr>
            </w:pPr>
          </w:p>
          <w:p w14:paraId="5C82DE70" w14:textId="2A68DB32"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r w:rsidR="00C3320D" w:rsidRPr="00C3320D" w14:paraId="7CAD144D"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4287FBD0" w14:textId="10DD2A8A" w:rsidR="005A3C1B" w:rsidRPr="00C3320D" w:rsidRDefault="005A3C1B" w:rsidP="00D40F55">
            <w:pPr>
              <w:spacing w:before="120" w:after="120" w:line="240" w:lineRule="auto"/>
              <w:rPr>
                <w:rFonts w:cs="Arial"/>
                <w:szCs w:val="22"/>
                <w:lang w:eastAsia="en-GB"/>
              </w:rPr>
            </w:pPr>
            <w:r w:rsidRPr="00C3320D">
              <w:rPr>
                <w:rFonts w:cs="Arial"/>
                <w:szCs w:val="22"/>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5D429C2" w14:textId="77777777" w:rsidR="005A3C1B" w:rsidRPr="00C3320D" w:rsidRDefault="005A3C1B" w:rsidP="00D40F55">
            <w:pPr>
              <w:spacing w:before="120" w:after="120" w:line="240" w:lineRule="auto"/>
              <w:rPr>
                <w:rFonts w:cs="Arial"/>
                <w:szCs w:val="22"/>
                <w:lang w:eastAsia="en-GB"/>
              </w:rPr>
            </w:pPr>
          </w:p>
          <w:p w14:paraId="6752F774" w14:textId="47945ADC"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74EC0045" w14:textId="77777777" w:rsidR="005A3C1B" w:rsidRPr="00C3320D" w:rsidRDefault="005A3C1B" w:rsidP="00D40F55">
            <w:pPr>
              <w:spacing w:before="120" w:after="120" w:line="240" w:lineRule="auto"/>
              <w:rPr>
                <w:rFonts w:cs="Arial"/>
                <w:szCs w:val="22"/>
                <w:lang w:eastAsia="en-GB"/>
              </w:rPr>
            </w:pPr>
          </w:p>
          <w:p w14:paraId="1CD33CD2" w14:textId="2782645C"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6ED1118A" w14:textId="77777777" w:rsidR="005A3C1B" w:rsidRPr="00C3320D" w:rsidRDefault="005A3C1B" w:rsidP="00D40F55">
            <w:pPr>
              <w:spacing w:before="120" w:after="120" w:line="240" w:lineRule="auto"/>
              <w:rPr>
                <w:rFonts w:cs="Arial"/>
                <w:szCs w:val="22"/>
                <w:lang w:eastAsia="en-GB"/>
              </w:rPr>
            </w:pPr>
          </w:p>
          <w:p w14:paraId="659ABF63" w14:textId="497041F3"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r w:rsidR="005A3C1B" w:rsidRPr="00C3320D" w14:paraId="37CADC3F"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16F0B7ED" w14:textId="522F6497" w:rsidR="005A3C1B" w:rsidRPr="00C3320D" w:rsidRDefault="005A3C1B" w:rsidP="00D40F55">
            <w:pPr>
              <w:spacing w:before="120" w:after="120" w:line="240" w:lineRule="auto"/>
              <w:rPr>
                <w:rFonts w:cs="Arial"/>
                <w:szCs w:val="22"/>
                <w:lang w:eastAsia="en-GB"/>
              </w:rPr>
            </w:pPr>
            <w:r w:rsidRPr="00C3320D">
              <w:rPr>
                <w:rFonts w:cs="Arial"/>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2BCCAC95" w14:textId="77777777" w:rsidR="005A3C1B" w:rsidRPr="00C3320D" w:rsidRDefault="005A3C1B" w:rsidP="00D40F55">
            <w:pPr>
              <w:spacing w:before="120" w:after="120" w:line="240" w:lineRule="auto"/>
              <w:rPr>
                <w:rFonts w:cs="Arial"/>
                <w:szCs w:val="22"/>
                <w:lang w:eastAsia="en-GB"/>
              </w:rPr>
            </w:pPr>
          </w:p>
          <w:p w14:paraId="66058D6B" w14:textId="5BD14D18"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7E0F3209" w14:textId="77777777" w:rsidR="005A3C1B" w:rsidRPr="00C3320D" w:rsidRDefault="005A3C1B" w:rsidP="00D40F55">
            <w:pPr>
              <w:spacing w:before="120" w:after="120" w:line="240" w:lineRule="auto"/>
              <w:rPr>
                <w:rFonts w:cs="Arial"/>
                <w:szCs w:val="22"/>
                <w:lang w:eastAsia="en-GB"/>
              </w:rPr>
            </w:pPr>
          </w:p>
          <w:p w14:paraId="27FF8040" w14:textId="7113A02C"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0FE7F031" w14:textId="77777777" w:rsidR="005A3C1B" w:rsidRPr="00C3320D" w:rsidRDefault="005A3C1B" w:rsidP="00D40F55">
            <w:pPr>
              <w:spacing w:before="120" w:after="120" w:line="240" w:lineRule="auto"/>
              <w:rPr>
                <w:rFonts w:cs="Arial"/>
                <w:szCs w:val="22"/>
                <w:lang w:eastAsia="en-GB"/>
              </w:rPr>
            </w:pPr>
          </w:p>
          <w:p w14:paraId="4FF65294" w14:textId="7B234B08"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bl>
    <w:p w14:paraId="7C70269D" w14:textId="77777777" w:rsidR="005A3C1B" w:rsidRPr="00C3320D" w:rsidRDefault="005A3C1B" w:rsidP="00D40F55">
      <w:pPr>
        <w:pStyle w:val="GPSSchTitleandNumber"/>
        <w:spacing w:before="120" w:after="120"/>
        <w:jc w:val="left"/>
        <w:rPr>
          <w:rFonts w:ascii="Arial" w:hAnsi="Arial" w:cs="Arial"/>
        </w:rPr>
      </w:pPr>
    </w:p>
    <w:p w14:paraId="75864B0B" w14:textId="77777777" w:rsidR="005A3C1B" w:rsidRPr="00C3320D" w:rsidRDefault="005A3C1B" w:rsidP="00D40F55">
      <w:pPr>
        <w:pStyle w:val="GPSL2numberedclause"/>
        <w:numPr>
          <w:ilvl w:val="0"/>
          <w:numId w:val="0"/>
        </w:numPr>
        <w:rPr>
          <w:rFonts w:ascii="Arial" w:hAnsi="Arial"/>
        </w:rPr>
      </w:pPr>
    </w:p>
    <w:p w14:paraId="3BF9E87F" w14:textId="14026EE4" w:rsidR="00585E76" w:rsidRPr="00C3320D" w:rsidRDefault="00585E76" w:rsidP="00D40F55">
      <w:pPr>
        <w:pStyle w:val="NP2ndLevel"/>
        <w:spacing w:before="120" w:after="120"/>
        <w:ind w:left="0" w:firstLine="0"/>
        <w:rPr>
          <w:rFonts w:ascii="Arial" w:hAnsi="Arial" w:cs="Arial"/>
          <w:sz w:val="22"/>
          <w:szCs w:val="22"/>
        </w:rPr>
      </w:pPr>
    </w:p>
    <w:sectPr w:rsidR="00585E76" w:rsidRPr="00C3320D"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A0B0A1" w14:textId="77777777" w:rsidR="00364A55" w:rsidRDefault="00364A55">
      <w:pPr>
        <w:spacing w:after="0" w:line="20" w:lineRule="exact"/>
      </w:pPr>
    </w:p>
  </w:endnote>
  <w:endnote w:type="continuationSeparator" w:id="0">
    <w:p w14:paraId="7F581F69" w14:textId="77777777" w:rsidR="00364A55" w:rsidRDefault="00364A55">
      <w:pPr>
        <w:spacing w:after="0" w:line="20" w:lineRule="exact"/>
      </w:pPr>
    </w:p>
  </w:endnote>
  <w:endnote w:type="continuationNotice" w:id="1">
    <w:p w14:paraId="6340F9C4" w14:textId="77777777" w:rsidR="00364A55" w:rsidRDefault="00364A55">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7497444"/>
      <w:docPartObj>
        <w:docPartGallery w:val="Page Numbers (Bottom of Page)"/>
        <w:docPartUnique/>
      </w:docPartObj>
    </w:sdtPr>
    <w:sdtEndPr>
      <w:rPr>
        <w:noProof/>
      </w:rPr>
    </w:sdtEndPr>
    <w:sdtContent>
      <w:p w14:paraId="0F2D7342" w14:textId="77777777" w:rsidR="00364A55" w:rsidRDefault="00364A55">
        <w:pPr>
          <w:pStyle w:val="Footer"/>
          <w:jc w:val="center"/>
        </w:pPr>
        <w:r>
          <w:fldChar w:fldCharType="begin"/>
        </w:r>
        <w:r>
          <w:instrText xml:space="preserve"> PAGE   \* MERGEFORMAT </w:instrText>
        </w:r>
        <w:r>
          <w:fldChar w:fldCharType="separate"/>
        </w:r>
        <w:r w:rsidR="00691ECA">
          <w:rPr>
            <w:noProof/>
          </w:rPr>
          <w:t>16</w:t>
        </w:r>
        <w:r>
          <w:rPr>
            <w:noProof/>
          </w:rPr>
          <w:fldChar w:fldCharType="end"/>
        </w:r>
      </w:p>
    </w:sdtContent>
  </w:sdt>
  <w:p w14:paraId="39B46A99" w14:textId="77777777" w:rsidR="00364A55" w:rsidRPr="00B63AD8" w:rsidRDefault="00364A55" w:rsidP="00077FA1">
    <w:pPr>
      <w:pStyle w:val="Footer"/>
      <w:jc w:val="left"/>
      <w:rPr>
        <w:sz w:val="16"/>
        <w:szCs w:val="16"/>
      </w:rPr>
    </w:pPr>
    <w:r w:rsidRPr="00B63AD8">
      <w:rPr>
        <w:sz w:val="16"/>
        <w:szCs w:val="16"/>
      </w:rPr>
      <w:t xml:space="preserve">RM3756 Panel – Version 1 </w:t>
    </w:r>
  </w:p>
  <w:p w14:paraId="596A3BDC" w14:textId="77777777" w:rsidR="00364A55" w:rsidRPr="00B63AD8" w:rsidRDefault="00364A55" w:rsidP="00077FA1">
    <w:pPr>
      <w:pStyle w:val="Footer"/>
      <w:jc w:val="left"/>
      <w:rPr>
        <w:sz w:val="16"/>
        <w:szCs w:val="16"/>
      </w:rPr>
    </w:pPr>
    <w:r w:rsidRPr="00B63AD8">
      <w:rPr>
        <w:sz w:val="16"/>
        <w:szCs w:val="16"/>
      </w:rPr>
      <w:t>Attachment 8 Panel Agreement Schedule 4 – Rail Legal Services Contract and Order Form</w:t>
    </w:r>
  </w:p>
  <w:p w14:paraId="5B873D50" w14:textId="77777777" w:rsidR="00364A55" w:rsidRPr="00B63AD8" w:rsidRDefault="00364A55" w:rsidP="00077FA1">
    <w:pPr>
      <w:pStyle w:val="Footer"/>
      <w:jc w:val="left"/>
      <w:rPr>
        <w:sz w:val="16"/>
        <w:szCs w:val="16"/>
      </w:rPr>
    </w:pPr>
    <w:r w:rsidRPr="00B63AD8">
      <w:rPr>
        <w:sz w:val="16"/>
        <w:szCs w:val="16"/>
      </w:rPr>
      <w:t>CCLL18A25 – The Provision of Legal Services for DfT Passenger Services Directorate</w:t>
    </w:r>
  </w:p>
  <w:p w14:paraId="5DAB6EEF" w14:textId="507A0C59" w:rsidR="00364A55" w:rsidRPr="00077FA1" w:rsidRDefault="00364A55" w:rsidP="00077FA1">
    <w:pPr>
      <w:pStyle w:val="Footer"/>
      <w:jc w:val="left"/>
      <w:rPr>
        <w:rFonts w:cs="Arial"/>
        <w:sz w:val="16"/>
        <w:szCs w:val="19"/>
        <w:shd w:val="clear" w:color="auto" w:fill="FFFFFF"/>
      </w:rPr>
    </w:pPr>
    <w:r w:rsidRPr="00B63AD8">
      <w:rPr>
        <w:rFonts w:cs="Arial"/>
        <w:sz w:val="16"/>
        <w:szCs w:val="19"/>
        <w:shd w:val="clear" w:color="auto" w:fill="FFFFFF"/>
      </w:rPr>
      <w:t>© Crown copyright 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6A38E" w14:textId="77777777" w:rsidR="00364A55" w:rsidRDefault="00364A55"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364A55" w:rsidRDefault="00364A55"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364A55" w:rsidRDefault="00364A55" w:rsidP="00FB5BA8">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8354511"/>
      <w:docPartObj>
        <w:docPartGallery w:val="Page Numbers (Bottom of Page)"/>
        <w:docPartUnique/>
      </w:docPartObj>
    </w:sdtPr>
    <w:sdtEndPr>
      <w:rPr>
        <w:noProof/>
      </w:rPr>
    </w:sdtEndPr>
    <w:sdtContent>
      <w:p w14:paraId="5C63A436" w14:textId="08087A8E" w:rsidR="00364A55" w:rsidRDefault="00364A55" w:rsidP="000C2A1E">
        <w:pPr>
          <w:pStyle w:val="Footer"/>
          <w:jc w:val="center"/>
        </w:pPr>
        <w:r>
          <w:fldChar w:fldCharType="begin"/>
        </w:r>
        <w:r>
          <w:instrText xml:space="preserve"> PAGE   \* MERGEFORMAT </w:instrText>
        </w:r>
        <w:r>
          <w:fldChar w:fldCharType="separate"/>
        </w:r>
        <w:r w:rsidR="00691ECA">
          <w:rPr>
            <w:noProof/>
          </w:rPr>
          <w:t>16</w:t>
        </w:r>
        <w:r>
          <w:rPr>
            <w:noProof/>
          </w:rPr>
          <w:fldChar w:fldCharType="end"/>
        </w:r>
      </w:p>
    </w:sdtContent>
  </w:sdt>
  <w:p w14:paraId="5944EAC1" w14:textId="77777777" w:rsidR="00364A55" w:rsidRPr="00B63AD8" w:rsidRDefault="00364A55" w:rsidP="000C2A1E">
    <w:pPr>
      <w:pStyle w:val="Footer"/>
      <w:jc w:val="left"/>
      <w:rPr>
        <w:sz w:val="16"/>
        <w:szCs w:val="16"/>
      </w:rPr>
    </w:pPr>
    <w:r w:rsidRPr="00B63AD8">
      <w:rPr>
        <w:sz w:val="16"/>
        <w:szCs w:val="16"/>
      </w:rPr>
      <w:t xml:space="preserve">RM3756 Panel – Version 1 </w:t>
    </w:r>
  </w:p>
  <w:p w14:paraId="43EEC0D6" w14:textId="77777777" w:rsidR="00364A55" w:rsidRPr="00B63AD8" w:rsidRDefault="00364A55" w:rsidP="000C2A1E">
    <w:pPr>
      <w:pStyle w:val="Footer"/>
      <w:jc w:val="left"/>
      <w:rPr>
        <w:sz w:val="16"/>
        <w:szCs w:val="16"/>
      </w:rPr>
    </w:pPr>
    <w:r w:rsidRPr="00B63AD8">
      <w:rPr>
        <w:sz w:val="16"/>
        <w:szCs w:val="16"/>
      </w:rPr>
      <w:t>Attachment 8 Panel Agreement Schedule 4 – Rail Legal Services Contract and Order Form</w:t>
    </w:r>
  </w:p>
  <w:p w14:paraId="39689999" w14:textId="77777777" w:rsidR="00364A55" w:rsidRPr="00B63AD8" w:rsidRDefault="00364A55" w:rsidP="000C2A1E">
    <w:pPr>
      <w:pStyle w:val="Footer"/>
      <w:jc w:val="left"/>
      <w:rPr>
        <w:sz w:val="16"/>
        <w:szCs w:val="16"/>
      </w:rPr>
    </w:pPr>
    <w:r w:rsidRPr="00B63AD8">
      <w:rPr>
        <w:sz w:val="16"/>
        <w:szCs w:val="16"/>
      </w:rPr>
      <w:t>CCLL18A25 – The Provision of Legal Services for DfT Passenger Services Directorate</w:t>
    </w:r>
  </w:p>
  <w:p w14:paraId="0187BBE8" w14:textId="77777777" w:rsidR="00364A55" w:rsidRPr="00B63AD8" w:rsidRDefault="00364A55" w:rsidP="000C2A1E">
    <w:pPr>
      <w:pStyle w:val="Footer"/>
      <w:jc w:val="left"/>
      <w:rPr>
        <w:rFonts w:cs="Arial"/>
        <w:sz w:val="16"/>
        <w:szCs w:val="19"/>
        <w:shd w:val="clear" w:color="auto" w:fill="FFFFFF"/>
      </w:rPr>
    </w:pPr>
    <w:r w:rsidRPr="00B63AD8">
      <w:rPr>
        <w:rFonts w:cs="Arial"/>
        <w:sz w:val="16"/>
        <w:szCs w:val="19"/>
        <w:shd w:val="clear" w:color="auto" w:fill="FFFFFF"/>
      </w:rPr>
      <w:t>© Crown copyright 2017</w:t>
    </w:r>
  </w:p>
  <w:p w14:paraId="2395A1C5" w14:textId="776442CD" w:rsidR="00364A55" w:rsidRPr="00077FA1" w:rsidRDefault="00364A55" w:rsidP="00077FA1">
    <w:pPr>
      <w:pStyle w:val="Footer"/>
      <w:jc w:val="left"/>
      <w:rPr>
        <w:rFonts w:cs="Arial"/>
        <w:sz w:val="16"/>
        <w:szCs w:val="19"/>
        <w:shd w:val="clear" w:color="auto" w:fill="FFFFFF"/>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231941"/>
      <w:docPartObj>
        <w:docPartGallery w:val="Page Numbers (Bottom of Page)"/>
        <w:docPartUnique/>
      </w:docPartObj>
    </w:sdtPr>
    <w:sdtEndPr>
      <w:rPr>
        <w:noProof/>
      </w:rPr>
    </w:sdtEndPr>
    <w:sdtContent>
      <w:p w14:paraId="214C41DF" w14:textId="77777777" w:rsidR="00364A55" w:rsidRDefault="00364A55" w:rsidP="000C2A1E">
        <w:pPr>
          <w:pStyle w:val="Footer"/>
          <w:jc w:val="center"/>
        </w:pPr>
      </w:p>
      <w:p w14:paraId="3E195392" w14:textId="0587CC20" w:rsidR="00364A55" w:rsidRDefault="00364A55" w:rsidP="000C2A1E">
        <w:pPr>
          <w:pStyle w:val="Footer"/>
          <w:jc w:val="center"/>
        </w:pPr>
        <w:r>
          <w:fldChar w:fldCharType="begin"/>
        </w:r>
        <w:r>
          <w:instrText xml:space="preserve"> PAGE   \* MERGEFORMAT </w:instrText>
        </w:r>
        <w:r>
          <w:fldChar w:fldCharType="separate"/>
        </w:r>
        <w:r w:rsidR="00691ECA">
          <w:rPr>
            <w:noProof/>
          </w:rPr>
          <w:t>16</w:t>
        </w:r>
        <w:r>
          <w:rPr>
            <w:noProof/>
          </w:rPr>
          <w:fldChar w:fldCharType="end"/>
        </w:r>
      </w:p>
    </w:sdtContent>
  </w:sdt>
  <w:p w14:paraId="54661167" w14:textId="77777777" w:rsidR="00364A55" w:rsidRPr="00B63AD8" w:rsidRDefault="00364A55" w:rsidP="000C2A1E">
    <w:pPr>
      <w:pStyle w:val="Footer"/>
      <w:jc w:val="left"/>
      <w:rPr>
        <w:sz w:val="16"/>
        <w:szCs w:val="16"/>
      </w:rPr>
    </w:pPr>
    <w:r w:rsidRPr="00B63AD8">
      <w:rPr>
        <w:sz w:val="16"/>
        <w:szCs w:val="16"/>
      </w:rPr>
      <w:t xml:space="preserve">RM3756 Panel – Version 1 </w:t>
    </w:r>
  </w:p>
  <w:p w14:paraId="6AB66C70" w14:textId="77777777" w:rsidR="00364A55" w:rsidRPr="00B63AD8" w:rsidRDefault="00364A55" w:rsidP="000C2A1E">
    <w:pPr>
      <w:pStyle w:val="Footer"/>
      <w:jc w:val="left"/>
      <w:rPr>
        <w:sz w:val="16"/>
        <w:szCs w:val="16"/>
      </w:rPr>
    </w:pPr>
    <w:r w:rsidRPr="00B63AD8">
      <w:rPr>
        <w:sz w:val="16"/>
        <w:szCs w:val="16"/>
      </w:rPr>
      <w:t>Attachment 8 Panel Agreement Schedule 4 – Rail Legal Services Contract and Order Form</w:t>
    </w:r>
  </w:p>
  <w:p w14:paraId="736B0496" w14:textId="77777777" w:rsidR="00364A55" w:rsidRPr="00B63AD8" w:rsidRDefault="00364A55" w:rsidP="000C2A1E">
    <w:pPr>
      <w:pStyle w:val="Footer"/>
      <w:jc w:val="left"/>
      <w:rPr>
        <w:sz w:val="16"/>
        <w:szCs w:val="16"/>
      </w:rPr>
    </w:pPr>
    <w:r w:rsidRPr="00B63AD8">
      <w:rPr>
        <w:sz w:val="16"/>
        <w:szCs w:val="16"/>
      </w:rPr>
      <w:t>CCLL18A25 – The Provision of Legal Services for DfT Passenger Services Directorate</w:t>
    </w:r>
  </w:p>
  <w:p w14:paraId="12716A41" w14:textId="77777777" w:rsidR="00364A55" w:rsidRPr="00B63AD8" w:rsidRDefault="00364A55" w:rsidP="000C2A1E">
    <w:pPr>
      <w:pStyle w:val="Footer"/>
      <w:jc w:val="left"/>
      <w:rPr>
        <w:rFonts w:cs="Arial"/>
        <w:sz w:val="16"/>
        <w:szCs w:val="19"/>
        <w:shd w:val="clear" w:color="auto" w:fill="FFFFFF"/>
      </w:rPr>
    </w:pPr>
    <w:r w:rsidRPr="00B63AD8">
      <w:rPr>
        <w:rFonts w:cs="Arial"/>
        <w:sz w:val="16"/>
        <w:szCs w:val="19"/>
        <w:shd w:val="clear" w:color="auto" w:fill="FFFFFF"/>
      </w:rPr>
      <w:t>© Crown copyright 2017</w:t>
    </w:r>
  </w:p>
  <w:p w14:paraId="160536E3" w14:textId="3BF19621" w:rsidR="00364A55" w:rsidRPr="00077FA1" w:rsidRDefault="00364A55" w:rsidP="00077FA1">
    <w:pPr>
      <w:pStyle w:val="Footer"/>
      <w:jc w:val="left"/>
      <w:rPr>
        <w:rFonts w:cs="Arial"/>
        <w:sz w:val="16"/>
        <w:szCs w:val="19"/>
        <w:shd w:val="clear" w:color="auto" w:fil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5EC3A" w14:textId="77777777" w:rsidR="00364A55" w:rsidRDefault="00364A55">
      <w:pPr>
        <w:spacing w:after="0" w:line="240" w:lineRule="auto"/>
      </w:pPr>
      <w:r>
        <w:separator/>
      </w:r>
    </w:p>
  </w:footnote>
  <w:footnote w:type="continuationSeparator" w:id="0">
    <w:p w14:paraId="3B86D981" w14:textId="77777777" w:rsidR="00364A55" w:rsidRDefault="00364A55">
      <w:pPr>
        <w:spacing w:after="0" w:line="240" w:lineRule="auto"/>
      </w:pPr>
      <w:r>
        <w:continuationSeparator/>
      </w:r>
    </w:p>
  </w:footnote>
  <w:footnote w:type="continuationNotice" w:id="1">
    <w:p w14:paraId="6EE46082" w14:textId="77777777" w:rsidR="00364A55" w:rsidRDefault="00364A5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C59E5" w14:textId="77777777" w:rsidR="00364A55" w:rsidRDefault="00364A55"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2C95" w14:textId="77777777" w:rsidR="00364A55" w:rsidRDefault="00364A55" w:rsidP="00FB5BA8">
    <w:pPr>
      <w:pStyle w:val="Header"/>
      <w:jc w:val="center"/>
    </w:pPr>
    <w:r>
      <w:rPr>
        <w:rFonts w:ascii="Calibri" w:hAnsi="Calibri"/>
        <w:color w:val="000000"/>
      </w:rPr>
      <w:t>UNCLASSIFIED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B726F" w14:textId="77777777" w:rsidR="00364A55" w:rsidRDefault="00364A55" w:rsidP="00C9591C">
    <w:pPr>
      <w:pStyle w:val="Header"/>
      <w:jc w:val="center"/>
    </w:pPr>
    <w:r>
      <w:rPr>
        <w:rFonts w:ascii="Calibri" w:hAnsi="Calibri"/>
        <w:color w:val="000000"/>
      </w:rPr>
      <w:t>UNCLASSIFIED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B836C6"/>
    <w:multiLevelType w:val="multilevel"/>
    <w:tmpl w:val="84287DEA"/>
    <w:lvl w:ilvl="0">
      <w:start w:val="1"/>
      <w:numFmt w:val="decimal"/>
      <w:lvlText w:val="%1."/>
      <w:lvlJc w:val="left"/>
      <w:pPr>
        <w:tabs>
          <w:tab w:val="num" w:pos="720"/>
        </w:tabs>
        <w:ind w:left="720" w:hanging="720"/>
      </w:pPr>
      <w:rPr>
        <w:rFonts w:ascii="Times New Roman" w:hAnsi="Times New Roman"/>
        <w:b/>
        <w:i w:val="0"/>
        <w:caps/>
        <w:smallCaps w:val="0"/>
        <w:sz w:val="22"/>
      </w:rPr>
    </w:lvl>
    <w:lvl w:ilvl="1">
      <w:start w:val="1"/>
      <w:numFmt w:val="decimal"/>
      <w:lvlText w:val="%1.%2"/>
      <w:lvlJc w:val="left"/>
      <w:pPr>
        <w:tabs>
          <w:tab w:val="num" w:pos="720"/>
        </w:tabs>
        <w:ind w:left="720" w:hanging="720"/>
      </w:pPr>
      <w:rPr>
        <w:rFonts w:ascii="Times New Roman" w:hAnsi="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2160"/>
        </w:tabs>
        <w:ind w:left="2160" w:hanging="720"/>
      </w:pPr>
      <w:rPr>
        <w:rFonts w:ascii="Times New Roman" w:hAnsi="Times New Roman"/>
        <w:b w:val="0"/>
        <w:i w:val="0"/>
        <w:sz w:val="22"/>
      </w:rPr>
    </w:lvl>
    <w:lvl w:ilvl="4">
      <w:start w:val="1"/>
      <w:numFmt w:val="upperLetter"/>
      <w:lvlText w:val="(%5)"/>
      <w:lvlJc w:val="left"/>
      <w:pPr>
        <w:tabs>
          <w:tab w:val="num" w:pos="2880"/>
        </w:tabs>
        <w:ind w:left="2880" w:hanging="720"/>
      </w:pPr>
      <w:rPr>
        <w:rFonts w:ascii="Times New Roman" w:hAnsi="Times New Roman"/>
        <w:b w:val="0"/>
        <w:i w:val="0"/>
        <w:sz w:val="22"/>
      </w:rPr>
    </w:lvl>
    <w:lvl w:ilvl="5">
      <w:start w:val="1"/>
      <w:numFmt w:val="decimal"/>
      <w:lvlText w:val="%6."/>
      <w:lvlJc w:val="left"/>
      <w:pPr>
        <w:tabs>
          <w:tab w:val="num" w:pos="3600"/>
        </w:tabs>
        <w:ind w:left="3600" w:hanging="720"/>
      </w:pPr>
      <w:rPr>
        <w:rFonts w:ascii="Times New Roman" w:hAnsi="Times New Roman"/>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b w:val="0"/>
        <w:i w:val="0"/>
        <w:sz w:val="22"/>
      </w:rPr>
    </w:lvl>
    <w:lvl w:ilvl="8">
      <w:start w:val="1"/>
      <w:numFmt w:val="decimal"/>
      <w:lvlText w:val="%9."/>
      <w:lvlJc w:val="left"/>
      <w:pPr>
        <w:tabs>
          <w:tab w:val="num" w:pos="5760"/>
        </w:tabs>
        <w:ind w:left="5760" w:hanging="720"/>
      </w:pPr>
      <w:rPr>
        <w:rFonts w:ascii="Times New Roman" w:hAnsi="Times New Roman"/>
        <w:b w:val="0"/>
        <w:i w:val="0"/>
        <w:sz w:val="22"/>
      </w:rPr>
    </w:lvl>
  </w:abstractNum>
  <w:abstractNum w:abstractNumId="8"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56005D"/>
    <w:multiLevelType w:val="hybridMultilevel"/>
    <w:tmpl w:val="6220F2B8"/>
    <w:lvl w:ilvl="0" w:tplc="7A5450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EE4FED"/>
    <w:multiLevelType w:val="multilevel"/>
    <w:tmpl w:val="DA00E104"/>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themeColor="text1"/>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FF97559"/>
    <w:multiLevelType w:val="hybridMultilevel"/>
    <w:tmpl w:val="DCE4DB6C"/>
    <w:lvl w:ilvl="0" w:tplc="5B9870B2">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2"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4" w15:restartNumberingAfterBreak="0">
    <w:nsid w:val="1A2C4F79"/>
    <w:multiLevelType w:val="multilevel"/>
    <w:tmpl w:val="16422F7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6"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75224A5"/>
    <w:multiLevelType w:val="hybridMultilevel"/>
    <w:tmpl w:val="8EEE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7F7311"/>
    <w:multiLevelType w:val="hybridMultilevel"/>
    <w:tmpl w:val="57EEB500"/>
    <w:lvl w:ilvl="0" w:tplc="9B547A46">
      <w:start w:val="1"/>
      <w:numFmt w:val="decimal"/>
      <w:lvlText w:val="(%1)"/>
      <w:lvlJc w:val="left"/>
      <w:pPr>
        <w:tabs>
          <w:tab w:val="num" w:pos="1152"/>
        </w:tabs>
        <w:ind w:left="1152" w:hanging="360"/>
      </w:pPr>
      <w:rPr>
        <w:rFonts w:hint="default"/>
      </w:rPr>
    </w:lvl>
    <w:lvl w:ilvl="1" w:tplc="35845BC2" w:tentative="1">
      <w:start w:val="1"/>
      <w:numFmt w:val="lowerLetter"/>
      <w:lvlText w:val="%2."/>
      <w:lvlJc w:val="left"/>
      <w:pPr>
        <w:tabs>
          <w:tab w:val="num" w:pos="1312"/>
        </w:tabs>
        <w:ind w:left="1312" w:hanging="360"/>
      </w:pPr>
    </w:lvl>
    <w:lvl w:ilvl="2" w:tplc="8026BF9E" w:tentative="1">
      <w:start w:val="1"/>
      <w:numFmt w:val="lowerRoman"/>
      <w:lvlText w:val="%3."/>
      <w:lvlJc w:val="right"/>
      <w:pPr>
        <w:tabs>
          <w:tab w:val="num" w:pos="2032"/>
        </w:tabs>
        <w:ind w:left="2032" w:hanging="180"/>
      </w:pPr>
    </w:lvl>
    <w:lvl w:ilvl="3" w:tplc="8D28A900" w:tentative="1">
      <w:start w:val="1"/>
      <w:numFmt w:val="decimal"/>
      <w:lvlText w:val="%4."/>
      <w:lvlJc w:val="left"/>
      <w:pPr>
        <w:tabs>
          <w:tab w:val="num" w:pos="2752"/>
        </w:tabs>
        <w:ind w:left="2752" w:hanging="360"/>
      </w:pPr>
    </w:lvl>
    <w:lvl w:ilvl="4" w:tplc="0E3A1E84" w:tentative="1">
      <w:start w:val="1"/>
      <w:numFmt w:val="lowerLetter"/>
      <w:lvlText w:val="%5."/>
      <w:lvlJc w:val="left"/>
      <w:pPr>
        <w:tabs>
          <w:tab w:val="num" w:pos="3472"/>
        </w:tabs>
        <w:ind w:left="3472" w:hanging="360"/>
      </w:pPr>
    </w:lvl>
    <w:lvl w:ilvl="5" w:tplc="082CC970" w:tentative="1">
      <w:start w:val="1"/>
      <w:numFmt w:val="lowerRoman"/>
      <w:lvlText w:val="%6."/>
      <w:lvlJc w:val="right"/>
      <w:pPr>
        <w:tabs>
          <w:tab w:val="num" w:pos="4192"/>
        </w:tabs>
        <w:ind w:left="4192" w:hanging="180"/>
      </w:pPr>
    </w:lvl>
    <w:lvl w:ilvl="6" w:tplc="78DC3468" w:tentative="1">
      <w:start w:val="1"/>
      <w:numFmt w:val="decimal"/>
      <w:lvlText w:val="%7."/>
      <w:lvlJc w:val="left"/>
      <w:pPr>
        <w:tabs>
          <w:tab w:val="num" w:pos="4912"/>
        </w:tabs>
        <w:ind w:left="4912" w:hanging="360"/>
      </w:pPr>
    </w:lvl>
    <w:lvl w:ilvl="7" w:tplc="D38A0F68" w:tentative="1">
      <w:start w:val="1"/>
      <w:numFmt w:val="lowerLetter"/>
      <w:lvlText w:val="%8."/>
      <w:lvlJc w:val="left"/>
      <w:pPr>
        <w:tabs>
          <w:tab w:val="num" w:pos="5632"/>
        </w:tabs>
        <w:ind w:left="5632" w:hanging="360"/>
      </w:pPr>
    </w:lvl>
    <w:lvl w:ilvl="8" w:tplc="57944554" w:tentative="1">
      <w:start w:val="1"/>
      <w:numFmt w:val="lowerRoman"/>
      <w:lvlText w:val="%9."/>
      <w:lvlJc w:val="right"/>
      <w:pPr>
        <w:tabs>
          <w:tab w:val="num" w:pos="6352"/>
        </w:tabs>
        <w:ind w:left="6352" w:hanging="180"/>
      </w:pPr>
    </w:lvl>
  </w:abstractNum>
  <w:abstractNum w:abstractNumId="20" w15:restartNumberingAfterBreak="0">
    <w:nsid w:val="2F1F0555"/>
    <w:multiLevelType w:val="hybridMultilevel"/>
    <w:tmpl w:val="592EA5C0"/>
    <w:lvl w:ilvl="0" w:tplc="DECA6C9E">
      <w:start w:val="1"/>
      <w:numFmt w:val="decimal"/>
      <w:lvlText w:val="(%1)"/>
      <w:lvlJc w:val="left"/>
      <w:pPr>
        <w:tabs>
          <w:tab w:val="num" w:pos="2345"/>
        </w:tabs>
        <w:ind w:left="2345" w:hanging="360"/>
      </w:pPr>
      <w:rPr>
        <w:rFonts w:hint="default"/>
      </w:rPr>
    </w:lvl>
    <w:lvl w:ilvl="1" w:tplc="5170C93A" w:tentative="1">
      <w:start w:val="1"/>
      <w:numFmt w:val="lowerLetter"/>
      <w:lvlText w:val="%2."/>
      <w:lvlJc w:val="left"/>
      <w:pPr>
        <w:tabs>
          <w:tab w:val="num" w:pos="2505"/>
        </w:tabs>
        <w:ind w:left="2505" w:hanging="360"/>
      </w:pPr>
    </w:lvl>
    <w:lvl w:ilvl="2" w:tplc="5B50A878" w:tentative="1">
      <w:start w:val="1"/>
      <w:numFmt w:val="lowerRoman"/>
      <w:lvlText w:val="%3."/>
      <w:lvlJc w:val="right"/>
      <w:pPr>
        <w:tabs>
          <w:tab w:val="num" w:pos="3225"/>
        </w:tabs>
        <w:ind w:left="3225" w:hanging="180"/>
      </w:pPr>
    </w:lvl>
    <w:lvl w:ilvl="3" w:tplc="B0C27DAE" w:tentative="1">
      <w:start w:val="1"/>
      <w:numFmt w:val="decimal"/>
      <w:lvlText w:val="%4."/>
      <w:lvlJc w:val="left"/>
      <w:pPr>
        <w:tabs>
          <w:tab w:val="num" w:pos="3945"/>
        </w:tabs>
        <w:ind w:left="3945" w:hanging="360"/>
      </w:pPr>
    </w:lvl>
    <w:lvl w:ilvl="4" w:tplc="F6908A24" w:tentative="1">
      <w:start w:val="1"/>
      <w:numFmt w:val="lowerLetter"/>
      <w:lvlText w:val="%5."/>
      <w:lvlJc w:val="left"/>
      <w:pPr>
        <w:tabs>
          <w:tab w:val="num" w:pos="4665"/>
        </w:tabs>
        <w:ind w:left="4665" w:hanging="360"/>
      </w:pPr>
    </w:lvl>
    <w:lvl w:ilvl="5" w:tplc="FFDE6B66" w:tentative="1">
      <w:start w:val="1"/>
      <w:numFmt w:val="lowerRoman"/>
      <w:lvlText w:val="%6."/>
      <w:lvlJc w:val="right"/>
      <w:pPr>
        <w:tabs>
          <w:tab w:val="num" w:pos="5385"/>
        </w:tabs>
        <w:ind w:left="5385" w:hanging="180"/>
      </w:pPr>
    </w:lvl>
    <w:lvl w:ilvl="6" w:tplc="BF96570A" w:tentative="1">
      <w:start w:val="1"/>
      <w:numFmt w:val="decimal"/>
      <w:lvlText w:val="%7."/>
      <w:lvlJc w:val="left"/>
      <w:pPr>
        <w:tabs>
          <w:tab w:val="num" w:pos="6105"/>
        </w:tabs>
        <w:ind w:left="6105" w:hanging="360"/>
      </w:pPr>
    </w:lvl>
    <w:lvl w:ilvl="7" w:tplc="AD66D5A2" w:tentative="1">
      <w:start w:val="1"/>
      <w:numFmt w:val="lowerLetter"/>
      <w:lvlText w:val="%8."/>
      <w:lvlJc w:val="left"/>
      <w:pPr>
        <w:tabs>
          <w:tab w:val="num" w:pos="6825"/>
        </w:tabs>
        <w:ind w:left="6825" w:hanging="360"/>
      </w:pPr>
    </w:lvl>
    <w:lvl w:ilvl="8" w:tplc="51C45C32" w:tentative="1">
      <w:start w:val="1"/>
      <w:numFmt w:val="lowerRoman"/>
      <w:lvlText w:val="%9."/>
      <w:lvlJc w:val="right"/>
      <w:pPr>
        <w:tabs>
          <w:tab w:val="num" w:pos="7545"/>
        </w:tabs>
        <w:ind w:left="7545" w:hanging="180"/>
      </w:pPr>
    </w:lvl>
  </w:abstractNum>
  <w:abstractNum w:abstractNumId="21"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22" w15:restartNumberingAfterBreak="0">
    <w:nsid w:val="3A4C307B"/>
    <w:multiLevelType w:val="hybridMultilevel"/>
    <w:tmpl w:val="1E5C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5" w15:restartNumberingAfterBreak="0">
    <w:nsid w:val="43F0100B"/>
    <w:multiLevelType w:val="hybridMultilevel"/>
    <w:tmpl w:val="763A1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7"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8"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9"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30"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2"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9277CC"/>
    <w:multiLevelType w:val="hybridMultilevel"/>
    <w:tmpl w:val="64BE4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211F03"/>
    <w:multiLevelType w:val="hybridMultilevel"/>
    <w:tmpl w:val="DD94F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27"/>
  </w:num>
  <w:num w:numId="3">
    <w:abstractNumId w:val="21"/>
  </w:num>
  <w:num w:numId="4">
    <w:abstractNumId w:val="15"/>
  </w:num>
  <w:num w:numId="5">
    <w:abstractNumId w:val="5"/>
  </w:num>
  <w:num w:numId="6">
    <w:abstractNumId w:val="31"/>
  </w:num>
  <w:num w:numId="7">
    <w:abstractNumId w:val="24"/>
  </w:num>
  <w:num w:numId="8">
    <w:abstractNumId w:val="6"/>
  </w:num>
  <w:num w:numId="9">
    <w:abstractNumId w:val="4"/>
  </w:num>
  <w:num w:numId="10">
    <w:abstractNumId w:val="3"/>
  </w:num>
  <w:num w:numId="11">
    <w:abstractNumId w:val="2"/>
  </w:num>
  <w:num w:numId="12">
    <w:abstractNumId w:val="1"/>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8"/>
  </w:num>
  <w:num w:numId="17">
    <w:abstractNumId w:val="11"/>
  </w:num>
  <w:num w:numId="18">
    <w:abstractNumId w:val="20"/>
  </w:num>
  <w:num w:numId="19">
    <w:abstractNumId w:val="19"/>
  </w:num>
  <w:num w:numId="20">
    <w:abstractNumId w:val="14"/>
  </w:num>
  <w:num w:numId="21">
    <w:abstractNumId w:val="13"/>
  </w:num>
  <w:num w:numId="22">
    <w:abstractNumId w:val="28"/>
  </w:num>
  <w:num w:numId="23">
    <w:abstractNumId w:val="36"/>
  </w:num>
  <w:num w:numId="24">
    <w:abstractNumId w:val="17"/>
  </w:num>
  <w:num w:numId="25">
    <w:abstractNumId w:val="33"/>
  </w:num>
  <w:num w:numId="26">
    <w:abstractNumId w:val="38"/>
  </w:num>
  <w:num w:numId="27">
    <w:abstractNumId w:val="25"/>
  </w:num>
  <w:num w:numId="28">
    <w:abstractNumId w:val="9"/>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35"/>
  </w:num>
  <w:num w:numId="32">
    <w:abstractNumId w:val="22"/>
  </w:num>
  <w:num w:numId="33">
    <w:abstractNumId w:val="37"/>
  </w:num>
  <w:num w:numId="34">
    <w:abstractNumId w:val="34"/>
  </w:num>
  <w:num w:numId="35">
    <w:abstractNumId w:val="18"/>
  </w:num>
  <w:num w:numId="36">
    <w:abstractNumId w:val="32"/>
  </w:num>
  <w:num w:numId="37">
    <w:abstractNumId w:val="10"/>
  </w:num>
  <w:num w:numId="38">
    <w:abstractNumId w:val="26"/>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lvl w:ilvl="0">
        <w:start w:val="1"/>
        <w:numFmt w:val="decimal"/>
        <w:lvlText w:val="%1."/>
        <w:lvlJc w:val="left"/>
        <w:pPr>
          <w:tabs>
            <w:tab w:val="num" w:pos="720"/>
          </w:tabs>
          <w:ind w:left="720" w:hanging="720"/>
        </w:pPr>
        <w:rPr>
          <w:rFonts w:ascii="Times New Roman" w:hAnsi="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imes New Roman" w:hAnsi="Times New Roman"/>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b w:val="0"/>
          <w:i w:val="0"/>
          <w:sz w:val="22"/>
        </w:rPr>
      </w:lvl>
    </w:lvlOverride>
    <w:lvlOverride w:ilvl="6">
      <w:lvl w:ilvl="6">
        <w:start w:val="1"/>
        <w:numFmt w:val="decimal"/>
        <w:lvlText w:val="%7."/>
        <w:lvlJc w:val="left"/>
        <w:pPr>
          <w:tabs>
            <w:tab w:val="num" w:pos="4320"/>
          </w:tabs>
          <w:ind w:left="4320" w:hanging="720"/>
        </w:pPr>
      </w:lvl>
    </w:lvlOverride>
    <w:lvlOverride w:ilvl="7">
      <w:lvl w:ilvl="7">
        <w:start w:val="1"/>
        <w:numFmt w:val="decimal"/>
        <w:lvlText w:val="%8."/>
        <w:lvlJc w:val="left"/>
        <w:pPr>
          <w:tabs>
            <w:tab w:val="num" w:pos="5040"/>
          </w:tabs>
          <w:ind w:left="5040" w:hanging="720"/>
        </w:pPr>
        <w:rPr>
          <w:rFonts w:ascii="Times New Roman" w:hAnsi="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b w:val="0"/>
          <w:i w:val="0"/>
          <w:sz w:val="22"/>
        </w:rPr>
      </w:lvl>
    </w:lvlOverride>
  </w:num>
  <w:num w:numId="48">
    <w:abstractNumId w:val="27"/>
  </w:num>
  <w:num w:numId="49">
    <w:abstractNumId w:val="27"/>
  </w:num>
  <w:num w:numId="50">
    <w:abstractNumId w:val="27"/>
  </w:num>
  <w:num w:numId="51">
    <w:abstractNumId w:val="27"/>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nna Wyatt">
    <w15:presenceInfo w15:providerId="AD" w15:userId="S-1-5-21-1141400437-1419162236-2865881067-65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6781"/>
    <w:rsid w:val="00006EB0"/>
    <w:rsid w:val="0001267F"/>
    <w:rsid w:val="00020AA9"/>
    <w:rsid w:val="00021D24"/>
    <w:rsid w:val="00023EAE"/>
    <w:rsid w:val="00024671"/>
    <w:rsid w:val="000326BE"/>
    <w:rsid w:val="00035EDD"/>
    <w:rsid w:val="000407CD"/>
    <w:rsid w:val="00043FF7"/>
    <w:rsid w:val="0004608A"/>
    <w:rsid w:val="00050B79"/>
    <w:rsid w:val="0005385A"/>
    <w:rsid w:val="00053969"/>
    <w:rsid w:val="00057129"/>
    <w:rsid w:val="000654F7"/>
    <w:rsid w:val="000669AE"/>
    <w:rsid w:val="0007028E"/>
    <w:rsid w:val="00071FC1"/>
    <w:rsid w:val="00073771"/>
    <w:rsid w:val="00077FA1"/>
    <w:rsid w:val="000809D5"/>
    <w:rsid w:val="000825E9"/>
    <w:rsid w:val="00082CE5"/>
    <w:rsid w:val="00084898"/>
    <w:rsid w:val="000862D6"/>
    <w:rsid w:val="00087903"/>
    <w:rsid w:val="00090F0E"/>
    <w:rsid w:val="000913ED"/>
    <w:rsid w:val="00093E12"/>
    <w:rsid w:val="00094BA5"/>
    <w:rsid w:val="00095757"/>
    <w:rsid w:val="00095C33"/>
    <w:rsid w:val="000A0050"/>
    <w:rsid w:val="000A10F5"/>
    <w:rsid w:val="000A1A64"/>
    <w:rsid w:val="000A2C19"/>
    <w:rsid w:val="000A3501"/>
    <w:rsid w:val="000A4317"/>
    <w:rsid w:val="000A4ADA"/>
    <w:rsid w:val="000A67F5"/>
    <w:rsid w:val="000A757E"/>
    <w:rsid w:val="000B2098"/>
    <w:rsid w:val="000B4FE5"/>
    <w:rsid w:val="000B53AF"/>
    <w:rsid w:val="000B6C6E"/>
    <w:rsid w:val="000B717F"/>
    <w:rsid w:val="000C2A1E"/>
    <w:rsid w:val="000C2D82"/>
    <w:rsid w:val="000C3020"/>
    <w:rsid w:val="000C3816"/>
    <w:rsid w:val="000C4D4F"/>
    <w:rsid w:val="000C5934"/>
    <w:rsid w:val="000C5A97"/>
    <w:rsid w:val="000C628F"/>
    <w:rsid w:val="000C727A"/>
    <w:rsid w:val="000E6336"/>
    <w:rsid w:val="000E6492"/>
    <w:rsid w:val="000F18F1"/>
    <w:rsid w:val="000F1CA7"/>
    <w:rsid w:val="0010080D"/>
    <w:rsid w:val="00102B01"/>
    <w:rsid w:val="0010702E"/>
    <w:rsid w:val="0011214E"/>
    <w:rsid w:val="00113541"/>
    <w:rsid w:val="001144E0"/>
    <w:rsid w:val="00117F38"/>
    <w:rsid w:val="00121CE7"/>
    <w:rsid w:val="001243F1"/>
    <w:rsid w:val="00130827"/>
    <w:rsid w:val="0013473E"/>
    <w:rsid w:val="00134834"/>
    <w:rsid w:val="00135696"/>
    <w:rsid w:val="001357FC"/>
    <w:rsid w:val="001364B2"/>
    <w:rsid w:val="0013772A"/>
    <w:rsid w:val="0014016D"/>
    <w:rsid w:val="001402F6"/>
    <w:rsid w:val="0014427F"/>
    <w:rsid w:val="00144AFA"/>
    <w:rsid w:val="00151B56"/>
    <w:rsid w:val="00151F28"/>
    <w:rsid w:val="00153064"/>
    <w:rsid w:val="00161ECF"/>
    <w:rsid w:val="00162C54"/>
    <w:rsid w:val="00163049"/>
    <w:rsid w:val="001651CF"/>
    <w:rsid w:val="001665C8"/>
    <w:rsid w:val="001710CE"/>
    <w:rsid w:val="001717CF"/>
    <w:rsid w:val="0017342F"/>
    <w:rsid w:val="001757EB"/>
    <w:rsid w:val="00185555"/>
    <w:rsid w:val="00187FBC"/>
    <w:rsid w:val="001928A4"/>
    <w:rsid w:val="001967D4"/>
    <w:rsid w:val="00197AAA"/>
    <w:rsid w:val="00197D34"/>
    <w:rsid w:val="001A35D3"/>
    <w:rsid w:val="001B18A6"/>
    <w:rsid w:val="001B7D21"/>
    <w:rsid w:val="001C0BAD"/>
    <w:rsid w:val="001C1613"/>
    <w:rsid w:val="001C328E"/>
    <w:rsid w:val="001C5B91"/>
    <w:rsid w:val="001D18F2"/>
    <w:rsid w:val="001D2739"/>
    <w:rsid w:val="001D35E7"/>
    <w:rsid w:val="001D424E"/>
    <w:rsid w:val="001D6B43"/>
    <w:rsid w:val="001D7993"/>
    <w:rsid w:val="001E00AD"/>
    <w:rsid w:val="001E0104"/>
    <w:rsid w:val="001E31C6"/>
    <w:rsid w:val="001E3A85"/>
    <w:rsid w:val="001E567E"/>
    <w:rsid w:val="001E6CFE"/>
    <w:rsid w:val="001F0A28"/>
    <w:rsid w:val="001F2429"/>
    <w:rsid w:val="001F58EB"/>
    <w:rsid w:val="001F5AAA"/>
    <w:rsid w:val="001F79FD"/>
    <w:rsid w:val="002015CC"/>
    <w:rsid w:val="00202B79"/>
    <w:rsid w:val="00204BC3"/>
    <w:rsid w:val="0020532B"/>
    <w:rsid w:val="002057CB"/>
    <w:rsid w:val="0021048C"/>
    <w:rsid w:val="00211D31"/>
    <w:rsid w:val="00213A18"/>
    <w:rsid w:val="00215B03"/>
    <w:rsid w:val="002213F7"/>
    <w:rsid w:val="00225173"/>
    <w:rsid w:val="00225EDF"/>
    <w:rsid w:val="002307B3"/>
    <w:rsid w:val="00230C38"/>
    <w:rsid w:val="00233357"/>
    <w:rsid w:val="002371BB"/>
    <w:rsid w:val="00237AD7"/>
    <w:rsid w:val="00240E76"/>
    <w:rsid w:val="00241399"/>
    <w:rsid w:val="00241E23"/>
    <w:rsid w:val="0024307F"/>
    <w:rsid w:val="002479FD"/>
    <w:rsid w:val="00254479"/>
    <w:rsid w:val="0025590B"/>
    <w:rsid w:val="00257D36"/>
    <w:rsid w:val="002606C0"/>
    <w:rsid w:val="002750B7"/>
    <w:rsid w:val="002817E8"/>
    <w:rsid w:val="00281958"/>
    <w:rsid w:val="00281A57"/>
    <w:rsid w:val="00282BAC"/>
    <w:rsid w:val="00283258"/>
    <w:rsid w:val="0028365E"/>
    <w:rsid w:val="0028447A"/>
    <w:rsid w:val="00285594"/>
    <w:rsid w:val="00287C81"/>
    <w:rsid w:val="00290BBA"/>
    <w:rsid w:val="002A3CE4"/>
    <w:rsid w:val="002A4CB4"/>
    <w:rsid w:val="002A5AC8"/>
    <w:rsid w:val="002C25DE"/>
    <w:rsid w:val="002D03A0"/>
    <w:rsid w:val="002D306F"/>
    <w:rsid w:val="002D33F9"/>
    <w:rsid w:val="002D73EF"/>
    <w:rsid w:val="002E271C"/>
    <w:rsid w:val="002E3BF2"/>
    <w:rsid w:val="002F6F92"/>
    <w:rsid w:val="00302877"/>
    <w:rsid w:val="00303E87"/>
    <w:rsid w:val="003044A7"/>
    <w:rsid w:val="00304EEF"/>
    <w:rsid w:val="0030705B"/>
    <w:rsid w:val="00310C2D"/>
    <w:rsid w:val="003118CA"/>
    <w:rsid w:val="003122CB"/>
    <w:rsid w:val="00312EB4"/>
    <w:rsid w:val="00315FB8"/>
    <w:rsid w:val="00316F31"/>
    <w:rsid w:val="00317488"/>
    <w:rsid w:val="00325324"/>
    <w:rsid w:val="003254C0"/>
    <w:rsid w:val="00326132"/>
    <w:rsid w:val="00326423"/>
    <w:rsid w:val="0032646D"/>
    <w:rsid w:val="00331353"/>
    <w:rsid w:val="00331896"/>
    <w:rsid w:val="003438E1"/>
    <w:rsid w:val="003453B0"/>
    <w:rsid w:val="003470C2"/>
    <w:rsid w:val="003508EA"/>
    <w:rsid w:val="0035256A"/>
    <w:rsid w:val="003554C5"/>
    <w:rsid w:val="00356151"/>
    <w:rsid w:val="0035626C"/>
    <w:rsid w:val="0035659B"/>
    <w:rsid w:val="00362509"/>
    <w:rsid w:val="00363580"/>
    <w:rsid w:val="0036416C"/>
    <w:rsid w:val="00364A55"/>
    <w:rsid w:val="00366401"/>
    <w:rsid w:val="00366715"/>
    <w:rsid w:val="00370BE4"/>
    <w:rsid w:val="0037280D"/>
    <w:rsid w:val="00376A5A"/>
    <w:rsid w:val="00377439"/>
    <w:rsid w:val="003775A2"/>
    <w:rsid w:val="00382505"/>
    <w:rsid w:val="00385CAD"/>
    <w:rsid w:val="00387541"/>
    <w:rsid w:val="00390AF7"/>
    <w:rsid w:val="0039171B"/>
    <w:rsid w:val="00393B2F"/>
    <w:rsid w:val="003957DC"/>
    <w:rsid w:val="0039658B"/>
    <w:rsid w:val="003A2BA1"/>
    <w:rsid w:val="003A4451"/>
    <w:rsid w:val="003A4A84"/>
    <w:rsid w:val="003A6F56"/>
    <w:rsid w:val="003A70A5"/>
    <w:rsid w:val="003B17E8"/>
    <w:rsid w:val="003B3AC3"/>
    <w:rsid w:val="003B4483"/>
    <w:rsid w:val="003B4CAC"/>
    <w:rsid w:val="003B4D0A"/>
    <w:rsid w:val="003C213D"/>
    <w:rsid w:val="003C2454"/>
    <w:rsid w:val="003C3A8C"/>
    <w:rsid w:val="003C4741"/>
    <w:rsid w:val="003C4CA1"/>
    <w:rsid w:val="003C6C6B"/>
    <w:rsid w:val="003D27A0"/>
    <w:rsid w:val="003E3701"/>
    <w:rsid w:val="003E4598"/>
    <w:rsid w:val="003F1C0C"/>
    <w:rsid w:val="003F2871"/>
    <w:rsid w:val="00401334"/>
    <w:rsid w:val="004027C0"/>
    <w:rsid w:val="00402B25"/>
    <w:rsid w:val="004062A9"/>
    <w:rsid w:val="00413106"/>
    <w:rsid w:val="00415BB5"/>
    <w:rsid w:val="004236C2"/>
    <w:rsid w:val="00424A9C"/>
    <w:rsid w:val="00431312"/>
    <w:rsid w:val="004315A1"/>
    <w:rsid w:val="00436E14"/>
    <w:rsid w:val="004400E4"/>
    <w:rsid w:val="004406BC"/>
    <w:rsid w:val="004412DD"/>
    <w:rsid w:val="0044170C"/>
    <w:rsid w:val="004500CE"/>
    <w:rsid w:val="00457D7A"/>
    <w:rsid w:val="0046026D"/>
    <w:rsid w:val="00461EE9"/>
    <w:rsid w:val="00462EC7"/>
    <w:rsid w:val="00463CB2"/>
    <w:rsid w:val="0046589E"/>
    <w:rsid w:val="00465A60"/>
    <w:rsid w:val="00470EB4"/>
    <w:rsid w:val="00471DA2"/>
    <w:rsid w:val="0047746C"/>
    <w:rsid w:val="004775E1"/>
    <w:rsid w:val="00480AB7"/>
    <w:rsid w:val="004820DF"/>
    <w:rsid w:val="00482950"/>
    <w:rsid w:val="00484B4D"/>
    <w:rsid w:val="004875AA"/>
    <w:rsid w:val="00487A12"/>
    <w:rsid w:val="0049442D"/>
    <w:rsid w:val="004A2AEC"/>
    <w:rsid w:val="004B3FF7"/>
    <w:rsid w:val="004B4A09"/>
    <w:rsid w:val="004C0456"/>
    <w:rsid w:val="004C0EC9"/>
    <w:rsid w:val="004C481F"/>
    <w:rsid w:val="004C496C"/>
    <w:rsid w:val="004C6DAE"/>
    <w:rsid w:val="004C72E0"/>
    <w:rsid w:val="004D5BD1"/>
    <w:rsid w:val="004E2D8F"/>
    <w:rsid w:val="004E396E"/>
    <w:rsid w:val="004E39E1"/>
    <w:rsid w:val="004E6B43"/>
    <w:rsid w:val="004E76BB"/>
    <w:rsid w:val="005012D2"/>
    <w:rsid w:val="00502A90"/>
    <w:rsid w:val="00505C2E"/>
    <w:rsid w:val="005066FA"/>
    <w:rsid w:val="00506B11"/>
    <w:rsid w:val="00511708"/>
    <w:rsid w:val="00512D58"/>
    <w:rsid w:val="0051470D"/>
    <w:rsid w:val="00520823"/>
    <w:rsid w:val="0052098F"/>
    <w:rsid w:val="005230D5"/>
    <w:rsid w:val="00526308"/>
    <w:rsid w:val="00527E29"/>
    <w:rsid w:val="00534B83"/>
    <w:rsid w:val="00535B33"/>
    <w:rsid w:val="005362DB"/>
    <w:rsid w:val="005440BF"/>
    <w:rsid w:val="00544DB3"/>
    <w:rsid w:val="00546126"/>
    <w:rsid w:val="00547DDB"/>
    <w:rsid w:val="00551505"/>
    <w:rsid w:val="00551B85"/>
    <w:rsid w:val="00554232"/>
    <w:rsid w:val="00555265"/>
    <w:rsid w:val="00556C97"/>
    <w:rsid w:val="00557327"/>
    <w:rsid w:val="00557C0A"/>
    <w:rsid w:val="00562F14"/>
    <w:rsid w:val="00574287"/>
    <w:rsid w:val="00577AD8"/>
    <w:rsid w:val="00585E76"/>
    <w:rsid w:val="00585F0F"/>
    <w:rsid w:val="00587CC9"/>
    <w:rsid w:val="00591381"/>
    <w:rsid w:val="00593F22"/>
    <w:rsid w:val="00597C92"/>
    <w:rsid w:val="005A3C1B"/>
    <w:rsid w:val="005A561C"/>
    <w:rsid w:val="005A6874"/>
    <w:rsid w:val="005B034B"/>
    <w:rsid w:val="005B26ED"/>
    <w:rsid w:val="005B3F9E"/>
    <w:rsid w:val="005B6A9E"/>
    <w:rsid w:val="005B6D53"/>
    <w:rsid w:val="005B71F5"/>
    <w:rsid w:val="005C1791"/>
    <w:rsid w:val="005C28AA"/>
    <w:rsid w:val="005C36D0"/>
    <w:rsid w:val="005C5C57"/>
    <w:rsid w:val="005D2A49"/>
    <w:rsid w:val="005D77CE"/>
    <w:rsid w:val="005E35C4"/>
    <w:rsid w:val="005E4A54"/>
    <w:rsid w:val="005E5281"/>
    <w:rsid w:val="005E52AD"/>
    <w:rsid w:val="005E6BE9"/>
    <w:rsid w:val="005F3A75"/>
    <w:rsid w:val="005F67EF"/>
    <w:rsid w:val="005F6F11"/>
    <w:rsid w:val="005F76C0"/>
    <w:rsid w:val="00602317"/>
    <w:rsid w:val="00602B16"/>
    <w:rsid w:val="00604D3E"/>
    <w:rsid w:val="0060535C"/>
    <w:rsid w:val="00605643"/>
    <w:rsid w:val="00610D9C"/>
    <w:rsid w:val="00611259"/>
    <w:rsid w:val="0061283C"/>
    <w:rsid w:val="00615538"/>
    <w:rsid w:val="0062082A"/>
    <w:rsid w:val="00621469"/>
    <w:rsid w:val="00621BF7"/>
    <w:rsid w:val="0062372E"/>
    <w:rsid w:val="006270E5"/>
    <w:rsid w:val="00627FB5"/>
    <w:rsid w:val="00630C13"/>
    <w:rsid w:val="006326B6"/>
    <w:rsid w:val="00632D32"/>
    <w:rsid w:val="0063397A"/>
    <w:rsid w:val="00634301"/>
    <w:rsid w:val="00636ACD"/>
    <w:rsid w:val="00637702"/>
    <w:rsid w:val="00641863"/>
    <w:rsid w:val="00646273"/>
    <w:rsid w:val="00657F73"/>
    <w:rsid w:val="00660859"/>
    <w:rsid w:val="0066431A"/>
    <w:rsid w:val="006668C6"/>
    <w:rsid w:val="006675DA"/>
    <w:rsid w:val="00667CA8"/>
    <w:rsid w:val="00670316"/>
    <w:rsid w:val="00672E4A"/>
    <w:rsid w:val="00673FCF"/>
    <w:rsid w:val="006754E6"/>
    <w:rsid w:val="00676C61"/>
    <w:rsid w:val="00676DF3"/>
    <w:rsid w:val="0068141A"/>
    <w:rsid w:val="00681AFA"/>
    <w:rsid w:val="00687486"/>
    <w:rsid w:val="00691ECA"/>
    <w:rsid w:val="006A1B65"/>
    <w:rsid w:val="006A3A26"/>
    <w:rsid w:val="006A3DF1"/>
    <w:rsid w:val="006A477F"/>
    <w:rsid w:val="006A5B23"/>
    <w:rsid w:val="006B0C28"/>
    <w:rsid w:val="006B131A"/>
    <w:rsid w:val="006B224F"/>
    <w:rsid w:val="006B3EDC"/>
    <w:rsid w:val="006B5561"/>
    <w:rsid w:val="006C0850"/>
    <w:rsid w:val="006C11A5"/>
    <w:rsid w:val="006C362B"/>
    <w:rsid w:val="006C7108"/>
    <w:rsid w:val="006D2A7F"/>
    <w:rsid w:val="006D64CC"/>
    <w:rsid w:val="006E2D22"/>
    <w:rsid w:val="006E6177"/>
    <w:rsid w:val="006F2A29"/>
    <w:rsid w:val="006F449C"/>
    <w:rsid w:val="00701646"/>
    <w:rsid w:val="00703DAB"/>
    <w:rsid w:val="00704545"/>
    <w:rsid w:val="0070559B"/>
    <w:rsid w:val="007064FA"/>
    <w:rsid w:val="00706BB4"/>
    <w:rsid w:val="0071416C"/>
    <w:rsid w:val="00720057"/>
    <w:rsid w:val="0072097F"/>
    <w:rsid w:val="00720AB3"/>
    <w:rsid w:val="007235E9"/>
    <w:rsid w:val="007317E0"/>
    <w:rsid w:val="00734329"/>
    <w:rsid w:val="0073497E"/>
    <w:rsid w:val="007360EF"/>
    <w:rsid w:val="00736E19"/>
    <w:rsid w:val="007410E2"/>
    <w:rsid w:val="00741EE7"/>
    <w:rsid w:val="00745E36"/>
    <w:rsid w:val="00755818"/>
    <w:rsid w:val="007562F7"/>
    <w:rsid w:val="00764633"/>
    <w:rsid w:val="007657FB"/>
    <w:rsid w:val="0076653A"/>
    <w:rsid w:val="00766A09"/>
    <w:rsid w:val="00767506"/>
    <w:rsid w:val="00773D55"/>
    <w:rsid w:val="00774F34"/>
    <w:rsid w:val="00781377"/>
    <w:rsid w:val="00782603"/>
    <w:rsid w:val="0078397B"/>
    <w:rsid w:val="00793546"/>
    <w:rsid w:val="007A2902"/>
    <w:rsid w:val="007A2F7F"/>
    <w:rsid w:val="007A333D"/>
    <w:rsid w:val="007A71DF"/>
    <w:rsid w:val="007A7EC5"/>
    <w:rsid w:val="007B046D"/>
    <w:rsid w:val="007B0EB2"/>
    <w:rsid w:val="007B28F4"/>
    <w:rsid w:val="007B35D4"/>
    <w:rsid w:val="007B6ED8"/>
    <w:rsid w:val="007B7C60"/>
    <w:rsid w:val="007C410E"/>
    <w:rsid w:val="007C44A9"/>
    <w:rsid w:val="007C54BC"/>
    <w:rsid w:val="007C636C"/>
    <w:rsid w:val="007C6EA0"/>
    <w:rsid w:val="007D2D5F"/>
    <w:rsid w:val="007E30C9"/>
    <w:rsid w:val="007E4DE1"/>
    <w:rsid w:val="007E723E"/>
    <w:rsid w:val="007F02FE"/>
    <w:rsid w:val="007F2EC5"/>
    <w:rsid w:val="007F3FCC"/>
    <w:rsid w:val="00801750"/>
    <w:rsid w:val="00801972"/>
    <w:rsid w:val="008039F4"/>
    <w:rsid w:val="00805AD3"/>
    <w:rsid w:val="008060A8"/>
    <w:rsid w:val="00812422"/>
    <w:rsid w:val="00813A1A"/>
    <w:rsid w:val="00814841"/>
    <w:rsid w:val="008226DC"/>
    <w:rsid w:val="00832B7B"/>
    <w:rsid w:val="00837B0E"/>
    <w:rsid w:val="0084073B"/>
    <w:rsid w:val="00840A1C"/>
    <w:rsid w:val="00841FFA"/>
    <w:rsid w:val="0084742E"/>
    <w:rsid w:val="0084785D"/>
    <w:rsid w:val="0085372A"/>
    <w:rsid w:val="00857A80"/>
    <w:rsid w:val="00857BD2"/>
    <w:rsid w:val="0086551D"/>
    <w:rsid w:val="00865E09"/>
    <w:rsid w:val="008735AD"/>
    <w:rsid w:val="00875C01"/>
    <w:rsid w:val="008831B1"/>
    <w:rsid w:val="00885F7A"/>
    <w:rsid w:val="00892916"/>
    <w:rsid w:val="00894CDB"/>
    <w:rsid w:val="008A0328"/>
    <w:rsid w:val="008A1ACF"/>
    <w:rsid w:val="008A2DC5"/>
    <w:rsid w:val="008A40EE"/>
    <w:rsid w:val="008B029F"/>
    <w:rsid w:val="008B0862"/>
    <w:rsid w:val="008B25B8"/>
    <w:rsid w:val="008C0348"/>
    <w:rsid w:val="008C14C3"/>
    <w:rsid w:val="008C23FB"/>
    <w:rsid w:val="008C4CF6"/>
    <w:rsid w:val="008C5349"/>
    <w:rsid w:val="008C5CFD"/>
    <w:rsid w:val="008C67DA"/>
    <w:rsid w:val="008C689D"/>
    <w:rsid w:val="008E082F"/>
    <w:rsid w:val="008E4CCA"/>
    <w:rsid w:val="008E5D0C"/>
    <w:rsid w:val="008E7D94"/>
    <w:rsid w:val="008F0B6B"/>
    <w:rsid w:val="008F5E0D"/>
    <w:rsid w:val="008F60E5"/>
    <w:rsid w:val="008F6A46"/>
    <w:rsid w:val="008F6D29"/>
    <w:rsid w:val="00900416"/>
    <w:rsid w:val="0090261A"/>
    <w:rsid w:val="009048BB"/>
    <w:rsid w:val="00905D84"/>
    <w:rsid w:val="00910390"/>
    <w:rsid w:val="0091295F"/>
    <w:rsid w:val="00913815"/>
    <w:rsid w:val="00913D4A"/>
    <w:rsid w:val="00914D98"/>
    <w:rsid w:val="00915EE7"/>
    <w:rsid w:val="00916B93"/>
    <w:rsid w:val="0092627F"/>
    <w:rsid w:val="009279E2"/>
    <w:rsid w:val="00933FBB"/>
    <w:rsid w:val="0093612E"/>
    <w:rsid w:val="00936B9F"/>
    <w:rsid w:val="009373BA"/>
    <w:rsid w:val="00940B89"/>
    <w:rsid w:val="009429CC"/>
    <w:rsid w:val="00946BF0"/>
    <w:rsid w:val="00946CF0"/>
    <w:rsid w:val="00951CFF"/>
    <w:rsid w:val="00953506"/>
    <w:rsid w:val="00960021"/>
    <w:rsid w:val="00960360"/>
    <w:rsid w:val="00960A0A"/>
    <w:rsid w:val="009611ED"/>
    <w:rsid w:val="00962D53"/>
    <w:rsid w:val="00963C9B"/>
    <w:rsid w:val="0096713F"/>
    <w:rsid w:val="0097190D"/>
    <w:rsid w:val="009720A3"/>
    <w:rsid w:val="009738A8"/>
    <w:rsid w:val="00974194"/>
    <w:rsid w:val="00977F1A"/>
    <w:rsid w:val="00986203"/>
    <w:rsid w:val="009913F1"/>
    <w:rsid w:val="00991959"/>
    <w:rsid w:val="009963D7"/>
    <w:rsid w:val="009972DB"/>
    <w:rsid w:val="009A13EC"/>
    <w:rsid w:val="009A471B"/>
    <w:rsid w:val="009B0F73"/>
    <w:rsid w:val="009B1737"/>
    <w:rsid w:val="009B18F2"/>
    <w:rsid w:val="009B32C0"/>
    <w:rsid w:val="009C3EF2"/>
    <w:rsid w:val="009C6A81"/>
    <w:rsid w:val="009C707A"/>
    <w:rsid w:val="009D137F"/>
    <w:rsid w:val="009D213C"/>
    <w:rsid w:val="009D3297"/>
    <w:rsid w:val="009D7EB8"/>
    <w:rsid w:val="009E0C78"/>
    <w:rsid w:val="009E3053"/>
    <w:rsid w:val="009E39F1"/>
    <w:rsid w:val="009E5712"/>
    <w:rsid w:val="009F03D4"/>
    <w:rsid w:val="009F0BA8"/>
    <w:rsid w:val="009F7881"/>
    <w:rsid w:val="009F7A74"/>
    <w:rsid w:val="00A045DB"/>
    <w:rsid w:val="00A04A07"/>
    <w:rsid w:val="00A05521"/>
    <w:rsid w:val="00A072A8"/>
    <w:rsid w:val="00A07C44"/>
    <w:rsid w:val="00A11169"/>
    <w:rsid w:val="00A11B69"/>
    <w:rsid w:val="00A129CF"/>
    <w:rsid w:val="00A14D96"/>
    <w:rsid w:val="00A16DAA"/>
    <w:rsid w:val="00A26622"/>
    <w:rsid w:val="00A27FEB"/>
    <w:rsid w:val="00A33A72"/>
    <w:rsid w:val="00A34A70"/>
    <w:rsid w:val="00A34A94"/>
    <w:rsid w:val="00A378B8"/>
    <w:rsid w:val="00A4077C"/>
    <w:rsid w:val="00A417E8"/>
    <w:rsid w:val="00A4366B"/>
    <w:rsid w:val="00A4445F"/>
    <w:rsid w:val="00A44880"/>
    <w:rsid w:val="00A4589E"/>
    <w:rsid w:val="00A45A17"/>
    <w:rsid w:val="00A51B1A"/>
    <w:rsid w:val="00A55A27"/>
    <w:rsid w:val="00A57C2C"/>
    <w:rsid w:val="00A57CB0"/>
    <w:rsid w:val="00A61963"/>
    <w:rsid w:val="00A6225C"/>
    <w:rsid w:val="00A62851"/>
    <w:rsid w:val="00A62B76"/>
    <w:rsid w:val="00A63312"/>
    <w:rsid w:val="00A63AE5"/>
    <w:rsid w:val="00A65247"/>
    <w:rsid w:val="00A70929"/>
    <w:rsid w:val="00A70A53"/>
    <w:rsid w:val="00A72942"/>
    <w:rsid w:val="00A778DC"/>
    <w:rsid w:val="00A81C20"/>
    <w:rsid w:val="00A82A8A"/>
    <w:rsid w:val="00A846B7"/>
    <w:rsid w:val="00A85F53"/>
    <w:rsid w:val="00A904F4"/>
    <w:rsid w:val="00A9052C"/>
    <w:rsid w:val="00A9396D"/>
    <w:rsid w:val="00A95554"/>
    <w:rsid w:val="00A96B85"/>
    <w:rsid w:val="00AA5D03"/>
    <w:rsid w:val="00AB51E9"/>
    <w:rsid w:val="00AC4EAD"/>
    <w:rsid w:val="00AD14BD"/>
    <w:rsid w:val="00AD21DC"/>
    <w:rsid w:val="00AD272F"/>
    <w:rsid w:val="00AD3334"/>
    <w:rsid w:val="00AE753C"/>
    <w:rsid w:val="00AF1278"/>
    <w:rsid w:val="00AF273B"/>
    <w:rsid w:val="00AF30A4"/>
    <w:rsid w:val="00AF5C6A"/>
    <w:rsid w:val="00B014A2"/>
    <w:rsid w:val="00B0409C"/>
    <w:rsid w:val="00B10436"/>
    <w:rsid w:val="00B1299B"/>
    <w:rsid w:val="00B16352"/>
    <w:rsid w:val="00B20A98"/>
    <w:rsid w:val="00B215C6"/>
    <w:rsid w:val="00B25433"/>
    <w:rsid w:val="00B26A96"/>
    <w:rsid w:val="00B30408"/>
    <w:rsid w:val="00B35FC4"/>
    <w:rsid w:val="00B36F5D"/>
    <w:rsid w:val="00B462CD"/>
    <w:rsid w:val="00B52B57"/>
    <w:rsid w:val="00B557EE"/>
    <w:rsid w:val="00B56264"/>
    <w:rsid w:val="00B62F98"/>
    <w:rsid w:val="00B63319"/>
    <w:rsid w:val="00B63AD8"/>
    <w:rsid w:val="00B71B71"/>
    <w:rsid w:val="00B8092C"/>
    <w:rsid w:val="00B81A3B"/>
    <w:rsid w:val="00B81CF0"/>
    <w:rsid w:val="00B82100"/>
    <w:rsid w:val="00B823BC"/>
    <w:rsid w:val="00B93838"/>
    <w:rsid w:val="00B964A8"/>
    <w:rsid w:val="00B969F0"/>
    <w:rsid w:val="00B96A0E"/>
    <w:rsid w:val="00B978F2"/>
    <w:rsid w:val="00B97967"/>
    <w:rsid w:val="00BA2B38"/>
    <w:rsid w:val="00BA606D"/>
    <w:rsid w:val="00BB085A"/>
    <w:rsid w:val="00BB19B7"/>
    <w:rsid w:val="00BB37E1"/>
    <w:rsid w:val="00BB527F"/>
    <w:rsid w:val="00BB5593"/>
    <w:rsid w:val="00BC6D91"/>
    <w:rsid w:val="00BD196F"/>
    <w:rsid w:val="00BD4249"/>
    <w:rsid w:val="00BD51EE"/>
    <w:rsid w:val="00BE0F08"/>
    <w:rsid w:val="00BE4E82"/>
    <w:rsid w:val="00BE73C1"/>
    <w:rsid w:val="00BE74B1"/>
    <w:rsid w:val="00BF197D"/>
    <w:rsid w:val="00BF3041"/>
    <w:rsid w:val="00BF5F64"/>
    <w:rsid w:val="00BF65FE"/>
    <w:rsid w:val="00BF7545"/>
    <w:rsid w:val="00C01B54"/>
    <w:rsid w:val="00C02B28"/>
    <w:rsid w:val="00C06316"/>
    <w:rsid w:val="00C06E03"/>
    <w:rsid w:val="00C10F77"/>
    <w:rsid w:val="00C1228D"/>
    <w:rsid w:val="00C158E8"/>
    <w:rsid w:val="00C1667B"/>
    <w:rsid w:val="00C209FF"/>
    <w:rsid w:val="00C22030"/>
    <w:rsid w:val="00C24351"/>
    <w:rsid w:val="00C2656E"/>
    <w:rsid w:val="00C271E2"/>
    <w:rsid w:val="00C3320D"/>
    <w:rsid w:val="00C43776"/>
    <w:rsid w:val="00C43FBF"/>
    <w:rsid w:val="00C44B5E"/>
    <w:rsid w:val="00C51533"/>
    <w:rsid w:val="00C54786"/>
    <w:rsid w:val="00C5567D"/>
    <w:rsid w:val="00C61199"/>
    <w:rsid w:val="00C66F03"/>
    <w:rsid w:val="00C70018"/>
    <w:rsid w:val="00C70928"/>
    <w:rsid w:val="00C741B5"/>
    <w:rsid w:val="00C74DBB"/>
    <w:rsid w:val="00C80CF5"/>
    <w:rsid w:val="00C84E27"/>
    <w:rsid w:val="00C86D98"/>
    <w:rsid w:val="00C901FE"/>
    <w:rsid w:val="00C9147E"/>
    <w:rsid w:val="00C916CB"/>
    <w:rsid w:val="00C93116"/>
    <w:rsid w:val="00C943EE"/>
    <w:rsid w:val="00C9591C"/>
    <w:rsid w:val="00CA0380"/>
    <w:rsid w:val="00CA5BC6"/>
    <w:rsid w:val="00CA672F"/>
    <w:rsid w:val="00CA6C27"/>
    <w:rsid w:val="00CA7593"/>
    <w:rsid w:val="00CB1F93"/>
    <w:rsid w:val="00CB2078"/>
    <w:rsid w:val="00CB2406"/>
    <w:rsid w:val="00CB271F"/>
    <w:rsid w:val="00CB2FFD"/>
    <w:rsid w:val="00CB33B4"/>
    <w:rsid w:val="00CB7CDE"/>
    <w:rsid w:val="00CC04A3"/>
    <w:rsid w:val="00CC0824"/>
    <w:rsid w:val="00CC295E"/>
    <w:rsid w:val="00CC6D43"/>
    <w:rsid w:val="00CD3263"/>
    <w:rsid w:val="00CD50C0"/>
    <w:rsid w:val="00CD73A3"/>
    <w:rsid w:val="00CE382C"/>
    <w:rsid w:val="00CE695E"/>
    <w:rsid w:val="00CF141A"/>
    <w:rsid w:val="00CF17A5"/>
    <w:rsid w:val="00CF2032"/>
    <w:rsid w:val="00CF486B"/>
    <w:rsid w:val="00CF5051"/>
    <w:rsid w:val="00CF624F"/>
    <w:rsid w:val="00D02ECD"/>
    <w:rsid w:val="00D0322C"/>
    <w:rsid w:val="00D03649"/>
    <w:rsid w:val="00D04218"/>
    <w:rsid w:val="00D116DA"/>
    <w:rsid w:val="00D17E9D"/>
    <w:rsid w:val="00D22FEA"/>
    <w:rsid w:val="00D2634C"/>
    <w:rsid w:val="00D40F55"/>
    <w:rsid w:val="00D43DAE"/>
    <w:rsid w:val="00D60F10"/>
    <w:rsid w:val="00D6139B"/>
    <w:rsid w:val="00D619A8"/>
    <w:rsid w:val="00D67E84"/>
    <w:rsid w:val="00D714B5"/>
    <w:rsid w:val="00D71A7A"/>
    <w:rsid w:val="00D74DFA"/>
    <w:rsid w:val="00D76972"/>
    <w:rsid w:val="00D76ED7"/>
    <w:rsid w:val="00D80835"/>
    <w:rsid w:val="00D8174C"/>
    <w:rsid w:val="00D8439D"/>
    <w:rsid w:val="00D84A73"/>
    <w:rsid w:val="00D84C3A"/>
    <w:rsid w:val="00D87876"/>
    <w:rsid w:val="00D87E5F"/>
    <w:rsid w:val="00D9336A"/>
    <w:rsid w:val="00D942D3"/>
    <w:rsid w:val="00D94667"/>
    <w:rsid w:val="00DA0018"/>
    <w:rsid w:val="00DA0D42"/>
    <w:rsid w:val="00DA3265"/>
    <w:rsid w:val="00DA459C"/>
    <w:rsid w:val="00DA6CF2"/>
    <w:rsid w:val="00DA7C65"/>
    <w:rsid w:val="00DB0EF7"/>
    <w:rsid w:val="00DB3DDB"/>
    <w:rsid w:val="00DB69B6"/>
    <w:rsid w:val="00DB6AA1"/>
    <w:rsid w:val="00DC0285"/>
    <w:rsid w:val="00DC07AB"/>
    <w:rsid w:val="00DC14FB"/>
    <w:rsid w:val="00DC538C"/>
    <w:rsid w:val="00DC5B63"/>
    <w:rsid w:val="00DD17E4"/>
    <w:rsid w:val="00DE0C34"/>
    <w:rsid w:val="00DE6596"/>
    <w:rsid w:val="00DE7E2F"/>
    <w:rsid w:val="00DF0945"/>
    <w:rsid w:val="00DF678C"/>
    <w:rsid w:val="00E013A7"/>
    <w:rsid w:val="00E04FE6"/>
    <w:rsid w:val="00E10094"/>
    <w:rsid w:val="00E100C3"/>
    <w:rsid w:val="00E10F3C"/>
    <w:rsid w:val="00E12138"/>
    <w:rsid w:val="00E13980"/>
    <w:rsid w:val="00E17C21"/>
    <w:rsid w:val="00E22CE8"/>
    <w:rsid w:val="00E27721"/>
    <w:rsid w:val="00E27A80"/>
    <w:rsid w:val="00E3495B"/>
    <w:rsid w:val="00E35350"/>
    <w:rsid w:val="00E4177A"/>
    <w:rsid w:val="00E42361"/>
    <w:rsid w:val="00E42515"/>
    <w:rsid w:val="00E477FF"/>
    <w:rsid w:val="00E51AEE"/>
    <w:rsid w:val="00E51E08"/>
    <w:rsid w:val="00E54358"/>
    <w:rsid w:val="00E5459E"/>
    <w:rsid w:val="00E5515C"/>
    <w:rsid w:val="00E55849"/>
    <w:rsid w:val="00E560CC"/>
    <w:rsid w:val="00E56659"/>
    <w:rsid w:val="00E56DC7"/>
    <w:rsid w:val="00E6002D"/>
    <w:rsid w:val="00E612D1"/>
    <w:rsid w:val="00E61589"/>
    <w:rsid w:val="00E674F4"/>
    <w:rsid w:val="00E7006E"/>
    <w:rsid w:val="00E706E2"/>
    <w:rsid w:val="00E73F97"/>
    <w:rsid w:val="00E745DD"/>
    <w:rsid w:val="00E75417"/>
    <w:rsid w:val="00E83ECF"/>
    <w:rsid w:val="00E91523"/>
    <w:rsid w:val="00E93B40"/>
    <w:rsid w:val="00E96F8D"/>
    <w:rsid w:val="00E979A6"/>
    <w:rsid w:val="00EA26DD"/>
    <w:rsid w:val="00EA32FF"/>
    <w:rsid w:val="00EA4D40"/>
    <w:rsid w:val="00EB19CB"/>
    <w:rsid w:val="00EB4FB2"/>
    <w:rsid w:val="00EB6398"/>
    <w:rsid w:val="00EC0A38"/>
    <w:rsid w:val="00EC17CF"/>
    <w:rsid w:val="00EC1A50"/>
    <w:rsid w:val="00EC206F"/>
    <w:rsid w:val="00EC42E8"/>
    <w:rsid w:val="00EC4E57"/>
    <w:rsid w:val="00EC7B94"/>
    <w:rsid w:val="00ED047D"/>
    <w:rsid w:val="00ED2EBC"/>
    <w:rsid w:val="00ED580B"/>
    <w:rsid w:val="00ED6328"/>
    <w:rsid w:val="00ED66DB"/>
    <w:rsid w:val="00EE2841"/>
    <w:rsid w:val="00EE4546"/>
    <w:rsid w:val="00EE7742"/>
    <w:rsid w:val="00EF0C36"/>
    <w:rsid w:val="00EF4696"/>
    <w:rsid w:val="00EF5F60"/>
    <w:rsid w:val="00EF7041"/>
    <w:rsid w:val="00F036EC"/>
    <w:rsid w:val="00F13F53"/>
    <w:rsid w:val="00F14CCD"/>
    <w:rsid w:val="00F162C2"/>
    <w:rsid w:val="00F22BAA"/>
    <w:rsid w:val="00F24CEC"/>
    <w:rsid w:val="00F26B34"/>
    <w:rsid w:val="00F3274B"/>
    <w:rsid w:val="00F33864"/>
    <w:rsid w:val="00F359E1"/>
    <w:rsid w:val="00F4095E"/>
    <w:rsid w:val="00F41C97"/>
    <w:rsid w:val="00F4522F"/>
    <w:rsid w:val="00F4581E"/>
    <w:rsid w:val="00F45B20"/>
    <w:rsid w:val="00F50A5D"/>
    <w:rsid w:val="00F50D28"/>
    <w:rsid w:val="00F54E5C"/>
    <w:rsid w:val="00F60503"/>
    <w:rsid w:val="00F60EC1"/>
    <w:rsid w:val="00F60F91"/>
    <w:rsid w:val="00F61654"/>
    <w:rsid w:val="00F63B35"/>
    <w:rsid w:val="00F6759D"/>
    <w:rsid w:val="00F703F7"/>
    <w:rsid w:val="00F74B62"/>
    <w:rsid w:val="00F7780A"/>
    <w:rsid w:val="00F80716"/>
    <w:rsid w:val="00F807DC"/>
    <w:rsid w:val="00F81B4D"/>
    <w:rsid w:val="00F81BE9"/>
    <w:rsid w:val="00F81CF8"/>
    <w:rsid w:val="00F82FF9"/>
    <w:rsid w:val="00F861D6"/>
    <w:rsid w:val="00F90EDE"/>
    <w:rsid w:val="00F91B81"/>
    <w:rsid w:val="00F93BF1"/>
    <w:rsid w:val="00F9433E"/>
    <w:rsid w:val="00F944DA"/>
    <w:rsid w:val="00F94552"/>
    <w:rsid w:val="00F94D5A"/>
    <w:rsid w:val="00F95A31"/>
    <w:rsid w:val="00FA1D8C"/>
    <w:rsid w:val="00FA1DA6"/>
    <w:rsid w:val="00FA30C4"/>
    <w:rsid w:val="00FA32F3"/>
    <w:rsid w:val="00FA506B"/>
    <w:rsid w:val="00FA540F"/>
    <w:rsid w:val="00FA6822"/>
    <w:rsid w:val="00FB0D94"/>
    <w:rsid w:val="00FB269A"/>
    <w:rsid w:val="00FB5BA8"/>
    <w:rsid w:val="00FB7902"/>
    <w:rsid w:val="00FC46A3"/>
    <w:rsid w:val="00FD1DB5"/>
    <w:rsid w:val="00FD2B55"/>
    <w:rsid w:val="00FD4C54"/>
    <w:rsid w:val="00FE44EA"/>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8A2E21"/>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5"/>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5"/>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5"/>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21"/>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21"/>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23"/>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23"/>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ind w:left="3402" w:hanging="567"/>
    </w:pPr>
  </w:style>
  <w:style w:type="paragraph" w:customStyle="1" w:styleId="GPSL6numbered">
    <w:name w:val="GPS L6 numbered"/>
    <w:basedOn w:val="GPSL5numberedclause"/>
    <w:qFormat/>
    <w:rsid w:val="00DC5B63"/>
    <w:pPr>
      <w:numPr>
        <w:ilvl w:val="5"/>
      </w:numPr>
      <w:tabs>
        <w:tab w:val="left" w:pos="4253"/>
        <w:tab w:val="num" w:pos="4320"/>
      </w:tabs>
      <w:ind w:left="4253" w:hanging="709"/>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24"/>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24"/>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5"/>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6"/>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37"/>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6"/>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45"/>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284383371">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gov.uk/government/uploads/system/uploads/attachment_data/file/458554/Procurement_Policy_Note_13_15.pdf"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D4E82DEF-43CD-4458-81B3-E90046283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109</Pages>
  <Words>39569</Words>
  <Characters>225545</Characters>
  <Application>Microsoft Office Word</Application>
  <DocSecurity>0</DocSecurity>
  <Lines>1879</Lines>
  <Paragraphs>529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264585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Donna Wyatt</cp:lastModifiedBy>
  <cp:revision>7</cp:revision>
  <cp:lastPrinted>2016-09-15T13:40:00Z</cp:lastPrinted>
  <dcterms:created xsi:type="dcterms:W3CDTF">2018-09-10T11:19:00Z</dcterms:created>
  <dcterms:modified xsi:type="dcterms:W3CDTF">2018-09-21T12:31:00Z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