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place">
        <w:smartTag w:uri="urn:schemas-microsoft-com:office:smarttags" w:element="country-region">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047A8F54" w14:textId="2D22BC68" w:rsidR="006568B3" w:rsidRDefault="006568B3" w:rsidP="009746DA">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9746DA" w:rsidRPr="009746DA">
        <w:rPr>
          <w:rFonts w:ascii="Arial" w:hAnsi="Arial" w:cs="Arial"/>
          <w:b/>
          <w:bCs/>
          <w:sz w:val="20"/>
        </w:rPr>
        <w:t>Review the deliverability and affordability of RIS2 Tier 1 projects</w:t>
      </w:r>
    </w:p>
    <w:p w14:paraId="6CD94934" w14:textId="0712A8FA"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6B6BB7" w:rsidRPr="006B6BB7">
        <w:rPr>
          <w:rFonts w:ascii="Arial" w:hAnsi="Arial" w:cs="Arial"/>
          <w:b/>
          <w:bCs/>
          <w:sz w:val="20"/>
        </w:rPr>
        <w:t>ORR/CT/21-</w:t>
      </w:r>
      <w:r w:rsidR="007B3FF2">
        <w:rPr>
          <w:rFonts w:ascii="Arial" w:hAnsi="Arial" w:cs="Arial"/>
          <w:b/>
          <w:bCs/>
          <w:sz w:val="20"/>
        </w:rPr>
        <w:t>82</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AE7E77"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6B6BB7" w:rsidRDefault="001A2092" w:rsidP="006568B3">
            <w:pPr>
              <w:tabs>
                <w:tab w:val="left" w:pos="0"/>
              </w:tabs>
              <w:suppressAutoHyphens/>
              <w:jc w:val="both"/>
              <w:rPr>
                <w:rFonts w:ascii="Arial" w:hAnsi="Arial" w:cs="Arial"/>
                <w:szCs w:val="22"/>
                <w:highlight w:val="yellow"/>
                <w:lang w:val="it-IT"/>
              </w:rPr>
            </w:pPr>
            <w:r w:rsidRPr="006B6BB7">
              <w:rPr>
                <w:rFonts w:ascii="Arial" w:hAnsi="Arial" w:cs="Arial"/>
                <w:szCs w:val="22"/>
                <w:highlight w:val="yellow"/>
                <w:lang w:val="it-IT"/>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C44D5CA"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927C05">
        <w:rPr>
          <w:rFonts w:ascii="Arial" w:hAnsi="Arial" w:cs="Arial"/>
          <w:szCs w:val="22"/>
          <w:shd w:val="clear" w:color="auto" w:fill="FFFFFF" w:themeFill="background1"/>
        </w:rPr>
        <w:t xml:space="preserve">The </w:t>
      </w:r>
      <w:r w:rsidR="00292DF5" w:rsidRPr="00927C05">
        <w:rPr>
          <w:rFonts w:ascii="Arial" w:hAnsi="Arial" w:cs="Arial"/>
          <w:szCs w:val="22"/>
          <w:shd w:val="clear" w:color="auto" w:fill="FFFFFF" w:themeFill="background1"/>
        </w:rPr>
        <w:t>Supplier</w:t>
      </w:r>
      <w:r w:rsidRPr="00927C05">
        <w:rPr>
          <w:rFonts w:ascii="Arial" w:hAnsi="Arial" w:cs="Arial"/>
          <w:szCs w:val="22"/>
          <w:shd w:val="clear" w:color="auto" w:fill="FFFFFF" w:themeFill="background1"/>
        </w:rPr>
        <w:t xml:space="preserve"> shall use reasonable </w:t>
      </w:r>
      <w:r w:rsidRPr="00927C05">
        <w:rPr>
          <w:rFonts w:ascii="Arial" w:hAnsi="Arial" w:cs="Arial"/>
          <w:shd w:val="clear" w:color="auto" w:fill="FFFFFF" w:themeFill="background1"/>
        </w:rPr>
        <w:t>endeavours</w:t>
      </w:r>
      <w:r w:rsidRPr="00927C05">
        <w:rPr>
          <w:rFonts w:ascii="Arial" w:hAnsi="Arial" w:cs="Arial"/>
          <w:szCs w:val="22"/>
          <w:shd w:val="clear" w:color="auto" w:fill="FFFFFF" w:themeFill="background1"/>
        </w:rPr>
        <w:t xml:space="preserve"> to ensure the accuracy and completeness of information provided to it by third parties in relation to the subject matter of the Contract.  In addition,</w:t>
      </w:r>
      <w:r w:rsidRPr="00927C05">
        <w:rPr>
          <w:rFonts w:ascii="Arial" w:hAnsi="Arial" w:cs="Arial"/>
          <w:color w:val="FF0000"/>
          <w:szCs w:val="22"/>
          <w:shd w:val="clear" w:color="auto" w:fill="FFFFFF" w:themeFill="background1"/>
        </w:rPr>
        <w:t xml:space="preserve"> </w:t>
      </w:r>
      <w:r w:rsidRPr="00927C05">
        <w:rPr>
          <w:rFonts w:ascii="Arial" w:hAnsi="Arial" w:cs="Arial"/>
          <w:szCs w:val="22"/>
          <w:shd w:val="clear" w:color="auto" w:fill="FFFFFF" w:themeFill="background1"/>
        </w:rPr>
        <w:t xml:space="preserve">the </w:t>
      </w:r>
      <w:r w:rsidR="00292DF5" w:rsidRPr="00927C05">
        <w:rPr>
          <w:rFonts w:ascii="Arial" w:hAnsi="Arial" w:cs="Arial"/>
          <w:szCs w:val="22"/>
          <w:shd w:val="clear" w:color="auto" w:fill="FFFFFF" w:themeFill="background1"/>
        </w:rPr>
        <w:t>Supplier</w:t>
      </w:r>
      <w:r w:rsidRPr="00927C05">
        <w:rPr>
          <w:rFonts w:ascii="Arial" w:hAnsi="Arial" w:cs="Arial"/>
          <w:szCs w:val="22"/>
          <w:shd w:val="clear" w:color="auto" w:fill="FFFFFF" w:themeFill="background1"/>
        </w:rPr>
        <w:t xml:space="preserve"> shall be responsible for the accuracy and completeness of all drawings, </w:t>
      </w:r>
      <w:r>
        <w:rPr>
          <w:rFonts w:ascii="Arial" w:hAnsi="Arial" w:cs="Arial"/>
          <w:szCs w:val="22"/>
        </w:rPr>
        <w:t xml:space="preserve">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5B3A7A02"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927C05" w:rsidRPr="00927C05">
        <w:rPr>
          <w:rFonts w:ascii="Arial" w:hAnsi="Arial" w:cs="Arial"/>
          <w:szCs w:val="22"/>
        </w:rPr>
        <w:t>125</w:t>
      </w:r>
      <w:r w:rsidRPr="00927C05">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15758071"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sidR="00927C05">
        <w:rPr>
          <w:rFonts w:ascii="Arial" w:hAnsi="Arial" w:cs="Arial"/>
          <w:szCs w:val="22"/>
        </w:rPr>
        <w:t>one hundred and twenty-five</w:t>
      </w:r>
      <w:r w:rsidRPr="00927C05">
        <w:rPr>
          <w:rFonts w:ascii="Arial" w:hAnsi="Arial" w:cs="Arial"/>
          <w:szCs w:val="22"/>
          <w:shd w:val="clear" w:color="auto" w:fill="FFFFFF" w:themeFill="background1"/>
        </w:rPr>
        <w:t xml:space="preserve"> per cent (</w:t>
      </w:r>
      <w:r w:rsidR="00927C05" w:rsidRPr="00927C05">
        <w:rPr>
          <w:rFonts w:ascii="Arial" w:hAnsi="Arial" w:cs="Arial"/>
          <w:szCs w:val="22"/>
          <w:shd w:val="clear" w:color="auto" w:fill="FFFFFF" w:themeFill="background1"/>
        </w:rPr>
        <w:t>125</w:t>
      </w:r>
      <w:r w:rsidRPr="00927C05">
        <w:rPr>
          <w:rFonts w:ascii="Arial" w:hAnsi="Arial" w:cs="Arial"/>
          <w:szCs w:val="22"/>
          <w:shd w:val="clear" w:color="auto" w:fill="FFFFFF" w:themeFill="background1"/>
        </w:rPr>
        <w:t xml:space="preserve">%) </w:t>
      </w:r>
      <w:r>
        <w:rPr>
          <w:rFonts w:ascii="Arial" w:hAnsi="Arial" w:cs="Arial"/>
          <w:szCs w:val="22"/>
        </w:rPr>
        <w:t>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022930BC" w14:textId="77777777" w:rsidR="008514B3" w:rsidRDefault="008514B3">
      <w:pPr>
        <w:jc w:val="both"/>
        <w:rPr>
          <w:rFonts w:ascii="Arial" w:hAnsi="Arial" w:cs="Arial"/>
          <w:highlight w:val="yellow"/>
        </w:rPr>
      </w:pPr>
    </w:p>
    <w:p w14:paraId="741490C2" w14:textId="4933314E" w:rsidR="00C75AF8" w:rsidRDefault="00C75AF8" w:rsidP="00C75AF8">
      <w:pPr>
        <w:spacing w:after="240"/>
        <w:contextualSpacing/>
        <w:rPr>
          <w:rFonts w:ascii="Arial" w:hAnsi="Arial" w:cs="Arial"/>
          <w:b/>
          <w:noProof w:val="0"/>
          <w:sz w:val="24"/>
          <w:szCs w:val="24"/>
          <w:lang w:eastAsia="en-US"/>
        </w:rPr>
      </w:pPr>
      <w:r w:rsidRPr="00C75AF8">
        <w:rPr>
          <w:rFonts w:ascii="Arial" w:hAnsi="Arial" w:cs="Arial"/>
          <w:b/>
          <w:noProof w:val="0"/>
          <w:sz w:val="24"/>
          <w:szCs w:val="24"/>
          <w:lang w:eastAsia="en-US"/>
        </w:rPr>
        <w:t>Scope</w:t>
      </w:r>
    </w:p>
    <w:p w14:paraId="4BF7493D" w14:textId="77777777" w:rsidR="00E87456" w:rsidRPr="00C75AF8" w:rsidRDefault="00E87456" w:rsidP="00C75AF8">
      <w:pPr>
        <w:spacing w:after="240"/>
        <w:contextualSpacing/>
        <w:rPr>
          <w:rFonts w:ascii="Arial" w:hAnsi="Arial" w:cs="Arial"/>
          <w:b/>
          <w:noProof w:val="0"/>
          <w:sz w:val="24"/>
          <w:szCs w:val="24"/>
          <w:lang w:eastAsia="en-US"/>
        </w:rPr>
      </w:pPr>
    </w:p>
    <w:p w14:paraId="5681DE75" w14:textId="77777777" w:rsidR="001A415B" w:rsidRPr="001A415B" w:rsidRDefault="001A415B" w:rsidP="001A415B">
      <w:pPr>
        <w:spacing w:after="240"/>
        <w:contextualSpacing/>
        <w:jc w:val="both"/>
        <w:rPr>
          <w:rFonts w:ascii="Arial" w:hAnsi="Arial" w:cs="Arial"/>
          <w:bCs/>
          <w:noProof w:val="0"/>
          <w:sz w:val="22"/>
          <w:szCs w:val="22"/>
          <w:lang w:eastAsia="en-US"/>
        </w:rPr>
      </w:pPr>
      <w:r w:rsidRPr="001A415B">
        <w:rPr>
          <w:rFonts w:ascii="Arial" w:hAnsi="Arial" w:cs="Arial"/>
          <w:bCs/>
          <w:noProof w:val="0"/>
          <w:sz w:val="22"/>
          <w:szCs w:val="22"/>
          <w:lang w:eastAsia="en-US"/>
        </w:rPr>
        <w:t xml:space="preserve">The development/update of a performance monitoring framework and subsequent sample review will focus on National Highways’ enhancements projects listed in National Highways’ Delivery Plan. The framework will cover National Highways’ processes, actions and management in four main areas: </w:t>
      </w:r>
    </w:p>
    <w:p w14:paraId="4F4011A2" w14:textId="77777777" w:rsidR="001A415B" w:rsidRPr="001A415B" w:rsidRDefault="001A415B" w:rsidP="001A415B">
      <w:pPr>
        <w:spacing w:after="240"/>
        <w:contextualSpacing/>
        <w:jc w:val="both"/>
        <w:rPr>
          <w:rFonts w:ascii="Arial" w:hAnsi="Arial" w:cs="Arial"/>
          <w:bCs/>
          <w:noProof w:val="0"/>
          <w:sz w:val="22"/>
          <w:szCs w:val="22"/>
          <w:lang w:eastAsia="en-US"/>
        </w:rPr>
      </w:pPr>
      <w:r w:rsidRPr="001A415B">
        <w:rPr>
          <w:rFonts w:ascii="Arial" w:hAnsi="Arial" w:cs="Arial"/>
          <w:bCs/>
          <w:noProof w:val="0"/>
          <w:sz w:val="22"/>
          <w:szCs w:val="22"/>
          <w:lang w:eastAsia="en-US"/>
        </w:rPr>
        <w:t>a) project planning/management including:</w:t>
      </w:r>
    </w:p>
    <w:p w14:paraId="67F1599A" w14:textId="77777777" w:rsidR="001A415B" w:rsidRPr="001A415B" w:rsidRDefault="001A415B" w:rsidP="001A415B">
      <w:pPr>
        <w:spacing w:after="240"/>
        <w:contextualSpacing/>
        <w:jc w:val="both"/>
        <w:rPr>
          <w:rFonts w:ascii="Arial" w:hAnsi="Arial" w:cs="Arial"/>
          <w:bCs/>
          <w:noProof w:val="0"/>
          <w:sz w:val="22"/>
          <w:szCs w:val="22"/>
          <w:lang w:eastAsia="en-US"/>
        </w:rPr>
      </w:pPr>
      <w:r w:rsidRPr="001A415B">
        <w:rPr>
          <w:rFonts w:ascii="Arial" w:hAnsi="Arial" w:cs="Arial"/>
          <w:bCs/>
          <w:noProof w:val="0"/>
          <w:sz w:val="22"/>
          <w:szCs w:val="22"/>
          <w:lang w:eastAsia="en-US"/>
        </w:rPr>
        <w:t>•</w:t>
      </w:r>
      <w:r w:rsidRPr="001A415B">
        <w:rPr>
          <w:rFonts w:ascii="Arial" w:hAnsi="Arial" w:cs="Arial"/>
          <w:bCs/>
          <w:noProof w:val="0"/>
          <w:sz w:val="22"/>
          <w:szCs w:val="22"/>
          <w:lang w:eastAsia="en-US"/>
        </w:rPr>
        <w:tab/>
        <w:t>scope definition</w:t>
      </w:r>
    </w:p>
    <w:p w14:paraId="31075C69" w14:textId="77777777" w:rsidR="001A415B" w:rsidRPr="001A415B" w:rsidRDefault="001A415B" w:rsidP="001A415B">
      <w:pPr>
        <w:spacing w:after="240"/>
        <w:contextualSpacing/>
        <w:jc w:val="both"/>
        <w:rPr>
          <w:rFonts w:ascii="Arial" w:hAnsi="Arial" w:cs="Arial"/>
          <w:bCs/>
          <w:noProof w:val="0"/>
          <w:sz w:val="22"/>
          <w:szCs w:val="22"/>
          <w:lang w:eastAsia="en-US"/>
        </w:rPr>
      </w:pPr>
      <w:r w:rsidRPr="001A415B">
        <w:rPr>
          <w:rFonts w:ascii="Arial" w:hAnsi="Arial" w:cs="Arial"/>
          <w:bCs/>
          <w:noProof w:val="0"/>
          <w:sz w:val="22"/>
          <w:szCs w:val="22"/>
          <w:lang w:eastAsia="en-US"/>
        </w:rPr>
        <w:t>•</w:t>
      </w:r>
      <w:r w:rsidRPr="001A415B">
        <w:rPr>
          <w:rFonts w:ascii="Arial" w:hAnsi="Arial" w:cs="Arial"/>
          <w:bCs/>
          <w:noProof w:val="0"/>
          <w:sz w:val="22"/>
          <w:szCs w:val="22"/>
          <w:lang w:eastAsia="en-US"/>
        </w:rPr>
        <w:tab/>
        <w:t>key stakeholder liaison and constraint assessment (e.g. scheme integration with local transport network, local and national environmental groups)</w:t>
      </w:r>
    </w:p>
    <w:p w14:paraId="0270FE77" w14:textId="77777777" w:rsidR="001A415B" w:rsidRPr="001A415B" w:rsidRDefault="001A415B" w:rsidP="001A415B">
      <w:pPr>
        <w:spacing w:after="240"/>
        <w:contextualSpacing/>
        <w:jc w:val="both"/>
        <w:rPr>
          <w:rFonts w:ascii="Arial" w:hAnsi="Arial" w:cs="Arial"/>
          <w:bCs/>
          <w:noProof w:val="0"/>
          <w:sz w:val="22"/>
          <w:szCs w:val="22"/>
          <w:lang w:eastAsia="en-US"/>
        </w:rPr>
      </w:pPr>
      <w:r w:rsidRPr="001A415B">
        <w:rPr>
          <w:rFonts w:ascii="Arial" w:hAnsi="Arial" w:cs="Arial"/>
          <w:bCs/>
          <w:noProof w:val="0"/>
          <w:sz w:val="22"/>
          <w:szCs w:val="22"/>
          <w:lang w:eastAsia="en-US"/>
        </w:rPr>
        <w:t>•</w:t>
      </w:r>
      <w:r w:rsidRPr="001A415B">
        <w:rPr>
          <w:rFonts w:ascii="Arial" w:hAnsi="Arial" w:cs="Arial"/>
          <w:bCs/>
          <w:noProof w:val="0"/>
          <w:sz w:val="22"/>
          <w:szCs w:val="22"/>
          <w:lang w:eastAsia="en-US"/>
        </w:rPr>
        <w:tab/>
        <w:t>programme compatibility assessment (e.g. impact of other National Highways major projects or renewals schemes)</w:t>
      </w:r>
    </w:p>
    <w:p w14:paraId="43DED84C" w14:textId="77777777" w:rsidR="001A415B" w:rsidRPr="001A415B" w:rsidRDefault="001A415B" w:rsidP="001A415B">
      <w:pPr>
        <w:spacing w:after="240"/>
        <w:contextualSpacing/>
        <w:jc w:val="both"/>
        <w:rPr>
          <w:rFonts w:ascii="Arial" w:hAnsi="Arial" w:cs="Arial"/>
          <w:bCs/>
          <w:noProof w:val="0"/>
          <w:sz w:val="22"/>
          <w:szCs w:val="22"/>
          <w:lang w:eastAsia="en-US"/>
        </w:rPr>
      </w:pPr>
      <w:r w:rsidRPr="001A415B">
        <w:rPr>
          <w:rFonts w:ascii="Arial" w:hAnsi="Arial" w:cs="Arial"/>
          <w:bCs/>
          <w:noProof w:val="0"/>
          <w:sz w:val="22"/>
          <w:szCs w:val="22"/>
          <w:lang w:eastAsia="en-US"/>
        </w:rPr>
        <w:t>•</w:t>
      </w:r>
      <w:r w:rsidRPr="001A415B">
        <w:rPr>
          <w:rFonts w:ascii="Arial" w:hAnsi="Arial" w:cs="Arial"/>
          <w:bCs/>
          <w:noProof w:val="0"/>
          <w:sz w:val="22"/>
          <w:szCs w:val="22"/>
          <w:lang w:eastAsia="en-US"/>
        </w:rPr>
        <w:tab/>
        <w:t>identify risks and issues in relation to the planning of enhancement projects and their wider programmes</w:t>
      </w:r>
    </w:p>
    <w:p w14:paraId="571CB6E0" w14:textId="77777777" w:rsidR="001A415B" w:rsidRPr="001A415B" w:rsidRDefault="001A415B" w:rsidP="001A415B">
      <w:pPr>
        <w:spacing w:after="240"/>
        <w:contextualSpacing/>
        <w:jc w:val="both"/>
        <w:rPr>
          <w:rFonts w:ascii="Arial" w:hAnsi="Arial" w:cs="Arial"/>
          <w:bCs/>
          <w:noProof w:val="0"/>
          <w:sz w:val="22"/>
          <w:szCs w:val="22"/>
          <w:lang w:eastAsia="en-US"/>
        </w:rPr>
      </w:pPr>
      <w:r w:rsidRPr="001A415B">
        <w:rPr>
          <w:rFonts w:ascii="Arial" w:hAnsi="Arial" w:cs="Arial"/>
          <w:bCs/>
          <w:noProof w:val="0"/>
          <w:sz w:val="22"/>
          <w:szCs w:val="22"/>
          <w:lang w:eastAsia="en-US"/>
        </w:rPr>
        <w:t xml:space="preserve">b) project development, including: </w:t>
      </w:r>
    </w:p>
    <w:p w14:paraId="03A08300" w14:textId="77777777" w:rsidR="001A415B" w:rsidRPr="001A415B" w:rsidRDefault="001A415B" w:rsidP="001A415B">
      <w:pPr>
        <w:spacing w:after="240"/>
        <w:contextualSpacing/>
        <w:jc w:val="both"/>
        <w:rPr>
          <w:rFonts w:ascii="Arial" w:hAnsi="Arial" w:cs="Arial"/>
          <w:bCs/>
          <w:noProof w:val="0"/>
          <w:sz w:val="22"/>
          <w:szCs w:val="22"/>
          <w:lang w:eastAsia="en-US"/>
        </w:rPr>
      </w:pPr>
      <w:r w:rsidRPr="001A415B">
        <w:rPr>
          <w:rFonts w:ascii="Arial" w:hAnsi="Arial" w:cs="Arial"/>
          <w:bCs/>
          <w:noProof w:val="0"/>
          <w:sz w:val="22"/>
          <w:szCs w:val="22"/>
          <w:lang w:eastAsia="en-US"/>
        </w:rPr>
        <w:t>•</w:t>
      </w:r>
      <w:r w:rsidRPr="001A415B">
        <w:rPr>
          <w:rFonts w:ascii="Arial" w:hAnsi="Arial" w:cs="Arial"/>
          <w:bCs/>
          <w:noProof w:val="0"/>
          <w:sz w:val="22"/>
          <w:szCs w:val="22"/>
          <w:lang w:eastAsia="en-US"/>
        </w:rPr>
        <w:tab/>
        <w:t>obtaining formal planning permission or consents</w:t>
      </w:r>
    </w:p>
    <w:p w14:paraId="3FCE3F63" w14:textId="77777777" w:rsidR="001A415B" w:rsidRPr="001A415B" w:rsidRDefault="001A415B" w:rsidP="001A415B">
      <w:pPr>
        <w:spacing w:after="240"/>
        <w:contextualSpacing/>
        <w:jc w:val="both"/>
        <w:rPr>
          <w:rFonts w:ascii="Arial" w:hAnsi="Arial" w:cs="Arial"/>
          <w:bCs/>
          <w:noProof w:val="0"/>
          <w:sz w:val="22"/>
          <w:szCs w:val="22"/>
          <w:lang w:eastAsia="en-US"/>
        </w:rPr>
      </w:pPr>
      <w:r w:rsidRPr="001A415B">
        <w:rPr>
          <w:rFonts w:ascii="Arial" w:hAnsi="Arial" w:cs="Arial"/>
          <w:bCs/>
          <w:noProof w:val="0"/>
          <w:sz w:val="22"/>
          <w:szCs w:val="22"/>
          <w:lang w:eastAsia="en-US"/>
        </w:rPr>
        <w:t>•</w:t>
      </w:r>
      <w:r w:rsidRPr="001A415B">
        <w:rPr>
          <w:rFonts w:ascii="Arial" w:hAnsi="Arial" w:cs="Arial"/>
          <w:bCs/>
          <w:noProof w:val="0"/>
          <w:sz w:val="22"/>
          <w:szCs w:val="22"/>
          <w:lang w:eastAsia="en-US"/>
        </w:rPr>
        <w:tab/>
        <w:t>cost estimation</w:t>
      </w:r>
    </w:p>
    <w:p w14:paraId="53A8490E"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governance</w:t>
      </w:r>
    </w:p>
    <w:p w14:paraId="7A078136"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risk allocation and link to the Central Risk Reserve</w:t>
      </w:r>
    </w:p>
    <w:p w14:paraId="0CF500BD"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stakeholder consultation</w:t>
      </w:r>
    </w:p>
    <w:p w14:paraId="2E29F98D"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unanticipated interdependencies</w:t>
      </w:r>
    </w:p>
    <w:p w14:paraId="1B57541E"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assessment of external constraints to deliverability (e.g. labour market, supply chain)</w:t>
      </w:r>
    </w:p>
    <w:p w14:paraId="0042B7BA"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development of its risk approach and issues in relation to the planning of enhancement projects and their wider programmes</w:t>
      </w:r>
    </w:p>
    <w:p w14:paraId="1A8F1039"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c) project delivery, including:</w:t>
      </w:r>
    </w:p>
    <w:p w14:paraId="7D6E1047"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procurement</w:t>
      </w:r>
    </w:p>
    <w:p w14:paraId="02737D7F"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skills and capabilities – follow up from our recent 'review of Highways England’s capability to plan and deliver its RIS2 enhancement capital programme'.</w:t>
      </w:r>
    </w:p>
    <w:p w14:paraId="23A22703"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development of its risk approach and issues in relation to the planning of enhancement projects and their wider programmes</w:t>
      </w:r>
    </w:p>
    <w:p w14:paraId="1EBF6893"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d) management of the RIS2 enhancement portfolio, including:</w:t>
      </w:r>
    </w:p>
    <w:p w14:paraId="301B88A6" w14:textId="77777777" w:rsidR="00A556D0" w:rsidRPr="00A556D0" w:rsidRDefault="00A556D0" w:rsidP="00A556D0">
      <w:pPr>
        <w:spacing w:after="240"/>
        <w:contextualSpacing/>
        <w:jc w:val="both"/>
        <w:rPr>
          <w:rFonts w:ascii="Arial" w:hAnsi="Arial" w:cs="Arial"/>
          <w:bCs/>
          <w:noProof w:val="0"/>
          <w:sz w:val="22"/>
          <w:szCs w:val="22"/>
          <w:lang w:val="fr-FR" w:eastAsia="en-US"/>
        </w:rPr>
      </w:pPr>
      <w:r w:rsidRPr="00A556D0">
        <w:rPr>
          <w:rFonts w:ascii="Arial" w:hAnsi="Arial" w:cs="Arial"/>
          <w:bCs/>
          <w:noProof w:val="0"/>
          <w:sz w:val="22"/>
          <w:szCs w:val="22"/>
          <w:lang w:val="fr-FR" w:eastAsia="en-US"/>
        </w:rPr>
        <w:t>•</w:t>
      </w:r>
      <w:r w:rsidRPr="00A556D0">
        <w:rPr>
          <w:rFonts w:ascii="Arial" w:hAnsi="Arial" w:cs="Arial"/>
          <w:bCs/>
          <w:noProof w:val="0"/>
          <w:sz w:val="22"/>
          <w:szCs w:val="22"/>
          <w:lang w:val="fr-FR" w:eastAsia="en-US"/>
        </w:rPr>
        <w:tab/>
        <w:t>organisational responsibilities (DfT/NH/ORR)</w:t>
      </w:r>
    </w:p>
    <w:p w14:paraId="2B561974"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attracting and retaining highly experienced people</w:t>
      </w:r>
    </w:p>
    <w:p w14:paraId="211B461E"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To achieve the above objectives, the work is expected to include:</w:t>
      </w:r>
    </w:p>
    <w:p w14:paraId="2E5DB19C"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Identifying and interviewing local and national key stakeholders as well as other organisations impacted by the projects;</w:t>
      </w:r>
    </w:p>
    <w:p w14:paraId="5B7376CD"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portfolio and programme management capability – drawing on work carried out previously;</w:t>
      </w:r>
    </w:p>
    <w:p w14:paraId="77A17B19"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 xml:space="preserve">deliverability of the capital plan in Road Period 2, with a focus on the enhancement projects portfolio, including identification and quantification of scope and schedule risk; </w:t>
      </w:r>
    </w:p>
    <w:p w14:paraId="08FC6C1D"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 xml:space="preserve">the affordability of the enhancement projects, considering current forecast costs and levels of funding available – including for resources and all capital works; </w:t>
      </w:r>
    </w:p>
    <w:p w14:paraId="56CC5C17" w14:textId="77777777" w:rsidR="00A556D0" w:rsidRPr="00A556D0" w:rsidRDefault="00A556D0" w:rsidP="00A556D0">
      <w:p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w:t>
      </w:r>
      <w:r w:rsidRPr="00A556D0">
        <w:rPr>
          <w:rFonts w:ascii="Arial" w:hAnsi="Arial" w:cs="Arial"/>
          <w:bCs/>
          <w:noProof w:val="0"/>
          <w:sz w:val="22"/>
          <w:szCs w:val="22"/>
          <w:lang w:eastAsia="en-US"/>
        </w:rPr>
        <w:tab/>
        <w:t>evaluation of the likely impact, of delay and underspend of enhancement projects, on performance delivery against the targets specified in the RIS;</w:t>
      </w:r>
    </w:p>
    <w:p w14:paraId="78F5CA19" w14:textId="38150899" w:rsidR="00A556D0" w:rsidRDefault="00A556D0" w:rsidP="00A556D0">
      <w:pPr>
        <w:numPr>
          <w:ilvl w:val="0"/>
          <w:numId w:val="28"/>
        </w:num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Reviewing relevant evidence which is considered to impact the RIS3 costs and schedule; and</w:t>
      </w:r>
      <w:r w:rsidR="002D46FD">
        <w:rPr>
          <w:rFonts w:ascii="Arial" w:hAnsi="Arial" w:cs="Arial"/>
          <w:bCs/>
          <w:noProof w:val="0"/>
          <w:sz w:val="22"/>
          <w:szCs w:val="22"/>
          <w:lang w:eastAsia="en-US"/>
        </w:rPr>
        <w:t xml:space="preserve"> </w:t>
      </w:r>
    </w:p>
    <w:p w14:paraId="19F7A934" w14:textId="77777777" w:rsidR="002D46FD" w:rsidRPr="00A556D0" w:rsidRDefault="002D46FD" w:rsidP="002D46FD">
      <w:pPr>
        <w:spacing w:after="240"/>
        <w:ind w:left="720"/>
        <w:contextualSpacing/>
        <w:jc w:val="both"/>
        <w:rPr>
          <w:rFonts w:ascii="Arial" w:hAnsi="Arial" w:cs="Arial"/>
          <w:bCs/>
          <w:noProof w:val="0"/>
          <w:sz w:val="22"/>
          <w:szCs w:val="22"/>
          <w:lang w:eastAsia="en-US"/>
        </w:rPr>
      </w:pPr>
    </w:p>
    <w:p w14:paraId="085728EE" w14:textId="2073DFAE" w:rsidR="00A556D0" w:rsidRDefault="00A556D0" w:rsidP="00A556D0">
      <w:pPr>
        <w:numPr>
          <w:ilvl w:val="0"/>
          <w:numId w:val="28"/>
        </w:numPr>
        <w:spacing w:after="240"/>
        <w:contextualSpacing/>
        <w:jc w:val="both"/>
        <w:rPr>
          <w:rFonts w:ascii="Arial" w:hAnsi="Arial" w:cs="Arial"/>
          <w:bCs/>
          <w:noProof w:val="0"/>
          <w:sz w:val="22"/>
          <w:szCs w:val="22"/>
          <w:lang w:eastAsia="en-US"/>
        </w:rPr>
      </w:pPr>
      <w:r w:rsidRPr="00A556D0">
        <w:rPr>
          <w:rFonts w:ascii="Arial" w:hAnsi="Arial" w:cs="Arial"/>
          <w:bCs/>
          <w:noProof w:val="0"/>
          <w:sz w:val="22"/>
          <w:szCs w:val="22"/>
          <w:lang w:eastAsia="en-US"/>
        </w:rPr>
        <w:t>Making recommendations to ORR on improvements that ORR and National Highways could take to securing improved planning and delivery of enhancement projects.</w:t>
      </w:r>
    </w:p>
    <w:p w14:paraId="1858D5FA" w14:textId="243823D6" w:rsidR="000374A3" w:rsidRDefault="000374A3" w:rsidP="000374A3">
      <w:pPr>
        <w:spacing w:after="240"/>
        <w:contextualSpacing/>
        <w:jc w:val="both"/>
        <w:rPr>
          <w:rFonts w:ascii="Arial" w:hAnsi="Arial" w:cs="Arial"/>
          <w:bCs/>
          <w:noProof w:val="0"/>
          <w:sz w:val="22"/>
          <w:szCs w:val="22"/>
          <w:lang w:eastAsia="en-US"/>
        </w:rPr>
      </w:pPr>
    </w:p>
    <w:p w14:paraId="18C39F70" w14:textId="6D8B1577" w:rsidR="000374A3" w:rsidRPr="00A556D0" w:rsidRDefault="000374A3" w:rsidP="000374A3">
      <w:pPr>
        <w:spacing w:after="240"/>
        <w:contextualSpacing/>
        <w:jc w:val="both"/>
        <w:rPr>
          <w:rFonts w:ascii="Arial" w:hAnsi="Arial" w:cs="Arial"/>
          <w:bCs/>
          <w:noProof w:val="0"/>
          <w:sz w:val="22"/>
          <w:szCs w:val="22"/>
          <w:lang w:eastAsia="en-US"/>
        </w:rPr>
      </w:pPr>
      <w:r w:rsidRPr="000374A3">
        <w:rPr>
          <w:rFonts w:ascii="Arial" w:hAnsi="Arial" w:cs="Arial"/>
          <w:bCs/>
          <w:noProof w:val="0"/>
          <w:sz w:val="22"/>
          <w:szCs w:val="22"/>
          <w:lang w:eastAsia="en-US"/>
        </w:rPr>
        <w:t>In drawing conclusions/recommendations the study should consider whether best practice from other road organisations and/or other sectors is being (or could be) applied.</w:t>
      </w:r>
    </w:p>
    <w:p w14:paraId="4A48FECA" w14:textId="1B75FA21" w:rsidR="00112F2D" w:rsidRDefault="00112F2D" w:rsidP="00E87456">
      <w:pPr>
        <w:spacing w:after="240"/>
        <w:contextualSpacing/>
        <w:jc w:val="both"/>
        <w:rPr>
          <w:rFonts w:ascii="Arial" w:hAnsi="Arial" w:cs="Arial"/>
          <w:noProof w:val="0"/>
          <w:sz w:val="22"/>
          <w:szCs w:val="22"/>
          <w:lang w:eastAsia="en-US"/>
        </w:rPr>
      </w:pPr>
    </w:p>
    <w:p w14:paraId="18097CDD" w14:textId="77777777" w:rsidR="00CE6C49" w:rsidRDefault="00CE6C49" w:rsidP="00E87456">
      <w:pPr>
        <w:spacing w:after="240"/>
        <w:contextualSpacing/>
        <w:jc w:val="both"/>
        <w:rPr>
          <w:rFonts w:ascii="Arial" w:hAnsi="Arial" w:cs="Arial"/>
          <w:noProof w:val="0"/>
          <w:sz w:val="22"/>
          <w:szCs w:val="22"/>
          <w:lang w:eastAsia="en-US"/>
        </w:rPr>
      </w:pPr>
    </w:p>
    <w:p w14:paraId="48F38E7A" w14:textId="77777777" w:rsidR="00112F2D" w:rsidRPr="00E87456" w:rsidRDefault="00112F2D" w:rsidP="00E87456">
      <w:pPr>
        <w:jc w:val="both"/>
        <w:rPr>
          <w:rFonts w:ascii="Arial" w:hAnsi="Arial" w:cs="Arial"/>
          <w:b/>
          <w:noProof w:val="0"/>
          <w:sz w:val="24"/>
          <w:szCs w:val="24"/>
          <w:lang w:eastAsia="en-US"/>
        </w:rPr>
      </w:pPr>
      <w:r w:rsidRPr="00E87456">
        <w:rPr>
          <w:rFonts w:ascii="Arial" w:hAnsi="Arial" w:cs="Arial"/>
          <w:b/>
          <w:noProof w:val="0"/>
          <w:sz w:val="24"/>
          <w:szCs w:val="24"/>
          <w:lang w:eastAsia="en-US"/>
        </w:rPr>
        <w:t>Outputs and Deliverables</w:t>
      </w:r>
    </w:p>
    <w:p w14:paraId="42ADB2FD" w14:textId="5CA28B3F" w:rsidR="00112F2D" w:rsidRDefault="00112F2D" w:rsidP="00E87456">
      <w:pPr>
        <w:jc w:val="both"/>
        <w:rPr>
          <w:rFonts w:ascii="Arial" w:hAnsi="Arial" w:cs="Arial"/>
          <w:noProof w:val="0"/>
          <w:sz w:val="22"/>
          <w:szCs w:val="22"/>
          <w:lang w:eastAsia="en-US"/>
        </w:rPr>
      </w:pPr>
    </w:p>
    <w:p w14:paraId="223D612B" w14:textId="77777777" w:rsidR="00DA22FF" w:rsidRPr="00DA22FF" w:rsidRDefault="00DA22FF" w:rsidP="00DA22FF">
      <w:pPr>
        <w:jc w:val="both"/>
        <w:rPr>
          <w:rFonts w:ascii="Arial" w:hAnsi="Arial" w:cs="Arial"/>
          <w:bCs/>
          <w:noProof w:val="0"/>
          <w:sz w:val="22"/>
          <w:szCs w:val="22"/>
          <w:lang w:eastAsia="en-US"/>
        </w:rPr>
      </w:pPr>
      <w:r w:rsidRPr="00DA22FF">
        <w:rPr>
          <w:rFonts w:ascii="Arial" w:hAnsi="Arial" w:cs="Arial"/>
          <w:bCs/>
          <w:noProof w:val="0"/>
          <w:sz w:val="22"/>
          <w:szCs w:val="22"/>
          <w:lang w:eastAsia="en-US"/>
        </w:rPr>
        <w:t>The outcome from the work will be:</w:t>
      </w:r>
    </w:p>
    <w:p w14:paraId="27C57667" w14:textId="77777777" w:rsidR="00DA22FF" w:rsidRPr="00DA22FF" w:rsidRDefault="00DA22FF" w:rsidP="00DA22FF">
      <w:pPr>
        <w:jc w:val="both"/>
        <w:rPr>
          <w:rFonts w:ascii="Arial" w:hAnsi="Arial" w:cs="Arial"/>
          <w:bCs/>
          <w:noProof w:val="0"/>
          <w:sz w:val="22"/>
          <w:szCs w:val="22"/>
          <w:lang w:eastAsia="en-US"/>
        </w:rPr>
      </w:pPr>
      <w:r w:rsidRPr="00DA22FF">
        <w:rPr>
          <w:rFonts w:ascii="Arial" w:hAnsi="Arial" w:cs="Arial"/>
          <w:bCs/>
          <w:noProof w:val="0"/>
          <w:sz w:val="22"/>
          <w:szCs w:val="22"/>
          <w:lang w:eastAsia="en-US"/>
        </w:rPr>
        <w:t>•</w:t>
      </w:r>
      <w:r w:rsidRPr="00DA22FF">
        <w:rPr>
          <w:rFonts w:ascii="Arial" w:hAnsi="Arial" w:cs="Arial"/>
          <w:bCs/>
          <w:noProof w:val="0"/>
          <w:sz w:val="22"/>
          <w:szCs w:val="22"/>
          <w:lang w:eastAsia="en-US"/>
        </w:rPr>
        <w:tab/>
        <w:t>A report to ORR setting out recommendations for updated/new framework methodology for the monitoring of enhancement projects</w:t>
      </w:r>
    </w:p>
    <w:p w14:paraId="5D5C27B5" w14:textId="77777777" w:rsidR="00DA22FF" w:rsidRPr="00DA22FF" w:rsidRDefault="00DA22FF" w:rsidP="00DA22FF">
      <w:pPr>
        <w:jc w:val="both"/>
        <w:rPr>
          <w:rFonts w:ascii="Arial" w:hAnsi="Arial" w:cs="Arial"/>
          <w:bCs/>
          <w:noProof w:val="0"/>
          <w:sz w:val="22"/>
          <w:szCs w:val="22"/>
          <w:lang w:eastAsia="en-US"/>
        </w:rPr>
      </w:pPr>
      <w:r w:rsidRPr="00DA22FF">
        <w:rPr>
          <w:rFonts w:ascii="Arial" w:hAnsi="Arial" w:cs="Arial"/>
          <w:bCs/>
          <w:noProof w:val="0"/>
          <w:sz w:val="22"/>
          <w:szCs w:val="22"/>
          <w:lang w:eastAsia="en-US"/>
        </w:rPr>
        <w:t>•</w:t>
      </w:r>
      <w:r w:rsidRPr="00DA22FF">
        <w:rPr>
          <w:rFonts w:ascii="Arial" w:hAnsi="Arial" w:cs="Arial"/>
          <w:bCs/>
          <w:noProof w:val="0"/>
          <w:sz w:val="22"/>
          <w:szCs w:val="22"/>
          <w:lang w:eastAsia="en-US"/>
        </w:rPr>
        <w:tab/>
        <w:t>An objective assessment report of a sample of National Highways’ RIS2 enhancement projects, including their planning, development, deliverability, affordability and management. The report will be used to inform ORR’s next annual assessment of National Highways performance.</w:t>
      </w:r>
    </w:p>
    <w:p w14:paraId="336C1FE0" w14:textId="77777777" w:rsidR="00DA22FF" w:rsidRPr="00DA22FF" w:rsidRDefault="00DA22FF" w:rsidP="00DA22FF">
      <w:pPr>
        <w:jc w:val="both"/>
        <w:rPr>
          <w:rFonts w:ascii="Arial" w:hAnsi="Arial" w:cs="Arial"/>
          <w:bCs/>
          <w:noProof w:val="0"/>
          <w:sz w:val="22"/>
          <w:szCs w:val="22"/>
          <w:lang w:eastAsia="en-US"/>
        </w:rPr>
      </w:pPr>
      <w:r w:rsidRPr="00DA22FF">
        <w:rPr>
          <w:rFonts w:ascii="Arial" w:hAnsi="Arial" w:cs="Arial"/>
          <w:bCs/>
          <w:noProof w:val="0"/>
          <w:sz w:val="22"/>
          <w:szCs w:val="22"/>
          <w:lang w:eastAsia="en-US"/>
        </w:rPr>
        <w:t>•</w:t>
      </w:r>
      <w:r w:rsidRPr="00DA22FF">
        <w:rPr>
          <w:rFonts w:ascii="Arial" w:hAnsi="Arial" w:cs="Arial"/>
          <w:bCs/>
          <w:noProof w:val="0"/>
          <w:sz w:val="22"/>
          <w:szCs w:val="22"/>
          <w:lang w:eastAsia="en-US"/>
        </w:rPr>
        <w:tab/>
        <w:t>An evidence base in support of the report.</w:t>
      </w:r>
    </w:p>
    <w:p w14:paraId="560F9509" w14:textId="77777777" w:rsidR="00DA22FF" w:rsidRPr="00DA22FF" w:rsidRDefault="00DA22FF" w:rsidP="00DA22FF">
      <w:pPr>
        <w:jc w:val="both"/>
        <w:rPr>
          <w:rFonts w:ascii="Arial" w:hAnsi="Arial" w:cs="Arial"/>
          <w:bCs/>
          <w:noProof w:val="0"/>
          <w:sz w:val="22"/>
          <w:szCs w:val="22"/>
          <w:lang w:eastAsia="en-US"/>
        </w:rPr>
      </w:pPr>
      <w:r w:rsidRPr="00DA22FF">
        <w:rPr>
          <w:rFonts w:ascii="Arial" w:hAnsi="Arial" w:cs="Arial"/>
          <w:bCs/>
          <w:noProof w:val="0"/>
          <w:sz w:val="22"/>
          <w:szCs w:val="22"/>
          <w:lang w:eastAsia="en-US"/>
        </w:rPr>
        <w:t>•</w:t>
      </w:r>
      <w:r w:rsidRPr="00DA22FF">
        <w:rPr>
          <w:rFonts w:ascii="Arial" w:hAnsi="Arial" w:cs="Arial"/>
          <w:bCs/>
          <w:noProof w:val="0"/>
          <w:sz w:val="22"/>
          <w:szCs w:val="22"/>
          <w:lang w:eastAsia="en-US"/>
        </w:rPr>
        <w:tab/>
        <w:t>Presentations (e.g. slides) of the emerging findings and final findings.</w:t>
      </w:r>
    </w:p>
    <w:p w14:paraId="2ED5711B" w14:textId="77777777" w:rsidR="00DA22FF" w:rsidRPr="00DA22FF" w:rsidRDefault="00DA22FF" w:rsidP="00DA22FF">
      <w:pPr>
        <w:jc w:val="both"/>
        <w:rPr>
          <w:rFonts w:ascii="Arial" w:hAnsi="Arial" w:cs="Arial"/>
          <w:bCs/>
          <w:noProof w:val="0"/>
          <w:sz w:val="22"/>
          <w:szCs w:val="22"/>
          <w:lang w:eastAsia="en-US"/>
        </w:rPr>
      </w:pPr>
    </w:p>
    <w:p w14:paraId="62C4C6F4" w14:textId="77777777" w:rsidR="00FF5AB4" w:rsidRPr="00112F2D" w:rsidRDefault="00FF5AB4" w:rsidP="00E87456">
      <w:pPr>
        <w:jc w:val="both"/>
        <w:rPr>
          <w:rFonts w:ascii="Arial" w:hAnsi="Arial" w:cs="Arial"/>
          <w:noProof w:val="0"/>
          <w:sz w:val="22"/>
          <w:szCs w:val="22"/>
          <w:lang w:eastAsia="en-US"/>
        </w:rPr>
      </w:pPr>
    </w:p>
    <w:p w14:paraId="6F66F37B" w14:textId="77777777" w:rsidR="00112F2D" w:rsidRPr="00112F2D" w:rsidRDefault="00112F2D" w:rsidP="00E87456">
      <w:pPr>
        <w:autoSpaceDE w:val="0"/>
        <w:autoSpaceDN w:val="0"/>
        <w:adjustRightInd w:val="0"/>
        <w:jc w:val="both"/>
        <w:rPr>
          <w:rFonts w:ascii="Arial" w:hAnsi="Arial" w:cs="Arial"/>
          <w:noProof w:val="0"/>
          <w:color w:val="000000"/>
          <w:sz w:val="22"/>
          <w:szCs w:val="22"/>
        </w:rPr>
      </w:pPr>
    </w:p>
    <w:p w14:paraId="5B97A447" w14:textId="77777777" w:rsidR="00112F2D" w:rsidRPr="00E87456" w:rsidRDefault="00112F2D" w:rsidP="00E87456">
      <w:pPr>
        <w:autoSpaceDE w:val="0"/>
        <w:autoSpaceDN w:val="0"/>
        <w:adjustRightInd w:val="0"/>
        <w:jc w:val="both"/>
        <w:rPr>
          <w:rFonts w:ascii="Arial" w:hAnsi="Arial" w:cs="Arial"/>
          <w:b/>
          <w:noProof w:val="0"/>
          <w:sz w:val="24"/>
          <w:szCs w:val="24"/>
        </w:rPr>
      </w:pPr>
      <w:r w:rsidRPr="00E87456">
        <w:rPr>
          <w:rFonts w:ascii="Arial" w:hAnsi="Arial" w:cs="Arial"/>
          <w:b/>
          <w:noProof w:val="0"/>
          <w:sz w:val="24"/>
          <w:szCs w:val="24"/>
        </w:rPr>
        <w:t>Contract Management Requirements</w:t>
      </w:r>
    </w:p>
    <w:p w14:paraId="63861587" w14:textId="77777777" w:rsidR="00112F2D" w:rsidRPr="00112F2D" w:rsidRDefault="00112F2D" w:rsidP="00E87456">
      <w:pPr>
        <w:autoSpaceDE w:val="0"/>
        <w:autoSpaceDN w:val="0"/>
        <w:adjustRightInd w:val="0"/>
        <w:jc w:val="both"/>
        <w:rPr>
          <w:rFonts w:ascii="Arial" w:hAnsi="Arial" w:cs="Arial"/>
          <w:b/>
          <w:noProof w:val="0"/>
          <w:sz w:val="22"/>
          <w:szCs w:val="22"/>
        </w:rPr>
      </w:pPr>
    </w:p>
    <w:p w14:paraId="1878B1B0" w14:textId="77777777" w:rsidR="00C339CA" w:rsidRPr="00C339CA" w:rsidRDefault="00C339CA" w:rsidP="00E87456">
      <w:pPr>
        <w:autoSpaceDE w:val="0"/>
        <w:autoSpaceDN w:val="0"/>
        <w:adjustRightInd w:val="0"/>
        <w:jc w:val="both"/>
        <w:rPr>
          <w:rFonts w:ascii="Arial" w:eastAsia="Arial" w:hAnsi="Arial" w:cs="Arial"/>
          <w:bCs/>
          <w:noProof w:val="0"/>
          <w:sz w:val="22"/>
          <w:szCs w:val="22"/>
          <w:lang w:eastAsia="en-US"/>
        </w:rPr>
      </w:pPr>
      <w:r w:rsidRPr="00C339CA">
        <w:rPr>
          <w:rFonts w:ascii="Arial" w:eastAsia="Arial" w:hAnsi="Arial" w:cs="Arial"/>
          <w:bCs/>
          <w:noProof w:val="0"/>
          <w:sz w:val="22"/>
          <w:szCs w:val="22"/>
          <w:lang w:eastAsia="en-US"/>
        </w:rPr>
        <w:t>The contract will be managed through regular meetings to discuss progress, review the previous month’s deliverables and to discuss upcoming reviews.</w:t>
      </w:r>
    </w:p>
    <w:p w14:paraId="69456A60" w14:textId="77777777" w:rsidR="00C339CA" w:rsidRPr="00C339CA" w:rsidRDefault="00C339CA" w:rsidP="00E87456">
      <w:pPr>
        <w:autoSpaceDE w:val="0"/>
        <w:autoSpaceDN w:val="0"/>
        <w:adjustRightInd w:val="0"/>
        <w:jc w:val="both"/>
        <w:rPr>
          <w:rFonts w:ascii="Arial" w:eastAsia="Arial" w:hAnsi="Arial" w:cs="Arial"/>
          <w:bCs/>
          <w:noProof w:val="0"/>
          <w:sz w:val="22"/>
          <w:szCs w:val="22"/>
          <w:lang w:eastAsia="en-US"/>
        </w:rPr>
      </w:pPr>
    </w:p>
    <w:p w14:paraId="270EE2FB" w14:textId="77777777" w:rsidR="00C339CA" w:rsidRPr="00C339CA" w:rsidRDefault="00C339CA" w:rsidP="00E87456">
      <w:pPr>
        <w:autoSpaceDE w:val="0"/>
        <w:autoSpaceDN w:val="0"/>
        <w:adjustRightInd w:val="0"/>
        <w:jc w:val="both"/>
        <w:rPr>
          <w:rFonts w:ascii="Arial" w:eastAsia="Arial" w:hAnsi="Arial" w:cs="Arial"/>
          <w:b/>
          <w:noProof w:val="0"/>
          <w:sz w:val="22"/>
          <w:szCs w:val="22"/>
          <w:lang w:eastAsia="en-US"/>
        </w:rPr>
      </w:pPr>
      <w:r w:rsidRPr="00C339CA">
        <w:rPr>
          <w:rFonts w:ascii="Arial" w:eastAsia="Arial" w:hAnsi="Arial" w:cs="Arial"/>
          <w:bCs/>
          <w:noProof w:val="0"/>
          <w:sz w:val="22"/>
          <w:szCs w:val="22"/>
          <w:lang w:eastAsia="en-US"/>
        </w:rPr>
        <w:t>Ad-hoc meetings will be held as required to discuss any changes to scope, resources or scheduling.</w:t>
      </w:r>
      <w:r w:rsidRPr="00C339CA">
        <w:rPr>
          <w:rFonts w:ascii="Arial" w:eastAsia="Arial" w:hAnsi="Arial" w:cs="Arial"/>
          <w:b/>
          <w:noProof w:val="0"/>
          <w:sz w:val="22"/>
          <w:szCs w:val="22"/>
          <w:lang w:eastAsia="en-US"/>
        </w:rPr>
        <w:t xml:space="preserve">   </w:t>
      </w:r>
    </w:p>
    <w:p w14:paraId="48DED042" w14:textId="5CF2F74B" w:rsidR="00CE6C49" w:rsidRDefault="00CE6C49" w:rsidP="00E87456">
      <w:pPr>
        <w:autoSpaceDE w:val="0"/>
        <w:autoSpaceDN w:val="0"/>
        <w:adjustRightInd w:val="0"/>
        <w:jc w:val="both"/>
        <w:rPr>
          <w:rFonts w:ascii="Arial" w:eastAsia="Arial" w:hAnsi="Arial" w:cs="Arial"/>
          <w:noProof w:val="0"/>
          <w:sz w:val="22"/>
          <w:szCs w:val="22"/>
          <w:lang w:eastAsia="en-US"/>
        </w:rPr>
      </w:pPr>
    </w:p>
    <w:p w14:paraId="05BF776F" w14:textId="77777777" w:rsidR="00DA22FF" w:rsidRDefault="00DA22FF" w:rsidP="00E87456">
      <w:pPr>
        <w:autoSpaceDE w:val="0"/>
        <w:autoSpaceDN w:val="0"/>
        <w:adjustRightInd w:val="0"/>
        <w:spacing w:after="240"/>
        <w:jc w:val="both"/>
        <w:rPr>
          <w:rFonts w:ascii="Arial" w:hAnsi="Arial" w:cs="Arial"/>
          <w:b/>
          <w:bCs/>
          <w:noProof w:val="0"/>
          <w:color w:val="000000"/>
          <w:sz w:val="24"/>
          <w:szCs w:val="24"/>
        </w:rPr>
      </w:pPr>
    </w:p>
    <w:p w14:paraId="60DF24F0" w14:textId="4CA8E0A8" w:rsidR="00CE6C49" w:rsidRPr="00E87456" w:rsidRDefault="00CE6C49" w:rsidP="00E87456">
      <w:pPr>
        <w:autoSpaceDE w:val="0"/>
        <w:autoSpaceDN w:val="0"/>
        <w:adjustRightInd w:val="0"/>
        <w:spacing w:after="240"/>
        <w:jc w:val="both"/>
        <w:rPr>
          <w:rFonts w:ascii="Arial" w:hAnsi="Arial" w:cs="Arial"/>
          <w:b/>
          <w:bCs/>
          <w:noProof w:val="0"/>
          <w:color w:val="000000"/>
          <w:sz w:val="24"/>
          <w:szCs w:val="24"/>
        </w:rPr>
      </w:pPr>
      <w:r w:rsidRPr="00E87456">
        <w:rPr>
          <w:rFonts w:ascii="Arial" w:hAnsi="Arial" w:cs="Arial"/>
          <w:b/>
          <w:bCs/>
          <w:noProof w:val="0"/>
          <w:color w:val="000000"/>
          <w:sz w:val="24"/>
          <w:szCs w:val="24"/>
        </w:rPr>
        <w:t xml:space="preserve">The provisional project timetable is as follows: </w:t>
      </w:r>
    </w:p>
    <w:p w14:paraId="2F34436D" w14:textId="77777777" w:rsidR="00007E8F" w:rsidRPr="00007E8F" w:rsidRDefault="00007E8F" w:rsidP="00E87456">
      <w:pPr>
        <w:autoSpaceDE w:val="0"/>
        <w:autoSpaceDN w:val="0"/>
        <w:adjustRightInd w:val="0"/>
        <w:jc w:val="both"/>
        <w:rPr>
          <w:rFonts w:ascii="Arial" w:eastAsia="Arial" w:hAnsi="Arial" w:cs="Arial"/>
          <w:noProof w:val="0"/>
          <w:sz w:val="22"/>
          <w:szCs w:val="22"/>
          <w:lang w:eastAsia="en-US"/>
        </w:rPr>
      </w:pPr>
      <w:r w:rsidRPr="00007E8F">
        <w:rPr>
          <w:rFonts w:ascii="Arial" w:eastAsia="Arial" w:hAnsi="Arial" w:cs="Arial"/>
          <w:noProof w:val="0"/>
          <w:sz w:val="22"/>
          <w:szCs w:val="22"/>
          <w:lang w:eastAsia="en-US"/>
        </w:rPr>
        <w:t>The work is expected to commence in March 2022;</w:t>
      </w:r>
    </w:p>
    <w:p w14:paraId="030B85D7" w14:textId="77777777" w:rsidR="00007E8F" w:rsidRPr="00007E8F" w:rsidRDefault="00007E8F" w:rsidP="00E87456">
      <w:pPr>
        <w:autoSpaceDE w:val="0"/>
        <w:autoSpaceDN w:val="0"/>
        <w:adjustRightInd w:val="0"/>
        <w:jc w:val="both"/>
        <w:rPr>
          <w:rFonts w:ascii="Arial" w:eastAsia="Arial" w:hAnsi="Arial" w:cs="Arial"/>
          <w:noProof w:val="0"/>
          <w:sz w:val="22"/>
          <w:szCs w:val="22"/>
          <w:lang w:eastAsia="en-US"/>
        </w:rPr>
      </w:pPr>
      <w:r w:rsidRPr="00007E8F">
        <w:rPr>
          <w:rFonts w:ascii="Arial" w:eastAsia="Arial" w:hAnsi="Arial" w:cs="Arial"/>
          <w:noProof w:val="0"/>
          <w:sz w:val="22"/>
          <w:szCs w:val="22"/>
          <w:lang w:eastAsia="en-US"/>
        </w:rPr>
        <w:t>• The draft report and slide pack should be produced by the end of June 2022;</w:t>
      </w:r>
    </w:p>
    <w:p w14:paraId="6C1A4964" w14:textId="77777777" w:rsidR="00007E8F" w:rsidRPr="00007E8F" w:rsidRDefault="00007E8F" w:rsidP="00E87456">
      <w:pPr>
        <w:autoSpaceDE w:val="0"/>
        <w:autoSpaceDN w:val="0"/>
        <w:adjustRightInd w:val="0"/>
        <w:jc w:val="both"/>
        <w:rPr>
          <w:rFonts w:ascii="Arial" w:eastAsia="Arial" w:hAnsi="Arial" w:cs="Arial"/>
          <w:noProof w:val="0"/>
          <w:sz w:val="22"/>
          <w:szCs w:val="22"/>
          <w:lang w:eastAsia="en-US"/>
        </w:rPr>
      </w:pPr>
      <w:r w:rsidRPr="00007E8F">
        <w:rPr>
          <w:rFonts w:ascii="Arial" w:eastAsia="Arial" w:hAnsi="Arial" w:cs="Arial"/>
          <w:noProof w:val="0"/>
          <w:sz w:val="22"/>
          <w:szCs w:val="22"/>
          <w:lang w:eastAsia="en-US"/>
        </w:rPr>
        <w:t>• The final report, evidence base and slide pack should be produced by end of August 2022.</w:t>
      </w:r>
    </w:p>
    <w:p w14:paraId="7005D588" w14:textId="77777777" w:rsidR="00CE6C49" w:rsidRPr="00112F2D" w:rsidRDefault="00CE6C49" w:rsidP="00E87456">
      <w:pPr>
        <w:autoSpaceDE w:val="0"/>
        <w:autoSpaceDN w:val="0"/>
        <w:adjustRightInd w:val="0"/>
        <w:jc w:val="both"/>
        <w:rPr>
          <w:rFonts w:ascii="Arial" w:eastAsia="Arial" w:hAnsi="Arial" w:cs="Arial"/>
          <w:noProof w:val="0"/>
          <w:sz w:val="22"/>
          <w:szCs w:val="22"/>
          <w:lang w:eastAsia="en-US"/>
        </w:rPr>
      </w:pPr>
    </w:p>
    <w:p w14:paraId="59FAEF26" w14:textId="77777777" w:rsidR="00112F2D" w:rsidRPr="00CD059D" w:rsidRDefault="00112F2D" w:rsidP="000A3B7F">
      <w:pPr>
        <w:spacing w:after="240"/>
        <w:contextualSpacing/>
        <w:rPr>
          <w:rFonts w:ascii="Arial" w:hAnsi="Arial" w:cs="Arial"/>
          <w:noProof w:val="0"/>
          <w:sz w:val="22"/>
          <w:szCs w:val="22"/>
          <w:lang w:eastAsia="en-US"/>
        </w:rPr>
      </w:pPr>
    </w:p>
    <w:p w14:paraId="167CB7A0" w14:textId="77777777" w:rsidR="00CD059D" w:rsidRPr="00EF49DF" w:rsidRDefault="00CD059D" w:rsidP="000A3B7F">
      <w:pPr>
        <w:spacing w:after="240"/>
        <w:ind w:left="720"/>
        <w:contextualSpacing/>
        <w:rPr>
          <w:rFonts w:ascii="Arial" w:hAnsi="Arial" w:cs="Arial"/>
          <w:noProof w:val="0"/>
          <w:sz w:val="22"/>
          <w:szCs w:val="22"/>
          <w:lang w:eastAsia="en-US"/>
        </w:rPr>
      </w:pPr>
    </w:p>
    <w:p w14:paraId="2EDB2525" w14:textId="77777777" w:rsidR="006568B3" w:rsidRPr="00EF49DF" w:rsidRDefault="006568B3">
      <w:pPr>
        <w:jc w:val="both"/>
        <w:rPr>
          <w:rFonts w:ascii="Arial" w:hAnsi="Arial" w:cs="Arial"/>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54D749A9" w:rsidR="006568B3" w:rsidRDefault="0090517F">
      <w:pPr>
        <w:jc w:val="center"/>
        <w:rPr>
          <w:rFonts w:ascii="Arial" w:hAnsi="Arial" w:cs="Arial"/>
          <w:szCs w:val="22"/>
        </w:rPr>
      </w:pPr>
      <w:r>
        <w:rPr>
          <w:rFonts w:ascii="Arial" w:hAnsi="Arial" w:cs="Arial"/>
          <w:i/>
          <w:iCs/>
          <w:szCs w:val="22"/>
        </w:rPr>
        <w:t>Not Applicable</w:t>
      </w:r>
      <w:r w:rsidR="006568B3">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29F7" w14:textId="77777777" w:rsidR="005557E4" w:rsidRDefault="005557E4">
      <w:r>
        <w:separator/>
      </w:r>
    </w:p>
  </w:endnote>
  <w:endnote w:type="continuationSeparator" w:id="0">
    <w:p w14:paraId="1BD068B8" w14:textId="77777777" w:rsidR="005557E4" w:rsidRDefault="0055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609A1165"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B6160B">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B6160B">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AB9E" w14:textId="77777777" w:rsidR="005557E4" w:rsidRDefault="005557E4">
      <w:r>
        <w:separator/>
      </w:r>
    </w:p>
  </w:footnote>
  <w:footnote w:type="continuationSeparator" w:id="0">
    <w:p w14:paraId="175A26B2" w14:textId="77777777" w:rsidR="005557E4" w:rsidRDefault="00555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456488"/>
    <w:multiLevelType w:val="hybridMultilevel"/>
    <w:tmpl w:val="2706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10" w15:restartNumberingAfterBreak="0">
    <w:nsid w:val="437930E8"/>
    <w:multiLevelType w:val="hybridMultilevel"/>
    <w:tmpl w:val="E2FA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D5B7231"/>
    <w:multiLevelType w:val="hybridMultilevel"/>
    <w:tmpl w:val="3AF8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457AAD"/>
    <w:multiLevelType w:val="hybridMultilevel"/>
    <w:tmpl w:val="4648B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52E1917"/>
    <w:multiLevelType w:val="hybridMultilevel"/>
    <w:tmpl w:val="0C3C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8" w15:restartNumberingAfterBreak="0">
    <w:nsid w:val="5AA36F1D"/>
    <w:multiLevelType w:val="hybridMultilevel"/>
    <w:tmpl w:val="D77C4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3241CF"/>
    <w:multiLevelType w:val="hybridMultilevel"/>
    <w:tmpl w:val="A97A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C83828"/>
    <w:multiLevelType w:val="hybridMultilevel"/>
    <w:tmpl w:val="1E96D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2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DF644EE"/>
    <w:multiLevelType w:val="hybridMultilevel"/>
    <w:tmpl w:val="17242C0E"/>
    <w:lvl w:ilvl="0" w:tplc="6CDCA78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7"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27"/>
  </w:num>
  <w:num w:numId="2">
    <w:abstractNumId w:val="5"/>
  </w:num>
  <w:num w:numId="3">
    <w:abstractNumId w:val="22"/>
  </w:num>
  <w:num w:numId="4">
    <w:abstractNumId w:val="25"/>
  </w:num>
  <w:num w:numId="5">
    <w:abstractNumId w:val="23"/>
  </w:num>
  <w:num w:numId="6">
    <w:abstractNumId w:val="26"/>
  </w:num>
  <w:num w:numId="7">
    <w:abstractNumId w:val="1"/>
  </w:num>
  <w:num w:numId="8">
    <w:abstractNumId w:val="9"/>
  </w:num>
  <w:num w:numId="9">
    <w:abstractNumId w:val="17"/>
  </w:num>
  <w:num w:numId="10">
    <w:abstractNumId w:val="0"/>
  </w:num>
  <w:num w:numId="11">
    <w:abstractNumId w:val="6"/>
  </w:num>
  <w:num w:numId="12">
    <w:abstractNumId w:val="13"/>
  </w:num>
  <w:num w:numId="13">
    <w:abstractNumId w:val="11"/>
  </w:num>
  <w:num w:numId="14">
    <w:abstractNumId w:val="2"/>
  </w:num>
  <w:num w:numId="15">
    <w:abstractNumId w:val="4"/>
  </w:num>
  <w:num w:numId="16">
    <w:abstractNumId w:val="15"/>
  </w:num>
  <w:num w:numId="17">
    <w:abstractNumId w:val="7"/>
  </w:num>
  <w:num w:numId="18">
    <w:abstractNumId w:val="24"/>
  </w:num>
  <w:num w:numId="19">
    <w:abstractNumId w:val="19"/>
  </w:num>
  <w:num w:numId="20">
    <w:abstractNumId w:val="8"/>
  </w:num>
  <w:num w:numId="21">
    <w:abstractNumId w:val="14"/>
  </w:num>
  <w:num w:numId="22">
    <w:abstractNumId w:val="21"/>
  </w:num>
  <w:num w:numId="23">
    <w:abstractNumId w:val="18"/>
  </w:num>
  <w:num w:numId="24">
    <w:abstractNumId w:val="16"/>
  </w:num>
  <w:num w:numId="25">
    <w:abstractNumId w:val="10"/>
  </w:num>
  <w:num w:numId="26">
    <w:abstractNumId w:val="3"/>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07E8F"/>
    <w:rsid w:val="000374A3"/>
    <w:rsid w:val="00053BD4"/>
    <w:rsid w:val="00065778"/>
    <w:rsid w:val="000773F4"/>
    <w:rsid w:val="00085537"/>
    <w:rsid w:val="000A3B7F"/>
    <w:rsid w:val="000A5F65"/>
    <w:rsid w:val="000F6129"/>
    <w:rsid w:val="00112F2D"/>
    <w:rsid w:val="0011582A"/>
    <w:rsid w:val="0013276B"/>
    <w:rsid w:val="001A2092"/>
    <w:rsid w:val="001A415B"/>
    <w:rsid w:val="001D2989"/>
    <w:rsid w:val="00237B62"/>
    <w:rsid w:val="00292DF5"/>
    <w:rsid w:val="002C20F5"/>
    <w:rsid w:val="002D46FD"/>
    <w:rsid w:val="0033168E"/>
    <w:rsid w:val="00331CC2"/>
    <w:rsid w:val="00341027"/>
    <w:rsid w:val="003516FC"/>
    <w:rsid w:val="00397A94"/>
    <w:rsid w:val="003B1433"/>
    <w:rsid w:val="003E75C9"/>
    <w:rsid w:val="00461929"/>
    <w:rsid w:val="004622B7"/>
    <w:rsid w:val="00487EE5"/>
    <w:rsid w:val="004E52A2"/>
    <w:rsid w:val="00504D8A"/>
    <w:rsid w:val="00531BFE"/>
    <w:rsid w:val="005557E4"/>
    <w:rsid w:val="00593E94"/>
    <w:rsid w:val="00593F45"/>
    <w:rsid w:val="00622E57"/>
    <w:rsid w:val="0064781E"/>
    <w:rsid w:val="006568B3"/>
    <w:rsid w:val="00662175"/>
    <w:rsid w:val="006B6540"/>
    <w:rsid w:val="006B6BB7"/>
    <w:rsid w:val="00707217"/>
    <w:rsid w:val="007154B9"/>
    <w:rsid w:val="007B3FF2"/>
    <w:rsid w:val="007C07A6"/>
    <w:rsid w:val="007D7C2C"/>
    <w:rsid w:val="008306C8"/>
    <w:rsid w:val="008514B3"/>
    <w:rsid w:val="00882175"/>
    <w:rsid w:val="00887201"/>
    <w:rsid w:val="008957F8"/>
    <w:rsid w:val="008C3E4E"/>
    <w:rsid w:val="008D0B16"/>
    <w:rsid w:val="008E4DBA"/>
    <w:rsid w:val="0090517F"/>
    <w:rsid w:val="00927C05"/>
    <w:rsid w:val="00963AFD"/>
    <w:rsid w:val="009746DA"/>
    <w:rsid w:val="00A02AFA"/>
    <w:rsid w:val="00A153E2"/>
    <w:rsid w:val="00A17A55"/>
    <w:rsid w:val="00A32CCD"/>
    <w:rsid w:val="00A53407"/>
    <w:rsid w:val="00A556D0"/>
    <w:rsid w:val="00A70A26"/>
    <w:rsid w:val="00AD0A8F"/>
    <w:rsid w:val="00AE7E77"/>
    <w:rsid w:val="00B6160B"/>
    <w:rsid w:val="00B6334D"/>
    <w:rsid w:val="00BF2863"/>
    <w:rsid w:val="00C339CA"/>
    <w:rsid w:val="00C74E1E"/>
    <w:rsid w:val="00C75AF8"/>
    <w:rsid w:val="00CA5773"/>
    <w:rsid w:val="00CB70E4"/>
    <w:rsid w:val="00CD059D"/>
    <w:rsid w:val="00CD4563"/>
    <w:rsid w:val="00CE6C49"/>
    <w:rsid w:val="00D332B8"/>
    <w:rsid w:val="00D3434D"/>
    <w:rsid w:val="00D43E00"/>
    <w:rsid w:val="00D9005F"/>
    <w:rsid w:val="00DA22FF"/>
    <w:rsid w:val="00DB5E2B"/>
    <w:rsid w:val="00DC2C9D"/>
    <w:rsid w:val="00E070BE"/>
    <w:rsid w:val="00E24608"/>
    <w:rsid w:val="00E41047"/>
    <w:rsid w:val="00E701A2"/>
    <w:rsid w:val="00E87456"/>
    <w:rsid w:val="00EB1A53"/>
    <w:rsid w:val="00EF49DF"/>
    <w:rsid w:val="00F2152B"/>
    <w:rsid w:val="00F217B1"/>
    <w:rsid w:val="00F53D74"/>
    <w:rsid w:val="00FE56C7"/>
    <w:rsid w:val="00FF5A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4D4350"/>
    <w:rsid w:val="0078061B"/>
    <w:rsid w:val="0082595B"/>
    <w:rsid w:val="00903ECF"/>
    <w:rsid w:val="00915AFB"/>
    <w:rsid w:val="00922E6B"/>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15497</Words>
  <Characters>81242</Characters>
  <Application>Microsoft Office Word</Application>
  <DocSecurity>0</DocSecurity>
  <Lines>677</Lines>
  <Paragraphs>193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Ndlovu, Nobu</cp:lastModifiedBy>
  <cp:revision>2</cp:revision>
  <cp:lastPrinted>2019-02-06T14:49:00Z</cp:lastPrinted>
  <dcterms:created xsi:type="dcterms:W3CDTF">2022-02-24T12:52:00Z</dcterms:created>
  <dcterms:modified xsi:type="dcterms:W3CDTF">2022-02-24T12:52:00Z</dcterms:modified>
  <cp:category/>
</cp:coreProperties>
</file>