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7B" w:rsidRPr="00F2237B" w:rsidRDefault="00F2237B" w:rsidP="00E31335">
      <w:pPr>
        <w:pStyle w:val="Title"/>
        <w:spacing w:line="276" w:lineRule="auto"/>
        <w:rPr>
          <w:rFonts w:cs="Arial"/>
          <w:color w:val="000000"/>
          <w:sz w:val="22"/>
          <w:szCs w:val="22"/>
        </w:rPr>
      </w:pPr>
    </w:p>
    <w:p w:rsidR="00F2237B" w:rsidRPr="00F2237B" w:rsidRDefault="00F2237B" w:rsidP="00E31335">
      <w:pPr>
        <w:jc w:val="center"/>
        <w:outlineLvl w:val="0"/>
      </w:pPr>
      <w:r w:rsidRPr="00F2237B">
        <w:rPr>
          <w:noProof/>
          <w:lang w:eastAsia="en-GB"/>
        </w:rPr>
        <w:drawing>
          <wp:inline distT="0" distB="0" distL="0" distR="0" wp14:anchorId="4629D807" wp14:editId="4E51665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rsidR="00F2237B" w:rsidRPr="00F2237B" w:rsidRDefault="00F2237B" w:rsidP="00E31335">
      <w:pPr>
        <w:jc w:val="center"/>
        <w:outlineLvl w:val="0"/>
      </w:pPr>
    </w:p>
    <w:p w:rsidR="00F2237B" w:rsidRPr="00F2237B" w:rsidRDefault="00F2237B" w:rsidP="00E31335">
      <w:pPr>
        <w:jc w:val="center"/>
        <w:outlineLvl w:val="0"/>
      </w:pPr>
    </w:p>
    <w:p w:rsidR="00F2237B" w:rsidRPr="00F2237B" w:rsidRDefault="00F2237B" w:rsidP="00E31335">
      <w:pPr>
        <w:pStyle w:val="Title"/>
        <w:spacing w:before="120" w:line="276" w:lineRule="auto"/>
        <w:rPr>
          <w:rFonts w:cs="Arial"/>
          <w:szCs w:val="40"/>
        </w:rPr>
      </w:pPr>
      <w:r w:rsidRPr="00F2237B">
        <w:rPr>
          <w:rFonts w:cs="Arial"/>
          <w:szCs w:val="40"/>
        </w:rPr>
        <w:t>ESSEX COUNTY COUNCIL</w:t>
      </w:r>
    </w:p>
    <w:p w:rsidR="00F2237B" w:rsidRPr="00F2237B" w:rsidRDefault="00F2237B" w:rsidP="00E31335">
      <w:pPr>
        <w:pStyle w:val="Title"/>
        <w:spacing w:before="120" w:line="276" w:lineRule="auto"/>
        <w:rPr>
          <w:rFonts w:cs="Arial"/>
          <w:szCs w:val="40"/>
        </w:rPr>
      </w:pPr>
    </w:p>
    <w:p w:rsidR="00F2237B" w:rsidRPr="00F2237B" w:rsidRDefault="00B66ED9" w:rsidP="00E31335">
      <w:pPr>
        <w:pStyle w:val="Title"/>
        <w:spacing w:line="276" w:lineRule="auto"/>
        <w:rPr>
          <w:rFonts w:cs="Arial"/>
          <w:szCs w:val="40"/>
        </w:rPr>
      </w:pPr>
      <w:r>
        <w:rPr>
          <w:rFonts w:cs="Arial"/>
          <w:szCs w:val="40"/>
        </w:rPr>
        <w:t xml:space="preserve">0257 Essex Insight </w:t>
      </w:r>
      <w:r w:rsidRPr="00B66ED9">
        <w:rPr>
          <w:rFonts w:cs="Arial"/>
          <w:szCs w:val="40"/>
        </w:rPr>
        <w:t xml:space="preserve">(Local Information system and Consultation and </w:t>
      </w:r>
      <w:r w:rsidR="00A32AB5">
        <w:rPr>
          <w:rFonts w:cs="Arial"/>
          <w:szCs w:val="40"/>
        </w:rPr>
        <w:t>S</w:t>
      </w:r>
      <w:r w:rsidRPr="00B66ED9">
        <w:rPr>
          <w:rFonts w:cs="Arial"/>
          <w:szCs w:val="40"/>
        </w:rPr>
        <w:t>urvey tool)</w:t>
      </w:r>
    </w:p>
    <w:p w:rsidR="00F2237B" w:rsidRPr="00F2237B" w:rsidRDefault="00F2237B" w:rsidP="00E31335">
      <w:pPr>
        <w:pStyle w:val="Title"/>
        <w:spacing w:line="276" w:lineRule="auto"/>
        <w:rPr>
          <w:rFonts w:cs="Arial"/>
          <w:sz w:val="22"/>
          <w:szCs w:val="22"/>
        </w:rPr>
      </w:pPr>
    </w:p>
    <w:p w:rsidR="00F2237B" w:rsidRPr="00F2237B" w:rsidRDefault="00F2237B" w:rsidP="00E31335">
      <w:pPr>
        <w:pStyle w:val="Title"/>
        <w:spacing w:line="276" w:lineRule="auto"/>
        <w:rPr>
          <w:rFonts w:cs="Arial"/>
          <w:szCs w:val="40"/>
        </w:rPr>
      </w:pPr>
      <w:r>
        <w:rPr>
          <w:rFonts w:cs="Arial"/>
          <w:szCs w:val="40"/>
        </w:rPr>
        <w:t>SPECIFICATION</w:t>
      </w:r>
    </w:p>
    <w:p w:rsidR="00F2237B" w:rsidRDefault="00F2237B" w:rsidP="00E31335">
      <w:pPr>
        <w:pStyle w:val="Title"/>
        <w:spacing w:line="276" w:lineRule="auto"/>
        <w:rPr>
          <w:rFonts w:cs="Arial"/>
          <w:szCs w:val="40"/>
        </w:rPr>
      </w:pPr>
    </w:p>
    <w:p w:rsidR="00F2237B" w:rsidRPr="00F2237B" w:rsidRDefault="00F2237B" w:rsidP="00E31335">
      <w:pPr>
        <w:pStyle w:val="Title"/>
        <w:spacing w:line="276" w:lineRule="auto"/>
        <w:rPr>
          <w:rFonts w:cs="Arial"/>
          <w:color w:val="000000"/>
          <w:sz w:val="22"/>
          <w:szCs w:val="22"/>
        </w:rPr>
      </w:pPr>
    </w:p>
    <w:p w:rsidR="00F2237B" w:rsidRPr="00F2237B" w:rsidRDefault="00F2237B" w:rsidP="00E31335">
      <w:pPr>
        <w:pStyle w:val="Title"/>
        <w:spacing w:line="276" w:lineRule="auto"/>
        <w:rPr>
          <w:rFonts w:cs="Arial"/>
          <w:color w:val="000000"/>
          <w:sz w:val="28"/>
          <w:szCs w:val="28"/>
        </w:rPr>
      </w:pPr>
      <w:r w:rsidRPr="00F2237B">
        <w:rPr>
          <w:rFonts w:cs="Arial"/>
          <w:color w:val="000000"/>
          <w:sz w:val="28"/>
          <w:szCs w:val="28"/>
        </w:rPr>
        <w:t xml:space="preserve">Issued </w:t>
      </w:r>
      <w:r w:rsidRPr="00AF5E71">
        <w:rPr>
          <w:rFonts w:cs="Arial"/>
          <w:color w:val="000000"/>
          <w:sz w:val="28"/>
          <w:szCs w:val="28"/>
          <w:highlight w:val="yellow"/>
        </w:rPr>
        <w:t xml:space="preserve">XX XXXXXX </w:t>
      </w:r>
      <w:r w:rsidR="00B66ED9" w:rsidRPr="00AF5E71">
        <w:rPr>
          <w:rFonts w:cs="Arial"/>
          <w:color w:val="000000"/>
          <w:sz w:val="28"/>
          <w:szCs w:val="28"/>
          <w:highlight w:val="yellow"/>
        </w:rPr>
        <w:t>201</w:t>
      </w:r>
      <w:r w:rsidR="00B66ED9">
        <w:rPr>
          <w:rFonts w:cs="Arial"/>
          <w:color w:val="000000"/>
          <w:sz w:val="28"/>
          <w:szCs w:val="28"/>
        </w:rPr>
        <w:t>5</w:t>
      </w:r>
    </w:p>
    <w:p w:rsidR="00F2237B" w:rsidRPr="00F2237B" w:rsidRDefault="00F2237B" w:rsidP="00E31335">
      <w:pPr>
        <w:pStyle w:val="Title"/>
        <w:spacing w:line="276" w:lineRule="auto"/>
        <w:rPr>
          <w:rFonts w:cs="Arial"/>
          <w:color w:val="000000"/>
          <w:sz w:val="22"/>
          <w:szCs w:val="22"/>
        </w:rPr>
      </w:pPr>
    </w:p>
    <w:p w:rsidR="00F2237B" w:rsidRPr="00F2237B" w:rsidRDefault="00F2237B" w:rsidP="00E31335">
      <w:pPr>
        <w:pStyle w:val="Title"/>
        <w:spacing w:before="120" w:line="276" w:lineRule="auto"/>
        <w:rPr>
          <w:rFonts w:cs="Arial"/>
          <w:color w:val="000000"/>
        </w:rPr>
      </w:pPr>
    </w:p>
    <w:p w:rsidR="00F2237B" w:rsidRDefault="00F2237B" w:rsidP="00E31335">
      <w:pPr>
        <w:pStyle w:val="Title"/>
        <w:spacing w:before="120" w:line="276" w:lineRule="auto"/>
        <w:rPr>
          <w:rFonts w:cs="Arial"/>
          <w:color w:val="000000"/>
        </w:rPr>
      </w:pPr>
      <w:r>
        <w:rPr>
          <w:rFonts w:cs="Arial"/>
          <w:color w:val="000000"/>
        </w:rPr>
        <w:t xml:space="preserve"> </w:t>
      </w:r>
    </w:p>
    <w:p w:rsidR="00F2237B" w:rsidRPr="00F2237B" w:rsidRDefault="00F2237B" w:rsidP="00E31335">
      <w:pPr>
        <w:pStyle w:val="Title"/>
        <w:spacing w:before="120" w:line="276" w:lineRule="auto"/>
        <w:rPr>
          <w:rFonts w:cs="Arial"/>
        </w:rPr>
      </w:pPr>
    </w:p>
    <w:p w:rsidR="00F2237B" w:rsidRPr="00F2237B" w:rsidRDefault="00F2237B" w:rsidP="00E31335">
      <w:pPr>
        <w:pStyle w:val="Title"/>
        <w:spacing w:line="276" w:lineRule="auto"/>
        <w:rPr>
          <w:rFonts w:cs="Arial"/>
          <w:b w:val="0"/>
        </w:rPr>
      </w:pPr>
    </w:p>
    <w:p w:rsidR="00F2237B" w:rsidRPr="00F2237B" w:rsidRDefault="00F2237B" w:rsidP="00E31335">
      <w:pPr>
        <w:pStyle w:val="Title"/>
        <w:spacing w:line="276" w:lineRule="auto"/>
        <w:rPr>
          <w:rFonts w:cs="Arial"/>
        </w:rPr>
      </w:pPr>
      <w:r w:rsidRPr="00F2237B">
        <w:rPr>
          <w:rFonts w:cs="Arial"/>
        </w:rPr>
        <w:t xml:space="preserve">Procurement Project </w:t>
      </w:r>
      <w:r w:rsidR="00B66ED9">
        <w:rPr>
          <w:rFonts w:cs="Arial"/>
        </w:rPr>
        <w:t>0257</w:t>
      </w:r>
    </w:p>
    <w:p w:rsidR="00151A9B" w:rsidRDefault="00151A9B" w:rsidP="00151A9B">
      <w:pPr>
        <w:pStyle w:val="Title"/>
        <w:spacing w:line="276" w:lineRule="auto"/>
        <w:jc w:val="right"/>
        <w:rPr>
          <w:rFonts w:cs="Arial"/>
          <w:color w:val="000000"/>
          <w:sz w:val="24"/>
          <w:szCs w:val="24"/>
        </w:rPr>
      </w:pPr>
    </w:p>
    <w:p w:rsidR="00151A9B" w:rsidRDefault="00151A9B" w:rsidP="00151A9B">
      <w:pPr>
        <w:pStyle w:val="Title"/>
        <w:spacing w:line="276" w:lineRule="auto"/>
        <w:jc w:val="right"/>
        <w:rPr>
          <w:rFonts w:cs="Arial"/>
          <w:color w:val="000000"/>
          <w:sz w:val="24"/>
          <w:szCs w:val="24"/>
        </w:rPr>
      </w:pPr>
    </w:p>
    <w:p w:rsidR="00151A9B" w:rsidRPr="00CA701B" w:rsidRDefault="00151A9B" w:rsidP="00151A9B">
      <w:pPr>
        <w:pStyle w:val="Title"/>
        <w:spacing w:line="276" w:lineRule="auto"/>
        <w:jc w:val="right"/>
        <w:rPr>
          <w:rFonts w:cs="Arial"/>
          <w:color w:val="000000"/>
          <w:sz w:val="24"/>
          <w:szCs w:val="24"/>
        </w:rPr>
      </w:pPr>
      <w:r w:rsidRPr="00CA701B">
        <w:rPr>
          <w:rFonts w:cs="Arial"/>
          <w:color w:val="000000"/>
          <w:sz w:val="24"/>
          <w:szCs w:val="24"/>
        </w:rPr>
        <w:t>Document Control</w:t>
      </w:r>
    </w:p>
    <w:tbl>
      <w:tblPr>
        <w:tblStyle w:val="TableGrid"/>
        <w:tblpPr w:leftFromText="180" w:rightFromText="180" w:vertAnchor="text" w:horzAnchor="margin" w:tblpXSpec="right" w:tblpY="10"/>
        <w:tblW w:w="0" w:type="auto"/>
        <w:tblLook w:val="04A0" w:firstRow="1" w:lastRow="0" w:firstColumn="1" w:lastColumn="0" w:noHBand="0" w:noVBand="1"/>
      </w:tblPr>
      <w:tblGrid>
        <w:gridCol w:w="1417"/>
        <w:gridCol w:w="2188"/>
      </w:tblGrid>
      <w:tr w:rsidR="00F160D1" w:rsidTr="00F160D1">
        <w:tc>
          <w:tcPr>
            <w:tcW w:w="1417" w:type="dxa"/>
          </w:tcPr>
          <w:p w:rsidR="00F160D1" w:rsidRPr="006F3F30" w:rsidRDefault="00F160D1" w:rsidP="00F160D1">
            <w:pPr>
              <w:pStyle w:val="Title"/>
              <w:spacing w:line="276" w:lineRule="auto"/>
              <w:jc w:val="right"/>
              <w:rPr>
                <w:rFonts w:cs="Arial"/>
                <w:color w:val="000000"/>
                <w:sz w:val="22"/>
                <w:szCs w:val="22"/>
              </w:rPr>
            </w:pPr>
            <w:r>
              <w:rPr>
                <w:rFonts w:cs="Arial"/>
                <w:color w:val="000000"/>
                <w:sz w:val="22"/>
                <w:szCs w:val="22"/>
              </w:rPr>
              <w:t>Version</w:t>
            </w:r>
          </w:p>
        </w:tc>
        <w:tc>
          <w:tcPr>
            <w:tcW w:w="2188" w:type="dxa"/>
          </w:tcPr>
          <w:p w:rsidR="00F160D1" w:rsidRDefault="00F160D1" w:rsidP="00F160D1">
            <w:pPr>
              <w:pStyle w:val="Title"/>
              <w:spacing w:line="276" w:lineRule="auto"/>
              <w:jc w:val="right"/>
              <w:rPr>
                <w:rFonts w:cs="Arial"/>
                <w:color w:val="000000"/>
                <w:sz w:val="22"/>
                <w:szCs w:val="22"/>
              </w:rPr>
            </w:pPr>
            <w:r>
              <w:rPr>
                <w:rFonts w:cs="Arial"/>
                <w:color w:val="000000"/>
                <w:sz w:val="22"/>
                <w:szCs w:val="22"/>
              </w:rPr>
              <w:t>Comments</w:t>
            </w:r>
          </w:p>
        </w:tc>
      </w:tr>
      <w:tr w:rsidR="00F160D1" w:rsidTr="00F160D1">
        <w:tc>
          <w:tcPr>
            <w:tcW w:w="1417" w:type="dxa"/>
          </w:tcPr>
          <w:p w:rsidR="00F160D1" w:rsidRPr="006F3F30" w:rsidRDefault="00F160D1" w:rsidP="00F160D1">
            <w:pPr>
              <w:pStyle w:val="Title"/>
              <w:spacing w:line="276" w:lineRule="auto"/>
              <w:jc w:val="right"/>
              <w:rPr>
                <w:rFonts w:cs="Arial"/>
                <w:b w:val="0"/>
                <w:color w:val="000000"/>
                <w:sz w:val="22"/>
                <w:szCs w:val="22"/>
              </w:rPr>
            </w:pPr>
            <w:r>
              <w:rPr>
                <w:rFonts w:cs="Arial"/>
                <w:b w:val="0"/>
                <w:color w:val="000000"/>
                <w:sz w:val="22"/>
                <w:szCs w:val="22"/>
              </w:rPr>
              <w:t>0.1</w:t>
            </w:r>
          </w:p>
        </w:tc>
        <w:tc>
          <w:tcPr>
            <w:tcW w:w="2188" w:type="dxa"/>
          </w:tcPr>
          <w:p w:rsidR="00F160D1" w:rsidRPr="006F3F30" w:rsidRDefault="00F160D1" w:rsidP="00F160D1">
            <w:pPr>
              <w:pStyle w:val="Title"/>
              <w:spacing w:line="276" w:lineRule="auto"/>
              <w:jc w:val="right"/>
              <w:rPr>
                <w:rFonts w:cs="Arial"/>
                <w:b w:val="0"/>
                <w:color w:val="000000"/>
                <w:sz w:val="22"/>
                <w:szCs w:val="22"/>
              </w:rPr>
            </w:pPr>
            <w:r>
              <w:rPr>
                <w:rFonts w:cs="Arial"/>
                <w:b w:val="0"/>
                <w:color w:val="000000"/>
                <w:sz w:val="22"/>
                <w:szCs w:val="22"/>
              </w:rPr>
              <w:t>Draft 1 (22/7/2015)</w:t>
            </w:r>
          </w:p>
        </w:tc>
      </w:tr>
      <w:tr w:rsidR="00F160D1" w:rsidTr="00F160D1">
        <w:tc>
          <w:tcPr>
            <w:tcW w:w="1417" w:type="dxa"/>
          </w:tcPr>
          <w:p w:rsidR="00F160D1" w:rsidRDefault="00F160D1" w:rsidP="00F160D1">
            <w:pPr>
              <w:pStyle w:val="Title"/>
              <w:spacing w:line="276" w:lineRule="auto"/>
              <w:jc w:val="right"/>
              <w:rPr>
                <w:rFonts w:cs="Arial"/>
                <w:b w:val="0"/>
                <w:color w:val="000000"/>
                <w:sz w:val="22"/>
                <w:szCs w:val="22"/>
              </w:rPr>
            </w:pPr>
            <w:r>
              <w:rPr>
                <w:rFonts w:cs="Arial"/>
                <w:b w:val="0"/>
                <w:color w:val="000000"/>
                <w:sz w:val="22"/>
                <w:szCs w:val="22"/>
              </w:rPr>
              <w:t>1.0</w:t>
            </w:r>
          </w:p>
        </w:tc>
        <w:tc>
          <w:tcPr>
            <w:tcW w:w="2188" w:type="dxa"/>
          </w:tcPr>
          <w:p w:rsidR="00F160D1" w:rsidRDefault="00F160D1" w:rsidP="00F160D1">
            <w:pPr>
              <w:pStyle w:val="Title"/>
              <w:spacing w:line="276" w:lineRule="auto"/>
              <w:jc w:val="right"/>
              <w:rPr>
                <w:rFonts w:cs="Arial"/>
                <w:b w:val="0"/>
                <w:color w:val="000000"/>
                <w:sz w:val="22"/>
                <w:szCs w:val="22"/>
              </w:rPr>
            </w:pPr>
            <w:r>
              <w:rPr>
                <w:rFonts w:cs="Arial"/>
                <w:b w:val="0"/>
                <w:color w:val="000000"/>
                <w:sz w:val="22"/>
                <w:szCs w:val="22"/>
              </w:rPr>
              <w:t>04/08/2015</w:t>
            </w:r>
          </w:p>
        </w:tc>
      </w:tr>
      <w:tr w:rsidR="00F160D1" w:rsidTr="00F160D1">
        <w:tc>
          <w:tcPr>
            <w:tcW w:w="1417" w:type="dxa"/>
          </w:tcPr>
          <w:p w:rsidR="00F160D1" w:rsidRDefault="00F160D1" w:rsidP="00F160D1">
            <w:pPr>
              <w:pStyle w:val="Title"/>
              <w:spacing w:line="276" w:lineRule="auto"/>
              <w:jc w:val="right"/>
              <w:rPr>
                <w:rFonts w:cs="Arial"/>
                <w:b w:val="0"/>
                <w:color w:val="000000"/>
                <w:sz w:val="22"/>
                <w:szCs w:val="22"/>
              </w:rPr>
            </w:pPr>
            <w:r>
              <w:rPr>
                <w:rFonts w:cs="Arial"/>
                <w:b w:val="0"/>
                <w:color w:val="000000"/>
                <w:sz w:val="22"/>
                <w:szCs w:val="22"/>
              </w:rPr>
              <w:t>1.1</w:t>
            </w:r>
          </w:p>
        </w:tc>
        <w:tc>
          <w:tcPr>
            <w:tcW w:w="2188" w:type="dxa"/>
          </w:tcPr>
          <w:p w:rsidR="00F160D1" w:rsidRDefault="00F160D1" w:rsidP="00F160D1">
            <w:pPr>
              <w:pStyle w:val="Title"/>
              <w:spacing w:line="276" w:lineRule="auto"/>
              <w:jc w:val="right"/>
              <w:rPr>
                <w:rFonts w:cs="Arial"/>
                <w:b w:val="0"/>
                <w:color w:val="000000"/>
                <w:sz w:val="22"/>
                <w:szCs w:val="22"/>
              </w:rPr>
            </w:pPr>
            <w:r>
              <w:rPr>
                <w:rFonts w:cs="Arial"/>
                <w:b w:val="0"/>
                <w:color w:val="000000"/>
                <w:sz w:val="22"/>
                <w:szCs w:val="22"/>
              </w:rPr>
              <w:t>06/08/2015</w:t>
            </w:r>
          </w:p>
        </w:tc>
      </w:tr>
      <w:tr w:rsidR="00F160D1" w:rsidTr="00F160D1">
        <w:tc>
          <w:tcPr>
            <w:tcW w:w="1417" w:type="dxa"/>
          </w:tcPr>
          <w:p w:rsidR="00F160D1" w:rsidRDefault="00F160D1" w:rsidP="00F160D1">
            <w:pPr>
              <w:pStyle w:val="Title"/>
              <w:spacing w:line="276" w:lineRule="auto"/>
              <w:jc w:val="right"/>
              <w:rPr>
                <w:rFonts w:cs="Arial"/>
                <w:b w:val="0"/>
                <w:color w:val="000000"/>
                <w:sz w:val="22"/>
                <w:szCs w:val="22"/>
              </w:rPr>
            </w:pPr>
            <w:r>
              <w:rPr>
                <w:rFonts w:cs="Arial"/>
                <w:b w:val="0"/>
                <w:color w:val="000000"/>
                <w:sz w:val="22"/>
                <w:szCs w:val="22"/>
              </w:rPr>
              <w:t>1.2</w:t>
            </w:r>
          </w:p>
        </w:tc>
        <w:tc>
          <w:tcPr>
            <w:tcW w:w="2188" w:type="dxa"/>
          </w:tcPr>
          <w:p w:rsidR="00F160D1" w:rsidRDefault="00F160D1" w:rsidP="00F160D1">
            <w:pPr>
              <w:pStyle w:val="Title"/>
              <w:spacing w:line="276" w:lineRule="auto"/>
              <w:jc w:val="right"/>
              <w:rPr>
                <w:rFonts w:cs="Arial"/>
                <w:b w:val="0"/>
                <w:color w:val="000000"/>
                <w:sz w:val="22"/>
                <w:szCs w:val="22"/>
              </w:rPr>
            </w:pPr>
            <w:r>
              <w:rPr>
                <w:rFonts w:cs="Arial"/>
                <w:b w:val="0"/>
                <w:color w:val="000000"/>
                <w:sz w:val="22"/>
                <w:szCs w:val="22"/>
              </w:rPr>
              <w:t>11/08/2015</w:t>
            </w:r>
          </w:p>
        </w:tc>
      </w:tr>
      <w:tr w:rsidR="00F160D1" w:rsidTr="00F160D1">
        <w:tc>
          <w:tcPr>
            <w:tcW w:w="1417" w:type="dxa"/>
          </w:tcPr>
          <w:p w:rsidR="00F160D1" w:rsidRDefault="00FA7FA0" w:rsidP="00F160D1">
            <w:pPr>
              <w:pStyle w:val="Title"/>
              <w:spacing w:line="276" w:lineRule="auto"/>
              <w:jc w:val="right"/>
              <w:rPr>
                <w:rFonts w:cs="Arial"/>
                <w:b w:val="0"/>
                <w:color w:val="000000"/>
                <w:sz w:val="22"/>
                <w:szCs w:val="22"/>
              </w:rPr>
            </w:pPr>
            <w:r>
              <w:rPr>
                <w:rFonts w:cs="Arial"/>
                <w:b w:val="0"/>
                <w:color w:val="000000"/>
                <w:sz w:val="22"/>
                <w:szCs w:val="22"/>
              </w:rPr>
              <w:t>1.3</w:t>
            </w:r>
          </w:p>
        </w:tc>
        <w:tc>
          <w:tcPr>
            <w:tcW w:w="2188" w:type="dxa"/>
          </w:tcPr>
          <w:p w:rsidR="00F160D1" w:rsidRDefault="00F160D1" w:rsidP="00F160D1">
            <w:pPr>
              <w:pStyle w:val="Title"/>
              <w:spacing w:line="276" w:lineRule="auto"/>
              <w:jc w:val="right"/>
              <w:rPr>
                <w:rFonts w:cs="Arial"/>
                <w:b w:val="0"/>
                <w:color w:val="000000"/>
                <w:sz w:val="22"/>
                <w:szCs w:val="22"/>
              </w:rPr>
            </w:pPr>
            <w:r>
              <w:rPr>
                <w:rFonts w:cs="Arial"/>
                <w:b w:val="0"/>
                <w:color w:val="000000"/>
                <w:sz w:val="22"/>
                <w:szCs w:val="22"/>
              </w:rPr>
              <w:t>12/08/2015</w:t>
            </w:r>
          </w:p>
        </w:tc>
      </w:tr>
      <w:tr w:rsidR="00F160D1" w:rsidTr="00F160D1">
        <w:tc>
          <w:tcPr>
            <w:tcW w:w="1417" w:type="dxa"/>
          </w:tcPr>
          <w:p w:rsidR="00F160D1" w:rsidRDefault="00C843C5" w:rsidP="00F160D1">
            <w:pPr>
              <w:pStyle w:val="Title"/>
              <w:spacing w:line="276" w:lineRule="auto"/>
              <w:jc w:val="right"/>
              <w:rPr>
                <w:rFonts w:cs="Arial"/>
                <w:b w:val="0"/>
                <w:color w:val="000000"/>
                <w:sz w:val="22"/>
                <w:szCs w:val="22"/>
              </w:rPr>
            </w:pPr>
            <w:r>
              <w:rPr>
                <w:rFonts w:cs="Arial"/>
                <w:b w:val="0"/>
                <w:color w:val="000000"/>
                <w:sz w:val="22"/>
                <w:szCs w:val="22"/>
              </w:rPr>
              <w:t>1.4</w:t>
            </w:r>
          </w:p>
        </w:tc>
        <w:tc>
          <w:tcPr>
            <w:tcW w:w="2188" w:type="dxa"/>
          </w:tcPr>
          <w:p w:rsidR="00F160D1" w:rsidRDefault="00C843C5" w:rsidP="00F160D1">
            <w:pPr>
              <w:pStyle w:val="Title"/>
              <w:spacing w:line="276" w:lineRule="auto"/>
              <w:jc w:val="right"/>
              <w:rPr>
                <w:rFonts w:cs="Arial"/>
                <w:b w:val="0"/>
                <w:color w:val="000000"/>
                <w:sz w:val="22"/>
                <w:szCs w:val="22"/>
              </w:rPr>
            </w:pPr>
            <w:r>
              <w:rPr>
                <w:rFonts w:cs="Arial"/>
                <w:b w:val="0"/>
                <w:color w:val="000000"/>
                <w:sz w:val="22"/>
                <w:szCs w:val="22"/>
              </w:rPr>
              <w:t>12/08/2015</w:t>
            </w:r>
          </w:p>
        </w:tc>
      </w:tr>
      <w:tr w:rsidR="00844FE5" w:rsidTr="00F160D1">
        <w:tc>
          <w:tcPr>
            <w:tcW w:w="1417" w:type="dxa"/>
          </w:tcPr>
          <w:p w:rsidR="00844FE5" w:rsidRDefault="00844FE5" w:rsidP="00F160D1">
            <w:pPr>
              <w:pStyle w:val="Title"/>
              <w:spacing w:line="276" w:lineRule="auto"/>
              <w:jc w:val="right"/>
              <w:rPr>
                <w:rFonts w:cs="Arial"/>
                <w:b w:val="0"/>
                <w:color w:val="000000"/>
                <w:sz w:val="22"/>
                <w:szCs w:val="22"/>
              </w:rPr>
            </w:pPr>
            <w:r>
              <w:rPr>
                <w:rFonts w:cs="Arial"/>
                <w:b w:val="0"/>
                <w:color w:val="000000"/>
                <w:sz w:val="22"/>
                <w:szCs w:val="22"/>
              </w:rPr>
              <w:t>1.5</w:t>
            </w:r>
          </w:p>
        </w:tc>
        <w:tc>
          <w:tcPr>
            <w:tcW w:w="2188" w:type="dxa"/>
          </w:tcPr>
          <w:p w:rsidR="00844FE5" w:rsidRDefault="00844FE5" w:rsidP="00F160D1">
            <w:pPr>
              <w:pStyle w:val="Title"/>
              <w:spacing w:line="276" w:lineRule="auto"/>
              <w:jc w:val="right"/>
              <w:rPr>
                <w:rFonts w:cs="Arial"/>
                <w:b w:val="0"/>
                <w:color w:val="000000"/>
                <w:sz w:val="22"/>
                <w:szCs w:val="22"/>
              </w:rPr>
            </w:pPr>
            <w:r>
              <w:rPr>
                <w:rFonts w:cs="Arial"/>
                <w:b w:val="0"/>
                <w:color w:val="000000"/>
                <w:sz w:val="22"/>
                <w:szCs w:val="22"/>
              </w:rPr>
              <w:t>27/08/2015</w:t>
            </w:r>
          </w:p>
        </w:tc>
      </w:tr>
    </w:tbl>
    <w:p w:rsidR="00F2237B" w:rsidRPr="00F2237B" w:rsidRDefault="00F2237B" w:rsidP="00E31335">
      <w:pPr>
        <w:rPr>
          <w:b/>
          <w:u w:val="single"/>
        </w:rPr>
      </w:pPr>
    </w:p>
    <w:p w:rsidR="006F1C44" w:rsidRDefault="006F1C44" w:rsidP="00E31335">
      <w:pPr>
        <w:rPr>
          <w:b/>
          <w:i/>
          <w:color w:val="4F81BD" w:themeColor="accent1"/>
        </w:rPr>
      </w:pPr>
    </w:p>
    <w:p w:rsidR="00151A9B" w:rsidRPr="00151A9B" w:rsidRDefault="00151A9B" w:rsidP="00151A9B">
      <w:pPr>
        <w:spacing w:before="200"/>
        <w:rPr>
          <w:b/>
        </w:rPr>
      </w:pPr>
      <w:bookmarkStart w:id="0" w:name="EssexCountyCouncil"/>
    </w:p>
    <w:p w:rsidR="00151A9B" w:rsidRPr="00151A9B" w:rsidRDefault="00151A9B" w:rsidP="00151A9B">
      <w:pPr>
        <w:spacing w:before="200"/>
        <w:rPr>
          <w:b/>
        </w:rPr>
      </w:pPr>
    </w:p>
    <w:p w:rsidR="00151A9B" w:rsidRDefault="00151A9B" w:rsidP="00151A9B">
      <w:pPr>
        <w:spacing w:before="200"/>
        <w:rPr>
          <w:b/>
        </w:rPr>
      </w:pPr>
    </w:p>
    <w:p w:rsidR="00F160D1" w:rsidRPr="00151A9B" w:rsidRDefault="00F160D1" w:rsidP="00151A9B">
      <w:pPr>
        <w:spacing w:before="200"/>
        <w:rPr>
          <w:b/>
        </w:rPr>
      </w:pPr>
    </w:p>
    <w:p w:rsidR="0077415A" w:rsidRDefault="0077415A" w:rsidP="00FC1AEA">
      <w:pPr>
        <w:pStyle w:val="ListParagraph"/>
        <w:numPr>
          <w:ilvl w:val="0"/>
          <w:numId w:val="6"/>
        </w:numPr>
        <w:spacing w:before="200"/>
        <w:contextualSpacing w:val="0"/>
        <w:rPr>
          <w:b/>
        </w:rPr>
      </w:pPr>
      <w:r>
        <w:rPr>
          <w:b/>
        </w:rPr>
        <w:lastRenderedPageBreak/>
        <w:t>The Essex Partnership</w:t>
      </w:r>
    </w:p>
    <w:p w:rsidR="0077415A" w:rsidRDefault="0077415A" w:rsidP="00151A9B">
      <w:pPr>
        <w:pStyle w:val="ListParagraph"/>
        <w:numPr>
          <w:ilvl w:val="1"/>
          <w:numId w:val="20"/>
        </w:numPr>
        <w:spacing w:before="200"/>
        <w:ind w:left="567" w:hanging="567"/>
        <w:rPr>
          <w:color w:val="000000"/>
        </w:rPr>
      </w:pPr>
      <w:r w:rsidRPr="00151A9B">
        <w:rPr>
          <w:color w:val="000000"/>
        </w:rPr>
        <w:t xml:space="preserve">We are the Essex Partnership and are made up of organisations that work together to improve the lives of people living, working and travelling within Essex. Essex Insight provides a way for organisations to work more closely together and share information more widely. Organisations share information, reports and data, develop sections on the site and use the data to support their aims. </w:t>
      </w:r>
      <w:r w:rsidRPr="00151A9B">
        <w:rPr>
          <w:color w:val="000000"/>
        </w:rPr>
        <w:br/>
      </w:r>
      <w:r w:rsidRPr="00151A9B">
        <w:rPr>
          <w:color w:val="000000"/>
        </w:rPr>
        <w:br/>
        <w:t xml:space="preserve">These organisations include: </w:t>
      </w:r>
    </w:p>
    <w:p w:rsidR="0077415A" w:rsidRPr="000D5D40" w:rsidRDefault="0077415A" w:rsidP="00151A9B">
      <w:pPr>
        <w:pStyle w:val="ListParagraph"/>
        <w:numPr>
          <w:ilvl w:val="0"/>
          <w:numId w:val="16"/>
        </w:numPr>
        <w:spacing w:before="200"/>
        <w:ind w:left="1134" w:hanging="283"/>
      </w:pPr>
      <w:r w:rsidRPr="000D5D40">
        <w:rPr>
          <w:color w:val="000000"/>
        </w:rPr>
        <w:t xml:space="preserve">Essex Police, </w:t>
      </w:r>
    </w:p>
    <w:p w:rsidR="0077415A" w:rsidRPr="000D5D40" w:rsidRDefault="0077415A" w:rsidP="00151A9B">
      <w:pPr>
        <w:pStyle w:val="ListParagraph"/>
        <w:numPr>
          <w:ilvl w:val="0"/>
          <w:numId w:val="16"/>
        </w:numPr>
        <w:spacing w:before="200"/>
        <w:ind w:left="1134" w:hanging="283"/>
      </w:pPr>
      <w:r w:rsidRPr="000D5D40">
        <w:rPr>
          <w:color w:val="000000"/>
        </w:rPr>
        <w:t>Essex Fire</w:t>
      </w:r>
      <w:r>
        <w:rPr>
          <w:color w:val="000000"/>
        </w:rPr>
        <w:t xml:space="preserve"> &amp; Rescue Service</w:t>
      </w:r>
      <w:r w:rsidRPr="000D5D40">
        <w:rPr>
          <w:color w:val="000000"/>
        </w:rPr>
        <w:t xml:space="preserve">, </w:t>
      </w:r>
    </w:p>
    <w:p w:rsidR="0077415A" w:rsidRPr="000D5D40" w:rsidRDefault="0077415A" w:rsidP="00151A9B">
      <w:pPr>
        <w:pStyle w:val="ListParagraph"/>
        <w:numPr>
          <w:ilvl w:val="0"/>
          <w:numId w:val="16"/>
        </w:numPr>
        <w:spacing w:before="200"/>
        <w:ind w:left="1134" w:hanging="283"/>
      </w:pPr>
      <w:r>
        <w:rPr>
          <w:color w:val="000000"/>
        </w:rPr>
        <w:t xml:space="preserve">5 Clinical Commissioning Groups; </w:t>
      </w:r>
      <w:r w:rsidRPr="000D5D40">
        <w:rPr>
          <w:color w:val="000000"/>
        </w:rPr>
        <w:t>Mid Essex, North East Essex, West Essex, Castle Point &amp; Rochford and Basildon &amp; Brentwood.</w:t>
      </w:r>
    </w:p>
    <w:p w:rsidR="0077415A" w:rsidRPr="000D5D40" w:rsidRDefault="0077415A" w:rsidP="00151A9B">
      <w:pPr>
        <w:pStyle w:val="ListParagraph"/>
        <w:numPr>
          <w:ilvl w:val="0"/>
          <w:numId w:val="16"/>
        </w:numPr>
        <w:spacing w:before="200"/>
        <w:ind w:left="1134" w:hanging="283"/>
      </w:pPr>
      <w:r>
        <w:rPr>
          <w:color w:val="000000"/>
        </w:rPr>
        <w:t xml:space="preserve">12 </w:t>
      </w:r>
      <w:r w:rsidRPr="000D5D40">
        <w:rPr>
          <w:color w:val="000000"/>
        </w:rPr>
        <w:t>Essex District, Borough and City Councils,</w:t>
      </w:r>
    </w:p>
    <w:p w:rsidR="0077415A" w:rsidRPr="000D5D40" w:rsidRDefault="0077415A" w:rsidP="00151A9B">
      <w:pPr>
        <w:pStyle w:val="ListParagraph"/>
        <w:numPr>
          <w:ilvl w:val="0"/>
          <w:numId w:val="16"/>
        </w:numPr>
        <w:spacing w:before="200"/>
        <w:ind w:left="1134" w:hanging="283"/>
      </w:pPr>
      <w:r w:rsidRPr="000D5D40">
        <w:rPr>
          <w:color w:val="000000"/>
        </w:rPr>
        <w:t xml:space="preserve"> Active Essex, </w:t>
      </w:r>
    </w:p>
    <w:p w:rsidR="0077415A" w:rsidRPr="0077415A" w:rsidRDefault="0077415A" w:rsidP="00151A9B">
      <w:pPr>
        <w:pStyle w:val="ListParagraph"/>
        <w:numPr>
          <w:ilvl w:val="0"/>
          <w:numId w:val="16"/>
        </w:numPr>
        <w:spacing w:before="200"/>
        <w:ind w:left="1134" w:hanging="283"/>
      </w:pPr>
      <w:r w:rsidRPr="000D5D40">
        <w:rPr>
          <w:color w:val="000000"/>
        </w:rPr>
        <w:t xml:space="preserve">University of Essex and </w:t>
      </w:r>
    </w:p>
    <w:p w:rsidR="0077415A" w:rsidRPr="0077415A" w:rsidRDefault="0077415A" w:rsidP="00151A9B">
      <w:pPr>
        <w:pStyle w:val="ListParagraph"/>
        <w:numPr>
          <w:ilvl w:val="0"/>
          <w:numId w:val="16"/>
        </w:numPr>
        <w:spacing w:before="200"/>
        <w:ind w:left="1134" w:hanging="283"/>
      </w:pPr>
      <w:r w:rsidRPr="0077415A">
        <w:rPr>
          <w:color w:val="000000"/>
        </w:rPr>
        <w:t>Essex County Council.</w:t>
      </w:r>
    </w:p>
    <w:p w:rsidR="0077415A" w:rsidRPr="0077415A" w:rsidRDefault="0077415A" w:rsidP="0077415A">
      <w:pPr>
        <w:pStyle w:val="ListParagraph"/>
        <w:spacing w:before="200"/>
      </w:pPr>
    </w:p>
    <w:p w:rsidR="005C7093" w:rsidRDefault="005C7093" w:rsidP="00FC1AEA">
      <w:pPr>
        <w:pStyle w:val="ListParagraph"/>
        <w:numPr>
          <w:ilvl w:val="0"/>
          <w:numId w:val="1"/>
        </w:numPr>
        <w:spacing w:before="200"/>
        <w:contextualSpacing w:val="0"/>
        <w:rPr>
          <w:b/>
        </w:rPr>
      </w:pPr>
      <w:r w:rsidRPr="00F60AEB">
        <w:rPr>
          <w:b/>
        </w:rPr>
        <w:t>Essex County Council</w:t>
      </w:r>
    </w:p>
    <w:bookmarkEnd w:id="0"/>
    <w:p w:rsidR="00A83C5B" w:rsidRDefault="00AD158A" w:rsidP="00FC1AEA">
      <w:pPr>
        <w:pStyle w:val="ListParagraph"/>
        <w:numPr>
          <w:ilvl w:val="1"/>
          <w:numId w:val="1"/>
        </w:numPr>
        <w:autoSpaceDE w:val="0"/>
        <w:autoSpaceDN w:val="0"/>
        <w:adjustRightInd w:val="0"/>
        <w:spacing w:before="200"/>
        <w:ind w:left="567" w:hanging="567"/>
        <w:contextualSpacing w:val="0"/>
      </w:pPr>
      <w:r w:rsidRPr="00AD158A">
        <w:t>Essex County Council is dedicated to improving Essex and the lives of our residents. Our ambition is to deliver the best quality of life in Britain. We will achieve this by providing high-quality, targeted services that deliver real value for money</w:t>
      </w:r>
      <w:r w:rsidR="00BC7214">
        <w:t xml:space="preserve">. </w:t>
      </w:r>
    </w:p>
    <w:p w:rsidR="00A83C5B" w:rsidRPr="0077415A" w:rsidRDefault="0077415A" w:rsidP="00FC1AEA">
      <w:pPr>
        <w:pStyle w:val="ListParagraph"/>
        <w:numPr>
          <w:ilvl w:val="0"/>
          <w:numId w:val="1"/>
        </w:numPr>
        <w:spacing w:before="200"/>
        <w:contextualSpacing w:val="0"/>
        <w:rPr>
          <w:b/>
        </w:rPr>
      </w:pPr>
      <w:r w:rsidRPr="00F60AEB">
        <w:rPr>
          <w:b/>
        </w:rPr>
        <w:t>Essex County Council</w:t>
      </w:r>
      <w:r w:rsidR="00AD158A" w:rsidRPr="0077415A">
        <w:rPr>
          <w:b/>
        </w:rPr>
        <w:t xml:space="preserve"> vision</w:t>
      </w:r>
    </w:p>
    <w:p w:rsidR="0077415A" w:rsidRPr="0077415A" w:rsidRDefault="00AD158A" w:rsidP="006B3557">
      <w:pPr>
        <w:pStyle w:val="ListParagraph"/>
        <w:numPr>
          <w:ilvl w:val="1"/>
          <w:numId w:val="17"/>
        </w:numPr>
        <w:autoSpaceDE w:val="0"/>
        <w:autoSpaceDN w:val="0"/>
        <w:adjustRightInd w:val="0"/>
        <w:spacing w:before="200"/>
        <w:ind w:left="567" w:hanging="567"/>
        <w:contextualSpacing w:val="0"/>
        <w:rPr>
          <w:b/>
        </w:rPr>
      </w:pPr>
      <w:r>
        <w:t>We want Essex to be a county where innovation brings prosperity. We know our county faces a set of unprecedented challenges. If we are to meet these challenges we need new thinking and innovation to ensure we can use our resources in the best possible way for the people of Essex. We must harness the power of new ideas to secure a more prosperous Essex.</w:t>
      </w:r>
    </w:p>
    <w:p w:rsidR="0077415A" w:rsidRPr="0077415A" w:rsidRDefault="00AD158A" w:rsidP="006B3557">
      <w:pPr>
        <w:pStyle w:val="ListParagraph"/>
        <w:numPr>
          <w:ilvl w:val="1"/>
          <w:numId w:val="17"/>
        </w:numPr>
        <w:autoSpaceDE w:val="0"/>
        <w:autoSpaceDN w:val="0"/>
        <w:adjustRightInd w:val="0"/>
        <w:spacing w:before="200"/>
        <w:ind w:left="567" w:hanging="567"/>
        <w:contextualSpacing w:val="0"/>
        <w:rPr>
          <w:b/>
        </w:rPr>
      </w:pPr>
      <w:r>
        <w:t>This is our vision for Essex 2013/17. As a county council, our most important role will be to establish the conditions for innovation and prosperity in our economy, and to lead innovation in the public services.</w:t>
      </w:r>
    </w:p>
    <w:p w:rsidR="0077415A" w:rsidRPr="0077415A" w:rsidRDefault="00AD158A" w:rsidP="006B3557">
      <w:pPr>
        <w:pStyle w:val="ListParagraph"/>
        <w:numPr>
          <w:ilvl w:val="1"/>
          <w:numId w:val="17"/>
        </w:numPr>
        <w:autoSpaceDE w:val="0"/>
        <w:autoSpaceDN w:val="0"/>
        <w:adjustRightInd w:val="0"/>
        <w:spacing w:before="200"/>
        <w:ind w:left="567" w:hanging="567"/>
        <w:contextualSpacing w:val="0"/>
        <w:rPr>
          <w:b/>
        </w:rPr>
      </w:pPr>
      <w:r>
        <w:t>Throughout our work, we will build on the strengths of our county. This means harnessing the energy and passion of people across Essex who work hard for their families, build careers and businesses and shape their communities.</w:t>
      </w:r>
    </w:p>
    <w:p w:rsidR="00A83C5B" w:rsidRPr="002F2755" w:rsidRDefault="00AD158A" w:rsidP="006B3557">
      <w:pPr>
        <w:pStyle w:val="ListParagraph"/>
        <w:numPr>
          <w:ilvl w:val="1"/>
          <w:numId w:val="17"/>
        </w:numPr>
        <w:autoSpaceDE w:val="0"/>
        <w:autoSpaceDN w:val="0"/>
        <w:adjustRightInd w:val="0"/>
        <w:spacing w:before="200"/>
        <w:ind w:left="567" w:hanging="567"/>
        <w:contextualSpacing w:val="0"/>
        <w:rPr>
          <w:b/>
        </w:rPr>
      </w:pPr>
      <w:r>
        <w:t>We must all play our part in securing a more prosperous county, one where we can flourish, live well and achieve our ambitions.</w:t>
      </w:r>
    </w:p>
    <w:p w:rsidR="002F2755" w:rsidRDefault="002F2755" w:rsidP="002F2755">
      <w:pPr>
        <w:pStyle w:val="ListParagraph"/>
        <w:autoSpaceDE w:val="0"/>
        <w:autoSpaceDN w:val="0"/>
        <w:adjustRightInd w:val="0"/>
        <w:spacing w:before="200"/>
        <w:ind w:left="360"/>
        <w:rPr>
          <w:b/>
        </w:rPr>
      </w:pPr>
    </w:p>
    <w:p w:rsidR="004417EA" w:rsidRPr="0077415A" w:rsidRDefault="004417EA" w:rsidP="002F2755">
      <w:pPr>
        <w:pStyle w:val="ListParagraph"/>
        <w:autoSpaceDE w:val="0"/>
        <w:autoSpaceDN w:val="0"/>
        <w:adjustRightInd w:val="0"/>
        <w:spacing w:before="200"/>
        <w:ind w:left="360"/>
        <w:rPr>
          <w:b/>
        </w:rPr>
      </w:pPr>
    </w:p>
    <w:p w:rsidR="0077415A" w:rsidRPr="0077415A" w:rsidRDefault="00AD158A" w:rsidP="00FC1AEA">
      <w:pPr>
        <w:pStyle w:val="ListParagraph"/>
        <w:numPr>
          <w:ilvl w:val="0"/>
          <w:numId w:val="1"/>
        </w:numPr>
        <w:autoSpaceDE w:val="0"/>
        <w:autoSpaceDN w:val="0"/>
        <w:adjustRightInd w:val="0"/>
        <w:spacing w:before="200"/>
        <w:contextualSpacing w:val="0"/>
      </w:pPr>
      <w:r w:rsidRPr="00166E49">
        <w:rPr>
          <w:b/>
        </w:rPr>
        <w:lastRenderedPageBreak/>
        <w:t>Delivering the vision</w:t>
      </w:r>
    </w:p>
    <w:p w:rsidR="00AD158A" w:rsidRDefault="00AD158A" w:rsidP="00455D7C">
      <w:pPr>
        <w:pStyle w:val="ListParagraph"/>
        <w:numPr>
          <w:ilvl w:val="1"/>
          <w:numId w:val="1"/>
        </w:numPr>
        <w:autoSpaceDE w:val="0"/>
        <w:autoSpaceDN w:val="0"/>
        <w:adjustRightInd w:val="0"/>
        <w:spacing w:before="200"/>
        <w:ind w:left="567" w:hanging="567"/>
        <w:contextualSpacing w:val="0"/>
      </w:pPr>
      <w:r>
        <w:t>If we are to succeed through these testing times, we must maintain a focus on our core purpose. The challenge ahead strengthens our resolve to:</w:t>
      </w:r>
    </w:p>
    <w:p w:rsidR="00AD158A" w:rsidRDefault="00AD158A" w:rsidP="006B3557">
      <w:pPr>
        <w:pStyle w:val="ListParagraph"/>
        <w:numPr>
          <w:ilvl w:val="0"/>
          <w:numId w:val="4"/>
        </w:numPr>
        <w:tabs>
          <w:tab w:val="left" w:pos="1134"/>
        </w:tabs>
        <w:autoSpaceDE w:val="0"/>
        <w:autoSpaceDN w:val="0"/>
        <w:adjustRightInd w:val="0"/>
        <w:spacing w:before="200"/>
        <w:ind w:left="1134" w:hanging="283"/>
        <w:contextualSpacing w:val="0"/>
      </w:pPr>
      <w:r>
        <w:t>increase educational achievement and enhance skills</w:t>
      </w:r>
    </w:p>
    <w:p w:rsidR="00A83C5B" w:rsidRDefault="00AD158A" w:rsidP="006B3557">
      <w:pPr>
        <w:pStyle w:val="ListParagraph"/>
        <w:numPr>
          <w:ilvl w:val="0"/>
          <w:numId w:val="4"/>
        </w:numPr>
        <w:tabs>
          <w:tab w:val="left" w:pos="1134"/>
        </w:tabs>
        <w:autoSpaceDE w:val="0"/>
        <w:autoSpaceDN w:val="0"/>
        <w:adjustRightInd w:val="0"/>
        <w:spacing w:before="200"/>
        <w:ind w:left="1134" w:hanging="283"/>
        <w:contextualSpacing w:val="0"/>
      </w:pPr>
      <w:r>
        <w:t xml:space="preserve">develop and maintain the infrastructure that enables our residents to </w:t>
      </w:r>
      <w:r w:rsidR="00A83C5B">
        <w:t xml:space="preserve"> </w:t>
      </w:r>
      <w:r>
        <w:t>travel and our businesses to grow</w:t>
      </w:r>
    </w:p>
    <w:p w:rsidR="00A83C5B" w:rsidRDefault="00AD158A" w:rsidP="006B3557">
      <w:pPr>
        <w:pStyle w:val="ListParagraph"/>
        <w:numPr>
          <w:ilvl w:val="0"/>
          <w:numId w:val="4"/>
        </w:numPr>
        <w:tabs>
          <w:tab w:val="left" w:pos="1134"/>
        </w:tabs>
        <w:autoSpaceDE w:val="0"/>
        <w:autoSpaceDN w:val="0"/>
        <w:adjustRightInd w:val="0"/>
        <w:spacing w:before="200"/>
        <w:ind w:left="1134" w:hanging="283"/>
        <w:contextualSpacing w:val="0"/>
      </w:pPr>
      <w:r>
        <w:t>support employment and entrepreneurship across our economy</w:t>
      </w:r>
    </w:p>
    <w:p w:rsidR="00A83C5B" w:rsidRDefault="00AD158A" w:rsidP="006B3557">
      <w:pPr>
        <w:pStyle w:val="ListParagraph"/>
        <w:numPr>
          <w:ilvl w:val="0"/>
          <w:numId w:val="4"/>
        </w:numPr>
        <w:tabs>
          <w:tab w:val="left" w:pos="1134"/>
        </w:tabs>
        <w:autoSpaceDE w:val="0"/>
        <w:autoSpaceDN w:val="0"/>
        <w:adjustRightInd w:val="0"/>
        <w:spacing w:before="200"/>
        <w:ind w:left="1134" w:hanging="283"/>
        <w:contextualSpacing w:val="0"/>
      </w:pPr>
      <w:r>
        <w:t>improve public health and wellbeing across Essex</w:t>
      </w:r>
    </w:p>
    <w:p w:rsidR="00A83C5B" w:rsidRDefault="00AD158A" w:rsidP="006B3557">
      <w:pPr>
        <w:pStyle w:val="ListParagraph"/>
        <w:numPr>
          <w:ilvl w:val="0"/>
          <w:numId w:val="4"/>
        </w:numPr>
        <w:tabs>
          <w:tab w:val="left" w:pos="1134"/>
        </w:tabs>
        <w:autoSpaceDE w:val="0"/>
        <w:autoSpaceDN w:val="0"/>
        <w:adjustRightInd w:val="0"/>
        <w:spacing w:before="200"/>
        <w:ind w:left="1134" w:hanging="283"/>
        <w:contextualSpacing w:val="0"/>
      </w:pPr>
      <w:r>
        <w:t>safeguard vulnerable people of all ages</w:t>
      </w:r>
    </w:p>
    <w:p w:rsidR="00A83C5B" w:rsidRDefault="00AD158A" w:rsidP="006B3557">
      <w:pPr>
        <w:pStyle w:val="ListParagraph"/>
        <w:numPr>
          <w:ilvl w:val="0"/>
          <w:numId w:val="4"/>
        </w:numPr>
        <w:tabs>
          <w:tab w:val="left" w:pos="1134"/>
        </w:tabs>
        <w:autoSpaceDE w:val="0"/>
        <w:autoSpaceDN w:val="0"/>
        <w:adjustRightInd w:val="0"/>
        <w:spacing w:before="200"/>
        <w:ind w:left="1134" w:hanging="283"/>
        <w:contextualSpacing w:val="0"/>
      </w:pPr>
      <w:r>
        <w:t>keep our communities safe and build community resilience</w:t>
      </w:r>
    </w:p>
    <w:p w:rsidR="00AD158A" w:rsidRDefault="00AD158A" w:rsidP="006B3557">
      <w:pPr>
        <w:pStyle w:val="ListParagraph"/>
        <w:numPr>
          <w:ilvl w:val="0"/>
          <w:numId w:val="4"/>
        </w:numPr>
        <w:tabs>
          <w:tab w:val="left" w:pos="1134"/>
        </w:tabs>
        <w:autoSpaceDE w:val="0"/>
        <w:autoSpaceDN w:val="0"/>
        <w:adjustRightInd w:val="0"/>
        <w:spacing w:before="200"/>
        <w:ind w:left="1134" w:hanging="283"/>
        <w:contextualSpacing w:val="0"/>
      </w:pPr>
      <w:r>
        <w:t>respect Essex’s environment</w:t>
      </w:r>
    </w:p>
    <w:p w:rsidR="0060619D" w:rsidRDefault="0060619D" w:rsidP="00455D7C">
      <w:pPr>
        <w:pStyle w:val="ListParagraph"/>
        <w:numPr>
          <w:ilvl w:val="1"/>
          <w:numId w:val="1"/>
        </w:numPr>
        <w:autoSpaceDE w:val="0"/>
        <w:autoSpaceDN w:val="0"/>
        <w:adjustRightInd w:val="0"/>
        <w:spacing w:before="200"/>
        <w:ind w:left="567" w:hanging="567"/>
        <w:contextualSpacing w:val="0"/>
      </w:pPr>
      <w:r>
        <w:t>Our Corporate Outcomes Framework translates our Cabinet’s political ambitions – outlined in their Vision for Essex – into a set of outcomes and supporting indicators that can guide the work of commissioners across ECC. The consolidation of outcomes into a single, authoritative, framework for ECC is designed to:</w:t>
      </w:r>
    </w:p>
    <w:p w:rsidR="0060619D" w:rsidRDefault="0060619D" w:rsidP="006B3557">
      <w:pPr>
        <w:pStyle w:val="ListParagraph"/>
        <w:numPr>
          <w:ilvl w:val="0"/>
          <w:numId w:val="5"/>
        </w:numPr>
        <w:spacing w:before="200"/>
        <w:ind w:left="1134" w:hanging="284"/>
        <w:contextualSpacing w:val="0"/>
      </w:pPr>
      <w:r>
        <w:t>provide a clear foundation for the development of our commissioning strategy and plans;</w:t>
      </w:r>
    </w:p>
    <w:p w:rsidR="0060619D" w:rsidRDefault="0060619D" w:rsidP="006B3557">
      <w:pPr>
        <w:pStyle w:val="ListParagraph"/>
        <w:numPr>
          <w:ilvl w:val="0"/>
          <w:numId w:val="5"/>
        </w:numPr>
        <w:tabs>
          <w:tab w:val="left" w:pos="851"/>
        </w:tabs>
        <w:spacing w:before="200"/>
        <w:ind w:left="1134" w:hanging="284"/>
        <w:contextualSpacing w:val="0"/>
      </w:pPr>
      <w:r>
        <w:t>provide a clear framework for assessing progress – allowing ECC to understand its impact on residents and communities in Essex; and</w:t>
      </w:r>
    </w:p>
    <w:p w:rsidR="0077415A" w:rsidRDefault="0060619D" w:rsidP="006B3557">
      <w:pPr>
        <w:pStyle w:val="ListParagraph"/>
        <w:numPr>
          <w:ilvl w:val="0"/>
          <w:numId w:val="5"/>
        </w:numPr>
        <w:spacing w:before="200"/>
        <w:ind w:left="1134" w:hanging="284"/>
        <w:contextualSpacing w:val="0"/>
      </w:pPr>
      <w:proofErr w:type="gramStart"/>
      <w:r>
        <w:t>and</w:t>
      </w:r>
      <w:proofErr w:type="gramEnd"/>
      <w:r>
        <w:t xml:space="preserve"> allow for the analysis of ECC resources, assets, contracts </w:t>
      </w:r>
      <w:proofErr w:type="spellStart"/>
      <w:r>
        <w:t>etc</w:t>
      </w:r>
      <w:proofErr w:type="spellEnd"/>
      <w:r>
        <w:t>, against a consistent set of outcomes.</w:t>
      </w:r>
    </w:p>
    <w:p w:rsidR="00F60AEB" w:rsidRPr="0077415A" w:rsidRDefault="0060619D" w:rsidP="00455D7C">
      <w:pPr>
        <w:pStyle w:val="ListParagraph"/>
        <w:numPr>
          <w:ilvl w:val="1"/>
          <w:numId w:val="1"/>
        </w:numPr>
        <w:autoSpaceDE w:val="0"/>
        <w:autoSpaceDN w:val="0"/>
        <w:adjustRightInd w:val="0"/>
        <w:spacing w:before="200"/>
        <w:ind w:left="567" w:hanging="567"/>
        <w:contextualSpacing w:val="0"/>
      </w:pPr>
      <w:r>
        <w:t>The Corporate Outcomes Framework embeds the principles of Outcomes Based Accountability (OBA) within ECC. OBA is an established and effective approach for expressing, operationalising and ensuring accountability for outcomes. It provides a simple, common sense, low bureaucracy planning model supported by clear terminology.</w:t>
      </w:r>
    </w:p>
    <w:tbl>
      <w:tblPr>
        <w:tblStyle w:val="TableGrid"/>
        <w:tblW w:w="10776" w:type="dxa"/>
        <w:tblInd w:w="-1038" w:type="dxa"/>
        <w:tblLook w:val="04A0" w:firstRow="1" w:lastRow="0" w:firstColumn="1" w:lastColumn="0" w:noHBand="0" w:noVBand="1"/>
      </w:tblPr>
      <w:tblGrid>
        <w:gridCol w:w="2012"/>
        <w:gridCol w:w="2614"/>
        <w:gridCol w:w="3382"/>
        <w:gridCol w:w="2768"/>
      </w:tblGrid>
      <w:tr w:rsidR="00582DAD" w:rsidTr="009A3264">
        <w:trPr>
          <w:trHeight w:val="587"/>
        </w:trPr>
        <w:tc>
          <w:tcPr>
            <w:tcW w:w="2012" w:type="dxa"/>
            <w:vMerge w:val="restart"/>
            <w:tcBorders>
              <w:top w:val="single" w:sz="8" w:space="0" w:color="17365D" w:themeColor="text2" w:themeShade="BF"/>
              <w:left w:val="single" w:sz="8" w:space="0" w:color="17365D" w:themeColor="text2" w:themeShade="BF"/>
              <w:right w:val="single" w:sz="8" w:space="0" w:color="17365D" w:themeColor="text2" w:themeShade="BF"/>
            </w:tcBorders>
            <w:shd w:val="clear" w:color="auto" w:fill="17365D" w:themeFill="text2" w:themeFillShade="BF"/>
          </w:tcPr>
          <w:tbl>
            <w:tblPr>
              <w:tblW w:w="0" w:type="auto"/>
              <w:tblInd w:w="9" w:type="dxa"/>
              <w:tblBorders>
                <w:top w:val="nil"/>
                <w:left w:val="nil"/>
                <w:bottom w:val="nil"/>
                <w:right w:val="nil"/>
              </w:tblBorders>
              <w:tblLook w:val="0000" w:firstRow="0" w:lastRow="0" w:firstColumn="0" w:lastColumn="0" w:noHBand="0" w:noVBand="0"/>
            </w:tblPr>
            <w:tblGrid>
              <w:gridCol w:w="1778"/>
            </w:tblGrid>
            <w:tr w:rsidR="008A686E" w:rsidTr="009A3264">
              <w:trPr>
                <w:trHeight w:val="948"/>
              </w:trPr>
              <w:tc>
                <w:tcPr>
                  <w:tcW w:w="1778" w:type="dxa"/>
                  <w:tcBorders>
                    <w:top w:val="nil"/>
                  </w:tcBorders>
                </w:tcPr>
                <w:p w:rsidR="0060619D" w:rsidRPr="009A3264" w:rsidRDefault="008A686E" w:rsidP="00E31335">
                  <w:pPr>
                    <w:pStyle w:val="Default"/>
                    <w:spacing w:line="276" w:lineRule="auto"/>
                    <w:rPr>
                      <w:b/>
                      <w:bCs/>
                      <w:color w:val="FFFFFF" w:themeColor="background1"/>
                      <w:sz w:val="22"/>
                      <w:szCs w:val="22"/>
                    </w:rPr>
                  </w:pPr>
                  <w:r w:rsidRPr="009A3264">
                    <w:rPr>
                      <w:b/>
                      <w:bCs/>
                      <w:color w:val="FFFFFF" w:themeColor="background1"/>
                      <w:sz w:val="22"/>
                      <w:szCs w:val="22"/>
                    </w:rPr>
                    <w:t xml:space="preserve">Essex: a </w:t>
                  </w:r>
                </w:p>
                <w:p w:rsidR="008A686E" w:rsidRDefault="008A686E" w:rsidP="00E31335">
                  <w:pPr>
                    <w:pStyle w:val="Default"/>
                    <w:spacing w:line="276" w:lineRule="auto"/>
                    <w:rPr>
                      <w:sz w:val="32"/>
                      <w:szCs w:val="32"/>
                    </w:rPr>
                  </w:pPr>
                  <w:r w:rsidRPr="009A3264">
                    <w:rPr>
                      <w:b/>
                      <w:bCs/>
                      <w:color w:val="FFFFFF" w:themeColor="background1"/>
                      <w:sz w:val="22"/>
                      <w:szCs w:val="22"/>
                    </w:rPr>
                    <w:t>county where innovation brings prosperity</w:t>
                  </w:r>
                  <w:r w:rsidRPr="009A3264">
                    <w:rPr>
                      <w:b/>
                      <w:bCs/>
                      <w:color w:val="FFFFFF" w:themeColor="background1"/>
                      <w:sz w:val="32"/>
                      <w:szCs w:val="32"/>
                    </w:rPr>
                    <w:t xml:space="preserve"> </w:t>
                  </w:r>
                </w:p>
              </w:tc>
            </w:tr>
          </w:tbl>
          <w:p w:rsidR="008A686E" w:rsidRDefault="008A686E" w:rsidP="00E31335">
            <w:pPr>
              <w:pStyle w:val="ListParagraph"/>
              <w:spacing w:before="200" w:line="276" w:lineRule="auto"/>
              <w:ind w:left="0"/>
              <w:contextualSpacing w:val="0"/>
              <w:rPr>
                <w:b/>
              </w:rPr>
            </w:pPr>
          </w:p>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8A686E" w:rsidRPr="00582DAD" w:rsidRDefault="008A686E" w:rsidP="00E31335">
            <w:pPr>
              <w:pStyle w:val="Default"/>
              <w:tabs>
                <w:tab w:val="left" w:pos="0"/>
              </w:tabs>
              <w:spacing w:line="276" w:lineRule="auto"/>
              <w:jc w:val="center"/>
              <w:rPr>
                <w:b/>
                <w:color w:val="FFFFFF" w:themeColor="background1"/>
                <w:sz w:val="18"/>
                <w:szCs w:val="18"/>
              </w:rPr>
            </w:pPr>
            <w:r w:rsidRPr="00582DAD">
              <w:rPr>
                <w:b/>
                <w:bCs/>
                <w:color w:val="FFFFFF" w:themeColor="background1"/>
                <w:sz w:val="18"/>
                <w:szCs w:val="18"/>
              </w:rPr>
              <w:t>Children in Essex get the best start in life</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8A686E" w:rsidRPr="00582DAD" w:rsidRDefault="008A686E" w:rsidP="00E31335">
            <w:pPr>
              <w:pStyle w:val="Default"/>
              <w:spacing w:line="276" w:lineRule="auto"/>
              <w:jc w:val="center"/>
              <w:rPr>
                <w:color w:val="FFFFFF" w:themeColor="background1"/>
                <w:sz w:val="18"/>
                <w:szCs w:val="18"/>
              </w:rPr>
            </w:pPr>
            <w:r w:rsidRPr="00582DAD">
              <w:rPr>
                <w:b/>
                <w:bCs/>
                <w:color w:val="FFFFFF" w:themeColor="background1"/>
                <w:sz w:val="18"/>
                <w:szCs w:val="18"/>
              </w:rPr>
              <w:t>People in Essex enjoy good health and wellbeing</w:t>
            </w:r>
          </w:p>
          <w:p w:rsidR="008A686E" w:rsidRPr="00582DAD" w:rsidRDefault="008A686E" w:rsidP="00E31335">
            <w:pPr>
              <w:pStyle w:val="ListParagraph"/>
              <w:spacing w:before="200" w:line="276" w:lineRule="auto"/>
              <w:ind w:left="0"/>
              <w:contextualSpacing w:val="0"/>
              <w:rPr>
                <w:b/>
                <w:color w:val="FFFFFF" w:themeColor="background1"/>
                <w:sz w:val="18"/>
                <w:szCs w:val="18"/>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shd w:val="clear" w:color="auto" w:fill="17365D" w:themeFill="text2" w:themeFillShade="BF"/>
          </w:tcPr>
          <w:p w:rsidR="008A686E" w:rsidRPr="00582DAD" w:rsidRDefault="008A686E" w:rsidP="00E31335">
            <w:pPr>
              <w:pStyle w:val="Default"/>
              <w:spacing w:line="276" w:lineRule="auto"/>
              <w:jc w:val="center"/>
              <w:rPr>
                <w:b/>
                <w:color w:val="FFFFFF" w:themeColor="background1"/>
                <w:sz w:val="18"/>
                <w:szCs w:val="18"/>
              </w:rPr>
            </w:pPr>
            <w:r w:rsidRPr="00582DAD">
              <w:rPr>
                <w:b/>
                <w:bCs/>
                <w:color w:val="FFFFFF" w:themeColor="background1"/>
                <w:sz w:val="18"/>
                <w:szCs w:val="18"/>
              </w:rPr>
              <w:t>People have aspiration and achieve their ambitions through education, training and lifelong-learning</w:t>
            </w:r>
          </w:p>
        </w:tc>
      </w:tr>
      <w:tr w:rsidR="004E2080" w:rsidTr="009A3264">
        <w:trPr>
          <w:trHeight w:val="602"/>
        </w:trPr>
        <w:tc>
          <w:tcPr>
            <w:tcW w:w="2012" w:type="dxa"/>
            <w:vMerge/>
            <w:tcBorders>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8A686E" w:rsidRPr="0060619D" w:rsidRDefault="008A686E" w:rsidP="00E31335">
            <w:pPr>
              <w:pStyle w:val="Default"/>
              <w:spacing w:line="276" w:lineRule="auto"/>
              <w:rPr>
                <w:b/>
                <w:bCs/>
              </w:rPr>
            </w:pPr>
          </w:p>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rsidR="008A686E" w:rsidRPr="00582DAD" w:rsidRDefault="008A686E" w:rsidP="00FC1AEA">
            <w:pPr>
              <w:pStyle w:val="Default"/>
              <w:numPr>
                <w:ilvl w:val="0"/>
                <w:numId w:val="2"/>
              </w:numPr>
              <w:spacing w:line="276" w:lineRule="auto"/>
              <w:ind w:left="175" w:hanging="142"/>
              <w:rPr>
                <w:sz w:val="16"/>
                <w:szCs w:val="16"/>
              </w:rPr>
            </w:pPr>
            <w:r w:rsidRPr="00582DAD">
              <w:rPr>
                <w:sz w:val="16"/>
                <w:szCs w:val="16"/>
              </w:rPr>
              <w:t xml:space="preserve">Percentage of children ready for school </w:t>
            </w:r>
          </w:p>
          <w:p w:rsidR="008A686E" w:rsidRPr="00582DAD" w:rsidRDefault="008A686E" w:rsidP="00FC1AEA">
            <w:pPr>
              <w:pStyle w:val="Default"/>
              <w:numPr>
                <w:ilvl w:val="0"/>
                <w:numId w:val="2"/>
              </w:numPr>
              <w:spacing w:line="276" w:lineRule="auto"/>
              <w:ind w:left="175" w:hanging="142"/>
              <w:rPr>
                <w:sz w:val="16"/>
                <w:szCs w:val="16"/>
              </w:rPr>
            </w:pPr>
            <w:r w:rsidRPr="00582DAD">
              <w:rPr>
                <w:sz w:val="16"/>
                <w:szCs w:val="16"/>
              </w:rPr>
              <w:t xml:space="preserve">Percentage of children achieving a good level of development by the age of five </w:t>
            </w:r>
          </w:p>
          <w:p w:rsidR="008A686E" w:rsidRPr="00582DAD" w:rsidRDefault="008A686E" w:rsidP="00FC1AEA">
            <w:pPr>
              <w:pStyle w:val="Default"/>
              <w:numPr>
                <w:ilvl w:val="0"/>
                <w:numId w:val="2"/>
              </w:numPr>
              <w:spacing w:line="276" w:lineRule="auto"/>
              <w:ind w:left="175" w:hanging="142"/>
              <w:rPr>
                <w:sz w:val="16"/>
                <w:szCs w:val="16"/>
              </w:rPr>
            </w:pPr>
            <w:r w:rsidRPr="00582DAD">
              <w:rPr>
                <w:sz w:val="16"/>
                <w:szCs w:val="16"/>
              </w:rPr>
              <w:t xml:space="preserve">Percentage of families living in temporary accommodation </w:t>
            </w:r>
          </w:p>
          <w:p w:rsidR="008A686E" w:rsidRPr="00582DAD" w:rsidRDefault="008A686E" w:rsidP="00FC1AEA">
            <w:pPr>
              <w:pStyle w:val="Default"/>
              <w:numPr>
                <w:ilvl w:val="0"/>
                <w:numId w:val="2"/>
              </w:numPr>
              <w:spacing w:line="276" w:lineRule="auto"/>
              <w:ind w:left="175" w:hanging="142"/>
              <w:rPr>
                <w:sz w:val="18"/>
                <w:szCs w:val="18"/>
              </w:rPr>
            </w:pPr>
            <w:r w:rsidRPr="00582DAD">
              <w:rPr>
                <w:sz w:val="16"/>
                <w:szCs w:val="16"/>
              </w:rPr>
              <w:lastRenderedPageBreak/>
              <w:t>Percentage of children living in non-working households</w:t>
            </w:r>
            <w:r w:rsidRPr="00582DAD">
              <w:rPr>
                <w:sz w:val="18"/>
                <w:szCs w:val="18"/>
              </w:rPr>
              <w:t xml:space="preserve"> </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rsidR="008A686E" w:rsidRPr="00582DAD" w:rsidRDefault="008A686E" w:rsidP="00FC1AEA">
            <w:pPr>
              <w:pStyle w:val="Default"/>
              <w:numPr>
                <w:ilvl w:val="0"/>
                <w:numId w:val="2"/>
              </w:numPr>
              <w:spacing w:line="276" w:lineRule="auto"/>
              <w:ind w:left="227" w:hanging="227"/>
              <w:rPr>
                <w:sz w:val="16"/>
                <w:szCs w:val="16"/>
              </w:rPr>
            </w:pPr>
            <w:r w:rsidRPr="00582DAD">
              <w:rPr>
                <w:sz w:val="16"/>
                <w:szCs w:val="16"/>
              </w:rPr>
              <w:lastRenderedPageBreak/>
              <w:t xml:space="preserve">People in Essex have a healthy life expectancy </w:t>
            </w:r>
          </w:p>
          <w:p w:rsidR="008A686E" w:rsidRPr="00582DAD" w:rsidRDefault="008A686E" w:rsidP="00FC1AEA">
            <w:pPr>
              <w:pStyle w:val="Default"/>
              <w:numPr>
                <w:ilvl w:val="0"/>
                <w:numId w:val="2"/>
              </w:numPr>
              <w:spacing w:line="276" w:lineRule="auto"/>
              <w:ind w:left="227" w:hanging="227"/>
              <w:rPr>
                <w:sz w:val="16"/>
                <w:szCs w:val="16"/>
              </w:rPr>
            </w:pPr>
            <w:r w:rsidRPr="00582DAD">
              <w:rPr>
                <w:sz w:val="16"/>
                <w:szCs w:val="16"/>
              </w:rPr>
              <w:t xml:space="preserve">Reduced differential in life expectancy across different areas of Essex </w:t>
            </w:r>
          </w:p>
          <w:p w:rsidR="008A686E" w:rsidRPr="00582DAD" w:rsidRDefault="008A686E" w:rsidP="00FC1AEA">
            <w:pPr>
              <w:pStyle w:val="Default"/>
              <w:numPr>
                <w:ilvl w:val="0"/>
                <w:numId w:val="2"/>
              </w:numPr>
              <w:spacing w:line="276" w:lineRule="auto"/>
              <w:ind w:left="227" w:hanging="234"/>
              <w:rPr>
                <w:sz w:val="16"/>
                <w:szCs w:val="16"/>
              </w:rPr>
            </w:pPr>
            <w:r w:rsidRPr="00582DAD">
              <w:rPr>
                <w:sz w:val="16"/>
                <w:szCs w:val="16"/>
              </w:rPr>
              <w:t xml:space="preserve">Percentage of children achieving at school [measured at foundation stage, KS2 and KS4] </w:t>
            </w:r>
          </w:p>
          <w:p w:rsidR="008A686E" w:rsidRPr="00582DAD" w:rsidRDefault="008A686E" w:rsidP="00FC1AEA">
            <w:pPr>
              <w:pStyle w:val="Default"/>
              <w:numPr>
                <w:ilvl w:val="0"/>
                <w:numId w:val="2"/>
              </w:numPr>
              <w:spacing w:line="276" w:lineRule="auto"/>
              <w:ind w:left="227" w:hanging="234"/>
              <w:rPr>
                <w:sz w:val="16"/>
                <w:szCs w:val="16"/>
              </w:rPr>
            </w:pPr>
            <w:r w:rsidRPr="00582DAD">
              <w:rPr>
                <w:sz w:val="16"/>
                <w:szCs w:val="16"/>
              </w:rPr>
              <w:t xml:space="preserve">Percentage of working age people in </w:t>
            </w:r>
            <w:r w:rsidRPr="00582DAD">
              <w:rPr>
                <w:sz w:val="16"/>
                <w:szCs w:val="16"/>
              </w:rPr>
              <w:lastRenderedPageBreak/>
              <w:t xml:space="preserve">employment </w:t>
            </w:r>
          </w:p>
          <w:p w:rsidR="008A686E" w:rsidRPr="00582DAD" w:rsidRDefault="008A686E" w:rsidP="00FC1AEA">
            <w:pPr>
              <w:pStyle w:val="Default"/>
              <w:numPr>
                <w:ilvl w:val="0"/>
                <w:numId w:val="2"/>
              </w:numPr>
              <w:spacing w:line="276" w:lineRule="auto"/>
              <w:ind w:left="227" w:hanging="246"/>
              <w:rPr>
                <w:sz w:val="16"/>
                <w:szCs w:val="16"/>
              </w:rPr>
            </w:pPr>
            <w:r w:rsidRPr="00582DAD">
              <w:rPr>
                <w:sz w:val="16"/>
                <w:szCs w:val="16"/>
              </w:rPr>
              <w:t xml:space="preserve">Prevalence of healthy lifestyles </w:t>
            </w:r>
          </w:p>
          <w:p w:rsidR="008A686E" w:rsidRPr="00582DAD" w:rsidRDefault="008A686E" w:rsidP="00FC1AEA">
            <w:pPr>
              <w:pStyle w:val="Default"/>
              <w:numPr>
                <w:ilvl w:val="0"/>
                <w:numId w:val="2"/>
              </w:numPr>
              <w:spacing w:line="276" w:lineRule="auto"/>
              <w:ind w:left="227" w:hanging="227"/>
              <w:rPr>
                <w:sz w:val="16"/>
                <w:szCs w:val="16"/>
              </w:rPr>
            </w:pPr>
            <w:r w:rsidRPr="00582DAD">
              <w:rPr>
                <w:sz w:val="16"/>
                <w:szCs w:val="16"/>
              </w:rPr>
              <w:t xml:space="preserve">Prevalence of mental health disorders among children and adults </w:t>
            </w:r>
          </w:p>
          <w:p w:rsidR="008A686E" w:rsidRPr="00582DAD" w:rsidRDefault="008A686E" w:rsidP="00FC1AEA">
            <w:pPr>
              <w:pStyle w:val="Default"/>
              <w:numPr>
                <w:ilvl w:val="0"/>
                <w:numId w:val="2"/>
              </w:numPr>
              <w:spacing w:line="276" w:lineRule="auto"/>
              <w:ind w:left="227" w:hanging="234"/>
              <w:rPr>
                <w:sz w:val="16"/>
                <w:szCs w:val="16"/>
              </w:rPr>
            </w:pPr>
            <w:r w:rsidRPr="00582DAD">
              <w:rPr>
                <w:sz w:val="16"/>
                <w:szCs w:val="16"/>
              </w:rPr>
              <w:t xml:space="preserve">Percentage of Essex residents who consider themselves to be in good health </w:t>
            </w:r>
          </w:p>
          <w:p w:rsidR="008A686E" w:rsidRPr="00582DAD" w:rsidRDefault="008A686E" w:rsidP="00FC1AEA">
            <w:pPr>
              <w:pStyle w:val="Default"/>
              <w:numPr>
                <w:ilvl w:val="0"/>
                <w:numId w:val="2"/>
              </w:numPr>
              <w:spacing w:line="276" w:lineRule="auto"/>
              <w:ind w:left="227" w:hanging="227"/>
              <w:rPr>
                <w:sz w:val="16"/>
                <w:szCs w:val="16"/>
              </w:rPr>
            </w:pPr>
            <w:r w:rsidRPr="00582DAD">
              <w:rPr>
                <w:sz w:val="16"/>
                <w:szCs w:val="16"/>
              </w:rPr>
              <w:t xml:space="preserve">Percentage of families living in safe and suitable housing </w:t>
            </w:r>
          </w:p>
          <w:p w:rsidR="008A686E" w:rsidRPr="00582DAD" w:rsidRDefault="008A686E" w:rsidP="00FC1AEA">
            <w:pPr>
              <w:pStyle w:val="Default"/>
              <w:numPr>
                <w:ilvl w:val="0"/>
                <w:numId w:val="2"/>
              </w:numPr>
              <w:spacing w:line="276" w:lineRule="auto"/>
              <w:ind w:left="227" w:hanging="227"/>
              <w:rPr>
                <w:sz w:val="16"/>
                <w:szCs w:val="16"/>
              </w:rPr>
            </w:pPr>
            <w:r w:rsidRPr="00582DAD">
              <w:rPr>
                <w:sz w:val="16"/>
                <w:szCs w:val="16"/>
              </w:rPr>
              <w:t xml:space="preserve">Percentage of households living in fuel poverty </w:t>
            </w:r>
          </w:p>
          <w:p w:rsidR="008A686E" w:rsidRPr="00582DAD" w:rsidRDefault="008A686E" w:rsidP="00FC1AEA">
            <w:pPr>
              <w:pStyle w:val="Default"/>
              <w:numPr>
                <w:ilvl w:val="0"/>
                <w:numId w:val="2"/>
              </w:numPr>
              <w:spacing w:line="276" w:lineRule="auto"/>
              <w:ind w:left="227" w:hanging="227"/>
              <w:rPr>
                <w:sz w:val="16"/>
                <w:szCs w:val="16"/>
              </w:rPr>
            </w:pPr>
            <w:r w:rsidRPr="00582DAD">
              <w:rPr>
                <w:sz w:val="16"/>
                <w:szCs w:val="16"/>
              </w:rPr>
              <w:t xml:space="preserve">Teenage pregnancy rates </w:t>
            </w:r>
          </w:p>
          <w:p w:rsidR="008A686E" w:rsidRPr="0060619D" w:rsidRDefault="008A686E" w:rsidP="00FC1AEA">
            <w:pPr>
              <w:pStyle w:val="Default"/>
              <w:numPr>
                <w:ilvl w:val="0"/>
                <w:numId w:val="2"/>
              </w:numPr>
              <w:spacing w:line="276" w:lineRule="auto"/>
              <w:ind w:left="227" w:hanging="227"/>
              <w:rPr>
                <w:sz w:val="18"/>
                <w:szCs w:val="18"/>
              </w:rPr>
            </w:pPr>
            <w:r w:rsidRPr="00582DAD">
              <w:rPr>
                <w:sz w:val="16"/>
                <w:szCs w:val="16"/>
              </w:rPr>
              <w:t>Life satisfaction rates (ONS condition of wellbeing)</w:t>
            </w:r>
            <w:r w:rsidRPr="0060619D">
              <w:rPr>
                <w:sz w:val="18"/>
                <w:szCs w:val="18"/>
              </w:rPr>
              <w:t xml:space="preserve"> </w:t>
            </w:r>
          </w:p>
          <w:p w:rsidR="008A686E" w:rsidRDefault="008A686E" w:rsidP="00E31335">
            <w:pPr>
              <w:pStyle w:val="ListParagraph"/>
              <w:spacing w:before="200" w:line="276" w:lineRule="auto"/>
              <w:ind w:left="0"/>
              <w:contextualSpacing w:val="0"/>
              <w:rPr>
                <w:b/>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tcPr>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lastRenderedPageBreak/>
              <w:t xml:space="preserve">Rates of literacy and numeracy at all ages </w:t>
            </w:r>
          </w:p>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t xml:space="preserve">Percentage of children achieving at school </w:t>
            </w:r>
          </w:p>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t xml:space="preserve">Percentage of adults participating in lifelong learning </w:t>
            </w:r>
          </w:p>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t xml:space="preserve">Percentage of working age people </w:t>
            </w:r>
            <w:r w:rsidRPr="00582DAD">
              <w:rPr>
                <w:sz w:val="16"/>
                <w:szCs w:val="16"/>
              </w:rPr>
              <w:lastRenderedPageBreak/>
              <w:t xml:space="preserve">in employment </w:t>
            </w:r>
          </w:p>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t xml:space="preserve"> Percentage of people participating in further education/higher education/vocational learning </w:t>
            </w:r>
          </w:p>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t xml:space="preserve">Percentage of young people aged 16-19 not in education, employment &amp; training </w:t>
            </w:r>
          </w:p>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t xml:space="preserve">Rates of volunteering </w:t>
            </w:r>
          </w:p>
          <w:p w:rsidR="0060619D" w:rsidRPr="00582DAD" w:rsidRDefault="0060619D" w:rsidP="00FC1AEA">
            <w:pPr>
              <w:pStyle w:val="Default"/>
              <w:numPr>
                <w:ilvl w:val="0"/>
                <w:numId w:val="2"/>
              </w:numPr>
              <w:spacing w:line="276" w:lineRule="auto"/>
              <w:ind w:left="241" w:hanging="283"/>
              <w:rPr>
                <w:sz w:val="16"/>
                <w:szCs w:val="16"/>
              </w:rPr>
            </w:pPr>
            <w:r w:rsidRPr="00582DAD">
              <w:rPr>
                <w:sz w:val="16"/>
                <w:szCs w:val="16"/>
              </w:rPr>
              <w:t xml:space="preserve">Percentage of children attending a good school </w:t>
            </w:r>
          </w:p>
          <w:p w:rsidR="008A686E" w:rsidRDefault="008A686E" w:rsidP="00E31335">
            <w:pPr>
              <w:pStyle w:val="ListParagraph"/>
              <w:spacing w:before="200" w:line="276" w:lineRule="auto"/>
              <w:ind w:left="0"/>
              <w:contextualSpacing w:val="0"/>
              <w:rPr>
                <w:b/>
              </w:rPr>
            </w:pPr>
          </w:p>
        </w:tc>
      </w:tr>
    </w:tbl>
    <w:p w:rsidR="00AD158A" w:rsidRPr="00166E49" w:rsidRDefault="004421DC" w:rsidP="00E31335">
      <w:pPr>
        <w:spacing w:before="200"/>
        <w:rPr>
          <w:b/>
          <w:sz w:val="16"/>
          <w:szCs w:val="16"/>
        </w:rPr>
      </w:pPr>
      <w:r>
        <w:rPr>
          <w:b/>
          <w:sz w:val="16"/>
          <w:szCs w:val="16"/>
        </w:rPr>
        <w:lastRenderedPageBreak/>
        <w:t xml:space="preserve">  </w:t>
      </w:r>
    </w:p>
    <w:tbl>
      <w:tblPr>
        <w:tblStyle w:val="TableGrid"/>
        <w:tblW w:w="10773" w:type="dxa"/>
        <w:tblInd w:w="-1026" w:type="dxa"/>
        <w:tblLayout w:type="fixed"/>
        <w:tblLook w:val="04A0" w:firstRow="1" w:lastRow="0" w:firstColumn="1" w:lastColumn="0" w:noHBand="0" w:noVBand="1"/>
      </w:tblPr>
      <w:tblGrid>
        <w:gridCol w:w="2694"/>
        <w:gridCol w:w="2551"/>
        <w:gridCol w:w="2552"/>
        <w:gridCol w:w="2976"/>
      </w:tblGrid>
      <w:tr w:rsidR="009A3264" w:rsidTr="009A3264">
        <w:trPr>
          <w:trHeight w:val="926"/>
        </w:trPr>
        <w:tc>
          <w:tcPr>
            <w:tcW w:w="2694" w:type="dxa"/>
            <w:tcBorders>
              <w:right w:val="single" w:sz="8" w:space="0" w:color="17365D" w:themeColor="text2" w:themeShade="BF"/>
            </w:tcBorders>
            <w:shd w:val="clear" w:color="auto" w:fill="17365D" w:themeFill="text2" w:themeFillShade="BF"/>
          </w:tcPr>
          <w:tbl>
            <w:tblPr>
              <w:tblW w:w="2806" w:type="dxa"/>
              <w:tblBorders>
                <w:top w:val="nil"/>
                <w:left w:val="nil"/>
                <w:bottom w:val="nil"/>
                <w:right w:val="nil"/>
              </w:tblBorders>
              <w:tblLayout w:type="fixed"/>
              <w:tblLook w:val="0000" w:firstRow="0" w:lastRow="0" w:firstColumn="0" w:lastColumn="0" w:noHBand="0" w:noVBand="0"/>
            </w:tblPr>
            <w:tblGrid>
              <w:gridCol w:w="2806"/>
            </w:tblGrid>
            <w:tr w:rsidR="009707A4" w:rsidRPr="00582DAD" w:rsidTr="005F1AB6">
              <w:trPr>
                <w:trHeight w:val="293"/>
              </w:trPr>
              <w:tc>
                <w:tcPr>
                  <w:tcW w:w="2806" w:type="dxa"/>
                </w:tcPr>
                <w:p w:rsidR="009707A4" w:rsidRPr="00582DAD" w:rsidRDefault="009707A4" w:rsidP="00E31335">
                  <w:pPr>
                    <w:autoSpaceDE w:val="0"/>
                    <w:autoSpaceDN w:val="0"/>
                    <w:adjustRightInd w:val="0"/>
                    <w:spacing w:after="0"/>
                    <w:jc w:val="center"/>
                    <w:rPr>
                      <w:rFonts w:ascii="Calibri" w:hAnsi="Calibri" w:cs="Calibri"/>
                      <w:color w:val="FFFFFF" w:themeColor="background1"/>
                      <w:sz w:val="18"/>
                      <w:szCs w:val="18"/>
                    </w:rPr>
                  </w:pPr>
                  <w:r w:rsidRPr="00582DAD">
                    <w:rPr>
                      <w:rFonts w:ascii="Calibri" w:hAnsi="Calibri" w:cs="Calibri"/>
                      <w:b/>
                      <w:bCs/>
                      <w:color w:val="FFFFFF" w:themeColor="background1"/>
                      <w:sz w:val="18"/>
                      <w:szCs w:val="18"/>
                    </w:rPr>
                    <w:t>People in Essex live in safe communities and are protected from harm</w:t>
                  </w:r>
                </w:p>
              </w:tc>
            </w:tr>
          </w:tbl>
          <w:p w:rsidR="009707A4" w:rsidRPr="00582DAD" w:rsidRDefault="009707A4" w:rsidP="00E31335">
            <w:pPr>
              <w:spacing w:before="200" w:line="276" w:lineRule="auto"/>
              <w:jc w:val="center"/>
              <w:rPr>
                <w:b/>
                <w:color w:val="FFFFFF" w:themeColor="background1"/>
                <w:sz w:val="18"/>
                <w:szCs w:val="18"/>
              </w:rPr>
            </w:pPr>
          </w:p>
        </w:tc>
        <w:tc>
          <w:tcPr>
            <w:tcW w:w="2551" w:type="dxa"/>
            <w:tcBorders>
              <w:left w:val="single" w:sz="8" w:space="0" w:color="17365D" w:themeColor="text2" w:themeShade="BF"/>
              <w:right w:val="single" w:sz="8" w:space="0" w:color="17365D" w:themeColor="text2" w:themeShade="BF"/>
            </w:tcBorders>
            <w:shd w:val="clear" w:color="auto" w:fill="17365D" w:themeFill="text2" w:themeFillShade="BF"/>
          </w:tcPr>
          <w:p w:rsidR="009707A4" w:rsidRPr="00582DAD" w:rsidRDefault="009707A4" w:rsidP="00E31335">
            <w:pPr>
              <w:pStyle w:val="Default"/>
              <w:spacing w:line="276" w:lineRule="auto"/>
              <w:jc w:val="center"/>
            </w:pPr>
            <w:r w:rsidRPr="00582DAD">
              <w:rPr>
                <w:b/>
                <w:bCs/>
                <w:color w:val="FFFFFF" w:themeColor="background1"/>
                <w:sz w:val="18"/>
                <w:szCs w:val="18"/>
              </w:rPr>
              <w:t>Sustainable economic growth for Essex communities and businesses</w:t>
            </w:r>
          </w:p>
        </w:tc>
        <w:tc>
          <w:tcPr>
            <w:tcW w:w="2552" w:type="dxa"/>
            <w:tcBorders>
              <w:left w:val="single" w:sz="8" w:space="0" w:color="17365D" w:themeColor="text2" w:themeShade="BF"/>
              <w:right w:val="single" w:sz="8" w:space="0" w:color="17365D" w:themeColor="text2" w:themeShade="BF"/>
            </w:tcBorders>
            <w:shd w:val="clear" w:color="auto" w:fill="17365D" w:themeFill="text2" w:themeFillShade="BF"/>
          </w:tcPr>
          <w:p w:rsidR="009707A4" w:rsidRPr="00582DAD" w:rsidRDefault="009707A4" w:rsidP="00E31335">
            <w:pPr>
              <w:pStyle w:val="Default"/>
              <w:spacing w:line="276" w:lineRule="auto"/>
              <w:jc w:val="center"/>
            </w:pPr>
            <w:r w:rsidRPr="00582DAD">
              <w:rPr>
                <w:b/>
                <w:bCs/>
                <w:color w:val="FFFFFF" w:themeColor="background1"/>
                <w:sz w:val="18"/>
                <w:szCs w:val="18"/>
              </w:rPr>
              <w:t>People in Essex experience a high quality and sustainable environment</w:t>
            </w:r>
          </w:p>
        </w:tc>
        <w:tc>
          <w:tcPr>
            <w:tcW w:w="2976" w:type="dxa"/>
            <w:tcBorders>
              <w:left w:val="single" w:sz="8" w:space="0" w:color="17365D" w:themeColor="text2" w:themeShade="BF"/>
            </w:tcBorders>
            <w:shd w:val="clear" w:color="auto" w:fill="17365D" w:themeFill="text2" w:themeFillShade="BF"/>
          </w:tcPr>
          <w:p w:rsidR="009707A4" w:rsidRPr="00582DAD" w:rsidRDefault="009707A4" w:rsidP="00E31335">
            <w:pPr>
              <w:pStyle w:val="Default"/>
              <w:spacing w:line="276" w:lineRule="auto"/>
            </w:pPr>
            <w:r w:rsidRPr="00582DAD">
              <w:rPr>
                <w:b/>
                <w:bCs/>
                <w:color w:val="FFFFFF" w:themeColor="background1"/>
                <w:sz w:val="18"/>
                <w:szCs w:val="18"/>
              </w:rPr>
              <w:t xml:space="preserve">People in Essex can live independently and exercise control over their lives </w:t>
            </w:r>
          </w:p>
        </w:tc>
      </w:tr>
      <w:tr w:rsidR="005F1AB6" w:rsidTr="009A3264">
        <w:trPr>
          <w:trHeight w:val="3268"/>
        </w:trPr>
        <w:tc>
          <w:tcPr>
            <w:tcW w:w="2694" w:type="dxa"/>
          </w:tcPr>
          <w:p w:rsidR="004421DC" w:rsidRPr="004E2080" w:rsidRDefault="004421DC" w:rsidP="00FC1AEA">
            <w:pPr>
              <w:pStyle w:val="Default"/>
              <w:numPr>
                <w:ilvl w:val="0"/>
                <w:numId w:val="3"/>
              </w:numPr>
              <w:spacing w:line="276" w:lineRule="auto"/>
              <w:ind w:left="175" w:hanging="142"/>
              <w:rPr>
                <w:sz w:val="16"/>
                <w:szCs w:val="16"/>
              </w:rPr>
            </w:pPr>
            <w:r w:rsidRPr="004E2080">
              <w:rPr>
                <w:sz w:val="16"/>
                <w:szCs w:val="16"/>
              </w:rPr>
              <w:t xml:space="preserve">Level of crime in Essex </w:t>
            </w:r>
          </w:p>
          <w:p w:rsidR="004421DC" w:rsidRPr="004E2080" w:rsidRDefault="004421DC" w:rsidP="00FC1AEA">
            <w:pPr>
              <w:pStyle w:val="Default"/>
              <w:numPr>
                <w:ilvl w:val="0"/>
                <w:numId w:val="3"/>
              </w:numPr>
              <w:spacing w:line="276" w:lineRule="auto"/>
              <w:ind w:left="175" w:hanging="142"/>
              <w:rPr>
                <w:sz w:val="16"/>
                <w:szCs w:val="16"/>
              </w:rPr>
            </w:pPr>
            <w:r w:rsidRPr="004E2080">
              <w:rPr>
                <w:sz w:val="16"/>
                <w:szCs w:val="16"/>
              </w:rPr>
              <w:t xml:space="preserve">Number of children subject to protection plans </w:t>
            </w:r>
          </w:p>
          <w:p w:rsidR="004421DC" w:rsidRPr="004E2080" w:rsidRDefault="004421DC" w:rsidP="00FC1AEA">
            <w:pPr>
              <w:pStyle w:val="Default"/>
              <w:numPr>
                <w:ilvl w:val="0"/>
                <w:numId w:val="3"/>
              </w:numPr>
              <w:spacing w:line="276" w:lineRule="auto"/>
              <w:ind w:left="175" w:hanging="142"/>
              <w:rPr>
                <w:sz w:val="16"/>
                <w:szCs w:val="16"/>
              </w:rPr>
            </w:pPr>
            <w:r w:rsidRPr="004E2080">
              <w:rPr>
                <w:sz w:val="16"/>
                <w:szCs w:val="16"/>
              </w:rPr>
              <w:t xml:space="preserve">Number of children in care </w:t>
            </w:r>
          </w:p>
          <w:p w:rsidR="00E9138D" w:rsidRPr="004E2080" w:rsidRDefault="004421DC" w:rsidP="00FC1AEA">
            <w:pPr>
              <w:pStyle w:val="Default"/>
              <w:numPr>
                <w:ilvl w:val="0"/>
                <w:numId w:val="3"/>
              </w:numPr>
              <w:spacing w:line="276" w:lineRule="auto"/>
              <w:ind w:left="175" w:hanging="142"/>
              <w:rPr>
                <w:sz w:val="16"/>
                <w:szCs w:val="16"/>
              </w:rPr>
            </w:pPr>
            <w:r w:rsidRPr="004E2080">
              <w:rPr>
                <w:sz w:val="16"/>
                <w:szCs w:val="16"/>
              </w:rPr>
              <w:t xml:space="preserve">Rate of anti-social behaviour in Essex </w:t>
            </w:r>
          </w:p>
          <w:p w:rsidR="00E9138D" w:rsidRPr="004E2080" w:rsidRDefault="004421DC" w:rsidP="00FC1AEA">
            <w:pPr>
              <w:pStyle w:val="Default"/>
              <w:numPr>
                <w:ilvl w:val="0"/>
                <w:numId w:val="3"/>
              </w:numPr>
              <w:spacing w:line="276" w:lineRule="auto"/>
              <w:ind w:left="175" w:hanging="142"/>
              <w:rPr>
                <w:sz w:val="16"/>
                <w:szCs w:val="16"/>
              </w:rPr>
            </w:pPr>
            <w:r w:rsidRPr="004E2080">
              <w:rPr>
                <w:sz w:val="16"/>
                <w:szCs w:val="16"/>
              </w:rPr>
              <w:t xml:space="preserve"> Number of people killed or seriously injured on Essex roads </w:t>
            </w:r>
          </w:p>
          <w:p w:rsidR="00E9138D" w:rsidRPr="005F1AB6" w:rsidRDefault="004421DC" w:rsidP="00FC1AEA">
            <w:pPr>
              <w:pStyle w:val="Default"/>
              <w:numPr>
                <w:ilvl w:val="0"/>
                <w:numId w:val="3"/>
              </w:numPr>
              <w:spacing w:line="276" w:lineRule="auto"/>
              <w:ind w:left="175" w:hanging="142"/>
              <w:rPr>
                <w:sz w:val="16"/>
                <w:szCs w:val="16"/>
              </w:rPr>
            </w:pPr>
            <w:r w:rsidRPr="004E2080">
              <w:rPr>
                <w:sz w:val="16"/>
                <w:szCs w:val="16"/>
              </w:rPr>
              <w:t xml:space="preserve">Percentage of residents who feel that Essex roads are safe </w:t>
            </w:r>
          </w:p>
          <w:p w:rsidR="00E9138D" w:rsidRPr="005F1AB6" w:rsidRDefault="004421DC" w:rsidP="00FC1AEA">
            <w:pPr>
              <w:pStyle w:val="Default"/>
              <w:numPr>
                <w:ilvl w:val="0"/>
                <w:numId w:val="3"/>
              </w:numPr>
              <w:spacing w:line="276" w:lineRule="auto"/>
              <w:ind w:left="175" w:hanging="142"/>
              <w:rPr>
                <w:sz w:val="16"/>
                <w:szCs w:val="16"/>
              </w:rPr>
            </w:pPr>
            <w:r w:rsidRPr="005F1AB6">
              <w:rPr>
                <w:sz w:val="16"/>
                <w:szCs w:val="16"/>
              </w:rPr>
              <w:t xml:space="preserve">Hospital admissions caused by injuries to children and young people </w:t>
            </w:r>
          </w:p>
          <w:p w:rsidR="00E9138D" w:rsidRPr="005F1AB6" w:rsidRDefault="004421DC" w:rsidP="00FC1AEA">
            <w:pPr>
              <w:pStyle w:val="Default"/>
              <w:numPr>
                <w:ilvl w:val="0"/>
                <w:numId w:val="3"/>
              </w:numPr>
              <w:spacing w:line="276" w:lineRule="auto"/>
              <w:ind w:left="175" w:hanging="142"/>
              <w:rPr>
                <w:sz w:val="16"/>
                <w:szCs w:val="16"/>
              </w:rPr>
            </w:pPr>
            <w:r w:rsidRPr="005F1AB6">
              <w:rPr>
                <w:sz w:val="16"/>
                <w:szCs w:val="16"/>
              </w:rPr>
              <w:t xml:space="preserve">Hospital admissions caused by injuries to adults </w:t>
            </w:r>
          </w:p>
          <w:p w:rsidR="00E9138D" w:rsidRPr="005F1AB6" w:rsidRDefault="004421DC" w:rsidP="00FC1AEA">
            <w:pPr>
              <w:pStyle w:val="Default"/>
              <w:numPr>
                <w:ilvl w:val="0"/>
                <w:numId w:val="3"/>
              </w:numPr>
              <w:spacing w:line="276" w:lineRule="auto"/>
              <w:ind w:left="175" w:hanging="142"/>
              <w:rPr>
                <w:sz w:val="16"/>
                <w:szCs w:val="16"/>
              </w:rPr>
            </w:pPr>
            <w:r w:rsidRPr="005F1AB6">
              <w:rPr>
                <w:sz w:val="16"/>
                <w:szCs w:val="16"/>
              </w:rPr>
              <w:t xml:space="preserve">Incidents of domestic abuse </w:t>
            </w:r>
          </w:p>
          <w:p w:rsidR="00E9138D" w:rsidRPr="005F1AB6" w:rsidRDefault="004421DC" w:rsidP="00FC1AEA">
            <w:pPr>
              <w:pStyle w:val="Default"/>
              <w:numPr>
                <w:ilvl w:val="0"/>
                <w:numId w:val="3"/>
              </w:numPr>
              <w:spacing w:line="276" w:lineRule="auto"/>
              <w:ind w:left="175" w:hanging="142"/>
              <w:rPr>
                <w:sz w:val="16"/>
                <w:szCs w:val="16"/>
              </w:rPr>
            </w:pPr>
            <w:r w:rsidRPr="005F1AB6">
              <w:rPr>
                <w:sz w:val="16"/>
                <w:szCs w:val="16"/>
              </w:rPr>
              <w:t xml:space="preserve">Percentage of residents who feel safe </w:t>
            </w:r>
          </w:p>
          <w:p w:rsidR="004421DC" w:rsidRPr="005F1AB6" w:rsidRDefault="004421DC" w:rsidP="00FC1AEA">
            <w:pPr>
              <w:pStyle w:val="Default"/>
              <w:numPr>
                <w:ilvl w:val="0"/>
                <w:numId w:val="3"/>
              </w:numPr>
              <w:spacing w:line="276" w:lineRule="auto"/>
              <w:ind w:left="175" w:hanging="142"/>
              <w:rPr>
                <w:sz w:val="16"/>
                <w:szCs w:val="16"/>
              </w:rPr>
            </w:pPr>
            <w:r w:rsidRPr="005F1AB6">
              <w:rPr>
                <w:sz w:val="16"/>
                <w:szCs w:val="16"/>
              </w:rPr>
              <w:t xml:space="preserve">Rates of re-offending </w:t>
            </w:r>
          </w:p>
          <w:p w:rsidR="009707A4" w:rsidRPr="004E2080" w:rsidRDefault="009707A4" w:rsidP="00E31335">
            <w:pPr>
              <w:spacing w:before="200" w:line="276" w:lineRule="auto"/>
              <w:rPr>
                <w:b/>
                <w:sz w:val="16"/>
                <w:szCs w:val="16"/>
              </w:rPr>
            </w:pPr>
          </w:p>
        </w:tc>
        <w:tc>
          <w:tcPr>
            <w:tcW w:w="2551" w:type="dxa"/>
          </w:tcPr>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Job growth in key locations and key sectors </w:t>
            </w:r>
          </w:p>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Housing growth in key locations </w:t>
            </w:r>
          </w:p>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Supply of fit for purpose business premises </w:t>
            </w:r>
          </w:p>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Increased connectivity and journey time reliability on priority route network (PR1) </w:t>
            </w:r>
          </w:p>
          <w:p w:rsidR="00E9138D" w:rsidRPr="005F1AB6" w:rsidRDefault="00E9138D" w:rsidP="00FC1AEA">
            <w:pPr>
              <w:pStyle w:val="Default"/>
              <w:numPr>
                <w:ilvl w:val="0"/>
                <w:numId w:val="3"/>
              </w:numPr>
              <w:spacing w:line="276" w:lineRule="auto"/>
              <w:ind w:left="242" w:hanging="242"/>
              <w:rPr>
                <w:sz w:val="16"/>
                <w:szCs w:val="16"/>
              </w:rPr>
            </w:pPr>
            <w:r w:rsidRPr="004E2080">
              <w:rPr>
                <w:sz w:val="16"/>
                <w:szCs w:val="16"/>
              </w:rPr>
              <w:t xml:space="preserve">Number of bus and/or community transport journeys </w:t>
            </w:r>
          </w:p>
          <w:p w:rsidR="00E9138D" w:rsidRPr="005F1AB6" w:rsidRDefault="00E9138D" w:rsidP="00FC1AEA">
            <w:pPr>
              <w:pStyle w:val="Default"/>
              <w:numPr>
                <w:ilvl w:val="0"/>
                <w:numId w:val="3"/>
              </w:numPr>
              <w:spacing w:line="276" w:lineRule="auto"/>
              <w:ind w:left="242" w:hanging="242"/>
              <w:rPr>
                <w:sz w:val="16"/>
                <w:szCs w:val="16"/>
              </w:rPr>
            </w:pPr>
            <w:r w:rsidRPr="005F1AB6">
              <w:rPr>
                <w:sz w:val="16"/>
                <w:szCs w:val="16"/>
              </w:rPr>
              <w:t xml:space="preserve">Median earnings </w:t>
            </w:r>
          </w:p>
          <w:p w:rsidR="00E9138D" w:rsidRPr="004E2080" w:rsidRDefault="00E9138D" w:rsidP="00FC1AEA">
            <w:pPr>
              <w:pStyle w:val="Default"/>
              <w:numPr>
                <w:ilvl w:val="0"/>
                <w:numId w:val="3"/>
              </w:numPr>
              <w:spacing w:line="276" w:lineRule="auto"/>
              <w:ind w:left="242" w:hanging="242"/>
              <w:rPr>
                <w:sz w:val="16"/>
                <w:szCs w:val="16"/>
              </w:rPr>
            </w:pPr>
            <w:r w:rsidRPr="005F1AB6">
              <w:rPr>
                <w:sz w:val="16"/>
                <w:szCs w:val="16"/>
              </w:rPr>
              <w:t xml:space="preserve"> Coverage of superfast</w:t>
            </w:r>
            <w:r w:rsidRPr="004E2080">
              <w:rPr>
                <w:sz w:val="16"/>
                <w:szCs w:val="16"/>
              </w:rPr>
              <w:t xml:space="preserve"> broadband services </w:t>
            </w:r>
          </w:p>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Sustainable business start-up rates </w:t>
            </w:r>
          </w:p>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 Percentage of Essex businesses who think they can recruit suitable people </w:t>
            </w:r>
          </w:p>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Percentage of working age people in employment </w:t>
            </w:r>
          </w:p>
          <w:p w:rsidR="00E9138D" w:rsidRPr="004E2080" w:rsidRDefault="00E9138D" w:rsidP="00FC1AEA">
            <w:pPr>
              <w:pStyle w:val="Default"/>
              <w:numPr>
                <w:ilvl w:val="0"/>
                <w:numId w:val="3"/>
              </w:numPr>
              <w:spacing w:line="276" w:lineRule="auto"/>
              <w:ind w:left="242" w:hanging="242"/>
              <w:rPr>
                <w:sz w:val="16"/>
                <w:szCs w:val="16"/>
              </w:rPr>
            </w:pPr>
            <w:r w:rsidRPr="004E2080">
              <w:rPr>
                <w:sz w:val="16"/>
                <w:szCs w:val="16"/>
              </w:rPr>
              <w:t xml:space="preserve">Business rates growth </w:t>
            </w:r>
          </w:p>
          <w:p w:rsidR="009707A4" w:rsidRPr="004E2080" w:rsidRDefault="009707A4" w:rsidP="00E31335">
            <w:pPr>
              <w:spacing w:before="200" w:line="276" w:lineRule="auto"/>
              <w:rPr>
                <w:b/>
                <w:sz w:val="16"/>
                <w:szCs w:val="16"/>
              </w:rPr>
            </w:pPr>
          </w:p>
        </w:tc>
        <w:tc>
          <w:tcPr>
            <w:tcW w:w="2552" w:type="dxa"/>
          </w:tcPr>
          <w:p w:rsidR="006A3A0E" w:rsidRPr="00582DAD" w:rsidRDefault="006A3A0E" w:rsidP="00FC1AEA">
            <w:pPr>
              <w:pStyle w:val="Default"/>
              <w:numPr>
                <w:ilvl w:val="0"/>
                <w:numId w:val="7"/>
              </w:numPr>
              <w:spacing w:line="276" w:lineRule="auto"/>
              <w:ind w:left="200" w:hanging="200"/>
              <w:rPr>
                <w:sz w:val="16"/>
                <w:szCs w:val="16"/>
              </w:rPr>
            </w:pPr>
            <w:r w:rsidRPr="00582DAD">
              <w:rPr>
                <w:sz w:val="16"/>
                <w:szCs w:val="16"/>
              </w:rPr>
              <w:t xml:space="preserve">Residual waste volumes </w:t>
            </w:r>
          </w:p>
          <w:p w:rsidR="006A3A0E" w:rsidRPr="00582DAD" w:rsidRDefault="006A3A0E" w:rsidP="00FC1AEA">
            <w:pPr>
              <w:pStyle w:val="Default"/>
              <w:numPr>
                <w:ilvl w:val="0"/>
                <w:numId w:val="7"/>
              </w:numPr>
              <w:spacing w:line="276" w:lineRule="auto"/>
              <w:ind w:left="200" w:hanging="200"/>
              <w:rPr>
                <w:sz w:val="16"/>
                <w:szCs w:val="16"/>
              </w:rPr>
            </w:pPr>
            <w:r w:rsidRPr="00582DAD">
              <w:rPr>
                <w:sz w:val="16"/>
                <w:szCs w:val="16"/>
              </w:rPr>
              <w:t xml:space="preserve">Cost of energy to households </w:t>
            </w:r>
          </w:p>
          <w:p w:rsidR="006A3A0E" w:rsidRPr="00582DAD" w:rsidRDefault="006A3A0E" w:rsidP="00FC1AEA">
            <w:pPr>
              <w:pStyle w:val="Default"/>
              <w:numPr>
                <w:ilvl w:val="0"/>
                <w:numId w:val="7"/>
              </w:numPr>
              <w:spacing w:line="276" w:lineRule="auto"/>
              <w:ind w:left="200" w:hanging="200"/>
              <w:rPr>
                <w:sz w:val="16"/>
                <w:szCs w:val="16"/>
              </w:rPr>
            </w:pPr>
            <w:r w:rsidRPr="00582DAD">
              <w:rPr>
                <w:sz w:val="16"/>
                <w:szCs w:val="16"/>
              </w:rPr>
              <w:t xml:space="preserve">Preventable flooding incidents </w:t>
            </w:r>
          </w:p>
          <w:p w:rsidR="006A3A0E" w:rsidRPr="00582DAD" w:rsidRDefault="006A3A0E" w:rsidP="00FC1AEA">
            <w:pPr>
              <w:pStyle w:val="Default"/>
              <w:numPr>
                <w:ilvl w:val="0"/>
                <w:numId w:val="7"/>
              </w:numPr>
              <w:spacing w:line="276" w:lineRule="auto"/>
              <w:ind w:left="200" w:hanging="200"/>
              <w:rPr>
                <w:sz w:val="16"/>
                <w:szCs w:val="16"/>
              </w:rPr>
            </w:pPr>
            <w:r w:rsidRPr="00582DAD">
              <w:rPr>
                <w:sz w:val="16"/>
                <w:szCs w:val="16"/>
              </w:rPr>
              <w:t xml:space="preserve">Level of pollution </w:t>
            </w:r>
          </w:p>
          <w:p w:rsidR="006A3A0E" w:rsidRPr="00582DAD" w:rsidRDefault="006A3A0E" w:rsidP="00FC1AEA">
            <w:pPr>
              <w:pStyle w:val="Default"/>
              <w:numPr>
                <w:ilvl w:val="0"/>
                <w:numId w:val="7"/>
              </w:numPr>
              <w:spacing w:line="276" w:lineRule="auto"/>
              <w:ind w:left="200" w:hanging="200"/>
              <w:rPr>
                <w:sz w:val="16"/>
                <w:szCs w:val="16"/>
              </w:rPr>
            </w:pPr>
            <w:r w:rsidRPr="00582DAD">
              <w:rPr>
                <w:sz w:val="16"/>
                <w:szCs w:val="16"/>
              </w:rPr>
              <w:t xml:space="preserve"> Condition of roads and footways </w:t>
            </w:r>
          </w:p>
          <w:p w:rsidR="006A3A0E" w:rsidRPr="00582DAD" w:rsidRDefault="006A3A0E" w:rsidP="00FC1AEA">
            <w:pPr>
              <w:pStyle w:val="Default"/>
              <w:numPr>
                <w:ilvl w:val="0"/>
                <w:numId w:val="7"/>
              </w:numPr>
              <w:spacing w:line="276" w:lineRule="auto"/>
              <w:ind w:left="200" w:hanging="200"/>
              <w:rPr>
                <w:sz w:val="16"/>
                <w:szCs w:val="16"/>
              </w:rPr>
            </w:pPr>
            <w:r w:rsidRPr="00582DAD">
              <w:rPr>
                <w:sz w:val="16"/>
                <w:szCs w:val="16"/>
              </w:rPr>
              <w:t xml:space="preserve">Access to valuable open spaces </w:t>
            </w:r>
          </w:p>
          <w:p w:rsidR="006A3A0E" w:rsidRPr="00582DAD" w:rsidRDefault="006A3A0E" w:rsidP="00FC1AEA">
            <w:pPr>
              <w:pStyle w:val="Default"/>
              <w:numPr>
                <w:ilvl w:val="0"/>
                <w:numId w:val="7"/>
              </w:numPr>
              <w:spacing w:line="276" w:lineRule="auto"/>
              <w:ind w:left="200" w:hanging="200"/>
              <w:rPr>
                <w:sz w:val="16"/>
                <w:szCs w:val="16"/>
              </w:rPr>
            </w:pPr>
            <w:r w:rsidRPr="00582DAD">
              <w:rPr>
                <w:sz w:val="16"/>
                <w:szCs w:val="16"/>
              </w:rPr>
              <w:t xml:space="preserve">Perception of the quality of the environment in Essex’s cities, towns and villages </w:t>
            </w:r>
          </w:p>
          <w:p w:rsidR="009707A4" w:rsidRDefault="009707A4" w:rsidP="00E31335">
            <w:pPr>
              <w:spacing w:before="200" w:line="276" w:lineRule="auto"/>
              <w:rPr>
                <w:b/>
              </w:rPr>
            </w:pPr>
          </w:p>
        </w:tc>
        <w:tc>
          <w:tcPr>
            <w:tcW w:w="2976" w:type="dxa"/>
          </w:tcPr>
          <w:p w:rsidR="006A3A0E" w:rsidRPr="00582DAD" w:rsidRDefault="006A3A0E" w:rsidP="00FC1AEA">
            <w:pPr>
              <w:pStyle w:val="Default"/>
              <w:numPr>
                <w:ilvl w:val="0"/>
                <w:numId w:val="8"/>
              </w:numPr>
              <w:spacing w:line="276" w:lineRule="auto"/>
              <w:ind w:left="176" w:hanging="176"/>
              <w:jc w:val="both"/>
              <w:rPr>
                <w:sz w:val="16"/>
                <w:szCs w:val="16"/>
              </w:rPr>
            </w:pPr>
            <w:r w:rsidRPr="00582DAD">
              <w:rPr>
                <w:sz w:val="16"/>
                <w:szCs w:val="16"/>
              </w:rPr>
              <w:t xml:space="preserve">Proportion of people who live independently </w:t>
            </w:r>
          </w:p>
          <w:p w:rsidR="006A3A0E" w:rsidRPr="00582DAD" w:rsidRDefault="006A3A0E" w:rsidP="00FC1AEA">
            <w:pPr>
              <w:pStyle w:val="Default"/>
              <w:numPr>
                <w:ilvl w:val="0"/>
                <w:numId w:val="8"/>
              </w:numPr>
              <w:spacing w:line="276" w:lineRule="auto"/>
              <w:ind w:left="176" w:hanging="176"/>
              <w:jc w:val="both"/>
              <w:rPr>
                <w:sz w:val="16"/>
                <w:szCs w:val="16"/>
              </w:rPr>
            </w:pPr>
            <w:r w:rsidRPr="00582DAD">
              <w:rPr>
                <w:sz w:val="16"/>
                <w:szCs w:val="16"/>
              </w:rPr>
              <w:t xml:space="preserve">Percentage of people who regain or increase their level of independence following hospital admissions </w:t>
            </w:r>
          </w:p>
          <w:p w:rsidR="006A3A0E" w:rsidRPr="00582DAD" w:rsidRDefault="006A3A0E" w:rsidP="00FC1AEA">
            <w:pPr>
              <w:pStyle w:val="Default"/>
              <w:numPr>
                <w:ilvl w:val="0"/>
                <w:numId w:val="8"/>
              </w:numPr>
              <w:spacing w:line="276" w:lineRule="auto"/>
              <w:ind w:left="176" w:hanging="176"/>
              <w:jc w:val="both"/>
              <w:rPr>
                <w:sz w:val="16"/>
                <w:szCs w:val="16"/>
              </w:rPr>
            </w:pPr>
            <w:r w:rsidRPr="00582DAD">
              <w:rPr>
                <w:sz w:val="16"/>
                <w:szCs w:val="16"/>
              </w:rPr>
              <w:t xml:space="preserve">Access to end of life care in their preferred placement of choice </w:t>
            </w:r>
          </w:p>
          <w:p w:rsidR="006A3A0E" w:rsidRPr="00582DAD" w:rsidRDefault="006A3A0E" w:rsidP="00FC1AEA">
            <w:pPr>
              <w:pStyle w:val="Default"/>
              <w:numPr>
                <w:ilvl w:val="0"/>
                <w:numId w:val="8"/>
              </w:numPr>
              <w:spacing w:line="276" w:lineRule="auto"/>
              <w:ind w:left="176" w:hanging="176"/>
              <w:jc w:val="both"/>
              <w:rPr>
                <w:sz w:val="16"/>
                <w:szCs w:val="16"/>
              </w:rPr>
            </w:pPr>
            <w:r w:rsidRPr="00582DAD">
              <w:rPr>
                <w:sz w:val="16"/>
                <w:szCs w:val="16"/>
              </w:rPr>
              <w:t xml:space="preserve">Number of children and adults who receive social care support </w:t>
            </w:r>
          </w:p>
          <w:p w:rsidR="006A3A0E" w:rsidRPr="00582DAD" w:rsidRDefault="006A3A0E" w:rsidP="00FC1AEA">
            <w:pPr>
              <w:pStyle w:val="Default"/>
              <w:numPr>
                <w:ilvl w:val="0"/>
                <w:numId w:val="8"/>
              </w:numPr>
              <w:spacing w:line="276" w:lineRule="auto"/>
              <w:ind w:left="176" w:hanging="176"/>
              <w:jc w:val="both"/>
              <w:rPr>
                <w:sz w:val="16"/>
                <w:szCs w:val="16"/>
              </w:rPr>
            </w:pPr>
            <w:r w:rsidRPr="00582DAD">
              <w:rPr>
                <w:sz w:val="16"/>
                <w:szCs w:val="16"/>
              </w:rPr>
              <w:t xml:space="preserve">Number of people with personal budgets </w:t>
            </w:r>
          </w:p>
          <w:p w:rsidR="009707A4" w:rsidRDefault="009707A4" w:rsidP="00E31335">
            <w:pPr>
              <w:spacing w:before="200" w:line="276" w:lineRule="auto"/>
              <w:ind w:left="176" w:hanging="176"/>
              <w:rPr>
                <w:b/>
              </w:rPr>
            </w:pPr>
          </w:p>
        </w:tc>
      </w:tr>
    </w:tbl>
    <w:p w:rsidR="000D5D40" w:rsidRDefault="005C7093" w:rsidP="006B3557">
      <w:pPr>
        <w:pStyle w:val="ListParagraph"/>
        <w:numPr>
          <w:ilvl w:val="0"/>
          <w:numId w:val="13"/>
        </w:numPr>
        <w:spacing w:before="200" w:line="360" w:lineRule="auto"/>
        <w:contextualSpacing w:val="0"/>
        <w:rPr>
          <w:b/>
        </w:rPr>
      </w:pPr>
      <w:bookmarkStart w:id="1" w:name="Introduction"/>
      <w:r w:rsidRPr="0077415A">
        <w:rPr>
          <w:b/>
        </w:rPr>
        <w:t>Introduction</w:t>
      </w:r>
      <w:r w:rsidR="00B86E5E" w:rsidRPr="0077415A">
        <w:rPr>
          <w:b/>
        </w:rPr>
        <w:t xml:space="preserve"> </w:t>
      </w:r>
      <w:bookmarkEnd w:id="1"/>
    </w:p>
    <w:p w:rsidR="004417EA" w:rsidRPr="004417EA" w:rsidRDefault="004417EA" w:rsidP="004417EA">
      <w:pPr>
        <w:pStyle w:val="ListParagraph"/>
        <w:numPr>
          <w:ilvl w:val="0"/>
          <w:numId w:val="1"/>
        </w:numPr>
        <w:autoSpaceDE w:val="0"/>
        <w:autoSpaceDN w:val="0"/>
        <w:adjustRightInd w:val="0"/>
        <w:spacing w:before="200"/>
        <w:contextualSpacing w:val="0"/>
        <w:rPr>
          <w:vanish/>
        </w:rPr>
      </w:pPr>
    </w:p>
    <w:p w:rsidR="000D5D40" w:rsidRPr="004417EA" w:rsidRDefault="00B66ED9" w:rsidP="00455D7C">
      <w:pPr>
        <w:pStyle w:val="ListParagraph"/>
        <w:numPr>
          <w:ilvl w:val="1"/>
          <w:numId w:val="1"/>
        </w:numPr>
        <w:autoSpaceDE w:val="0"/>
        <w:autoSpaceDN w:val="0"/>
        <w:adjustRightInd w:val="0"/>
        <w:spacing w:before="200"/>
        <w:ind w:left="567" w:hanging="567"/>
        <w:contextualSpacing w:val="0"/>
      </w:pPr>
      <w:r w:rsidRPr="00B66ED9">
        <w:t>The use of Local information system and, survey and consultation tool is a key factor in successful decision making within any Local Authority and Partner organisations. The Essex Insight (</w:t>
      </w:r>
      <w:hyperlink r:id="rId10" w:history="1">
        <w:r w:rsidRPr="00C843C5">
          <w:rPr>
            <w:color w:val="00B0F0"/>
          </w:rPr>
          <w:t>http://www.essexinsight.org.uk/</w:t>
        </w:r>
      </w:hyperlink>
      <w:r w:rsidRPr="00B66ED9">
        <w:t>) Partnership information system for Essex</w:t>
      </w:r>
      <w:r>
        <w:t xml:space="preserve"> </w:t>
      </w:r>
      <w:r w:rsidRPr="00B66ED9">
        <w:t>has been in place since February 2011 and also includes the Council’s consultation and online survey tool, which was brought into Essex Insight in 2012 (</w:t>
      </w:r>
      <w:hyperlink r:id="rId11" w:history="1">
        <w:r w:rsidRPr="00C843C5">
          <w:rPr>
            <w:color w:val="00B0F0"/>
          </w:rPr>
          <w:t>http://www.essexinsight.org.uk/consultations</w:t>
        </w:r>
      </w:hyperlink>
      <w:r w:rsidRPr="00B66ED9">
        <w:t>).</w:t>
      </w:r>
    </w:p>
    <w:p w:rsidR="00B66ED9" w:rsidRPr="000D5D40" w:rsidRDefault="00B66ED9" w:rsidP="00455D7C">
      <w:pPr>
        <w:pStyle w:val="ListParagraph"/>
        <w:numPr>
          <w:ilvl w:val="1"/>
          <w:numId w:val="1"/>
        </w:numPr>
        <w:autoSpaceDE w:val="0"/>
        <w:autoSpaceDN w:val="0"/>
        <w:adjustRightInd w:val="0"/>
        <w:spacing w:before="200"/>
        <w:ind w:left="567" w:hanging="567"/>
        <w:contextualSpacing w:val="0"/>
        <w:rPr>
          <w:b/>
        </w:rPr>
      </w:pPr>
      <w:r w:rsidRPr="00B66ED9">
        <w:t>The system comprises of three overarching functions:</w:t>
      </w:r>
    </w:p>
    <w:p w:rsidR="00B66ED9" w:rsidRPr="00B66ED9" w:rsidRDefault="00B66ED9" w:rsidP="006B3557">
      <w:pPr>
        <w:pStyle w:val="ListParagraph"/>
        <w:numPr>
          <w:ilvl w:val="1"/>
          <w:numId w:val="10"/>
        </w:numPr>
        <w:spacing w:after="120" w:line="240" w:lineRule="auto"/>
        <w:ind w:left="1077" w:hanging="357"/>
        <w:contextualSpacing w:val="0"/>
      </w:pPr>
      <w:r w:rsidRPr="00B66ED9">
        <w:lastRenderedPageBreak/>
        <w:t>A consultation and survey tool comprising of planned, current and closed consultation information and a tool to create and publish online surveys;</w:t>
      </w:r>
    </w:p>
    <w:p w:rsidR="00B66ED9" w:rsidRPr="00B66ED9" w:rsidRDefault="00B66ED9" w:rsidP="006B3557">
      <w:pPr>
        <w:pStyle w:val="ListParagraph"/>
        <w:numPr>
          <w:ilvl w:val="1"/>
          <w:numId w:val="10"/>
        </w:numPr>
        <w:spacing w:after="120" w:line="240" w:lineRule="auto"/>
        <w:ind w:left="1077" w:hanging="357"/>
        <w:contextualSpacing w:val="0"/>
      </w:pPr>
      <w:r w:rsidRPr="00B66ED9">
        <w:t>A data library supporting the sharing of analytical products, such as documents and analysis, spreadsheets, web links, supported;</w:t>
      </w:r>
    </w:p>
    <w:p w:rsidR="003870A5" w:rsidRPr="00F72FD5" w:rsidRDefault="00B66ED9" w:rsidP="006B3557">
      <w:pPr>
        <w:pStyle w:val="ListParagraph"/>
        <w:numPr>
          <w:ilvl w:val="1"/>
          <w:numId w:val="10"/>
        </w:numPr>
        <w:spacing w:after="120" w:line="240" w:lineRule="auto"/>
        <w:ind w:left="1077" w:hanging="357"/>
        <w:contextualSpacing w:val="0"/>
        <w:rPr>
          <w:b/>
        </w:rPr>
      </w:pPr>
      <w:r w:rsidRPr="00B66ED9">
        <w:t>A store of geographically-based datasets and the tools to load, analyse data and create, save and publish tables, charts and thematic maps.</w:t>
      </w:r>
    </w:p>
    <w:p w:rsidR="000D5D40" w:rsidRDefault="008824C0" w:rsidP="006B3557">
      <w:pPr>
        <w:pStyle w:val="ListParagraph"/>
        <w:numPr>
          <w:ilvl w:val="0"/>
          <w:numId w:val="14"/>
        </w:numPr>
        <w:spacing w:before="200" w:line="360" w:lineRule="auto"/>
        <w:contextualSpacing w:val="0"/>
        <w:rPr>
          <w:b/>
        </w:rPr>
      </w:pPr>
      <w:bookmarkStart w:id="2" w:name="Background"/>
      <w:r w:rsidRPr="000D5D40">
        <w:rPr>
          <w:b/>
        </w:rPr>
        <w:t>Background</w:t>
      </w:r>
      <w:bookmarkEnd w:id="2"/>
    </w:p>
    <w:p w:rsidR="004417EA" w:rsidRPr="004417EA" w:rsidRDefault="004417EA" w:rsidP="004417EA">
      <w:pPr>
        <w:pStyle w:val="ListParagraph"/>
        <w:numPr>
          <w:ilvl w:val="0"/>
          <w:numId w:val="1"/>
        </w:numPr>
        <w:autoSpaceDE w:val="0"/>
        <w:autoSpaceDN w:val="0"/>
        <w:adjustRightInd w:val="0"/>
        <w:spacing w:before="200"/>
        <w:contextualSpacing w:val="0"/>
        <w:rPr>
          <w:vanish/>
        </w:rPr>
      </w:pPr>
    </w:p>
    <w:p w:rsidR="00B46B8F" w:rsidRPr="004417EA" w:rsidRDefault="00B46B8F" w:rsidP="00455D7C">
      <w:pPr>
        <w:pStyle w:val="ListParagraph"/>
        <w:numPr>
          <w:ilvl w:val="1"/>
          <w:numId w:val="1"/>
        </w:numPr>
        <w:autoSpaceDE w:val="0"/>
        <w:autoSpaceDN w:val="0"/>
        <w:adjustRightInd w:val="0"/>
        <w:spacing w:before="200"/>
        <w:ind w:left="567" w:hanging="567"/>
        <w:contextualSpacing w:val="0"/>
      </w:pPr>
      <w:r>
        <w:t xml:space="preserve">Our users include members of the public, businesses and </w:t>
      </w:r>
      <w:r w:rsidR="00F160D1">
        <w:t xml:space="preserve">other </w:t>
      </w:r>
      <w:r>
        <w:t>organisations.  Whilst some may be analysts the system should be easy to use by anyone without the need for formal training.  In FY 2014/15 there were 13,935 users accessing Essex Insight a total of 22,469 times.  There are over 500 registered and subscription users to Essex Insight (although most of the data is publicly available) and the 515 published resources (intelligence reports, plans, maps and web links) have been viewed 2.14 Million times.</w:t>
      </w:r>
    </w:p>
    <w:p w:rsidR="00B46B8F" w:rsidRDefault="00B46B8F" w:rsidP="00455D7C">
      <w:pPr>
        <w:pStyle w:val="ListParagraph"/>
        <w:numPr>
          <w:ilvl w:val="1"/>
          <w:numId w:val="1"/>
        </w:numPr>
        <w:autoSpaceDE w:val="0"/>
        <w:autoSpaceDN w:val="0"/>
        <w:adjustRightInd w:val="0"/>
        <w:spacing w:before="200"/>
        <w:ind w:left="567" w:hanging="567"/>
        <w:contextualSpacing w:val="0"/>
      </w:pPr>
      <w:r>
        <w:t>The system has a number of benefits and supports:</w:t>
      </w:r>
    </w:p>
    <w:p w:rsidR="00B46B8F" w:rsidRDefault="00F160D1" w:rsidP="006B3557">
      <w:pPr>
        <w:pStyle w:val="ListParagraph"/>
        <w:numPr>
          <w:ilvl w:val="1"/>
          <w:numId w:val="10"/>
        </w:numPr>
        <w:spacing w:after="120" w:line="240" w:lineRule="auto"/>
        <w:contextualSpacing w:val="0"/>
      </w:pPr>
      <w:r w:rsidRPr="00F160D1">
        <w:t>Facilitating the sharing of data across partnership areas</w:t>
      </w:r>
      <w:r w:rsidR="00B46B8F">
        <w:t>, reducing time, costs and duplication between Partners and facilitating joint working.</w:t>
      </w:r>
    </w:p>
    <w:p w:rsidR="00B46B8F" w:rsidRDefault="00B46B8F" w:rsidP="006B3557">
      <w:pPr>
        <w:pStyle w:val="ListParagraph"/>
        <w:numPr>
          <w:ilvl w:val="1"/>
          <w:numId w:val="10"/>
        </w:numPr>
        <w:spacing w:after="120" w:line="240" w:lineRule="auto"/>
        <w:contextualSpacing w:val="0"/>
      </w:pPr>
      <w:r>
        <w:t xml:space="preserve">Supporting the Crime and Disorder 2007 Statutory Instrument 1831 to reduce the volume and harm caused by crime and disorder.   </w:t>
      </w:r>
    </w:p>
    <w:p w:rsidR="00B46B8F" w:rsidRDefault="00B46B8F" w:rsidP="004E13CE">
      <w:pPr>
        <w:pStyle w:val="ListParagraph"/>
        <w:numPr>
          <w:ilvl w:val="1"/>
          <w:numId w:val="10"/>
        </w:numPr>
        <w:spacing w:after="120" w:line="240" w:lineRule="auto"/>
        <w:contextualSpacing w:val="0"/>
      </w:pPr>
      <w:r>
        <w:t xml:space="preserve">Providing a means to share information in line with the ‘Whole Essex Information Sharing Framework (WEISF)’. </w:t>
      </w:r>
      <w:hyperlink r:id="rId12" w:history="1">
        <w:r w:rsidR="004E13CE" w:rsidRPr="005A3CA8">
          <w:rPr>
            <w:rStyle w:val="Hyperlink"/>
          </w:rPr>
          <w:t>http://www.essexpartnershipportal.org/content/whole-essex-information-sharing-framework-guidelines</w:t>
        </w:r>
      </w:hyperlink>
      <w:r w:rsidR="004E13CE">
        <w:t xml:space="preserve"> </w:t>
      </w:r>
    </w:p>
    <w:p w:rsidR="00B46B8F" w:rsidRDefault="00B46B8F" w:rsidP="006B3557">
      <w:pPr>
        <w:pStyle w:val="ListParagraph"/>
        <w:numPr>
          <w:ilvl w:val="1"/>
          <w:numId w:val="10"/>
        </w:numPr>
        <w:spacing w:after="120" w:line="240" w:lineRule="auto"/>
        <w:contextualSpacing w:val="0"/>
      </w:pPr>
      <w:r>
        <w:t xml:space="preserve">Data transparency and the Freedoms of Information Act 2012. </w:t>
      </w:r>
    </w:p>
    <w:p w:rsidR="00B46B8F" w:rsidRDefault="00B46B8F" w:rsidP="006B3557">
      <w:pPr>
        <w:pStyle w:val="ListParagraph"/>
        <w:numPr>
          <w:ilvl w:val="1"/>
          <w:numId w:val="10"/>
        </w:numPr>
        <w:spacing w:after="120" w:line="240" w:lineRule="auto"/>
        <w:contextualSpacing w:val="0"/>
      </w:pPr>
      <w:r>
        <w:t xml:space="preserve">The publication of the Joint Strategic Needs Assessment (JSNA) strategy and suite of products supporting the Health and Social Care Act 2012 duty.   </w:t>
      </w:r>
    </w:p>
    <w:p w:rsidR="00B46B8F" w:rsidRDefault="00B46B8F" w:rsidP="006B3557">
      <w:pPr>
        <w:pStyle w:val="ListParagraph"/>
        <w:numPr>
          <w:ilvl w:val="1"/>
          <w:numId w:val="10"/>
        </w:numPr>
        <w:spacing w:after="120" w:line="240" w:lineRule="auto"/>
        <w:contextualSpacing w:val="0"/>
      </w:pPr>
      <w:r>
        <w:t>Essex County Council’s Public Consultation Strategy by publishing consultations</w:t>
      </w:r>
    </w:p>
    <w:p w:rsidR="00B46B8F" w:rsidRDefault="00B46B8F" w:rsidP="006B3557">
      <w:pPr>
        <w:pStyle w:val="ListParagraph"/>
        <w:numPr>
          <w:ilvl w:val="1"/>
          <w:numId w:val="10"/>
        </w:numPr>
        <w:spacing w:after="120" w:line="240" w:lineRule="auto"/>
        <w:contextualSpacing w:val="0"/>
      </w:pPr>
      <w:r>
        <w:t>Social capacity growth by giving the public the means to influence services by participating in surveys.</w:t>
      </w:r>
    </w:p>
    <w:p w:rsidR="00B46B8F" w:rsidRDefault="00B46B8F" w:rsidP="006B3557">
      <w:pPr>
        <w:pStyle w:val="ListParagraph"/>
        <w:numPr>
          <w:ilvl w:val="1"/>
          <w:numId w:val="10"/>
        </w:numPr>
        <w:spacing w:after="120" w:line="240" w:lineRule="auto"/>
        <w:contextualSpacing w:val="0"/>
      </w:pPr>
      <w:r>
        <w:t>Supporting the production of Essex County Council’s Equality Impact Assessments.</w:t>
      </w:r>
    </w:p>
    <w:p w:rsidR="00B46B8F" w:rsidRDefault="00B46B8F" w:rsidP="006B3557">
      <w:pPr>
        <w:pStyle w:val="ListParagraph"/>
        <w:numPr>
          <w:ilvl w:val="1"/>
          <w:numId w:val="10"/>
        </w:numPr>
        <w:spacing w:after="120" w:line="240" w:lineRule="auto"/>
        <w:contextualSpacing w:val="0"/>
      </w:pPr>
      <w:r>
        <w:t>Providing the evidence for Commissioning services at a local level.</w:t>
      </w:r>
    </w:p>
    <w:p w:rsidR="00B46B8F" w:rsidRDefault="00B46B8F" w:rsidP="006B3557">
      <w:pPr>
        <w:pStyle w:val="ListParagraph"/>
        <w:numPr>
          <w:ilvl w:val="1"/>
          <w:numId w:val="10"/>
        </w:numPr>
        <w:spacing w:after="120" w:line="240" w:lineRule="auto"/>
        <w:ind w:left="1077" w:hanging="357"/>
        <w:contextualSpacing w:val="0"/>
      </w:pPr>
      <w:r>
        <w:t>Economic growth by providing information and data to businesses and organisations including voluntary sector to target services and use for lottery bids.</w:t>
      </w:r>
    </w:p>
    <w:p w:rsidR="008824C0" w:rsidRDefault="00B46B8F" w:rsidP="00455D7C">
      <w:pPr>
        <w:pStyle w:val="ListParagraph"/>
        <w:numPr>
          <w:ilvl w:val="1"/>
          <w:numId w:val="1"/>
        </w:numPr>
        <w:autoSpaceDE w:val="0"/>
        <w:autoSpaceDN w:val="0"/>
        <w:adjustRightInd w:val="0"/>
        <w:spacing w:before="200"/>
        <w:ind w:left="567" w:hanging="567"/>
        <w:contextualSpacing w:val="0"/>
      </w:pPr>
      <w:r>
        <w:t xml:space="preserve">The current contract comes to an end on 31st March 2016.  Essex County Council on behalf of The Essex Partnership is seeking quotes for services from </w:t>
      </w:r>
      <w:r>
        <w:lastRenderedPageBreak/>
        <w:t>organisations on how they are able to support the requirements outlined in this document. Joint bids to meet the full requirements would be considered.</w:t>
      </w:r>
    </w:p>
    <w:p w:rsidR="00F72FD5" w:rsidRDefault="00F72FD5" w:rsidP="004417EA">
      <w:pPr>
        <w:pStyle w:val="ListParagraph"/>
        <w:numPr>
          <w:ilvl w:val="0"/>
          <w:numId w:val="15"/>
        </w:numPr>
        <w:spacing w:before="200" w:line="360" w:lineRule="auto"/>
        <w:contextualSpacing w:val="0"/>
        <w:rPr>
          <w:b/>
        </w:rPr>
      </w:pPr>
      <w:bookmarkStart w:id="3" w:name="Scope"/>
      <w:r w:rsidRPr="003870A5">
        <w:rPr>
          <w:b/>
        </w:rPr>
        <w:t>Scope</w:t>
      </w:r>
      <w:bookmarkEnd w:id="3"/>
    </w:p>
    <w:p w:rsidR="004417EA" w:rsidRPr="004417EA" w:rsidRDefault="004417EA" w:rsidP="004417EA">
      <w:pPr>
        <w:pStyle w:val="ListParagraph"/>
        <w:numPr>
          <w:ilvl w:val="0"/>
          <w:numId w:val="1"/>
        </w:numPr>
        <w:autoSpaceDE w:val="0"/>
        <w:autoSpaceDN w:val="0"/>
        <w:adjustRightInd w:val="0"/>
        <w:spacing w:before="200"/>
        <w:contextualSpacing w:val="0"/>
        <w:rPr>
          <w:vanish/>
        </w:rPr>
      </w:pPr>
    </w:p>
    <w:p w:rsidR="00B46B8F" w:rsidRDefault="00B46B8F" w:rsidP="00455D7C">
      <w:pPr>
        <w:pStyle w:val="ListParagraph"/>
        <w:numPr>
          <w:ilvl w:val="1"/>
          <w:numId w:val="1"/>
        </w:numPr>
        <w:autoSpaceDE w:val="0"/>
        <w:autoSpaceDN w:val="0"/>
        <w:adjustRightInd w:val="0"/>
        <w:spacing w:before="200"/>
        <w:ind w:left="567" w:hanging="567"/>
        <w:contextualSpacing w:val="0"/>
      </w:pPr>
      <w:r>
        <w:t>It is proposed to base the solution on a number of key principles:</w:t>
      </w:r>
    </w:p>
    <w:p w:rsidR="000D5D40" w:rsidRDefault="00B46B8F" w:rsidP="006B3557">
      <w:pPr>
        <w:pStyle w:val="ListParagraph"/>
        <w:numPr>
          <w:ilvl w:val="1"/>
          <w:numId w:val="10"/>
        </w:numPr>
        <w:spacing w:after="120" w:line="240" w:lineRule="auto"/>
        <w:ind w:left="1077" w:hanging="357"/>
        <w:contextualSpacing w:val="0"/>
      </w:pPr>
      <w:r>
        <w:t>Web-based solution</w:t>
      </w:r>
      <w:r w:rsidR="000D5D40">
        <w:t xml:space="preserve"> including a Local information System (LIS) and Consultation portal and survey tool</w:t>
      </w:r>
      <w:r>
        <w:t xml:space="preserve"> - and should allow users to access the system from different locations and organisations.  This can include Partnership publishers and administrators.</w:t>
      </w:r>
      <w:r w:rsidR="000D5D40" w:rsidRPr="000D5D40">
        <w:t xml:space="preserve"> </w:t>
      </w:r>
      <w:r w:rsidR="000D5D40">
        <w:t>The consultation and survey tool is currently managed and owned by Essex County Council but this may change to include Partnership admin and create users in the future. The solution should allow for this.</w:t>
      </w:r>
    </w:p>
    <w:p w:rsidR="00B46B8F" w:rsidRDefault="00B46B8F" w:rsidP="006B3557">
      <w:pPr>
        <w:pStyle w:val="ListParagraph"/>
        <w:numPr>
          <w:ilvl w:val="1"/>
          <w:numId w:val="10"/>
        </w:numPr>
        <w:spacing w:after="120" w:line="240" w:lineRule="auto"/>
        <w:ind w:left="1077" w:hanging="357"/>
        <w:contextualSpacing w:val="0"/>
      </w:pPr>
      <w:r>
        <w:t>A hosted solution - either on a server or the use of cloud solutions and not on ECC networks and servers with suitable security measures for the type of data being secured.</w:t>
      </w:r>
    </w:p>
    <w:p w:rsidR="00B46B8F" w:rsidRDefault="00B46B8F" w:rsidP="006B3557">
      <w:pPr>
        <w:pStyle w:val="ListParagraph"/>
        <w:numPr>
          <w:ilvl w:val="1"/>
          <w:numId w:val="10"/>
        </w:numPr>
        <w:spacing w:after="120" w:line="240" w:lineRule="auto"/>
        <w:ind w:left="1077" w:hanging="357"/>
        <w:contextualSpacing w:val="0"/>
      </w:pPr>
      <w:r>
        <w:t>User profiles and securing data - different user profiles and the ability to secure and publish data and intelligence products e.g. to specified users, or to a user profile.</w:t>
      </w:r>
    </w:p>
    <w:p w:rsidR="00B46B8F" w:rsidRDefault="00B46B8F" w:rsidP="006B3557">
      <w:pPr>
        <w:pStyle w:val="ListParagraph"/>
        <w:numPr>
          <w:ilvl w:val="1"/>
          <w:numId w:val="10"/>
        </w:numPr>
        <w:spacing w:after="120" w:line="240" w:lineRule="auto"/>
        <w:ind w:left="1077" w:hanging="357"/>
        <w:contextualSpacing w:val="0"/>
      </w:pPr>
      <w:r>
        <w:t>A common data repository for all spatial datasets (datasets using aggregated information).</w:t>
      </w:r>
    </w:p>
    <w:p w:rsidR="00B46B8F" w:rsidRDefault="00B46B8F" w:rsidP="006B3557">
      <w:pPr>
        <w:pStyle w:val="ListParagraph"/>
        <w:numPr>
          <w:ilvl w:val="1"/>
          <w:numId w:val="10"/>
        </w:numPr>
        <w:spacing w:after="120" w:line="240" w:lineRule="auto"/>
        <w:ind w:left="1077" w:hanging="357"/>
        <w:contextualSpacing w:val="0"/>
      </w:pPr>
      <w:r>
        <w:t>Flexible to accommodate a growing number and volume of intelligence products, surveys and datasets and growing number of users.</w:t>
      </w:r>
    </w:p>
    <w:p w:rsidR="00B46B8F" w:rsidRDefault="00B46B8F" w:rsidP="006B3557">
      <w:pPr>
        <w:pStyle w:val="ListParagraph"/>
        <w:numPr>
          <w:ilvl w:val="1"/>
          <w:numId w:val="10"/>
        </w:numPr>
        <w:spacing w:after="120" w:line="240" w:lineRule="auto"/>
        <w:ind w:left="1077" w:hanging="357"/>
        <w:contextualSpacing w:val="0"/>
      </w:pPr>
      <w:r>
        <w:t>Ability for System Managers to make basic system configurations without the need for specialist technical skills or supplier support to keep the system up-to-date.</w:t>
      </w:r>
    </w:p>
    <w:p w:rsidR="00B46B8F" w:rsidRDefault="000D5D40" w:rsidP="006B3557">
      <w:pPr>
        <w:pStyle w:val="ListParagraph"/>
        <w:numPr>
          <w:ilvl w:val="1"/>
          <w:numId w:val="10"/>
        </w:numPr>
        <w:spacing w:after="120" w:line="240" w:lineRule="auto"/>
        <w:ind w:left="1077" w:hanging="357"/>
        <w:contextualSpacing w:val="0"/>
      </w:pPr>
      <w:r>
        <w:t>Smooth transition from the current to the new system</w:t>
      </w:r>
      <w:r w:rsidR="00B46B8F">
        <w:t xml:space="preserve"> – ensuring that there is minimum disruption to the service for our users moving from one solution to another.  This includes the transfer of data.</w:t>
      </w:r>
    </w:p>
    <w:p w:rsidR="00B46B8F" w:rsidRDefault="00B46B8F" w:rsidP="006B3557">
      <w:pPr>
        <w:pStyle w:val="ListParagraph"/>
        <w:numPr>
          <w:ilvl w:val="1"/>
          <w:numId w:val="10"/>
        </w:numPr>
        <w:spacing w:after="120" w:line="240" w:lineRule="auto"/>
        <w:ind w:left="1077" w:hanging="357"/>
        <w:contextualSpacing w:val="0"/>
      </w:pPr>
      <w:r>
        <w:t>Implementing standardised metadata for all products including datasets with some compulsory fields that are viewable by all users.</w:t>
      </w:r>
    </w:p>
    <w:p w:rsidR="00B46B8F" w:rsidRDefault="00B46B8F" w:rsidP="00455D7C">
      <w:pPr>
        <w:pStyle w:val="ListParagraph"/>
        <w:numPr>
          <w:ilvl w:val="1"/>
          <w:numId w:val="1"/>
        </w:numPr>
        <w:autoSpaceDE w:val="0"/>
        <w:autoSpaceDN w:val="0"/>
        <w:adjustRightInd w:val="0"/>
        <w:spacing w:before="200"/>
        <w:ind w:left="567" w:hanging="567"/>
        <w:contextualSpacing w:val="0"/>
      </w:pPr>
      <w:r>
        <w:t>Some representative ‘Use Cases’ for the Solution are as follows:</w:t>
      </w:r>
    </w:p>
    <w:p w:rsidR="00B46B8F" w:rsidRDefault="00B46B8F" w:rsidP="006B3557">
      <w:pPr>
        <w:pStyle w:val="ListParagraph"/>
        <w:numPr>
          <w:ilvl w:val="1"/>
          <w:numId w:val="10"/>
        </w:numPr>
        <w:spacing w:after="120" w:line="240" w:lineRule="auto"/>
        <w:ind w:left="1077" w:hanging="357"/>
        <w:contextualSpacing w:val="0"/>
      </w:pPr>
      <w:r>
        <w:t>A resident may use Essex Insight to provide their views in a survey to shape future services.</w:t>
      </w:r>
    </w:p>
    <w:p w:rsidR="00B46B8F" w:rsidRDefault="00B46B8F" w:rsidP="006B3557">
      <w:pPr>
        <w:pStyle w:val="ListParagraph"/>
        <w:numPr>
          <w:ilvl w:val="1"/>
          <w:numId w:val="10"/>
        </w:numPr>
        <w:spacing w:after="120" w:line="240" w:lineRule="auto"/>
        <w:ind w:left="1077" w:hanging="357"/>
        <w:contextualSpacing w:val="0"/>
      </w:pPr>
      <w:r>
        <w:t xml:space="preserve">A business or private organisation may use Essex Insight to understand what their community needs are to identify where to target resources. </w:t>
      </w:r>
    </w:p>
    <w:p w:rsidR="00B46B8F" w:rsidRDefault="00B46B8F" w:rsidP="006B3557">
      <w:pPr>
        <w:pStyle w:val="ListParagraph"/>
        <w:numPr>
          <w:ilvl w:val="1"/>
          <w:numId w:val="10"/>
        </w:numPr>
        <w:spacing w:after="120" w:line="240" w:lineRule="auto"/>
        <w:ind w:left="1077" w:hanging="357"/>
        <w:contextualSpacing w:val="0"/>
      </w:pPr>
      <w:r>
        <w:t>A voluntary organisation or charity may use Essex Insight to prepare a funding bid to implement a new intervention or target audience.</w:t>
      </w:r>
    </w:p>
    <w:p w:rsidR="00B46B8F" w:rsidRDefault="00B46B8F" w:rsidP="006B3557">
      <w:pPr>
        <w:pStyle w:val="ListParagraph"/>
        <w:numPr>
          <w:ilvl w:val="1"/>
          <w:numId w:val="10"/>
        </w:numPr>
        <w:spacing w:after="120" w:line="240" w:lineRule="auto"/>
        <w:ind w:left="1077" w:hanging="357"/>
        <w:contextualSpacing w:val="0"/>
      </w:pPr>
      <w:r>
        <w:t>A public services organisation may use intelligence and survey results from Essex Insight to support a plan or target resources to improve services for Essex residents.</w:t>
      </w:r>
    </w:p>
    <w:p w:rsidR="00F72FD5" w:rsidRDefault="00B46B8F" w:rsidP="00455D7C">
      <w:pPr>
        <w:pStyle w:val="ListParagraph"/>
        <w:numPr>
          <w:ilvl w:val="1"/>
          <w:numId w:val="1"/>
        </w:numPr>
        <w:autoSpaceDE w:val="0"/>
        <w:autoSpaceDN w:val="0"/>
        <w:adjustRightInd w:val="0"/>
        <w:spacing w:before="200"/>
        <w:ind w:left="567" w:hanging="567"/>
        <w:contextualSpacing w:val="0"/>
      </w:pPr>
      <w:r w:rsidRPr="00B46B8F">
        <w:t xml:space="preserve">The contract period is 3 years </w:t>
      </w:r>
      <w:r w:rsidR="00EA7E55">
        <w:t>plus an option to extend for a further 12 months</w:t>
      </w:r>
      <w:r w:rsidRPr="00B46B8F">
        <w:t>.</w:t>
      </w:r>
    </w:p>
    <w:p w:rsidR="008824C0" w:rsidRPr="007C090E" w:rsidRDefault="008824C0" w:rsidP="006B3557">
      <w:pPr>
        <w:pStyle w:val="ListParagraph"/>
        <w:numPr>
          <w:ilvl w:val="0"/>
          <w:numId w:val="15"/>
        </w:numPr>
        <w:spacing w:before="200" w:line="360" w:lineRule="auto"/>
        <w:contextualSpacing w:val="0"/>
        <w:rPr>
          <w:b/>
        </w:rPr>
      </w:pPr>
      <w:bookmarkStart w:id="4" w:name="KeyDates"/>
      <w:r w:rsidRPr="007C090E">
        <w:rPr>
          <w:b/>
        </w:rPr>
        <w:lastRenderedPageBreak/>
        <w:t>Key Dates</w:t>
      </w:r>
      <w:r w:rsidR="00EA7E55">
        <w:rPr>
          <w:b/>
        </w:rPr>
        <w:t xml:space="preserve"> </w:t>
      </w:r>
    </w:p>
    <w:bookmarkEnd w:id="4"/>
    <w:p w:rsidR="004417EA" w:rsidRPr="004417EA" w:rsidRDefault="004417EA" w:rsidP="004417EA">
      <w:pPr>
        <w:pStyle w:val="ListParagraph"/>
        <w:numPr>
          <w:ilvl w:val="0"/>
          <w:numId w:val="1"/>
        </w:numPr>
        <w:autoSpaceDE w:val="0"/>
        <w:autoSpaceDN w:val="0"/>
        <w:adjustRightInd w:val="0"/>
        <w:spacing w:before="200"/>
        <w:contextualSpacing w:val="0"/>
        <w:rPr>
          <w:vanish/>
        </w:rPr>
      </w:pPr>
    </w:p>
    <w:p w:rsidR="008824C0" w:rsidRDefault="00372047" w:rsidP="00455D7C">
      <w:pPr>
        <w:pStyle w:val="ListParagraph"/>
        <w:numPr>
          <w:ilvl w:val="1"/>
          <w:numId w:val="1"/>
        </w:numPr>
        <w:autoSpaceDE w:val="0"/>
        <w:autoSpaceDN w:val="0"/>
        <w:adjustRightInd w:val="0"/>
        <w:spacing w:before="200"/>
        <w:ind w:left="567" w:hanging="567"/>
        <w:contextualSpacing w:val="0"/>
      </w:pPr>
      <w:r>
        <w:t>Contract c</w:t>
      </w:r>
      <w:r w:rsidR="008824C0" w:rsidRPr="00793166">
        <w:t>ommencement date</w:t>
      </w:r>
      <w:r>
        <w:t xml:space="preserve"> – 1</w:t>
      </w:r>
      <w:r w:rsidRPr="00372047">
        <w:rPr>
          <w:vertAlign w:val="superscript"/>
        </w:rPr>
        <w:t>st</w:t>
      </w:r>
      <w:r>
        <w:t xml:space="preserve"> November 2015</w:t>
      </w:r>
    </w:p>
    <w:p w:rsidR="008824C0" w:rsidRPr="00793166" w:rsidRDefault="00372047" w:rsidP="00455D7C">
      <w:pPr>
        <w:pStyle w:val="ListParagraph"/>
        <w:numPr>
          <w:ilvl w:val="1"/>
          <w:numId w:val="1"/>
        </w:numPr>
        <w:autoSpaceDE w:val="0"/>
        <w:autoSpaceDN w:val="0"/>
        <w:adjustRightInd w:val="0"/>
        <w:spacing w:before="200"/>
        <w:ind w:left="567" w:hanging="567"/>
        <w:contextualSpacing w:val="0"/>
      </w:pPr>
      <w:r>
        <w:t>Contract c</w:t>
      </w:r>
      <w:r w:rsidR="008824C0" w:rsidRPr="00793166">
        <w:t>ompletion date</w:t>
      </w:r>
      <w:r>
        <w:t xml:space="preserve"> – 31</w:t>
      </w:r>
      <w:r w:rsidRPr="004417EA">
        <w:t>st</w:t>
      </w:r>
      <w:r>
        <w:t xml:space="preserve"> </w:t>
      </w:r>
      <w:r w:rsidR="00FA7FA0">
        <w:t>October 2018</w:t>
      </w:r>
    </w:p>
    <w:p w:rsidR="000D5D40" w:rsidRDefault="000D5D40" w:rsidP="00455D7C">
      <w:pPr>
        <w:pStyle w:val="ListParagraph"/>
        <w:numPr>
          <w:ilvl w:val="1"/>
          <w:numId w:val="1"/>
        </w:numPr>
        <w:autoSpaceDE w:val="0"/>
        <w:autoSpaceDN w:val="0"/>
        <w:adjustRightInd w:val="0"/>
        <w:spacing w:before="200"/>
        <w:ind w:left="567" w:hanging="567"/>
        <w:contextualSpacing w:val="0"/>
      </w:pPr>
      <w:r>
        <w:t xml:space="preserve">Required </w:t>
      </w:r>
      <w:r w:rsidR="008824C0">
        <w:t>m</w:t>
      </w:r>
      <w:r w:rsidR="008824C0" w:rsidRPr="00793166">
        <w:t>ilestones</w:t>
      </w:r>
      <w:r w:rsidR="008824C0">
        <w:t>.</w:t>
      </w:r>
      <w:r>
        <w:t xml:space="preserve"> - It is proposed to implement the Solution in the following phases.  Timescales should be included within your implementation plan:</w:t>
      </w:r>
    </w:p>
    <w:p w:rsidR="000D5D40" w:rsidRDefault="000D5D40" w:rsidP="006B3557">
      <w:pPr>
        <w:pStyle w:val="ListParagraph"/>
        <w:numPr>
          <w:ilvl w:val="1"/>
          <w:numId w:val="10"/>
        </w:numPr>
        <w:spacing w:after="120" w:line="240" w:lineRule="auto"/>
        <w:ind w:left="1077" w:hanging="357"/>
        <w:contextualSpacing w:val="0"/>
      </w:pPr>
      <w:r>
        <w:t>Phase 0 – Initial Information gathering</w:t>
      </w:r>
    </w:p>
    <w:p w:rsidR="000D5D40" w:rsidRDefault="000D5D40" w:rsidP="006B3557">
      <w:pPr>
        <w:pStyle w:val="ListParagraph"/>
        <w:numPr>
          <w:ilvl w:val="1"/>
          <w:numId w:val="10"/>
        </w:numPr>
        <w:spacing w:after="120" w:line="240" w:lineRule="auto"/>
        <w:ind w:left="1077" w:hanging="357"/>
        <w:contextualSpacing w:val="0"/>
      </w:pPr>
      <w:r>
        <w:t>Phase 1 – Configuring and set-up of system</w:t>
      </w:r>
    </w:p>
    <w:p w:rsidR="00FC1AEA" w:rsidRDefault="000D5D40" w:rsidP="006B3557">
      <w:pPr>
        <w:pStyle w:val="ListParagraph"/>
        <w:numPr>
          <w:ilvl w:val="1"/>
          <w:numId w:val="10"/>
        </w:numPr>
        <w:spacing w:after="120" w:line="240" w:lineRule="auto"/>
        <w:ind w:left="1077" w:hanging="357"/>
        <w:contextualSpacing w:val="0"/>
      </w:pPr>
      <w:r>
        <w:t>Phase 2 – Migration of content e.g. dataset, intelligence products and surveys</w:t>
      </w:r>
    </w:p>
    <w:p w:rsidR="000D5D40" w:rsidRDefault="00FC1AEA" w:rsidP="006B3557">
      <w:pPr>
        <w:pStyle w:val="ListParagraph"/>
        <w:numPr>
          <w:ilvl w:val="1"/>
          <w:numId w:val="10"/>
        </w:numPr>
        <w:spacing w:after="120" w:line="240" w:lineRule="auto"/>
        <w:ind w:left="1077" w:hanging="357"/>
        <w:contextualSpacing w:val="0"/>
      </w:pPr>
      <w:r>
        <w:t xml:space="preserve">Phase 3 - </w:t>
      </w:r>
      <w:r w:rsidR="009E2BEE">
        <w:t>A</w:t>
      </w:r>
      <w:r w:rsidR="001042EB">
        <w:t xml:space="preserve">cceptance testing.  This should be </w:t>
      </w:r>
      <w:r w:rsidR="00DF0E52">
        <w:t>done</w:t>
      </w:r>
      <w:r w:rsidR="001042EB">
        <w:t xml:space="preserve"> </w:t>
      </w:r>
      <w:r w:rsidR="003563C0">
        <w:t>no later than the 1</w:t>
      </w:r>
      <w:r w:rsidR="003563C0" w:rsidRPr="006B3557">
        <w:t>st</w:t>
      </w:r>
      <w:r w:rsidR="003563C0">
        <w:t xml:space="preserve"> February 2016 </w:t>
      </w:r>
      <w:r w:rsidR="001042EB">
        <w:t xml:space="preserve">in time for the Partnership to test the system and feedback any issues </w:t>
      </w:r>
      <w:r w:rsidR="00E31335">
        <w:t>to be</w:t>
      </w:r>
      <w:r w:rsidR="001042EB">
        <w:t xml:space="preserve"> resolve prior to launch</w:t>
      </w:r>
      <w:r w:rsidR="00E31335">
        <w:t xml:space="preserve"> as per acceptance testing criteria</w:t>
      </w:r>
      <w:r w:rsidR="001042EB">
        <w:t>.</w:t>
      </w:r>
    </w:p>
    <w:p w:rsidR="000D5D40" w:rsidRDefault="000D5D40" w:rsidP="006B3557">
      <w:pPr>
        <w:pStyle w:val="ListParagraph"/>
        <w:numPr>
          <w:ilvl w:val="1"/>
          <w:numId w:val="10"/>
        </w:numPr>
        <w:spacing w:after="120" w:line="240" w:lineRule="auto"/>
        <w:ind w:left="1077" w:hanging="357"/>
        <w:contextualSpacing w:val="0"/>
      </w:pPr>
      <w:r>
        <w:t xml:space="preserve">Phase </w:t>
      </w:r>
      <w:r w:rsidR="00FC1AEA">
        <w:t>4</w:t>
      </w:r>
      <w:r>
        <w:t xml:space="preserve"> – Launch of system  - before 31</w:t>
      </w:r>
      <w:r w:rsidRPr="006B3557">
        <w:t>st</w:t>
      </w:r>
      <w:r>
        <w:t xml:space="preserve"> March 2016</w:t>
      </w:r>
    </w:p>
    <w:p w:rsidR="008824C0" w:rsidRDefault="00CC1632" w:rsidP="006B3557">
      <w:pPr>
        <w:pStyle w:val="ListParagraph"/>
        <w:numPr>
          <w:ilvl w:val="0"/>
          <w:numId w:val="15"/>
        </w:numPr>
        <w:spacing w:before="200" w:line="360" w:lineRule="auto"/>
        <w:contextualSpacing w:val="0"/>
        <w:rPr>
          <w:b/>
        </w:rPr>
      </w:pPr>
      <w:bookmarkStart w:id="5" w:name="FactorstoConsider"/>
      <w:r>
        <w:rPr>
          <w:b/>
        </w:rPr>
        <w:t xml:space="preserve">Statement of </w:t>
      </w:r>
      <w:r w:rsidR="00AC61D2">
        <w:rPr>
          <w:b/>
        </w:rPr>
        <w:t xml:space="preserve">Business and </w:t>
      </w:r>
      <w:r>
        <w:rPr>
          <w:b/>
        </w:rPr>
        <w:t>Technical Requirements</w:t>
      </w:r>
    </w:p>
    <w:bookmarkEnd w:id="5"/>
    <w:p w:rsidR="004417EA" w:rsidRPr="004417EA" w:rsidRDefault="004417EA" w:rsidP="004417EA">
      <w:pPr>
        <w:pStyle w:val="ListParagraph"/>
        <w:numPr>
          <w:ilvl w:val="0"/>
          <w:numId w:val="1"/>
        </w:numPr>
        <w:autoSpaceDE w:val="0"/>
        <w:autoSpaceDN w:val="0"/>
        <w:adjustRightInd w:val="0"/>
        <w:spacing w:before="200"/>
        <w:contextualSpacing w:val="0"/>
        <w:rPr>
          <w:vanish/>
        </w:rPr>
      </w:pPr>
    </w:p>
    <w:p w:rsidR="000D5D40" w:rsidRDefault="000D5D40" w:rsidP="00455D7C">
      <w:pPr>
        <w:pStyle w:val="ListParagraph"/>
        <w:numPr>
          <w:ilvl w:val="1"/>
          <w:numId w:val="1"/>
        </w:numPr>
        <w:autoSpaceDE w:val="0"/>
        <w:autoSpaceDN w:val="0"/>
        <w:adjustRightInd w:val="0"/>
        <w:spacing w:before="200"/>
        <w:ind w:left="567" w:hanging="567"/>
        <w:contextualSpacing w:val="0"/>
      </w:pPr>
      <w:r>
        <w:t>Anticipated interfaces within ECC systems</w:t>
      </w:r>
      <w:r w:rsidR="00372047">
        <w:t xml:space="preserve"> – </w:t>
      </w:r>
      <w:r w:rsidR="00F67EF9" w:rsidRPr="00F67EF9">
        <w:t>See Requirement number</w:t>
      </w:r>
      <w:r>
        <w:t xml:space="preserve"> 3</w:t>
      </w:r>
      <w:r w:rsidR="00F67EF9">
        <w:t>9</w:t>
      </w:r>
    </w:p>
    <w:p w:rsidR="00EA7E55" w:rsidRDefault="00EA7E55" w:rsidP="00455D7C">
      <w:pPr>
        <w:pStyle w:val="ListParagraph"/>
        <w:numPr>
          <w:ilvl w:val="1"/>
          <w:numId w:val="1"/>
        </w:numPr>
        <w:autoSpaceDE w:val="0"/>
        <w:autoSpaceDN w:val="0"/>
        <w:adjustRightInd w:val="0"/>
        <w:spacing w:before="200"/>
        <w:ind w:left="567" w:hanging="567"/>
        <w:contextualSpacing w:val="0"/>
      </w:pPr>
      <w:r>
        <w:t>The requirements include the following core themes</w:t>
      </w:r>
      <w:r w:rsidR="00AC61D2">
        <w:t xml:space="preserve"> (categories</w:t>
      </w:r>
      <w:r w:rsidR="0077415A">
        <w:t>)</w:t>
      </w:r>
      <w:r>
        <w:t xml:space="preserve">: </w:t>
      </w:r>
    </w:p>
    <w:p w:rsidR="00D70F16" w:rsidRDefault="00D70F16" w:rsidP="00455D7C">
      <w:pPr>
        <w:autoSpaceDE w:val="0"/>
        <w:autoSpaceDN w:val="0"/>
        <w:adjustRightInd w:val="0"/>
        <w:spacing w:before="200"/>
        <w:ind w:left="567"/>
      </w:pPr>
      <w:r>
        <w:t xml:space="preserve">Some requirements are </w:t>
      </w:r>
      <w:r w:rsidR="00D01071">
        <w:t xml:space="preserve">Core requirements and </w:t>
      </w:r>
      <w:r>
        <w:t xml:space="preserve">specific to the </w:t>
      </w:r>
      <w:r w:rsidRPr="00005FE1">
        <w:t>Consultation portal and survey tool</w:t>
      </w:r>
      <w:r>
        <w:t xml:space="preserve"> others to the LIS and some cover both</w:t>
      </w:r>
    </w:p>
    <w:p w:rsidR="005344EB" w:rsidRDefault="00D01071" w:rsidP="004417EA">
      <w:pPr>
        <w:pStyle w:val="ListParagraph"/>
        <w:numPr>
          <w:ilvl w:val="2"/>
          <w:numId w:val="1"/>
        </w:numPr>
        <w:autoSpaceDE w:val="0"/>
        <w:autoSpaceDN w:val="0"/>
        <w:adjustRightInd w:val="0"/>
        <w:spacing w:before="200"/>
        <w:contextualSpacing w:val="0"/>
      </w:pPr>
      <w:r w:rsidRPr="004417EA">
        <w:t>Core</w:t>
      </w:r>
      <w:r>
        <w:t xml:space="preserve"> functions </w:t>
      </w:r>
      <w:r w:rsidR="00600131" w:rsidRPr="005344EB">
        <w:rPr>
          <w:b/>
          <w:bCs/>
          <w:i/>
          <w:iCs/>
        </w:rPr>
        <w:t xml:space="preserve">- </w:t>
      </w:r>
      <w:r w:rsidR="00005FE1">
        <w:t xml:space="preserve">These </w:t>
      </w:r>
      <w:r>
        <w:t>include platform, licensing</w:t>
      </w:r>
      <w:r w:rsidR="005344EB">
        <w:t>, user experience, accessibility and key features of both the Local Information System (LIS)</w:t>
      </w:r>
      <w:r>
        <w:t xml:space="preserve"> and </w:t>
      </w:r>
      <w:r w:rsidR="00005FE1">
        <w:t>Consultation</w:t>
      </w:r>
      <w:r w:rsidR="005344EB">
        <w:t xml:space="preserve"> Portal and Survey tool.  Some requirements are specific to the LIS and some to the</w:t>
      </w:r>
      <w:r w:rsidR="00005FE1">
        <w:t xml:space="preserve"> </w:t>
      </w:r>
      <w:r w:rsidR="005344EB">
        <w:t>Consultation Portal and Survey tool. The LIS specific requirements contain information about Data management, Download, export and saving, Geographic coverage and boundaries, Interface with other systems and User experience.  The Consultation Portal and Survey tool specific requirements are Consultation portal, survey functionality, publishing and printing</w:t>
      </w:r>
      <w:r w:rsidR="005F4807">
        <w:t xml:space="preserve"> requirements</w:t>
      </w:r>
    </w:p>
    <w:p w:rsidR="005F4807" w:rsidRDefault="005F4807" w:rsidP="004417EA">
      <w:pPr>
        <w:pStyle w:val="ListParagraph"/>
        <w:numPr>
          <w:ilvl w:val="2"/>
          <w:numId w:val="1"/>
        </w:numPr>
        <w:autoSpaceDE w:val="0"/>
        <w:autoSpaceDN w:val="0"/>
        <w:adjustRightInd w:val="0"/>
        <w:spacing w:before="200"/>
        <w:contextualSpacing w:val="0"/>
      </w:pPr>
      <w:r>
        <w:t>User functions – these outline the requirements for different user access levels for the LIS and Consultation and Survey Portal and what functionality the different roles should be able to perform in the system.</w:t>
      </w:r>
    </w:p>
    <w:p w:rsidR="005F4807" w:rsidRDefault="005F4807" w:rsidP="004417EA">
      <w:pPr>
        <w:pStyle w:val="ListParagraph"/>
        <w:numPr>
          <w:ilvl w:val="2"/>
          <w:numId w:val="1"/>
        </w:numPr>
        <w:autoSpaceDE w:val="0"/>
        <w:autoSpaceDN w:val="0"/>
        <w:adjustRightInd w:val="0"/>
        <w:spacing w:before="200"/>
        <w:contextualSpacing w:val="0"/>
      </w:pPr>
      <w:r>
        <w:t xml:space="preserve">Service level requirements - Requirements for acceptance testing, change control processes, project management methodology, training and requirements that add value / innovation.  An </w:t>
      </w:r>
      <w:r>
        <w:lastRenderedPageBreak/>
        <w:t>implementation plan and a training plan should be provided with the response</w:t>
      </w:r>
      <w:r w:rsidR="000D25CB">
        <w:t>.</w:t>
      </w:r>
    </w:p>
    <w:p w:rsidR="00600131" w:rsidRDefault="00600131" w:rsidP="004417EA">
      <w:pPr>
        <w:pStyle w:val="ListParagraph"/>
        <w:numPr>
          <w:ilvl w:val="2"/>
          <w:numId w:val="1"/>
        </w:numPr>
        <w:autoSpaceDE w:val="0"/>
        <w:autoSpaceDN w:val="0"/>
        <w:adjustRightInd w:val="0"/>
        <w:spacing w:before="200"/>
        <w:contextualSpacing w:val="0"/>
      </w:pPr>
      <w:r w:rsidRPr="00600131">
        <w:t>Availability</w:t>
      </w:r>
      <w:r>
        <w:t xml:space="preserve"> - </w:t>
      </w:r>
      <w:r w:rsidR="005F4807">
        <w:t>R</w:t>
      </w:r>
      <w:r>
        <w:t>equirements availability and reliability, support and training etc.</w:t>
      </w:r>
    </w:p>
    <w:p w:rsidR="00600131" w:rsidRDefault="00005FE1" w:rsidP="004417EA">
      <w:pPr>
        <w:pStyle w:val="ListParagraph"/>
        <w:numPr>
          <w:ilvl w:val="2"/>
          <w:numId w:val="1"/>
        </w:numPr>
        <w:autoSpaceDE w:val="0"/>
        <w:autoSpaceDN w:val="0"/>
        <w:adjustRightInd w:val="0"/>
        <w:spacing w:before="200"/>
        <w:contextualSpacing w:val="0"/>
      </w:pPr>
      <w:r w:rsidRPr="00600131">
        <w:t>Capacity</w:t>
      </w:r>
      <w:r w:rsidR="00600131">
        <w:t xml:space="preserve"> - </w:t>
      </w:r>
      <w:r w:rsidR="005F4807">
        <w:t>R</w:t>
      </w:r>
      <w:r w:rsidR="00600131">
        <w:t xml:space="preserve">equirements for storage and usage capacity. </w:t>
      </w:r>
    </w:p>
    <w:p w:rsidR="00600131" w:rsidRDefault="00005FE1" w:rsidP="004417EA">
      <w:pPr>
        <w:pStyle w:val="ListParagraph"/>
        <w:numPr>
          <w:ilvl w:val="2"/>
          <w:numId w:val="1"/>
        </w:numPr>
        <w:autoSpaceDE w:val="0"/>
        <w:autoSpaceDN w:val="0"/>
        <w:adjustRightInd w:val="0"/>
        <w:spacing w:before="200"/>
        <w:contextualSpacing w:val="0"/>
      </w:pPr>
      <w:r w:rsidRPr="00600131">
        <w:t>Extensibility</w:t>
      </w:r>
      <w:r w:rsidR="00600131">
        <w:t xml:space="preserve"> - These items outline the requirements for interfaces with other systems and portability. </w:t>
      </w:r>
    </w:p>
    <w:p w:rsidR="00600131" w:rsidRDefault="00005FE1" w:rsidP="004417EA">
      <w:pPr>
        <w:pStyle w:val="ListParagraph"/>
        <w:numPr>
          <w:ilvl w:val="2"/>
          <w:numId w:val="1"/>
        </w:numPr>
        <w:autoSpaceDE w:val="0"/>
        <w:autoSpaceDN w:val="0"/>
        <w:adjustRightInd w:val="0"/>
        <w:spacing w:before="200"/>
        <w:contextualSpacing w:val="0"/>
      </w:pPr>
      <w:r w:rsidRPr="00600131">
        <w:t>Scalability</w:t>
      </w:r>
      <w:r w:rsidR="00600131">
        <w:t xml:space="preserve"> - These items outline the requirements for usage and storage scalability. </w:t>
      </w:r>
    </w:p>
    <w:p w:rsidR="00600131" w:rsidRDefault="00005FE1" w:rsidP="004417EA">
      <w:pPr>
        <w:pStyle w:val="ListParagraph"/>
        <w:numPr>
          <w:ilvl w:val="2"/>
          <w:numId w:val="1"/>
        </w:numPr>
        <w:autoSpaceDE w:val="0"/>
        <w:autoSpaceDN w:val="0"/>
        <w:adjustRightInd w:val="0"/>
        <w:spacing w:before="200"/>
        <w:contextualSpacing w:val="0"/>
      </w:pPr>
      <w:r w:rsidRPr="00600131">
        <w:t>Security</w:t>
      </w:r>
      <w:r w:rsidR="00600131">
        <w:t xml:space="preserve"> - These items outline the requirements for security of the data </w:t>
      </w:r>
      <w:r w:rsidR="005F4807">
        <w:t>and hosting requirements</w:t>
      </w:r>
      <w:r w:rsidR="00600131">
        <w:t xml:space="preserve">. </w:t>
      </w:r>
    </w:p>
    <w:p w:rsidR="00600131" w:rsidRDefault="00005FE1" w:rsidP="004417EA">
      <w:pPr>
        <w:pStyle w:val="ListParagraph"/>
        <w:numPr>
          <w:ilvl w:val="2"/>
          <w:numId w:val="1"/>
        </w:numPr>
        <w:autoSpaceDE w:val="0"/>
        <w:autoSpaceDN w:val="0"/>
        <w:adjustRightInd w:val="0"/>
        <w:spacing w:before="200"/>
        <w:contextualSpacing w:val="0"/>
      </w:pPr>
      <w:r w:rsidRPr="00600131">
        <w:t>Maintainability and continuity</w:t>
      </w:r>
      <w:r w:rsidR="00600131">
        <w:t xml:space="preserve"> - These items outline the requirements for maintaining the system and ensuring data recovery, alerts, usage monitoring etc</w:t>
      </w:r>
      <w:r w:rsidR="00FA7FA0">
        <w:t>.</w:t>
      </w:r>
    </w:p>
    <w:p w:rsidR="000D25CB" w:rsidRDefault="000D25CB" w:rsidP="004417EA">
      <w:pPr>
        <w:pStyle w:val="ListParagraph"/>
        <w:numPr>
          <w:ilvl w:val="2"/>
          <w:numId w:val="1"/>
        </w:numPr>
        <w:autoSpaceDE w:val="0"/>
        <w:autoSpaceDN w:val="0"/>
        <w:adjustRightInd w:val="0"/>
        <w:spacing w:before="200"/>
        <w:contextualSpacing w:val="0"/>
      </w:pPr>
      <w:r>
        <w:t xml:space="preserve">Innovation / value add – These items outline </w:t>
      </w:r>
      <w:r w:rsidR="00844FE5">
        <w:t>the</w:t>
      </w:r>
      <w:r>
        <w:t xml:space="preserve"> requirements that would save time, enga</w:t>
      </w:r>
      <w:r w:rsidR="002635D4">
        <w:t xml:space="preserve">ge people in different ways and provide the opportunity </w:t>
      </w:r>
      <w:bookmarkStart w:id="6" w:name="_GoBack"/>
      <w:bookmarkEnd w:id="6"/>
      <w:r w:rsidR="002635D4">
        <w:t>to indicate what other innovation the solution provides.</w:t>
      </w:r>
    </w:p>
    <w:p w:rsidR="00CC1632" w:rsidRDefault="00CC1632" w:rsidP="00455D7C">
      <w:pPr>
        <w:pStyle w:val="ListParagraph"/>
        <w:numPr>
          <w:ilvl w:val="1"/>
          <w:numId w:val="1"/>
        </w:numPr>
        <w:autoSpaceDE w:val="0"/>
        <w:autoSpaceDN w:val="0"/>
        <w:adjustRightInd w:val="0"/>
        <w:spacing w:before="200"/>
        <w:ind w:left="567" w:hanging="567"/>
        <w:contextualSpacing w:val="0"/>
      </w:pPr>
      <w:r>
        <w:t>Compliance with the Data Protection Act</w:t>
      </w:r>
      <w:r w:rsidR="00EA7E55">
        <w:t xml:space="preserve"> – The Supplier shall adhere to the principles of the Data Protection Act and where requested provide evidence.</w:t>
      </w:r>
    </w:p>
    <w:p w:rsidR="00CC1632" w:rsidRDefault="00CC1632" w:rsidP="00455D7C">
      <w:pPr>
        <w:pStyle w:val="ListParagraph"/>
        <w:numPr>
          <w:ilvl w:val="1"/>
          <w:numId w:val="1"/>
        </w:numPr>
        <w:autoSpaceDE w:val="0"/>
        <w:autoSpaceDN w:val="0"/>
        <w:adjustRightInd w:val="0"/>
        <w:spacing w:before="200"/>
        <w:ind w:left="567" w:hanging="567"/>
        <w:contextualSpacing w:val="0"/>
      </w:pPr>
      <w:r>
        <w:t xml:space="preserve">IS </w:t>
      </w:r>
      <w:r w:rsidR="003517E1">
        <w:t xml:space="preserve">Information </w:t>
      </w:r>
      <w:proofErr w:type="gramStart"/>
      <w:r w:rsidR="003517E1">
        <w:t>Handling</w:t>
      </w:r>
      <w:proofErr w:type="gramEnd"/>
      <w:r w:rsidR="003517E1">
        <w:t xml:space="preserve"> and Security Questionnaire</w:t>
      </w:r>
      <w:r w:rsidR="00EA7E55">
        <w:t xml:space="preserve"> – The Supplier shall complete the questionnaire as provided as part of this tender (</w:t>
      </w:r>
      <w:r w:rsidR="00B164D6">
        <w:t xml:space="preserve">as provided on </w:t>
      </w:r>
      <w:proofErr w:type="spellStart"/>
      <w:r w:rsidR="00B164D6">
        <w:t>Ariba</w:t>
      </w:r>
      <w:proofErr w:type="spellEnd"/>
      <w:r w:rsidR="00B164D6">
        <w:t>)</w:t>
      </w:r>
      <w:r w:rsidR="00844FE5">
        <w:t>.</w:t>
      </w:r>
    </w:p>
    <w:p w:rsidR="00372047" w:rsidRDefault="00CC1632" w:rsidP="00455D7C">
      <w:pPr>
        <w:pStyle w:val="ListParagraph"/>
        <w:numPr>
          <w:ilvl w:val="1"/>
          <w:numId w:val="1"/>
        </w:numPr>
        <w:autoSpaceDE w:val="0"/>
        <w:autoSpaceDN w:val="0"/>
        <w:adjustRightInd w:val="0"/>
        <w:spacing w:before="200"/>
        <w:ind w:left="567" w:hanging="567"/>
        <w:contextualSpacing w:val="0"/>
      </w:pPr>
      <w:r>
        <w:t>Continuous improvement</w:t>
      </w:r>
      <w:r w:rsidR="00B164D6">
        <w:t xml:space="preserve"> –</w:t>
      </w:r>
      <w:r w:rsidR="00372047">
        <w:t xml:space="preserve"> </w:t>
      </w:r>
      <w:r w:rsidR="00F67EF9" w:rsidRPr="00F67EF9">
        <w:t>See Requirement number</w:t>
      </w:r>
      <w:r w:rsidR="00F67EF9">
        <w:t xml:space="preserve"> </w:t>
      </w:r>
      <w:r w:rsidR="00372047">
        <w:t>6</w:t>
      </w:r>
      <w:r w:rsidR="00F67EF9">
        <w:t>7</w:t>
      </w:r>
      <w:r w:rsidR="0044487D">
        <w:t xml:space="preserve"> which refers to a road-map</w:t>
      </w:r>
      <w:r w:rsidR="00F67EF9">
        <w:t xml:space="preserve"> and Req</w:t>
      </w:r>
      <w:r w:rsidR="00C31AD5">
        <w:t>.</w:t>
      </w:r>
      <w:r w:rsidR="00F67EF9">
        <w:t xml:space="preserve"> No.</w:t>
      </w:r>
      <w:r w:rsidR="0044487D">
        <w:t xml:space="preserve"> </w:t>
      </w:r>
      <w:r w:rsidR="00BA1BEA">
        <w:t>80</w:t>
      </w:r>
      <w:r w:rsidR="0044487D">
        <w:t xml:space="preserve"> which refers to developing the system so it remains current in the future.</w:t>
      </w:r>
    </w:p>
    <w:p w:rsidR="00D16E55" w:rsidRDefault="00CC1632" w:rsidP="00455D7C">
      <w:pPr>
        <w:pStyle w:val="ListParagraph"/>
        <w:numPr>
          <w:ilvl w:val="1"/>
          <w:numId w:val="1"/>
        </w:numPr>
        <w:autoSpaceDE w:val="0"/>
        <w:autoSpaceDN w:val="0"/>
        <w:adjustRightInd w:val="0"/>
        <w:spacing w:before="200"/>
        <w:ind w:left="567" w:hanging="567"/>
        <w:contextualSpacing w:val="0"/>
      </w:pPr>
      <w:r>
        <w:t>Intellectual Property rights</w:t>
      </w:r>
      <w:r w:rsidR="00B164D6">
        <w:t xml:space="preserve"> –</w:t>
      </w:r>
      <w:r w:rsidR="00D16E55">
        <w:t xml:space="preserve"> Intellectual Property created by the </w:t>
      </w:r>
      <w:r w:rsidR="00E26205">
        <w:t>Supplier</w:t>
      </w:r>
      <w:r w:rsidR="00D16E55">
        <w:t xml:space="preserve"> or an employee, agent or subcontractor of the </w:t>
      </w:r>
      <w:r w:rsidR="00E26205">
        <w:t>Supplier</w:t>
      </w:r>
      <w:r w:rsidR="00D16E55">
        <w:t xml:space="preserve"> in the course of performing the Services shall be owned by the </w:t>
      </w:r>
      <w:r w:rsidR="00E26205">
        <w:t>Supplier</w:t>
      </w:r>
      <w:r w:rsidR="00D16E55">
        <w:t xml:space="preserve">. However the Authority will own the copyright and database rights and all other Intellectual Property rights in the data.  The Authority must have the right the Intellectual Property rights for the data to the extent necessary for it to provide the Services under this agreement and for no other purpose.  </w:t>
      </w:r>
    </w:p>
    <w:p w:rsidR="0044487D" w:rsidRDefault="00CC1632" w:rsidP="00455D7C">
      <w:pPr>
        <w:pStyle w:val="ListParagraph"/>
        <w:numPr>
          <w:ilvl w:val="1"/>
          <w:numId w:val="1"/>
        </w:numPr>
        <w:autoSpaceDE w:val="0"/>
        <w:autoSpaceDN w:val="0"/>
        <w:adjustRightInd w:val="0"/>
        <w:spacing w:before="200"/>
        <w:ind w:left="567" w:hanging="567"/>
        <w:contextualSpacing w:val="0"/>
      </w:pPr>
      <w:r>
        <w:t>Standards</w:t>
      </w:r>
      <w:r w:rsidR="00B164D6">
        <w:t xml:space="preserve"> – </w:t>
      </w:r>
      <w:r w:rsidR="0044487D">
        <w:t>See</w:t>
      </w:r>
      <w:r w:rsidR="00BA1BEA" w:rsidRPr="00F67EF9">
        <w:t xml:space="preserve"> Requirement number</w:t>
      </w:r>
      <w:r w:rsidR="00BA1BEA">
        <w:t xml:space="preserve"> </w:t>
      </w:r>
      <w:r w:rsidR="0044487D" w:rsidRPr="00D034D0">
        <w:t xml:space="preserve">4 </w:t>
      </w:r>
      <w:r w:rsidR="0044487D">
        <w:t xml:space="preserve">which refers to accessibility requirements, </w:t>
      </w:r>
      <w:r w:rsidR="00BA1BEA">
        <w:t>Req</w:t>
      </w:r>
      <w:r w:rsidR="0044487D">
        <w:t>.</w:t>
      </w:r>
      <w:r w:rsidR="00BA1BEA">
        <w:t xml:space="preserve"> No.</w:t>
      </w:r>
      <w:r w:rsidR="0044487D">
        <w:t xml:space="preserve"> </w:t>
      </w:r>
      <w:r w:rsidR="00D034D0">
        <w:t>41</w:t>
      </w:r>
      <w:r w:rsidR="0044487D">
        <w:t xml:space="preserve"> which re</w:t>
      </w:r>
      <w:r w:rsidR="00D034D0">
        <w:t xml:space="preserve">fers to a metadata requirements and </w:t>
      </w:r>
      <w:r w:rsidR="0044487D">
        <w:t>Re</w:t>
      </w:r>
      <w:r w:rsidR="00BA1BEA">
        <w:t>q</w:t>
      </w:r>
      <w:r w:rsidR="0044487D">
        <w:t xml:space="preserve">. </w:t>
      </w:r>
      <w:r w:rsidR="00BA1BEA">
        <w:t xml:space="preserve">No. </w:t>
      </w:r>
      <w:r w:rsidR="00D034D0">
        <w:t>62</w:t>
      </w:r>
      <w:r w:rsidR="0044487D">
        <w:t xml:space="preserve"> which refers to industry standard project methodology.  </w:t>
      </w:r>
    </w:p>
    <w:p w:rsidR="00CC1632" w:rsidRDefault="00CC1632" w:rsidP="00455D7C">
      <w:pPr>
        <w:pStyle w:val="ListParagraph"/>
        <w:numPr>
          <w:ilvl w:val="1"/>
          <w:numId w:val="1"/>
        </w:numPr>
        <w:autoSpaceDE w:val="0"/>
        <w:autoSpaceDN w:val="0"/>
        <w:adjustRightInd w:val="0"/>
        <w:spacing w:before="200"/>
        <w:ind w:left="567" w:hanging="567"/>
        <w:contextualSpacing w:val="0"/>
      </w:pPr>
      <w:r>
        <w:t>Acceptance testing</w:t>
      </w:r>
      <w:r w:rsidR="00B164D6">
        <w:t xml:space="preserve"> – </w:t>
      </w:r>
      <w:r w:rsidR="001042EB">
        <w:t>See</w:t>
      </w:r>
      <w:r w:rsidR="00BA1BEA" w:rsidRPr="00F67EF9">
        <w:t xml:space="preserve"> Requirement number</w:t>
      </w:r>
      <w:r w:rsidR="00BA1BEA">
        <w:t xml:space="preserve"> </w:t>
      </w:r>
      <w:r w:rsidR="00D034D0">
        <w:t>65</w:t>
      </w:r>
      <w:r w:rsidR="001042EB">
        <w:t>.</w:t>
      </w:r>
    </w:p>
    <w:p w:rsidR="001042EB" w:rsidRDefault="00CC1632" w:rsidP="00455D7C">
      <w:pPr>
        <w:pStyle w:val="ListParagraph"/>
        <w:numPr>
          <w:ilvl w:val="1"/>
          <w:numId w:val="1"/>
        </w:numPr>
        <w:autoSpaceDE w:val="0"/>
        <w:autoSpaceDN w:val="0"/>
        <w:adjustRightInd w:val="0"/>
        <w:spacing w:before="200"/>
        <w:ind w:left="567" w:hanging="567"/>
        <w:contextualSpacing w:val="0"/>
      </w:pPr>
      <w:r>
        <w:lastRenderedPageBreak/>
        <w:t>Performance, targets, and monitoring arrangements</w:t>
      </w:r>
      <w:r w:rsidR="00B164D6">
        <w:t xml:space="preserve"> </w:t>
      </w:r>
      <w:r w:rsidR="00D16E55">
        <w:t>–</w:t>
      </w:r>
      <w:r w:rsidR="00B164D6">
        <w:t xml:space="preserve"> </w:t>
      </w:r>
      <w:r w:rsidR="00BA1BEA">
        <w:t>See Requirements</w:t>
      </w:r>
      <w:r w:rsidR="001042EB">
        <w:t>.  These are referred to ‘Availability’ and ‘Maintainability and continuity</w:t>
      </w:r>
      <w:r w:rsidR="0017076F">
        <w:t>’</w:t>
      </w:r>
      <w:r w:rsidR="001042EB">
        <w:t xml:space="preserve"> requirements in the ‘Category’ column.</w:t>
      </w:r>
    </w:p>
    <w:p w:rsidR="001042EB" w:rsidRDefault="0017076F" w:rsidP="00455D7C">
      <w:pPr>
        <w:pStyle w:val="ListParagraph"/>
        <w:numPr>
          <w:ilvl w:val="1"/>
          <w:numId w:val="1"/>
        </w:numPr>
        <w:autoSpaceDE w:val="0"/>
        <w:autoSpaceDN w:val="0"/>
        <w:adjustRightInd w:val="0"/>
        <w:spacing w:before="200"/>
        <w:ind w:left="567" w:hanging="567"/>
        <w:contextualSpacing w:val="0"/>
      </w:pPr>
      <w:r>
        <w:t>Service level</w:t>
      </w:r>
      <w:r w:rsidR="00B164D6">
        <w:t xml:space="preserve"> – </w:t>
      </w:r>
      <w:r w:rsidR="00BA1BEA" w:rsidRPr="00F67EF9">
        <w:t>Requirement number</w:t>
      </w:r>
      <w:r w:rsidR="00BA1BEA">
        <w:t xml:space="preserve">s </w:t>
      </w:r>
      <w:r>
        <w:t>60-67 inclusive</w:t>
      </w:r>
      <w:r w:rsidR="001042EB">
        <w:t>. The response to the bid should include a full implementation plan</w:t>
      </w:r>
      <w:r>
        <w:t xml:space="preserve"> and training plan</w:t>
      </w:r>
      <w:r w:rsidR="00E26205">
        <w:t xml:space="preserve"> including how a transition between the current and a new system could be managed without interrupti</w:t>
      </w:r>
      <w:r>
        <w:t>on of service to our customers</w:t>
      </w:r>
      <w:r w:rsidR="001042EB">
        <w:t>.</w:t>
      </w:r>
    </w:p>
    <w:p w:rsidR="00E26205" w:rsidRDefault="00E26205" w:rsidP="00455D7C">
      <w:pPr>
        <w:pStyle w:val="ListParagraph"/>
        <w:numPr>
          <w:ilvl w:val="1"/>
          <w:numId w:val="1"/>
        </w:numPr>
        <w:autoSpaceDE w:val="0"/>
        <w:autoSpaceDN w:val="0"/>
        <w:adjustRightInd w:val="0"/>
        <w:spacing w:before="200"/>
        <w:ind w:left="567" w:hanging="567"/>
        <w:contextualSpacing w:val="0"/>
      </w:pPr>
      <w:r>
        <w:t>Hand-over process, transition between providers – The Supplier shall provide an exit strategy to the Authority within 12 months of the commencement date.</w:t>
      </w:r>
    </w:p>
    <w:p w:rsidR="00CC1632" w:rsidRDefault="00E26205" w:rsidP="00455D7C">
      <w:pPr>
        <w:pStyle w:val="ListParagraph"/>
        <w:numPr>
          <w:ilvl w:val="1"/>
          <w:numId w:val="1"/>
        </w:numPr>
        <w:autoSpaceDE w:val="0"/>
        <w:autoSpaceDN w:val="0"/>
        <w:adjustRightInd w:val="0"/>
        <w:spacing w:before="200"/>
        <w:ind w:left="567" w:hanging="567"/>
        <w:contextualSpacing w:val="0"/>
      </w:pPr>
      <w:r>
        <w:t xml:space="preserve">Training – a training plan indicating timescales, type and method of training and the skills required should be included in the response.  </w:t>
      </w:r>
      <w:r w:rsidR="00BA1BEA" w:rsidRPr="00F67EF9">
        <w:t>Requirement number</w:t>
      </w:r>
      <w:r w:rsidR="00BA1BEA">
        <w:t xml:space="preserve">s </w:t>
      </w:r>
      <w:r w:rsidR="0017076F">
        <w:t>58</w:t>
      </w:r>
      <w:r>
        <w:t xml:space="preserve"> and </w:t>
      </w:r>
      <w:r w:rsidR="0017076F">
        <w:t>59</w:t>
      </w:r>
      <w:r w:rsidR="00CD0EF3">
        <w:t>.</w:t>
      </w:r>
    </w:p>
    <w:p w:rsidR="00CC1632" w:rsidRPr="00681F0A" w:rsidRDefault="00CC1632" w:rsidP="00455D7C">
      <w:pPr>
        <w:pStyle w:val="ListParagraph"/>
        <w:numPr>
          <w:ilvl w:val="1"/>
          <w:numId w:val="1"/>
        </w:numPr>
        <w:autoSpaceDE w:val="0"/>
        <w:autoSpaceDN w:val="0"/>
        <w:adjustRightInd w:val="0"/>
        <w:spacing w:before="200"/>
        <w:ind w:left="567" w:hanging="567"/>
        <w:contextualSpacing w:val="0"/>
      </w:pPr>
      <w:r>
        <w:t>Whole of life support</w:t>
      </w:r>
      <w:r w:rsidR="00B164D6">
        <w:t xml:space="preserve"> </w:t>
      </w:r>
      <w:r w:rsidR="00E26205">
        <w:t>–</w:t>
      </w:r>
      <w:r w:rsidR="00B164D6">
        <w:t xml:space="preserve"> </w:t>
      </w:r>
      <w:r w:rsidR="00E26205">
        <w:t>The Supplier should support the system through the life of the contract. They must be able to support the usage and storage capacity the system must be scalable if required.</w:t>
      </w:r>
    </w:p>
    <w:p w:rsidR="001A4765" w:rsidRDefault="001A4765" w:rsidP="00455D7C">
      <w:pPr>
        <w:pStyle w:val="ListParagraph"/>
        <w:numPr>
          <w:ilvl w:val="1"/>
          <w:numId w:val="1"/>
        </w:numPr>
        <w:autoSpaceDE w:val="0"/>
        <w:autoSpaceDN w:val="0"/>
        <w:adjustRightInd w:val="0"/>
        <w:spacing w:before="200"/>
        <w:ind w:left="567" w:hanging="567"/>
        <w:contextualSpacing w:val="0"/>
      </w:pPr>
      <w:r>
        <w:t>Expected Improvements</w:t>
      </w:r>
      <w:r w:rsidR="00B164D6">
        <w:t xml:space="preserve"> - </w:t>
      </w:r>
      <w:r w:rsidR="00F67EF9">
        <w:t>See Requirement number</w:t>
      </w:r>
      <w:r w:rsidR="00BA1BEA">
        <w:t xml:space="preserve">s </w:t>
      </w:r>
      <w:r w:rsidR="00F67EF9">
        <w:t>75-79</w:t>
      </w:r>
      <w:r w:rsidR="00E26205">
        <w:t xml:space="preserve"> </w:t>
      </w:r>
      <w:r w:rsidR="00F67EF9">
        <w:t>inclusive</w:t>
      </w:r>
      <w:r w:rsidR="00E26205">
        <w:t>.  This includes additional features which could be added in the future and interfaces with other systems.</w:t>
      </w:r>
    </w:p>
    <w:p w:rsidR="00166E49" w:rsidRDefault="00166E49" w:rsidP="00455D7C">
      <w:pPr>
        <w:pStyle w:val="ListParagraph"/>
        <w:numPr>
          <w:ilvl w:val="1"/>
          <w:numId w:val="1"/>
        </w:numPr>
        <w:autoSpaceDE w:val="0"/>
        <w:autoSpaceDN w:val="0"/>
        <w:adjustRightInd w:val="0"/>
        <w:spacing w:before="200"/>
        <w:ind w:left="567" w:hanging="567"/>
        <w:contextualSpacing w:val="0"/>
      </w:pPr>
      <w:r>
        <w:t>Installation</w:t>
      </w:r>
      <w:r w:rsidR="00B164D6">
        <w:t xml:space="preserve"> </w:t>
      </w:r>
      <w:r w:rsidR="00E26205">
        <w:t>–</w:t>
      </w:r>
      <w:r w:rsidR="00B164D6">
        <w:t xml:space="preserve"> </w:t>
      </w:r>
      <w:r w:rsidR="00E26205">
        <w:t>The Supplier must outline any software installation required as part of the Implementation plan.  The software must be compatible with the Authority and Partnership P.C’s and laptops.</w:t>
      </w:r>
    </w:p>
    <w:p w:rsidR="00166E49" w:rsidRDefault="00166E49" w:rsidP="00455D7C">
      <w:pPr>
        <w:pStyle w:val="ListParagraph"/>
        <w:numPr>
          <w:ilvl w:val="1"/>
          <w:numId w:val="1"/>
        </w:numPr>
        <w:autoSpaceDE w:val="0"/>
        <w:autoSpaceDN w:val="0"/>
        <w:adjustRightInd w:val="0"/>
        <w:spacing w:before="200"/>
        <w:ind w:left="567" w:hanging="567"/>
        <w:contextualSpacing w:val="0"/>
      </w:pPr>
      <w:r>
        <w:t>Maintenance</w:t>
      </w:r>
      <w:r w:rsidR="00B164D6">
        <w:t xml:space="preserve"> </w:t>
      </w:r>
      <w:r w:rsidR="001042EB">
        <w:t>–</w:t>
      </w:r>
      <w:r w:rsidR="00B164D6">
        <w:t xml:space="preserve"> </w:t>
      </w:r>
      <w:r w:rsidR="001042EB">
        <w:t>as Point 9.9</w:t>
      </w:r>
    </w:p>
    <w:p w:rsidR="008824C0" w:rsidRDefault="008824C0" w:rsidP="006B3557">
      <w:pPr>
        <w:pStyle w:val="ListParagraph"/>
        <w:numPr>
          <w:ilvl w:val="0"/>
          <w:numId w:val="15"/>
        </w:numPr>
        <w:spacing w:before="200" w:line="360" w:lineRule="auto"/>
        <w:contextualSpacing w:val="0"/>
        <w:rPr>
          <w:b/>
        </w:rPr>
      </w:pPr>
      <w:bookmarkStart w:id="7" w:name="Policies"/>
      <w:r>
        <w:rPr>
          <w:b/>
        </w:rPr>
        <w:t>Authorities policies</w:t>
      </w:r>
    </w:p>
    <w:p w:rsidR="00455D7C" w:rsidRPr="00455D7C" w:rsidRDefault="00455D7C" w:rsidP="00455D7C">
      <w:pPr>
        <w:pStyle w:val="ListParagraph"/>
        <w:numPr>
          <w:ilvl w:val="0"/>
          <w:numId w:val="1"/>
        </w:numPr>
        <w:autoSpaceDE w:val="0"/>
        <w:autoSpaceDN w:val="0"/>
        <w:adjustRightInd w:val="0"/>
        <w:spacing w:before="200"/>
        <w:contextualSpacing w:val="0"/>
        <w:rPr>
          <w:vanish/>
        </w:rPr>
      </w:pPr>
      <w:bookmarkStart w:id="8" w:name="Insurance_Warranties"/>
      <w:bookmarkEnd w:id="7"/>
    </w:p>
    <w:p w:rsidR="00B164D6" w:rsidRDefault="00B164D6" w:rsidP="00455D7C">
      <w:pPr>
        <w:pStyle w:val="ListParagraph"/>
        <w:numPr>
          <w:ilvl w:val="1"/>
          <w:numId w:val="1"/>
        </w:numPr>
        <w:autoSpaceDE w:val="0"/>
        <w:autoSpaceDN w:val="0"/>
        <w:adjustRightInd w:val="0"/>
        <w:spacing w:before="200"/>
        <w:ind w:left="567" w:hanging="567"/>
        <w:contextualSpacing w:val="0"/>
      </w:pPr>
      <w:r w:rsidRPr="008778B0">
        <w:t xml:space="preserve">Information </w:t>
      </w:r>
      <w:r>
        <w:t xml:space="preserve">Governance </w:t>
      </w:r>
      <w:hyperlink r:id="rId13" w:history="1">
        <w:r w:rsidRPr="00307FCF">
          <w:rPr>
            <w:rStyle w:val="Hyperlink"/>
          </w:rPr>
          <w:t>http://www.essex.gov.uk/Business-Partners/Supplying-Council/Documents/Information_handling_schedule.docx</w:t>
        </w:r>
      </w:hyperlink>
    </w:p>
    <w:p w:rsidR="00B164D6" w:rsidRPr="00B164D6" w:rsidRDefault="00B164D6" w:rsidP="00455D7C">
      <w:pPr>
        <w:pStyle w:val="ListParagraph"/>
        <w:numPr>
          <w:ilvl w:val="1"/>
          <w:numId w:val="1"/>
        </w:numPr>
        <w:autoSpaceDE w:val="0"/>
        <w:autoSpaceDN w:val="0"/>
        <w:adjustRightInd w:val="0"/>
        <w:spacing w:before="200"/>
        <w:ind w:left="567" w:hanging="567"/>
        <w:contextualSpacing w:val="0"/>
        <w:rPr>
          <w:b/>
        </w:rPr>
      </w:pPr>
      <w:r>
        <w:t xml:space="preserve">Supplier Charter - </w:t>
      </w:r>
      <w:hyperlink r:id="rId14" w:history="1">
        <w:r w:rsidRPr="00383584">
          <w:rPr>
            <w:rStyle w:val="Hyperlink"/>
          </w:rPr>
          <w:t>http://www.essex.gov.uk/Business-Partners/Supplying-Council/Documents/Appendix_D_Supplier_Charter.pdf</w:t>
        </w:r>
      </w:hyperlink>
      <w:r>
        <w:t>.</w:t>
      </w:r>
    </w:p>
    <w:p w:rsidR="00380092" w:rsidRDefault="00380092" w:rsidP="006B3557">
      <w:pPr>
        <w:pStyle w:val="ListParagraph"/>
        <w:numPr>
          <w:ilvl w:val="0"/>
          <w:numId w:val="15"/>
        </w:numPr>
        <w:spacing w:before="200" w:line="360" w:lineRule="auto"/>
        <w:contextualSpacing w:val="0"/>
        <w:rPr>
          <w:b/>
        </w:rPr>
      </w:pPr>
      <w:r>
        <w:rPr>
          <w:b/>
        </w:rPr>
        <w:t>Insurance and warranties</w:t>
      </w:r>
    </w:p>
    <w:bookmarkEnd w:id="8"/>
    <w:p w:rsidR="00B164D6" w:rsidRDefault="00B164D6" w:rsidP="006B3557">
      <w:pPr>
        <w:pStyle w:val="ListParagraph"/>
        <w:numPr>
          <w:ilvl w:val="1"/>
          <w:numId w:val="15"/>
        </w:numPr>
        <w:spacing w:before="200" w:line="360" w:lineRule="auto"/>
        <w:ind w:left="567" w:hanging="567"/>
        <w:contextualSpacing w:val="0"/>
      </w:pPr>
      <w:r w:rsidRPr="00B164D6">
        <w:t>As described in the tender document</w:t>
      </w:r>
    </w:p>
    <w:p w:rsidR="008824C0" w:rsidRPr="00CC1632" w:rsidRDefault="008824C0" w:rsidP="006B3557">
      <w:pPr>
        <w:pStyle w:val="ListParagraph"/>
        <w:numPr>
          <w:ilvl w:val="0"/>
          <w:numId w:val="15"/>
        </w:numPr>
        <w:spacing w:before="200" w:line="360" w:lineRule="auto"/>
        <w:contextualSpacing w:val="0"/>
        <w:rPr>
          <w:b/>
        </w:rPr>
      </w:pPr>
      <w:bookmarkStart w:id="9" w:name="Eprocurement"/>
      <w:r w:rsidRPr="00CC1632">
        <w:rPr>
          <w:b/>
        </w:rPr>
        <w:t>E-Procurement Requirements</w:t>
      </w:r>
    </w:p>
    <w:bookmarkEnd w:id="9"/>
    <w:p w:rsidR="00E26205" w:rsidRDefault="008824C0" w:rsidP="00455D7C">
      <w:pPr>
        <w:pStyle w:val="ListParagraph"/>
        <w:numPr>
          <w:ilvl w:val="1"/>
          <w:numId w:val="15"/>
        </w:numPr>
        <w:spacing w:before="200" w:line="360" w:lineRule="auto"/>
        <w:ind w:left="567" w:hanging="567"/>
        <w:contextualSpacing w:val="0"/>
      </w:pPr>
      <w:r w:rsidRPr="00820263">
        <w:t>Overview</w:t>
      </w:r>
    </w:p>
    <w:p w:rsidR="00E26205" w:rsidRPr="00E26205" w:rsidRDefault="008824C0" w:rsidP="006B3557">
      <w:pPr>
        <w:pStyle w:val="ListParagraph"/>
        <w:numPr>
          <w:ilvl w:val="2"/>
          <w:numId w:val="15"/>
        </w:numPr>
        <w:tabs>
          <w:tab w:val="left" w:pos="1134"/>
        </w:tabs>
        <w:spacing w:after="120" w:line="240" w:lineRule="auto"/>
        <w:ind w:left="1135" w:hanging="284"/>
        <w:contextualSpacing w:val="0"/>
      </w:pPr>
      <w:r w:rsidRPr="00E26205">
        <w:rPr>
          <w:rFonts w:cs="Calibri"/>
        </w:rPr>
        <w:t xml:space="preserve">Essex County Council has implemented a fully automated Purchase to </w:t>
      </w:r>
      <w:proofErr w:type="gramStart"/>
      <w:r w:rsidRPr="00E26205">
        <w:rPr>
          <w:rFonts w:cs="Calibri"/>
        </w:rPr>
        <w:t>Pay</w:t>
      </w:r>
      <w:proofErr w:type="gramEnd"/>
      <w:r w:rsidRPr="00E26205">
        <w:rPr>
          <w:rFonts w:cs="Calibri"/>
        </w:rPr>
        <w:t xml:space="preserve"> system called Marketplace.  For further information, please </w:t>
      </w:r>
      <w:hyperlink r:id="rId15" w:history="1">
        <w:r w:rsidRPr="00E26205">
          <w:rPr>
            <w:rStyle w:val="Hyperlink"/>
            <w:rFonts w:cs="Calibri"/>
            <w:color w:val="auto"/>
          </w:rPr>
          <w:t>click here</w:t>
        </w:r>
      </w:hyperlink>
      <w:r w:rsidRPr="00E26205">
        <w:rPr>
          <w:rFonts w:cs="Calibri"/>
        </w:rPr>
        <w:t>.</w:t>
      </w:r>
    </w:p>
    <w:p w:rsidR="00E26205" w:rsidRPr="00E26205" w:rsidRDefault="008824C0" w:rsidP="006B3557">
      <w:pPr>
        <w:pStyle w:val="ListParagraph"/>
        <w:numPr>
          <w:ilvl w:val="2"/>
          <w:numId w:val="15"/>
        </w:numPr>
        <w:tabs>
          <w:tab w:val="left" w:pos="1134"/>
        </w:tabs>
        <w:spacing w:after="120" w:line="240" w:lineRule="auto"/>
        <w:ind w:left="1135" w:hanging="284"/>
        <w:contextualSpacing w:val="0"/>
      </w:pPr>
      <w:r w:rsidRPr="00E26205">
        <w:rPr>
          <w:rFonts w:cs="Calibri"/>
        </w:rPr>
        <w:lastRenderedPageBreak/>
        <w:t xml:space="preserve">A record on Marketplace will be created for the successful </w:t>
      </w:r>
      <w:r w:rsidR="00E26205">
        <w:rPr>
          <w:rFonts w:cs="Calibri"/>
        </w:rPr>
        <w:t>Supplier</w:t>
      </w:r>
      <w:r w:rsidRPr="00E26205">
        <w:rPr>
          <w:rFonts w:cs="Calibri"/>
        </w:rPr>
        <w:t xml:space="preserve"> and a user ID and password will be issued via e-mail.  </w:t>
      </w:r>
    </w:p>
    <w:p w:rsidR="00E26205" w:rsidRPr="00E26205" w:rsidRDefault="008824C0" w:rsidP="006B3557">
      <w:pPr>
        <w:pStyle w:val="ListParagraph"/>
        <w:numPr>
          <w:ilvl w:val="2"/>
          <w:numId w:val="15"/>
        </w:numPr>
        <w:tabs>
          <w:tab w:val="left" w:pos="1134"/>
        </w:tabs>
        <w:spacing w:after="120" w:line="240" w:lineRule="auto"/>
        <w:ind w:left="1135" w:hanging="284"/>
        <w:contextualSpacing w:val="0"/>
      </w:pPr>
      <w:r w:rsidRPr="00E26205">
        <w:rPr>
          <w:rFonts w:cs="Calibri"/>
        </w:rPr>
        <w:t xml:space="preserve">The user ID and password will allow the successful </w:t>
      </w:r>
      <w:r w:rsidR="00E26205">
        <w:rPr>
          <w:rFonts w:cs="Calibri"/>
        </w:rPr>
        <w:t>Supplier</w:t>
      </w:r>
      <w:r w:rsidRPr="00E26205">
        <w:rPr>
          <w:rFonts w:cs="Calibri"/>
        </w:rPr>
        <w:t xml:space="preserve"> to:</w:t>
      </w:r>
    </w:p>
    <w:p w:rsidR="00E26205" w:rsidRPr="00E26205" w:rsidRDefault="00F0215E" w:rsidP="006B3557">
      <w:pPr>
        <w:pStyle w:val="ListParagraph"/>
        <w:numPr>
          <w:ilvl w:val="2"/>
          <w:numId w:val="15"/>
        </w:numPr>
        <w:tabs>
          <w:tab w:val="left" w:pos="1134"/>
        </w:tabs>
        <w:spacing w:after="120" w:line="240" w:lineRule="auto"/>
        <w:ind w:left="1135" w:hanging="284"/>
        <w:contextualSpacing w:val="0"/>
      </w:pPr>
      <w:r w:rsidRPr="00E26205">
        <w:rPr>
          <w:rFonts w:cs="Calibri"/>
        </w:rPr>
        <w:t xml:space="preserve"> </w:t>
      </w:r>
      <w:r w:rsidR="008824C0" w:rsidRPr="00E26205">
        <w:rPr>
          <w:rFonts w:cs="Calibri"/>
        </w:rPr>
        <w:t>View their orders online;</w:t>
      </w:r>
    </w:p>
    <w:p w:rsidR="00E26205" w:rsidRPr="00E26205" w:rsidRDefault="008824C0" w:rsidP="006B3557">
      <w:pPr>
        <w:pStyle w:val="ListParagraph"/>
        <w:numPr>
          <w:ilvl w:val="2"/>
          <w:numId w:val="15"/>
        </w:numPr>
        <w:tabs>
          <w:tab w:val="left" w:pos="1134"/>
        </w:tabs>
        <w:spacing w:after="120" w:line="240" w:lineRule="auto"/>
        <w:ind w:left="1135" w:hanging="284"/>
        <w:contextualSpacing w:val="0"/>
      </w:pPr>
      <w:r w:rsidRPr="00E26205">
        <w:rPr>
          <w:rFonts w:cs="Calibri"/>
        </w:rPr>
        <w:t>Update their status;</w:t>
      </w:r>
    </w:p>
    <w:p w:rsidR="00E26205" w:rsidRPr="00E26205" w:rsidRDefault="008824C0" w:rsidP="006B3557">
      <w:pPr>
        <w:pStyle w:val="ListParagraph"/>
        <w:numPr>
          <w:ilvl w:val="2"/>
          <w:numId w:val="15"/>
        </w:numPr>
        <w:tabs>
          <w:tab w:val="left" w:pos="1134"/>
        </w:tabs>
        <w:spacing w:after="120" w:line="240" w:lineRule="auto"/>
        <w:ind w:left="1135" w:hanging="284"/>
        <w:contextualSpacing w:val="0"/>
      </w:pPr>
      <w:r w:rsidRPr="00E26205">
        <w:rPr>
          <w:rFonts w:cs="Calibri"/>
        </w:rPr>
        <w:t>Notify delivery; and</w:t>
      </w:r>
    </w:p>
    <w:p w:rsidR="00E26205" w:rsidRPr="00E26205" w:rsidRDefault="00F0215E" w:rsidP="006B3557">
      <w:pPr>
        <w:pStyle w:val="ListParagraph"/>
        <w:numPr>
          <w:ilvl w:val="2"/>
          <w:numId w:val="15"/>
        </w:numPr>
        <w:tabs>
          <w:tab w:val="left" w:pos="1134"/>
        </w:tabs>
        <w:spacing w:after="120" w:line="240" w:lineRule="auto"/>
        <w:ind w:left="1135" w:hanging="284"/>
        <w:contextualSpacing w:val="0"/>
      </w:pPr>
      <w:r w:rsidRPr="00E26205">
        <w:rPr>
          <w:rFonts w:cs="Calibri"/>
        </w:rPr>
        <w:t xml:space="preserve"> </w:t>
      </w:r>
      <w:r w:rsidR="008824C0" w:rsidRPr="00E26205">
        <w:rPr>
          <w:rFonts w:cs="Calibri"/>
        </w:rPr>
        <w:t>Submit and monitor the status of electronic invoices, once they have been submitted.</w:t>
      </w:r>
    </w:p>
    <w:p w:rsidR="008824C0" w:rsidRPr="00E26205" w:rsidRDefault="008824C0" w:rsidP="006B3557">
      <w:pPr>
        <w:pStyle w:val="ListParagraph"/>
        <w:numPr>
          <w:ilvl w:val="2"/>
          <w:numId w:val="15"/>
        </w:numPr>
        <w:tabs>
          <w:tab w:val="left" w:pos="1134"/>
        </w:tabs>
        <w:spacing w:after="120" w:line="240" w:lineRule="auto"/>
        <w:ind w:left="1135" w:hanging="284"/>
        <w:contextualSpacing w:val="0"/>
      </w:pPr>
      <w:r w:rsidRPr="00E26205">
        <w:rPr>
          <w:rFonts w:cs="Calibri"/>
        </w:rPr>
        <w:t xml:space="preserve">Orders will be sent electronically to the successful </w:t>
      </w:r>
      <w:r w:rsidR="00E26205">
        <w:rPr>
          <w:rFonts w:cs="Calibri"/>
        </w:rPr>
        <w:t>Supplier</w:t>
      </w:r>
      <w:r w:rsidRPr="00E26205">
        <w:rPr>
          <w:rFonts w:cs="Calibri"/>
        </w:rPr>
        <w:t>’s central e-mail address from the contract start date.</w:t>
      </w:r>
    </w:p>
    <w:p w:rsidR="00E26205" w:rsidRPr="00E26205" w:rsidRDefault="008824C0" w:rsidP="00455D7C">
      <w:pPr>
        <w:pStyle w:val="ListParagraph"/>
        <w:numPr>
          <w:ilvl w:val="1"/>
          <w:numId w:val="15"/>
        </w:numPr>
        <w:spacing w:before="200" w:line="360" w:lineRule="auto"/>
        <w:ind w:left="567" w:hanging="567"/>
        <w:contextualSpacing w:val="0"/>
        <w:jc w:val="both"/>
        <w:rPr>
          <w:rFonts w:cs="Calibri"/>
        </w:rPr>
      </w:pPr>
      <w:r w:rsidRPr="00E26205">
        <w:rPr>
          <w:rFonts w:cs="Calibri"/>
        </w:rPr>
        <w:t>Electronic Invoicing</w:t>
      </w:r>
    </w:p>
    <w:p w:rsidR="00E26205" w:rsidRDefault="008824C0" w:rsidP="006B3557">
      <w:pPr>
        <w:pStyle w:val="ListParagraph"/>
        <w:numPr>
          <w:ilvl w:val="2"/>
          <w:numId w:val="15"/>
        </w:numPr>
        <w:spacing w:after="120" w:line="240" w:lineRule="auto"/>
        <w:ind w:left="1135" w:hanging="284"/>
        <w:contextualSpacing w:val="0"/>
        <w:jc w:val="both"/>
        <w:rPr>
          <w:rFonts w:cs="Calibri"/>
        </w:rPr>
      </w:pPr>
      <w:r w:rsidRPr="00E26205">
        <w:rPr>
          <w:rFonts w:cs="Calibri"/>
        </w:rPr>
        <w:t xml:space="preserve">The successful </w:t>
      </w:r>
      <w:r w:rsidR="00E26205">
        <w:rPr>
          <w:rFonts w:cs="Calibri"/>
        </w:rPr>
        <w:t>Supplier</w:t>
      </w:r>
      <w:r w:rsidRPr="00E26205">
        <w:rPr>
          <w:rFonts w:cs="Calibri"/>
        </w:rPr>
        <w:t xml:space="preserve"> will be expected to submit electronic invoices from the contract start date. The successful </w:t>
      </w:r>
      <w:r w:rsidR="00E26205">
        <w:rPr>
          <w:rFonts w:cs="Calibri"/>
        </w:rPr>
        <w:t>Supplier</w:t>
      </w:r>
      <w:r w:rsidRPr="00E26205">
        <w:rPr>
          <w:rFonts w:cs="Calibri"/>
        </w:rPr>
        <w:t xml:space="preserve"> will achieve this through turning any outstanding Purchase Orders into electronic invoices by utilising the PO Flip method on Marketplace. On approval of the electronic invoice an automatic payment will be made via BACS, direct to the successful </w:t>
      </w:r>
      <w:r w:rsidR="00E26205">
        <w:rPr>
          <w:rFonts w:cs="Calibri"/>
        </w:rPr>
        <w:t>Supplier</w:t>
      </w:r>
      <w:r w:rsidRPr="00E26205">
        <w:rPr>
          <w:rFonts w:cs="Calibri"/>
        </w:rPr>
        <w:t xml:space="preserve">’s bank account supported by an e-mailed remittance advice, in line with Essex County Council’s contracted payment terms. In addition to the above, the successful </w:t>
      </w:r>
      <w:r w:rsidR="00E26205">
        <w:rPr>
          <w:rFonts w:cs="Calibri"/>
        </w:rPr>
        <w:t>Supplier</w:t>
      </w:r>
      <w:r w:rsidRPr="00E26205">
        <w:rPr>
          <w:rFonts w:cs="Calibri"/>
        </w:rPr>
        <w:t xml:space="preserve"> will be able to view the status of their invoices, via the Marketplace system.</w:t>
      </w:r>
    </w:p>
    <w:p w:rsidR="00F0215E" w:rsidRDefault="008824C0" w:rsidP="006B3557">
      <w:pPr>
        <w:pStyle w:val="ListParagraph"/>
        <w:numPr>
          <w:ilvl w:val="2"/>
          <w:numId w:val="15"/>
        </w:numPr>
        <w:spacing w:after="120" w:line="240" w:lineRule="auto"/>
        <w:ind w:left="1135" w:hanging="284"/>
        <w:contextualSpacing w:val="0"/>
        <w:jc w:val="both"/>
        <w:rPr>
          <w:rFonts w:cs="Calibri"/>
        </w:rPr>
      </w:pPr>
      <w:r w:rsidRPr="00E26205">
        <w:rPr>
          <w:rFonts w:cs="Calibri"/>
        </w:rPr>
        <w:t>There is no charge for the PO Flip method.</w:t>
      </w:r>
    </w:p>
    <w:p w:rsidR="00E26205" w:rsidRPr="00736B6C" w:rsidRDefault="00F0215E" w:rsidP="006B3557">
      <w:pPr>
        <w:pStyle w:val="ListParagraph"/>
        <w:numPr>
          <w:ilvl w:val="0"/>
          <w:numId w:val="15"/>
        </w:numPr>
        <w:spacing w:before="200" w:line="360" w:lineRule="auto"/>
        <w:contextualSpacing w:val="0"/>
        <w:rPr>
          <w:b/>
        </w:rPr>
      </w:pPr>
      <w:r w:rsidRPr="00736B6C">
        <w:rPr>
          <w:b/>
        </w:rPr>
        <w:t>Agreement term</w:t>
      </w:r>
    </w:p>
    <w:p w:rsidR="00455D7C" w:rsidRPr="00455D7C" w:rsidRDefault="00455D7C" w:rsidP="00455D7C">
      <w:pPr>
        <w:pStyle w:val="ListParagraph"/>
        <w:numPr>
          <w:ilvl w:val="0"/>
          <w:numId w:val="1"/>
        </w:numPr>
        <w:autoSpaceDE w:val="0"/>
        <w:autoSpaceDN w:val="0"/>
        <w:adjustRightInd w:val="0"/>
        <w:spacing w:before="200"/>
        <w:contextualSpacing w:val="0"/>
        <w:rPr>
          <w:vanish/>
        </w:rPr>
      </w:pPr>
    </w:p>
    <w:p w:rsidR="00455D7C" w:rsidRPr="00455D7C" w:rsidRDefault="00455D7C" w:rsidP="00455D7C">
      <w:pPr>
        <w:pStyle w:val="ListParagraph"/>
        <w:numPr>
          <w:ilvl w:val="0"/>
          <w:numId w:val="1"/>
        </w:numPr>
        <w:autoSpaceDE w:val="0"/>
        <w:autoSpaceDN w:val="0"/>
        <w:adjustRightInd w:val="0"/>
        <w:spacing w:before="200"/>
        <w:contextualSpacing w:val="0"/>
        <w:rPr>
          <w:vanish/>
        </w:rPr>
      </w:pPr>
    </w:p>
    <w:p w:rsidR="00455D7C" w:rsidRPr="00455D7C" w:rsidRDefault="00455D7C" w:rsidP="00455D7C">
      <w:pPr>
        <w:pStyle w:val="ListParagraph"/>
        <w:numPr>
          <w:ilvl w:val="0"/>
          <w:numId w:val="1"/>
        </w:numPr>
        <w:autoSpaceDE w:val="0"/>
        <w:autoSpaceDN w:val="0"/>
        <w:adjustRightInd w:val="0"/>
        <w:spacing w:before="200"/>
        <w:contextualSpacing w:val="0"/>
        <w:rPr>
          <w:vanish/>
        </w:rPr>
      </w:pPr>
    </w:p>
    <w:p w:rsidR="00736B6C" w:rsidRPr="00455D7C" w:rsidRDefault="00F0215E" w:rsidP="00455D7C">
      <w:pPr>
        <w:pStyle w:val="ListParagraph"/>
        <w:numPr>
          <w:ilvl w:val="1"/>
          <w:numId w:val="1"/>
        </w:numPr>
        <w:autoSpaceDE w:val="0"/>
        <w:autoSpaceDN w:val="0"/>
        <w:adjustRightInd w:val="0"/>
        <w:spacing w:before="200"/>
        <w:ind w:left="567" w:hanging="567"/>
        <w:contextualSpacing w:val="0"/>
      </w:pPr>
      <w:r w:rsidRPr="00455D7C">
        <w:t>The Agree</w:t>
      </w:r>
      <w:r w:rsidR="00FA7FA0">
        <w:t>ment term for this agreement will</w:t>
      </w:r>
      <w:r w:rsidRPr="00455D7C">
        <w:t xml:space="preserve"> be </w:t>
      </w:r>
      <w:r w:rsidR="00B164D6" w:rsidRPr="00455D7C">
        <w:t>3</w:t>
      </w:r>
      <w:r w:rsidR="00F65A3A" w:rsidRPr="00455D7C">
        <w:t xml:space="preserve"> year(s) </w:t>
      </w:r>
      <w:r w:rsidRPr="00455D7C">
        <w:t xml:space="preserve">with an option to extend for a period of </w:t>
      </w:r>
      <w:r w:rsidR="00B164D6" w:rsidRPr="00455D7C">
        <w:t>12</w:t>
      </w:r>
      <w:r w:rsidR="00F65A3A" w:rsidRPr="00455D7C">
        <w:t xml:space="preserve"> months</w:t>
      </w:r>
      <w:r w:rsidRPr="00455D7C">
        <w:t xml:space="preserve">. The decision to extend the Agreement with </w:t>
      </w:r>
      <w:r w:rsidR="004559CA" w:rsidRPr="00455D7C">
        <w:t>is</w:t>
      </w:r>
      <w:r w:rsidRPr="00455D7C">
        <w:t xml:space="preserve"> at the sole discretion of Essex County Council.</w:t>
      </w:r>
    </w:p>
    <w:p w:rsidR="00F0215E" w:rsidRPr="00F51651" w:rsidRDefault="00D279F6" w:rsidP="00455D7C">
      <w:pPr>
        <w:pStyle w:val="ListParagraph"/>
        <w:numPr>
          <w:ilvl w:val="1"/>
          <w:numId w:val="1"/>
        </w:numPr>
        <w:autoSpaceDE w:val="0"/>
        <w:autoSpaceDN w:val="0"/>
        <w:adjustRightInd w:val="0"/>
        <w:spacing w:before="200"/>
        <w:ind w:left="567" w:hanging="567"/>
        <w:contextualSpacing w:val="0"/>
        <w:rPr>
          <w:rFonts w:cs="Calibri"/>
          <w:b/>
        </w:rPr>
      </w:pPr>
      <w:r w:rsidRPr="00455D7C">
        <w:t xml:space="preserve">With appropriate notice </w:t>
      </w:r>
      <w:r w:rsidR="004559CA" w:rsidRPr="00455D7C">
        <w:t xml:space="preserve">the Authority may terminate the Agreement on any of the following Authority Break Point Dates: </w:t>
      </w:r>
      <w:r w:rsidR="00F51651" w:rsidRPr="00455D7C">
        <w:t>Available for the user acceptance testing no later than 1st February 2016</w:t>
      </w:r>
      <w:r w:rsidR="00B95B33" w:rsidRPr="00455D7C">
        <w:t>.</w:t>
      </w:r>
    </w:p>
    <w:p w:rsidR="00E26205" w:rsidRPr="00E26205" w:rsidRDefault="00D279F6" w:rsidP="006B3557">
      <w:pPr>
        <w:pStyle w:val="ListParagraph"/>
        <w:numPr>
          <w:ilvl w:val="0"/>
          <w:numId w:val="15"/>
        </w:numPr>
        <w:spacing w:before="200" w:line="360" w:lineRule="auto"/>
        <w:contextualSpacing w:val="0"/>
        <w:jc w:val="both"/>
        <w:rPr>
          <w:rFonts w:cs="Calibri"/>
          <w:b/>
        </w:rPr>
      </w:pPr>
      <w:r w:rsidRPr="00E26205">
        <w:rPr>
          <w:rFonts w:cs="Calibri"/>
          <w:b/>
        </w:rPr>
        <w:t xml:space="preserve">Payment </w:t>
      </w:r>
    </w:p>
    <w:p w:rsidR="00455D7C" w:rsidRPr="00455D7C" w:rsidRDefault="00455D7C" w:rsidP="00455D7C">
      <w:pPr>
        <w:pStyle w:val="ListParagraph"/>
        <w:numPr>
          <w:ilvl w:val="0"/>
          <w:numId w:val="1"/>
        </w:numPr>
        <w:autoSpaceDE w:val="0"/>
        <w:autoSpaceDN w:val="0"/>
        <w:adjustRightInd w:val="0"/>
        <w:spacing w:before="200"/>
        <w:contextualSpacing w:val="0"/>
        <w:rPr>
          <w:vanish/>
        </w:rPr>
      </w:pPr>
    </w:p>
    <w:p w:rsidR="00E26205" w:rsidRPr="00455D7C" w:rsidRDefault="00D279F6" w:rsidP="00455D7C">
      <w:pPr>
        <w:pStyle w:val="ListParagraph"/>
        <w:numPr>
          <w:ilvl w:val="1"/>
          <w:numId w:val="1"/>
        </w:numPr>
        <w:autoSpaceDE w:val="0"/>
        <w:autoSpaceDN w:val="0"/>
        <w:adjustRightInd w:val="0"/>
        <w:spacing w:before="200"/>
        <w:ind w:left="567" w:hanging="567"/>
        <w:contextualSpacing w:val="0"/>
      </w:pPr>
      <w:r w:rsidRPr="00455D7C">
        <w:t>The Authority will pay any invoice issued by the Supplier within 30 days of receipt of a valid invoice following the delivery of the Good(s) and/or service(s).  On the thirtieth day the payment will leave the account of the Authority</w:t>
      </w:r>
    </w:p>
    <w:p w:rsidR="00D279F6" w:rsidRPr="00455D7C" w:rsidRDefault="00D279F6" w:rsidP="00455D7C">
      <w:pPr>
        <w:pStyle w:val="ListParagraph"/>
        <w:numPr>
          <w:ilvl w:val="1"/>
          <w:numId w:val="1"/>
        </w:numPr>
        <w:autoSpaceDE w:val="0"/>
        <w:autoSpaceDN w:val="0"/>
        <w:adjustRightInd w:val="0"/>
        <w:spacing w:before="200"/>
        <w:ind w:left="567" w:hanging="567"/>
        <w:contextualSpacing w:val="0"/>
      </w:pPr>
      <w:r w:rsidRPr="00455D7C">
        <w:t xml:space="preserve">The rates/prices stated on the invoice must be those specified under this Agreement. </w:t>
      </w:r>
    </w:p>
    <w:p w:rsidR="00E26205" w:rsidRPr="00E26205" w:rsidRDefault="00D279F6" w:rsidP="006B3557">
      <w:pPr>
        <w:pStyle w:val="ListParagraph"/>
        <w:numPr>
          <w:ilvl w:val="0"/>
          <w:numId w:val="15"/>
        </w:numPr>
        <w:spacing w:before="200" w:line="360" w:lineRule="auto"/>
        <w:contextualSpacing w:val="0"/>
        <w:jc w:val="both"/>
        <w:rPr>
          <w:rFonts w:cs="Calibri"/>
          <w:b/>
        </w:rPr>
      </w:pPr>
      <w:r w:rsidRPr="00E26205">
        <w:rPr>
          <w:rFonts w:cs="Calibri"/>
          <w:b/>
        </w:rPr>
        <w:t>Commercial Response</w:t>
      </w:r>
    </w:p>
    <w:p w:rsidR="00455D7C" w:rsidRPr="00455D7C" w:rsidRDefault="00455D7C" w:rsidP="00455D7C">
      <w:pPr>
        <w:pStyle w:val="ListParagraph"/>
        <w:numPr>
          <w:ilvl w:val="0"/>
          <w:numId w:val="1"/>
        </w:numPr>
        <w:autoSpaceDE w:val="0"/>
        <w:autoSpaceDN w:val="0"/>
        <w:adjustRightInd w:val="0"/>
        <w:spacing w:before="200"/>
        <w:contextualSpacing w:val="0"/>
        <w:rPr>
          <w:rFonts w:cs="Calibri"/>
          <w:vanish/>
        </w:rPr>
      </w:pPr>
    </w:p>
    <w:p w:rsidR="00E26205" w:rsidRPr="00F65A3A" w:rsidRDefault="00D279F6" w:rsidP="00455D7C">
      <w:pPr>
        <w:pStyle w:val="ListParagraph"/>
        <w:numPr>
          <w:ilvl w:val="1"/>
          <w:numId w:val="1"/>
        </w:numPr>
        <w:autoSpaceDE w:val="0"/>
        <w:autoSpaceDN w:val="0"/>
        <w:adjustRightInd w:val="0"/>
        <w:spacing w:before="200"/>
        <w:ind w:left="567" w:hanging="567"/>
        <w:contextualSpacing w:val="0"/>
        <w:rPr>
          <w:rFonts w:cs="Calibri"/>
          <w:b/>
        </w:rPr>
      </w:pPr>
      <w:r w:rsidRPr="00F65A3A">
        <w:rPr>
          <w:rFonts w:cs="Calibri"/>
        </w:rPr>
        <w:t>The Tenderer is to complete the commercial response detailed within the E</w:t>
      </w:r>
      <w:r w:rsidR="00B203A3" w:rsidRPr="00F65A3A">
        <w:rPr>
          <w:rFonts w:cs="Calibri"/>
        </w:rPr>
        <w:t xml:space="preserve">-sourcing </w:t>
      </w:r>
      <w:r w:rsidRPr="00F65A3A">
        <w:rPr>
          <w:rFonts w:cs="Calibri"/>
        </w:rPr>
        <w:t>p</w:t>
      </w:r>
      <w:r w:rsidR="00F65A3A" w:rsidRPr="00F65A3A">
        <w:rPr>
          <w:rFonts w:cs="Calibri"/>
        </w:rPr>
        <w:t xml:space="preserve">ortal. </w:t>
      </w:r>
      <w:r w:rsidR="00E26205" w:rsidRPr="00F65A3A">
        <w:rPr>
          <w:rFonts w:cs="Calibri"/>
          <w:b/>
        </w:rPr>
        <w:br w:type="page"/>
      </w:r>
    </w:p>
    <w:p w:rsidR="00736B6C" w:rsidRDefault="00736B6C" w:rsidP="006B3557">
      <w:pPr>
        <w:spacing w:before="200" w:line="360" w:lineRule="auto"/>
        <w:jc w:val="both"/>
        <w:rPr>
          <w:rFonts w:cs="Calibri"/>
          <w:b/>
        </w:rPr>
        <w:sectPr w:rsidR="00736B6C" w:rsidSect="009A3264">
          <w:footerReference w:type="default" r:id="rId16"/>
          <w:pgSz w:w="11906" w:h="16838"/>
          <w:pgMar w:top="1440" w:right="1440" w:bottom="1134" w:left="1440" w:header="708" w:footer="708" w:gutter="0"/>
          <w:cols w:space="708"/>
          <w:docGrid w:linePitch="360"/>
        </w:sectPr>
      </w:pPr>
    </w:p>
    <w:p w:rsidR="00E26205" w:rsidRPr="0077415A" w:rsidRDefault="00E26205" w:rsidP="00E31335">
      <w:pPr>
        <w:spacing w:before="200"/>
        <w:jc w:val="both"/>
        <w:rPr>
          <w:rFonts w:cs="Calibri"/>
        </w:rPr>
      </w:pPr>
      <w:r>
        <w:rPr>
          <w:rFonts w:cs="Calibri"/>
          <w:b/>
        </w:rPr>
        <w:lastRenderedPageBreak/>
        <w:t xml:space="preserve">Appendix 1 – </w:t>
      </w:r>
      <w:r w:rsidR="00EB6B5F">
        <w:rPr>
          <w:rFonts w:cs="Calibri"/>
        </w:rPr>
        <w:t>See “requirements” for</w:t>
      </w:r>
      <w:r w:rsidR="00E31335" w:rsidRPr="0077415A">
        <w:rPr>
          <w:rFonts w:cs="Calibri"/>
        </w:rPr>
        <w:t xml:space="preserve"> reference </w:t>
      </w:r>
      <w:r w:rsidR="00EB6B5F" w:rsidRPr="0077415A">
        <w:rPr>
          <w:rFonts w:cs="Calibri"/>
        </w:rPr>
        <w:t>2</w:t>
      </w:r>
      <w:r w:rsidR="00EB6B5F">
        <w:rPr>
          <w:rFonts w:cs="Calibri"/>
        </w:rPr>
        <w:t>4</w:t>
      </w:r>
      <w:r w:rsidR="00EB6B5F" w:rsidRPr="0077415A">
        <w:rPr>
          <w:rFonts w:cs="Calibri"/>
        </w:rPr>
        <w:t xml:space="preserve"> </w:t>
      </w:r>
      <w:r w:rsidR="00E31335" w:rsidRPr="0077415A">
        <w:rPr>
          <w:rFonts w:cs="Calibri"/>
        </w:rPr>
        <w:t>(SPSS export from survey tool)</w:t>
      </w:r>
    </w:p>
    <w:p w:rsidR="008E772C" w:rsidRPr="006073C8" w:rsidRDefault="00EB6B5F" w:rsidP="00E31335">
      <w:pPr>
        <w:rPr>
          <w:rFonts w:cs="Calibri"/>
          <w:sz w:val="22"/>
          <w:szCs w:val="22"/>
        </w:rPr>
      </w:pPr>
      <w:r w:rsidRPr="006073C8">
        <w:rPr>
          <w:rFonts w:cs="Calibri"/>
          <w:sz w:val="22"/>
          <w:szCs w:val="22"/>
        </w:rPr>
        <w:t xml:space="preserve">Be able to export survey results with different question types into SPSS, without the need for manual re-formatting.  This means that different question type answers need to be formatted in different ways during the export process.  </w:t>
      </w:r>
      <w:r w:rsidR="005F4807">
        <w:rPr>
          <w:rFonts w:cs="Calibri"/>
          <w:sz w:val="22"/>
          <w:szCs w:val="22"/>
        </w:rPr>
        <w:t xml:space="preserve">In terms of all question types it should be possible to include the text values or replace with coded values.  </w:t>
      </w:r>
      <w:r w:rsidRPr="006073C8">
        <w:rPr>
          <w:rFonts w:cs="Calibri"/>
          <w:sz w:val="22"/>
          <w:szCs w:val="22"/>
        </w:rPr>
        <w:t xml:space="preserve">When exported into SPSS the different questions should look like:  </w:t>
      </w:r>
    </w:p>
    <w:p w:rsidR="00EB6B5F" w:rsidRPr="006073C8" w:rsidRDefault="00EB6B5F" w:rsidP="006073C8">
      <w:pPr>
        <w:pStyle w:val="ListParagraph"/>
        <w:numPr>
          <w:ilvl w:val="0"/>
          <w:numId w:val="18"/>
        </w:numPr>
        <w:rPr>
          <w:rFonts w:cs="Calibri"/>
          <w:sz w:val="22"/>
          <w:szCs w:val="22"/>
        </w:rPr>
      </w:pPr>
      <w:r w:rsidRPr="006073C8">
        <w:rPr>
          <w:rFonts w:cs="Calibri"/>
          <w:sz w:val="22"/>
          <w:szCs w:val="22"/>
        </w:rPr>
        <w:t>Yes / no – should appear in one column with the value</w:t>
      </w:r>
      <w:r w:rsidR="0005583C" w:rsidRPr="006073C8">
        <w:rPr>
          <w:rFonts w:cs="Calibri"/>
          <w:sz w:val="22"/>
          <w:szCs w:val="22"/>
        </w:rPr>
        <w:t>s Yes / No</w:t>
      </w:r>
      <w:r w:rsidR="00F70055">
        <w:rPr>
          <w:rFonts w:cs="Calibri"/>
          <w:sz w:val="22"/>
          <w:szCs w:val="22"/>
        </w:rPr>
        <w:t xml:space="preserve"> (or equivalent codes of yes = 1; no = 2)</w:t>
      </w:r>
    </w:p>
    <w:p w:rsidR="006073C8" w:rsidRPr="006073C8" w:rsidRDefault="006073C8" w:rsidP="006073C8">
      <w:pPr>
        <w:pStyle w:val="ListParagraph"/>
        <w:rPr>
          <w:rFonts w:cs="Calibri"/>
          <w:sz w:val="22"/>
          <w:szCs w:val="22"/>
        </w:rPr>
      </w:pPr>
    </w:p>
    <w:tbl>
      <w:tblPr>
        <w:tblStyle w:val="TableGrid"/>
        <w:tblW w:w="5000" w:type="pct"/>
        <w:tblLook w:val="04A0" w:firstRow="1" w:lastRow="0" w:firstColumn="1" w:lastColumn="0" w:noHBand="0" w:noVBand="1"/>
      </w:tblPr>
      <w:tblGrid>
        <w:gridCol w:w="3501"/>
        <w:gridCol w:w="10979"/>
      </w:tblGrid>
      <w:tr w:rsidR="0005583C" w:rsidRPr="006073C8" w:rsidTr="006073C8">
        <w:tc>
          <w:tcPr>
            <w:tcW w:w="1209" w:type="pct"/>
          </w:tcPr>
          <w:p w:rsidR="0005583C" w:rsidRPr="006073C8" w:rsidRDefault="006073C8" w:rsidP="0005583C">
            <w:pPr>
              <w:pStyle w:val="ListParagraph"/>
              <w:ind w:left="0"/>
              <w:rPr>
                <w:sz w:val="22"/>
                <w:szCs w:val="22"/>
              </w:rPr>
            </w:pPr>
            <w:r w:rsidRPr="006073C8">
              <w:rPr>
                <w:sz w:val="22"/>
                <w:szCs w:val="22"/>
              </w:rPr>
              <w:t>R</w:t>
            </w:r>
            <w:r w:rsidR="0005583C" w:rsidRPr="006073C8">
              <w:rPr>
                <w:sz w:val="22"/>
                <w:szCs w:val="22"/>
              </w:rPr>
              <w:t>espondent</w:t>
            </w:r>
          </w:p>
        </w:tc>
        <w:tc>
          <w:tcPr>
            <w:tcW w:w="3791" w:type="pct"/>
          </w:tcPr>
          <w:p w:rsidR="0005583C" w:rsidRPr="006073C8" w:rsidRDefault="0005583C" w:rsidP="0005583C">
            <w:pPr>
              <w:pStyle w:val="ListParagraph"/>
              <w:ind w:left="0"/>
              <w:rPr>
                <w:sz w:val="22"/>
                <w:szCs w:val="22"/>
              </w:rPr>
            </w:pPr>
            <w:r w:rsidRPr="006073C8">
              <w:rPr>
                <w:sz w:val="22"/>
                <w:szCs w:val="22"/>
              </w:rPr>
              <w:t>Q12</w:t>
            </w:r>
          </w:p>
        </w:tc>
      </w:tr>
      <w:tr w:rsidR="0005583C" w:rsidRPr="006073C8" w:rsidTr="006073C8">
        <w:tc>
          <w:tcPr>
            <w:tcW w:w="1209" w:type="pct"/>
          </w:tcPr>
          <w:p w:rsidR="0005583C" w:rsidRPr="006073C8" w:rsidRDefault="0005583C" w:rsidP="0005583C">
            <w:pPr>
              <w:pStyle w:val="ListParagraph"/>
              <w:ind w:left="0"/>
              <w:rPr>
                <w:sz w:val="22"/>
                <w:szCs w:val="22"/>
              </w:rPr>
            </w:pPr>
            <w:r w:rsidRPr="006073C8">
              <w:rPr>
                <w:sz w:val="22"/>
                <w:szCs w:val="22"/>
              </w:rPr>
              <w:t>1</w:t>
            </w:r>
          </w:p>
        </w:tc>
        <w:tc>
          <w:tcPr>
            <w:tcW w:w="3791" w:type="pct"/>
          </w:tcPr>
          <w:p w:rsidR="0005583C" w:rsidRPr="006073C8" w:rsidRDefault="0005583C" w:rsidP="0005583C">
            <w:pPr>
              <w:pStyle w:val="ListParagraph"/>
              <w:ind w:left="0"/>
              <w:rPr>
                <w:sz w:val="22"/>
                <w:szCs w:val="22"/>
              </w:rPr>
            </w:pPr>
            <w:r w:rsidRPr="006073C8">
              <w:rPr>
                <w:sz w:val="22"/>
                <w:szCs w:val="22"/>
              </w:rPr>
              <w:t>Yes</w:t>
            </w:r>
          </w:p>
        </w:tc>
      </w:tr>
      <w:tr w:rsidR="0005583C" w:rsidRPr="006073C8" w:rsidTr="006073C8">
        <w:tc>
          <w:tcPr>
            <w:tcW w:w="1209" w:type="pct"/>
          </w:tcPr>
          <w:p w:rsidR="0005583C" w:rsidRPr="006073C8" w:rsidRDefault="0005583C" w:rsidP="0005583C">
            <w:pPr>
              <w:pStyle w:val="ListParagraph"/>
              <w:ind w:left="0"/>
              <w:rPr>
                <w:sz w:val="22"/>
                <w:szCs w:val="22"/>
              </w:rPr>
            </w:pPr>
            <w:r w:rsidRPr="006073C8">
              <w:rPr>
                <w:sz w:val="22"/>
                <w:szCs w:val="22"/>
              </w:rPr>
              <w:t>2</w:t>
            </w:r>
          </w:p>
        </w:tc>
        <w:tc>
          <w:tcPr>
            <w:tcW w:w="3791" w:type="pct"/>
          </w:tcPr>
          <w:p w:rsidR="0005583C" w:rsidRPr="006073C8" w:rsidRDefault="0005583C" w:rsidP="0005583C">
            <w:pPr>
              <w:pStyle w:val="ListParagraph"/>
              <w:ind w:left="0"/>
              <w:rPr>
                <w:sz w:val="22"/>
                <w:szCs w:val="22"/>
              </w:rPr>
            </w:pPr>
            <w:r w:rsidRPr="006073C8">
              <w:rPr>
                <w:sz w:val="22"/>
                <w:szCs w:val="22"/>
              </w:rPr>
              <w:t>No</w:t>
            </w:r>
          </w:p>
        </w:tc>
      </w:tr>
    </w:tbl>
    <w:p w:rsidR="0005583C" w:rsidRPr="006073C8" w:rsidRDefault="0005583C" w:rsidP="006073C8">
      <w:pPr>
        <w:pStyle w:val="ListParagraph"/>
        <w:rPr>
          <w:rFonts w:cs="Calibri"/>
          <w:sz w:val="22"/>
          <w:szCs w:val="22"/>
        </w:rPr>
      </w:pPr>
    </w:p>
    <w:p w:rsidR="0005583C" w:rsidRPr="006073C8" w:rsidRDefault="00EB6B5F" w:rsidP="006073C8">
      <w:pPr>
        <w:pStyle w:val="ListParagraph"/>
        <w:numPr>
          <w:ilvl w:val="0"/>
          <w:numId w:val="18"/>
        </w:numPr>
        <w:rPr>
          <w:rFonts w:cs="Calibri"/>
          <w:sz w:val="22"/>
          <w:szCs w:val="22"/>
        </w:rPr>
      </w:pPr>
      <w:r w:rsidRPr="006073C8">
        <w:rPr>
          <w:rFonts w:cs="Calibri"/>
          <w:sz w:val="22"/>
          <w:szCs w:val="22"/>
        </w:rPr>
        <w:t xml:space="preserve">Multiple choice tick box:  </w:t>
      </w:r>
      <w:r w:rsidR="0005583C" w:rsidRPr="006073C8">
        <w:rPr>
          <w:rFonts w:cs="Calibri"/>
          <w:sz w:val="22"/>
          <w:szCs w:val="22"/>
        </w:rPr>
        <w:t xml:space="preserve">Respondents are asked to indicate how many statements apply to them e.g. </w:t>
      </w:r>
      <w:r w:rsidRPr="006073C8">
        <w:rPr>
          <w:rFonts w:cs="Calibri"/>
          <w:sz w:val="22"/>
          <w:szCs w:val="22"/>
        </w:rPr>
        <w:t xml:space="preserve">Q1. What services do you use weekly (tick all that apply).  If there were four </w:t>
      </w:r>
      <w:r w:rsidR="0005583C" w:rsidRPr="006073C8">
        <w:rPr>
          <w:rFonts w:cs="Calibri"/>
          <w:sz w:val="22"/>
          <w:szCs w:val="22"/>
        </w:rPr>
        <w:t>possible choices,</w:t>
      </w:r>
      <w:r w:rsidRPr="006073C8">
        <w:rPr>
          <w:rFonts w:cs="Calibri"/>
          <w:sz w:val="22"/>
          <w:szCs w:val="22"/>
        </w:rPr>
        <w:t xml:space="preserve"> </w:t>
      </w:r>
      <w:r w:rsidR="00025720">
        <w:rPr>
          <w:rFonts w:cs="Calibri"/>
          <w:sz w:val="22"/>
          <w:szCs w:val="22"/>
        </w:rPr>
        <w:t xml:space="preserve">data should be presented in four individual columns (one column per answer), where </w:t>
      </w:r>
      <w:r w:rsidRPr="006073C8">
        <w:rPr>
          <w:rFonts w:cs="Calibri"/>
          <w:sz w:val="22"/>
          <w:szCs w:val="22"/>
        </w:rPr>
        <w:t xml:space="preserve">responses should appear in columns with </w:t>
      </w:r>
      <w:r w:rsidR="005F4807">
        <w:rPr>
          <w:rFonts w:cs="Calibri"/>
          <w:sz w:val="22"/>
          <w:szCs w:val="22"/>
        </w:rPr>
        <w:t xml:space="preserve">either the text values (e.g. ticked, not ticked, missing) or the equivalent values e.g. </w:t>
      </w:r>
      <w:r w:rsidRPr="006073C8">
        <w:rPr>
          <w:rFonts w:cs="Calibri"/>
          <w:sz w:val="22"/>
          <w:szCs w:val="22"/>
        </w:rPr>
        <w:t xml:space="preserve">2 = ticked, 1 = not ticked, 0 = missing.  </w:t>
      </w:r>
      <w:r w:rsidR="0005583C" w:rsidRPr="006073C8">
        <w:rPr>
          <w:rFonts w:cs="Calibri"/>
          <w:sz w:val="22"/>
          <w:szCs w:val="22"/>
        </w:rPr>
        <w:t xml:space="preserve">It should be possible to select </w:t>
      </w:r>
      <w:r w:rsidR="00025720">
        <w:rPr>
          <w:rFonts w:cs="Calibri"/>
          <w:sz w:val="22"/>
          <w:szCs w:val="22"/>
        </w:rPr>
        <w:t>‘</w:t>
      </w:r>
      <w:r w:rsidR="0005583C" w:rsidRPr="006073C8">
        <w:rPr>
          <w:rFonts w:cs="Calibri"/>
          <w:sz w:val="22"/>
          <w:szCs w:val="22"/>
        </w:rPr>
        <w:t>other</w:t>
      </w:r>
      <w:r w:rsidR="00025720">
        <w:rPr>
          <w:rFonts w:cs="Calibri"/>
          <w:sz w:val="22"/>
          <w:szCs w:val="22"/>
        </w:rPr>
        <w:t>’</w:t>
      </w:r>
      <w:r w:rsidR="0005583C" w:rsidRPr="006073C8">
        <w:rPr>
          <w:rFonts w:cs="Calibri"/>
          <w:sz w:val="22"/>
          <w:szCs w:val="22"/>
        </w:rPr>
        <w:t xml:space="preserve"> and for the text to also appear as a</w:t>
      </w:r>
      <w:r w:rsidR="00025720">
        <w:rPr>
          <w:rFonts w:cs="Calibri"/>
          <w:sz w:val="22"/>
          <w:szCs w:val="22"/>
        </w:rPr>
        <w:t>n additional</w:t>
      </w:r>
      <w:r w:rsidR="0005583C" w:rsidRPr="006073C8">
        <w:rPr>
          <w:rFonts w:cs="Calibri"/>
          <w:sz w:val="22"/>
          <w:szCs w:val="22"/>
        </w:rPr>
        <w:t xml:space="preserve"> column</w:t>
      </w:r>
      <w:r w:rsidR="006073C8" w:rsidRPr="006073C8">
        <w:rPr>
          <w:rFonts w:cs="Calibri"/>
          <w:sz w:val="22"/>
          <w:szCs w:val="22"/>
        </w:rPr>
        <w:t>.</w:t>
      </w:r>
      <w:r w:rsidR="00D02FE9">
        <w:rPr>
          <w:rFonts w:cs="Calibri"/>
          <w:sz w:val="22"/>
          <w:szCs w:val="22"/>
        </w:rPr>
        <w:t xml:space="preserve"> Example shows responses as values below (but text responses should be possible if required.</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79"/>
        <w:gridCol w:w="2529"/>
        <w:gridCol w:w="2095"/>
        <w:gridCol w:w="2094"/>
        <w:gridCol w:w="2094"/>
        <w:gridCol w:w="2091"/>
      </w:tblGrid>
      <w:tr w:rsidR="006073C8" w:rsidRPr="006073C8" w:rsidTr="00D02FE9">
        <w:trPr>
          <w:trHeight w:val="346"/>
        </w:trPr>
        <w:tc>
          <w:tcPr>
            <w:tcW w:w="1209" w:type="pct"/>
            <w:noWrap/>
            <w:tcMar>
              <w:top w:w="0" w:type="dxa"/>
              <w:left w:w="108" w:type="dxa"/>
              <w:bottom w:w="0" w:type="dxa"/>
              <w:right w:w="108" w:type="dxa"/>
            </w:tcMar>
            <w:hideMark/>
          </w:tcPr>
          <w:p w:rsidR="0005583C" w:rsidRPr="006073C8" w:rsidRDefault="00280A50" w:rsidP="00D02FE9">
            <w:pPr>
              <w:spacing w:after="0" w:line="240" w:lineRule="auto"/>
              <w:rPr>
                <w:rFonts w:eastAsia="Times New Roman"/>
                <w:color w:val="000000" w:themeColor="text1"/>
                <w:sz w:val="22"/>
                <w:szCs w:val="22"/>
                <w:lang w:eastAsia="en-GB"/>
              </w:rPr>
            </w:pPr>
            <w:r w:rsidRPr="006073C8">
              <w:rPr>
                <w:rFonts w:eastAsia="Times New Roman"/>
                <w:color w:val="000000" w:themeColor="text1"/>
                <w:sz w:val="22"/>
                <w:szCs w:val="22"/>
                <w:lang w:eastAsia="en-GB"/>
              </w:rPr>
              <w:t>Respondent</w:t>
            </w:r>
          </w:p>
        </w:tc>
        <w:tc>
          <w:tcPr>
            <w:tcW w:w="879" w:type="pct"/>
            <w:noWrap/>
            <w:tcMar>
              <w:top w:w="0" w:type="dxa"/>
              <w:left w:w="108" w:type="dxa"/>
              <w:bottom w:w="0" w:type="dxa"/>
              <w:right w:w="108" w:type="dxa"/>
            </w:tcMar>
            <w:hideMark/>
          </w:tcPr>
          <w:p w:rsidR="0005583C" w:rsidRPr="006073C8" w:rsidRDefault="0005583C" w:rsidP="00D02FE9">
            <w:pPr>
              <w:spacing w:after="0" w:line="240" w:lineRule="auto"/>
              <w:rPr>
                <w:color w:val="000000" w:themeColor="text1"/>
                <w:sz w:val="22"/>
                <w:szCs w:val="22"/>
              </w:rPr>
            </w:pPr>
            <w:r w:rsidRPr="006073C8">
              <w:rPr>
                <w:color w:val="000000" w:themeColor="text1"/>
                <w:sz w:val="22"/>
                <w:szCs w:val="22"/>
              </w:rPr>
              <w:t>q1_a</w:t>
            </w:r>
          </w:p>
        </w:tc>
        <w:tc>
          <w:tcPr>
            <w:tcW w:w="728" w:type="pct"/>
            <w:noWrap/>
            <w:tcMar>
              <w:top w:w="0" w:type="dxa"/>
              <w:left w:w="108" w:type="dxa"/>
              <w:bottom w:w="0" w:type="dxa"/>
              <w:right w:w="108" w:type="dxa"/>
            </w:tcMar>
            <w:hideMark/>
          </w:tcPr>
          <w:p w:rsidR="0005583C" w:rsidRPr="006073C8" w:rsidRDefault="0005583C" w:rsidP="00D02FE9">
            <w:pPr>
              <w:spacing w:after="0" w:line="240" w:lineRule="auto"/>
              <w:rPr>
                <w:color w:val="000000" w:themeColor="text1"/>
                <w:sz w:val="22"/>
                <w:szCs w:val="22"/>
              </w:rPr>
            </w:pPr>
            <w:r w:rsidRPr="006073C8">
              <w:rPr>
                <w:color w:val="000000" w:themeColor="text1"/>
                <w:sz w:val="22"/>
                <w:szCs w:val="22"/>
              </w:rPr>
              <w:t>q1_b</w:t>
            </w:r>
          </w:p>
        </w:tc>
        <w:tc>
          <w:tcPr>
            <w:tcW w:w="728" w:type="pct"/>
            <w:noWrap/>
            <w:tcMar>
              <w:top w:w="0" w:type="dxa"/>
              <w:left w:w="108" w:type="dxa"/>
              <w:bottom w:w="0" w:type="dxa"/>
              <w:right w:w="108" w:type="dxa"/>
            </w:tcMar>
            <w:hideMark/>
          </w:tcPr>
          <w:p w:rsidR="0005583C" w:rsidRPr="006073C8" w:rsidRDefault="0005583C" w:rsidP="00D02FE9">
            <w:pPr>
              <w:spacing w:after="0" w:line="240" w:lineRule="auto"/>
              <w:rPr>
                <w:color w:val="000000" w:themeColor="text1"/>
                <w:sz w:val="22"/>
                <w:szCs w:val="22"/>
              </w:rPr>
            </w:pPr>
            <w:r w:rsidRPr="006073C8">
              <w:rPr>
                <w:color w:val="000000" w:themeColor="text1"/>
                <w:sz w:val="22"/>
                <w:szCs w:val="22"/>
              </w:rPr>
              <w:t>q1_c</w:t>
            </w:r>
          </w:p>
        </w:tc>
        <w:tc>
          <w:tcPr>
            <w:tcW w:w="728" w:type="pct"/>
            <w:tcMar>
              <w:top w:w="0" w:type="dxa"/>
              <w:left w:w="108" w:type="dxa"/>
              <w:bottom w:w="0" w:type="dxa"/>
              <w:right w:w="108" w:type="dxa"/>
            </w:tcMar>
            <w:hideMark/>
          </w:tcPr>
          <w:p w:rsidR="0005583C" w:rsidRPr="006073C8" w:rsidRDefault="0005583C" w:rsidP="00D02FE9">
            <w:pPr>
              <w:spacing w:after="0" w:line="240" w:lineRule="auto"/>
              <w:rPr>
                <w:color w:val="000000" w:themeColor="text1"/>
                <w:sz w:val="22"/>
                <w:szCs w:val="22"/>
              </w:rPr>
            </w:pPr>
            <w:r w:rsidRPr="006073C8">
              <w:rPr>
                <w:color w:val="000000" w:themeColor="text1"/>
                <w:sz w:val="22"/>
                <w:szCs w:val="22"/>
              </w:rPr>
              <w:t>q1_other</w:t>
            </w:r>
          </w:p>
        </w:tc>
        <w:tc>
          <w:tcPr>
            <w:tcW w:w="727" w:type="pct"/>
            <w:tcMar>
              <w:top w:w="0" w:type="dxa"/>
              <w:left w:w="108" w:type="dxa"/>
              <w:bottom w:w="0" w:type="dxa"/>
              <w:right w:w="108" w:type="dxa"/>
            </w:tcMar>
            <w:hideMark/>
          </w:tcPr>
          <w:p w:rsidR="0005583C" w:rsidRPr="006073C8" w:rsidRDefault="0005583C" w:rsidP="00D02FE9">
            <w:pPr>
              <w:spacing w:after="0" w:line="240" w:lineRule="auto"/>
              <w:rPr>
                <w:color w:val="000000" w:themeColor="text1"/>
                <w:sz w:val="22"/>
                <w:szCs w:val="22"/>
              </w:rPr>
            </w:pPr>
            <w:r w:rsidRPr="006073C8">
              <w:rPr>
                <w:color w:val="000000" w:themeColor="text1"/>
                <w:sz w:val="22"/>
                <w:szCs w:val="22"/>
              </w:rPr>
              <w:t>q1_other specify</w:t>
            </w:r>
          </w:p>
        </w:tc>
      </w:tr>
      <w:tr w:rsidR="006073C8" w:rsidRPr="006073C8" w:rsidTr="00D02FE9">
        <w:trPr>
          <w:trHeight w:val="274"/>
        </w:trPr>
        <w:tc>
          <w:tcPr>
            <w:tcW w:w="1209" w:type="pct"/>
            <w:noWrap/>
            <w:tcMar>
              <w:top w:w="0" w:type="dxa"/>
              <w:left w:w="108" w:type="dxa"/>
              <w:bottom w:w="0" w:type="dxa"/>
              <w:right w:w="108" w:type="dxa"/>
            </w:tcMar>
            <w:hideMark/>
          </w:tcPr>
          <w:p w:rsidR="0005583C" w:rsidRPr="006073C8" w:rsidRDefault="00280A50" w:rsidP="00D02FE9">
            <w:pPr>
              <w:spacing w:after="0" w:line="240" w:lineRule="auto"/>
              <w:rPr>
                <w:color w:val="000000" w:themeColor="text1"/>
                <w:sz w:val="22"/>
                <w:szCs w:val="22"/>
              </w:rPr>
            </w:pPr>
            <w:r w:rsidRPr="006073C8">
              <w:rPr>
                <w:color w:val="000000" w:themeColor="text1"/>
                <w:sz w:val="22"/>
                <w:szCs w:val="22"/>
              </w:rPr>
              <w:t>1</w:t>
            </w:r>
          </w:p>
        </w:tc>
        <w:tc>
          <w:tcPr>
            <w:tcW w:w="879" w:type="pct"/>
            <w:noWrap/>
            <w:tcMar>
              <w:top w:w="0" w:type="dxa"/>
              <w:left w:w="108" w:type="dxa"/>
              <w:bottom w:w="0" w:type="dxa"/>
              <w:right w:w="108" w:type="dxa"/>
            </w:tcMar>
            <w:hideMark/>
          </w:tcPr>
          <w:p w:rsidR="0005583C" w:rsidRPr="006073C8" w:rsidRDefault="0005583C" w:rsidP="00D02FE9">
            <w:pPr>
              <w:spacing w:after="0" w:line="240" w:lineRule="auto"/>
              <w:rPr>
                <w:color w:val="000000" w:themeColor="text1"/>
                <w:sz w:val="22"/>
                <w:szCs w:val="22"/>
              </w:rPr>
            </w:pPr>
            <w:r w:rsidRPr="006073C8">
              <w:rPr>
                <w:color w:val="000000" w:themeColor="text1"/>
                <w:sz w:val="22"/>
                <w:szCs w:val="22"/>
              </w:rPr>
              <w:t>2</w:t>
            </w:r>
          </w:p>
        </w:tc>
        <w:tc>
          <w:tcPr>
            <w:tcW w:w="728" w:type="pct"/>
            <w:noWrap/>
            <w:tcMar>
              <w:top w:w="0" w:type="dxa"/>
              <w:left w:w="108" w:type="dxa"/>
              <w:bottom w:w="0" w:type="dxa"/>
              <w:right w:w="108" w:type="dxa"/>
            </w:tcMar>
            <w:hideMark/>
          </w:tcPr>
          <w:p w:rsidR="0005583C" w:rsidRPr="006073C8" w:rsidRDefault="0005583C" w:rsidP="00D02FE9">
            <w:pPr>
              <w:spacing w:after="0" w:line="240" w:lineRule="auto"/>
              <w:rPr>
                <w:color w:val="000000" w:themeColor="text1"/>
                <w:sz w:val="22"/>
                <w:szCs w:val="22"/>
              </w:rPr>
            </w:pPr>
            <w:r w:rsidRPr="006073C8">
              <w:rPr>
                <w:color w:val="000000" w:themeColor="text1"/>
                <w:sz w:val="22"/>
                <w:szCs w:val="22"/>
              </w:rPr>
              <w:t>1</w:t>
            </w:r>
          </w:p>
        </w:tc>
        <w:tc>
          <w:tcPr>
            <w:tcW w:w="728" w:type="pct"/>
            <w:noWrap/>
            <w:tcMar>
              <w:top w:w="0" w:type="dxa"/>
              <w:left w:w="108" w:type="dxa"/>
              <w:bottom w:w="0" w:type="dxa"/>
              <w:right w:w="108" w:type="dxa"/>
            </w:tcMar>
            <w:hideMark/>
          </w:tcPr>
          <w:p w:rsidR="0005583C" w:rsidRPr="006073C8" w:rsidRDefault="00280A50" w:rsidP="00D02FE9">
            <w:pPr>
              <w:spacing w:after="0" w:line="240" w:lineRule="auto"/>
              <w:rPr>
                <w:color w:val="000000" w:themeColor="text1"/>
                <w:sz w:val="22"/>
                <w:szCs w:val="22"/>
              </w:rPr>
            </w:pPr>
            <w:r w:rsidRPr="006073C8">
              <w:rPr>
                <w:color w:val="000000" w:themeColor="text1"/>
                <w:sz w:val="22"/>
                <w:szCs w:val="22"/>
              </w:rPr>
              <w:t>0</w:t>
            </w:r>
          </w:p>
        </w:tc>
        <w:tc>
          <w:tcPr>
            <w:tcW w:w="728" w:type="pct"/>
            <w:tcMar>
              <w:top w:w="0" w:type="dxa"/>
              <w:left w:w="108" w:type="dxa"/>
              <w:bottom w:w="0" w:type="dxa"/>
              <w:right w:w="108" w:type="dxa"/>
            </w:tcMar>
            <w:hideMark/>
          </w:tcPr>
          <w:p w:rsidR="0005583C" w:rsidRPr="006073C8" w:rsidRDefault="00280A50" w:rsidP="00D02FE9">
            <w:pPr>
              <w:spacing w:after="0" w:line="240" w:lineRule="auto"/>
              <w:rPr>
                <w:color w:val="000000" w:themeColor="text1"/>
                <w:sz w:val="22"/>
                <w:szCs w:val="22"/>
              </w:rPr>
            </w:pPr>
            <w:r w:rsidRPr="006073C8">
              <w:rPr>
                <w:color w:val="000000" w:themeColor="text1"/>
                <w:sz w:val="22"/>
                <w:szCs w:val="22"/>
              </w:rPr>
              <w:t>1</w:t>
            </w:r>
          </w:p>
        </w:tc>
        <w:tc>
          <w:tcPr>
            <w:tcW w:w="727" w:type="pct"/>
            <w:tcMar>
              <w:top w:w="0" w:type="dxa"/>
              <w:left w:w="108" w:type="dxa"/>
              <w:bottom w:w="0" w:type="dxa"/>
              <w:right w:w="108" w:type="dxa"/>
            </w:tcMar>
            <w:hideMark/>
          </w:tcPr>
          <w:p w:rsidR="0005583C" w:rsidRPr="006073C8" w:rsidRDefault="00280A50" w:rsidP="00D02FE9">
            <w:pPr>
              <w:spacing w:after="0" w:line="240" w:lineRule="auto"/>
              <w:rPr>
                <w:color w:val="000000" w:themeColor="text1"/>
                <w:sz w:val="22"/>
                <w:szCs w:val="22"/>
              </w:rPr>
            </w:pPr>
            <w:r w:rsidRPr="006073C8">
              <w:rPr>
                <w:color w:val="000000" w:themeColor="text1"/>
                <w:sz w:val="22"/>
                <w:szCs w:val="22"/>
              </w:rPr>
              <w:t>blank</w:t>
            </w:r>
          </w:p>
        </w:tc>
      </w:tr>
      <w:tr w:rsidR="006073C8" w:rsidRPr="006073C8" w:rsidTr="00D02FE9">
        <w:trPr>
          <w:trHeight w:val="105"/>
        </w:trPr>
        <w:tc>
          <w:tcPr>
            <w:tcW w:w="1209" w:type="pct"/>
            <w:noWrap/>
            <w:tcMar>
              <w:top w:w="0" w:type="dxa"/>
              <w:left w:w="108" w:type="dxa"/>
              <w:bottom w:w="0" w:type="dxa"/>
              <w:right w:w="108" w:type="dxa"/>
            </w:tcMar>
          </w:tcPr>
          <w:p w:rsidR="00280A50" w:rsidRPr="006073C8" w:rsidRDefault="00280A50" w:rsidP="00D02FE9">
            <w:pPr>
              <w:spacing w:after="0" w:line="240" w:lineRule="auto"/>
              <w:rPr>
                <w:color w:val="000000" w:themeColor="text1"/>
                <w:sz w:val="22"/>
                <w:szCs w:val="22"/>
              </w:rPr>
            </w:pPr>
            <w:r w:rsidRPr="006073C8">
              <w:rPr>
                <w:color w:val="000000" w:themeColor="text1"/>
                <w:sz w:val="22"/>
                <w:szCs w:val="22"/>
              </w:rPr>
              <w:t>2</w:t>
            </w:r>
          </w:p>
        </w:tc>
        <w:tc>
          <w:tcPr>
            <w:tcW w:w="879" w:type="pct"/>
            <w:noWrap/>
            <w:tcMar>
              <w:top w:w="0" w:type="dxa"/>
              <w:left w:w="108" w:type="dxa"/>
              <w:bottom w:w="0" w:type="dxa"/>
              <w:right w:w="108" w:type="dxa"/>
            </w:tcMar>
          </w:tcPr>
          <w:p w:rsidR="00280A50" w:rsidRPr="006073C8" w:rsidRDefault="00280A50" w:rsidP="00D02FE9">
            <w:pPr>
              <w:spacing w:after="0" w:line="240" w:lineRule="auto"/>
              <w:rPr>
                <w:color w:val="000000" w:themeColor="text1"/>
                <w:sz w:val="22"/>
                <w:szCs w:val="22"/>
              </w:rPr>
            </w:pPr>
            <w:r w:rsidRPr="006073C8">
              <w:rPr>
                <w:color w:val="000000" w:themeColor="text1"/>
                <w:sz w:val="22"/>
                <w:szCs w:val="22"/>
              </w:rPr>
              <w:t>1</w:t>
            </w:r>
          </w:p>
        </w:tc>
        <w:tc>
          <w:tcPr>
            <w:tcW w:w="728" w:type="pct"/>
            <w:noWrap/>
            <w:tcMar>
              <w:top w:w="0" w:type="dxa"/>
              <w:left w:w="108" w:type="dxa"/>
              <w:bottom w:w="0" w:type="dxa"/>
              <w:right w:w="108" w:type="dxa"/>
            </w:tcMar>
          </w:tcPr>
          <w:p w:rsidR="00280A50" w:rsidRPr="006073C8" w:rsidRDefault="00280A50" w:rsidP="00D02FE9">
            <w:pPr>
              <w:spacing w:after="0" w:line="240" w:lineRule="auto"/>
              <w:rPr>
                <w:color w:val="000000" w:themeColor="text1"/>
                <w:sz w:val="22"/>
                <w:szCs w:val="22"/>
              </w:rPr>
            </w:pPr>
            <w:r w:rsidRPr="006073C8">
              <w:rPr>
                <w:color w:val="000000" w:themeColor="text1"/>
                <w:sz w:val="22"/>
                <w:szCs w:val="22"/>
              </w:rPr>
              <w:t>1</w:t>
            </w:r>
          </w:p>
        </w:tc>
        <w:tc>
          <w:tcPr>
            <w:tcW w:w="728" w:type="pct"/>
            <w:noWrap/>
            <w:tcMar>
              <w:top w:w="0" w:type="dxa"/>
              <w:left w:w="108" w:type="dxa"/>
              <w:bottom w:w="0" w:type="dxa"/>
              <w:right w:w="108" w:type="dxa"/>
            </w:tcMar>
          </w:tcPr>
          <w:p w:rsidR="00280A50" w:rsidRPr="006073C8" w:rsidRDefault="00280A50" w:rsidP="00D02FE9">
            <w:pPr>
              <w:spacing w:after="0" w:line="240" w:lineRule="auto"/>
              <w:rPr>
                <w:color w:val="000000" w:themeColor="text1"/>
                <w:sz w:val="22"/>
                <w:szCs w:val="22"/>
              </w:rPr>
            </w:pPr>
            <w:r w:rsidRPr="006073C8">
              <w:rPr>
                <w:color w:val="000000" w:themeColor="text1"/>
                <w:sz w:val="22"/>
                <w:szCs w:val="22"/>
              </w:rPr>
              <w:t>2</w:t>
            </w:r>
          </w:p>
        </w:tc>
        <w:tc>
          <w:tcPr>
            <w:tcW w:w="728" w:type="pct"/>
            <w:tcMar>
              <w:top w:w="0" w:type="dxa"/>
              <w:left w:w="108" w:type="dxa"/>
              <w:bottom w:w="0" w:type="dxa"/>
              <w:right w:w="108" w:type="dxa"/>
            </w:tcMar>
          </w:tcPr>
          <w:p w:rsidR="00280A50" w:rsidRPr="006073C8" w:rsidRDefault="00280A50" w:rsidP="00D02FE9">
            <w:pPr>
              <w:spacing w:after="0" w:line="240" w:lineRule="auto"/>
              <w:rPr>
                <w:color w:val="000000" w:themeColor="text1"/>
                <w:sz w:val="22"/>
                <w:szCs w:val="22"/>
              </w:rPr>
            </w:pPr>
            <w:r w:rsidRPr="006073C8">
              <w:rPr>
                <w:color w:val="000000" w:themeColor="text1"/>
                <w:sz w:val="22"/>
                <w:szCs w:val="22"/>
              </w:rPr>
              <w:t>2</w:t>
            </w:r>
          </w:p>
        </w:tc>
        <w:tc>
          <w:tcPr>
            <w:tcW w:w="727" w:type="pct"/>
            <w:tcMar>
              <w:top w:w="0" w:type="dxa"/>
              <w:left w:w="108" w:type="dxa"/>
              <w:bottom w:w="0" w:type="dxa"/>
              <w:right w:w="108" w:type="dxa"/>
            </w:tcMar>
          </w:tcPr>
          <w:p w:rsidR="00280A50" w:rsidRPr="006073C8" w:rsidRDefault="00280A50" w:rsidP="00D02FE9">
            <w:pPr>
              <w:spacing w:after="0" w:line="240" w:lineRule="auto"/>
              <w:rPr>
                <w:color w:val="000000" w:themeColor="text1"/>
                <w:sz w:val="22"/>
                <w:szCs w:val="22"/>
              </w:rPr>
            </w:pPr>
            <w:r w:rsidRPr="006073C8">
              <w:rPr>
                <w:color w:val="000000" w:themeColor="text1"/>
                <w:sz w:val="22"/>
                <w:szCs w:val="22"/>
              </w:rPr>
              <w:t>text</w:t>
            </w:r>
          </w:p>
        </w:tc>
      </w:tr>
    </w:tbl>
    <w:p w:rsidR="0005583C" w:rsidRPr="006073C8" w:rsidRDefault="0005583C" w:rsidP="006073C8">
      <w:pPr>
        <w:pStyle w:val="ListParagraph"/>
        <w:rPr>
          <w:rFonts w:cs="Calibri"/>
          <w:sz w:val="22"/>
          <w:szCs w:val="22"/>
        </w:rPr>
      </w:pPr>
    </w:p>
    <w:p w:rsidR="00D02FE9" w:rsidRPr="00D02FE9" w:rsidRDefault="0005583C" w:rsidP="00D02FE9">
      <w:pPr>
        <w:pStyle w:val="ListParagraph"/>
        <w:numPr>
          <w:ilvl w:val="0"/>
          <w:numId w:val="18"/>
        </w:numPr>
        <w:rPr>
          <w:rFonts w:cs="Calibri"/>
          <w:sz w:val="22"/>
          <w:szCs w:val="22"/>
        </w:rPr>
      </w:pPr>
      <w:r w:rsidRPr="00D02FE9">
        <w:rPr>
          <w:rFonts w:cs="Calibri"/>
          <w:sz w:val="22"/>
          <w:szCs w:val="22"/>
        </w:rPr>
        <w:t xml:space="preserve">Grid / Matrix questions:  respondents are asked to indicate how strongly they agree / disagree with a number of statements.  Each of the statement </w:t>
      </w:r>
      <w:r w:rsidR="00280A50" w:rsidRPr="00D02FE9">
        <w:rPr>
          <w:rFonts w:cs="Calibri"/>
          <w:sz w:val="22"/>
          <w:szCs w:val="22"/>
        </w:rPr>
        <w:t>headings should</w:t>
      </w:r>
      <w:r w:rsidRPr="00D02FE9">
        <w:rPr>
          <w:rFonts w:cs="Calibri"/>
          <w:sz w:val="22"/>
          <w:szCs w:val="22"/>
        </w:rPr>
        <w:t xml:space="preserve"> appear in a different column.  </w:t>
      </w:r>
      <w:r w:rsidR="00D02FE9" w:rsidRPr="00D02FE9">
        <w:rPr>
          <w:rFonts w:cs="Calibri"/>
          <w:sz w:val="22"/>
          <w:szCs w:val="22"/>
        </w:rPr>
        <w:t>Text responses should be possible see example but equivalent v</w:t>
      </w:r>
      <w:r w:rsidRPr="00D02FE9">
        <w:rPr>
          <w:rFonts w:cs="Calibri"/>
          <w:sz w:val="22"/>
          <w:szCs w:val="22"/>
        </w:rPr>
        <w:t xml:space="preserve">alues </w:t>
      </w:r>
      <w:r w:rsidR="00D02FE9" w:rsidRPr="00D02FE9">
        <w:rPr>
          <w:rFonts w:cs="Calibri"/>
          <w:sz w:val="22"/>
          <w:szCs w:val="22"/>
        </w:rPr>
        <w:t xml:space="preserve">if required e.g. </w:t>
      </w:r>
      <w:r w:rsidRPr="00D02FE9">
        <w:rPr>
          <w:rFonts w:cs="Calibri"/>
          <w:sz w:val="22"/>
          <w:szCs w:val="22"/>
        </w:rPr>
        <w:t xml:space="preserve"> 1 = strongly agree, 2 = agree, 3 = disagree, 4 = strongly disagree, 5 = don’t know, 0 = missing</w:t>
      </w:r>
      <w:r w:rsidR="006073C8" w:rsidRPr="00D02FE9">
        <w:rPr>
          <w:rFonts w:cs="Calibri"/>
          <w:sz w:val="22"/>
          <w:szCs w:val="22"/>
        </w:rPr>
        <w:t>.</w:t>
      </w:r>
      <w:r w:rsidR="00D02FE9" w:rsidRPr="00D02FE9">
        <w:rPr>
          <w:rFonts w:cs="Calibri"/>
          <w:sz w:val="22"/>
          <w:szCs w:val="22"/>
        </w:rPr>
        <w:t xml:space="preserve"> Example shows responses as text below</w:t>
      </w:r>
      <w:r w:rsidR="00D02FE9">
        <w:rPr>
          <w:rFonts w:cs="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2812"/>
        <w:gridCol w:w="2809"/>
        <w:gridCol w:w="2809"/>
        <w:gridCol w:w="2809"/>
      </w:tblGrid>
      <w:tr w:rsidR="006073C8" w:rsidRPr="006073C8" w:rsidTr="006073C8">
        <w:trPr>
          <w:trHeight w:val="300"/>
        </w:trPr>
        <w:tc>
          <w:tcPr>
            <w:tcW w:w="1119" w:type="pct"/>
            <w:noWrap/>
            <w:tcMar>
              <w:top w:w="0" w:type="dxa"/>
              <w:left w:w="108" w:type="dxa"/>
              <w:bottom w:w="0" w:type="dxa"/>
              <w:right w:w="108" w:type="dxa"/>
            </w:tcMar>
            <w:hideMark/>
          </w:tcPr>
          <w:p w:rsidR="0005583C" w:rsidRPr="006073C8" w:rsidRDefault="0005583C">
            <w:pPr>
              <w:rPr>
                <w:color w:val="000000" w:themeColor="text1"/>
                <w:sz w:val="22"/>
                <w:szCs w:val="22"/>
              </w:rPr>
            </w:pPr>
            <w:r w:rsidRPr="006073C8">
              <w:rPr>
                <w:color w:val="000000" w:themeColor="text1"/>
                <w:sz w:val="22"/>
                <w:szCs w:val="22"/>
              </w:rPr>
              <w:t>Respondent</w:t>
            </w:r>
          </w:p>
        </w:tc>
        <w:tc>
          <w:tcPr>
            <w:tcW w:w="971" w:type="pct"/>
            <w:noWrap/>
            <w:tcMar>
              <w:top w:w="0" w:type="dxa"/>
              <w:left w:w="108" w:type="dxa"/>
              <w:bottom w:w="0" w:type="dxa"/>
              <w:right w:w="108" w:type="dxa"/>
            </w:tcMar>
            <w:hideMark/>
          </w:tcPr>
          <w:p w:rsidR="0005583C" w:rsidRPr="006073C8" w:rsidRDefault="0005583C">
            <w:pPr>
              <w:rPr>
                <w:color w:val="000000" w:themeColor="text1"/>
                <w:sz w:val="22"/>
                <w:szCs w:val="22"/>
              </w:rPr>
            </w:pPr>
            <w:r w:rsidRPr="006073C8">
              <w:rPr>
                <w:color w:val="000000" w:themeColor="text1"/>
                <w:sz w:val="22"/>
                <w:szCs w:val="22"/>
              </w:rPr>
              <w:t>Statement 1</w:t>
            </w:r>
          </w:p>
        </w:tc>
        <w:tc>
          <w:tcPr>
            <w:tcW w:w="970" w:type="pct"/>
            <w:noWrap/>
            <w:tcMar>
              <w:top w:w="0" w:type="dxa"/>
              <w:left w:w="108" w:type="dxa"/>
              <w:bottom w:w="0" w:type="dxa"/>
              <w:right w:w="108" w:type="dxa"/>
            </w:tcMar>
            <w:hideMark/>
          </w:tcPr>
          <w:p w:rsidR="0005583C" w:rsidRPr="006073C8" w:rsidRDefault="0005583C">
            <w:pPr>
              <w:rPr>
                <w:color w:val="000000" w:themeColor="text1"/>
                <w:sz w:val="22"/>
                <w:szCs w:val="22"/>
              </w:rPr>
            </w:pPr>
            <w:r w:rsidRPr="006073C8">
              <w:rPr>
                <w:color w:val="000000" w:themeColor="text1"/>
                <w:sz w:val="22"/>
                <w:szCs w:val="22"/>
              </w:rPr>
              <w:t>Statement 2</w:t>
            </w:r>
          </w:p>
        </w:tc>
        <w:tc>
          <w:tcPr>
            <w:tcW w:w="970" w:type="pct"/>
            <w:noWrap/>
            <w:tcMar>
              <w:top w:w="0" w:type="dxa"/>
              <w:left w:w="108" w:type="dxa"/>
              <w:bottom w:w="0" w:type="dxa"/>
              <w:right w:w="108" w:type="dxa"/>
            </w:tcMar>
            <w:hideMark/>
          </w:tcPr>
          <w:p w:rsidR="0005583C" w:rsidRPr="006073C8" w:rsidRDefault="0005583C">
            <w:pPr>
              <w:rPr>
                <w:color w:val="000000" w:themeColor="text1"/>
                <w:sz w:val="22"/>
                <w:szCs w:val="22"/>
              </w:rPr>
            </w:pPr>
            <w:r w:rsidRPr="006073C8">
              <w:rPr>
                <w:color w:val="000000" w:themeColor="text1"/>
                <w:sz w:val="22"/>
                <w:szCs w:val="22"/>
              </w:rPr>
              <w:t xml:space="preserve">Statement 3 </w:t>
            </w:r>
          </w:p>
        </w:tc>
        <w:tc>
          <w:tcPr>
            <w:tcW w:w="970" w:type="pct"/>
            <w:noWrap/>
            <w:tcMar>
              <w:top w:w="0" w:type="dxa"/>
              <w:left w:w="108" w:type="dxa"/>
              <w:bottom w:w="0" w:type="dxa"/>
              <w:right w:w="108" w:type="dxa"/>
            </w:tcMar>
            <w:hideMark/>
          </w:tcPr>
          <w:p w:rsidR="0005583C" w:rsidRPr="006073C8" w:rsidRDefault="0005583C">
            <w:pPr>
              <w:rPr>
                <w:rFonts w:ascii="Calibri" w:hAnsi="Calibri" w:cs="Calibri"/>
                <w:color w:val="000000" w:themeColor="text1"/>
                <w:sz w:val="22"/>
                <w:szCs w:val="22"/>
              </w:rPr>
            </w:pPr>
            <w:r w:rsidRPr="006073C8">
              <w:rPr>
                <w:color w:val="000000" w:themeColor="text1"/>
                <w:sz w:val="22"/>
                <w:szCs w:val="22"/>
              </w:rPr>
              <w:t>Statement 4</w:t>
            </w:r>
          </w:p>
        </w:tc>
      </w:tr>
      <w:tr w:rsidR="006073C8" w:rsidRPr="006073C8" w:rsidTr="006073C8">
        <w:trPr>
          <w:trHeight w:val="300"/>
        </w:trPr>
        <w:tc>
          <w:tcPr>
            <w:tcW w:w="1119" w:type="pct"/>
            <w:noWrap/>
            <w:tcMar>
              <w:top w:w="0" w:type="dxa"/>
              <w:left w:w="108" w:type="dxa"/>
              <w:bottom w:w="0" w:type="dxa"/>
              <w:right w:w="108" w:type="dxa"/>
            </w:tcMar>
            <w:hideMark/>
          </w:tcPr>
          <w:p w:rsidR="0005583C" w:rsidRPr="006073C8" w:rsidRDefault="0005583C" w:rsidP="0017076F">
            <w:pPr>
              <w:rPr>
                <w:color w:val="000000" w:themeColor="text1"/>
                <w:sz w:val="22"/>
                <w:szCs w:val="22"/>
              </w:rPr>
            </w:pPr>
            <w:r w:rsidRPr="006073C8">
              <w:rPr>
                <w:color w:val="000000" w:themeColor="text1"/>
                <w:sz w:val="22"/>
                <w:szCs w:val="22"/>
              </w:rPr>
              <w:t>1</w:t>
            </w:r>
          </w:p>
        </w:tc>
        <w:tc>
          <w:tcPr>
            <w:tcW w:w="971" w:type="pct"/>
            <w:noWrap/>
            <w:tcMar>
              <w:top w:w="0" w:type="dxa"/>
              <w:left w:w="108" w:type="dxa"/>
              <w:bottom w:w="0" w:type="dxa"/>
              <w:right w:w="108" w:type="dxa"/>
            </w:tcMar>
            <w:hideMark/>
          </w:tcPr>
          <w:p w:rsidR="0005583C" w:rsidRPr="006073C8" w:rsidRDefault="00D02FE9" w:rsidP="0017076F">
            <w:pPr>
              <w:rPr>
                <w:color w:val="000000" w:themeColor="text1"/>
                <w:sz w:val="22"/>
                <w:szCs w:val="22"/>
              </w:rPr>
            </w:pPr>
            <w:r w:rsidRPr="006073C8">
              <w:rPr>
                <w:rFonts w:cs="Calibri"/>
                <w:sz w:val="22"/>
                <w:szCs w:val="22"/>
              </w:rPr>
              <w:t>strongly agree</w:t>
            </w:r>
          </w:p>
        </w:tc>
        <w:tc>
          <w:tcPr>
            <w:tcW w:w="970" w:type="pct"/>
            <w:noWrap/>
            <w:tcMar>
              <w:top w:w="0" w:type="dxa"/>
              <w:left w:w="108" w:type="dxa"/>
              <w:bottom w:w="0" w:type="dxa"/>
              <w:right w:w="108" w:type="dxa"/>
            </w:tcMar>
            <w:hideMark/>
          </w:tcPr>
          <w:p w:rsidR="0005583C" w:rsidRPr="006073C8" w:rsidRDefault="00D02FE9" w:rsidP="0017076F">
            <w:pPr>
              <w:rPr>
                <w:color w:val="000000" w:themeColor="text1"/>
                <w:sz w:val="22"/>
                <w:szCs w:val="22"/>
              </w:rPr>
            </w:pPr>
            <w:r>
              <w:rPr>
                <w:color w:val="000000" w:themeColor="text1"/>
                <w:sz w:val="22"/>
                <w:szCs w:val="22"/>
              </w:rPr>
              <w:t>agree</w:t>
            </w:r>
          </w:p>
        </w:tc>
        <w:tc>
          <w:tcPr>
            <w:tcW w:w="970" w:type="pct"/>
            <w:noWrap/>
            <w:tcMar>
              <w:top w:w="0" w:type="dxa"/>
              <w:left w:w="108" w:type="dxa"/>
              <w:bottom w:w="0" w:type="dxa"/>
              <w:right w:w="108" w:type="dxa"/>
            </w:tcMar>
            <w:hideMark/>
          </w:tcPr>
          <w:p w:rsidR="0005583C" w:rsidRPr="006073C8" w:rsidRDefault="00D02FE9" w:rsidP="0017076F">
            <w:pPr>
              <w:rPr>
                <w:color w:val="000000" w:themeColor="text1"/>
                <w:sz w:val="22"/>
                <w:szCs w:val="22"/>
              </w:rPr>
            </w:pPr>
            <w:r>
              <w:rPr>
                <w:color w:val="000000" w:themeColor="text1"/>
                <w:sz w:val="22"/>
                <w:szCs w:val="22"/>
              </w:rPr>
              <w:t>agree</w:t>
            </w:r>
          </w:p>
        </w:tc>
        <w:tc>
          <w:tcPr>
            <w:tcW w:w="970" w:type="pct"/>
            <w:noWrap/>
            <w:tcMar>
              <w:top w:w="0" w:type="dxa"/>
              <w:left w:w="108" w:type="dxa"/>
              <w:bottom w:w="0" w:type="dxa"/>
              <w:right w:w="108" w:type="dxa"/>
            </w:tcMar>
            <w:hideMark/>
          </w:tcPr>
          <w:p w:rsidR="0005583C" w:rsidRPr="006073C8" w:rsidRDefault="00D02FE9" w:rsidP="0017076F">
            <w:pPr>
              <w:rPr>
                <w:color w:val="000000" w:themeColor="text1"/>
                <w:sz w:val="22"/>
                <w:szCs w:val="22"/>
              </w:rPr>
            </w:pPr>
            <w:r>
              <w:rPr>
                <w:color w:val="000000" w:themeColor="text1"/>
                <w:sz w:val="22"/>
                <w:szCs w:val="22"/>
              </w:rPr>
              <w:t>disagree</w:t>
            </w:r>
          </w:p>
        </w:tc>
      </w:tr>
      <w:tr w:rsidR="006073C8" w:rsidRPr="006073C8" w:rsidTr="006073C8">
        <w:trPr>
          <w:trHeight w:val="300"/>
        </w:trPr>
        <w:tc>
          <w:tcPr>
            <w:tcW w:w="1119" w:type="pct"/>
            <w:noWrap/>
            <w:tcMar>
              <w:top w:w="0" w:type="dxa"/>
              <w:left w:w="108" w:type="dxa"/>
              <w:bottom w:w="0" w:type="dxa"/>
              <w:right w:w="108" w:type="dxa"/>
            </w:tcMar>
            <w:hideMark/>
          </w:tcPr>
          <w:p w:rsidR="0005583C" w:rsidRPr="006073C8" w:rsidRDefault="0005583C">
            <w:pPr>
              <w:rPr>
                <w:color w:val="000000" w:themeColor="text1"/>
                <w:sz w:val="22"/>
                <w:szCs w:val="22"/>
              </w:rPr>
            </w:pPr>
            <w:r w:rsidRPr="006073C8">
              <w:rPr>
                <w:color w:val="000000" w:themeColor="text1"/>
                <w:sz w:val="22"/>
                <w:szCs w:val="22"/>
              </w:rPr>
              <w:t>2</w:t>
            </w:r>
          </w:p>
        </w:tc>
        <w:tc>
          <w:tcPr>
            <w:tcW w:w="971" w:type="pct"/>
            <w:noWrap/>
            <w:tcMar>
              <w:top w:w="0" w:type="dxa"/>
              <w:left w:w="108" w:type="dxa"/>
              <w:bottom w:w="0" w:type="dxa"/>
              <w:right w:w="108" w:type="dxa"/>
            </w:tcMar>
            <w:hideMark/>
          </w:tcPr>
          <w:p w:rsidR="0005583C" w:rsidRPr="006073C8" w:rsidRDefault="00D02FE9">
            <w:pPr>
              <w:rPr>
                <w:color w:val="000000" w:themeColor="text1"/>
                <w:sz w:val="22"/>
                <w:szCs w:val="22"/>
              </w:rPr>
            </w:pPr>
            <w:r>
              <w:rPr>
                <w:color w:val="000000" w:themeColor="text1"/>
                <w:sz w:val="22"/>
                <w:szCs w:val="22"/>
              </w:rPr>
              <w:t>disagree</w:t>
            </w:r>
          </w:p>
        </w:tc>
        <w:tc>
          <w:tcPr>
            <w:tcW w:w="970" w:type="pct"/>
            <w:noWrap/>
            <w:tcMar>
              <w:top w:w="0" w:type="dxa"/>
              <w:left w:w="108" w:type="dxa"/>
              <w:bottom w:w="0" w:type="dxa"/>
              <w:right w:w="108" w:type="dxa"/>
            </w:tcMar>
            <w:hideMark/>
          </w:tcPr>
          <w:p w:rsidR="0005583C" w:rsidRPr="006073C8" w:rsidRDefault="00D02FE9">
            <w:pPr>
              <w:rPr>
                <w:color w:val="000000" w:themeColor="text1"/>
                <w:sz w:val="22"/>
                <w:szCs w:val="22"/>
              </w:rPr>
            </w:pPr>
            <w:r>
              <w:rPr>
                <w:color w:val="000000" w:themeColor="text1"/>
                <w:sz w:val="22"/>
                <w:szCs w:val="22"/>
              </w:rPr>
              <w:t>agree</w:t>
            </w:r>
          </w:p>
        </w:tc>
        <w:tc>
          <w:tcPr>
            <w:tcW w:w="970" w:type="pct"/>
            <w:noWrap/>
            <w:tcMar>
              <w:top w:w="0" w:type="dxa"/>
              <w:left w:w="108" w:type="dxa"/>
              <w:bottom w:w="0" w:type="dxa"/>
              <w:right w:w="108" w:type="dxa"/>
            </w:tcMar>
            <w:hideMark/>
          </w:tcPr>
          <w:p w:rsidR="0005583C" w:rsidRPr="006073C8" w:rsidRDefault="00D02FE9">
            <w:pPr>
              <w:rPr>
                <w:color w:val="000000" w:themeColor="text1"/>
                <w:sz w:val="22"/>
                <w:szCs w:val="22"/>
              </w:rPr>
            </w:pPr>
            <w:r>
              <w:rPr>
                <w:color w:val="000000" w:themeColor="text1"/>
                <w:sz w:val="22"/>
                <w:szCs w:val="22"/>
              </w:rPr>
              <w:t>missing</w:t>
            </w:r>
          </w:p>
        </w:tc>
        <w:tc>
          <w:tcPr>
            <w:tcW w:w="970" w:type="pct"/>
            <w:noWrap/>
            <w:tcMar>
              <w:top w:w="0" w:type="dxa"/>
              <w:left w:w="108" w:type="dxa"/>
              <w:bottom w:w="0" w:type="dxa"/>
              <w:right w:w="108" w:type="dxa"/>
            </w:tcMar>
            <w:hideMark/>
          </w:tcPr>
          <w:p w:rsidR="0005583C" w:rsidRPr="006073C8" w:rsidRDefault="00D02FE9">
            <w:pPr>
              <w:rPr>
                <w:color w:val="000000" w:themeColor="text1"/>
                <w:sz w:val="22"/>
                <w:szCs w:val="22"/>
              </w:rPr>
            </w:pPr>
            <w:r>
              <w:rPr>
                <w:color w:val="000000" w:themeColor="text1"/>
                <w:sz w:val="22"/>
                <w:szCs w:val="22"/>
              </w:rPr>
              <w:t>disagree</w:t>
            </w:r>
          </w:p>
        </w:tc>
      </w:tr>
    </w:tbl>
    <w:p w:rsidR="00D02FE9" w:rsidRDefault="00D02FE9" w:rsidP="00D02FE9">
      <w:pPr>
        <w:pStyle w:val="ListParagraph"/>
        <w:rPr>
          <w:color w:val="000000" w:themeColor="text1"/>
          <w:sz w:val="22"/>
          <w:szCs w:val="22"/>
        </w:rPr>
      </w:pPr>
    </w:p>
    <w:p w:rsidR="00A42A05" w:rsidRDefault="00A42A05" w:rsidP="00D02FE9">
      <w:pPr>
        <w:pStyle w:val="ListParagraph"/>
        <w:numPr>
          <w:ilvl w:val="0"/>
          <w:numId w:val="18"/>
        </w:numPr>
        <w:rPr>
          <w:rFonts w:cs="Calibri"/>
          <w:b/>
        </w:rPr>
      </w:pPr>
      <w:r>
        <w:rPr>
          <w:color w:val="000000" w:themeColor="text1"/>
          <w:sz w:val="22"/>
          <w:szCs w:val="22"/>
        </w:rPr>
        <w:t xml:space="preserve">Matrix - </w:t>
      </w:r>
      <w:r w:rsidR="00280A50" w:rsidRPr="006073C8">
        <w:rPr>
          <w:color w:val="000000" w:themeColor="text1"/>
          <w:sz w:val="22"/>
          <w:szCs w:val="22"/>
        </w:rPr>
        <w:t xml:space="preserve">Multiple </w:t>
      </w:r>
      <w:proofErr w:type="gramStart"/>
      <w:r>
        <w:rPr>
          <w:color w:val="000000" w:themeColor="text1"/>
          <w:sz w:val="22"/>
          <w:szCs w:val="22"/>
        </w:rPr>
        <w:t>answer</w:t>
      </w:r>
      <w:proofErr w:type="gramEnd"/>
      <w:r>
        <w:rPr>
          <w:color w:val="000000" w:themeColor="text1"/>
          <w:sz w:val="22"/>
          <w:szCs w:val="22"/>
        </w:rPr>
        <w:t xml:space="preserve"> per row (text/dropdown)</w:t>
      </w:r>
      <w:r w:rsidR="00D02FE9">
        <w:rPr>
          <w:color w:val="000000" w:themeColor="text1"/>
          <w:sz w:val="22"/>
          <w:szCs w:val="22"/>
        </w:rPr>
        <w:t xml:space="preserve"> options.  Example of what the question should look like below and subsequent export.</w:t>
      </w:r>
    </w:p>
    <w:tbl>
      <w:tblPr>
        <w:tblW w:w="0" w:type="auto"/>
        <w:tblCellMar>
          <w:left w:w="0" w:type="dxa"/>
          <w:right w:w="0" w:type="dxa"/>
        </w:tblCellMar>
        <w:tblLook w:val="04A0" w:firstRow="1" w:lastRow="0" w:firstColumn="1" w:lastColumn="0" w:noHBand="0" w:noVBand="1"/>
      </w:tblPr>
      <w:tblGrid>
        <w:gridCol w:w="3192"/>
        <w:gridCol w:w="3192"/>
        <w:gridCol w:w="3192"/>
        <w:gridCol w:w="3192"/>
      </w:tblGrid>
      <w:tr w:rsidR="00F70055" w:rsidRPr="00F70055" w:rsidTr="00A42A05">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2A05" w:rsidRPr="00F70055" w:rsidRDefault="00A42A05">
            <w:pPr>
              <w:rPr>
                <w:color w:val="1F497D"/>
                <w:sz w:val="22"/>
                <w:szCs w:val="22"/>
              </w:rPr>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2A05" w:rsidRPr="00F70055" w:rsidRDefault="00D02FE9">
            <w:pPr>
              <w:rPr>
                <w:rStyle w:val="Normal1"/>
                <w:rFonts w:ascii="Calibri" w:hAnsi="Calibri" w:cs="Calibri"/>
                <w:color w:val="000000"/>
                <w:sz w:val="22"/>
                <w:szCs w:val="22"/>
              </w:rPr>
            </w:pPr>
            <w:r w:rsidRPr="00A42A05">
              <w:rPr>
                <w:rFonts w:eastAsia="Times New Roman"/>
                <w:color w:val="000000"/>
                <w:sz w:val="22"/>
                <w:szCs w:val="22"/>
                <w:lang w:eastAsia="en-GB"/>
              </w:rPr>
              <w:t>To what extent do you agree with ONS’s initial view?</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2A05" w:rsidRPr="00F70055" w:rsidRDefault="00D02FE9">
            <w:pPr>
              <w:rPr>
                <w:rStyle w:val="Normal1"/>
                <w:rFonts w:ascii="Calibri" w:hAnsi="Calibri" w:cs="Calibri"/>
                <w:color w:val="000000"/>
                <w:sz w:val="22"/>
                <w:szCs w:val="22"/>
              </w:rPr>
            </w:pPr>
            <w:r w:rsidRPr="00A42A05">
              <w:rPr>
                <w:rFonts w:eastAsia="Times New Roman"/>
                <w:color w:val="000000"/>
                <w:sz w:val="22"/>
                <w:szCs w:val="22"/>
                <w:lang w:eastAsia="en-GB"/>
              </w:rPr>
              <w:t xml:space="preserve">What would be the impact on you/your work </w:t>
            </w:r>
            <w:r>
              <w:rPr>
                <w:rFonts w:eastAsia="Times New Roman"/>
                <w:color w:val="000000"/>
                <w:sz w:val="22"/>
                <w:szCs w:val="22"/>
                <w:lang w:eastAsia="en-GB"/>
              </w:rPr>
              <w:t xml:space="preserve">if info not collected? </w:t>
            </w:r>
            <w:r w:rsidRPr="00A42A05">
              <w:rPr>
                <w:rFonts w:eastAsia="Times New Roman"/>
                <w:color w:val="000000"/>
                <w:sz w:val="22"/>
                <w:szCs w:val="22"/>
                <w:lang w:eastAsia="en-GB"/>
              </w:rPr>
              <w:t xml:space="preserve"> </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2A05" w:rsidRPr="00F70055" w:rsidRDefault="00D02FE9" w:rsidP="00D02FE9">
            <w:pPr>
              <w:spacing w:after="240"/>
              <w:rPr>
                <w:rStyle w:val="Normal1"/>
                <w:rFonts w:ascii="Calibri" w:hAnsi="Calibri" w:cs="Calibri"/>
                <w:color w:val="000000"/>
                <w:sz w:val="22"/>
                <w:szCs w:val="22"/>
              </w:rPr>
            </w:pPr>
            <w:r w:rsidRPr="00A42A05">
              <w:rPr>
                <w:rFonts w:eastAsia="Times New Roman"/>
                <w:color w:val="000000"/>
                <w:sz w:val="22"/>
                <w:szCs w:val="22"/>
                <w:lang w:eastAsia="en-GB"/>
              </w:rPr>
              <w:t xml:space="preserve">Do alternative (non-census) sources </w:t>
            </w:r>
            <w:r>
              <w:rPr>
                <w:rFonts w:eastAsia="Times New Roman"/>
                <w:color w:val="000000"/>
                <w:sz w:val="22"/>
                <w:szCs w:val="22"/>
                <w:lang w:eastAsia="en-GB"/>
              </w:rPr>
              <w:t>meet requirements</w:t>
            </w:r>
            <w:r w:rsidRPr="00A42A05">
              <w:rPr>
                <w:rFonts w:eastAsia="Times New Roman"/>
                <w:color w:val="000000"/>
                <w:sz w:val="22"/>
                <w:szCs w:val="22"/>
                <w:lang w:eastAsia="en-GB"/>
              </w:rPr>
              <w:t>?</w:t>
            </w:r>
          </w:p>
        </w:tc>
      </w:tr>
      <w:tr w:rsidR="00F70055" w:rsidRPr="00F70055" w:rsidTr="00A42A05">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2A05" w:rsidRPr="00F70055" w:rsidRDefault="00A42A05">
            <w:pPr>
              <w:rPr>
                <w:rStyle w:val="Normal1"/>
                <w:rFonts w:ascii="Calibri" w:hAnsi="Calibri" w:cs="Calibri"/>
                <w:color w:val="000000"/>
                <w:sz w:val="22"/>
                <w:szCs w:val="22"/>
              </w:rPr>
            </w:pPr>
            <w:r w:rsidRPr="00F70055">
              <w:rPr>
                <w:rStyle w:val="Normal1"/>
                <w:color w:val="000000"/>
                <w:sz w:val="22"/>
                <w:szCs w:val="22"/>
              </w:rPr>
              <w:t>Age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Agree</w:t>
            </w:r>
          </w:p>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Neither agree or disagree</w:t>
            </w:r>
          </w:p>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Disagree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70055" w:rsidRPr="00F70055" w:rsidRDefault="00A42A05" w:rsidP="00F70055">
            <w:pPr>
              <w:pStyle w:val="ListParagraph"/>
              <w:numPr>
                <w:ilvl w:val="0"/>
                <w:numId w:val="19"/>
              </w:numPr>
              <w:rPr>
                <w:rStyle w:val="Normal1"/>
                <w:color w:val="000000"/>
                <w:sz w:val="22"/>
                <w:szCs w:val="22"/>
              </w:rPr>
            </w:pPr>
            <w:r w:rsidRPr="00F70055">
              <w:rPr>
                <w:rStyle w:val="Normal1"/>
                <w:color w:val="000000"/>
                <w:sz w:val="22"/>
                <w:szCs w:val="22"/>
              </w:rPr>
              <w:t>High</w:t>
            </w:r>
          </w:p>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M</w:t>
            </w:r>
            <w:r w:rsidR="00A42A05" w:rsidRPr="00F70055">
              <w:rPr>
                <w:rStyle w:val="Normal1"/>
                <w:color w:val="000000"/>
                <w:sz w:val="22"/>
                <w:szCs w:val="22"/>
              </w:rPr>
              <w:t>edium</w:t>
            </w:r>
          </w:p>
          <w:p w:rsidR="00A42A05" w:rsidRPr="00F70055" w:rsidRDefault="00F70055" w:rsidP="00F70055">
            <w:pPr>
              <w:pStyle w:val="ListParagraph"/>
              <w:numPr>
                <w:ilvl w:val="0"/>
                <w:numId w:val="19"/>
              </w:numPr>
              <w:rPr>
                <w:rStyle w:val="Normal1"/>
                <w:rFonts w:ascii="Calibri" w:hAnsi="Calibri" w:cs="Calibri"/>
                <w:color w:val="000000"/>
                <w:sz w:val="22"/>
                <w:szCs w:val="22"/>
              </w:rPr>
            </w:pPr>
            <w:r w:rsidRPr="00F70055">
              <w:rPr>
                <w:rStyle w:val="Normal1"/>
                <w:color w:val="000000"/>
                <w:sz w:val="22"/>
                <w:szCs w:val="22"/>
              </w:rPr>
              <w:t>L</w:t>
            </w:r>
            <w:r w:rsidR="00A42A05" w:rsidRPr="00F70055">
              <w:rPr>
                <w:rStyle w:val="Normal1"/>
                <w:color w:val="000000"/>
                <w:sz w:val="22"/>
                <w:szCs w:val="22"/>
              </w:rPr>
              <w:t>ow</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70055" w:rsidRPr="00F70055" w:rsidRDefault="00A42A05" w:rsidP="00F70055">
            <w:pPr>
              <w:pStyle w:val="ListParagraph"/>
              <w:numPr>
                <w:ilvl w:val="0"/>
                <w:numId w:val="19"/>
              </w:numPr>
              <w:rPr>
                <w:rStyle w:val="Normal1"/>
                <w:color w:val="000000"/>
                <w:sz w:val="22"/>
                <w:szCs w:val="22"/>
              </w:rPr>
            </w:pPr>
            <w:r w:rsidRPr="00F70055">
              <w:rPr>
                <w:rStyle w:val="Normal1"/>
                <w:color w:val="000000"/>
                <w:sz w:val="22"/>
                <w:szCs w:val="22"/>
              </w:rPr>
              <w:t>Yes</w:t>
            </w:r>
          </w:p>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No</w:t>
            </w:r>
          </w:p>
          <w:p w:rsidR="00A42A0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D</w:t>
            </w:r>
            <w:r w:rsidR="00A42A05" w:rsidRPr="00F70055">
              <w:rPr>
                <w:rStyle w:val="Normal1"/>
                <w:color w:val="000000"/>
                <w:sz w:val="22"/>
                <w:szCs w:val="22"/>
              </w:rPr>
              <w:t xml:space="preserve">on’t know </w:t>
            </w:r>
          </w:p>
        </w:tc>
      </w:tr>
      <w:tr w:rsidR="00F70055" w:rsidRPr="00F70055" w:rsidTr="00A42A05">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2A05" w:rsidRPr="00F70055" w:rsidRDefault="00A42A05">
            <w:pPr>
              <w:rPr>
                <w:rStyle w:val="Normal1"/>
                <w:rFonts w:ascii="Calibri" w:hAnsi="Calibri" w:cs="Calibri"/>
                <w:color w:val="000000"/>
                <w:sz w:val="22"/>
                <w:szCs w:val="22"/>
              </w:rPr>
            </w:pPr>
            <w:r w:rsidRPr="00F70055">
              <w:rPr>
                <w:rStyle w:val="Normal1"/>
                <w:color w:val="000000"/>
                <w:sz w:val="22"/>
                <w:szCs w:val="22"/>
              </w:rPr>
              <w:t>Sex</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Agree</w:t>
            </w:r>
          </w:p>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Neither agree or disagree</w:t>
            </w:r>
          </w:p>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Disagree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High</w:t>
            </w:r>
          </w:p>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Medium</w:t>
            </w:r>
          </w:p>
          <w:p w:rsidR="00A42A05" w:rsidRPr="00F70055" w:rsidRDefault="00F70055" w:rsidP="00F70055">
            <w:pPr>
              <w:pStyle w:val="ListParagraph"/>
              <w:numPr>
                <w:ilvl w:val="0"/>
                <w:numId w:val="19"/>
              </w:numPr>
              <w:rPr>
                <w:rStyle w:val="Normal1"/>
                <w:rFonts w:ascii="Calibri" w:hAnsi="Calibri" w:cs="Calibri"/>
                <w:color w:val="000000"/>
                <w:sz w:val="22"/>
                <w:szCs w:val="22"/>
              </w:rPr>
            </w:pPr>
            <w:r w:rsidRPr="00F70055">
              <w:rPr>
                <w:rStyle w:val="Normal1"/>
                <w:color w:val="000000"/>
                <w:sz w:val="22"/>
                <w:szCs w:val="22"/>
              </w:rPr>
              <w:t>Low</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Yes</w:t>
            </w:r>
          </w:p>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No</w:t>
            </w:r>
          </w:p>
          <w:p w:rsidR="00A42A05" w:rsidRPr="00F70055" w:rsidRDefault="00F70055" w:rsidP="00F70055">
            <w:pPr>
              <w:pStyle w:val="ListParagraph"/>
              <w:numPr>
                <w:ilvl w:val="0"/>
                <w:numId w:val="19"/>
              </w:numPr>
              <w:rPr>
                <w:rStyle w:val="Normal1"/>
                <w:rFonts w:ascii="Calibri" w:hAnsi="Calibri" w:cs="Calibri"/>
                <w:color w:val="000000"/>
                <w:sz w:val="22"/>
                <w:szCs w:val="22"/>
              </w:rPr>
            </w:pPr>
            <w:r w:rsidRPr="00F70055">
              <w:rPr>
                <w:rStyle w:val="Normal1"/>
                <w:color w:val="000000"/>
                <w:sz w:val="22"/>
                <w:szCs w:val="22"/>
              </w:rPr>
              <w:t>Don’t know</w:t>
            </w:r>
          </w:p>
        </w:tc>
      </w:tr>
      <w:tr w:rsidR="00F70055" w:rsidRPr="00F70055" w:rsidTr="00A42A05">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tblCellSpacing w:w="15" w:type="dxa"/>
              <w:tblCellMar>
                <w:left w:w="0" w:type="dxa"/>
                <w:right w:w="0" w:type="dxa"/>
              </w:tblCellMar>
              <w:tblLook w:val="04A0" w:firstRow="1" w:lastRow="0" w:firstColumn="1" w:lastColumn="0" w:noHBand="0" w:noVBand="1"/>
            </w:tblPr>
            <w:tblGrid>
              <w:gridCol w:w="2721"/>
              <w:gridCol w:w="255"/>
            </w:tblGrid>
            <w:tr w:rsidR="00A42A05" w:rsidRPr="00F70055">
              <w:trPr>
                <w:tblCellSpacing w:w="15" w:type="dxa"/>
              </w:trPr>
              <w:tc>
                <w:tcPr>
                  <w:tcW w:w="0" w:type="auto"/>
                  <w:tcMar>
                    <w:top w:w="15" w:type="dxa"/>
                    <w:left w:w="15" w:type="dxa"/>
                    <w:bottom w:w="15" w:type="dxa"/>
                    <w:right w:w="15" w:type="dxa"/>
                  </w:tcMar>
                  <w:vAlign w:val="center"/>
                  <w:hideMark/>
                </w:tcPr>
                <w:p w:rsidR="00A42A05" w:rsidRPr="00F70055" w:rsidRDefault="00A42A05">
                  <w:pPr>
                    <w:rPr>
                      <w:rStyle w:val="Normal1"/>
                      <w:rFonts w:ascii="Calibri" w:hAnsi="Calibri" w:cs="Calibri"/>
                      <w:color w:val="000000"/>
                      <w:sz w:val="22"/>
                      <w:szCs w:val="22"/>
                    </w:rPr>
                  </w:pPr>
                  <w:r w:rsidRPr="00F70055">
                    <w:rPr>
                      <w:rStyle w:val="Normal1"/>
                      <w:color w:val="000000"/>
                      <w:sz w:val="22"/>
                      <w:szCs w:val="22"/>
                    </w:rPr>
                    <w:t xml:space="preserve">Marital or legal partnership status </w:t>
                  </w:r>
                </w:p>
              </w:tc>
              <w:tc>
                <w:tcPr>
                  <w:tcW w:w="210" w:type="dxa"/>
                  <w:tcMar>
                    <w:top w:w="15" w:type="dxa"/>
                    <w:left w:w="15" w:type="dxa"/>
                    <w:bottom w:w="15" w:type="dxa"/>
                    <w:right w:w="15" w:type="dxa"/>
                  </w:tcMar>
                  <w:vAlign w:val="center"/>
                  <w:hideMark/>
                </w:tcPr>
                <w:p w:rsidR="00A42A05" w:rsidRPr="00F70055" w:rsidRDefault="00A42A05">
                  <w:pPr>
                    <w:rPr>
                      <w:rFonts w:ascii="Times New Roman" w:eastAsia="Times New Roman" w:hAnsi="Times New Roman" w:cs="Times New Roman"/>
                      <w:sz w:val="22"/>
                      <w:szCs w:val="22"/>
                      <w:lang w:eastAsia="en-GB"/>
                    </w:rPr>
                  </w:pPr>
                </w:p>
              </w:tc>
            </w:tr>
          </w:tbl>
          <w:p w:rsidR="00A42A05" w:rsidRPr="00F70055" w:rsidRDefault="00A42A05">
            <w:pPr>
              <w:rPr>
                <w:rFonts w:ascii="Times New Roman" w:eastAsia="Times New Roman" w:hAnsi="Times New Roman" w:cs="Times New Roman"/>
                <w:sz w:val="22"/>
                <w:szCs w:val="22"/>
                <w:lang w:eastAsia="en-GB"/>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Agree</w:t>
            </w:r>
          </w:p>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Neither agree or disagree</w:t>
            </w:r>
          </w:p>
          <w:p w:rsidR="00A42A05" w:rsidRPr="00F70055" w:rsidRDefault="00A42A05" w:rsidP="00A42A05">
            <w:pPr>
              <w:pStyle w:val="ListParagraph"/>
              <w:numPr>
                <w:ilvl w:val="0"/>
                <w:numId w:val="19"/>
              </w:numPr>
              <w:rPr>
                <w:rStyle w:val="Normal1"/>
                <w:color w:val="000000"/>
                <w:sz w:val="22"/>
                <w:szCs w:val="22"/>
              </w:rPr>
            </w:pPr>
            <w:r w:rsidRPr="00F70055">
              <w:rPr>
                <w:rStyle w:val="Normal1"/>
                <w:color w:val="000000"/>
                <w:sz w:val="22"/>
                <w:szCs w:val="22"/>
              </w:rPr>
              <w:t>Disagree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High</w:t>
            </w:r>
          </w:p>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Medium</w:t>
            </w:r>
          </w:p>
          <w:p w:rsidR="00A42A05" w:rsidRPr="00F70055" w:rsidRDefault="00F70055" w:rsidP="00F70055">
            <w:pPr>
              <w:pStyle w:val="ListParagraph"/>
              <w:numPr>
                <w:ilvl w:val="0"/>
                <w:numId w:val="19"/>
              </w:numPr>
              <w:rPr>
                <w:rStyle w:val="Normal1"/>
                <w:rFonts w:ascii="Calibri" w:hAnsi="Calibri" w:cs="Calibri"/>
                <w:color w:val="000000"/>
                <w:sz w:val="22"/>
                <w:szCs w:val="22"/>
              </w:rPr>
            </w:pPr>
            <w:r w:rsidRPr="00F70055">
              <w:rPr>
                <w:rStyle w:val="Normal1"/>
                <w:color w:val="000000"/>
                <w:sz w:val="22"/>
                <w:szCs w:val="22"/>
              </w:rPr>
              <w:t>Low</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Yes</w:t>
            </w:r>
          </w:p>
          <w:p w:rsidR="00F70055" w:rsidRPr="00F70055" w:rsidRDefault="00F70055" w:rsidP="00F70055">
            <w:pPr>
              <w:pStyle w:val="ListParagraph"/>
              <w:numPr>
                <w:ilvl w:val="0"/>
                <w:numId w:val="19"/>
              </w:numPr>
              <w:rPr>
                <w:rStyle w:val="Normal1"/>
                <w:color w:val="000000"/>
                <w:sz w:val="22"/>
                <w:szCs w:val="22"/>
              </w:rPr>
            </w:pPr>
            <w:r w:rsidRPr="00F70055">
              <w:rPr>
                <w:rStyle w:val="Normal1"/>
                <w:color w:val="000000"/>
                <w:sz w:val="22"/>
                <w:szCs w:val="22"/>
              </w:rPr>
              <w:t>No</w:t>
            </w:r>
          </w:p>
          <w:p w:rsidR="00A42A05" w:rsidRPr="00F70055" w:rsidRDefault="00F70055" w:rsidP="00F70055">
            <w:pPr>
              <w:pStyle w:val="ListParagraph"/>
              <w:numPr>
                <w:ilvl w:val="0"/>
                <w:numId w:val="19"/>
              </w:numPr>
              <w:rPr>
                <w:rStyle w:val="Normal1"/>
                <w:rFonts w:ascii="Calibri" w:hAnsi="Calibri" w:cs="Calibri"/>
                <w:color w:val="000000"/>
                <w:sz w:val="22"/>
                <w:szCs w:val="22"/>
              </w:rPr>
            </w:pPr>
            <w:r w:rsidRPr="00F70055">
              <w:rPr>
                <w:rStyle w:val="Normal1"/>
                <w:color w:val="000000"/>
                <w:sz w:val="22"/>
                <w:szCs w:val="22"/>
              </w:rPr>
              <w:t>Don’t know</w:t>
            </w:r>
          </w:p>
        </w:tc>
      </w:tr>
    </w:tbl>
    <w:p w:rsidR="006073C8" w:rsidRDefault="006073C8">
      <w:pPr>
        <w:rPr>
          <w:rFonts w:cs="Calibri"/>
          <w:b/>
        </w:rPr>
      </w:pPr>
    </w:p>
    <w:p w:rsidR="00A42A05" w:rsidRDefault="00A42A05">
      <w:pPr>
        <w:rPr>
          <w:rFonts w:cs="Calibri"/>
          <w:b/>
        </w:rPr>
      </w:pPr>
      <w:r>
        <w:rPr>
          <w:rFonts w:cs="Calibri"/>
          <w:b/>
        </w:rPr>
        <w:t>Export: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11"/>
        <w:gridCol w:w="1610"/>
        <w:gridCol w:w="1610"/>
        <w:gridCol w:w="1610"/>
        <w:gridCol w:w="1610"/>
        <w:gridCol w:w="1610"/>
        <w:gridCol w:w="1610"/>
        <w:gridCol w:w="1601"/>
      </w:tblGrid>
      <w:tr w:rsidR="00D02FE9" w:rsidRPr="00F70055" w:rsidTr="00D02FE9">
        <w:trPr>
          <w:trHeight w:val="1843"/>
        </w:trPr>
        <w:tc>
          <w:tcPr>
            <w:tcW w:w="555" w:type="pct"/>
            <w:shd w:val="clear" w:color="auto" w:fill="auto"/>
            <w:hideMark/>
          </w:tcPr>
          <w:p w:rsidR="00A42A05" w:rsidRPr="00A42A05" w:rsidRDefault="00A42A05" w:rsidP="00D02FE9">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AGE - To what extent do you agree with ONS’s initial view?</w:t>
            </w:r>
          </w:p>
        </w:tc>
        <w:tc>
          <w:tcPr>
            <w:tcW w:w="556" w:type="pct"/>
            <w:shd w:val="clear" w:color="auto" w:fill="auto"/>
            <w:hideMark/>
          </w:tcPr>
          <w:p w:rsidR="00A42A05" w:rsidRPr="00A42A05" w:rsidRDefault="00A42A05" w:rsidP="00D02FE9">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AGE - What would be the impact on you/your work </w:t>
            </w:r>
            <w:r w:rsidR="00D02FE9">
              <w:rPr>
                <w:rFonts w:eastAsia="Times New Roman"/>
                <w:color w:val="000000"/>
                <w:sz w:val="22"/>
                <w:szCs w:val="22"/>
                <w:lang w:eastAsia="en-GB"/>
              </w:rPr>
              <w:t xml:space="preserve">if info not collected? </w:t>
            </w:r>
            <w:r w:rsidRPr="00A42A05">
              <w:rPr>
                <w:rFonts w:eastAsia="Times New Roman"/>
                <w:color w:val="000000"/>
                <w:sz w:val="22"/>
                <w:szCs w:val="22"/>
                <w:lang w:eastAsia="en-GB"/>
              </w:rPr>
              <w:t xml:space="preserve"> </w:t>
            </w:r>
          </w:p>
        </w:tc>
        <w:tc>
          <w:tcPr>
            <w:tcW w:w="556" w:type="pct"/>
            <w:shd w:val="clear" w:color="auto" w:fill="auto"/>
            <w:hideMark/>
          </w:tcPr>
          <w:p w:rsidR="00A42A05" w:rsidRPr="00A42A05" w:rsidRDefault="00A42A05" w:rsidP="00D02FE9">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AGE - Do alternative (non-census) sources </w:t>
            </w:r>
            <w:r w:rsidR="00D02FE9">
              <w:rPr>
                <w:rFonts w:eastAsia="Times New Roman"/>
                <w:color w:val="000000"/>
                <w:sz w:val="22"/>
                <w:szCs w:val="22"/>
                <w:lang w:eastAsia="en-GB"/>
              </w:rPr>
              <w:t>meet requirements</w:t>
            </w:r>
            <w:r w:rsidRPr="00A42A05">
              <w:rPr>
                <w:rFonts w:eastAsia="Times New Roman"/>
                <w:color w:val="000000"/>
                <w:sz w:val="22"/>
                <w:szCs w:val="22"/>
                <w:lang w:eastAsia="en-GB"/>
              </w:rPr>
              <w:t>?</w:t>
            </w:r>
          </w:p>
        </w:tc>
        <w:tc>
          <w:tcPr>
            <w:tcW w:w="556" w:type="pct"/>
            <w:shd w:val="clear" w:color="auto" w:fill="auto"/>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SEX - </w:t>
            </w:r>
            <w:r w:rsidR="00D02FE9" w:rsidRPr="00A42A05">
              <w:rPr>
                <w:rFonts w:eastAsia="Times New Roman"/>
                <w:color w:val="000000"/>
                <w:sz w:val="22"/>
                <w:szCs w:val="22"/>
                <w:lang w:eastAsia="en-GB"/>
              </w:rPr>
              <w:t>To what extent do you agree with ONS’s initial view</w:t>
            </w:r>
          </w:p>
        </w:tc>
        <w:tc>
          <w:tcPr>
            <w:tcW w:w="556" w:type="pct"/>
            <w:shd w:val="clear" w:color="auto" w:fill="auto"/>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SEX - </w:t>
            </w:r>
            <w:r w:rsidR="00D02FE9" w:rsidRPr="00A42A05">
              <w:rPr>
                <w:rFonts w:eastAsia="Times New Roman"/>
                <w:color w:val="000000"/>
                <w:sz w:val="22"/>
                <w:szCs w:val="22"/>
                <w:lang w:eastAsia="en-GB"/>
              </w:rPr>
              <w:t xml:space="preserve">What would be the impact on you/your work </w:t>
            </w:r>
            <w:r w:rsidR="00D02FE9">
              <w:rPr>
                <w:rFonts w:eastAsia="Times New Roman"/>
                <w:color w:val="000000"/>
                <w:sz w:val="22"/>
                <w:szCs w:val="22"/>
                <w:lang w:eastAsia="en-GB"/>
              </w:rPr>
              <w:t xml:space="preserve">if info not collected? </w:t>
            </w:r>
            <w:r w:rsidR="00D02FE9" w:rsidRPr="00A42A05">
              <w:rPr>
                <w:rFonts w:eastAsia="Times New Roman"/>
                <w:color w:val="000000"/>
                <w:sz w:val="22"/>
                <w:szCs w:val="22"/>
                <w:lang w:eastAsia="en-GB"/>
              </w:rPr>
              <w:t xml:space="preserve"> </w:t>
            </w:r>
          </w:p>
        </w:tc>
        <w:tc>
          <w:tcPr>
            <w:tcW w:w="556" w:type="pct"/>
            <w:shd w:val="clear" w:color="auto" w:fill="auto"/>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SEX - </w:t>
            </w:r>
            <w:r w:rsidR="00D02FE9" w:rsidRPr="00A42A05">
              <w:rPr>
                <w:rFonts w:eastAsia="Times New Roman"/>
                <w:color w:val="000000"/>
                <w:sz w:val="22"/>
                <w:szCs w:val="22"/>
                <w:lang w:eastAsia="en-GB"/>
              </w:rPr>
              <w:t xml:space="preserve">Do alternative (non-census) sources </w:t>
            </w:r>
            <w:r w:rsidR="00D02FE9">
              <w:rPr>
                <w:rFonts w:eastAsia="Times New Roman"/>
                <w:color w:val="000000"/>
                <w:sz w:val="22"/>
                <w:szCs w:val="22"/>
                <w:lang w:eastAsia="en-GB"/>
              </w:rPr>
              <w:t>meet requirements</w:t>
            </w:r>
          </w:p>
        </w:tc>
        <w:tc>
          <w:tcPr>
            <w:tcW w:w="556" w:type="pct"/>
            <w:shd w:val="clear" w:color="auto" w:fill="auto"/>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MARITAL STATUS - </w:t>
            </w:r>
            <w:r w:rsidR="00D02FE9" w:rsidRPr="00A42A05">
              <w:rPr>
                <w:rFonts w:eastAsia="Times New Roman"/>
                <w:color w:val="000000"/>
                <w:sz w:val="22"/>
                <w:szCs w:val="22"/>
                <w:lang w:eastAsia="en-GB"/>
              </w:rPr>
              <w:t>To what extent do you agree with ONS’s initial view</w:t>
            </w:r>
            <w:r w:rsidR="00D02FE9">
              <w:rPr>
                <w:rFonts w:eastAsia="Times New Roman"/>
                <w:color w:val="000000"/>
                <w:sz w:val="22"/>
                <w:szCs w:val="22"/>
                <w:lang w:eastAsia="en-GB"/>
              </w:rPr>
              <w:t>?</w:t>
            </w:r>
          </w:p>
        </w:tc>
        <w:tc>
          <w:tcPr>
            <w:tcW w:w="556" w:type="pct"/>
            <w:shd w:val="clear" w:color="auto" w:fill="auto"/>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MARITAL STATUS - </w:t>
            </w:r>
            <w:r w:rsidR="00D02FE9" w:rsidRPr="00A42A05">
              <w:rPr>
                <w:rFonts w:eastAsia="Times New Roman"/>
                <w:color w:val="000000"/>
                <w:sz w:val="22"/>
                <w:szCs w:val="22"/>
                <w:lang w:eastAsia="en-GB"/>
              </w:rPr>
              <w:t xml:space="preserve">What would be the impact on you/your work </w:t>
            </w:r>
            <w:r w:rsidR="00D02FE9">
              <w:rPr>
                <w:rFonts w:eastAsia="Times New Roman"/>
                <w:color w:val="000000"/>
                <w:sz w:val="22"/>
                <w:szCs w:val="22"/>
                <w:lang w:eastAsia="en-GB"/>
              </w:rPr>
              <w:t xml:space="preserve">if info not collected? </w:t>
            </w:r>
            <w:r w:rsidR="00D02FE9" w:rsidRPr="00A42A05">
              <w:rPr>
                <w:rFonts w:eastAsia="Times New Roman"/>
                <w:color w:val="000000"/>
                <w:sz w:val="22"/>
                <w:szCs w:val="22"/>
                <w:lang w:eastAsia="en-GB"/>
              </w:rPr>
              <w:t xml:space="preserve"> </w:t>
            </w:r>
          </w:p>
        </w:tc>
        <w:tc>
          <w:tcPr>
            <w:tcW w:w="556" w:type="pct"/>
            <w:shd w:val="clear" w:color="auto" w:fill="auto"/>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MARITAL STATUS - </w:t>
            </w:r>
            <w:r w:rsidR="00D02FE9" w:rsidRPr="00A42A05">
              <w:rPr>
                <w:rFonts w:eastAsia="Times New Roman"/>
                <w:color w:val="000000"/>
                <w:sz w:val="22"/>
                <w:szCs w:val="22"/>
                <w:lang w:eastAsia="en-GB"/>
              </w:rPr>
              <w:t xml:space="preserve">Do alternative (non-census) sources </w:t>
            </w:r>
            <w:r w:rsidR="00D02FE9">
              <w:rPr>
                <w:rFonts w:eastAsia="Times New Roman"/>
                <w:color w:val="000000"/>
                <w:sz w:val="22"/>
                <w:szCs w:val="22"/>
                <w:lang w:eastAsia="en-GB"/>
              </w:rPr>
              <w:t>meet requirements</w:t>
            </w:r>
          </w:p>
        </w:tc>
      </w:tr>
      <w:tr w:rsidR="00D02FE9" w:rsidRPr="00F70055" w:rsidTr="00D02FE9">
        <w:trPr>
          <w:trHeight w:val="300"/>
        </w:trPr>
        <w:tc>
          <w:tcPr>
            <w:tcW w:w="555"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Agree</w:t>
            </w:r>
          </w:p>
        </w:tc>
        <w:tc>
          <w:tcPr>
            <w:tcW w:w="556"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Medium</w:t>
            </w:r>
          </w:p>
        </w:tc>
        <w:tc>
          <w:tcPr>
            <w:tcW w:w="556"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No</w:t>
            </w:r>
          </w:p>
        </w:tc>
        <w:tc>
          <w:tcPr>
            <w:tcW w:w="556"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Agree</w:t>
            </w:r>
          </w:p>
        </w:tc>
        <w:tc>
          <w:tcPr>
            <w:tcW w:w="556"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High</w:t>
            </w:r>
          </w:p>
        </w:tc>
        <w:tc>
          <w:tcPr>
            <w:tcW w:w="556"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Yes</w:t>
            </w:r>
          </w:p>
        </w:tc>
        <w:tc>
          <w:tcPr>
            <w:tcW w:w="556" w:type="pct"/>
            <w:shd w:val="clear" w:color="auto" w:fill="auto"/>
            <w:noWrap/>
            <w:vAlign w:val="bottom"/>
            <w:hideMark/>
          </w:tcPr>
          <w:p w:rsidR="00A42A05" w:rsidRPr="00A42A05" w:rsidRDefault="008C031A" w:rsidP="00A42A05">
            <w:pPr>
              <w:spacing w:after="0" w:line="240" w:lineRule="auto"/>
              <w:rPr>
                <w:rFonts w:eastAsia="Times New Roman"/>
                <w:color w:val="000000"/>
                <w:sz w:val="22"/>
                <w:szCs w:val="22"/>
                <w:lang w:eastAsia="en-GB"/>
              </w:rPr>
            </w:pPr>
            <w:r w:rsidRPr="00F70055">
              <w:rPr>
                <w:rFonts w:eastAsia="Times New Roman"/>
                <w:color w:val="000000"/>
                <w:sz w:val="22"/>
                <w:szCs w:val="22"/>
                <w:lang w:eastAsia="en-GB"/>
              </w:rPr>
              <w:t>Neither</w:t>
            </w:r>
            <w:r w:rsidR="00A42A05" w:rsidRPr="00A42A05">
              <w:rPr>
                <w:rFonts w:eastAsia="Times New Roman"/>
                <w:color w:val="000000"/>
                <w:sz w:val="22"/>
                <w:szCs w:val="22"/>
                <w:lang w:eastAsia="en-GB"/>
              </w:rPr>
              <w:t xml:space="preserve"> agree or disagree</w:t>
            </w:r>
          </w:p>
        </w:tc>
        <w:tc>
          <w:tcPr>
            <w:tcW w:w="556"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Low</w:t>
            </w:r>
          </w:p>
        </w:tc>
        <w:tc>
          <w:tcPr>
            <w:tcW w:w="556" w:type="pct"/>
            <w:shd w:val="clear" w:color="auto" w:fill="auto"/>
            <w:noWrap/>
            <w:vAlign w:val="bottom"/>
            <w:hideMark/>
          </w:tcPr>
          <w:p w:rsidR="00A42A05" w:rsidRPr="00A42A05" w:rsidRDefault="00A42A05" w:rsidP="00A42A05">
            <w:pPr>
              <w:spacing w:after="0" w:line="240" w:lineRule="auto"/>
              <w:rPr>
                <w:rFonts w:eastAsia="Times New Roman"/>
                <w:color w:val="000000"/>
                <w:sz w:val="22"/>
                <w:szCs w:val="22"/>
                <w:lang w:eastAsia="en-GB"/>
              </w:rPr>
            </w:pPr>
            <w:r w:rsidRPr="00A42A05">
              <w:rPr>
                <w:rFonts w:eastAsia="Times New Roman"/>
                <w:color w:val="000000"/>
                <w:sz w:val="22"/>
                <w:szCs w:val="22"/>
                <w:lang w:eastAsia="en-GB"/>
              </w:rPr>
              <w:t xml:space="preserve">Don't know </w:t>
            </w:r>
          </w:p>
        </w:tc>
      </w:tr>
    </w:tbl>
    <w:p w:rsidR="00AE31CD" w:rsidRDefault="00AE31CD" w:rsidP="00F65A3A">
      <w:pPr>
        <w:spacing w:before="200"/>
        <w:jc w:val="both"/>
        <w:rPr>
          <w:rFonts w:cs="Calibri"/>
          <w:b/>
        </w:rPr>
        <w:sectPr w:rsidR="00AE31CD" w:rsidSect="00736B6C">
          <w:pgSz w:w="16838" w:h="11906" w:orient="landscape"/>
          <w:pgMar w:top="1440" w:right="1440" w:bottom="1440" w:left="1134" w:header="708" w:footer="708" w:gutter="0"/>
          <w:cols w:space="708"/>
          <w:docGrid w:linePitch="360"/>
        </w:sectPr>
      </w:pPr>
    </w:p>
    <w:p w:rsidR="00F65A3A" w:rsidRDefault="00F65A3A" w:rsidP="00F65A3A">
      <w:pPr>
        <w:spacing w:before="200"/>
        <w:jc w:val="both"/>
        <w:rPr>
          <w:rFonts w:cs="Calibri"/>
          <w:b/>
        </w:rPr>
      </w:pPr>
      <w:r>
        <w:rPr>
          <w:rFonts w:cs="Calibri"/>
          <w:b/>
        </w:rPr>
        <w:lastRenderedPageBreak/>
        <w:t xml:space="preserve">Appendix 2 – Response and fix times </w:t>
      </w:r>
    </w:p>
    <w:p w:rsidR="00F65A3A" w:rsidRPr="00F65A3A" w:rsidRDefault="00F65A3A" w:rsidP="00F65A3A">
      <w:pPr>
        <w:spacing w:before="200"/>
        <w:jc w:val="both"/>
        <w:rPr>
          <w:rFonts w:cs="Calibri"/>
          <w:sz w:val="22"/>
        </w:rPr>
      </w:pPr>
      <w:r w:rsidRPr="00F65A3A">
        <w:rPr>
          <w:rFonts w:cs="Calibri"/>
          <w:sz w:val="22"/>
        </w:rPr>
        <w:t xml:space="preserve">See “Requirements” excel spreadsheet reference </w:t>
      </w:r>
      <w:r w:rsidR="00EB6B5F" w:rsidRPr="00F65A3A">
        <w:rPr>
          <w:rFonts w:cs="Calibri"/>
          <w:sz w:val="22"/>
        </w:rPr>
        <w:t>6</w:t>
      </w:r>
      <w:r w:rsidR="00EB6B5F">
        <w:rPr>
          <w:rFonts w:cs="Calibri"/>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4109"/>
        <w:gridCol w:w="1702"/>
        <w:gridCol w:w="1621"/>
      </w:tblGrid>
      <w:tr w:rsidR="00F65A3A" w:rsidRPr="00F65A3A" w:rsidTr="0017076F">
        <w:trPr>
          <w:trHeight w:val="450"/>
        </w:trPr>
        <w:tc>
          <w:tcPr>
            <w:tcW w:w="979" w:type="pct"/>
          </w:tcPr>
          <w:p w:rsidR="00F65A3A" w:rsidRPr="00F65A3A" w:rsidRDefault="00F65A3A" w:rsidP="0017076F">
            <w:pPr>
              <w:pStyle w:val="Default"/>
              <w:rPr>
                <w:rFonts w:ascii="Arial" w:hAnsi="Arial" w:cs="Arial"/>
                <w:sz w:val="22"/>
                <w:szCs w:val="20"/>
              </w:rPr>
            </w:pPr>
            <w:r w:rsidRPr="00F65A3A">
              <w:rPr>
                <w:rFonts w:ascii="Arial" w:hAnsi="Arial" w:cs="Arial"/>
                <w:b/>
                <w:bCs/>
                <w:sz w:val="22"/>
                <w:szCs w:val="20"/>
              </w:rPr>
              <w:t xml:space="preserve">Priority </w:t>
            </w:r>
          </w:p>
        </w:tc>
        <w:tc>
          <w:tcPr>
            <w:tcW w:w="2223" w:type="pct"/>
          </w:tcPr>
          <w:p w:rsidR="00F65A3A" w:rsidRPr="00F65A3A" w:rsidRDefault="00F65A3A" w:rsidP="0017076F">
            <w:pPr>
              <w:pStyle w:val="Default"/>
              <w:rPr>
                <w:rFonts w:ascii="Arial" w:hAnsi="Arial" w:cs="Arial"/>
                <w:b/>
                <w:bCs/>
                <w:sz w:val="22"/>
                <w:szCs w:val="20"/>
              </w:rPr>
            </w:pPr>
            <w:r w:rsidRPr="00F65A3A">
              <w:rPr>
                <w:rFonts w:ascii="Arial" w:hAnsi="Arial" w:cs="Arial"/>
                <w:b/>
                <w:bCs/>
                <w:sz w:val="22"/>
                <w:szCs w:val="20"/>
              </w:rPr>
              <w:t>Definition</w:t>
            </w:r>
          </w:p>
        </w:tc>
        <w:tc>
          <w:tcPr>
            <w:tcW w:w="921" w:type="pct"/>
          </w:tcPr>
          <w:p w:rsidR="00F65A3A" w:rsidRPr="00F65A3A" w:rsidRDefault="00F65A3A" w:rsidP="0017076F">
            <w:pPr>
              <w:pStyle w:val="Default"/>
              <w:rPr>
                <w:rFonts w:ascii="Arial" w:hAnsi="Arial" w:cs="Arial"/>
                <w:sz w:val="22"/>
                <w:szCs w:val="20"/>
              </w:rPr>
            </w:pPr>
            <w:r w:rsidRPr="00F65A3A">
              <w:rPr>
                <w:rFonts w:ascii="Arial" w:hAnsi="Arial" w:cs="Arial"/>
                <w:b/>
                <w:bCs/>
                <w:sz w:val="22"/>
                <w:szCs w:val="20"/>
              </w:rPr>
              <w:t xml:space="preserve">Initial Response </w:t>
            </w:r>
          </w:p>
        </w:tc>
        <w:tc>
          <w:tcPr>
            <w:tcW w:w="877" w:type="pct"/>
          </w:tcPr>
          <w:p w:rsidR="00F65A3A" w:rsidRPr="00F65A3A" w:rsidRDefault="00F65A3A" w:rsidP="0017076F">
            <w:pPr>
              <w:pStyle w:val="Default"/>
              <w:rPr>
                <w:rFonts w:ascii="Arial" w:hAnsi="Arial" w:cs="Arial"/>
                <w:sz w:val="22"/>
                <w:szCs w:val="20"/>
              </w:rPr>
            </w:pPr>
            <w:r w:rsidRPr="00F65A3A">
              <w:rPr>
                <w:rFonts w:ascii="Arial" w:hAnsi="Arial" w:cs="Arial"/>
                <w:b/>
                <w:bCs/>
                <w:sz w:val="22"/>
                <w:szCs w:val="20"/>
              </w:rPr>
              <w:t xml:space="preserve">Target Resolution </w:t>
            </w:r>
          </w:p>
        </w:tc>
      </w:tr>
      <w:tr w:rsidR="00F65A3A" w:rsidRPr="00F65A3A" w:rsidTr="0017076F">
        <w:trPr>
          <w:trHeight w:val="240"/>
        </w:trPr>
        <w:tc>
          <w:tcPr>
            <w:tcW w:w="979"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A – Critical </w:t>
            </w:r>
          </w:p>
        </w:tc>
        <w:tc>
          <w:tcPr>
            <w:tcW w:w="2223" w:type="pct"/>
          </w:tcPr>
          <w:p w:rsidR="00F65A3A" w:rsidRPr="00F65A3A" w:rsidRDefault="00F65A3A" w:rsidP="0017076F">
            <w:pPr>
              <w:keepNext/>
              <w:rPr>
                <w:sz w:val="22"/>
              </w:rPr>
            </w:pPr>
            <w:r w:rsidRPr="00F65A3A">
              <w:rPr>
                <w:sz w:val="22"/>
              </w:rPr>
              <w:t xml:space="preserve">Hosted System Defect (e.g. Hosted System down) with serious business-critical impact requiring urgent resolution via a Workaround or Patch. </w:t>
            </w:r>
          </w:p>
        </w:tc>
        <w:tc>
          <w:tcPr>
            <w:tcW w:w="921"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Within 2 hours </w:t>
            </w:r>
          </w:p>
        </w:tc>
        <w:tc>
          <w:tcPr>
            <w:tcW w:w="877"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Within 4 hours thereafter </w:t>
            </w:r>
          </w:p>
        </w:tc>
      </w:tr>
      <w:tr w:rsidR="00F65A3A" w:rsidRPr="00F65A3A" w:rsidTr="0017076F">
        <w:trPr>
          <w:trHeight w:val="240"/>
        </w:trPr>
        <w:tc>
          <w:tcPr>
            <w:tcW w:w="979"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B – Significant impact </w:t>
            </w:r>
          </w:p>
        </w:tc>
        <w:tc>
          <w:tcPr>
            <w:tcW w:w="2223" w:type="pct"/>
          </w:tcPr>
          <w:p w:rsidR="00F65A3A" w:rsidRPr="00F65A3A" w:rsidRDefault="00F65A3A" w:rsidP="0017076F">
            <w:pPr>
              <w:keepNext/>
              <w:rPr>
                <w:sz w:val="22"/>
              </w:rPr>
            </w:pPr>
            <w:r w:rsidRPr="00F65A3A">
              <w:rPr>
                <w:sz w:val="22"/>
              </w:rPr>
              <w:t>Hosted System Defect with significant but not business critical-impact that can be addressed via a Workaround or in the next planned release.</w:t>
            </w:r>
          </w:p>
        </w:tc>
        <w:tc>
          <w:tcPr>
            <w:tcW w:w="921"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Within 4 hours </w:t>
            </w:r>
          </w:p>
        </w:tc>
        <w:tc>
          <w:tcPr>
            <w:tcW w:w="877"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Within 8 hours thereafter </w:t>
            </w:r>
          </w:p>
        </w:tc>
      </w:tr>
      <w:tr w:rsidR="00F65A3A" w:rsidRPr="00F65A3A" w:rsidTr="0017076F">
        <w:trPr>
          <w:trHeight w:val="716"/>
        </w:trPr>
        <w:tc>
          <w:tcPr>
            <w:tcW w:w="979"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C – Minor impact </w:t>
            </w:r>
          </w:p>
        </w:tc>
        <w:tc>
          <w:tcPr>
            <w:tcW w:w="2223"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Hosted System Defect with minor but not business critical-impact that can be addressed via a Workaround or in the next planned release.</w:t>
            </w:r>
          </w:p>
        </w:tc>
        <w:tc>
          <w:tcPr>
            <w:tcW w:w="921"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Within 8 hours </w:t>
            </w:r>
          </w:p>
        </w:tc>
        <w:tc>
          <w:tcPr>
            <w:tcW w:w="877"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By Agreement </w:t>
            </w:r>
          </w:p>
        </w:tc>
      </w:tr>
      <w:tr w:rsidR="00F65A3A" w:rsidRPr="00F65A3A" w:rsidTr="0017076F">
        <w:trPr>
          <w:trHeight w:val="99"/>
        </w:trPr>
        <w:tc>
          <w:tcPr>
            <w:tcW w:w="979"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D – Low priority </w:t>
            </w:r>
          </w:p>
        </w:tc>
        <w:tc>
          <w:tcPr>
            <w:tcW w:w="2223" w:type="pct"/>
          </w:tcPr>
          <w:p w:rsidR="00F65A3A" w:rsidRPr="00F65A3A" w:rsidRDefault="00F65A3A" w:rsidP="0017076F">
            <w:pPr>
              <w:keepNext/>
              <w:rPr>
                <w:sz w:val="22"/>
              </w:rPr>
            </w:pPr>
            <w:r w:rsidRPr="00F65A3A">
              <w:rPr>
                <w:sz w:val="22"/>
              </w:rPr>
              <w:t xml:space="preserve">Hosted System Defect with some business impact (e.g. important features unavailable but can be resolved via a Workaround or in a future Release). </w:t>
            </w:r>
          </w:p>
        </w:tc>
        <w:tc>
          <w:tcPr>
            <w:tcW w:w="921"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Within 24 hours </w:t>
            </w:r>
          </w:p>
        </w:tc>
        <w:tc>
          <w:tcPr>
            <w:tcW w:w="877" w:type="pct"/>
          </w:tcPr>
          <w:p w:rsidR="00F65A3A" w:rsidRPr="00F65A3A" w:rsidRDefault="00F65A3A" w:rsidP="0017076F">
            <w:pPr>
              <w:pStyle w:val="Default"/>
              <w:rPr>
                <w:rFonts w:ascii="Arial" w:hAnsi="Arial" w:cs="Arial"/>
                <w:sz w:val="22"/>
                <w:szCs w:val="20"/>
              </w:rPr>
            </w:pPr>
            <w:r w:rsidRPr="00F65A3A">
              <w:rPr>
                <w:rFonts w:ascii="Arial" w:hAnsi="Arial" w:cs="Arial"/>
                <w:sz w:val="22"/>
                <w:szCs w:val="20"/>
              </w:rPr>
              <w:t xml:space="preserve">By Agreement. </w:t>
            </w:r>
          </w:p>
        </w:tc>
      </w:tr>
    </w:tbl>
    <w:p w:rsidR="00F65A3A" w:rsidRPr="00B164D6" w:rsidRDefault="00F65A3A" w:rsidP="00E31335">
      <w:pPr>
        <w:rPr>
          <w:rFonts w:cs="Calibri"/>
        </w:rPr>
      </w:pPr>
    </w:p>
    <w:sectPr w:rsidR="00F65A3A" w:rsidRPr="00B164D6" w:rsidSect="009A326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05" w:rsidRDefault="00902C05" w:rsidP="00367E7D">
      <w:pPr>
        <w:spacing w:after="0" w:line="240" w:lineRule="auto"/>
      </w:pPr>
      <w:r>
        <w:separator/>
      </w:r>
    </w:p>
  </w:endnote>
  <w:endnote w:type="continuationSeparator" w:id="0">
    <w:p w:rsidR="00902C05" w:rsidRDefault="00902C05" w:rsidP="0036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76F" w:rsidRPr="00C843C5" w:rsidRDefault="0017076F">
    <w:pPr>
      <w:pStyle w:val="Footer"/>
      <w:rPr>
        <w:sz w:val="20"/>
        <w:szCs w:val="20"/>
      </w:rPr>
    </w:pPr>
    <w:r w:rsidRPr="00C843C5">
      <w:rPr>
        <w:sz w:val="20"/>
        <w:szCs w:val="20"/>
      </w:rPr>
      <w:t xml:space="preserve">Page </w:t>
    </w:r>
    <w:r w:rsidRPr="00C843C5">
      <w:rPr>
        <w:b/>
        <w:sz w:val="20"/>
        <w:szCs w:val="20"/>
      </w:rPr>
      <w:fldChar w:fldCharType="begin"/>
    </w:r>
    <w:r w:rsidRPr="00C843C5">
      <w:rPr>
        <w:b/>
        <w:sz w:val="20"/>
        <w:szCs w:val="20"/>
      </w:rPr>
      <w:instrText xml:space="preserve"> PAGE  \* Arabic  \* MERGEFORMAT </w:instrText>
    </w:r>
    <w:r w:rsidRPr="00C843C5">
      <w:rPr>
        <w:b/>
        <w:sz w:val="20"/>
        <w:szCs w:val="20"/>
      </w:rPr>
      <w:fldChar w:fldCharType="separate"/>
    </w:r>
    <w:r w:rsidR="00844FE5">
      <w:rPr>
        <w:b/>
        <w:noProof/>
        <w:sz w:val="20"/>
        <w:szCs w:val="20"/>
      </w:rPr>
      <w:t>1</w:t>
    </w:r>
    <w:r w:rsidRPr="00C843C5">
      <w:rPr>
        <w:b/>
        <w:sz w:val="20"/>
        <w:szCs w:val="20"/>
      </w:rPr>
      <w:fldChar w:fldCharType="end"/>
    </w:r>
    <w:r w:rsidRPr="00C843C5">
      <w:rPr>
        <w:sz w:val="20"/>
        <w:szCs w:val="20"/>
      </w:rPr>
      <w:t xml:space="preserve"> of </w:t>
    </w:r>
    <w:r w:rsidRPr="00C843C5">
      <w:rPr>
        <w:b/>
        <w:sz w:val="20"/>
        <w:szCs w:val="20"/>
      </w:rPr>
      <w:fldChar w:fldCharType="begin"/>
    </w:r>
    <w:r w:rsidRPr="00C843C5">
      <w:rPr>
        <w:b/>
        <w:sz w:val="20"/>
        <w:szCs w:val="20"/>
      </w:rPr>
      <w:instrText xml:space="preserve"> NUMPAGES  \* Arabic  \* MERGEFORMAT </w:instrText>
    </w:r>
    <w:r w:rsidRPr="00C843C5">
      <w:rPr>
        <w:b/>
        <w:sz w:val="20"/>
        <w:szCs w:val="20"/>
      </w:rPr>
      <w:fldChar w:fldCharType="separate"/>
    </w:r>
    <w:r w:rsidR="00844FE5">
      <w:rPr>
        <w:b/>
        <w:noProof/>
        <w:sz w:val="20"/>
        <w:szCs w:val="20"/>
      </w:rPr>
      <w:t>13</w:t>
    </w:r>
    <w:r w:rsidRPr="00C843C5">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05" w:rsidRDefault="00902C05" w:rsidP="00367E7D">
      <w:pPr>
        <w:spacing w:after="0" w:line="240" w:lineRule="auto"/>
      </w:pPr>
      <w:r>
        <w:separator/>
      </w:r>
    </w:p>
  </w:footnote>
  <w:footnote w:type="continuationSeparator" w:id="0">
    <w:p w:rsidR="00902C05" w:rsidRDefault="00902C05" w:rsidP="00367E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8D2"/>
    <w:multiLevelType w:val="hybridMultilevel"/>
    <w:tmpl w:val="4082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63555F"/>
    <w:multiLevelType w:val="hybridMultilevel"/>
    <w:tmpl w:val="AA109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AA2231"/>
    <w:multiLevelType w:val="multilevel"/>
    <w:tmpl w:val="D536F86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18AC318C"/>
    <w:multiLevelType w:val="multilevel"/>
    <w:tmpl w:val="E048C532"/>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5">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C62E2"/>
    <w:multiLevelType w:val="multilevel"/>
    <w:tmpl w:val="982EC6A2"/>
    <w:lvl w:ilvl="0">
      <w:start w:val="4"/>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nsid w:val="40500AA1"/>
    <w:multiLevelType w:val="multilevel"/>
    <w:tmpl w:val="982EC6A2"/>
    <w:lvl w:ilvl="0">
      <w:start w:val="4"/>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8">
    <w:nsid w:val="4B664C08"/>
    <w:multiLevelType w:val="multilevel"/>
    <w:tmpl w:val="202C82C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4DDD55EF"/>
    <w:multiLevelType w:val="multilevel"/>
    <w:tmpl w:val="A88471DC"/>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nsid w:val="4F51270D"/>
    <w:multiLevelType w:val="multilevel"/>
    <w:tmpl w:val="261C4CBE"/>
    <w:lvl w:ilvl="0">
      <w:start w:val="6"/>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1">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2">
    <w:nsid w:val="533C60AA"/>
    <w:multiLevelType w:val="multilevel"/>
    <w:tmpl w:val="0156BFD0"/>
    <w:lvl w:ilvl="0">
      <w:start w:val="2"/>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8BC6B4F"/>
    <w:multiLevelType w:val="hybridMultilevel"/>
    <w:tmpl w:val="069C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F41F1F"/>
    <w:multiLevelType w:val="multilevel"/>
    <w:tmpl w:val="2960BD9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nsid w:val="5E412968"/>
    <w:multiLevelType w:val="hybridMultilevel"/>
    <w:tmpl w:val="CE3C8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7">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C40DCF"/>
    <w:multiLevelType w:val="multilevel"/>
    <w:tmpl w:val="7D6042AE"/>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7"/>
  </w:num>
  <w:num w:numId="4">
    <w:abstractNumId w:val="5"/>
  </w:num>
  <w:num w:numId="5">
    <w:abstractNumId w:val="11"/>
  </w:num>
  <w:num w:numId="6">
    <w:abstractNumId w:val="4"/>
  </w:num>
  <w:num w:numId="7">
    <w:abstractNumId w:val="19"/>
  </w:num>
  <w:num w:numId="8">
    <w:abstractNumId w:val="1"/>
  </w:num>
  <w:num w:numId="9">
    <w:abstractNumId w:val="6"/>
  </w:num>
  <w:num w:numId="10">
    <w:abstractNumId w:val="7"/>
  </w:num>
  <w:num w:numId="11">
    <w:abstractNumId w:val="2"/>
  </w:num>
  <w:num w:numId="12">
    <w:abstractNumId w:val="18"/>
  </w:num>
  <w:num w:numId="13">
    <w:abstractNumId w:val="9"/>
  </w:num>
  <w:num w:numId="14">
    <w:abstractNumId w:val="10"/>
  </w:num>
  <w:num w:numId="15">
    <w:abstractNumId w:val="3"/>
  </w:num>
  <w:num w:numId="16">
    <w:abstractNumId w:val="13"/>
  </w:num>
  <w:num w:numId="17">
    <w:abstractNumId w:val="8"/>
  </w:num>
  <w:num w:numId="18">
    <w:abstractNumId w:val="15"/>
  </w:num>
  <w:num w:numId="19">
    <w:abstractNumId w:val="0"/>
  </w:num>
  <w:num w:numId="2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93"/>
    <w:rsid w:val="00005FE1"/>
    <w:rsid w:val="00006C67"/>
    <w:rsid w:val="000228C1"/>
    <w:rsid w:val="00025720"/>
    <w:rsid w:val="00050062"/>
    <w:rsid w:val="0005583C"/>
    <w:rsid w:val="00057FA8"/>
    <w:rsid w:val="000A1A7F"/>
    <w:rsid w:val="000D25CB"/>
    <w:rsid w:val="000D5D40"/>
    <w:rsid w:val="001042EB"/>
    <w:rsid w:val="00151A9B"/>
    <w:rsid w:val="00153EAB"/>
    <w:rsid w:val="00166E49"/>
    <w:rsid w:val="0017076F"/>
    <w:rsid w:val="00171AC4"/>
    <w:rsid w:val="001A4765"/>
    <w:rsid w:val="001E488E"/>
    <w:rsid w:val="0020613F"/>
    <w:rsid w:val="00260C88"/>
    <w:rsid w:val="002635D4"/>
    <w:rsid w:val="00280A50"/>
    <w:rsid w:val="002E17B2"/>
    <w:rsid w:val="002E56DD"/>
    <w:rsid w:val="002F2755"/>
    <w:rsid w:val="00307EC9"/>
    <w:rsid w:val="00322C7D"/>
    <w:rsid w:val="003414E2"/>
    <w:rsid w:val="003517E1"/>
    <w:rsid w:val="003563C0"/>
    <w:rsid w:val="00367E7D"/>
    <w:rsid w:val="00372047"/>
    <w:rsid w:val="00380092"/>
    <w:rsid w:val="003870A5"/>
    <w:rsid w:val="003A28BF"/>
    <w:rsid w:val="003E02DD"/>
    <w:rsid w:val="004417EA"/>
    <w:rsid w:val="004421DC"/>
    <w:rsid w:val="0044487D"/>
    <w:rsid w:val="004559CA"/>
    <w:rsid w:val="00455D7C"/>
    <w:rsid w:val="00476788"/>
    <w:rsid w:val="004D6431"/>
    <w:rsid w:val="004E13CE"/>
    <w:rsid w:val="004E2080"/>
    <w:rsid w:val="004F0059"/>
    <w:rsid w:val="0051205A"/>
    <w:rsid w:val="00530D8C"/>
    <w:rsid w:val="005344EB"/>
    <w:rsid w:val="0055687C"/>
    <w:rsid w:val="00577DE7"/>
    <w:rsid w:val="00580144"/>
    <w:rsid w:val="00582DAD"/>
    <w:rsid w:val="005A0137"/>
    <w:rsid w:val="005C2366"/>
    <w:rsid w:val="005C7093"/>
    <w:rsid w:val="005F1AB6"/>
    <w:rsid w:val="005F4807"/>
    <w:rsid w:val="00600131"/>
    <w:rsid w:val="0060619D"/>
    <w:rsid w:val="006073C8"/>
    <w:rsid w:val="0062230D"/>
    <w:rsid w:val="00650EE8"/>
    <w:rsid w:val="00667099"/>
    <w:rsid w:val="00681F0A"/>
    <w:rsid w:val="006A3A0E"/>
    <w:rsid w:val="006A3FBF"/>
    <w:rsid w:val="006B3557"/>
    <w:rsid w:val="006D236D"/>
    <w:rsid w:val="006D5B91"/>
    <w:rsid w:val="006F1C44"/>
    <w:rsid w:val="006F3E1D"/>
    <w:rsid w:val="006F3F30"/>
    <w:rsid w:val="00701CE1"/>
    <w:rsid w:val="00716E5D"/>
    <w:rsid w:val="00734BDD"/>
    <w:rsid w:val="00736B6C"/>
    <w:rsid w:val="00753AF1"/>
    <w:rsid w:val="00763838"/>
    <w:rsid w:val="0077415A"/>
    <w:rsid w:val="00790374"/>
    <w:rsid w:val="00793166"/>
    <w:rsid w:val="007C090E"/>
    <w:rsid w:val="007C6567"/>
    <w:rsid w:val="008158D8"/>
    <w:rsid w:val="00820263"/>
    <w:rsid w:val="00844FE5"/>
    <w:rsid w:val="0085195D"/>
    <w:rsid w:val="008778B0"/>
    <w:rsid w:val="008824C0"/>
    <w:rsid w:val="008A1A41"/>
    <w:rsid w:val="008A686E"/>
    <w:rsid w:val="008B33DA"/>
    <w:rsid w:val="008B6176"/>
    <w:rsid w:val="008C031A"/>
    <w:rsid w:val="008E772C"/>
    <w:rsid w:val="00902C05"/>
    <w:rsid w:val="009657E3"/>
    <w:rsid w:val="009707A4"/>
    <w:rsid w:val="009735A4"/>
    <w:rsid w:val="009A3264"/>
    <w:rsid w:val="009C5B29"/>
    <w:rsid w:val="009C7D35"/>
    <w:rsid w:val="009E1E64"/>
    <w:rsid w:val="009E2BEE"/>
    <w:rsid w:val="009E2D76"/>
    <w:rsid w:val="009E670C"/>
    <w:rsid w:val="00A32AB5"/>
    <w:rsid w:val="00A42A05"/>
    <w:rsid w:val="00A83C5B"/>
    <w:rsid w:val="00A93411"/>
    <w:rsid w:val="00AA1D7F"/>
    <w:rsid w:val="00AC61D2"/>
    <w:rsid w:val="00AD158A"/>
    <w:rsid w:val="00AD49F8"/>
    <w:rsid w:val="00AE31CD"/>
    <w:rsid w:val="00AF340D"/>
    <w:rsid w:val="00AF5E71"/>
    <w:rsid w:val="00B002AB"/>
    <w:rsid w:val="00B164D6"/>
    <w:rsid w:val="00B203A3"/>
    <w:rsid w:val="00B21974"/>
    <w:rsid w:val="00B46B8F"/>
    <w:rsid w:val="00B523F1"/>
    <w:rsid w:val="00B66ED9"/>
    <w:rsid w:val="00B86E5E"/>
    <w:rsid w:val="00B95B33"/>
    <w:rsid w:val="00B966EE"/>
    <w:rsid w:val="00BA1BEA"/>
    <w:rsid w:val="00BC7214"/>
    <w:rsid w:val="00C120C5"/>
    <w:rsid w:val="00C244C0"/>
    <w:rsid w:val="00C27ED7"/>
    <w:rsid w:val="00C31AD5"/>
    <w:rsid w:val="00C45729"/>
    <w:rsid w:val="00C649A1"/>
    <w:rsid w:val="00C843C5"/>
    <w:rsid w:val="00CA701B"/>
    <w:rsid w:val="00CC1632"/>
    <w:rsid w:val="00CD0EF3"/>
    <w:rsid w:val="00D01071"/>
    <w:rsid w:val="00D02FE9"/>
    <w:rsid w:val="00D034D0"/>
    <w:rsid w:val="00D16E55"/>
    <w:rsid w:val="00D23A3D"/>
    <w:rsid w:val="00D279F6"/>
    <w:rsid w:val="00D31BFF"/>
    <w:rsid w:val="00D33057"/>
    <w:rsid w:val="00D70F16"/>
    <w:rsid w:val="00DA7D02"/>
    <w:rsid w:val="00DF0E52"/>
    <w:rsid w:val="00E15154"/>
    <w:rsid w:val="00E26205"/>
    <w:rsid w:val="00E2643D"/>
    <w:rsid w:val="00E31335"/>
    <w:rsid w:val="00E9138D"/>
    <w:rsid w:val="00EA7E55"/>
    <w:rsid w:val="00EB3C97"/>
    <w:rsid w:val="00EB6B5F"/>
    <w:rsid w:val="00F0215E"/>
    <w:rsid w:val="00F160D1"/>
    <w:rsid w:val="00F2237B"/>
    <w:rsid w:val="00F24C9C"/>
    <w:rsid w:val="00F302E0"/>
    <w:rsid w:val="00F51651"/>
    <w:rsid w:val="00F60AEB"/>
    <w:rsid w:val="00F65A3A"/>
    <w:rsid w:val="00F67EF9"/>
    <w:rsid w:val="00F70055"/>
    <w:rsid w:val="00F72FD5"/>
    <w:rsid w:val="00F934CB"/>
    <w:rsid w:val="00FA117C"/>
    <w:rsid w:val="00FA7FA0"/>
    <w:rsid w:val="00FC1AEA"/>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6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A7E55"/>
    <w:pPr>
      <w:keepNext/>
      <w:keepLines/>
      <w:spacing w:before="200" w:after="0"/>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EA7E55"/>
    <w:pPr>
      <w:keepNext/>
      <w:keepLines/>
      <w:spacing w:before="200" w:after="0"/>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semiHidden/>
    <w:unhideWhenUsed/>
    <w:rsid w:val="000A1A7F"/>
    <w:rPr>
      <w:sz w:val="16"/>
      <w:szCs w:val="16"/>
    </w:rPr>
  </w:style>
  <w:style w:type="paragraph" w:styleId="CommentText">
    <w:name w:val="annotation text"/>
    <w:basedOn w:val="Normal"/>
    <w:link w:val="CommentTextChar"/>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character" w:customStyle="1" w:styleId="Heading1Char">
    <w:name w:val="Heading 1 Char"/>
    <w:basedOn w:val="DefaultParagraphFont"/>
    <w:link w:val="Heading1"/>
    <w:uiPriority w:val="9"/>
    <w:rsid w:val="00B46B8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A7E55"/>
    <w:rPr>
      <w:rFonts w:asciiTheme="majorHAnsi" w:eastAsiaTheme="majorEastAsia" w:hAnsiTheme="majorHAnsi" w:cstheme="majorBidi"/>
      <w:b/>
      <w:bCs/>
      <w:color w:val="4F81BD" w:themeColor="accent1"/>
      <w:szCs w:val="22"/>
    </w:rPr>
  </w:style>
  <w:style w:type="character" w:customStyle="1" w:styleId="Heading4Char">
    <w:name w:val="Heading 4 Char"/>
    <w:basedOn w:val="DefaultParagraphFont"/>
    <w:link w:val="Heading4"/>
    <w:uiPriority w:val="9"/>
    <w:rsid w:val="00EA7E55"/>
    <w:rPr>
      <w:rFonts w:asciiTheme="majorHAnsi" w:eastAsiaTheme="majorEastAsia" w:hAnsiTheme="majorHAnsi" w:cstheme="majorBidi"/>
      <w:b/>
      <w:bCs/>
      <w:i/>
      <w:iCs/>
      <w:color w:val="4F81BD" w:themeColor="accent1"/>
      <w:szCs w:val="22"/>
    </w:rPr>
  </w:style>
  <w:style w:type="paragraph" w:styleId="Caption">
    <w:name w:val="caption"/>
    <w:basedOn w:val="Normal"/>
    <w:next w:val="Normal"/>
    <w:unhideWhenUsed/>
    <w:qFormat/>
    <w:rsid w:val="00F65A3A"/>
    <w:pPr>
      <w:overflowPunct w:val="0"/>
      <w:autoSpaceDE w:val="0"/>
      <w:autoSpaceDN w:val="0"/>
      <w:adjustRightInd w:val="0"/>
      <w:spacing w:after="0" w:line="240" w:lineRule="auto"/>
      <w:jc w:val="both"/>
      <w:textAlignment w:val="baseline"/>
    </w:pPr>
    <w:rPr>
      <w:rFonts w:eastAsia="Times New Roman" w:cs="Times New Roman"/>
      <w:b/>
      <w:bCs/>
      <w:sz w:val="20"/>
      <w:szCs w:val="20"/>
    </w:rPr>
  </w:style>
  <w:style w:type="paragraph" w:styleId="Header">
    <w:name w:val="header"/>
    <w:basedOn w:val="Normal"/>
    <w:link w:val="HeaderChar"/>
    <w:uiPriority w:val="99"/>
    <w:unhideWhenUsed/>
    <w:rsid w:val="0036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7D"/>
  </w:style>
  <w:style w:type="paragraph" w:styleId="Footer">
    <w:name w:val="footer"/>
    <w:basedOn w:val="Normal"/>
    <w:link w:val="FooterChar"/>
    <w:uiPriority w:val="99"/>
    <w:unhideWhenUsed/>
    <w:rsid w:val="0036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7D"/>
  </w:style>
  <w:style w:type="character" w:customStyle="1" w:styleId="Normal1">
    <w:name w:val="Normal1"/>
    <w:basedOn w:val="DefaultParagraphFont"/>
    <w:rsid w:val="00A42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6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A7E55"/>
    <w:pPr>
      <w:keepNext/>
      <w:keepLines/>
      <w:spacing w:before="200" w:after="0"/>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EA7E55"/>
    <w:pPr>
      <w:keepNext/>
      <w:keepLines/>
      <w:spacing w:before="200" w:after="0"/>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semiHidden/>
    <w:unhideWhenUsed/>
    <w:rsid w:val="000A1A7F"/>
    <w:rPr>
      <w:sz w:val="16"/>
      <w:szCs w:val="16"/>
    </w:rPr>
  </w:style>
  <w:style w:type="paragraph" w:styleId="CommentText">
    <w:name w:val="annotation text"/>
    <w:basedOn w:val="Normal"/>
    <w:link w:val="CommentTextChar"/>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character" w:customStyle="1" w:styleId="Heading1Char">
    <w:name w:val="Heading 1 Char"/>
    <w:basedOn w:val="DefaultParagraphFont"/>
    <w:link w:val="Heading1"/>
    <w:uiPriority w:val="9"/>
    <w:rsid w:val="00B46B8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A7E55"/>
    <w:rPr>
      <w:rFonts w:asciiTheme="majorHAnsi" w:eastAsiaTheme="majorEastAsia" w:hAnsiTheme="majorHAnsi" w:cstheme="majorBidi"/>
      <w:b/>
      <w:bCs/>
      <w:color w:val="4F81BD" w:themeColor="accent1"/>
      <w:szCs w:val="22"/>
    </w:rPr>
  </w:style>
  <w:style w:type="character" w:customStyle="1" w:styleId="Heading4Char">
    <w:name w:val="Heading 4 Char"/>
    <w:basedOn w:val="DefaultParagraphFont"/>
    <w:link w:val="Heading4"/>
    <w:uiPriority w:val="9"/>
    <w:rsid w:val="00EA7E55"/>
    <w:rPr>
      <w:rFonts w:asciiTheme="majorHAnsi" w:eastAsiaTheme="majorEastAsia" w:hAnsiTheme="majorHAnsi" w:cstheme="majorBidi"/>
      <w:b/>
      <w:bCs/>
      <w:i/>
      <w:iCs/>
      <w:color w:val="4F81BD" w:themeColor="accent1"/>
      <w:szCs w:val="22"/>
    </w:rPr>
  </w:style>
  <w:style w:type="paragraph" w:styleId="Caption">
    <w:name w:val="caption"/>
    <w:basedOn w:val="Normal"/>
    <w:next w:val="Normal"/>
    <w:unhideWhenUsed/>
    <w:qFormat/>
    <w:rsid w:val="00F65A3A"/>
    <w:pPr>
      <w:overflowPunct w:val="0"/>
      <w:autoSpaceDE w:val="0"/>
      <w:autoSpaceDN w:val="0"/>
      <w:adjustRightInd w:val="0"/>
      <w:spacing w:after="0" w:line="240" w:lineRule="auto"/>
      <w:jc w:val="both"/>
      <w:textAlignment w:val="baseline"/>
    </w:pPr>
    <w:rPr>
      <w:rFonts w:eastAsia="Times New Roman" w:cs="Times New Roman"/>
      <w:b/>
      <w:bCs/>
      <w:sz w:val="20"/>
      <w:szCs w:val="20"/>
    </w:rPr>
  </w:style>
  <w:style w:type="paragraph" w:styleId="Header">
    <w:name w:val="header"/>
    <w:basedOn w:val="Normal"/>
    <w:link w:val="HeaderChar"/>
    <w:uiPriority w:val="99"/>
    <w:unhideWhenUsed/>
    <w:rsid w:val="0036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7D"/>
  </w:style>
  <w:style w:type="paragraph" w:styleId="Footer">
    <w:name w:val="footer"/>
    <w:basedOn w:val="Normal"/>
    <w:link w:val="FooterChar"/>
    <w:uiPriority w:val="99"/>
    <w:unhideWhenUsed/>
    <w:rsid w:val="0036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7D"/>
  </w:style>
  <w:style w:type="character" w:customStyle="1" w:styleId="Normal1">
    <w:name w:val="Normal1"/>
    <w:basedOn w:val="DefaultParagraphFont"/>
    <w:rsid w:val="00A4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3382">
      <w:bodyDiv w:val="1"/>
      <w:marLeft w:val="0"/>
      <w:marRight w:val="0"/>
      <w:marTop w:val="0"/>
      <w:marBottom w:val="0"/>
      <w:divBdr>
        <w:top w:val="none" w:sz="0" w:space="0" w:color="auto"/>
        <w:left w:val="none" w:sz="0" w:space="0" w:color="auto"/>
        <w:bottom w:val="none" w:sz="0" w:space="0" w:color="auto"/>
        <w:right w:val="none" w:sz="0" w:space="0" w:color="auto"/>
      </w:divBdr>
    </w:div>
    <w:div w:id="505560768">
      <w:bodyDiv w:val="1"/>
      <w:marLeft w:val="0"/>
      <w:marRight w:val="0"/>
      <w:marTop w:val="0"/>
      <w:marBottom w:val="0"/>
      <w:divBdr>
        <w:top w:val="none" w:sz="0" w:space="0" w:color="auto"/>
        <w:left w:val="none" w:sz="0" w:space="0" w:color="auto"/>
        <w:bottom w:val="none" w:sz="0" w:space="0" w:color="auto"/>
        <w:right w:val="none" w:sz="0" w:space="0" w:color="auto"/>
      </w:divBdr>
    </w:div>
    <w:div w:id="542719365">
      <w:bodyDiv w:val="1"/>
      <w:marLeft w:val="0"/>
      <w:marRight w:val="0"/>
      <w:marTop w:val="0"/>
      <w:marBottom w:val="0"/>
      <w:divBdr>
        <w:top w:val="none" w:sz="0" w:space="0" w:color="auto"/>
        <w:left w:val="none" w:sz="0" w:space="0" w:color="auto"/>
        <w:bottom w:val="none" w:sz="0" w:space="0" w:color="auto"/>
        <w:right w:val="none" w:sz="0" w:space="0" w:color="auto"/>
      </w:divBdr>
    </w:div>
    <w:div w:id="720713703">
      <w:bodyDiv w:val="1"/>
      <w:marLeft w:val="0"/>
      <w:marRight w:val="0"/>
      <w:marTop w:val="0"/>
      <w:marBottom w:val="0"/>
      <w:divBdr>
        <w:top w:val="none" w:sz="0" w:space="0" w:color="auto"/>
        <w:left w:val="none" w:sz="0" w:space="0" w:color="auto"/>
        <w:bottom w:val="none" w:sz="0" w:space="0" w:color="auto"/>
        <w:right w:val="none" w:sz="0" w:space="0" w:color="auto"/>
      </w:divBdr>
    </w:div>
    <w:div w:id="823474918">
      <w:bodyDiv w:val="1"/>
      <w:marLeft w:val="0"/>
      <w:marRight w:val="0"/>
      <w:marTop w:val="0"/>
      <w:marBottom w:val="0"/>
      <w:divBdr>
        <w:top w:val="none" w:sz="0" w:space="0" w:color="auto"/>
        <w:left w:val="none" w:sz="0" w:space="0" w:color="auto"/>
        <w:bottom w:val="none" w:sz="0" w:space="0" w:color="auto"/>
        <w:right w:val="none" w:sz="0" w:space="0" w:color="auto"/>
      </w:divBdr>
    </w:div>
    <w:div w:id="1129057383">
      <w:bodyDiv w:val="1"/>
      <w:marLeft w:val="0"/>
      <w:marRight w:val="0"/>
      <w:marTop w:val="0"/>
      <w:marBottom w:val="0"/>
      <w:divBdr>
        <w:top w:val="none" w:sz="0" w:space="0" w:color="auto"/>
        <w:left w:val="none" w:sz="0" w:space="0" w:color="auto"/>
        <w:bottom w:val="none" w:sz="0" w:space="0" w:color="auto"/>
        <w:right w:val="none" w:sz="0" w:space="0" w:color="auto"/>
      </w:divBdr>
    </w:div>
    <w:div w:id="1851408562">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sex.gov.uk/Business-Partners/Supplying-Council/Documents/Information_handling_schedule.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sexpartnershipportal.org/content/whole-essex-information-sharing-framework-guidel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sexinsight.org.uk/consultations" TargetMode="External"/><Relationship Id="rId5" Type="http://schemas.openxmlformats.org/officeDocument/2006/relationships/settings" Target="settings.xml"/><Relationship Id="rId15" Type="http://schemas.openxmlformats.org/officeDocument/2006/relationships/hyperlink" Target="http://www.essex.gov.uk/Business-Partners/Supplying-Council/Pages/IDeA-Marketplace.aspx" TargetMode="External"/><Relationship Id="rId10" Type="http://schemas.openxmlformats.org/officeDocument/2006/relationships/hyperlink" Target="http://www.essexinsight.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sex.gov.uk/Business-Partners/Supplying-Council/Documents/Appendix_D_Supplier_Char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2817-6661-45A7-AE25-F6F59FDB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D6F9EC52</Template>
  <TotalTime>13</TotalTime>
  <Pages>13</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Maresa.Beazley</cp:lastModifiedBy>
  <cp:revision>4</cp:revision>
  <cp:lastPrinted>2013-04-08T12:41:00Z</cp:lastPrinted>
  <dcterms:created xsi:type="dcterms:W3CDTF">2015-08-24T09:26:00Z</dcterms:created>
  <dcterms:modified xsi:type="dcterms:W3CDTF">2015-08-27T10:28:00Z</dcterms:modified>
</cp:coreProperties>
</file>