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bookmarkStart w:id="0" w:name="1vsw3ci" w:colFirst="0" w:colLast="0"/>
    <w:bookmarkEnd w:id="0"/>
    <w:p w14:paraId="658BB585" w14:textId="77777777" w:rsidR="00C00A18" w:rsidRDefault="00C00A18" w:rsidP="00C00A18">
      <w:pPr>
        <w:spacing w:before="1"/>
        <w:rPr>
          <w:rFonts w:ascii="Times New Roman" w:eastAsia="Times New Roman" w:hAnsi="Times New Roman" w:cs="Times New Roman"/>
          <w:sz w:val="20"/>
          <w:szCs w:val="20"/>
        </w:rPr>
      </w:pPr>
      <w:r>
        <w:rPr>
          <w:rFonts w:ascii="Times New Roman" w:eastAsia="Times New Roman" w:hAnsi="Times New Roman" w:cs="Times New Roman"/>
          <w:noProof/>
          <w:sz w:val="20"/>
          <w:szCs w:val="20"/>
        </w:rPr>
        <mc:AlternateContent>
          <mc:Choice Requires="wpg">
            <w:drawing>
              <wp:inline distT="0" distB="0" distL="0" distR="0" wp14:anchorId="0EB5FC03" wp14:editId="7691CA3D">
                <wp:extent cx="6588125" cy="2044700"/>
                <wp:effectExtent l="0" t="0" r="3175" b="0"/>
                <wp:docPr id="325" name="Group 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88125" cy="2044700"/>
                          <a:chOff x="0" y="0"/>
                          <a:chExt cx="10375" cy="3220"/>
                        </a:xfrm>
                      </wpg:grpSpPr>
                      <wpg:grpSp>
                        <wpg:cNvPr id="326" name="Group 93"/>
                        <wpg:cNvGrpSpPr>
                          <a:grpSpLocks/>
                        </wpg:cNvGrpSpPr>
                        <wpg:grpSpPr bwMode="auto">
                          <a:xfrm>
                            <a:off x="735" y="0"/>
                            <a:ext cx="9640" cy="3220"/>
                            <a:chOff x="735" y="0"/>
                            <a:chExt cx="9640" cy="3220"/>
                          </a:xfrm>
                        </wpg:grpSpPr>
                        <wps:wsp>
                          <wps:cNvPr id="327" name="Freeform 96"/>
                          <wps:cNvSpPr>
                            <a:spLocks/>
                          </wps:cNvSpPr>
                          <wps:spPr bwMode="auto">
                            <a:xfrm>
                              <a:off x="735" y="0"/>
                              <a:ext cx="9640" cy="3220"/>
                            </a:xfrm>
                            <a:custGeom>
                              <a:avLst/>
                              <a:gdLst>
                                <a:gd name="T0" fmla="+- 0 735 735"/>
                                <a:gd name="T1" fmla="*/ T0 w 9640"/>
                                <a:gd name="T2" fmla="*/ 3220 h 3220"/>
                                <a:gd name="T3" fmla="+- 0 10375 735"/>
                                <a:gd name="T4" fmla="*/ T3 w 9640"/>
                                <a:gd name="T5" fmla="*/ 3220 h 3220"/>
                                <a:gd name="T6" fmla="+- 0 10375 735"/>
                                <a:gd name="T7" fmla="*/ T6 w 9640"/>
                                <a:gd name="T8" fmla="*/ 0 h 3220"/>
                                <a:gd name="T9" fmla="+- 0 735 735"/>
                                <a:gd name="T10" fmla="*/ T9 w 9640"/>
                                <a:gd name="T11" fmla="*/ 0 h 3220"/>
                                <a:gd name="T12" fmla="+- 0 735 735"/>
                                <a:gd name="T13" fmla="*/ T12 w 9640"/>
                                <a:gd name="T14" fmla="*/ 3220 h 3220"/>
                              </a:gdLst>
                              <a:ahLst/>
                              <a:cxnLst>
                                <a:cxn ang="0">
                                  <a:pos x="T1" y="T2"/>
                                </a:cxn>
                                <a:cxn ang="0">
                                  <a:pos x="T4" y="T5"/>
                                </a:cxn>
                                <a:cxn ang="0">
                                  <a:pos x="T7" y="T8"/>
                                </a:cxn>
                                <a:cxn ang="0">
                                  <a:pos x="T10" y="T11"/>
                                </a:cxn>
                                <a:cxn ang="0">
                                  <a:pos x="T13" y="T14"/>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328" name="Picture 9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374"/>
                              <a:ext cx="2955" cy="246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pic:spPr>
                        </pic:pic>
                        <wps:wsp>
                          <wps:cNvPr id="329" name="Text Box 94"/>
                          <wps:cNvSpPr txBox="1">
                            <a:spLocks noChangeArrowheads="1"/>
                          </wps:cNvSpPr>
                          <wps:spPr bwMode="auto">
                            <a:xfrm>
                              <a:off x="5265" y="602"/>
                              <a:ext cx="301" cy="221"/>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13E834D2" w14:textId="77777777" w:rsidR="00AC179B" w:rsidRDefault="00AC179B" w:rsidP="00C00A18">
                                <w:pPr>
                                  <w:spacing w:line="221" w:lineRule="exact"/>
                                  <w:rPr>
                                    <w:rFonts w:ascii="Times New Roman" w:eastAsia="Times New Roman" w:hAnsi="Times New Roman" w:cs="Times New Roman"/>
                                    <w:sz w:val="16"/>
                                    <w:szCs w:val="16"/>
                                  </w:rPr>
                                </w:pPr>
                              </w:p>
                            </w:txbxContent>
                          </wps:txbx>
                          <wps:bodyPr rot="0" vert="horz" wrap="square" lIns="0" tIns="0" rIns="0" bIns="0" anchor="t" anchorCtr="0" upright="1">
                            <a:noAutofit/>
                          </wps:bodyPr>
                        </wps:wsp>
                      </wpg:grpSp>
                    </wpg:wgp>
                  </a:graphicData>
                </a:graphic>
              </wp:inline>
            </w:drawing>
          </mc:Choice>
          <mc:Fallback>
            <w:pict>
              <v:group w14:anchorId="0EB5FC03" id="Group 92" o:spid="_x0000_s1026" style="width:518.75pt;height:161pt;mso-position-horizontal-relative:char;mso-position-vertical-relative:line" coordsize="10375,322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">
                <v:group id="Group 93" o:spid="_x0000_s1027" style="position:absolute;left:735;width:9640;height:3220" coordorigin="735"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">
                  <v:shape id="Freeform 96" o:spid="_x0000_s1028" style="position:absolute;left:735;width:9640;height:3220;visibility:visible;mso-wrap-style:square;v-text-anchor:top"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" path="m,3220r9640,l9640,,,,,3220xe" fillcolor="#fefefe" stroked="f">
                    <v:path arrowok="t" o:connecttype="custom" o:connectlocs="0,3220;9640,3220;9640,0;0,0;0,3220" o:connectangles="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5" o:spid="_x0000_s1029" type="#_x0000_t75" style="position:absolute;top:374;width:2955;height:24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">
                    <v:imagedata r:id="rId12" o:title=""/>
                  </v:shape>
                  <v:shapetype id="_x0000_t202" coordsize="21600,21600" o:spt="202" path="m,l,21600r21600,l21600,xe">
                    <v:stroke joinstyle="miter"/>
                    <v:path gradientshapeok="t" o:connecttype="rect"/>
                  </v:shapetype>
                  <v:shape id="Text Box 94" o:spid="_x0000_s1030" type="#_x0000_t202" style="position:absolute;left:5265;top:602;width:301;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" filled="f" stroked="f">
                    <v:textbox inset="0,0,0,0">
                      <w:txbxContent>
                        <w:p w14:paraId="13E834D2" w14:textId="77777777" w:rsidR="00AC179B" w:rsidRDefault="00AC179B" w:rsidP="00C00A18">
                          <w:pPr>
                            <w:spacing w:line="221" w:lineRule="exact"/>
                            <w:rPr>
                              <w:rFonts w:ascii="Times New Roman" w:eastAsia="Times New Roman" w:hAnsi="Times New Roman" w:cs="Times New Roman"/>
                              <w:sz w:val="16"/>
                              <w:szCs w:val="16"/>
                            </w:rPr>
                          </w:pPr>
                        </w:p>
                      </w:txbxContent>
                    </v:textbox>
                  </v:shape>
                </v:group>
                <w10:anchorlock/>
              </v:group>
            </w:pict>
          </mc:Fallback>
        </mc:AlternateContent>
      </w:r>
    </w:p>
    <w:p w14:paraId="3BBF8BA1" w14:textId="77777777" w:rsidR="00C00A18" w:rsidRDefault="00C00A18" w:rsidP="00C00A18">
      <w:pPr>
        <w:rPr>
          <w:rFonts w:ascii="Times New Roman" w:eastAsia="Times New Roman" w:hAnsi="Times New Roman" w:cs="Times New Roman"/>
          <w:sz w:val="20"/>
          <w:szCs w:val="20"/>
        </w:rPr>
      </w:pPr>
    </w:p>
    <w:p w14:paraId="3E5C70F0" w14:textId="77777777" w:rsidR="00C00A18" w:rsidRDefault="00C00A18" w:rsidP="00C00A18">
      <w:pPr>
        <w:rPr>
          <w:rFonts w:ascii="Times New Roman" w:eastAsia="Times New Roman" w:hAnsi="Times New Roman" w:cs="Times New Roman"/>
          <w:sz w:val="20"/>
          <w:szCs w:val="20"/>
        </w:rPr>
      </w:pPr>
    </w:p>
    <w:p w14:paraId="7CE08012" w14:textId="48FB1B5A" w:rsidR="00C00A18" w:rsidRPr="00E139A4" w:rsidRDefault="00C00A18" w:rsidP="00C00A18">
      <w:pPr>
        <w:tabs>
          <w:tab w:val="left" w:pos="2694"/>
        </w:tabs>
        <w:spacing w:line="360" w:lineRule="auto"/>
        <w:ind w:left="-142"/>
        <w:rPr>
          <w:rFonts w:ascii="Arial" w:eastAsia="Arial" w:hAnsi="Arial" w:cs="Arial"/>
          <w:b/>
          <w:sz w:val="36"/>
          <w:szCs w:val="36"/>
        </w:rPr>
      </w:pPr>
      <w:bookmarkStart w:id="1" w:name="_30j0zll" w:colFirst="0" w:colLast="0"/>
      <w:bookmarkEnd w:id="1"/>
      <w:r w:rsidRPr="00E139A4">
        <w:rPr>
          <w:rFonts w:ascii="Arial" w:eastAsia="Arial" w:hAnsi="Arial" w:cs="Arial"/>
          <w:b/>
          <w:sz w:val="36"/>
          <w:szCs w:val="36"/>
        </w:rPr>
        <w:t>Letter of Appointment</w:t>
      </w:r>
    </w:p>
    <w:p w14:paraId="4B9E239B" w14:textId="4F2B1559" w:rsidR="00C00A18" w:rsidRDefault="00C00A18" w:rsidP="00C00A18">
      <w:pPr>
        <w:spacing w:line="360" w:lineRule="auto"/>
        <w:ind w:left="-142"/>
        <w:rPr>
          <w:rFonts w:ascii="Arial" w:eastAsia="Arial" w:hAnsi="Arial" w:cs="Arial"/>
          <w:sz w:val="36"/>
          <w:szCs w:val="36"/>
        </w:rPr>
      </w:pPr>
      <w:bookmarkStart w:id="2" w:name="_1fob9te" w:colFirst="0" w:colLast="0"/>
      <w:bookmarkEnd w:id="2"/>
      <w:r w:rsidRPr="00E139A4">
        <w:rPr>
          <w:rFonts w:ascii="Arial" w:eastAsia="Arial" w:hAnsi="Arial" w:cs="Arial"/>
          <w:sz w:val="36"/>
          <w:szCs w:val="36"/>
          <w:highlight w:val="white"/>
        </w:rPr>
        <w:t xml:space="preserve">Contract </w:t>
      </w:r>
      <w:r w:rsidRPr="00E139A4">
        <w:rPr>
          <w:rFonts w:ascii="Arial" w:eastAsia="Arial" w:hAnsi="Arial" w:cs="Arial"/>
          <w:sz w:val="36"/>
          <w:szCs w:val="36"/>
        </w:rPr>
        <w:t>Reference:</w:t>
      </w:r>
      <w:r w:rsidRPr="005D6284">
        <w:rPr>
          <w:rFonts w:ascii="Arial" w:eastAsia="Arial" w:hAnsi="Arial" w:cs="Arial"/>
          <w:sz w:val="36"/>
          <w:szCs w:val="36"/>
        </w:rPr>
        <w:t xml:space="preserve"> </w:t>
      </w:r>
      <w:r w:rsidRPr="00A11CEE">
        <w:rPr>
          <w:rFonts w:ascii="Arial" w:eastAsia="Arial" w:hAnsi="Arial" w:cs="Arial"/>
          <w:sz w:val="36"/>
          <w:szCs w:val="36"/>
        </w:rPr>
        <w:t>CCZZ20A</w:t>
      </w:r>
      <w:r w:rsidR="003624E9">
        <w:rPr>
          <w:rFonts w:ascii="Arial" w:eastAsia="Arial" w:hAnsi="Arial" w:cs="Arial"/>
          <w:sz w:val="36"/>
          <w:szCs w:val="36"/>
        </w:rPr>
        <w:t>8</w:t>
      </w:r>
      <w:r>
        <w:rPr>
          <w:rFonts w:ascii="Arial" w:eastAsia="Arial" w:hAnsi="Arial" w:cs="Arial"/>
          <w:sz w:val="36"/>
          <w:szCs w:val="36"/>
        </w:rPr>
        <w:t>4</w:t>
      </w:r>
    </w:p>
    <w:p w14:paraId="33AC9724" w14:textId="7FA51941" w:rsidR="00C00A18" w:rsidRDefault="00C00A18" w:rsidP="00C00A18">
      <w:pPr>
        <w:rPr>
          <w:rFonts w:ascii="Arial" w:eastAsia="Arial" w:hAnsi="Arial" w:cs="Arial"/>
          <w:b/>
          <w:smallCaps/>
        </w:rPr>
      </w:pPr>
      <w:r>
        <w:rPr>
          <w:rFonts w:ascii="Arial" w:eastAsia="Arial" w:hAnsi="Arial" w:cs="Arial"/>
          <w:sz w:val="36"/>
          <w:szCs w:val="36"/>
        </w:rPr>
        <w:t xml:space="preserve">Provision of </w:t>
      </w:r>
      <w:r w:rsidR="003624E9">
        <w:rPr>
          <w:rFonts w:ascii="Arial" w:eastAsia="Arial" w:hAnsi="Arial" w:cs="Arial"/>
          <w:sz w:val="36"/>
          <w:szCs w:val="36"/>
        </w:rPr>
        <w:t>Covid-19 Polling and Focus Groups</w:t>
      </w:r>
      <w:r>
        <w:rPr>
          <w:rFonts w:ascii="Arial" w:eastAsia="Arial" w:hAnsi="Arial" w:cs="Arial"/>
          <w:b/>
          <w:smallCaps/>
        </w:rPr>
        <w:t xml:space="preserve"> </w:t>
      </w:r>
      <w:r>
        <w:rPr>
          <w:rFonts w:ascii="Arial" w:eastAsia="Arial" w:hAnsi="Arial" w:cs="Arial"/>
          <w:b/>
          <w:smallCaps/>
        </w:rPr>
        <w:br w:type="page"/>
      </w:r>
    </w:p>
    <w:p w14:paraId="2A00C2E0" w14:textId="171C4C6C" w:rsidR="0013786D" w:rsidRDefault="008E56E5">
      <w:pPr>
        <w:tabs>
          <w:tab w:val="left" w:pos="142"/>
        </w:tabs>
        <w:spacing w:before="120"/>
        <w:jc w:val="center"/>
        <w:rPr>
          <w:rFonts w:ascii="Arial" w:eastAsia="Arial" w:hAnsi="Arial" w:cs="Arial"/>
        </w:rPr>
      </w:pPr>
      <w:r>
        <w:rPr>
          <w:rFonts w:ascii="Arial" w:eastAsia="Arial" w:hAnsi="Arial" w:cs="Arial"/>
          <w:b/>
          <w:smallCaps/>
        </w:rPr>
        <w:lastRenderedPageBreak/>
        <w:t>DPS</w:t>
      </w:r>
      <w:r w:rsidR="002E7F3C">
        <w:rPr>
          <w:rFonts w:ascii="Arial" w:eastAsia="Arial" w:hAnsi="Arial" w:cs="Arial"/>
          <w:b/>
          <w:smallCaps/>
        </w:rPr>
        <w:t xml:space="preserve"> </w:t>
      </w:r>
      <w:r w:rsidR="00D34498">
        <w:rPr>
          <w:rFonts w:ascii="Arial" w:eastAsia="Arial" w:hAnsi="Arial" w:cs="Arial"/>
          <w:b/>
          <w:smallCaps/>
        </w:rPr>
        <w:t xml:space="preserve">FRAMEWORK </w:t>
      </w:r>
      <w:r w:rsidR="002E7F3C">
        <w:rPr>
          <w:rFonts w:ascii="Arial" w:eastAsia="Arial" w:hAnsi="Arial" w:cs="Arial"/>
          <w:b/>
          <w:smallCaps/>
        </w:rPr>
        <w:t xml:space="preserve">SCHEDULE 4: LETTER OF APPOINTMENT AND </w:t>
      </w:r>
      <w:r w:rsidR="00412467">
        <w:rPr>
          <w:rFonts w:ascii="Arial" w:eastAsia="Arial" w:hAnsi="Arial" w:cs="Arial"/>
          <w:b/>
          <w:smallCaps/>
        </w:rPr>
        <w:t xml:space="preserve">CONTRACT </w:t>
      </w:r>
      <w:r w:rsidR="002E7F3C">
        <w:rPr>
          <w:rFonts w:ascii="Arial" w:eastAsia="Arial" w:hAnsi="Arial" w:cs="Arial"/>
          <w:b/>
          <w:smallCaps/>
        </w:rPr>
        <w:t>TERMS</w:t>
      </w:r>
      <w:bookmarkStart w:id="3" w:name="4fsjm0b" w:colFirst="0" w:colLast="0"/>
      <w:bookmarkEnd w:id="3"/>
    </w:p>
    <w:p w14:paraId="7A40C212" w14:textId="77777777" w:rsidR="0013786D" w:rsidRPr="009C0E20" w:rsidRDefault="002E7F3C" w:rsidP="00E139A4">
      <w:pPr>
        <w:numPr>
          <w:ilvl w:val="1"/>
          <w:numId w:val="1"/>
        </w:numPr>
        <w:spacing w:after="100" w:line="276" w:lineRule="auto"/>
        <w:ind w:left="-30" w:firstLine="0"/>
        <w:jc w:val="left"/>
        <w:rPr>
          <w:rFonts w:ascii="Arial" w:eastAsia="Arial" w:hAnsi="Arial" w:cs="Arial"/>
          <w:b/>
          <w:szCs w:val="20"/>
        </w:rPr>
      </w:pPr>
      <w:bookmarkStart w:id="4" w:name="2uxtw84" w:colFirst="0" w:colLast="0"/>
      <w:bookmarkEnd w:id="4"/>
      <w:r w:rsidRPr="009C0E20">
        <w:rPr>
          <w:rFonts w:ascii="Arial" w:eastAsia="Arial" w:hAnsi="Arial" w:cs="Arial"/>
          <w:b/>
          <w:szCs w:val="20"/>
        </w:rPr>
        <w:t>Letter of Appointment</w:t>
      </w:r>
    </w:p>
    <w:p w14:paraId="77EF3593" w14:textId="77777777" w:rsidR="00E139A4" w:rsidRPr="009C0E20" w:rsidRDefault="00E139A4" w:rsidP="00E139A4">
      <w:pPr>
        <w:spacing w:after="100"/>
        <w:jc w:val="left"/>
        <w:rPr>
          <w:rFonts w:ascii="Arial" w:eastAsia="Arial" w:hAnsi="Arial" w:cs="Arial"/>
          <w:sz w:val="24"/>
        </w:rPr>
      </w:pPr>
      <w:bookmarkStart w:id="5" w:name="1a346fx" w:colFirst="0" w:colLast="0"/>
      <w:bookmarkStart w:id="6" w:name="3u2rp3q" w:colFirst="0" w:colLast="0"/>
      <w:bookmarkStart w:id="7" w:name="2981zbj" w:colFirst="0" w:colLast="0"/>
      <w:bookmarkStart w:id="8" w:name="odc9jc" w:colFirst="0" w:colLast="0"/>
      <w:bookmarkStart w:id="9" w:name="38czs75" w:colFirst="0" w:colLast="0"/>
      <w:bookmarkEnd w:id="5"/>
      <w:bookmarkEnd w:id="6"/>
      <w:bookmarkEnd w:id="7"/>
      <w:bookmarkEnd w:id="8"/>
      <w:bookmarkEnd w:id="9"/>
      <w:r w:rsidRPr="009C0E20">
        <w:rPr>
          <w:rFonts w:ascii="Arial" w:eastAsia="Arial" w:hAnsi="Arial" w:cs="Arial"/>
          <w:sz w:val="24"/>
        </w:rPr>
        <w:t>Hanbury Strategy and Communications Limited</w:t>
      </w:r>
    </w:p>
    <w:p w14:paraId="6DD258D7" w14:textId="20DBC759" w:rsidR="00E139A4" w:rsidRPr="009C0E20" w:rsidRDefault="00744287" w:rsidP="00E139A4">
      <w:pPr>
        <w:spacing w:after="100"/>
        <w:jc w:val="left"/>
        <w:rPr>
          <w:rFonts w:ascii="Arial" w:eastAsia="Arial" w:hAnsi="Arial" w:cs="Arial"/>
          <w:sz w:val="24"/>
        </w:rPr>
      </w:pPr>
      <w:r>
        <w:rPr>
          <w:rFonts w:ascii="Arial" w:eastAsia="Arial" w:hAnsi="Arial" w:cs="Arial"/>
          <w:sz w:val="24"/>
        </w:rPr>
        <w:t>REDACTED</w:t>
      </w:r>
    </w:p>
    <w:p w14:paraId="39A71D20" w14:textId="77777777" w:rsidR="00E139A4" w:rsidRPr="009C0E20" w:rsidRDefault="00E139A4" w:rsidP="00E139A4">
      <w:pPr>
        <w:spacing w:after="100"/>
        <w:jc w:val="left"/>
        <w:rPr>
          <w:rFonts w:ascii="Arial" w:eastAsia="Arial" w:hAnsi="Arial" w:cs="Arial"/>
          <w:sz w:val="24"/>
        </w:rPr>
      </w:pPr>
    </w:p>
    <w:p w14:paraId="5B60CDB4" w14:textId="77777777" w:rsidR="00744287" w:rsidRPr="009C0E20" w:rsidRDefault="00E139A4" w:rsidP="00744287">
      <w:pPr>
        <w:spacing w:after="100"/>
        <w:jc w:val="left"/>
        <w:rPr>
          <w:rFonts w:ascii="Arial" w:eastAsia="Arial" w:hAnsi="Arial" w:cs="Arial"/>
          <w:sz w:val="24"/>
        </w:rPr>
      </w:pPr>
      <w:r w:rsidRPr="009C0E20">
        <w:rPr>
          <w:rFonts w:ascii="Arial" w:eastAsia="Arial" w:hAnsi="Arial" w:cs="Arial"/>
          <w:sz w:val="24"/>
        </w:rPr>
        <w:t xml:space="preserve">Dear </w:t>
      </w:r>
      <w:r w:rsidR="00744287">
        <w:rPr>
          <w:rFonts w:ascii="Arial" w:eastAsia="Arial" w:hAnsi="Arial" w:cs="Arial"/>
          <w:sz w:val="24"/>
        </w:rPr>
        <w:t>REDACTED</w:t>
      </w:r>
    </w:p>
    <w:p w14:paraId="561A4A01" w14:textId="578D1B65" w:rsidR="0013786D" w:rsidRDefault="0013786D" w:rsidP="00E139A4">
      <w:pPr>
        <w:spacing w:after="100"/>
        <w:jc w:val="left"/>
        <w:rPr>
          <w:rFonts w:ascii="Arial" w:eastAsia="Arial" w:hAnsi="Arial" w:cs="Arial"/>
          <w:sz w:val="24"/>
        </w:rPr>
      </w:pPr>
    </w:p>
    <w:p w14:paraId="13CC18DD" w14:textId="77777777" w:rsidR="00E139A4" w:rsidRPr="00E139A4" w:rsidRDefault="00E139A4" w:rsidP="00E139A4">
      <w:pPr>
        <w:spacing w:after="100"/>
        <w:jc w:val="left"/>
        <w:rPr>
          <w:rFonts w:ascii="Arial" w:eastAsia="Arial" w:hAnsi="Arial" w:cs="Arial"/>
          <w:sz w:val="24"/>
        </w:rPr>
      </w:pPr>
    </w:p>
    <w:p w14:paraId="4995E98C" w14:textId="6B564A58" w:rsidR="0013786D" w:rsidRPr="00E139A4" w:rsidRDefault="002E7F3C">
      <w:pPr>
        <w:spacing w:after="100"/>
        <w:jc w:val="left"/>
        <w:rPr>
          <w:rFonts w:ascii="Arial" w:eastAsia="Arial" w:hAnsi="Arial" w:cs="Arial"/>
          <w:sz w:val="24"/>
        </w:rPr>
      </w:pPr>
      <w:bookmarkStart w:id="10" w:name="1nia2ey" w:colFirst="0" w:colLast="0"/>
      <w:bookmarkEnd w:id="10"/>
      <w:r w:rsidRPr="00E139A4">
        <w:rPr>
          <w:rFonts w:ascii="Arial" w:eastAsia="Arial" w:hAnsi="Arial" w:cs="Arial"/>
          <w:b/>
          <w:szCs w:val="20"/>
        </w:rPr>
        <w:t>Letter of Appointment</w:t>
      </w:r>
      <w:r w:rsidR="007F46A9" w:rsidRPr="00E139A4">
        <w:rPr>
          <w:rFonts w:ascii="Arial" w:eastAsia="Arial" w:hAnsi="Arial" w:cs="Arial"/>
          <w:b/>
          <w:szCs w:val="20"/>
        </w:rPr>
        <w:t xml:space="preserve"> – Contract Reference CCZZ20A84</w:t>
      </w:r>
    </w:p>
    <w:p w14:paraId="172D69E4" w14:textId="77777777" w:rsidR="0013786D" w:rsidRPr="00E139A4" w:rsidRDefault="0013786D">
      <w:pPr>
        <w:spacing w:after="100"/>
        <w:jc w:val="left"/>
        <w:rPr>
          <w:rFonts w:ascii="Arial" w:eastAsia="Arial" w:hAnsi="Arial" w:cs="Arial"/>
          <w:sz w:val="24"/>
        </w:rPr>
      </w:pPr>
      <w:bookmarkStart w:id="11" w:name="47hxl2r" w:colFirst="0" w:colLast="0"/>
      <w:bookmarkEnd w:id="11"/>
    </w:p>
    <w:p w14:paraId="444414FD" w14:textId="6553D049" w:rsidR="0013786D" w:rsidRPr="00E139A4" w:rsidRDefault="002E7F3C">
      <w:pPr>
        <w:spacing w:after="100"/>
        <w:jc w:val="left"/>
        <w:rPr>
          <w:rFonts w:ascii="Arial" w:eastAsia="Arial" w:hAnsi="Arial" w:cs="Arial"/>
          <w:sz w:val="24"/>
        </w:rPr>
      </w:pPr>
      <w:bookmarkStart w:id="12" w:name="2mn7vak" w:colFirst="0" w:colLast="0"/>
      <w:bookmarkEnd w:id="12"/>
      <w:r w:rsidRPr="00DE2A60">
        <w:rPr>
          <w:rFonts w:ascii="Arial" w:eastAsia="Arial" w:hAnsi="Arial" w:cs="Arial"/>
          <w:szCs w:val="20"/>
        </w:rPr>
        <w:t>This letter of Appointment</w:t>
      </w:r>
      <w:r w:rsidR="00E755C6" w:rsidRPr="00DE2A60">
        <w:rPr>
          <w:rFonts w:ascii="Arial" w:eastAsia="Arial" w:hAnsi="Arial" w:cs="Arial"/>
          <w:szCs w:val="20"/>
        </w:rPr>
        <w:t xml:space="preserve"> dated</w:t>
      </w:r>
      <w:r w:rsidR="0003264E" w:rsidRPr="00DE2A60">
        <w:rPr>
          <w:rFonts w:ascii="Arial" w:eastAsia="Arial" w:hAnsi="Arial" w:cs="Arial"/>
          <w:szCs w:val="20"/>
        </w:rPr>
        <w:t xml:space="preserve"> Wednesday 6</w:t>
      </w:r>
      <w:r w:rsidR="0003264E" w:rsidRPr="00DE2A60">
        <w:rPr>
          <w:rFonts w:ascii="Arial" w:eastAsia="Arial" w:hAnsi="Arial" w:cs="Arial"/>
          <w:szCs w:val="20"/>
          <w:vertAlign w:val="superscript"/>
        </w:rPr>
        <w:t>th</w:t>
      </w:r>
      <w:r w:rsidR="0003264E" w:rsidRPr="00DE2A60">
        <w:rPr>
          <w:rFonts w:ascii="Arial" w:eastAsia="Arial" w:hAnsi="Arial" w:cs="Arial"/>
          <w:szCs w:val="20"/>
        </w:rPr>
        <w:t xml:space="preserve"> January 2021</w:t>
      </w:r>
      <w:r w:rsidR="00E755C6" w:rsidRPr="00DE2A60">
        <w:rPr>
          <w:rFonts w:ascii="Arial" w:eastAsia="Arial" w:hAnsi="Arial" w:cs="Arial"/>
          <w:szCs w:val="20"/>
        </w:rPr>
        <w:t>,</w:t>
      </w:r>
      <w:r w:rsidRPr="00DE2A60">
        <w:rPr>
          <w:rFonts w:ascii="Arial" w:eastAsia="Arial" w:hAnsi="Arial" w:cs="Arial"/>
          <w:szCs w:val="20"/>
        </w:rPr>
        <w:t xml:space="preserve"> is</w:t>
      </w:r>
      <w:r w:rsidRPr="00E139A4">
        <w:rPr>
          <w:rFonts w:ascii="Arial" w:eastAsia="Arial" w:hAnsi="Arial" w:cs="Arial"/>
          <w:szCs w:val="20"/>
        </w:rPr>
        <w:t xml:space="preserve"> issued in accordance with the provisions of the </w:t>
      </w:r>
      <w:r w:rsidR="008E56E5" w:rsidRPr="00E139A4">
        <w:rPr>
          <w:rFonts w:ascii="Arial" w:eastAsia="Arial" w:hAnsi="Arial" w:cs="Arial"/>
          <w:szCs w:val="20"/>
        </w:rPr>
        <w:t>DPS</w:t>
      </w:r>
      <w:r w:rsidRPr="00E139A4">
        <w:rPr>
          <w:rFonts w:ascii="Arial" w:eastAsia="Arial" w:hAnsi="Arial" w:cs="Arial"/>
          <w:szCs w:val="20"/>
        </w:rPr>
        <w:t xml:space="preserve"> Agreement (R</w:t>
      </w:r>
      <w:r w:rsidR="00D34498" w:rsidRPr="00E139A4">
        <w:rPr>
          <w:rFonts w:ascii="Arial" w:eastAsia="Arial" w:hAnsi="Arial" w:cs="Arial"/>
          <w:szCs w:val="20"/>
        </w:rPr>
        <w:t>M6018</w:t>
      </w:r>
      <w:r w:rsidRPr="00E139A4">
        <w:rPr>
          <w:rFonts w:ascii="Arial" w:eastAsia="Arial" w:hAnsi="Arial" w:cs="Arial"/>
          <w:szCs w:val="20"/>
        </w:rPr>
        <w:t>) between CCS and the Supplier.</w:t>
      </w:r>
    </w:p>
    <w:p w14:paraId="02E5FA7E" w14:textId="41B2F8C9" w:rsidR="0013786D" w:rsidRPr="00E139A4" w:rsidRDefault="002E7F3C">
      <w:pPr>
        <w:spacing w:after="100"/>
        <w:jc w:val="left"/>
        <w:rPr>
          <w:rFonts w:ascii="Arial" w:eastAsia="Arial" w:hAnsi="Arial" w:cs="Arial"/>
          <w:sz w:val="24"/>
        </w:rPr>
      </w:pPr>
      <w:bookmarkStart w:id="13" w:name="11si5id" w:colFirst="0" w:colLast="0"/>
      <w:bookmarkEnd w:id="13"/>
      <w:r w:rsidRPr="00E139A4">
        <w:rPr>
          <w:rFonts w:ascii="Arial" w:eastAsia="Arial" w:hAnsi="Arial" w:cs="Arial"/>
          <w:szCs w:val="20"/>
        </w:rPr>
        <w:t xml:space="preserve">Capitalised terms and expressions used in this letter have the same meanings as in the </w:t>
      </w:r>
      <w:r w:rsidR="00412467" w:rsidRPr="00E139A4">
        <w:rPr>
          <w:rFonts w:ascii="Arial" w:eastAsia="Arial" w:hAnsi="Arial" w:cs="Arial"/>
          <w:szCs w:val="20"/>
        </w:rPr>
        <w:t xml:space="preserve">Contract </w:t>
      </w:r>
      <w:r w:rsidRPr="00E139A4">
        <w:rPr>
          <w:rFonts w:ascii="Arial" w:eastAsia="Arial" w:hAnsi="Arial" w:cs="Arial"/>
          <w:szCs w:val="20"/>
        </w:rPr>
        <w:t>Terms unless the context otherwise requires.</w:t>
      </w:r>
    </w:p>
    <w:p w14:paraId="4BC75950" w14:textId="77777777" w:rsidR="0013786D" w:rsidRDefault="0013786D">
      <w:pPr>
        <w:spacing w:after="0"/>
        <w:jc w:val="left"/>
        <w:rPr>
          <w:rFonts w:ascii="Arial" w:eastAsia="Arial" w:hAnsi="Arial" w:cs="Arial"/>
        </w:rPr>
      </w:pPr>
      <w:bookmarkStart w:id="14" w:name="3ls5o66" w:colFirst="0" w:colLast="0"/>
      <w:bookmarkEnd w:id="14"/>
    </w:p>
    <w:tbl>
      <w:tblPr>
        <w:tblStyle w:val="11"/>
        <w:tblW w:w="8880" w:type="dxa"/>
        <w:tblInd w:w="-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835"/>
        <w:gridCol w:w="6045"/>
      </w:tblGrid>
      <w:tr w:rsidR="0013786D" w:rsidRPr="00E139A4" w14:paraId="517C726F" w14:textId="77777777">
        <w:tc>
          <w:tcPr>
            <w:tcW w:w="28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9BA2BFB" w14:textId="77777777" w:rsidR="0013786D" w:rsidRPr="00E139A4" w:rsidRDefault="002E7F3C">
            <w:pPr>
              <w:spacing w:after="100"/>
              <w:jc w:val="left"/>
              <w:rPr>
                <w:rFonts w:ascii="Arial" w:eastAsia="Arial" w:hAnsi="Arial" w:cs="Arial"/>
              </w:rPr>
            </w:pPr>
            <w:r w:rsidRPr="00E139A4">
              <w:rPr>
                <w:rFonts w:ascii="Arial" w:eastAsia="Arial" w:hAnsi="Arial" w:cs="Arial"/>
              </w:rPr>
              <w:t>Order Number:</w:t>
            </w:r>
          </w:p>
        </w:tc>
        <w:tc>
          <w:tcPr>
            <w:tcW w:w="604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36360577" w14:textId="3520744E" w:rsidR="0013786D" w:rsidRPr="00744287" w:rsidRDefault="00744287" w:rsidP="007F46A9">
            <w:pPr>
              <w:spacing w:after="100"/>
              <w:jc w:val="left"/>
              <w:rPr>
                <w:rFonts w:ascii="Arial" w:eastAsia="Arial" w:hAnsi="Arial" w:cs="Arial"/>
                <w:sz w:val="24"/>
              </w:rPr>
            </w:pPr>
            <w:r>
              <w:rPr>
                <w:rFonts w:ascii="Arial" w:eastAsia="Arial" w:hAnsi="Arial" w:cs="Arial"/>
                <w:sz w:val="24"/>
              </w:rPr>
              <w:t>REDACTED</w:t>
            </w:r>
          </w:p>
        </w:tc>
      </w:tr>
      <w:tr w:rsidR="0013786D" w:rsidRPr="00E139A4" w14:paraId="403EC70C" w14:textId="77777777">
        <w:tc>
          <w:tcPr>
            <w:tcW w:w="283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2E3EDBC0" w14:textId="77777777" w:rsidR="0013786D" w:rsidRPr="00E139A4" w:rsidRDefault="002E7F3C">
            <w:pPr>
              <w:spacing w:after="100"/>
              <w:jc w:val="left"/>
              <w:rPr>
                <w:rFonts w:ascii="Arial" w:eastAsia="Arial" w:hAnsi="Arial" w:cs="Arial"/>
              </w:rPr>
            </w:pPr>
            <w:r w:rsidRPr="00E139A4">
              <w:rPr>
                <w:rFonts w:ascii="Arial" w:eastAsia="Arial" w:hAnsi="Arial" w:cs="Arial"/>
              </w:rPr>
              <w:t>From:</w:t>
            </w:r>
          </w:p>
        </w:tc>
        <w:tc>
          <w:tcPr>
            <w:tcW w:w="6045" w:type="dxa"/>
            <w:tcBorders>
              <w:bottom w:val="single" w:sz="8" w:space="0" w:color="000000"/>
              <w:right w:val="single" w:sz="8" w:space="0" w:color="000000"/>
            </w:tcBorders>
            <w:tcMar>
              <w:top w:w="100" w:type="dxa"/>
              <w:left w:w="100" w:type="dxa"/>
              <w:bottom w:w="100" w:type="dxa"/>
              <w:right w:w="100" w:type="dxa"/>
            </w:tcMar>
          </w:tcPr>
          <w:p w14:paraId="3C811CE8" w14:textId="3B4890C2" w:rsidR="0013786D" w:rsidRPr="00E139A4" w:rsidRDefault="003624E9" w:rsidP="000757C1">
            <w:pPr>
              <w:spacing w:after="100"/>
              <w:jc w:val="left"/>
              <w:rPr>
                <w:rFonts w:ascii="Arial" w:eastAsia="Arial" w:hAnsi="Arial" w:cs="Arial"/>
              </w:rPr>
            </w:pPr>
            <w:r w:rsidRPr="00E139A4">
              <w:rPr>
                <w:rFonts w:ascii="Arial" w:eastAsia="Arial" w:hAnsi="Arial" w:cs="Arial"/>
              </w:rPr>
              <w:t>H</w:t>
            </w:r>
            <w:r w:rsidR="007F46A9" w:rsidRPr="00E139A4">
              <w:rPr>
                <w:rFonts w:ascii="Arial" w:eastAsia="Arial" w:hAnsi="Arial" w:cs="Arial"/>
              </w:rPr>
              <w:t xml:space="preserve">er </w:t>
            </w:r>
            <w:r w:rsidRPr="00E139A4">
              <w:rPr>
                <w:rFonts w:ascii="Arial" w:eastAsia="Arial" w:hAnsi="Arial" w:cs="Arial"/>
              </w:rPr>
              <w:t>M</w:t>
            </w:r>
            <w:r w:rsidR="007F46A9" w:rsidRPr="00E139A4">
              <w:rPr>
                <w:rFonts w:ascii="Arial" w:eastAsia="Arial" w:hAnsi="Arial" w:cs="Arial"/>
              </w:rPr>
              <w:t>ajesty’s</w:t>
            </w:r>
            <w:r w:rsidRPr="00E139A4">
              <w:rPr>
                <w:rFonts w:ascii="Arial" w:eastAsia="Arial" w:hAnsi="Arial" w:cs="Arial"/>
              </w:rPr>
              <w:t xml:space="preserve"> Treasury</w:t>
            </w:r>
            <w:r w:rsidR="002E7F3C" w:rsidRPr="00E139A4">
              <w:rPr>
                <w:rFonts w:ascii="Arial" w:eastAsia="Arial" w:hAnsi="Arial" w:cs="Arial"/>
              </w:rPr>
              <w:t xml:space="preserve"> ("Customer")</w:t>
            </w:r>
          </w:p>
        </w:tc>
      </w:tr>
      <w:tr w:rsidR="0013786D" w:rsidRPr="00E139A4" w14:paraId="29A38DE5" w14:textId="77777777">
        <w:tc>
          <w:tcPr>
            <w:tcW w:w="283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4366FE3C" w14:textId="77777777" w:rsidR="0013786D" w:rsidRPr="00E139A4" w:rsidRDefault="002E7F3C">
            <w:pPr>
              <w:spacing w:after="100"/>
              <w:jc w:val="left"/>
              <w:rPr>
                <w:rFonts w:ascii="Arial" w:eastAsia="Arial" w:hAnsi="Arial" w:cs="Arial"/>
              </w:rPr>
            </w:pPr>
            <w:r w:rsidRPr="00E139A4">
              <w:rPr>
                <w:rFonts w:ascii="Arial" w:eastAsia="Arial" w:hAnsi="Arial" w:cs="Arial"/>
              </w:rPr>
              <w:t>To:</w:t>
            </w:r>
          </w:p>
        </w:tc>
        <w:tc>
          <w:tcPr>
            <w:tcW w:w="6045" w:type="dxa"/>
            <w:tcBorders>
              <w:bottom w:val="single" w:sz="8" w:space="0" w:color="000000"/>
              <w:right w:val="single" w:sz="8" w:space="0" w:color="000000"/>
            </w:tcBorders>
            <w:tcMar>
              <w:top w:w="100" w:type="dxa"/>
              <w:left w:w="100" w:type="dxa"/>
              <w:bottom w:w="100" w:type="dxa"/>
              <w:right w:w="100" w:type="dxa"/>
            </w:tcMar>
          </w:tcPr>
          <w:p w14:paraId="753D7079" w14:textId="77777777" w:rsidR="009C0E20" w:rsidRPr="009C0E20" w:rsidRDefault="009C0E20" w:rsidP="009C0E20">
            <w:pPr>
              <w:spacing w:after="100"/>
              <w:jc w:val="left"/>
              <w:rPr>
                <w:rFonts w:ascii="Arial" w:eastAsia="Arial" w:hAnsi="Arial" w:cs="Arial"/>
                <w:sz w:val="24"/>
              </w:rPr>
            </w:pPr>
            <w:r w:rsidRPr="009C0E20">
              <w:rPr>
                <w:rFonts w:ascii="Arial" w:eastAsia="Arial" w:hAnsi="Arial" w:cs="Arial"/>
                <w:sz w:val="24"/>
              </w:rPr>
              <w:t>Hanbury Strategy and Communications Limited</w:t>
            </w:r>
          </w:p>
          <w:p w14:paraId="61342CB2" w14:textId="530A6B6A" w:rsidR="0013786D" w:rsidRPr="00E139A4" w:rsidRDefault="002E7F3C">
            <w:pPr>
              <w:spacing w:after="100"/>
              <w:jc w:val="left"/>
              <w:rPr>
                <w:rFonts w:ascii="Arial" w:eastAsia="Arial" w:hAnsi="Arial" w:cs="Arial"/>
              </w:rPr>
            </w:pPr>
            <w:r w:rsidRPr="00E139A4">
              <w:rPr>
                <w:rFonts w:ascii="Arial" w:eastAsia="Arial" w:hAnsi="Arial" w:cs="Arial"/>
              </w:rPr>
              <w:t xml:space="preserve"> ("Supplier")</w:t>
            </w:r>
          </w:p>
        </w:tc>
      </w:tr>
    </w:tbl>
    <w:p w14:paraId="02874CE2" w14:textId="77777777" w:rsidR="0013786D" w:rsidRPr="00E139A4" w:rsidRDefault="002E7F3C">
      <w:pPr>
        <w:spacing w:after="0"/>
        <w:jc w:val="left"/>
        <w:rPr>
          <w:rFonts w:ascii="Arial" w:eastAsia="Arial" w:hAnsi="Arial" w:cs="Arial"/>
        </w:rPr>
      </w:pPr>
      <w:r w:rsidRPr="00E139A4">
        <w:rPr>
          <w:rFonts w:ascii="Arial" w:eastAsia="Arial" w:hAnsi="Arial" w:cs="Arial"/>
        </w:rPr>
        <w:t xml:space="preserve"> </w:t>
      </w:r>
    </w:p>
    <w:tbl>
      <w:tblPr>
        <w:tblStyle w:val="10"/>
        <w:tblW w:w="8880" w:type="dxa"/>
        <w:tblInd w:w="-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865"/>
        <w:gridCol w:w="6015"/>
      </w:tblGrid>
      <w:tr w:rsidR="0013786D" w:rsidRPr="00E139A4" w14:paraId="0073B81C" w14:textId="77777777">
        <w:tc>
          <w:tcPr>
            <w:tcW w:w="28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B9D208B" w14:textId="77777777" w:rsidR="0013786D" w:rsidRPr="00E139A4" w:rsidRDefault="002E7F3C">
            <w:pPr>
              <w:spacing w:after="100"/>
              <w:jc w:val="left"/>
              <w:rPr>
                <w:rFonts w:ascii="Arial" w:eastAsia="Arial" w:hAnsi="Arial" w:cs="Arial"/>
              </w:rPr>
            </w:pPr>
            <w:r w:rsidRPr="00E139A4">
              <w:rPr>
                <w:rFonts w:ascii="Arial" w:eastAsia="Arial" w:hAnsi="Arial" w:cs="Arial"/>
              </w:rPr>
              <w:t xml:space="preserve">Effective Date: </w:t>
            </w:r>
          </w:p>
        </w:tc>
        <w:tc>
          <w:tcPr>
            <w:tcW w:w="601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75F62EF1" w14:textId="28B76790" w:rsidR="0013786D" w:rsidRPr="00E139A4" w:rsidRDefault="0003264E">
            <w:pPr>
              <w:spacing w:after="100"/>
              <w:jc w:val="left"/>
              <w:rPr>
                <w:rFonts w:ascii="Arial" w:eastAsia="Arial" w:hAnsi="Arial" w:cs="Arial"/>
                <w:highlight w:val="yellow"/>
              </w:rPr>
            </w:pPr>
            <w:r w:rsidRPr="00DE2A60">
              <w:rPr>
                <w:rFonts w:ascii="Arial" w:eastAsia="Arial" w:hAnsi="Arial" w:cs="Arial"/>
              </w:rPr>
              <w:t>Friday 8</w:t>
            </w:r>
            <w:r w:rsidRPr="00DE2A60">
              <w:rPr>
                <w:rFonts w:ascii="Arial" w:eastAsia="Arial" w:hAnsi="Arial" w:cs="Arial"/>
                <w:vertAlign w:val="superscript"/>
              </w:rPr>
              <w:t>th</w:t>
            </w:r>
            <w:r w:rsidRPr="00DE2A60">
              <w:rPr>
                <w:rFonts w:ascii="Arial" w:eastAsia="Arial" w:hAnsi="Arial" w:cs="Arial"/>
              </w:rPr>
              <w:t xml:space="preserve"> January 2021</w:t>
            </w:r>
          </w:p>
        </w:tc>
      </w:tr>
      <w:tr w:rsidR="0013786D" w:rsidRPr="00E139A4" w14:paraId="5D4418F4" w14:textId="77777777">
        <w:tc>
          <w:tcPr>
            <w:tcW w:w="286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726AB4A7" w14:textId="77777777" w:rsidR="0013786D" w:rsidRPr="00E139A4" w:rsidRDefault="002E7F3C">
            <w:pPr>
              <w:spacing w:after="100"/>
              <w:jc w:val="left"/>
              <w:rPr>
                <w:rFonts w:ascii="Arial" w:eastAsia="Arial" w:hAnsi="Arial" w:cs="Arial"/>
              </w:rPr>
            </w:pPr>
            <w:r w:rsidRPr="00E139A4">
              <w:rPr>
                <w:rFonts w:ascii="Arial" w:eastAsia="Arial" w:hAnsi="Arial" w:cs="Arial"/>
              </w:rPr>
              <w:t>Expiry Date:</w:t>
            </w:r>
          </w:p>
          <w:p w14:paraId="02A16A80" w14:textId="77777777" w:rsidR="0013786D" w:rsidRPr="00E139A4" w:rsidRDefault="002E7F3C">
            <w:pPr>
              <w:spacing w:after="100"/>
              <w:jc w:val="left"/>
              <w:rPr>
                <w:rFonts w:ascii="Arial" w:eastAsia="Arial" w:hAnsi="Arial" w:cs="Arial"/>
              </w:rPr>
            </w:pPr>
            <w:r w:rsidRPr="00E139A4">
              <w:rPr>
                <w:rFonts w:ascii="Arial" w:eastAsia="Arial" w:hAnsi="Arial" w:cs="Arial"/>
              </w:rPr>
              <w:t xml:space="preserve"> </w:t>
            </w:r>
          </w:p>
          <w:p w14:paraId="057F6ADF" w14:textId="77777777" w:rsidR="0013786D" w:rsidRPr="00E139A4" w:rsidRDefault="002E7F3C">
            <w:pPr>
              <w:spacing w:after="100"/>
              <w:jc w:val="left"/>
              <w:rPr>
                <w:rFonts w:ascii="Arial" w:eastAsia="Arial" w:hAnsi="Arial" w:cs="Arial"/>
              </w:rPr>
            </w:pPr>
            <w:r w:rsidRPr="00E139A4">
              <w:rPr>
                <w:rFonts w:ascii="Arial" w:eastAsia="Arial" w:hAnsi="Arial" w:cs="Arial"/>
              </w:rPr>
              <w:t xml:space="preserve"> </w:t>
            </w:r>
          </w:p>
        </w:tc>
        <w:tc>
          <w:tcPr>
            <w:tcW w:w="6015" w:type="dxa"/>
            <w:tcBorders>
              <w:bottom w:val="single" w:sz="8" w:space="0" w:color="000000"/>
              <w:right w:val="single" w:sz="8" w:space="0" w:color="000000"/>
            </w:tcBorders>
            <w:tcMar>
              <w:top w:w="100" w:type="dxa"/>
              <w:left w:w="100" w:type="dxa"/>
              <w:bottom w:w="100" w:type="dxa"/>
              <w:right w:w="100" w:type="dxa"/>
            </w:tcMar>
          </w:tcPr>
          <w:p w14:paraId="0433B39A" w14:textId="2FA14039" w:rsidR="0013786D" w:rsidRPr="00E139A4" w:rsidRDefault="002E7F3C">
            <w:pPr>
              <w:spacing w:after="100"/>
              <w:jc w:val="left"/>
              <w:rPr>
                <w:rFonts w:ascii="Arial" w:eastAsia="Arial" w:hAnsi="Arial" w:cs="Arial"/>
              </w:rPr>
            </w:pPr>
            <w:r w:rsidRPr="00E139A4">
              <w:rPr>
                <w:rFonts w:ascii="Arial" w:eastAsia="Arial" w:hAnsi="Arial" w:cs="Arial"/>
              </w:rPr>
              <w:t>End date of Initial Period</w:t>
            </w:r>
            <w:r w:rsidR="000757C1" w:rsidRPr="00E139A4">
              <w:rPr>
                <w:rFonts w:ascii="Arial" w:eastAsia="Arial" w:hAnsi="Arial" w:cs="Arial"/>
              </w:rPr>
              <w:t xml:space="preserve"> </w:t>
            </w:r>
            <w:r w:rsidR="0003264E" w:rsidRPr="00DE2A60">
              <w:rPr>
                <w:rFonts w:ascii="Arial" w:eastAsia="Arial" w:hAnsi="Arial" w:cs="Arial"/>
              </w:rPr>
              <w:t>Thursday 7</w:t>
            </w:r>
            <w:r w:rsidR="0003264E" w:rsidRPr="00DE2A60">
              <w:rPr>
                <w:rFonts w:ascii="Arial" w:eastAsia="Arial" w:hAnsi="Arial" w:cs="Arial"/>
                <w:vertAlign w:val="superscript"/>
              </w:rPr>
              <w:t>th</w:t>
            </w:r>
            <w:r w:rsidR="0003264E" w:rsidRPr="00DE2A60">
              <w:rPr>
                <w:rFonts w:ascii="Arial" w:eastAsia="Arial" w:hAnsi="Arial" w:cs="Arial"/>
              </w:rPr>
              <w:t xml:space="preserve"> January 2022</w:t>
            </w:r>
          </w:p>
          <w:p w14:paraId="56015487" w14:textId="13E4DB09" w:rsidR="007F46A9" w:rsidRPr="00DE2A60" w:rsidRDefault="007F46A9">
            <w:pPr>
              <w:spacing w:after="100"/>
              <w:jc w:val="left"/>
              <w:rPr>
                <w:rFonts w:ascii="Arial" w:eastAsia="Arial" w:hAnsi="Arial" w:cs="Arial"/>
              </w:rPr>
            </w:pPr>
            <w:r w:rsidRPr="00E139A4">
              <w:rPr>
                <w:rFonts w:ascii="Arial" w:eastAsia="Arial" w:hAnsi="Arial" w:cs="Arial"/>
              </w:rPr>
              <w:t xml:space="preserve">The Contract term may be extended by a further six (6) months if the additional focus groups and surveys are required by the </w:t>
            </w:r>
            <w:r w:rsidRPr="00DE2A60">
              <w:rPr>
                <w:rFonts w:ascii="Arial" w:eastAsia="Arial" w:hAnsi="Arial" w:cs="Arial"/>
              </w:rPr>
              <w:t>Customer.</w:t>
            </w:r>
          </w:p>
          <w:p w14:paraId="4E7DC319" w14:textId="39C97DEF" w:rsidR="0013786D" w:rsidRPr="00E139A4" w:rsidRDefault="002E7F3C">
            <w:pPr>
              <w:spacing w:after="100"/>
              <w:jc w:val="left"/>
              <w:rPr>
                <w:rFonts w:ascii="Arial" w:eastAsia="Arial" w:hAnsi="Arial" w:cs="Arial"/>
              </w:rPr>
            </w:pPr>
            <w:r w:rsidRPr="00DE2A60">
              <w:rPr>
                <w:rFonts w:ascii="Arial" w:eastAsia="Arial" w:hAnsi="Arial" w:cs="Arial"/>
              </w:rPr>
              <w:t>End date of Maximum Extension Period</w:t>
            </w:r>
            <w:r w:rsidR="00DE2A60" w:rsidRPr="00DE2A60">
              <w:rPr>
                <w:rFonts w:ascii="Arial" w:eastAsia="Arial" w:hAnsi="Arial" w:cs="Arial"/>
              </w:rPr>
              <w:t xml:space="preserve"> </w:t>
            </w:r>
            <w:r w:rsidR="003F5BA5" w:rsidRPr="00DE2A60">
              <w:rPr>
                <w:rFonts w:ascii="Arial" w:eastAsia="Arial" w:hAnsi="Arial" w:cs="Arial"/>
              </w:rPr>
              <w:t>Tues</w:t>
            </w:r>
            <w:r w:rsidR="0003264E" w:rsidRPr="00DE2A60">
              <w:rPr>
                <w:rFonts w:ascii="Arial" w:eastAsia="Arial" w:hAnsi="Arial" w:cs="Arial"/>
              </w:rPr>
              <w:t>day 7</w:t>
            </w:r>
            <w:r w:rsidR="0003264E" w:rsidRPr="00DE2A60">
              <w:rPr>
                <w:rFonts w:ascii="Arial" w:eastAsia="Arial" w:hAnsi="Arial" w:cs="Arial"/>
                <w:vertAlign w:val="superscript"/>
              </w:rPr>
              <w:t>th</w:t>
            </w:r>
            <w:r w:rsidR="0003264E" w:rsidRPr="00DE2A60">
              <w:rPr>
                <w:rFonts w:ascii="Arial" w:eastAsia="Arial" w:hAnsi="Arial" w:cs="Arial"/>
              </w:rPr>
              <w:t xml:space="preserve"> June 202</w:t>
            </w:r>
            <w:r w:rsidR="003F5BA5" w:rsidRPr="00DE2A60">
              <w:rPr>
                <w:rFonts w:ascii="Arial" w:eastAsia="Arial" w:hAnsi="Arial" w:cs="Arial"/>
              </w:rPr>
              <w:t>2</w:t>
            </w:r>
            <w:r w:rsidR="00DE2A60" w:rsidRPr="00DE2A60">
              <w:rPr>
                <w:rFonts w:ascii="Arial" w:eastAsia="Arial" w:hAnsi="Arial" w:cs="Arial"/>
              </w:rPr>
              <w:t xml:space="preserve"> </w:t>
            </w:r>
          </w:p>
          <w:p w14:paraId="49B26E73" w14:textId="52F3DA28" w:rsidR="0013786D" w:rsidRPr="00E139A4" w:rsidRDefault="002E7F3C" w:rsidP="000757C1">
            <w:pPr>
              <w:spacing w:after="100"/>
              <w:jc w:val="left"/>
              <w:rPr>
                <w:rFonts w:ascii="Arial" w:eastAsia="Arial" w:hAnsi="Arial" w:cs="Arial"/>
              </w:rPr>
            </w:pPr>
            <w:r w:rsidRPr="00E139A4">
              <w:rPr>
                <w:rFonts w:ascii="Arial" w:eastAsia="Arial" w:hAnsi="Arial" w:cs="Arial"/>
              </w:rPr>
              <w:t>Minimum written notice to Supplier in respect of extension:</w:t>
            </w:r>
            <w:r w:rsidR="000757C1" w:rsidRPr="00E139A4">
              <w:rPr>
                <w:rFonts w:ascii="Arial" w:eastAsia="Arial" w:hAnsi="Arial" w:cs="Arial"/>
              </w:rPr>
              <w:t xml:space="preserve"> Fourteen (14) Calendar Days</w:t>
            </w:r>
          </w:p>
        </w:tc>
      </w:tr>
    </w:tbl>
    <w:p w14:paraId="187E270E" w14:textId="77777777" w:rsidR="0013786D" w:rsidRPr="00E139A4" w:rsidRDefault="002E7F3C">
      <w:pPr>
        <w:spacing w:after="0"/>
        <w:jc w:val="left"/>
        <w:rPr>
          <w:rFonts w:ascii="Arial" w:eastAsia="Arial" w:hAnsi="Arial" w:cs="Arial"/>
        </w:rPr>
      </w:pPr>
      <w:r w:rsidRPr="00E139A4">
        <w:rPr>
          <w:rFonts w:ascii="Arial" w:eastAsia="Arial" w:hAnsi="Arial" w:cs="Arial"/>
        </w:rPr>
        <w:t xml:space="preserve"> </w:t>
      </w:r>
    </w:p>
    <w:tbl>
      <w:tblPr>
        <w:tblStyle w:val="9"/>
        <w:tblW w:w="8880" w:type="dxa"/>
        <w:tblInd w:w="-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865"/>
        <w:gridCol w:w="6015"/>
      </w:tblGrid>
      <w:tr w:rsidR="0013786D" w:rsidRPr="00E139A4" w14:paraId="1C292ACF" w14:textId="77777777">
        <w:tc>
          <w:tcPr>
            <w:tcW w:w="28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AACF278" w14:textId="77777777" w:rsidR="0013786D" w:rsidRPr="00E139A4" w:rsidRDefault="002E7F3C">
            <w:pPr>
              <w:spacing w:after="100"/>
              <w:jc w:val="left"/>
              <w:rPr>
                <w:rFonts w:ascii="Arial" w:eastAsia="Arial" w:hAnsi="Arial" w:cs="Arial"/>
              </w:rPr>
            </w:pPr>
            <w:r w:rsidRPr="00E139A4">
              <w:rPr>
                <w:rFonts w:ascii="Arial" w:eastAsia="Arial" w:hAnsi="Arial" w:cs="Arial"/>
              </w:rPr>
              <w:t>Services required:</w:t>
            </w:r>
          </w:p>
          <w:p w14:paraId="17DEA9C8" w14:textId="77777777" w:rsidR="0013786D" w:rsidRPr="00E139A4" w:rsidRDefault="002E7F3C">
            <w:pPr>
              <w:spacing w:after="100"/>
              <w:jc w:val="left"/>
              <w:rPr>
                <w:rFonts w:ascii="Arial" w:eastAsia="Arial" w:hAnsi="Arial" w:cs="Arial"/>
              </w:rPr>
            </w:pPr>
            <w:r w:rsidRPr="00E139A4">
              <w:rPr>
                <w:rFonts w:ascii="Arial" w:eastAsia="Arial" w:hAnsi="Arial" w:cs="Arial"/>
              </w:rPr>
              <w:t xml:space="preserve"> </w:t>
            </w:r>
          </w:p>
          <w:p w14:paraId="54241C5F" w14:textId="77777777" w:rsidR="0013786D" w:rsidRPr="00E139A4" w:rsidRDefault="002E7F3C">
            <w:pPr>
              <w:spacing w:after="100"/>
              <w:jc w:val="left"/>
              <w:rPr>
                <w:rFonts w:ascii="Arial" w:eastAsia="Arial" w:hAnsi="Arial" w:cs="Arial"/>
              </w:rPr>
            </w:pPr>
            <w:r w:rsidRPr="00E139A4">
              <w:rPr>
                <w:rFonts w:ascii="Arial" w:eastAsia="Arial" w:hAnsi="Arial" w:cs="Arial"/>
              </w:rPr>
              <w:t xml:space="preserve"> </w:t>
            </w:r>
          </w:p>
        </w:tc>
        <w:tc>
          <w:tcPr>
            <w:tcW w:w="601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086143A1" w14:textId="53AEA4D2" w:rsidR="0013786D" w:rsidRPr="00E139A4" w:rsidRDefault="00BA1F16">
            <w:pPr>
              <w:spacing w:after="100"/>
              <w:jc w:val="left"/>
              <w:rPr>
                <w:rFonts w:ascii="Arial" w:eastAsia="Arial" w:hAnsi="Arial" w:cs="Arial"/>
              </w:rPr>
            </w:pPr>
            <w:r w:rsidRPr="00E139A4">
              <w:rPr>
                <w:rFonts w:ascii="Arial" w:eastAsia="Arial" w:hAnsi="Arial" w:cs="Arial"/>
              </w:rPr>
              <w:t xml:space="preserve">Set out in </w:t>
            </w:r>
            <w:r w:rsidR="007F070D" w:rsidRPr="00E139A4">
              <w:rPr>
                <w:rFonts w:ascii="Arial" w:eastAsia="Arial" w:hAnsi="Arial" w:cs="Arial"/>
              </w:rPr>
              <w:t xml:space="preserve">Section 2, Part B </w:t>
            </w:r>
            <w:r w:rsidRPr="00E139A4">
              <w:rPr>
                <w:rFonts w:ascii="Arial" w:eastAsia="Arial" w:hAnsi="Arial" w:cs="Arial"/>
              </w:rPr>
              <w:t>(Specification</w:t>
            </w:r>
            <w:r w:rsidR="002E7F3C" w:rsidRPr="00E139A4">
              <w:rPr>
                <w:rFonts w:ascii="Arial" w:eastAsia="Arial" w:hAnsi="Arial" w:cs="Arial"/>
              </w:rPr>
              <w:t xml:space="preserve">) of the </w:t>
            </w:r>
            <w:r w:rsidR="008E56E5" w:rsidRPr="00E139A4">
              <w:rPr>
                <w:rFonts w:ascii="Arial" w:eastAsia="Arial" w:hAnsi="Arial" w:cs="Arial"/>
              </w:rPr>
              <w:t>DPS</w:t>
            </w:r>
            <w:r w:rsidR="002E7F3C" w:rsidRPr="00E139A4">
              <w:rPr>
                <w:rFonts w:ascii="Arial" w:eastAsia="Arial" w:hAnsi="Arial" w:cs="Arial"/>
              </w:rPr>
              <w:t xml:space="preserve"> Agreement and refined by:</w:t>
            </w:r>
          </w:p>
          <w:p w14:paraId="4E011FAE" w14:textId="4CD32B87" w:rsidR="0013786D" w:rsidRPr="00E139A4" w:rsidRDefault="002E7F3C" w:rsidP="000757C1">
            <w:pPr>
              <w:spacing w:after="100"/>
              <w:jc w:val="left"/>
              <w:rPr>
                <w:rFonts w:ascii="Arial" w:eastAsia="Arial" w:hAnsi="Arial" w:cs="Arial"/>
              </w:rPr>
            </w:pPr>
            <w:proofErr w:type="gramStart"/>
            <w:r w:rsidRPr="00E139A4">
              <w:rPr>
                <w:rFonts w:ascii="Arial" w:eastAsia="Arial" w:hAnsi="Arial" w:cs="Arial"/>
              </w:rPr>
              <w:t>·  the</w:t>
            </w:r>
            <w:proofErr w:type="gramEnd"/>
            <w:r w:rsidRPr="00E139A4">
              <w:rPr>
                <w:rFonts w:ascii="Arial" w:eastAsia="Arial" w:hAnsi="Arial" w:cs="Arial"/>
              </w:rPr>
              <w:t xml:space="preserve"> Customer’s </w:t>
            </w:r>
            <w:r w:rsidR="00740626" w:rsidRPr="00E139A4">
              <w:rPr>
                <w:rFonts w:ascii="Arial" w:eastAsia="Arial" w:hAnsi="Arial" w:cs="Arial"/>
              </w:rPr>
              <w:t xml:space="preserve">Project Specification </w:t>
            </w:r>
            <w:r w:rsidRPr="00E139A4">
              <w:rPr>
                <w:rFonts w:ascii="Arial" w:eastAsia="Arial" w:hAnsi="Arial" w:cs="Arial"/>
              </w:rPr>
              <w:t>attached at Annex A and the Supplier’s Proposal attached at Annex B; and</w:t>
            </w:r>
          </w:p>
        </w:tc>
      </w:tr>
    </w:tbl>
    <w:p w14:paraId="725BFD72" w14:textId="77777777" w:rsidR="0013786D" w:rsidRPr="00E139A4" w:rsidRDefault="002E7F3C">
      <w:pPr>
        <w:spacing w:after="0"/>
        <w:jc w:val="left"/>
        <w:rPr>
          <w:rFonts w:ascii="Arial" w:eastAsia="Arial" w:hAnsi="Arial" w:cs="Arial"/>
        </w:rPr>
      </w:pPr>
      <w:r w:rsidRPr="00E139A4">
        <w:rPr>
          <w:rFonts w:ascii="Arial" w:eastAsia="Arial" w:hAnsi="Arial" w:cs="Arial"/>
        </w:rPr>
        <w:t xml:space="preserve"> </w:t>
      </w:r>
    </w:p>
    <w:tbl>
      <w:tblPr>
        <w:tblStyle w:val="8"/>
        <w:tblW w:w="8880" w:type="dxa"/>
        <w:tblInd w:w="-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865"/>
        <w:gridCol w:w="6015"/>
      </w:tblGrid>
      <w:tr w:rsidR="0013786D" w:rsidRPr="00E139A4" w14:paraId="2071C05B" w14:textId="77777777">
        <w:tc>
          <w:tcPr>
            <w:tcW w:w="28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E16EBBC" w14:textId="77777777" w:rsidR="0013786D" w:rsidRPr="00E139A4" w:rsidRDefault="002E7F3C">
            <w:pPr>
              <w:spacing w:after="100"/>
              <w:jc w:val="left"/>
              <w:rPr>
                <w:rFonts w:ascii="Arial" w:eastAsia="Arial" w:hAnsi="Arial" w:cs="Arial"/>
              </w:rPr>
            </w:pPr>
            <w:r w:rsidRPr="00E139A4">
              <w:rPr>
                <w:rFonts w:ascii="Arial" w:eastAsia="Arial" w:hAnsi="Arial" w:cs="Arial"/>
              </w:rPr>
              <w:lastRenderedPageBreak/>
              <w:t>Key Individuals:</w:t>
            </w:r>
          </w:p>
        </w:tc>
        <w:tc>
          <w:tcPr>
            <w:tcW w:w="601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1A91CABE" w14:textId="0ED100FC" w:rsidR="0003264E" w:rsidRPr="00E139A4" w:rsidRDefault="0003264E">
            <w:pPr>
              <w:spacing w:after="100"/>
              <w:jc w:val="left"/>
              <w:rPr>
                <w:rFonts w:ascii="Arial" w:eastAsia="Arial" w:hAnsi="Arial" w:cs="Arial"/>
                <w:b/>
              </w:rPr>
            </w:pPr>
            <w:r w:rsidRPr="00E139A4">
              <w:rPr>
                <w:rFonts w:ascii="Arial" w:eastAsia="Arial" w:hAnsi="Arial" w:cs="Arial"/>
                <w:b/>
              </w:rPr>
              <w:t>Customer:</w:t>
            </w:r>
          </w:p>
          <w:p w14:paraId="1D2A4607" w14:textId="6D217850" w:rsidR="0003264E" w:rsidRPr="00E139A4" w:rsidRDefault="00744287">
            <w:pPr>
              <w:spacing w:after="100"/>
              <w:jc w:val="left"/>
              <w:rPr>
                <w:rFonts w:ascii="Arial" w:eastAsia="Arial" w:hAnsi="Arial" w:cs="Arial"/>
              </w:rPr>
            </w:pPr>
            <w:r>
              <w:rPr>
                <w:rFonts w:ascii="Arial" w:eastAsia="Arial" w:hAnsi="Arial" w:cs="Arial"/>
                <w:sz w:val="24"/>
              </w:rPr>
              <w:t>REDACTED</w:t>
            </w:r>
            <w:r w:rsidRPr="00E139A4">
              <w:rPr>
                <w:rFonts w:ascii="Arial" w:eastAsia="Arial" w:hAnsi="Arial" w:cs="Arial"/>
              </w:rPr>
              <w:t xml:space="preserve"> </w:t>
            </w:r>
          </w:p>
          <w:p w14:paraId="24D7AE55" w14:textId="2FA5E750" w:rsidR="0003264E" w:rsidRPr="00E139A4" w:rsidRDefault="0003264E">
            <w:pPr>
              <w:spacing w:after="100"/>
              <w:jc w:val="left"/>
              <w:rPr>
                <w:rFonts w:ascii="Arial" w:eastAsia="Arial" w:hAnsi="Arial" w:cs="Arial"/>
                <w:b/>
              </w:rPr>
            </w:pPr>
            <w:r w:rsidRPr="00E139A4">
              <w:rPr>
                <w:rFonts w:ascii="Arial" w:eastAsia="Arial" w:hAnsi="Arial" w:cs="Arial"/>
                <w:b/>
              </w:rPr>
              <w:t>Supplier:</w:t>
            </w:r>
          </w:p>
          <w:p w14:paraId="605E65BC" w14:textId="041C133B" w:rsidR="0013786D" w:rsidRPr="00E139A4" w:rsidRDefault="00744287" w:rsidP="00815C3D">
            <w:pPr>
              <w:spacing w:after="100"/>
              <w:jc w:val="left"/>
              <w:rPr>
                <w:rFonts w:ascii="Arial" w:eastAsia="Arial" w:hAnsi="Arial" w:cs="Arial"/>
              </w:rPr>
            </w:pPr>
            <w:r>
              <w:rPr>
                <w:rFonts w:ascii="Arial" w:eastAsia="Arial" w:hAnsi="Arial" w:cs="Arial"/>
                <w:sz w:val="24"/>
              </w:rPr>
              <w:t>REDACTED</w:t>
            </w:r>
          </w:p>
        </w:tc>
      </w:tr>
      <w:tr w:rsidR="0013786D" w:rsidRPr="00E139A4" w14:paraId="7AFCB039" w14:textId="77777777">
        <w:tc>
          <w:tcPr>
            <w:tcW w:w="28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6ED1B7B" w14:textId="0C03E24F" w:rsidR="0013786D" w:rsidRPr="00E139A4" w:rsidRDefault="00C00A18">
            <w:pPr>
              <w:spacing w:after="100"/>
              <w:jc w:val="left"/>
              <w:rPr>
                <w:rFonts w:ascii="Arial" w:eastAsia="Arial" w:hAnsi="Arial" w:cs="Arial"/>
              </w:rPr>
            </w:pPr>
            <w:r w:rsidRPr="00E139A4">
              <w:rPr>
                <w:rFonts w:ascii="Arial" w:eastAsia="Arial" w:hAnsi="Arial" w:cs="Arial"/>
              </w:rPr>
              <w:t>Guarantor(s)</w:t>
            </w:r>
          </w:p>
        </w:tc>
        <w:tc>
          <w:tcPr>
            <w:tcW w:w="601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11440EE9" w14:textId="23B10121" w:rsidR="0013786D" w:rsidRPr="00E139A4" w:rsidRDefault="007F46A9" w:rsidP="007F46A9">
            <w:pPr>
              <w:spacing w:after="100"/>
              <w:jc w:val="left"/>
              <w:rPr>
                <w:rFonts w:ascii="Arial" w:eastAsia="Arial" w:hAnsi="Arial" w:cs="Arial"/>
              </w:rPr>
            </w:pPr>
            <w:r w:rsidRPr="00E139A4">
              <w:rPr>
                <w:rFonts w:ascii="Arial" w:eastAsia="Arial" w:hAnsi="Arial" w:cs="Arial"/>
              </w:rPr>
              <w:t>Not Applicable</w:t>
            </w:r>
          </w:p>
        </w:tc>
      </w:tr>
    </w:tbl>
    <w:p w14:paraId="4B0161A8" w14:textId="77777777" w:rsidR="0013786D" w:rsidRDefault="002E7F3C">
      <w:pPr>
        <w:spacing w:after="0"/>
        <w:jc w:val="left"/>
        <w:rPr>
          <w:rFonts w:ascii="Arial" w:eastAsia="Arial" w:hAnsi="Arial" w:cs="Arial"/>
        </w:rPr>
      </w:pPr>
      <w:r>
        <w:rPr>
          <w:rFonts w:ascii="Arial" w:eastAsia="Arial" w:hAnsi="Arial" w:cs="Arial"/>
          <w:sz w:val="20"/>
          <w:szCs w:val="20"/>
        </w:rPr>
        <w:t xml:space="preserve"> </w:t>
      </w:r>
    </w:p>
    <w:tbl>
      <w:tblPr>
        <w:tblStyle w:val="7"/>
        <w:tblpPr w:leftFromText="180" w:rightFromText="180" w:vertAnchor="text" w:tblpY="1"/>
        <w:tblOverlap w:val="never"/>
        <w:tblW w:w="888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895"/>
        <w:gridCol w:w="5985"/>
      </w:tblGrid>
      <w:tr w:rsidR="0013786D" w14:paraId="345CE99A" w14:textId="77777777" w:rsidTr="0030655F">
        <w:tc>
          <w:tcPr>
            <w:tcW w:w="28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F0C5A0D" w14:textId="06B606CD" w:rsidR="0013786D" w:rsidRPr="00E139A4" w:rsidRDefault="002E7F3C" w:rsidP="0030655F">
            <w:pPr>
              <w:spacing w:after="100"/>
              <w:jc w:val="left"/>
              <w:rPr>
                <w:rFonts w:ascii="Arial" w:eastAsia="Arial" w:hAnsi="Arial" w:cs="Arial"/>
              </w:rPr>
            </w:pPr>
            <w:r w:rsidRPr="00E139A4">
              <w:rPr>
                <w:rFonts w:ascii="Arial" w:eastAsia="Arial" w:hAnsi="Arial" w:cs="Arial"/>
              </w:rPr>
              <w:t>Contract Charges (including any applicable discount(s), but excluding VAT):</w:t>
            </w:r>
          </w:p>
        </w:tc>
        <w:tc>
          <w:tcPr>
            <w:tcW w:w="598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75445AF9" w14:textId="77777777" w:rsidR="0003264E" w:rsidRPr="00E139A4" w:rsidRDefault="0003264E" w:rsidP="0003264E">
            <w:pPr>
              <w:rPr>
                <w:rFonts w:ascii="Arial" w:eastAsia="Arial" w:hAnsi="Arial" w:cs="Arial"/>
              </w:rPr>
            </w:pPr>
            <w:r w:rsidRPr="00E139A4">
              <w:rPr>
                <w:rFonts w:ascii="Arial" w:eastAsia="Arial" w:hAnsi="Arial" w:cs="Arial"/>
              </w:rPr>
              <w:t>As Per SCHEDULE 6 of the Contract Terms:</w:t>
            </w:r>
          </w:p>
          <w:p w14:paraId="5A630A60" w14:textId="6F79C575" w:rsidR="0003264E" w:rsidRPr="00E139A4" w:rsidRDefault="0003264E" w:rsidP="0003264E">
            <w:pPr>
              <w:rPr>
                <w:rFonts w:ascii="Arial" w:eastAsia="Arial" w:hAnsi="Arial" w:cs="Arial"/>
              </w:rPr>
            </w:pPr>
            <w:r w:rsidRPr="00E139A4">
              <w:rPr>
                <w:rFonts w:ascii="Arial" w:eastAsia="Arial" w:hAnsi="Arial" w:cs="Arial"/>
              </w:rPr>
              <w:t>The Initial Contract Term’s Firm Charges for delivery of the Online Focus Groups and Online Polling are:  £</w:t>
            </w:r>
            <w:r w:rsidR="00815C3D">
              <w:rPr>
                <w:rFonts w:ascii="Arial" w:eastAsia="Arial" w:hAnsi="Arial" w:cs="Arial"/>
              </w:rPr>
              <w:t>460,718</w:t>
            </w:r>
            <w:r w:rsidRPr="00815C3D">
              <w:rPr>
                <w:rFonts w:ascii="Arial" w:eastAsia="Arial" w:hAnsi="Arial" w:cs="Arial"/>
              </w:rPr>
              <w:t>.00 as detailed in Table A.</w:t>
            </w:r>
          </w:p>
          <w:p w14:paraId="2491F1E6" w14:textId="77777777" w:rsidR="0003264E" w:rsidRPr="00E139A4" w:rsidRDefault="0003264E" w:rsidP="0003264E">
            <w:pPr>
              <w:rPr>
                <w:rFonts w:ascii="Arial" w:eastAsia="Arial" w:hAnsi="Arial" w:cs="Arial"/>
              </w:rPr>
            </w:pPr>
          </w:p>
          <w:p w14:paraId="0DF9C30C" w14:textId="77777777" w:rsidR="0003264E" w:rsidRPr="00E139A4" w:rsidRDefault="0003264E" w:rsidP="0003264E">
            <w:pPr>
              <w:rPr>
                <w:rFonts w:ascii="Arial" w:eastAsia="Arial" w:hAnsi="Arial" w:cs="Arial"/>
              </w:rPr>
            </w:pPr>
            <w:r w:rsidRPr="00E139A4">
              <w:rPr>
                <w:rFonts w:ascii="Arial" w:eastAsia="Arial" w:hAnsi="Arial" w:cs="Arial"/>
              </w:rPr>
              <w:t>Should the Customer instruct any Physical Focus Groups, Costs will be confirmed between the Parties, with reference to Table B.</w:t>
            </w:r>
          </w:p>
          <w:p w14:paraId="41BC6991" w14:textId="77777777" w:rsidR="0003264E" w:rsidRPr="00E139A4" w:rsidRDefault="0003264E" w:rsidP="0003264E">
            <w:pPr>
              <w:rPr>
                <w:rFonts w:ascii="Arial" w:eastAsia="Arial" w:hAnsi="Arial" w:cs="Arial"/>
              </w:rPr>
            </w:pPr>
          </w:p>
          <w:p w14:paraId="742AC114" w14:textId="77777777" w:rsidR="0003264E" w:rsidRPr="00E139A4" w:rsidRDefault="0003264E" w:rsidP="0003264E">
            <w:pPr>
              <w:rPr>
                <w:rFonts w:ascii="Arial" w:eastAsia="Arial" w:hAnsi="Arial" w:cs="Arial"/>
              </w:rPr>
            </w:pPr>
            <w:r w:rsidRPr="00E139A4">
              <w:rPr>
                <w:rFonts w:ascii="Arial" w:eastAsia="Arial" w:hAnsi="Arial" w:cs="Arial"/>
              </w:rPr>
              <w:t>The Supplier’s Day Rates will be firm as detailed in Table C.</w:t>
            </w:r>
          </w:p>
          <w:p w14:paraId="273E2191" w14:textId="77777777" w:rsidR="0003264E" w:rsidRPr="00E139A4" w:rsidRDefault="0003264E" w:rsidP="0003264E">
            <w:pPr>
              <w:rPr>
                <w:rFonts w:ascii="Arial" w:eastAsia="Arial" w:hAnsi="Arial" w:cs="Arial"/>
              </w:rPr>
            </w:pPr>
          </w:p>
          <w:p w14:paraId="159A708D" w14:textId="33A5DE4B" w:rsidR="0003264E" w:rsidRPr="00E139A4" w:rsidRDefault="0003264E" w:rsidP="0003264E">
            <w:pPr>
              <w:rPr>
                <w:rFonts w:ascii="Arial" w:eastAsia="Arial" w:hAnsi="Arial" w:cs="Arial"/>
              </w:rPr>
            </w:pPr>
            <w:r w:rsidRPr="00E139A4">
              <w:rPr>
                <w:rFonts w:ascii="Arial" w:eastAsia="Arial" w:hAnsi="Arial" w:cs="Arial"/>
              </w:rPr>
              <w:t xml:space="preserve">Invoicing and Payment will </w:t>
            </w:r>
            <w:proofErr w:type="gramStart"/>
            <w:r w:rsidRPr="00E139A4">
              <w:rPr>
                <w:rFonts w:ascii="Arial" w:eastAsia="Arial" w:hAnsi="Arial" w:cs="Arial"/>
              </w:rPr>
              <w:t xml:space="preserve">be </w:t>
            </w:r>
            <w:r w:rsidR="00744287">
              <w:rPr>
                <w:rFonts w:ascii="Arial" w:eastAsia="Arial" w:hAnsi="Arial" w:cs="Arial"/>
                <w:sz w:val="24"/>
              </w:rPr>
              <w:t xml:space="preserve"> REDACTED</w:t>
            </w:r>
            <w:proofErr w:type="gramEnd"/>
            <w:r w:rsidR="00744287" w:rsidRPr="00E139A4">
              <w:rPr>
                <w:rFonts w:ascii="Arial" w:eastAsia="Arial" w:hAnsi="Arial" w:cs="Arial"/>
              </w:rPr>
              <w:t xml:space="preserve"> </w:t>
            </w:r>
            <w:r w:rsidRPr="00E139A4">
              <w:rPr>
                <w:rFonts w:ascii="Arial" w:eastAsia="Arial" w:hAnsi="Arial" w:cs="Arial"/>
              </w:rPr>
              <w:t>.</w:t>
            </w:r>
          </w:p>
          <w:p w14:paraId="60DC7F87" w14:textId="77777777" w:rsidR="0003264E" w:rsidRPr="00E139A4" w:rsidRDefault="0003264E" w:rsidP="0003264E">
            <w:pPr>
              <w:rPr>
                <w:rFonts w:ascii="Arial" w:eastAsia="Arial" w:hAnsi="Arial" w:cs="Arial"/>
              </w:rPr>
            </w:pPr>
          </w:p>
          <w:p w14:paraId="061541A0" w14:textId="77777777" w:rsidR="0003264E" w:rsidRPr="00E139A4" w:rsidRDefault="0003264E" w:rsidP="0003264E">
            <w:pPr>
              <w:rPr>
                <w:rFonts w:ascii="Arial" w:eastAsia="Arial" w:hAnsi="Arial" w:cs="Arial"/>
              </w:rPr>
            </w:pPr>
            <w:r w:rsidRPr="00E139A4">
              <w:rPr>
                <w:rFonts w:ascii="Arial" w:eastAsia="Arial" w:hAnsi="Arial" w:cs="Arial"/>
              </w:rPr>
              <w:t>Payment will be made by the Customer within 30 days of receipt of a valid invoice containing a valid purchase order.</w:t>
            </w:r>
          </w:p>
          <w:p w14:paraId="788359F5" w14:textId="77777777" w:rsidR="0003264E" w:rsidRPr="00E139A4" w:rsidRDefault="0003264E" w:rsidP="0003264E">
            <w:pPr>
              <w:rPr>
                <w:rFonts w:ascii="Arial" w:eastAsia="Arial" w:hAnsi="Arial" w:cs="Arial"/>
              </w:rPr>
            </w:pPr>
          </w:p>
          <w:p w14:paraId="67E76D67" w14:textId="621F0D1B" w:rsidR="0003264E" w:rsidRPr="00E139A4" w:rsidRDefault="0003264E" w:rsidP="0003264E">
            <w:pPr>
              <w:rPr>
                <w:rFonts w:ascii="Arial" w:eastAsia="Arial" w:hAnsi="Arial" w:cs="Arial"/>
              </w:rPr>
            </w:pPr>
            <w:r w:rsidRPr="00E139A4">
              <w:rPr>
                <w:rFonts w:ascii="Arial" w:eastAsia="Arial" w:hAnsi="Arial" w:cs="Arial"/>
              </w:rPr>
              <w:t xml:space="preserve">Before payment can be considered, each invoice must include a detailed elemental breakdown of the work completed and the associated costs. </w:t>
            </w:r>
          </w:p>
        </w:tc>
      </w:tr>
      <w:tr w:rsidR="0013786D" w14:paraId="0642A009" w14:textId="77777777" w:rsidTr="0030655F">
        <w:tc>
          <w:tcPr>
            <w:tcW w:w="28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B7A82F9" w14:textId="77777777" w:rsidR="0013786D" w:rsidRPr="00E139A4" w:rsidRDefault="002E7F3C" w:rsidP="0030655F">
            <w:pPr>
              <w:spacing w:after="100"/>
              <w:jc w:val="left"/>
              <w:rPr>
                <w:rFonts w:ascii="Arial" w:eastAsia="Arial" w:hAnsi="Arial" w:cs="Arial"/>
              </w:rPr>
            </w:pPr>
            <w:r w:rsidRPr="00E139A4">
              <w:rPr>
                <w:rFonts w:ascii="Arial" w:eastAsia="Arial" w:hAnsi="Arial" w:cs="Arial"/>
              </w:rPr>
              <w:t>Insurance Requirements</w:t>
            </w:r>
          </w:p>
        </w:tc>
        <w:tc>
          <w:tcPr>
            <w:tcW w:w="598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7D681912" w14:textId="7E87D6FE" w:rsidR="000757C1" w:rsidRPr="00E139A4" w:rsidRDefault="000757C1" w:rsidP="000757C1">
            <w:pPr>
              <w:spacing w:after="100"/>
              <w:jc w:val="left"/>
              <w:rPr>
                <w:rFonts w:ascii="Arial" w:eastAsia="Arial" w:hAnsi="Arial" w:cs="Arial"/>
              </w:rPr>
            </w:pPr>
            <w:r w:rsidRPr="00E139A4">
              <w:rPr>
                <w:rFonts w:ascii="Arial" w:eastAsia="Arial" w:hAnsi="Arial" w:cs="Arial"/>
              </w:rPr>
              <w:t>The Supplier shall hold and maintain the following insurances in relation to the performance of its obligations under this Contract:</w:t>
            </w:r>
          </w:p>
          <w:p w14:paraId="411C0C51" w14:textId="2093222D" w:rsidR="000757C1" w:rsidRPr="00E139A4" w:rsidRDefault="000757C1" w:rsidP="000757C1">
            <w:pPr>
              <w:spacing w:after="100"/>
              <w:jc w:val="left"/>
              <w:rPr>
                <w:rFonts w:ascii="Arial" w:eastAsia="Arial" w:hAnsi="Arial" w:cs="Arial"/>
              </w:rPr>
            </w:pPr>
            <w:r w:rsidRPr="00E139A4">
              <w:rPr>
                <w:rFonts w:ascii="Arial" w:eastAsia="Arial" w:hAnsi="Arial" w:cs="Arial"/>
              </w:rPr>
              <w:t>Public liability insurance to cover all risks in the performance of the Contract, with a minimum limit of one million pounds (£1,000,000.00) for each individual claim</w:t>
            </w:r>
          </w:p>
          <w:p w14:paraId="6ED42BCE" w14:textId="3EBEE705" w:rsidR="000757C1" w:rsidRPr="00E139A4" w:rsidRDefault="000757C1" w:rsidP="000757C1">
            <w:pPr>
              <w:spacing w:after="100"/>
              <w:jc w:val="left"/>
              <w:rPr>
                <w:rFonts w:ascii="Arial" w:eastAsia="Arial" w:hAnsi="Arial" w:cs="Arial"/>
              </w:rPr>
            </w:pPr>
            <w:r w:rsidRPr="00E139A4">
              <w:rPr>
                <w:rFonts w:ascii="Arial" w:eastAsia="Arial" w:hAnsi="Arial" w:cs="Arial"/>
              </w:rPr>
              <w:t>Employers</w:t>
            </w:r>
            <w:r w:rsidR="00373540" w:rsidRPr="00E139A4">
              <w:rPr>
                <w:rFonts w:ascii="Arial" w:eastAsia="Arial" w:hAnsi="Arial" w:cs="Arial"/>
              </w:rPr>
              <w:t>’</w:t>
            </w:r>
            <w:r w:rsidRPr="00E139A4">
              <w:rPr>
                <w:rFonts w:ascii="Arial" w:eastAsia="Arial" w:hAnsi="Arial" w:cs="Arial"/>
              </w:rPr>
              <w:t xml:space="preserve"> liability insurance with a minimum limit of indemnity</w:t>
            </w:r>
            <w:r w:rsidR="00373540" w:rsidRPr="00E139A4">
              <w:rPr>
                <w:rFonts w:ascii="Arial" w:eastAsia="Arial" w:hAnsi="Arial" w:cs="Arial"/>
              </w:rPr>
              <w:t xml:space="preserve"> </w:t>
            </w:r>
            <w:r w:rsidRPr="00E139A4">
              <w:rPr>
                <w:rFonts w:ascii="Arial" w:eastAsia="Arial" w:hAnsi="Arial" w:cs="Arial"/>
              </w:rPr>
              <w:t>as required by Law</w:t>
            </w:r>
          </w:p>
          <w:p w14:paraId="565AA7A1" w14:textId="669307E2" w:rsidR="000757C1" w:rsidRPr="00E139A4" w:rsidRDefault="000757C1" w:rsidP="000757C1">
            <w:pPr>
              <w:spacing w:after="100"/>
              <w:jc w:val="left"/>
              <w:rPr>
                <w:rFonts w:ascii="Arial" w:eastAsia="Arial" w:hAnsi="Arial" w:cs="Arial"/>
              </w:rPr>
            </w:pPr>
            <w:r w:rsidRPr="00E139A4">
              <w:rPr>
                <w:rFonts w:ascii="Arial" w:eastAsia="Arial" w:hAnsi="Arial" w:cs="Arial"/>
              </w:rPr>
              <w:t>Professional indemnity insurance adequate to cover all risks in</w:t>
            </w:r>
            <w:r w:rsidR="00373540" w:rsidRPr="00E139A4">
              <w:rPr>
                <w:rFonts w:ascii="Arial" w:eastAsia="Arial" w:hAnsi="Arial" w:cs="Arial"/>
              </w:rPr>
              <w:t xml:space="preserve"> </w:t>
            </w:r>
            <w:r w:rsidRPr="00E139A4">
              <w:rPr>
                <w:rFonts w:ascii="Arial" w:eastAsia="Arial" w:hAnsi="Arial" w:cs="Arial"/>
              </w:rPr>
              <w:t>the performance of the Contract with a minimum limit of</w:t>
            </w:r>
            <w:r w:rsidR="00373540" w:rsidRPr="00E139A4">
              <w:rPr>
                <w:rFonts w:ascii="Arial" w:eastAsia="Arial" w:hAnsi="Arial" w:cs="Arial"/>
              </w:rPr>
              <w:t xml:space="preserve"> </w:t>
            </w:r>
            <w:r w:rsidRPr="00E139A4">
              <w:rPr>
                <w:rFonts w:ascii="Arial" w:eastAsia="Arial" w:hAnsi="Arial" w:cs="Arial"/>
              </w:rPr>
              <w:t>indemnity of one million pounds (£1,000,000.00) for each</w:t>
            </w:r>
            <w:r w:rsidR="00373540" w:rsidRPr="00E139A4">
              <w:rPr>
                <w:rFonts w:ascii="Arial" w:eastAsia="Arial" w:hAnsi="Arial" w:cs="Arial"/>
              </w:rPr>
              <w:t xml:space="preserve"> </w:t>
            </w:r>
            <w:r w:rsidRPr="00E139A4">
              <w:rPr>
                <w:rFonts w:ascii="Arial" w:eastAsia="Arial" w:hAnsi="Arial" w:cs="Arial"/>
              </w:rPr>
              <w:t>individual claim.</w:t>
            </w:r>
          </w:p>
          <w:p w14:paraId="3DC9EAD4" w14:textId="5AF75443" w:rsidR="0013786D" w:rsidRPr="00E139A4" w:rsidRDefault="000757C1" w:rsidP="00373540">
            <w:pPr>
              <w:spacing w:after="100"/>
              <w:jc w:val="left"/>
              <w:rPr>
                <w:rFonts w:ascii="Arial" w:eastAsia="Arial" w:hAnsi="Arial" w:cs="Arial"/>
              </w:rPr>
            </w:pPr>
            <w:r w:rsidRPr="00E139A4">
              <w:rPr>
                <w:rFonts w:ascii="Arial" w:eastAsia="Arial" w:hAnsi="Arial" w:cs="Arial"/>
              </w:rPr>
              <w:t>Product liability insurance cover all risks in the provision of</w:t>
            </w:r>
            <w:r w:rsidR="00373540" w:rsidRPr="00E139A4">
              <w:rPr>
                <w:rFonts w:ascii="Arial" w:eastAsia="Arial" w:hAnsi="Arial" w:cs="Arial"/>
              </w:rPr>
              <w:t xml:space="preserve"> </w:t>
            </w:r>
            <w:r w:rsidRPr="00E139A4">
              <w:rPr>
                <w:rFonts w:ascii="Arial" w:eastAsia="Arial" w:hAnsi="Arial" w:cs="Arial"/>
              </w:rPr>
              <w:t>Deliverables under the Contract, with a minimum limit of one</w:t>
            </w:r>
            <w:r w:rsidR="00373540" w:rsidRPr="00E139A4">
              <w:rPr>
                <w:rFonts w:ascii="Arial" w:eastAsia="Arial" w:hAnsi="Arial" w:cs="Arial"/>
              </w:rPr>
              <w:t xml:space="preserve"> </w:t>
            </w:r>
            <w:r w:rsidRPr="00E139A4">
              <w:rPr>
                <w:rFonts w:ascii="Arial" w:eastAsia="Arial" w:hAnsi="Arial" w:cs="Arial"/>
              </w:rPr>
              <w:t>million pounds (£1,000.000.00) for each individual claim.</w:t>
            </w:r>
          </w:p>
        </w:tc>
      </w:tr>
      <w:tr w:rsidR="0030655F" w14:paraId="00C6412D" w14:textId="77777777" w:rsidTr="0030655F">
        <w:tc>
          <w:tcPr>
            <w:tcW w:w="28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747F401" w14:textId="45345FB5" w:rsidR="0030655F" w:rsidRPr="00E139A4" w:rsidRDefault="0030655F" w:rsidP="0030655F">
            <w:pPr>
              <w:spacing w:after="100"/>
              <w:jc w:val="left"/>
              <w:rPr>
                <w:rFonts w:ascii="Arial" w:eastAsia="Arial" w:hAnsi="Arial" w:cs="Arial"/>
              </w:rPr>
            </w:pPr>
            <w:r w:rsidRPr="00E139A4">
              <w:rPr>
                <w:rFonts w:ascii="Arial" w:eastAsia="Arial" w:hAnsi="Arial" w:cs="Arial"/>
              </w:rPr>
              <w:t>Liability Requirements</w:t>
            </w:r>
          </w:p>
        </w:tc>
        <w:tc>
          <w:tcPr>
            <w:tcW w:w="598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67556B8D" w14:textId="77777777" w:rsidR="00373540" w:rsidRPr="00E139A4" w:rsidRDefault="0030655F" w:rsidP="00373540">
            <w:pPr>
              <w:spacing w:after="120"/>
              <w:rPr>
                <w:rFonts w:ascii="Arial" w:eastAsia="STZhongsong" w:hAnsi="Arial" w:cs="Arial"/>
                <w:lang w:eastAsia="zh-CN"/>
              </w:rPr>
            </w:pPr>
            <w:r w:rsidRPr="00E139A4">
              <w:rPr>
                <w:rFonts w:ascii="Arial" w:eastAsia="STZhongsong" w:hAnsi="Arial" w:cs="Arial"/>
                <w:b/>
                <w:lang w:eastAsia="zh-CN"/>
              </w:rPr>
              <w:t>Suppliers limitation of Liability</w:t>
            </w:r>
            <w:r w:rsidR="00373540" w:rsidRPr="00E139A4">
              <w:rPr>
                <w:rFonts w:ascii="Arial" w:eastAsia="STZhongsong" w:hAnsi="Arial" w:cs="Arial"/>
                <w:lang w:eastAsia="zh-CN"/>
              </w:rPr>
              <w:t xml:space="preserve"> </w:t>
            </w:r>
          </w:p>
          <w:p w14:paraId="1624497F" w14:textId="77777777" w:rsidR="0030655F" w:rsidRPr="00E139A4" w:rsidRDefault="00373540" w:rsidP="00373540">
            <w:pPr>
              <w:spacing w:after="120"/>
              <w:rPr>
                <w:rFonts w:ascii="Arial" w:eastAsia="STZhongsong" w:hAnsi="Arial" w:cs="Arial"/>
                <w:lang w:eastAsia="zh-CN"/>
              </w:rPr>
            </w:pPr>
            <w:r w:rsidRPr="00E139A4">
              <w:rPr>
                <w:rFonts w:ascii="Arial" w:eastAsia="STZhongsong" w:hAnsi="Arial" w:cs="Arial"/>
                <w:lang w:eastAsia="zh-CN"/>
              </w:rPr>
              <w:t xml:space="preserve">As per </w:t>
            </w:r>
            <w:r w:rsidR="0030655F" w:rsidRPr="00E139A4">
              <w:rPr>
                <w:rFonts w:ascii="Arial" w:eastAsia="STZhongsong" w:hAnsi="Arial" w:cs="Arial"/>
                <w:lang w:eastAsia="zh-CN"/>
              </w:rPr>
              <w:t xml:space="preserve">Clause </w:t>
            </w:r>
            <w:r w:rsidR="0030655F" w:rsidRPr="00E139A4">
              <w:rPr>
                <w:rFonts w:ascii="Arial" w:eastAsia="STZhongsong" w:hAnsi="Arial" w:cs="Arial"/>
                <w:lang w:eastAsia="zh-CN"/>
              </w:rPr>
              <w:fldChar w:fldCharType="begin"/>
            </w:r>
            <w:r w:rsidR="0030655F" w:rsidRPr="00E139A4">
              <w:rPr>
                <w:rFonts w:ascii="Arial" w:eastAsia="STZhongsong" w:hAnsi="Arial" w:cs="Arial"/>
                <w:lang w:eastAsia="zh-CN"/>
              </w:rPr>
              <w:instrText xml:space="preserve"> REF _Ref365630206 \r \h  \* MERGEFORMAT </w:instrText>
            </w:r>
            <w:r w:rsidR="0030655F" w:rsidRPr="00E139A4">
              <w:rPr>
                <w:rFonts w:ascii="Arial" w:eastAsia="STZhongsong" w:hAnsi="Arial" w:cs="Arial"/>
                <w:lang w:eastAsia="zh-CN"/>
              </w:rPr>
            </w:r>
            <w:r w:rsidR="0030655F" w:rsidRPr="00E139A4">
              <w:rPr>
                <w:rFonts w:ascii="Arial" w:eastAsia="STZhongsong" w:hAnsi="Arial" w:cs="Arial"/>
                <w:lang w:eastAsia="zh-CN"/>
              </w:rPr>
              <w:fldChar w:fldCharType="separate"/>
            </w:r>
            <w:r w:rsidR="0030655F" w:rsidRPr="00E139A4">
              <w:rPr>
                <w:rFonts w:ascii="Arial" w:eastAsia="STZhongsong" w:hAnsi="Arial" w:cs="Arial"/>
              </w:rPr>
              <w:t>18.2</w:t>
            </w:r>
            <w:r w:rsidR="0030655F" w:rsidRPr="00E139A4">
              <w:rPr>
                <w:rFonts w:ascii="Arial" w:eastAsia="STZhongsong" w:hAnsi="Arial" w:cs="Arial"/>
                <w:lang w:eastAsia="zh-CN"/>
              </w:rPr>
              <w:fldChar w:fldCharType="end"/>
            </w:r>
            <w:r w:rsidRPr="00E139A4">
              <w:rPr>
                <w:rFonts w:ascii="Arial" w:eastAsia="STZhongsong" w:hAnsi="Arial" w:cs="Arial"/>
                <w:lang w:eastAsia="zh-CN"/>
              </w:rPr>
              <w:t>.</w:t>
            </w:r>
            <w:proofErr w:type="gramStart"/>
            <w:r w:rsidRPr="00E139A4">
              <w:rPr>
                <w:rFonts w:ascii="Arial" w:eastAsia="STZhongsong" w:hAnsi="Arial" w:cs="Arial"/>
                <w:lang w:eastAsia="zh-CN"/>
              </w:rPr>
              <w:t>1</w:t>
            </w:r>
            <w:r w:rsidR="0030655F" w:rsidRPr="00E139A4">
              <w:rPr>
                <w:rFonts w:ascii="Arial" w:eastAsia="STZhongsong" w:hAnsi="Arial" w:cs="Arial"/>
              </w:rPr>
              <w:t xml:space="preserve"> </w:t>
            </w:r>
            <w:r w:rsidR="0030655F" w:rsidRPr="00E139A4">
              <w:rPr>
                <w:rFonts w:ascii="Arial" w:eastAsia="STZhongsong" w:hAnsi="Arial" w:cs="Arial"/>
                <w:lang w:eastAsia="zh-CN"/>
              </w:rPr>
              <w:t xml:space="preserve"> of</w:t>
            </w:r>
            <w:proofErr w:type="gramEnd"/>
            <w:r w:rsidR="0030655F" w:rsidRPr="00E139A4">
              <w:rPr>
                <w:rFonts w:ascii="Arial" w:eastAsia="STZhongsong" w:hAnsi="Arial" w:cs="Arial"/>
                <w:lang w:eastAsia="zh-CN"/>
              </w:rPr>
              <w:t xml:space="preserve"> the Contract Terms</w:t>
            </w:r>
            <w:r w:rsidR="0003264E" w:rsidRPr="00E139A4">
              <w:rPr>
                <w:rFonts w:ascii="Arial" w:eastAsia="STZhongsong" w:hAnsi="Arial" w:cs="Arial"/>
                <w:lang w:eastAsia="zh-CN"/>
              </w:rPr>
              <w:t>;</w:t>
            </w:r>
          </w:p>
          <w:p w14:paraId="2E68AD1F" w14:textId="2056EFFD" w:rsidR="0003264E" w:rsidRPr="00E139A4" w:rsidRDefault="0003264E" w:rsidP="00373540">
            <w:pPr>
              <w:spacing w:after="120"/>
              <w:rPr>
                <w:rFonts w:ascii="Arial" w:hAnsi="Arial" w:cs="Arial"/>
              </w:rPr>
            </w:pPr>
            <w:r w:rsidRPr="00E139A4">
              <w:rPr>
                <w:rFonts w:ascii="Arial" w:hAnsi="Arial" w:cs="Arial"/>
              </w:rPr>
              <w:lastRenderedPageBreak/>
              <w:t>125% of the Contract Charges payable to the Supplier under this Contract.</w:t>
            </w:r>
          </w:p>
        </w:tc>
      </w:tr>
      <w:tr w:rsidR="0003264E" w14:paraId="375F05A6" w14:textId="77777777" w:rsidTr="0030655F">
        <w:tc>
          <w:tcPr>
            <w:tcW w:w="289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450224A7" w14:textId="2F52DF06" w:rsidR="0003264E" w:rsidRPr="00E139A4" w:rsidRDefault="0003264E" w:rsidP="0003264E">
            <w:pPr>
              <w:spacing w:after="100"/>
              <w:jc w:val="left"/>
              <w:rPr>
                <w:rFonts w:ascii="Arial" w:eastAsia="Arial" w:hAnsi="Arial" w:cs="Arial"/>
              </w:rPr>
            </w:pPr>
            <w:r w:rsidRPr="00E139A4">
              <w:rPr>
                <w:rFonts w:ascii="Arial" w:eastAsia="Arial" w:hAnsi="Arial" w:cs="Arial"/>
              </w:rPr>
              <w:lastRenderedPageBreak/>
              <w:t>Customer billing address for invoicing:</w:t>
            </w:r>
          </w:p>
        </w:tc>
        <w:tc>
          <w:tcPr>
            <w:tcW w:w="5985" w:type="dxa"/>
            <w:tcBorders>
              <w:bottom w:val="single" w:sz="8" w:space="0" w:color="000000"/>
              <w:right w:val="single" w:sz="8" w:space="0" w:color="000000"/>
            </w:tcBorders>
            <w:tcMar>
              <w:top w:w="100" w:type="dxa"/>
              <w:left w:w="100" w:type="dxa"/>
              <w:bottom w:w="100" w:type="dxa"/>
              <w:right w:w="100" w:type="dxa"/>
            </w:tcMar>
          </w:tcPr>
          <w:p w14:paraId="7CC8780C" w14:textId="77777777" w:rsidR="0003264E" w:rsidRPr="00E139A4" w:rsidRDefault="0003264E" w:rsidP="0003264E">
            <w:pPr>
              <w:spacing w:after="100"/>
              <w:jc w:val="left"/>
              <w:rPr>
                <w:rFonts w:ascii="Arial" w:eastAsia="Arial" w:hAnsi="Arial" w:cs="Arial"/>
              </w:rPr>
            </w:pPr>
            <w:r w:rsidRPr="00E139A4">
              <w:rPr>
                <w:rFonts w:ascii="Arial" w:eastAsia="Arial" w:hAnsi="Arial" w:cs="Arial"/>
              </w:rPr>
              <w:t xml:space="preserve">Invoices shall be submitted to: </w:t>
            </w:r>
          </w:p>
          <w:p w14:paraId="7E44FB06" w14:textId="10ECCFDE" w:rsidR="0003264E" w:rsidRPr="00E139A4" w:rsidRDefault="00744287" w:rsidP="0003264E">
            <w:pPr>
              <w:spacing w:after="100"/>
              <w:jc w:val="left"/>
              <w:rPr>
                <w:rFonts w:ascii="Arial" w:eastAsia="Arial" w:hAnsi="Arial" w:cs="Arial"/>
              </w:rPr>
            </w:pPr>
            <w:r>
              <w:rPr>
                <w:rFonts w:ascii="Arial" w:eastAsia="Arial" w:hAnsi="Arial" w:cs="Arial"/>
                <w:sz w:val="24"/>
              </w:rPr>
              <w:t>REDACTED</w:t>
            </w:r>
          </w:p>
        </w:tc>
      </w:tr>
    </w:tbl>
    <w:p w14:paraId="53687D82" w14:textId="1FB454D2" w:rsidR="0013786D" w:rsidRDefault="0030655F">
      <w:pPr>
        <w:spacing w:after="0"/>
        <w:jc w:val="left"/>
        <w:rPr>
          <w:rFonts w:ascii="Arial" w:eastAsia="Arial" w:hAnsi="Arial" w:cs="Arial"/>
        </w:rPr>
      </w:pPr>
      <w:r>
        <w:rPr>
          <w:rFonts w:ascii="Arial" w:eastAsia="Arial" w:hAnsi="Arial" w:cs="Arial"/>
          <w:sz w:val="20"/>
          <w:szCs w:val="20"/>
        </w:rPr>
        <w:br w:type="textWrapping" w:clear="all"/>
      </w:r>
      <w:r w:rsidR="002E7F3C">
        <w:rPr>
          <w:rFonts w:ascii="Arial" w:eastAsia="Arial" w:hAnsi="Arial" w:cs="Arial"/>
          <w:sz w:val="20"/>
          <w:szCs w:val="20"/>
        </w:rPr>
        <w:t xml:space="preserve"> </w:t>
      </w:r>
    </w:p>
    <w:tbl>
      <w:tblPr>
        <w:tblStyle w:val="6"/>
        <w:tblW w:w="8835" w:type="dxa"/>
        <w:tblInd w:w="-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850"/>
        <w:gridCol w:w="5985"/>
      </w:tblGrid>
      <w:tr w:rsidR="00E755C6" w14:paraId="505466A4" w14:textId="77777777">
        <w:tc>
          <w:tcPr>
            <w:tcW w:w="28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7B1F0C3" w14:textId="02BC08D4" w:rsidR="00E755C6" w:rsidRDefault="00E755C6" w:rsidP="00D34498">
            <w:pPr>
              <w:spacing w:after="100"/>
              <w:jc w:val="left"/>
              <w:rPr>
                <w:rFonts w:ascii="Arial" w:eastAsia="Arial" w:hAnsi="Arial" w:cs="Arial"/>
                <w:sz w:val="20"/>
                <w:szCs w:val="20"/>
              </w:rPr>
            </w:pPr>
            <w:r>
              <w:rPr>
                <w:rFonts w:ascii="Arial" w:eastAsia="Arial" w:hAnsi="Arial" w:cs="Arial"/>
                <w:sz w:val="20"/>
                <w:szCs w:val="20"/>
              </w:rPr>
              <w:t>GDPR</w:t>
            </w:r>
          </w:p>
        </w:tc>
        <w:tc>
          <w:tcPr>
            <w:tcW w:w="598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706E3E2E" w14:textId="5A1853EF" w:rsidR="00E755C6" w:rsidRDefault="00373540" w:rsidP="006E000B">
            <w:pPr>
              <w:spacing w:after="100"/>
              <w:jc w:val="left"/>
              <w:rPr>
                <w:rFonts w:ascii="Arial" w:eastAsia="Arial" w:hAnsi="Arial" w:cs="Arial"/>
                <w:sz w:val="20"/>
                <w:szCs w:val="20"/>
                <w:highlight w:val="yellow"/>
              </w:rPr>
            </w:pPr>
            <w:r w:rsidRPr="00373540">
              <w:rPr>
                <w:rFonts w:ascii="Arial" w:eastAsia="Arial" w:hAnsi="Arial" w:cs="Arial"/>
                <w:szCs w:val="20"/>
              </w:rPr>
              <w:t>The Parties acknowledge that for the purposes of the Data</w:t>
            </w:r>
            <w:r w:rsidR="006E000B">
              <w:rPr>
                <w:rFonts w:ascii="Arial" w:eastAsia="Arial" w:hAnsi="Arial" w:cs="Arial"/>
                <w:szCs w:val="20"/>
              </w:rPr>
              <w:t xml:space="preserve"> </w:t>
            </w:r>
            <w:r w:rsidRPr="00373540">
              <w:rPr>
                <w:rFonts w:ascii="Arial" w:eastAsia="Arial" w:hAnsi="Arial" w:cs="Arial"/>
                <w:szCs w:val="20"/>
              </w:rPr>
              <w:t>Protection Legislation, the Parties are Joint Controllers of the</w:t>
            </w:r>
            <w:r>
              <w:rPr>
                <w:rFonts w:ascii="Arial" w:eastAsia="Arial" w:hAnsi="Arial" w:cs="Arial"/>
                <w:szCs w:val="20"/>
              </w:rPr>
              <w:t xml:space="preserve"> </w:t>
            </w:r>
            <w:r w:rsidRPr="00373540">
              <w:rPr>
                <w:rFonts w:ascii="Arial" w:eastAsia="Arial" w:hAnsi="Arial" w:cs="Arial"/>
                <w:szCs w:val="20"/>
              </w:rPr>
              <w:t xml:space="preserve">Personal Data </w:t>
            </w:r>
            <w:r w:rsidR="006E000B">
              <w:rPr>
                <w:rFonts w:ascii="Arial" w:eastAsia="Arial" w:hAnsi="Arial" w:cs="Arial"/>
                <w:szCs w:val="20"/>
              </w:rPr>
              <w:t xml:space="preserve">under this Contract. This takes </w:t>
            </w:r>
            <w:r w:rsidRPr="00373540">
              <w:rPr>
                <w:rFonts w:ascii="Arial" w:eastAsia="Arial" w:hAnsi="Arial" w:cs="Arial"/>
                <w:szCs w:val="20"/>
              </w:rPr>
              <w:t>precedence over</w:t>
            </w:r>
            <w:r w:rsidR="006E000B">
              <w:rPr>
                <w:rFonts w:ascii="Arial" w:eastAsia="Arial" w:hAnsi="Arial" w:cs="Arial"/>
                <w:szCs w:val="20"/>
              </w:rPr>
              <w:t xml:space="preserve"> </w:t>
            </w:r>
            <w:r w:rsidRPr="00373540">
              <w:rPr>
                <w:rFonts w:ascii="Arial" w:eastAsia="Arial" w:hAnsi="Arial" w:cs="Arial"/>
                <w:szCs w:val="20"/>
              </w:rPr>
              <w:t>clause 29 of the Contract Terms. Any required updates to the</w:t>
            </w:r>
            <w:r w:rsidR="006E000B">
              <w:rPr>
                <w:rFonts w:ascii="Arial" w:eastAsia="Arial" w:hAnsi="Arial" w:cs="Arial"/>
                <w:szCs w:val="20"/>
              </w:rPr>
              <w:t xml:space="preserve"> </w:t>
            </w:r>
            <w:r w:rsidRPr="00373540">
              <w:rPr>
                <w:rFonts w:ascii="Arial" w:eastAsia="Arial" w:hAnsi="Arial" w:cs="Arial"/>
                <w:szCs w:val="20"/>
              </w:rPr>
              <w:t>Schedule 7 (Processing, Personal Data and Data Subjects will</w:t>
            </w:r>
            <w:r w:rsidR="006E000B">
              <w:rPr>
                <w:rFonts w:ascii="Arial" w:eastAsia="Arial" w:hAnsi="Arial" w:cs="Arial"/>
                <w:szCs w:val="20"/>
              </w:rPr>
              <w:t xml:space="preserve"> </w:t>
            </w:r>
            <w:r w:rsidRPr="00373540">
              <w:rPr>
                <w:rFonts w:ascii="Arial" w:eastAsia="Arial" w:hAnsi="Arial" w:cs="Arial"/>
                <w:szCs w:val="20"/>
              </w:rPr>
              <w:t>be agreed by the Parties following Contract Award.</w:t>
            </w:r>
          </w:p>
        </w:tc>
      </w:tr>
      <w:tr w:rsidR="0013786D" w14:paraId="372AD66C" w14:textId="77777777">
        <w:tc>
          <w:tcPr>
            <w:tcW w:w="28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AA3B3A6" w14:textId="06361629" w:rsidR="0013786D" w:rsidRDefault="002E7F3C" w:rsidP="00D34498">
            <w:pPr>
              <w:spacing w:after="100"/>
              <w:jc w:val="left"/>
              <w:rPr>
                <w:rFonts w:ascii="Arial" w:eastAsia="Arial" w:hAnsi="Arial" w:cs="Arial"/>
              </w:rPr>
            </w:pPr>
            <w:r>
              <w:rPr>
                <w:rFonts w:ascii="Arial" w:eastAsia="Arial" w:hAnsi="Arial" w:cs="Arial"/>
                <w:sz w:val="20"/>
                <w:szCs w:val="20"/>
              </w:rPr>
              <w:t>Alternative and/or additional provisions</w:t>
            </w:r>
            <w:r w:rsidR="00351054">
              <w:rPr>
                <w:rFonts w:ascii="Arial" w:eastAsia="Arial" w:hAnsi="Arial" w:cs="Arial"/>
                <w:sz w:val="20"/>
                <w:szCs w:val="20"/>
              </w:rPr>
              <w:t xml:space="preserve"> (including Schedule </w:t>
            </w:r>
            <w:r w:rsidR="00D34498">
              <w:rPr>
                <w:rFonts w:ascii="Arial" w:eastAsia="Arial" w:hAnsi="Arial" w:cs="Arial"/>
                <w:sz w:val="20"/>
                <w:szCs w:val="20"/>
              </w:rPr>
              <w:t>8</w:t>
            </w:r>
            <w:r w:rsidR="00351054">
              <w:rPr>
                <w:rFonts w:ascii="Arial" w:eastAsia="Arial" w:hAnsi="Arial" w:cs="Arial"/>
                <w:sz w:val="20"/>
                <w:szCs w:val="20"/>
              </w:rPr>
              <w:t>(Additional clauses))</w:t>
            </w:r>
            <w:r>
              <w:rPr>
                <w:rFonts w:ascii="Arial" w:eastAsia="Arial" w:hAnsi="Arial" w:cs="Arial"/>
                <w:sz w:val="20"/>
                <w:szCs w:val="20"/>
              </w:rPr>
              <w:t>:</w:t>
            </w:r>
          </w:p>
        </w:tc>
        <w:tc>
          <w:tcPr>
            <w:tcW w:w="598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19D31F24" w14:textId="77777777" w:rsidR="002E6345" w:rsidRPr="00E139A4" w:rsidRDefault="002E6345" w:rsidP="002E6345">
            <w:pPr>
              <w:spacing w:after="100"/>
              <w:jc w:val="left"/>
              <w:rPr>
                <w:rFonts w:ascii="Arial" w:eastAsia="Arial" w:hAnsi="Arial" w:cs="Arial"/>
                <w:szCs w:val="20"/>
              </w:rPr>
            </w:pPr>
            <w:r w:rsidRPr="00E139A4">
              <w:rPr>
                <w:rFonts w:ascii="Arial" w:eastAsia="Arial" w:hAnsi="Arial" w:cs="Arial"/>
                <w:szCs w:val="20"/>
              </w:rPr>
              <w:t>The terms of the SCHEDULE 8 Confidentiality Agreement will apply to this Contract.</w:t>
            </w:r>
          </w:p>
          <w:p w14:paraId="252FD5D3" w14:textId="32CFF020" w:rsidR="003F091C" w:rsidRDefault="003F091C">
            <w:pPr>
              <w:spacing w:after="100"/>
              <w:jc w:val="left"/>
              <w:rPr>
                <w:rFonts w:ascii="Arial" w:eastAsia="Arial" w:hAnsi="Arial" w:cs="Arial"/>
              </w:rPr>
            </w:pPr>
            <w:r w:rsidRPr="003F091C">
              <w:rPr>
                <w:rFonts w:ascii="Arial" w:eastAsia="Arial" w:hAnsi="Arial" w:cs="Arial"/>
                <w:szCs w:val="20"/>
              </w:rPr>
              <w:t>The Customer may, by giving no less than six (6) weeks written notice to the Supplier, terminate this Contract.  This takes precedence over clause 23.1 and clause 23.5 of the Contract Terms.</w:t>
            </w:r>
          </w:p>
        </w:tc>
      </w:tr>
    </w:tbl>
    <w:p w14:paraId="0170ADC0" w14:textId="77777777" w:rsidR="0013786D" w:rsidRDefault="002E7F3C">
      <w:pPr>
        <w:spacing w:after="100"/>
        <w:jc w:val="left"/>
        <w:rPr>
          <w:rFonts w:ascii="Arial" w:eastAsia="Arial" w:hAnsi="Arial" w:cs="Arial"/>
        </w:rPr>
      </w:pPr>
      <w:r>
        <w:rPr>
          <w:rFonts w:ascii="Arial" w:eastAsia="Arial" w:hAnsi="Arial" w:cs="Arial"/>
          <w:sz w:val="20"/>
          <w:szCs w:val="20"/>
        </w:rPr>
        <w:t xml:space="preserve"> </w:t>
      </w:r>
    </w:p>
    <w:p w14:paraId="7C0E4444" w14:textId="77777777" w:rsidR="00E755C6" w:rsidRDefault="00E755C6">
      <w:pPr>
        <w:spacing w:after="100"/>
        <w:jc w:val="left"/>
        <w:rPr>
          <w:rFonts w:ascii="Arial" w:eastAsia="Arial" w:hAnsi="Arial" w:cs="Arial"/>
          <w:b/>
          <w:sz w:val="20"/>
          <w:szCs w:val="20"/>
        </w:rPr>
      </w:pPr>
      <w:bookmarkStart w:id="15" w:name="20xfydz" w:colFirst="0" w:colLast="0"/>
      <w:bookmarkEnd w:id="15"/>
    </w:p>
    <w:p w14:paraId="5B78C186" w14:textId="77777777" w:rsidR="00E755C6" w:rsidRDefault="00E755C6">
      <w:pPr>
        <w:spacing w:after="100"/>
        <w:jc w:val="left"/>
        <w:rPr>
          <w:rFonts w:ascii="Arial" w:eastAsia="Arial" w:hAnsi="Arial" w:cs="Arial"/>
          <w:b/>
          <w:sz w:val="20"/>
          <w:szCs w:val="20"/>
        </w:rPr>
      </w:pPr>
    </w:p>
    <w:p w14:paraId="357F3F93" w14:textId="77777777" w:rsidR="00E755C6" w:rsidRDefault="00E755C6">
      <w:pPr>
        <w:spacing w:after="100"/>
        <w:jc w:val="left"/>
        <w:rPr>
          <w:rFonts w:ascii="Arial" w:eastAsia="Arial" w:hAnsi="Arial" w:cs="Arial"/>
          <w:b/>
          <w:sz w:val="20"/>
          <w:szCs w:val="20"/>
        </w:rPr>
      </w:pPr>
    </w:p>
    <w:p w14:paraId="7233886C" w14:textId="77777777" w:rsidR="00E755C6" w:rsidRDefault="00E755C6">
      <w:pPr>
        <w:spacing w:after="100"/>
        <w:jc w:val="left"/>
        <w:rPr>
          <w:rFonts w:ascii="Arial" w:eastAsia="Arial" w:hAnsi="Arial" w:cs="Arial"/>
          <w:b/>
          <w:sz w:val="20"/>
          <w:szCs w:val="20"/>
        </w:rPr>
      </w:pPr>
    </w:p>
    <w:p w14:paraId="1B795586" w14:textId="77777777" w:rsidR="00E755C6" w:rsidRDefault="00E755C6">
      <w:pPr>
        <w:spacing w:after="100"/>
        <w:jc w:val="left"/>
        <w:rPr>
          <w:rFonts w:ascii="Arial" w:eastAsia="Arial" w:hAnsi="Arial" w:cs="Arial"/>
          <w:b/>
          <w:sz w:val="20"/>
          <w:szCs w:val="20"/>
        </w:rPr>
      </w:pPr>
    </w:p>
    <w:p w14:paraId="3C628CE9" w14:textId="77777777" w:rsidR="00E755C6" w:rsidRDefault="00E755C6">
      <w:pPr>
        <w:spacing w:after="100"/>
        <w:jc w:val="left"/>
        <w:rPr>
          <w:rFonts w:ascii="Arial" w:eastAsia="Arial" w:hAnsi="Arial" w:cs="Arial"/>
          <w:b/>
          <w:sz w:val="20"/>
          <w:szCs w:val="20"/>
        </w:rPr>
      </w:pPr>
    </w:p>
    <w:p w14:paraId="4A9940C6" w14:textId="77777777" w:rsidR="00E755C6" w:rsidRDefault="00E755C6">
      <w:pPr>
        <w:spacing w:after="100"/>
        <w:jc w:val="left"/>
        <w:rPr>
          <w:rFonts w:ascii="Arial" w:eastAsia="Arial" w:hAnsi="Arial" w:cs="Arial"/>
          <w:b/>
          <w:sz w:val="20"/>
          <w:szCs w:val="20"/>
        </w:rPr>
      </w:pPr>
    </w:p>
    <w:p w14:paraId="4DF6E5E9" w14:textId="77777777" w:rsidR="00E755C6" w:rsidRDefault="00E755C6">
      <w:pPr>
        <w:spacing w:after="100"/>
        <w:jc w:val="left"/>
        <w:rPr>
          <w:rFonts w:ascii="Arial" w:eastAsia="Arial" w:hAnsi="Arial" w:cs="Arial"/>
          <w:b/>
          <w:sz w:val="20"/>
          <w:szCs w:val="20"/>
        </w:rPr>
      </w:pPr>
    </w:p>
    <w:p w14:paraId="62881414" w14:textId="77777777" w:rsidR="00E755C6" w:rsidRDefault="00E755C6">
      <w:pPr>
        <w:spacing w:after="100"/>
        <w:jc w:val="left"/>
        <w:rPr>
          <w:rFonts w:ascii="Arial" w:eastAsia="Arial" w:hAnsi="Arial" w:cs="Arial"/>
          <w:b/>
          <w:sz w:val="20"/>
          <w:szCs w:val="20"/>
        </w:rPr>
      </w:pPr>
    </w:p>
    <w:p w14:paraId="5C2632B3" w14:textId="77777777" w:rsidR="00E755C6" w:rsidRDefault="00E755C6">
      <w:pPr>
        <w:spacing w:after="100"/>
        <w:jc w:val="left"/>
        <w:rPr>
          <w:rFonts w:ascii="Arial" w:eastAsia="Arial" w:hAnsi="Arial" w:cs="Arial"/>
          <w:b/>
          <w:sz w:val="20"/>
          <w:szCs w:val="20"/>
        </w:rPr>
      </w:pPr>
    </w:p>
    <w:p w14:paraId="5AC66149" w14:textId="25B998C3" w:rsidR="0013786D" w:rsidRDefault="002E7F3C">
      <w:pPr>
        <w:spacing w:after="100"/>
        <w:jc w:val="left"/>
        <w:rPr>
          <w:rFonts w:ascii="Arial" w:eastAsia="Arial" w:hAnsi="Arial" w:cs="Arial"/>
        </w:rPr>
      </w:pPr>
      <w:r>
        <w:rPr>
          <w:rFonts w:ascii="Arial" w:eastAsia="Arial" w:hAnsi="Arial" w:cs="Arial"/>
          <w:b/>
          <w:sz w:val="20"/>
          <w:szCs w:val="20"/>
        </w:rPr>
        <w:t>FORMATION OF CONTRACT</w:t>
      </w:r>
    </w:p>
    <w:p w14:paraId="078F12C1" w14:textId="320C8E64" w:rsidR="0013786D" w:rsidRDefault="002E7F3C">
      <w:pPr>
        <w:spacing w:after="100"/>
        <w:jc w:val="left"/>
        <w:rPr>
          <w:rFonts w:ascii="Arial" w:eastAsia="Arial" w:hAnsi="Arial" w:cs="Arial"/>
        </w:rPr>
      </w:pPr>
      <w:bookmarkStart w:id="16" w:name="4kx3h1s" w:colFirst="0" w:colLast="0"/>
      <w:bookmarkEnd w:id="16"/>
      <w:r>
        <w:rPr>
          <w:rFonts w:ascii="Arial" w:eastAsia="Arial" w:hAnsi="Arial" w:cs="Arial"/>
          <w:b/>
          <w:sz w:val="20"/>
          <w:szCs w:val="20"/>
        </w:rPr>
        <w:t>BY SIGNING AND RETURNING THIS LETTER OF APPOINTMENT (which may be done by electronic means) the Supplier agrees to enter a Contract with the Customer to provide the Services in accordance with the terms of this letter and the C</w:t>
      </w:r>
      <w:r w:rsidR="00412467">
        <w:rPr>
          <w:rFonts w:ascii="Arial" w:eastAsia="Arial" w:hAnsi="Arial" w:cs="Arial"/>
          <w:b/>
          <w:sz w:val="20"/>
          <w:szCs w:val="20"/>
        </w:rPr>
        <w:t>ontract</w:t>
      </w:r>
      <w:r>
        <w:rPr>
          <w:rFonts w:ascii="Arial" w:eastAsia="Arial" w:hAnsi="Arial" w:cs="Arial"/>
          <w:b/>
          <w:sz w:val="20"/>
          <w:szCs w:val="20"/>
        </w:rPr>
        <w:t xml:space="preserve"> Terms.</w:t>
      </w:r>
    </w:p>
    <w:p w14:paraId="16CF1DE7" w14:textId="26BF55D7" w:rsidR="0013786D" w:rsidRDefault="002E7F3C">
      <w:pPr>
        <w:spacing w:after="100"/>
        <w:jc w:val="left"/>
        <w:rPr>
          <w:rFonts w:ascii="Arial" w:eastAsia="Arial" w:hAnsi="Arial" w:cs="Arial"/>
        </w:rPr>
      </w:pPr>
      <w:bookmarkStart w:id="17" w:name="302dr9l" w:colFirst="0" w:colLast="0"/>
      <w:bookmarkEnd w:id="17"/>
      <w:r>
        <w:rPr>
          <w:rFonts w:ascii="Arial" w:eastAsia="Arial" w:hAnsi="Arial" w:cs="Arial"/>
          <w:b/>
          <w:sz w:val="20"/>
          <w:szCs w:val="20"/>
        </w:rPr>
        <w:t>The Parties hereby acknowledge and agree that they have read this letter and the C</w:t>
      </w:r>
      <w:r w:rsidR="00412467">
        <w:rPr>
          <w:rFonts w:ascii="Arial" w:eastAsia="Arial" w:hAnsi="Arial" w:cs="Arial"/>
          <w:b/>
          <w:sz w:val="20"/>
          <w:szCs w:val="20"/>
        </w:rPr>
        <w:t xml:space="preserve">ontract </w:t>
      </w:r>
      <w:r>
        <w:rPr>
          <w:rFonts w:ascii="Arial" w:eastAsia="Arial" w:hAnsi="Arial" w:cs="Arial"/>
          <w:b/>
          <w:sz w:val="20"/>
          <w:szCs w:val="20"/>
        </w:rPr>
        <w:t>Terms.</w:t>
      </w:r>
    </w:p>
    <w:p w14:paraId="77F1287C" w14:textId="2C99BA4A" w:rsidR="0013786D" w:rsidRDefault="002E7F3C">
      <w:pPr>
        <w:spacing w:after="100"/>
        <w:jc w:val="left"/>
        <w:rPr>
          <w:rFonts w:ascii="Arial" w:eastAsia="Arial" w:hAnsi="Arial" w:cs="Arial"/>
        </w:rPr>
      </w:pPr>
      <w:bookmarkStart w:id="18" w:name="1f7o1he" w:colFirst="0" w:colLast="0"/>
      <w:bookmarkEnd w:id="18"/>
      <w:r>
        <w:rPr>
          <w:rFonts w:ascii="Arial" w:eastAsia="Arial" w:hAnsi="Arial" w:cs="Arial"/>
          <w:b/>
          <w:sz w:val="20"/>
          <w:szCs w:val="20"/>
        </w:rPr>
        <w:t>The Parties hereby acknowledge and agree that this</w:t>
      </w:r>
      <w:r w:rsidR="00412467">
        <w:rPr>
          <w:rFonts w:ascii="Arial" w:eastAsia="Arial" w:hAnsi="Arial" w:cs="Arial"/>
          <w:b/>
          <w:sz w:val="20"/>
          <w:szCs w:val="20"/>
        </w:rPr>
        <w:t xml:space="preserve"> </w:t>
      </w:r>
      <w:r>
        <w:rPr>
          <w:rFonts w:ascii="Arial" w:eastAsia="Arial" w:hAnsi="Arial" w:cs="Arial"/>
          <w:b/>
          <w:sz w:val="20"/>
          <w:szCs w:val="20"/>
        </w:rPr>
        <w:t>Contract shall be formed when the Customer acknowledges (which may be done by electronic means) the receipt of the signed copy of this letter from the Supplier within two (2) Working Days from such receipt</w:t>
      </w:r>
      <w:bookmarkStart w:id="19" w:name="3z7bk57" w:colFirst="0" w:colLast="0"/>
      <w:bookmarkEnd w:id="19"/>
    </w:p>
    <w:p w14:paraId="79AB23EA" w14:textId="46CDE3EB" w:rsidR="0013786D" w:rsidRDefault="002E7F3C">
      <w:pPr>
        <w:spacing w:after="40"/>
        <w:jc w:val="left"/>
        <w:rPr>
          <w:rFonts w:ascii="Arial" w:eastAsia="Arial" w:hAnsi="Arial" w:cs="Arial"/>
        </w:rPr>
      </w:pPr>
      <w:r>
        <w:rPr>
          <w:rFonts w:ascii="Arial" w:eastAsia="Arial" w:hAnsi="Arial" w:cs="Arial"/>
          <w:b/>
          <w:sz w:val="20"/>
          <w:szCs w:val="20"/>
        </w:rPr>
        <w:t>For and on behalf of the Supplier:                            For and on behalf of the Customer:</w:t>
      </w:r>
    </w:p>
    <w:p w14:paraId="3D0FC919" w14:textId="77777777" w:rsidR="00D34498" w:rsidRDefault="00D34498">
      <w:pPr>
        <w:spacing w:after="40"/>
        <w:jc w:val="left"/>
        <w:rPr>
          <w:rFonts w:ascii="Arial" w:eastAsia="Arial" w:hAnsi="Arial" w:cs="Arial"/>
          <w:sz w:val="20"/>
          <w:szCs w:val="20"/>
        </w:rPr>
      </w:pPr>
    </w:p>
    <w:p w14:paraId="358DC66A" w14:textId="1061AC81" w:rsidR="0013786D" w:rsidRDefault="002E7F3C">
      <w:pPr>
        <w:spacing w:after="40"/>
        <w:jc w:val="left"/>
        <w:rPr>
          <w:rFonts w:ascii="Arial" w:eastAsia="Arial" w:hAnsi="Arial" w:cs="Arial"/>
        </w:rPr>
      </w:pPr>
      <w:r>
        <w:rPr>
          <w:rFonts w:ascii="Arial" w:eastAsia="Arial" w:hAnsi="Arial" w:cs="Arial"/>
          <w:sz w:val="20"/>
          <w:szCs w:val="20"/>
        </w:rPr>
        <w:t xml:space="preserve">Name and Title: </w:t>
      </w:r>
      <w:r w:rsidR="00744287">
        <w:rPr>
          <w:rFonts w:ascii="Arial" w:eastAsia="Arial" w:hAnsi="Arial" w:cs="Arial"/>
          <w:sz w:val="24"/>
        </w:rPr>
        <w:t>REDACTED</w:t>
      </w:r>
      <w:r>
        <w:rPr>
          <w:rFonts w:ascii="Arial" w:eastAsia="Arial" w:hAnsi="Arial" w:cs="Arial"/>
          <w:sz w:val="20"/>
          <w:szCs w:val="20"/>
        </w:rPr>
        <w:t xml:space="preserve">           Name and Title:</w:t>
      </w:r>
      <w:r w:rsidR="00050A43">
        <w:rPr>
          <w:rFonts w:ascii="Arial" w:eastAsia="Arial" w:hAnsi="Arial" w:cs="Arial"/>
          <w:sz w:val="20"/>
          <w:szCs w:val="20"/>
        </w:rPr>
        <w:t xml:space="preserve"> </w:t>
      </w:r>
      <w:r w:rsidR="00744287">
        <w:rPr>
          <w:rFonts w:ascii="Arial" w:eastAsia="Arial" w:hAnsi="Arial" w:cs="Arial"/>
          <w:sz w:val="24"/>
        </w:rPr>
        <w:t>REDACTED</w:t>
      </w:r>
    </w:p>
    <w:p w14:paraId="63FCE01C" w14:textId="77777777" w:rsidR="00D34498" w:rsidRDefault="00D34498">
      <w:pPr>
        <w:spacing w:after="40"/>
        <w:jc w:val="left"/>
        <w:rPr>
          <w:rFonts w:ascii="Arial" w:eastAsia="Arial" w:hAnsi="Arial" w:cs="Arial"/>
          <w:sz w:val="20"/>
          <w:szCs w:val="20"/>
        </w:rPr>
      </w:pPr>
    </w:p>
    <w:p w14:paraId="21A292AF" w14:textId="77777777" w:rsidR="00D34498" w:rsidRDefault="00D34498">
      <w:pPr>
        <w:spacing w:after="40"/>
        <w:jc w:val="left"/>
        <w:rPr>
          <w:rFonts w:ascii="Arial" w:eastAsia="Arial" w:hAnsi="Arial" w:cs="Arial"/>
          <w:sz w:val="20"/>
          <w:szCs w:val="20"/>
        </w:rPr>
      </w:pPr>
    </w:p>
    <w:p w14:paraId="772E7B5E" w14:textId="77777777" w:rsidR="00D34498" w:rsidRDefault="00D34498">
      <w:pPr>
        <w:spacing w:after="40"/>
        <w:jc w:val="left"/>
        <w:rPr>
          <w:rFonts w:ascii="Arial" w:eastAsia="Arial" w:hAnsi="Arial" w:cs="Arial"/>
          <w:sz w:val="20"/>
          <w:szCs w:val="20"/>
        </w:rPr>
      </w:pPr>
    </w:p>
    <w:p w14:paraId="7DB9C327" w14:textId="5592C93D" w:rsidR="009A5F7D" w:rsidRDefault="002E7F3C">
      <w:pPr>
        <w:spacing w:after="40"/>
        <w:jc w:val="left"/>
        <w:rPr>
          <w:rFonts w:ascii="Arial" w:eastAsia="Arial" w:hAnsi="Arial" w:cs="Arial"/>
          <w:sz w:val="20"/>
          <w:szCs w:val="20"/>
        </w:rPr>
      </w:pPr>
      <w:r>
        <w:rPr>
          <w:rFonts w:ascii="Arial" w:eastAsia="Arial" w:hAnsi="Arial" w:cs="Arial"/>
          <w:sz w:val="20"/>
          <w:szCs w:val="20"/>
        </w:rPr>
        <w:t xml:space="preserve">Signature:           </w:t>
      </w:r>
      <w:r w:rsidR="00744287">
        <w:rPr>
          <w:rFonts w:ascii="Arial" w:eastAsia="Arial" w:hAnsi="Arial" w:cs="Arial"/>
          <w:sz w:val="24"/>
        </w:rPr>
        <w:t>REDACTED</w:t>
      </w:r>
    </w:p>
    <w:p w14:paraId="1B019478" w14:textId="0240C0A1" w:rsidR="0013786D" w:rsidRDefault="002E7F3C" w:rsidP="009A5F7D">
      <w:pPr>
        <w:spacing w:after="40"/>
        <w:ind w:left="720" w:firstLine="720"/>
        <w:jc w:val="left"/>
        <w:rPr>
          <w:rFonts w:ascii="Arial" w:eastAsia="Arial" w:hAnsi="Arial" w:cs="Arial"/>
        </w:rPr>
      </w:pPr>
      <w:r>
        <w:rPr>
          <w:rFonts w:ascii="Arial" w:eastAsia="Arial" w:hAnsi="Arial" w:cs="Arial"/>
          <w:sz w:val="20"/>
          <w:szCs w:val="20"/>
        </w:rPr>
        <w:t xml:space="preserve">                                                         Signature:</w:t>
      </w:r>
      <w:r w:rsidR="00050A43">
        <w:rPr>
          <w:rFonts w:ascii="Arial" w:eastAsia="Arial" w:hAnsi="Arial" w:cs="Arial"/>
          <w:sz w:val="20"/>
          <w:szCs w:val="20"/>
        </w:rPr>
        <w:t xml:space="preserve"> </w:t>
      </w:r>
      <w:r w:rsidR="00744287">
        <w:rPr>
          <w:rFonts w:ascii="Arial" w:eastAsia="Arial" w:hAnsi="Arial" w:cs="Arial"/>
          <w:sz w:val="24"/>
        </w:rPr>
        <w:t>REDACTED</w:t>
      </w:r>
    </w:p>
    <w:p w14:paraId="4D3FC640" w14:textId="77777777" w:rsidR="00D34498" w:rsidRDefault="00D34498" w:rsidP="007E47CF">
      <w:pPr>
        <w:spacing w:after="40"/>
        <w:jc w:val="left"/>
        <w:rPr>
          <w:rFonts w:ascii="Arial" w:eastAsia="Arial" w:hAnsi="Arial" w:cs="Arial"/>
          <w:sz w:val="20"/>
          <w:szCs w:val="20"/>
        </w:rPr>
      </w:pPr>
    </w:p>
    <w:p w14:paraId="22A55DE4" w14:textId="77777777" w:rsidR="00D34498" w:rsidRDefault="00D34498" w:rsidP="007E47CF">
      <w:pPr>
        <w:spacing w:after="40"/>
        <w:jc w:val="left"/>
        <w:rPr>
          <w:rFonts w:ascii="Arial" w:eastAsia="Arial" w:hAnsi="Arial" w:cs="Arial"/>
          <w:sz w:val="20"/>
          <w:szCs w:val="20"/>
        </w:rPr>
      </w:pPr>
    </w:p>
    <w:p w14:paraId="74E20BCD" w14:textId="77777777" w:rsidR="00D34498" w:rsidRDefault="00D34498" w:rsidP="007E47CF">
      <w:pPr>
        <w:spacing w:after="40"/>
        <w:jc w:val="left"/>
        <w:rPr>
          <w:rFonts w:ascii="Arial" w:eastAsia="Arial" w:hAnsi="Arial" w:cs="Arial"/>
          <w:sz w:val="20"/>
          <w:szCs w:val="20"/>
        </w:rPr>
      </w:pPr>
    </w:p>
    <w:p w14:paraId="51FD39AE" w14:textId="02AF70A2" w:rsidR="0013786D" w:rsidRDefault="002E7F3C" w:rsidP="007E47CF">
      <w:pPr>
        <w:spacing w:after="40"/>
        <w:jc w:val="left"/>
        <w:rPr>
          <w:rFonts w:ascii="Arial" w:eastAsia="Arial" w:hAnsi="Arial" w:cs="Arial"/>
        </w:rPr>
      </w:pPr>
      <w:r>
        <w:rPr>
          <w:rFonts w:ascii="Arial" w:eastAsia="Arial" w:hAnsi="Arial" w:cs="Arial"/>
          <w:sz w:val="20"/>
          <w:szCs w:val="20"/>
        </w:rPr>
        <w:t xml:space="preserve">Date:                     </w:t>
      </w:r>
      <w:r w:rsidR="0057525E">
        <w:rPr>
          <w:rFonts w:ascii="Arial" w:eastAsia="Arial" w:hAnsi="Arial" w:cs="Arial"/>
          <w:sz w:val="20"/>
          <w:szCs w:val="20"/>
        </w:rPr>
        <w:t>12 January 2021</w:t>
      </w:r>
      <w:r>
        <w:rPr>
          <w:rFonts w:ascii="Arial" w:eastAsia="Arial" w:hAnsi="Arial" w:cs="Arial"/>
          <w:sz w:val="20"/>
          <w:szCs w:val="20"/>
        </w:rPr>
        <w:t xml:space="preserve">                           Date:</w:t>
      </w:r>
      <w:bookmarkStart w:id="20" w:name="2eclud0" w:colFirst="0" w:colLast="0"/>
      <w:bookmarkEnd w:id="20"/>
      <w:r w:rsidR="00050A43">
        <w:rPr>
          <w:rFonts w:ascii="Arial" w:eastAsia="Arial" w:hAnsi="Arial" w:cs="Arial"/>
          <w:sz w:val="20"/>
          <w:szCs w:val="20"/>
        </w:rPr>
        <w:t xml:space="preserve"> </w:t>
      </w:r>
      <w:r w:rsidR="0057525E">
        <w:rPr>
          <w:rFonts w:ascii="Arial" w:eastAsia="Arial" w:hAnsi="Arial" w:cs="Arial"/>
          <w:sz w:val="20"/>
          <w:szCs w:val="20"/>
        </w:rPr>
        <w:t>26/01/2021</w:t>
      </w:r>
    </w:p>
    <w:p w14:paraId="1864889D" w14:textId="512EC68B" w:rsidR="0013786D" w:rsidRPr="00C95C24" w:rsidRDefault="002E7F3C" w:rsidP="00AE43BF">
      <w:pPr>
        <w:tabs>
          <w:tab w:val="left" w:pos="6650"/>
        </w:tabs>
        <w:jc w:val="center"/>
        <w:rPr>
          <w:rFonts w:ascii="Arial" w:eastAsia="Arial" w:hAnsi="Arial" w:cs="Arial"/>
          <w:b/>
          <w:smallCaps/>
          <w:sz w:val="24"/>
          <w:szCs w:val="24"/>
        </w:rPr>
      </w:pPr>
      <w:r w:rsidRPr="0013127B">
        <w:br w:type="page"/>
      </w:r>
      <w:bookmarkStart w:id="21" w:name="thw4kt" w:colFirst="0" w:colLast="0"/>
      <w:bookmarkEnd w:id="21"/>
      <w:r w:rsidRPr="00C95C24">
        <w:rPr>
          <w:rFonts w:ascii="Arial" w:eastAsia="Arial" w:hAnsi="Arial" w:cs="Arial"/>
          <w:b/>
          <w:smallCaps/>
          <w:sz w:val="24"/>
          <w:szCs w:val="24"/>
        </w:rPr>
        <w:lastRenderedPageBreak/>
        <w:t>Annex A</w:t>
      </w:r>
    </w:p>
    <w:p w14:paraId="63D9B4CB" w14:textId="10053A10" w:rsidR="0013786D" w:rsidRPr="00C95C24" w:rsidRDefault="002E7F3C">
      <w:pPr>
        <w:spacing w:after="100"/>
        <w:jc w:val="center"/>
        <w:rPr>
          <w:rFonts w:ascii="Arial" w:eastAsia="Arial" w:hAnsi="Arial" w:cs="Arial"/>
          <w:sz w:val="24"/>
          <w:szCs w:val="24"/>
        </w:rPr>
      </w:pPr>
      <w:r w:rsidRPr="00C95C24">
        <w:rPr>
          <w:rFonts w:ascii="Arial" w:eastAsia="Arial" w:hAnsi="Arial" w:cs="Arial"/>
          <w:b/>
          <w:sz w:val="24"/>
          <w:szCs w:val="24"/>
        </w:rPr>
        <w:t xml:space="preserve">Customer </w:t>
      </w:r>
      <w:r w:rsidR="00C23E09">
        <w:rPr>
          <w:rFonts w:ascii="Arial" w:eastAsia="Arial" w:hAnsi="Arial" w:cs="Arial"/>
          <w:b/>
          <w:sz w:val="24"/>
          <w:szCs w:val="24"/>
        </w:rPr>
        <w:t>Project Specification</w:t>
      </w:r>
    </w:p>
    <w:p w14:paraId="4C4D32BF" w14:textId="77777777" w:rsidR="00E139A4" w:rsidRPr="00E139A4" w:rsidRDefault="00E139A4" w:rsidP="00E139A4">
      <w:pPr>
        <w:pStyle w:val="Heading2"/>
        <w:keepNext w:val="0"/>
        <w:keepLines w:val="0"/>
        <w:numPr>
          <w:ilvl w:val="1"/>
          <w:numId w:val="5"/>
        </w:numPr>
        <w:pBdr>
          <w:top w:val="none" w:sz="0" w:space="0" w:color="auto"/>
          <w:left w:val="none" w:sz="0" w:space="0" w:color="auto"/>
          <w:bottom w:val="none" w:sz="0" w:space="0" w:color="auto"/>
          <w:right w:val="none" w:sz="0" w:space="0" w:color="auto"/>
          <w:between w:val="none" w:sz="0" w:space="0" w:color="auto"/>
        </w:pBdr>
        <w:adjustRightInd w:val="0"/>
        <w:rPr>
          <w:rFonts w:ascii="Arial" w:hAnsi="Arial" w:cs="Arial"/>
          <w:sz w:val="24"/>
          <w:szCs w:val="24"/>
        </w:rPr>
      </w:pPr>
      <w:r w:rsidRPr="00E139A4">
        <w:rPr>
          <w:rFonts w:ascii="Arial" w:hAnsi="Arial" w:cs="Arial"/>
          <w:sz w:val="24"/>
          <w:szCs w:val="24"/>
        </w:rPr>
        <w:t>The scope of the deliverables for this contract extend to:</w:t>
      </w:r>
    </w:p>
    <w:p w14:paraId="48A0ADCA" w14:textId="77777777" w:rsidR="00E139A4" w:rsidRPr="00E139A4" w:rsidRDefault="00E139A4" w:rsidP="00E139A4">
      <w:pPr>
        <w:pStyle w:val="Heading2"/>
        <w:keepNext w:val="0"/>
        <w:keepLines w:val="0"/>
        <w:numPr>
          <w:ilvl w:val="0"/>
          <w:numId w:val="6"/>
        </w:numPr>
        <w:pBdr>
          <w:top w:val="none" w:sz="0" w:space="0" w:color="auto"/>
          <w:left w:val="none" w:sz="0" w:space="0" w:color="auto"/>
          <w:bottom w:val="none" w:sz="0" w:space="0" w:color="auto"/>
          <w:right w:val="none" w:sz="0" w:space="0" w:color="auto"/>
          <w:between w:val="none" w:sz="0" w:space="0" w:color="auto"/>
        </w:pBdr>
        <w:tabs>
          <w:tab w:val="left" w:pos="720"/>
        </w:tabs>
        <w:adjustRightInd w:val="0"/>
        <w:spacing w:after="120"/>
        <w:ind w:left="993"/>
        <w:rPr>
          <w:rFonts w:ascii="Arial" w:hAnsi="Arial" w:cs="Arial"/>
          <w:sz w:val="24"/>
          <w:szCs w:val="24"/>
        </w:rPr>
      </w:pPr>
      <w:r w:rsidRPr="00E139A4">
        <w:rPr>
          <w:rFonts w:ascii="Arial" w:hAnsi="Arial" w:cs="Arial"/>
          <w:sz w:val="24"/>
          <w:szCs w:val="24"/>
        </w:rPr>
        <w:t>Qualitative Focus Groups:</w:t>
      </w:r>
    </w:p>
    <w:p w14:paraId="57380782" w14:textId="06FFB63B" w:rsidR="00E139A4" w:rsidRPr="00E139A4" w:rsidRDefault="00E139A4" w:rsidP="00E139A4">
      <w:pPr>
        <w:pStyle w:val="Heading3"/>
        <w:keepNext w:val="0"/>
        <w:keepLines w:val="0"/>
        <w:numPr>
          <w:ilvl w:val="2"/>
          <w:numId w:val="5"/>
        </w:numPr>
        <w:pBdr>
          <w:top w:val="none" w:sz="0" w:space="0" w:color="auto"/>
          <w:left w:val="none" w:sz="0" w:space="0" w:color="auto"/>
          <w:bottom w:val="none" w:sz="0" w:space="0" w:color="auto"/>
          <w:right w:val="none" w:sz="0" w:space="0" w:color="auto"/>
          <w:between w:val="none" w:sz="0" w:space="0" w:color="auto"/>
        </w:pBdr>
        <w:tabs>
          <w:tab w:val="clear" w:pos="1418"/>
        </w:tabs>
        <w:adjustRightInd w:val="0"/>
        <w:spacing w:after="120"/>
        <w:rPr>
          <w:rFonts w:ascii="Arial" w:hAnsi="Arial" w:cs="Arial"/>
          <w:sz w:val="24"/>
          <w:szCs w:val="24"/>
        </w:rPr>
      </w:pPr>
      <w:r w:rsidRPr="00E139A4">
        <w:rPr>
          <w:rFonts w:ascii="Arial" w:hAnsi="Arial" w:cs="Arial"/>
          <w:sz w:val="24"/>
          <w:szCs w:val="24"/>
        </w:rPr>
        <w:t xml:space="preserve">Participant Recruitment, organisation and hosting of telephone, web-based and face-to-face Focus Groups, </w:t>
      </w:r>
      <w:r w:rsidR="002E6345" w:rsidRPr="00E139A4">
        <w:rPr>
          <w:rFonts w:ascii="Arial" w:hAnsi="Arial" w:cs="Arial"/>
          <w:sz w:val="24"/>
          <w:szCs w:val="24"/>
        </w:rPr>
        <w:t>with an anticipated two groups per week</w:t>
      </w:r>
      <w:r w:rsidRPr="00E139A4">
        <w:rPr>
          <w:rFonts w:ascii="Arial" w:hAnsi="Arial" w:cs="Arial"/>
          <w:sz w:val="24"/>
          <w:szCs w:val="24"/>
        </w:rPr>
        <w:t>, to take place on a weekly basis, including organisation of venue facilities for face-to-face sessions where required.</w:t>
      </w:r>
    </w:p>
    <w:p w14:paraId="1B84DA00" w14:textId="77777777" w:rsidR="00E139A4" w:rsidRPr="00E139A4" w:rsidRDefault="00E139A4" w:rsidP="00E139A4">
      <w:pPr>
        <w:pStyle w:val="Heading3"/>
        <w:keepNext w:val="0"/>
        <w:keepLines w:val="0"/>
        <w:numPr>
          <w:ilvl w:val="2"/>
          <w:numId w:val="5"/>
        </w:numPr>
        <w:pBdr>
          <w:top w:val="none" w:sz="0" w:space="0" w:color="auto"/>
          <w:left w:val="none" w:sz="0" w:space="0" w:color="auto"/>
          <w:bottom w:val="none" w:sz="0" w:space="0" w:color="auto"/>
          <w:right w:val="none" w:sz="0" w:space="0" w:color="auto"/>
          <w:between w:val="none" w:sz="0" w:space="0" w:color="auto"/>
        </w:pBdr>
        <w:tabs>
          <w:tab w:val="clear" w:pos="1418"/>
        </w:tabs>
        <w:adjustRightInd w:val="0"/>
        <w:spacing w:after="120"/>
        <w:rPr>
          <w:rFonts w:ascii="Arial" w:hAnsi="Arial" w:cs="Arial"/>
          <w:sz w:val="24"/>
          <w:szCs w:val="24"/>
        </w:rPr>
      </w:pPr>
      <w:r w:rsidRPr="00E139A4">
        <w:rPr>
          <w:rFonts w:ascii="Arial" w:hAnsi="Arial" w:cs="Arial"/>
          <w:sz w:val="24"/>
          <w:szCs w:val="24"/>
        </w:rPr>
        <w:t>Travel where required for face-to-face focus groups (subject to Government COVID-19 Social-Distancing Guidance) to locations across the United Kingdom.</w:t>
      </w:r>
    </w:p>
    <w:p w14:paraId="52ABE852" w14:textId="77777777" w:rsidR="00E139A4" w:rsidRPr="00E139A4" w:rsidRDefault="00E139A4" w:rsidP="00E139A4">
      <w:pPr>
        <w:pStyle w:val="Heading4"/>
        <w:keepNext w:val="0"/>
        <w:keepLines w:val="0"/>
        <w:numPr>
          <w:ilvl w:val="3"/>
          <w:numId w:val="5"/>
        </w:numPr>
        <w:pBdr>
          <w:top w:val="none" w:sz="0" w:space="0" w:color="auto"/>
          <w:left w:val="none" w:sz="0" w:space="0" w:color="auto"/>
          <w:bottom w:val="none" w:sz="0" w:space="0" w:color="auto"/>
          <w:right w:val="none" w:sz="0" w:space="0" w:color="auto"/>
          <w:between w:val="none" w:sz="0" w:space="0" w:color="auto"/>
        </w:pBdr>
        <w:tabs>
          <w:tab w:val="num" w:pos="2268"/>
        </w:tabs>
        <w:adjustRightInd w:val="0"/>
        <w:spacing w:after="120"/>
        <w:ind w:left="2268" w:hanging="1275"/>
        <w:rPr>
          <w:rFonts w:ascii="Arial" w:hAnsi="Arial" w:cs="Arial"/>
          <w:sz w:val="24"/>
          <w:szCs w:val="24"/>
        </w:rPr>
      </w:pPr>
      <w:r w:rsidRPr="00E139A4">
        <w:rPr>
          <w:rFonts w:ascii="Arial" w:hAnsi="Arial" w:cs="Arial"/>
          <w:sz w:val="24"/>
          <w:szCs w:val="24"/>
        </w:rPr>
        <w:t>Provision of qualitative data results to the Authority gathered from the Focus Groups.</w:t>
      </w:r>
    </w:p>
    <w:p w14:paraId="27FC8614" w14:textId="77777777" w:rsidR="00E139A4" w:rsidRPr="00E139A4" w:rsidRDefault="00E139A4" w:rsidP="00E139A4">
      <w:pPr>
        <w:pStyle w:val="Heading2"/>
        <w:keepNext w:val="0"/>
        <w:keepLines w:val="0"/>
        <w:numPr>
          <w:ilvl w:val="0"/>
          <w:numId w:val="6"/>
        </w:numPr>
        <w:pBdr>
          <w:top w:val="none" w:sz="0" w:space="0" w:color="auto"/>
          <w:left w:val="none" w:sz="0" w:space="0" w:color="auto"/>
          <w:bottom w:val="none" w:sz="0" w:space="0" w:color="auto"/>
          <w:right w:val="none" w:sz="0" w:space="0" w:color="auto"/>
          <w:between w:val="none" w:sz="0" w:space="0" w:color="auto"/>
        </w:pBdr>
        <w:tabs>
          <w:tab w:val="left" w:pos="720"/>
        </w:tabs>
        <w:adjustRightInd w:val="0"/>
        <w:spacing w:after="120"/>
        <w:ind w:left="993"/>
        <w:rPr>
          <w:rFonts w:ascii="Arial" w:hAnsi="Arial" w:cs="Arial"/>
          <w:sz w:val="24"/>
          <w:szCs w:val="24"/>
        </w:rPr>
      </w:pPr>
      <w:r w:rsidRPr="00E139A4">
        <w:rPr>
          <w:rFonts w:ascii="Arial" w:hAnsi="Arial" w:cs="Arial"/>
          <w:sz w:val="24"/>
          <w:szCs w:val="24"/>
        </w:rPr>
        <w:t>Online (Web-based) Polling:</w:t>
      </w:r>
    </w:p>
    <w:p w14:paraId="1DB08383" w14:textId="77777777" w:rsidR="00E139A4" w:rsidRPr="00E139A4" w:rsidRDefault="00E139A4" w:rsidP="00E139A4">
      <w:pPr>
        <w:pStyle w:val="Heading3"/>
        <w:keepNext w:val="0"/>
        <w:keepLines w:val="0"/>
        <w:numPr>
          <w:ilvl w:val="2"/>
          <w:numId w:val="7"/>
        </w:numPr>
        <w:pBdr>
          <w:top w:val="none" w:sz="0" w:space="0" w:color="auto"/>
          <w:left w:val="none" w:sz="0" w:space="0" w:color="auto"/>
          <w:bottom w:val="none" w:sz="0" w:space="0" w:color="auto"/>
          <w:right w:val="none" w:sz="0" w:space="0" w:color="auto"/>
          <w:between w:val="none" w:sz="0" w:space="0" w:color="auto"/>
        </w:pBdr>
        <w:tabs>
          <w:tab w:val="clear" w:pos="1418"/>
        </w:tabs>
        <w:adjustRightInd w:val="0"/>
        <w:spacing w:after="120"/>
        <w:rPr>
          <w:rFonts w:ascii="Arial" w:hAnsi="Arial" w:cs="Arial"/>
          <w:sz w:val="24"/>
          <w:szCs w:val="24"/>
        </w:rPr>
      </w:pPr>
      <w:r w:rsidRPr="00E139A4">
        <w:rPr>
          <w:rFonts w:ascii="Arial" w:hAnsi="Arial" w:cs="Arial"/>
          <w:sz w:val="24"/>
          <w:szCs w:val="24"/>
        </w:rPr>
        <w:t>Participant Recruitment, organisation and running of an anticipated once weekly online (web-based) polling questionnaires.</w:t>
      </w:r>
    </w:p>
    <w:p w14:paraId="17B1EEB1" w14:textId="77777777" w:rsidR="00E139A4" w:rsidRPr="00E139A4" w:rsidRDefault="00E139A4" w:rsidP="00E139A4">
      <w:pPr>
        <w:pStyle w:val="Heading3"/>
        <w:keepNext w:val="0"/>
        <w:keepLines w:val="0"/>
        <w:numPr>
          <w:ilvl w:val="2"/>
          <w:numId w:val="5"/>
        </w:numPr>
        <w:pBdr>
          <w:top w:val="none" w:sz="0" w:space="0" w:color="auto"/>
          <w:left w:val="none" w:sz="0" w:space="0" w:color="auto"/>
          <w:bottom w:val="none" w:sz="0" w:space="0" w:color="auto"/>
          <w:right w:val="none" w:sz="0" w:space="0" w:color="auto"/>
          <w:between w:val="none" w:sz="0" w:space="0" w:color="auto"/>
        </w:pBdr>
        <w:tabs>
          <w:tab w:val="clear" w:pos="1418"/>
        </w:tabs>
        <w:adjustRightInd w:val="0"/>
        <w:spacing w:after="120"/>
        <w:rPr>
          <w:rFonts w:ascii="Arial" w:hAnsi="Arial" w:cs="Arial"/>
          <w:sz w:val="24"/>
          <w:szCs w:val="24"/>
        </w:rPr>
      </w:pPr>
      <w:r w:rsidRPr="00E139A4">
        <w:rPr>
          <w:rFonts w:ascii="Arial" w:hAnsi="Arial" w:cs="Arial"/>
          <w:sz w:val="24"/>
          <w:szCs w:val="24"/>
        </w:rPr>
        <w:t>Provision of quantitative data results to the Authority gathered from the polling.</w:t>
      </w:r>
    </w:p>
    <w:p w14:paraId="201EB553" w14:textId="77777777" w:rsidR="00E139A4" w:rsidRPr="00E139A4" w:rsidRDefault="00E139A4" w:rsidP="00E139A4">
      <w:pPr>
        <w:pStyle w:val="Heading2"/>
        <w:keepNext w:val="0"/>
        <w:keepLines w:val="0"/>
        <w:numPr>
          <w:ilvl w:val="1"/>
          <w:numId w:val="5"/>
        </w:numPr>
        <w:pBdr>
          <w:top w:val="none" w:sz="0" w:space="0" w:color="auto"/>
          <w:left w:val="none" w:sz="0" w:space="0" w:color="auto"/>
          <w:bottom w:val="none" w:sz="0" w:space="0" w:color="auto"/>
          <w:right w:val="none" w:sz="0" w:space="0" w:color="auto"/>
          <w:between w:val="none" w:sz="0" w:space="0" w:color="auto"/>
        </w:pBdr>
        <w:adjustRightInd w:val="0"/>
        <w:rPr>
          <w:rFonts w:ascii="Arial" w:hAnsi="Arial" w:cs="Arial"/>
          <w:sz w:val="24"/>
          <w:szCs w:val="24"/>
        </w:rPr>
      </w:pPr>
      <w:r w:rsidRPr="00E139A4">
        <w:rPr>
          <w:rFonts w:ascii="Arial" w:hAnsi="Arial" w:cs="Arial"/>
          <w:sz w:val="24"/>
          <w:szCs w:val="24"/>
        </w:rPr>
        <w:t xml:space="preserve">Provision of combined in-depth reports to the Authority on the results of focus groups and online polling. </w:t>
      </w:r>
    </w:p>
    <w:p w14:paraId="551EED65" w14:textId="77777777" w:rsidR="00E139A4" w:rsidRPr="00E139A4" w:rsidRDefault="00E139A4" w:rsidP="00E139A4">
      <w:pPr>
        <w:pStyle w:val="Heading2"/>
        <w:keepNext w:val="0"/>
        <w:keepLines w:val="0"/>
        <w:numPr>
          <w:ilvl w:val="1"/>
          <w:numId w:val="5"/>
        </w:numPr>
        <w:pBdr>
          <w:top w:val="none" w:sz="0" w:space="0" w:color="auto"/>
          <w:left w:val="none" w:sz="0" w:space="0" w:color="auto"/>
          <w:bottom w:val="none" w:sz="0" w:space="0" w:color="auto"/>
          <w:right w:val="none" w:sz="0" w:space="0" w:color="auto"/>
          <w:between w:val="none" w:sz="0" w:space="0" w:color="auto"/>
        </w:pBdr>
        <w:adjustRightInd w:val="0"/>
        <w:spacing w:after="120"/>
        <w:rPr>
          <w:rFonts w:ascii="Arial" w:hAnsi="Arial" w:cs="Arial"/>
          <w:sz w:val="24"/>
          <w:szCs w:val="24"/>
        </w:rPr>
      </w:pPr>
      <w:r w:rsidRPr="00E139A4">
        <w:rPr>
          <w:rFonts w:ascii="Arial" w:hAnsi="Arial" w:cs="Arial"/>
          <w:sz w:val="24"/>
          <w:szCs w:val="24"/>
        </w:rPr>
        <w:t xml:space="preserve">Out of Scope: The scope of the deliverables </w:t>
      </w:r>
      <w:r w:rsidRPr="00E139A4">
        <w:rPr>
          <w:rFonts w:ascii="Arial" w:hAnsi="Arial" w:cs="Arial"/>
          <w:b/>
          <w:sz w:val="24"/>
          <w:szCs w:val="24"/>
        </w:rPr>
        <w:t>excludes:</w:t>
      </w:r>
    </w:p>
    <w:p w14:paraId="1E861708" w14:textId="77777777" w:rsidR="00E139A4" w:rsidRPr="00E139A4" w:rsidRDefault="00E139A4" w:rsidP="00E139A4">
      <w:pPr>
        <w:pStyle w:val="Heading3"/>
        <w:keepNext w:val="0"/>
        <w:keepLines w:val="0"/>
        <w:numPr>
          <w:ilvl w:val="2"/>
          <w:numId w:val="5"/>
        </w:numPr>
        <w:pBdr>
          <w:top w:val="none" w:sz="0" w:space="0" w:color="auto"/>
          <w:left w:val="none" w:sz="0" w:space="0" w:color="auto"/>
          <w:bottom w:val="none" w:sz="0" w:space="0" w:color="auto"/>
          <w:right w:val="none" w:sz="0" w:space="0" w:color="auto"/>
          <w:between w:val="none" w:sz="0" w:space="0" w:color="auto"/>
        </w:pBdr>
        <w:tabs>
          <w:tab w:val="clear" w:pos="1418"/>
        </w:tabs>
        <w:adjustRightInd w:val="0"/>
        <w:spacing w:after="120"/>
        <w:rPr>
          <w:rFonts w:ascii="Arial" w:hAnsi="Arial" w:cs="Arial"/>
          <w:sz w:val="24"/>
          <w:szCs w:val="24"/>
        </w:rPr>
      </w:pPr>
      <w:r w:rsidRPr="00E139A4">
        <w:rPr>
          <w:rFonts w:ascii="Arial" w:hAnsi="Arial" w:cs="Arial"/>
          <w:sz w:val="24"/>
          <w:szCs w:val="24"/>
        </w:rPr>
        <w:t>Provision of qualitative data relating to the polling activity;</w:t>
      </w:r>
    </w:p>
    <w:p w14:paraId="192E517F" w14:textId="77777777" w:rsidR="00E139A4" w:rsidRPr="00E139A4" w:rsidRDefault="00E139A4" w:rsidP="00E139A4">
      <w:pPr>
        <w:pStyle w:val="Heading3"/>
        <w:keepNext w:val="0"/>
        <w:keepLines w:val="0"/>
        <w:numPr>
          <w:ilvl w:val="2"/>
          <w:numId w:val="5"/>
        </w:numPr>
        <w:pBdr>
          <w:top w:val="none" w:sz="0" w:space="0" w:color="auto"/>
          <w:left w:val="none" w:sz="0" w:space="0" w:color="auto"/>
          <w:bottom w:val="none" w:sz="0" w:space="0" w:color="auto"/>
          <w:right w:val="none" w:sz="0" w:space="0" w:color="auto"/>
          <w:between w:val="none" w:sz="0" w:space="0" w:color="auto"/>
        </w:pBdr>
        <w:tabs>
          <w:tab w:val="clear" w:pos="1418"/>
        </w:tabs>
        <w:adjustRightInd w:val="0"/>
        <w:rPr>
          <w:rFonts w:ascii="Arial" w:hAnsi="Arial" w:cs="Arial"/>
          <w:sz w:val="24"/>
          <w:szCs w:val="24"/>
        </w:rPr>
      </w:pPr>
      <w:r w:rsidRPr="00E139A4">
        <w:rPr>
          <w:rFonts w:ascii="Arial" w:hAnsi="Arial" w:cs="Arial"/>
          <w:sz w:val="24"/>
          <w:szCs w:val="24"/>
        </w:rPr>
        <w:t xml:space="preserve">Polling methods other than the web-based format; telephone and face-to-face polling is excluded. </w:t>
      </w:r>
    </w:p>
    <w:p w14:paraId="20F92278" w14:textId="77777777" w:rsidR="00E139A4" w:rsidRPr="00E139A4" w:rsidRDefault="00E139A4" w:rsidP="00E139A4">
      <w:pPr>
        <w:pStyle w:val="Heading1"/>
        <w:keepLines w:val="0"/>
        <w:numPr>
          <w:ilvl w:val="0"/>
          <w:numId w:val="4"/>
        </w:numPr>
        <w:pBdr>
          <w:top w:val="none" w:sz="0" w:space="0" w:color="auto"/>
          <w:left w:val="none" w:sz="0" w:space="0" w:color="auto"/>
          <w:bottom w:val="none" w:sz="0" w:space="0" w:color="auto"/>
          <w:right w:val="none" w:sz="0" w:space="0" w:color="auto"/>
          <w:between w:val="none" w:sz="0" w:space="0" w:color="auto"/>
        </w:pBdr>
        <w:tabs>
          <w:tab w:val="clear" w:pos="851"/>
        </w:tabs>
        <w:adjustRightInd w:val="0"/>
        <w:spacing w:after="120"/>
        <w:rPr>
          <w:rFonts w:ascii="Arial" w:hAnsi="Arial" w:cs="Arial"/>
          <w:sz w:val="32"/>
          <w:szCs w:val="32"/>
        </w:rPr>
      </w:pPr>
      <w:r w:rsidRPr="00E139A4">
        <w:rPr>
          <w:rFonts w:ascii="Arial" w:hAnsi="Arial" w:cs="Arial"/>
          <w:sz w:val="32"/>
          <w:szCs w:val="32"/>
        </w:rPr>
        <w:t>The requirement</w:t>
      </w:r>
    </w:p>
    <w:p w14:paraId="10AC2B51" w14:textId="77777777" w:rsidR="00E139A4" w:rsidRPr="00E139A4" w:rsidRDefault="00E139A4" w:rsidP="00E139A4">
      <w:pPr>
        <w:pStyle w:val="Heading2"/>
        <w:keepNext w:val="0"/>
        <w:keepLines w:val="0"/>
        <w:numPr>
          <w:ilvl w:val="1"/>
          <w:numId w:val="5"/>
        </w:numPr>
        <w:pBdr>
          <w:top w:val="none" w:sz="0" w:space="0" w:color="auto"/>
          <w:left w:val="none" w:sz="0" w:space="0" w:color="auto"/>
          <w:bottom w:val="none" w:sz="0" w:space="0" w:color="auto"/>
          <w:right w:val="none" w:sz="0" w:space="0" w:color="auto"/>
          <w:between w:val="none" w:sz="0" w:space="0" w:color="auto"/>
        </w:pBdr>
        <w:adjustRightInd w:val="0"/>
        <w:spacing w:after="120"/>
        <w:rPr>
          <w:rFonts w:ascii="Arial" w:hAnsi="Arial" w:cs="Arial"/>
          <w:b/>
          <w:sz w:val="24"/>
          <w:szCs w:val="24"/>
        </w:rPr>
      </w:pPr>
      <w:bookmarkStart w:id="22" w:name="_Toc368573032"/>
      <w:bookmarkStart w:id="23" w:name="_Toc522714840"/>
      <w:r w:rsidRPr="00E139A4">
        <w:rPr>
          <w:rFonts w:ascii="Arial" w:hAnsi="Arial" w:cs="Arial"/>
          <w:b/>
          <w:sz w:val="24"/>
          <w:szCs w:val="24"/>
        </w:rPr>
        <w:t>Qualitative Focus Groups</w:t>
      </w:r>
    </w:p>
    <w:p w14:paraId="38066E1C" w14:textId="131AA7A3" w:rsidR="00E139A4" w:rsidRPr="00805900" w:rsidRDefault="00E139A4" w:rsidP="00E139A4">
      <w:pPr>
        <w:pStyle w:val="Heading3"/>
        <w:keepNext w:val="0"/>
        <w:keepLines w:val="0"/>
        <w:numPr>
          <w:ilvl w:val="2"/>
          <w:numId w:val="5"/>
        </w:numPr>
        <w:pBdr>
          <w:top w:val="none" w:sz="0" w:space="0" w:color="auto"/>
          <w:left w:val="none" w:sz="0" w:space="0" w:color="auto"/>
          <w:bottom w:val="none" w:sz="0" w:space="0" w:color="auto"/>
          <w:right w:val="none" w:sz="0" w:space="0" w:color="auto"/>
          <w:between w:val="none" w:sz="0" w:space="0" w:color="auto"/>
        </w:pBdr>
        <w:tabs>
          <w:tab w:val="clear" w:pos="1418"/>
        </w:tabs>
        <w:adjustRightInd w:val="0"/>
        <w:spacing w:after="120"/>
        <w:rPr>
          <w:rFonts w:ascii="Arial" w:hAnsi="Arial" w:cs="Arial"/>
          <w:sz w:val="24"/>
          <w:szCs w:val="24"/>
        </w:rPr>
      </w:pPr>
      <w:r w:rsidRPr="00805900">
        <w:rPr>
          <w:rFonts w:ascii="Arial" w:hAnsi="Arial" w:cs="Arial"/>
          <w:sz w:val="24"/>
          <w:szCs w:val="24"/>
        </w:rPr>
        <w:t xml:space="preserve">The Authority requires the Supplier to hold </w:t>
      </w:r>
      <w:r w:rsidR="00805900" w:rsidRPr="00805900">
        <w:rPr>
          <w:rFonts w:ascii="Arial" w:hAnsi="Arial" w:cs="Arial"/>
          <w:sz w:val="24"/>
          <w:szCs w:val="24"/>
        </w:rPr>
        <w:t>an anticipated two (2)</w:t>
      </w:r>
      <w:r w:rsidRPr="00805900">
        <w:rPr>
          <w:rFonts w:ascii="Arial" w:hAnsi="Arial" w:cs="Arial"/>
          <w:sz w:val="24"/>
          <w:szCs w:val="24"/>
        </w:rPr>
        <w:t xml:space="preserve"> groups per week, frequency will be reviewed periodically. These 2 focus groups will be held in the same geographic location with participants varied by demographics.</w:t>
      </w:r>
    </w:p>
    <w:p w14:paraId="69BAFE0A" w14:textId="77777777" w:rsidR="00E139A4" w:rsidRPr="00E139A4" w:rsidRDefault="00E139A4" w:rsidP="00E139A4">
      <w:pPr>
        <w:pStyle w:val="Heading3"/>
        <w:keepNext w:val="0"/>
        <w:keepLines w:val="0"/>
        <w:numPr>
          <w:ilvl w:val="2"/>
          <w:numId w:val="5"/>
        </w:numPr>
        <w:pBdr>
          <w:top w:val="none" w:sz="0" w:space="0" w:color="auto"/>
          <w:left w:val="none" w:sz="0" w:space="0" w:color="auto"/>
          <w:bottom w:val="none" w:sz="0" w:space="0" w:color="auto"/>
          <w:right w:val="none" w:sz="0" w:space="0" w:color="auto"/>
          <w:between w:val="none" w:sz="0" w:space="0" w:color="auto"/>
        </w:pBdr>
        <w:tabs>
          <w:tab w:val="clear" w:pos="1418"/>
        </w:tabs>
        <w:adjustRightInd w:val="0"/>
        <w:spacing w:after="120"/>
        <w:rPr>
          <w:rFonts w:ascii="Arial" w:hAnsi="Arial" w:cs="Arial"/>
          <w:sz w:val="24"/>
          <w:szCs w:val="24"/>
        </w:rPr>
      </w:pPr>
      <w:r w:rsidRPr="00E139A4">
        <w:rPr>
          <w:rFonts w:ascii="Arial" w:hAnsi="Arial" w:cs="Arial"/>
          <w:sz w:val="24"/>
          <w:szCs w:val="24"/>
        </w:rPr>
        <w:t>These focus groups will be held with participants from across the United Kingdom; this means, England, Wales, Scotland and Northern Ireland.</w:t>
      </w:r>
    </w:p>
    <w:p w14:paraId="45B0A59E" w14:textId="54C71C0B" w:rsidR="00E139A4" w:rsidRPr="00E139A4" w:rsidRDefault="00E139A4" w:rsidP="00E139A4">
      <w:pPr>
        <w:pStyle w:val="Heading3"/>
        <w:keepNext w:val="0"/>
        <w:keepLines w:val="0"/>
        <w:numPr>
          <w:ilvl w:val="2"/>
          <w:numId w:val="5"/>
        </w:numPr>
        <w:pBdr>
          <w:top w:val="none" w:sz="0" w:space="0" w:color="auto"/>
          <w:left w:val="none" w:sz="0" w:space="0" w:color="auto"/>
          <w:bottom w:val="none" w:sz="0" w:space="0" w:color="auto"/>
          <w:right w:val="none" w:sz="0" w:space="0" w:color="auto"/>
          <w:between w:val="none" w:sz="0" w:space="0" w:color="auto"/>
        </w:pBdr>
        <w:tabs>
          <w:tab w:val="clear" w:pos="1418"/>
        </w:tabs>
        <w:adjustRightInd w:val="0"/>
        <w:spacing w:after="120"/>
        <w:rPr>
          <w:rFonts w:ascii="Arial" w:hAnsi="Arial" w:cs="Arial"/>
          <w:sz w:val="24"/>
          <w:szCs w:val="24"/>
        </w:rPr>
      </w:pPr>
      <w:r w:rsidRPr="00E139A4">
        <w:rPr>
          <w:rFonts w:ascii="Arial" w:hAnsi="Arial" w:cs="Arial"/>
          <w:sz w:val="24"/>
          <w:szCs w:val="24"/>
        </w:rPr>
        <w:t xml:space="preserve">Where possible, the focus group sessions will have facilities for </w:t>
      </w:r>
      <w:r w:rsidR="002E6345">
        <w:rPr>
          <w:rFonts w:ascii="Arial" w:eastAsia="Arial" w:hAnsi="Arial" w:cs="Arial"/>
          <w:sz w:val="24"/>
        </w:rPr>
        <w:t>the HM Treasury</w:t>
      </w:r>
      <w:r w:rsidRPr="00E139A4">
        <w:rPr>
          <w:rFonts w:ascii="Arial" w:hAnsi="Arial" w:cs="Arial"/>
          <w:sz w:val="24"/>
          <w:szCs w:val="24"/>
        </w:rPr>
        <w:t xml:space="preserve"> team to attend or view the focus group activity in an observational capacity.</w:t>
      </w:r>
    </w:p>
    <w:p w14:paraId="24CE6C07" w14:textId="77777777" w:rsidR="00E139A4" w:rsidRPr="00805900" w:rsidRDefault="00E139A4" w:rsidP="00E139A4">
      <w:pPr>
        <w:pStyle w:val="Heading3"/>
        <w:keepNext w:val="0"/>
        <w:keepLines w:val="0"/>
        <w:numPr>
          <w:ilvl w:val="2"/>
          <w:numId w:val="5"/>
        </w:numPr>
        <w:pBdr>
          <w:top w:val="none" w:sz="0" w:space="0" w:color="auto"/>
          <w:left w:val="none" w:sz="0" w:space="0" w:color="auto"/>
          <w:bottom w:val="none" w:sz="0" w:space="0" w:color="auto"/>
          <w:right w:val="none" w:sz="0" w:space="0" w:color="auto"/>
          <w:between w:val="none" w:sz="0" w:space="0" w:color="auto"/>
        </w:pBdr>
        <w:tabs>
          <w:tab w:val="clear" w:pos="1418"/>
        </w:tabs>
        <w:adjustRightInd w:val="0"/>
        <w:spacing w:after="120"/>
        <w:rPr>
          <w:rFonts w:ascii="Arial" w:hAnsi="Arial" w:cs="Arial"/>
          <w:sz w:val="24"/>
          <w:szCs w:val="24"/>
        </w:rPr>
      </w:pPr>
      <w:r w:rsidRPr="00E139A4">
        <w:rPr>
          <w:rFonts w:ascii="Arial" w:hAnsi="Arial" w:cs="Arial"/>
          <w:sz w:val="24"/>
          <w:szCs w:val="24"/>
        </w:rPr>
        <w:lastRenderedPageBreak/>
        <w:t xml:space="preserve">Due to the current restrictions in place due to COVID-19, these focus groups will need to take place remotely; this means by telephone and/or a web-based (online) platform initially. The Authority requires provision for both online and face-to-face focus </w:t>
      </w:r>
      <w:r w:rsidRPr="00805900">
        <w:rPr>
          <w:rFonts w:ascii="Arial" w:hAnsi="Arial" w:cs="Arial"/>
          <w:sz w:val="24"/>
          <w:szCs w:val="24"/>
        </w:rPr>
        <w:t xml:space="preserve">groups, should social-distancing restrictions be lifted during the term of the contract. </w:t>
      </w:r>
    </w:p>
    <w:p w14:paraId="1E1302EA" w14:textId="7F31C91D" w:rsidR="00E139A4" w:rsidRPr="00805900" w:rsidRDefault="00805900" w:rsidP="00E139A4">
      <w:pPr>
        <w:pStyle w:val="Heading3"/>
        <w:keepNext w:val="0"/>
        <w:keepLines w:val="0"/>
        <w:numPr>
          <w:ilvl w:val="2"/>
          <w:numId w:val="5"/>
        </w:numPr>
        <w:pBdr>
          <w:top w:val="none" w:sz="0" w:space="0" w:color="auto"/>
          <w:left w:val="none" w:sz="0" w:space="0" w:color="auto"/>
          <w:bottom w:val="none" w:sz="0" w:space="0" w:color="auto"/>
          <w:right w:val="none" w:sz="0" w:space="0" w:color="auto"/>
          <w:between w:val="none" w:sz="0" w:space="0" w:color="auto"/>
        </w:pBdr>
        <w:tabs>
          <w:tab w:val="clear" w:pos="1418"/>
        </w:tabs>
        <w:adjustRightInd w:val="0"/>
        <w:spacing w:after="120"/>
        <w:rPr>
          <w:rFonts w:ascii="Arial" w:hAnsi="Arial" w:cs="Arial"/>
          <w:sz w:val="24"/>
          <w:szCs w:val="24"/>
        </w:rPr>
      </w:pPr>
      <w:r w:rsidRPr="00805900">
        <w:rPr>
          <w:rFonts w:ascii="Arial" w:hAnsi="Arial" w:cs="Arial"/>
          <w:sz w:val="24"/>
          <w:szCs w:val="24"/>
        </w:rPr>
        <w:t>The Authority requires focus groups of an anticipated 6 participants for online groups, and an anticipated 8 for in-person groups</w:t>
      </w:r>
      <w:r w:rsidRPr="00805900">
        <w:rPr>
          <w:rFonts w:ascii="Arial" w:eastAsia="Arial" w:hAnsi="Arial" w:cs="Arial"/>
          <w:sz w:val="24"/>
        </w:rPr>
        <w:t>.</w:t>
      </w:r>
    </w:p>
    <w:p w14:paraId="5A639197" w14:textId="77777777" w:rsidR="00E139A4" w:rsidRPr="00E139A4" w:rsidRDefault="00E139A4" w:rsidP="00E139A4">
      <w:pPr>
        <w:pStyle w:val="Heading3"/>
        <w:keepNext w:val="0"/>
        <w:keepLines w:val="0"/>
        <w:numPr>
          <w:ilvl w:val="2"/>
          <w:numId w:val="5"/>
        </w:numPr>
        <w:pBdr>
          <w:top w:val="none" w:sz="0" w:space="0" w:color="auto"/>
          <w:left w:val="none" w:sz="0" w:space="0" w:color="auto"/>
          <w:bottom w:val="none" w:sz="0" w:space="0" w:color="auto"/>
          <w:right w:val="none" w:sz="0" w:space="0" w:color="auto"/>
          <w:between w:val="none" w:sz="0" w:space="0" w:color="auto"/>
        </w:pBdr>
        <w:tabs>
          <w:tab w:val="clear" w:pos="1418"/>
        </w:tabs>
        <w:adjustRightInd w:val="0"/>
        <w:spacing w:after="120"/>
        <w:rPr>
          <w:rFonts w:ascii="Arial" w:hAnsi="Arial" w:cs="Arial"/>
          <w:sz w:val="24"/>
          <w:szCs w:val="24"/>
        </w:rPr>
      </w:pPr>
      <w:r w:rsidRPr="00E139A4">
        <w:rPr>
          <w:rFonts w:ascii="Arial" w:hAnsi="Arial" w:cs="Arial"/>
          <w:sz w:val="24"/>
          <w:szCs w:val="24"/>
        </w:rPr>
        <w:t>The Supplier will recruit participants for all focus group sessions.</w:t>
      </w:r>
    </w:p>
    <w:p w14:paraId="38D52BBE" w14:textId="77777777" w:rsidR="00E139A4" w:rsidRPr="00E139A4" w:rsidRDefault="00E139A4" w:rsidP="00E139A4">
      <w:pPr>
        <w:pStyle w:val="Heading3"/>
        <w:keepNext w:val="0"/>
        <w:keepLines w:val="0"/>
        <w:numPr>
          <w:ilvl w:val="2"/>
          <w:numId w:val="5"/>
        </w:numPr>
        <w:pBdr>
          <w:top w:val="none" w:sz="0" w:space="0" w:color="auto"/>
          <w:left w:val="none" w:sz="0" w:space="0" w:color="auto"/>
          <w:bottom w:val="none" w:sz="0" w:space="0" w:color="auto"/>
          <w:right w:val="none" w:sz="0" w:space="0" w:color="auto"/>
          <w:between w:val="none" w:sz="0" w:space="0" w:color="auto"/>
        </w:pBdr>
        <w:tabs>
          <w:tab w:val="clear" w:pos="1418"/>
        </w:tabs>
        <w:adjustRightInd w:val="0"/>
        <w:spacing w:after="120"/>
        <w:rPr>
          <w:rFonts w:ascii="Arial" w:hAnsi="Arial" w:cs="Arial"/>
          <w:sz w:val="24"/>
          <w:szCs w:val="24"/>
        </w:rPr>
      </w:pPr>
      <w:r w:rsidRPr="00E139A4">
        <w:rPr>
          <w:rFonts w:ascii="Arial" w:hAnsi="Arial" w:cs="Arial"/>
          <w:sz w:val="24"/>
          <w:szCs w:val="24"/>
        </w:rPr>
        <w:t>The Supplier will organise and host all focus group sessions for both online and face-to-face formats.</w:t>
      </w:r>
    </w:p>
    <w:p w14:paraId="64FBE25A" w14:textId="77777777" w:rsidR="00E139A4" w:rsidRPr="00805900" w:rsidRDefault="00E139A4" w:rsidP="00E139A4">
      <w:pPr>
        <w:pStyle w:val="Heading3"/>
        <w:keepNext w:val="0"/>
        <w:keepLines w:val="0"/>
        <w:numPr>
          <w:ilvl w:val="2"/>
          <w:numId w:val="5"/>
        </w:numPr>
        <w:pBdr>
          <w:top w:val="none" w:sz="0" w:space="0" w:color="auto"/>
          <w:left w:val="none" w:sz="0" w:space="0" w:color="auto"/>
          <w:bottom w:val="none" w:sz="0" w:space="0" w:color="auto"/>
          <w:right w:val="none" w:sz="0" w:space="0" w:color="auto"/>
          <w:between w:val="none" w:sz="0" w:space="0" w:color="auto"/>
        </w:pBdr>
        <w:tabs>
          <w:tab w:val="clear" w:pos="1418"/>
        </w:tabs>
        <w:adjustRightInd w:val="0"/>
        <w:spacing w:after="120"/>
        <w:rPr>
          <w:rFonts w:ascii="Arial" w:hAnsi="Arial" w:cs="Arial"/>
          <w:sz w:val="24"/>
          <w:szCs w:val="24"/>
        </w:rPr>
      </w:pPr>
      <w:r w:rsidRPr="00E139A4">
        <w:rPr>
          <w:rFonts w:ascii="Arial" w:hAnsi="Arial" w:cs="Arial"/>
          <w:sz w:val="24"/>
          <w:szCs w:val="24"/>
        </w:rPr>
        <w:t xml:space="preserve">The Supplier will travel </w:t>
      </w:r>
      <w:r w:rsidRPr="00805900">
        <w:rPr>
          <w:rFonts w:ascii="Arial" w:hAnsi="Arial" w:cs="Arial"/>
          <w:sz w:val="24"/>
          <w:szCs w:val="24"/>
        </w:rPr>
        <w:t>where required for face-to-face focus groups (subject to Government COVID-19 Social-Distancing Guidance) to locations across the United Kingdom.</w:t>
      </w:r>
    </w:p>
    <w:p w14:paraId="2E2777BB" w14:textId="03BA2C31" w:rsidR="00E139A4" w:rsidRPr="00805900" w:rsidRDefault="00805900" w:rsidP="00E139A4">
      <w:pPr>
        <w:pStyle w:val="Heading3"/>
        <w:keepNext w:val="0"/>
        <w:keepLines w:val="0"/>
        <w:numPr>
          <w:ilvl w:val="2"/>
          <w:numId w:val="5"/>
        </w:numPr>
        <w:pBdr>
          <w:top w:val="none" w:sz="0" w:space="0" w:color="auto"/>
          <w:left w:val="none" w:sz="0" w:space="0" w:color="auto"/>
          <w:bottom w:val="none" w:sz="0" w:space="0" w:color="auto"/>
          <w:right w:val="none" w:sz="0" w:space="0" w:color="auto"/>
          <w:between w:val="none" w:sz="0" w:space="0" w:color="auto"/>
        </w:pBdr>
        <w:tabs>
          <w:tab w:val="clear" w:pos="1418"/>
        </w:tabs>
        <w:adjustRightInd w:val="0"/>
        <w:spacing w:after="120"/>
        <w:rPr>
          <w:rFonts w:ascii="Arial" w:hAnsi="Arial" w:cs="Arial"/>
          <w:sz w:val="24"/>
          <w:szCs w:val="24"/>
        </w:rPr>
      </w:pPr>
      <w:r w:rsidRPr="00805900">
        <w:rPr>
          <w:rFonts w:ascii="Arial" w:hAnsi="Arial" w:cs="Arial"/>
          <w:sz w:val="24"/>
          <w:szCs w:val="24"/>
        </w:rPr>
        <w:t>The Authority will provide the Supplier with direction on the question schedules for the focus groups and the desired demographic breakdowns and locality</w:t>
      </w:r>
      <w:r w:rsidRPr="00805900">
        <w:rPr>
          <w:rFonts w:ascii="Arial" w:eastAsia="Arial" w:hAnsi="Arial" w:cs="Arial"/>
          <w:sz w:val="24"/>
        </w:rPr>
        <w:t>.</w:t>
      </w:r>
    </w:p>
    <w:p w14:paraId="3B28FD07" w14:textId="77777777" w:rsidR="00E139A4" w:rsidRPr="00E139A4" w:rsidRDefault="00E139A4" w:rsidP="00E139A4">
      <w:pPr>
        <w:pStyle w:val="Heading3"/>
        <w:keepNext w:val="0"/>
        <w:keepLines w:val="0"/>
        <w:numPr>
          <w:ilvl w:val="2"/>
          <w:numId w:val="5"/>
        </w:numPr>
        <w:pBdr>
          <w:top w:val="none" w:sz="0" w:space="0" w:color="auto"/>
          <w:left w:val="none" w:sz="0" w:space="0" w:color="auto"/>
          <w:bottom w:val="none" w:sz="0" w:space="0" w:color="auto"/>
          <w:right w:val="none" w:sz="0" w:space="0" w:color="auto"/>
          <w:between w:val="none" w:sz="0" w:space="0" w:color="auto"/>
        </w:pBdr>
        <w:tabs>
          <w:tab w:val="clear" w:pos="1418"/>
        </w:tabs>
        <w:adjustRightInd w:val="0"/>
        <w:spacing w:after="120"/>
        <w:rPr>
          <w:rFonts w:ascii="Arial" w:hAnsi="Arial" w:cs="Arial"/>
          <w:sz w:val="24"/>
          <w:szCs w:val="24"/>
        </w:rPr>
      </w:pPr>
      <w:r w:rsidRPr="00E139A4">
        <w:rPr>
          <w:rFonts w:ascii="Arial" w:hAnsi="Arial" w:cs="Arial"/>
          <w:sz w:val="24"/>
          <w:szCs w:val="24"/>
        </w:rPr>
        <w:t xml:space="preserve">The Supplier will make qualitative top line results available to the Authority in a </w:t>
      </w:r>
      <w:proofErr w:type="gramStart"/>
      <w:r w:rsidRPr="00E139A4">
        <w:rPr>
          <w:rFonts w:ascii="Arial" w:hAnsi="Arial" w:cs="Arial"/>
          <w:sz w:val="24"/>
          <w:szCs w:val="24"/>
        </w:rPr>
        <w:t>short written</w:t>
      </w:r>
      <w:proofErr w:type="gramEnd"/>
      <w:r w:rsidRPr="00E139A4">
        <w:rPr>
          <w:rFonts w:ascii="Arial" w:hAnsi="Arial" w:cs="Arial"/>
          <w:sz w:val="24"/>
          <w:szCs w:val="24"/>
        </w:rPr>
        <w:t xml:space="preserve"> report to be provided by email within twenty-four hours of the focus group taking place. The report is to include the main takeaways, themes and outputs from the focus groups.</w:t>
      </w:r>
    </w:p>
    <w:p w14:paraId="2E7FC2F2" w14:textId="77777777" w:rsidR="00E139A4" w:rsidRPr="00E139A4" w:rsidRDefault="00E139A4" w:rsidP="00E139A4">
      <w:pPr>
        <w:pStyle w:val="Heading3"/>
        <w:keepNext w:val="0"/>
        <w:keepLines w:val="0"/>
        <w:numPr>
          <w:ilvl w:val="2"/>
          <w:numId w:val="5"/>
        </w:numPr>
        <w:pBdr>
          <w:top w:val="none" w:sz="0" w:space="0" w:color="auto"/>
          <w:left w:val="none" w:sz="0" w:space="0" w:color="auto"/>
          <w:bottom w:val="none" w:sz="0" w:space="0" w:color="auto"/>
          <w:right w:val="none" w:sz="0" w:space="0" w:color="auto"/>
          <w:between w:val="none" w:sz="0" w:space="0" w:color="auto"/>
        </w:pBdr>
        <w:tabs>
          <w:tab w:val="clear" w:pos="1418"/>
        </w:tabs>
        <w:adjustRightInd w:val="0"/>
        <w:spacing w:after="120"/>
        <w:rPr>
          <w:rFonts w:ascii="Arial" w:hAnsi="Arial" w:cs="Arial"/>
          <w:sz w:val="24"/>
          <w:szCs w:val="24"/>
        </w:rPr>
      </w:pPr>
      <w:r w:rsidRPr="00E139A4">
        <w:rPr>
          <w:rFonts w:ascii="Arial" w:hAnsi="Arial" w:cs="Arial"/>
          <w:sz w:val="24"/>
          <w:szCs w:val="24"/>
        </w:rPr>
        <w:t>The Authority retains rights to any research findings or reporting conducted. Any reporting must not be shared further without express permission of the Authority.</w:t>
      </w:r>
    </w:p>
    <w:p w14:paraId="766689BD" w14:textId="77777777" w:rsidR="00E139A4" w:rsidRPr="00E139A4" w:rsidRDefault="00E139A4" w:rsidP="00E139A4">
      <w:pPr>
        <w:pStyle w:val="Heading2"/>
        <w:keepNext w:val="0"/>
        <w:keepLines w:val="0"/>
        <w:numPr>
          <w:ilvl w:val="1"/>
          <w:numId w:val="5"/>
        </w:numPr>
        <w:pBdr>
          <w:top w:val="none" w:sz="0" w:space="0" w:color="auto"/>
          <w:left w:val="none" w:sz="0" w:space="0" w:color="auto"/>
          <w:bottom w:val="none" w:sz="0" w:space="0" w:color="auto"/>
          <w:right w:val="none" w:sz="0" w:space="0" w:color="auto"/>
          <w:between w:val="none" w:sz="0" w:space="0" w:color="auto"/>
        </w:pBdr>
        <w:adjustRightInd w:val="0"/>
        <w:spacing w:after="120"/>
        <w:rPr>
          <w:rFonts w:ascii="Arial" w:hAnsi="Arial" w:cs="Arial"/>
          <w:b/>
          <w:sz w:val="24"/>
          <w:szCs w:val="24"/>
        </w:rPr>
      </w:pPr>
      <w:r w:rsidRPr="00E139A4">
        <w:rPr>
          <w:rFonts w:ascii="Arial" w:hAnsi="Arial" w:cs="Arial"/>
          <w:b/>
          <w:sz w:val="24"/>
          <w:szCs w:val="24"/>
        </w:rPr>
        <w:t>Online (web based) polling</w:t>
      </w:r>
    </w:p>
    <w:p w14:paraId="56BF10F8" w14:textId="77777777" w:rsidR="00E139A4" w:rsidRPr="00E139A4" w:rsidRDefault="00E139A4" w:rsidP="00E139A4">
      <w:pPr>
        <w:pStyle w:val="Heading3"/>
        <w:keepNext w:val="0"/>
        <w:keepLines w:val="0"/>
        <w:numPr>
          <w:ilvl w:val="2"/>
          <w:numId w:val="5"/>
        </w:numPr>
        <w:pBdr>
          <w:top w:val="none" w:sz="0" w:space="0" w:color="auto"/>
          <w:left w:val="none" w:sz="0" w:space="0" w:color="auto"/>
          <w:bottom w:val="none" w:sz="0" w:space="0" w:color="auto"/>
          <w:right w:val="none" w:sz="0" w:space="0" w:color="auto"/>
          <w:between w:val="none" w:sz="0" w:space="0" w:color="auto"/>
        </w:pBdr>
        <w:tabs>
          <w:tab w:val="clear" w:pos="1418"/>
        </w:tabs>
        <w:adjustRightInd w:val="0"/>
        <w:spacing w:after="120"/>
        <w:rPr>
          <w:rFonts w:ascii="Arial" w:hAnsi="Arial" w:cs="Arial"/>
          <w:sz w:val="24"/>
          <w:szCs w:val="24"/>
        </w:rPr>
      </w:pPr>
      <w:r w:rsidRPr="00E139A4">
        <w:rPr>
          <w:rFonts w:ascii="Arial" w:hAnsi="Arial" w:cs="Arial"/>
          <w:sz w:val="24"/>
          <w:szCs w:val="24"/>
        </w:rPr>
        <w:t>The Supplier will provide an anticipated once-weekly web-based (online) quantitative Polling, although frequency will be reviewed periodically.</w:t>
      </w:r>
    </w:p>
    <w:p w14:paraId="7AFAD6ED" w14:textId="77777777" w:rsidR="00E139A4" w:rsidRPr="00805900" w:rsidRDefault="00E139A4" w:rsidP="00E139A4">
      <w:pPr>
        <w:pStyle w:val="Heading3"/>
        <w:keepNext w:val="0"/>
        <w:keepLines w:val="0"/>
        <w:numPr>
          <w:ilvl w:val="2"/>
          <w:numId w:val="5"/>
        </w:numPr>
        <w:pBdr>
          <w:top w:val="none" w:sz="0" w:space="0" w:color="auto"/>
          <w:left w:val="none" w:sz="0" w:space="0" w:color="auto"/>
          <w:bottom w:val="none" w:sz="0" w:space="0" w:color="auto"/>
          <w:right w:val="none" w:sz="0" w:space="0" w:color="auto"/>
          <w:between w:val="none" w:sz="0" w:space="0" w:color="auto"/>
        </w:pBdr>
        <w:tabs>
          <w:tab w:val="clear" w:pos="1418"/>
        </w:tabs>
        <w:adjustRightInd w:val="0"/>
        <w:spacing w:after="120"/>
        <w:rPr>
          <w:rFonts w:ascii="Arial" w:hAnsi="Arial" w:cs="Arial"/>
          <w:sz w:val="24"/>
          <w:szCs w:val="24"/>
        </w:rPr>
      </w:pPr>
      <w:r w:rsidRPr="00E139A4">
        <w:rPr>
          <w:rFonts w:ascii="Arial" w:hAnsi="Arial" w:cs="Arial"/>
          <w:sz w:val="24"/>
          <w:szCs w:val="24"/>
        </w:rPr>
        <w:t xml:space="preserve">The </w:t>
      </w:r>
      <w:r w:rsidRPr="00805900">
        <w:rPr>
          <w:rFonts w:ascii="Arial" w:hAnsi="Arial" w:cs="Arial"/>
          <w:sz w:val="24"/>
          <w:szCs w:val="24"/>
        </w:rPr>
        <w:t>Supplier will manage Participant Recruitment and the organisation and running of the polling questionnaires.</w:t>
      </w:r>
    </w:p>
    <w:p w14:paraId="04144454" w14:textId="0688C3FB" w:rsidR="00E139A4" w:rsidRPr="00805900" w:rsidRDefault="00805900" w:rsidP="00E139A4">
      <w:pPr>
        <w:pStyle w:val="Heading3"/>
        <w:keepNext w:val="0"/>
        <w:keepLines w:val="0"/>
        <w:numPr>
          <w:ilvl w:val="2"/>
          <w:numId w:val="5"/>
        </w:numPr>
        <w:pBdr>
          <w:top w:val="none" w:sz="0" w:space="0" w:color="auto"/>
          <w:left w:val="none" w:sz="0" w:space="0" w:color="auto"/>
          <w:bottom w:val="none" w:sz="0" w:space="0" w:color="auto"/>
          <w:right w:val="none" w:sz="0" w:space="0" w:color="auto"/>
          <w:between w:val="none" w:sz="0" w:space="0" w:color="auto"/>
        </w:pBdr>
        <w:tabs>
          <w:tab w:val="clear" w:pos="1418"/>
        </w:tabs>
        <w:adjustRightInd w:val="0"/>
        <w:spacing w:after="120"/>
        <w:rPr>
          <w:rFonts w:ascii="Arial" w:hAnsi="Arial" w:cs="Arial"/>
          <w:sz w:val="24"/>
          <w:szCs w:val="24"/>
        </w:rPr>
      </w:pPr>
      <w:r w:rsidRPr="00805900">
        <w:rPr>
          <w:rFonts w:ascii="Arial" w:hAnsi="Arial" w:cs="Arial"/>
          <w:sz w:val="24"/>
          <w:szCs w:val="24"/>
        </w:rPr>
        <w:t>The Authority will provide guidance for the questions, which will be formed of 20-30 single choice, multiple choice and grid questions, to be agreed on a weekly basis between the Authority and the Supplier.</w:t>
      </w:r>
    </w:p>
    <w:p w14:paraId="188DF24E" w14:textId="5EDCDEEE" w:rsidR="00E139A4" w:rsidRPr="00805900" w:rsidRDefault="00805900" w:rsidP="00E139A4">
      <w:pPr>
        <w:pStyle w:val="Heading3"/>
        <w:keepNext w:val="0"/>
        <w:keepLines w:val="0"/>
        <w:numPr>
          <w:ilvl w:val="2"/>
          <w:numId w:val="5"/>
        </w:numPr>
        <w:pBdr>
          <w:top w:val="none" w:sz="0" w:space="0" w:color="auto"/>
          <w:left w:val="none" w:sz="0" w:space="0" w:color="auto"/>
          <w:bottom w:val="none" w:sz="0" w:space="0" w:color="auto"/>
          <w:right w:val="none" w:sz="0" w:space="0" w:color="auto"/>
          <w:between w:val="none" w:sz="0" w:space="0" w:color="auto"/>
        </w:pBdr>
        <w:tabs>
          <w:tab w:val="clear" w:pos="1418"/>
        </w:tabs>
        <w:adjustRightInd w:val="0"/>
        <w:spacing w:after="120"/>
        <w:rPr>
          <w:rFonts w:ascii="Arial" w:hAnsi="Arial" w:cs="Arial"/>
          <w:sz w:val="24"/>
          <w:szCs w:val="24"/>
        </w:rPr>
      </w:pPr>
      <w:r w:rsidRPr="00805900">
        <w:rPr>
          <w:rFonts w:ascii="Arial" w:hAnsi="Arial" w:cs="Arial"/>
          <w:sz w:val="24"/>
          <w:szCs w:val="24"/>
        </w:rPr>
        <w:t>The Supplier will quality-assure and provide the Authority with the confirmed Polling question schedule within 24 hours of receiving the polling request</w:t>
      </w:r>
      <w:r w:rsidRPr="00805900">
        <w:rPr>
          <w:rFonts w:ascii="Arial" w:eastAsia="Arial" w:hAnsi="Arial" w:cs="Arial"/>
          <w:sz w:val="24"/>
        </w:rPr>
        <w:t>.</w:t>
      </w:r>
    </w:p>
    <w:p w14:paraId="18955F1F" w14:textId="5B8EF544" w:rsidR="00E139A4" w:rsidRPr="00E139A4" w:rsidRDefault="00E139A4" w:rsidP="00E139A4">
      <w:pPr>
        <w:pStyle w:val="Heading3"/>
        <w:keepNext w:val="0"/>
        <w:keepLines w:val="0"/>
        <w:numPr>
          <w:ilvl w:val="2"/>
          <w:numId w:val="5"/>
        </w:numPr>
        <w:pBdr>
          <w:top w:val="none" w:sz="0" w:space="0" w:color="auto"/>
          <w:left w:val="none" w:sz="0" w:space="0" w:color="auto"/>
          <w:bottom w:val="none" w:sz="0" w:space="0" w:color="auto"/>
          <w:right w:val="none" w:sz="0" w:space="0" w:color="auto"/>
          <w:between w:val="none" w:sz="0" w:space="0" w:color="auto"/>
        </w:pBdr>
        <w:tabs>
          <w:tab w:val="clear" w:pos="1418"/>
        </w:tabs>
        <w:adjustRightInd w:val="0"/>
        <w:spacing w:after="120"/>
        <w:rPr>
          <w:rFonts w:ascii="Arial" w:hAnsi="Arial" w:cs="Arial"/>
          <w:sz w:val="24"/>
          <w:szCs w:val="24"/>
        </w:rPr>
      </w:pPr>
      <w:r w:rsidRPr="00E139A4">
        <w:rPr>
          <w:rFonts w:ascii="Arial" w:hAnsi="Arial" w:cs="Arial"/>
          <w:sz w:val="24"/>
          <w:szCs w:val="24"/>
        </w:rPr>
        <w:t xml:space="preserve">The Supplier will commence the Polling activity within </w:t>
      </w:r>
      <w:r w:rsidR="002E6345" w:rsidRPr="00E139A4">
        <w:rPr>
          <w:rFonts w:ascii="Arial" w:hAnsi="Arial" w:cs="Arial"/>
          <w:sz w:val="24"/>
          <w:szCs w:val="24"/>
        </w:rPr>
        <w:t>24-hours of the Authority’s final approval of the question schedule.</w:t>
      </w:r>
      <w:bookmarkStart w:id="24" w:name="_GoBack"/>
      <w:bookmarkEnd w:id="24"/>
    </w:p>
    <w:p w14:paraId="356EF85C" w14:textId="2D48E4BD" w:rsidR="00E139A4" w:rsidRPr="00E139A4" w:rsidRDefault="00E139A4" w:rsidP="00E139A4">
      <w:pPr>
        <w:pStyle w:val="Heading3"/>
        <w:keepNext w:val="0"/>
        <w:keepLines w:val="0"/>
        <w:numPr>
          <w:ilvl w:val="2"/>
          <w:numId w:val="5"/>
        </w:numPr>
        <w:pBdr>
          <w:top w:val="none" w:sz="0" w:space="0" w:color="auto"/>
          <w:left w:val="none" w:sz="0" w:space="0" w:color="auto"/>
          <w:bottom w:val="none" w:sz="0" w:space="0" w:color="auto"/>
          <w:right w:val="none" w:sz="0" w:space="0" w:color="auto"/>
          <w:between w:val="none" w:sz="0" w:space="0" w:color="auto"/>
        </w:pBdr>
        <w:tabs>
          <w:tab w:val="clear" w:pos="1418"/>
        </w:tabs>
        <w:adjustRightInd w:val="0"/>
        <w:spacing w:after="120"/>
        <w:rPr>
          <w:rFonts w:ascii="Arial" w:hAnsi="Arial" w:cs="Arial"/>
          <w:sz w:val="24"/>
          <w:szCs w:val="24"/>
        </w:rPr>
      </w:pPr>
      <w:r w:rsidRPr="00E139A4">
        <w:rPr>
          <w:rFonts w:ascii="Arial" w:hAnsi="Arial" w:cs="Arial"/>
          <w:sz w:val="24"/>
          <w:szCs w:val="24"/>
        </w:rPr>
        <w:t xml:space="preserve">The Supplier will provide the Authority with the quantitative polling data results in excel format by email within </w:t>
      </w:r>
      <w:r w:rsidR="00805900">
        <w:rPr>
          <w:rFonts w:ascii="Arial" w:hAnsi="Arial" w:cs="Arial"/>
          <w:sz w:val="24"/>
          <w:szCs w:val="24"/>
        </w:rPr>
        <w:t>24-hours</w:t>
      </w:r>
      <w:r w:rsidR="00744287" w:rsidRPr="00E139A4">
        <w:rPr>
          <w:rFonts w:ascii="Arial" w:hAnsi="Arial" w:cs="Arial"/>
          <w:sz w:val="24"/>
          <w:szCs w:val="24"/>
        </w:rPr>
        <w:t xml:space="preserve"> </w:t>
      </w:r>
      <w:r w:rsidRPr="00E139A4">
        <w:rPr>
          <w:rFonts w:ascii="Arial" w:hAnsi="Arial" w:cs="Arial"/>
          <w:sz w:val="24"/>
          <w:szCs w:val="24"/>
        </w:rPr>
        <w:t>of the conclusion of each Polling activity.</w:t>
      </w:r>
    </w:p>
    <w:p w14:paraId="7D3AC1ED" w14:textId="77777777" w:rsidR="00E139A4" w:rsidRPr="00805900" w:rsidRDefault="00E139A4" w:rsidP="00E139A4">
      <w:pPr>
        <w:pStyle w:val="Heading3"/>
        <w:keepNext w:val="0"/>
        <w:keepLines w:val="0"/>
        <w:numPr>
          <w:ilvl w:val="2"/>
          <w:numId w:val="5"/>
        </w:numPr>
        <w:pBdr>
          <w:top w:val="none" w:sz="0" w:space="0" w:color="auto"/>
          <w:left w:val="none" w:sz="0" w:space="0" w:color="auto"/>
          <w:bottom w:val="none" w:sz="0" w:space="0" w:color="auto"/>
          <w:right w:val="none" w:sz="0" w:space="0" w:color="auto"/>
          <w:between w:val="none" w:sz="0" w:space="0" w:color="auto"/>
        </w:pBdr>
        <w:tabs>
          <w:tab w:val="clear" w:pos="1418"/>
        </w:tabs>
        <w:adjustRightInd w:val="0"/>
        <w:spacing w:after="120"/>
        <w:rPr>
          <w:rFonts w:ascii="Arial" w:hAnsi="Arial" w:cs="Arial"/>
          <w:sz w:val="24"/>
          <w:szCs w:val="24"/>
        </w:rPr>
      </w:pPr>
      <w:r w:rsidRPr="00E139A4">
        <w:rPr>
          <w:rFonts w:ascii="Arial" w:hAnsi="Arial" w:cs="Arial"/>
          <w:sz w:val="24"/>
          <w:szCs w:val="24"/>
        </w:rPr>
        <w:lastRenderedPageBreak/>
        <w:t xml:space="preserve">All results will undergo quality control checks by the Supplier before delivery to the Authority, to ensure all data is completely and accurately transcribed without </w:t>
      </w:r>
      <w:r w:rsidRPr="00805900">
        <w:rPr>
          <w:rFonts w:ascii="Arial" w:hAnsi="Arial" w:cs="Arial"/>
          <w:sz w:val="24"/>
          <w:szCs w:val="24"/>
        </w:rPr>
        <w:t>any inconsistencies between data points.</w:t>
      </w:r>
    </w:p>
    <w:p w14:paraId="522E9F80" w14:textId="4621B00D" w:rsidR="00E139A4" w:rsidRPr="00805900" w:rsidRDefault="00805900" w:rsidP="00E139A4">
      <w:pPr>
        <w:pStyle w:val="Heading3"/>
        <w:keepNext w:val="0"/>
        <w:keepLines w:val="0"/>
        <w:numPr>
          <w:ilvl w:val="2"/>
          <w:numId w:val="5"/>
        </w:numPr>
        <w:pBdr>
          <w:top w:val="none" w:sz="0" w:space="0" w:color="auto"/>
          <w:left w:val="none" w:sz="0" w:space="0" w:color="auto"/>
          <w:bottom w:val="none" w:sz="0" w:space="0" w:color="auto"/>
          <w:right w:val="none" w:sz="0" w:space="0" w:color="auto"/>
          <w:between w:val="none" w:sz="0" w:space="0" w:color="auto"/>
        </w:pBdr>
        <w:tabs>
          <w:tab w:val="clear" w:pos="1418"/>
        </w:tabs>
        <w:adjustRightInd w:val="0"/>
        <w:spacing w:after="120"/>
        <w:rPr>
          <w:rFonts w:ascii="Arial" w:hAnsi="Arial" w:cs="Arial"/>
          <w:sz w:val="24"/>
          <w:szCs w:val="24"/>
        </w:rPr>
      </w:pPr>
      <w:r w:rsidRPr="00805900">
        <w:rPr>
          <w:rFonts w:ascii="Arial" w:hAnsi="Arial" w:cs="Arial"/>
          <w:sz w:val="24"/>
          <w:szCs w:val="24"/>
        </w:rPr>
        <w:t>The Polling demographic requirements are</w:t>
      </w:r>
      <w:r w:rsidR="00E139A4" w:rsidRPr="00805900">
        <w:rPr>
          <w:rFonts w:ascii="Arial" w:hAnsi="Arial" w:cs="Arial"/>
          <w:sz w:val="24"/>
          <w:szCs w:val="24"/>
        </w:rPr>
        <w:t>:</w:t>
      </w:r>
    </w:p>
    <w:p w14:paraId="61A9DBD2" w14:textId="39648DC5" w:rsidR="00E139A4" w:rsidRPr="00805900" w:rsidRDefault="00805900" w:rsidP="00E139A4">
      <w:pPr>
        <w:pStyle w:val="Heading4"/>
        <w:keepNext w:val="0"/>
        <w:keepLines w:val="0"/>
        <w:numPr>
          <w:ilvl w:val="3"/>
          <w:numId w:val="5"/>
        </w:numPr>
        <w:pBdr>
          <w:top w:val="none" w:sz="0" w:space="0" w:color="auto"/>
          <w:left w:val="none" w:sz="0" w:space="0" w:color="auto"/>
          <w:bottom w:val="none" w:sz="0" w:space="0" w:color="auto"/>
          <w:right w:val="none" w:sz="0" w:space="0" w:color="auto"/>
          <w:between w:val="none" w:sz="0" w:space="0" w:color="auto"/>
        </w:pBdr>
        <w:adjustRightInd w:val="0"/>
        <w:spacing w:after="120"/>
        <w:rPr>
          <w:rFonts w:ascii="Arial" w:hAnsi="Arial" w:cs="Arial"/>
          <w:sz w:val="24"/>
          <w:szCs w:val="24"/>
        </w:rPr>
      </w:pPr>
      <w:r w:rsidRPr="00805900">
        <w:rPr>
          <w:rFonts w:ascii="Arial" w:hAnsi="Arial" w:cs="Arial"/>
          <w:sz w:val="24"/>
          <w:szCs w:val="24"/>
        </w:rPr>
        <w:t>A sample size of 1,500-2,500 participants, nationally representative from across the United Kingdom (England, Wales, Scotland, Northern Ireland</w:t>
      </w:r>
      <w:r w:rsidRPr="00805900">
        <w:rPr>
          <w:rFonts w:ascii="Arial" w:eastAsia="Arial" w:hAnsi="Arial" w:cs="Arial"/>
          <w:sz w:val="24"/>
        </w:rPr>
        <w:t>).</w:t>
      </w:r>
    </w:p>
    <w:p w14:paraId="4C62FDD3" w14:textId="02E5C6F4" w:rsidR="00E139A4" w:rsidRPr="00805900" w:rsidRDefault="00805900" w:rsidP="00E139A4">
      <w:pPr>
        <w:pStyle w:val="Heading4"/>
        <w:keepNext w:val="0"/>
        <w:keepLines w:val="0"/>
        <w:numPr>
          <w:ilvl w:val="3"/>
          <w:numId w:val="5"/>
        </w:numPr>
        <w:pBdr>
          <w:top w:val="none" w:sz="0" w:space="0" w:color="auto"/>
          <w:left w:val="none" w:sz="0" w:space="0" w:color="auto"/>
          <w:bottom w:val="none" w:sz="0" w:space="0" w:color="auto"/>
          <w:right w:val="none" w:sz="0" w:space="0" w:color="auto"/>
          <w:between w:val="none" w:sz="0" w:space="0" w:color="auto"/>
        </w:pBdr>
        <w:adjustRightInd w:val="0"/>
        <w:spacing w:after="120"/>
        <w:rPr>
          <w:rFonts w:ascii="Arial" w:hAnsi="Arial" w:cs="Arial"/>
          <w:sz w:val="24"/>
          <w:szCs w:val="24"/>
        </w:rPr>
      </w:pPr>
      <w:r w:rsidRPr="00805900">
        <w:rPr>
          <w:rFonts w:ascii="Arial" w:hAnsi="Arial" w:cs="Arial"/>
          <w:sz w:val="24"/>
          <w:szCs w:val="24"/>
        </w:rPr>
        <w:t xml:space="preserve">Demographic breakdowns will </w:t>
      </w:r>
      <w:proofErr w:type="gramStart"/>
      <w:r w:rsidRPr="00805900">
        <w:rPr>
          <w:rFonts w:ascii="Arial" w:hAnsi="Arial" w:cs="Arial"/>
          <w:sz w:val="24"/>
          <w:szCs w:val="24"/>
        </w:rPr>
        <w:t>include:</w:t>
      </w:r>
      <w:proofErr w:type="gramEnd"/>
      <w:r w:rsidRPr="00805900">
        <w:rPr>
          <w:rFonts w:ascii="Arial" w:hAnsi="Arial" w:cs="Arial"/>
          <w:sz w:val="24"/>
          <w:szCs w:val="24"/>
        </w:rPr>
        <w:t xml:space="preserve">  age, gender, social grade, region, ethnicity, sexuality, children in household, employment status, disability status, rural/urban. The Authority may also require certain questions asked in the poll to be used as breakdowns as well.</w:t>
      </w:r>
    </w:p>
    <w:p w14:paraId="0CB06F22" w14:textId="77777777" w:rsidR="00E139A4" w:rsidRPr="00805900" w:rsidRDefault="00E139A4" w:rsidP="00E139A4">
      <w:pPr>
        <w:pStyle w:val="Heading2"/>
        <w:keepNext w:val="0"/>
        <w:keepLines w:val="0"/>
        <w:numPr>
          <w:ilvl w:val="1"/>
          <w:numId w:val="5"/>
        </w:numPr>
        <w:pBdr>
          <w:top w:val="none" w:sz="0" w:space="0" w:color="auto"/>
          <w:left w:val="none" w:sz="0" w:space="0" w:color="auto"/>
          <w:bottom w:val="none" w:sz="0" w:space="0" w:color="auto"/>
          <w:right w:val="none" w:sz="0" w:space="0" w:color="auto"/>
          <w:between w:val="none" w:sz="0" w:space="0" w:color="auto"/>
        </w:pBdr>
        <w:adjustRightInd w:val="0"/>
        <w:spacing w:after="120"/>
        <w:rPr>
          <w:rFonts w:ascii="Arial" w:hAnsi="Arial" w:cs="Arial"/>
          <w:sz w:val="24"/>
          <w:szCs w:val="24"/>
        </w:rPr>
      </w:pPr>
      <w:r w:rsidRPr="00805900">
        <w:rPr>
          <w:rFonts w:ascii="Arial" w:hAnsi="Arial" w:cs="Arial"/>
          <w:b/>
          <w:sz w:val="24"/>
          <w:szCs w:val="24"/>
        </w:rPr>
        <w:t>In-Depth Reporting Provision</w:t>
      </w:r>
    </w:p>
    <w:p w14:paraId="67A418E8" w14:textId="303FCA97" w:rsidR="00E139A4" w:rsidRPr="00805900" w:rsidRDefault="00E139A4" w:rsidP="00E139A4">
      <w:pPr>
        <w:pStyle w:val="Heading3"/>
        <w:keepNext w:val="0"/>
        <w:keepLines w:val="0"/>
        <w:numPr>
          <w:ilvl w:val="2"/>
          <w:numId w:val="5"/>
        </w:numPr>
        <w:pBdr>
          <w:top w:val="none" w:sz="0" w:space="0" w:color="auto"/>
          <w:left w:val="none" w:sz="0" w:space="0" w:color="auto"/>
          <w:bottom w:val="none" w:sz="0" w:space="0" w:color="auto"/>
          <w:right w:val="none" w:sz="0" w:space="0" w:color="auto"/>
          <w:between w:val="none" w:sz="0" w:space="0" w:color="auto"/>
        </w:pBdr>
        <w:tabs>
          <w:tab w:val="clear" w:pos="1418"/>
        </w:tabs>
        <w:adjustRightInd w:val="0"/>
        <w:spacing w:after="120"/>
        <w:rPr>
          <w:rFonts w:ascii="Arial" w:hAnsi="Arial" w:cs="Arial"/>
          <w:sz w:val="24"/>
          <w:szCs w:val="24"/>
        </w:rPr>
      </w:pPr>
      <w:r w:rsidRPr="00805900">
        <w:rPr>
          <w:rFonts w:ascii="Arial" w:hAnsi="Arial" w:cs="Arial"/>
          <w:sz w:val="24"/>
          <w:szCs w:val="24"/>
        </w:rPr>
        <w:t xml:space="preserve">The Supplier will provide an in-depth report, to be produced for every </w:t>
      </w:r>
      <w:r w:rsidR="00805900" w:rsidRPr="00805900">
        <w:rPr>
          <w:rFonts w:ascii="Arial" w:eastAsia="Arial" w:hAnsi="Arial" w:cs="Arial"/>
          <w:sz w:val="24"/>
        </w:rPr>
        <w:t>3 opinion polls conducted</w:t>
      </w:r>
      <w:r w:rsidRPr="00805900">
        <w:rPr>
          <w:rFonts w:ascii="Arial" w:hAnsi="Arial" w:cs="Arial"/>
          <w:sz w:val="24"/>
          <w:szCs w:val="24"/>
        </w:rPr>
        <w:t xml:space="preserve">, on the qualitative findings of the focus groups in that period, combined with the online quantitative polling findings. </w:t>
      </w:r>
    </w:p>
    <w:p w14:paraId="1D5C66E8" w14:textId="0CEFBEF0" w:rsidR="00E139A4" w:rsidRPr="00805900" w:rsidRDefault="00805900" w:rsidP="00E139A4">
      <w:pPr>
        <w:pStyle w:val="Heading3"/>
        <w:keepNext w:val="0"/>
        <w:keepLines w:val="0"/>
        <w:numPr>
          <w:ilvl w:val="2"/>
          <w:numId w:val="5"/>
        </w:numPr>
        <w:pBdr>
          <w:top w:val="none" w:sz="0" w:space="0" w:color="auto"/>
          <w:left w:val="none" w:sz="0" w:space="0" w:color="auto"/>
          <w:bottom w:val="none" w:sz="0" w:space="0" w:color="auto"/>
          <w:right w:val="none" w:sz="0" w:space="0" w:color="auto"/>
          <w:between w:val="none" w:sz="0" w:space="0" w:color="auto"/>
        </w:pBdr>
        <w:tabs>
          <w:tab w:val="clear" w:pos="1418"/>
        </w:tabs>
        <w:adjustRightInd w:val="0"/>
        <w:spacing w:after="120"/>
        <w:rPr>
          <w:rFonts w:ascii="Arial" w:hAnsi="Arial" w:cs="Arial"/>
          <w:sz w:val="24"/>
          <w:szCs w:val="24"/>
        </w:rPr>
      </w:pPr>
      <w:r w:rsidRPr="00805900">
        <w:rPr>
          <w:rFonts w:ascii="Arial" w:hAnsi="Arial" w:cs="Arial"/>
          <w:sz w:val="24"/>
          <w:szCs w:val="24"/>
        </w:rPr>
        <w:t>This means each report will be based on the findings of three waves of online polling activity and all focus groups conducted in the same period; for example, the Authority requires a report on all focus groups and online polling activity from weeks one to three by the end of week 4.</w:t>
      </w:r>
      <w:r w:rsidR="00E139A4" w:rsidRPr="00805900">
        <w:rPr>
          <w:rFonts w:ascii="Arial" w:hAnsi="Arial" w:cs="Arial"/>
          <w:sz w:val="24"/>
          <w:szCs w:val="24"/>
        </w:rPr>
        <w:t xml:space="preserve"> </w:t>
      </w:r>
    </w:p>
    <w:p w14:paraId="7CE497F6" w14:textId="04FB355D" w:rsidR="00E139A4" w:rsidRPr="00805900" w:rsidRDefault="00805900" w:rsidP="00E139A4">
      <w:pPr>
        <w:pStyle w:val="Heading3"/>
        <w:keepNext w:val="0"/>
        <w:keepLines w:val="0"/>
        <w:numPr>
          <w:ilvl w:val="2"/>
          <w:numId w:val="5"/>
        </w:numPr>
        <w:pBdr>
          <w:top w:val="none" w:sz="0" w:space="0" w:color="auto"/>
          <w:left w:val="none" w:sz="0" w:space="0" w:color="auto"/>
          <w:bottom w:val="none" w:sz="0" w:space="0" w:color="auto"/>
          <w:right w:val="none" w:sz="0" w:space="0" w:color="auto"/>
          <w:between w:val="none" w:sz="0" w:space="0" w:color="auto"/>
        </w:pBdr>
        <w:tabs>
          <w:tab w:val="clear" w:pos="1418"/>
        </w:tabs>
        <w:adjustRightInd w:val="0"/>
        <w:rPr>
          <w:rFonts w:ascii="Arial" w:hAnsi="Arial" w:cs="Arial"/>
          <w:sz w:val="24"/>
          <w:szCs w:val="24"/>
        </w:rPr>
      </w:pPr>
      <w:r w:rsidRPr="00805900">
        <w:rPr>
          <w:rFonts w:ascii="Arial" w:hAnsi="Arial" w:cs="Arial"/>
          <w:sz w:val="24"/>
          <w:szCs w:val="24"/>
        </w:rPr>
        <w:t>These reports will provide a summary of the findings from the focus groups and online polling and an analysis of the data for that period, and recommendations for future work</w:t>
      </w:r>
      <w:r w:rsidRPr="00805900">
        <w:rPr>
          <w:rFonts w:ascii="Arial" w:eastAsia="Arial" w:hAnsi="Arial" w:cs="Arial"/>
          <w:sz w:val="24"/>
        </w:rPr>
        <w:t>.</w:t>
      </w:r>
    </w:p>
    <w:p w14:paraId="68A6B5B8" w14:textId="0771D64A" w:rsidR="00E139A4" w:rsidRPr="009C0E20" w:rsidRDefault="009C0E20" w:rsidP="00E139A4">
      <w:pPr>
        <w:pStyle w:val="Heading1"/>
        <w:keepLines w:val="0"/>
        <w:numPr>
          <w:ilvl w:val="0"/>
          <w:numId w:val="4"/>
        </w:numPr>
        <w:pBdr>
          <w:top w:val="none" w:sz="0" w:space="0" w:color="auto"/>
          <w:left w:val="none" w:sz="0" w:space="0" w:color="auto"/>
          <w:bottom w:val="none" w:sz="0" w:space="0" w:color="auto"/>
          <w:right w:val="none" w:sz="0" w:space="0" w:color="auto"/>
          <w:between w:val="none" w:sz="0" w:space="0" w:color="auto"/>
        </w:pBdr>
        <w:tabs>
          <w:tab w:val="clear" w:pos="851"/>
        </w:tabs>
        <w:adjustRightInd w:val="0"/>
        <w:spacing w:after="120"/>
        <w:rPr>
          <w:rFonts w:ascii="Arial" w:hAnsi="Arial" w:cs="Arial"/>
          <w:sz w:val="24"/>
          <w:szCs w:val="24"/>
        </w:rPr>
      </w:pPr>
      <w:r w:rsidRPr="009C0E20">
        <w:rPr>
          <w:rFonts w:ascii="Arial" w:hAnsi="Arial" w:cs="Arial"/>
          <w:sz w:val="24"/>
          <w:szCs w:val="24"/>
        </w:rPr>
        <w:t>Key Milestones</w:t>
      </w:r>
      <w:bookmarkEnd w:id="22"/>
      <w:r w:rsidRPr="009C0E20">
        <w:rPr>
          <w:rFonts w:ascii="Arial" w:hAnsi="Arial" w:cs="Arial"/>
          <w:sz w:val="24"/>
          <w:szCs w:val="24"/>
        </w:rPr>
        <w:t xml:space="preserve"> and Deliverables</w:t>
      </w:r>
      <w:bookmarkEnd w:id="23"/>
    </w:p>
    <w:p w14:paraId="601B80C6" w14:textId="77777777" w:rsidR="00805900" w:rsidRPr="00805900" w:rsidRDefault="00E139A4" w:rsidP="00E139A4">
      <w:pPr>
        <w:pStyle w:val="Heading2"/>
        <w:keepNext w:val="0"/>
        <w:keepLines w:val="0"/>
        <w:numPr>
          <w:ilvl w:val="1"/>
          <w:numId w:val="5"/>
        </w:numPr>
        <w:pBdr>
          <w:top w:val="none" w:sz="0" w:space="0" w:color="auto"/>
          <w:left w:val="none" w:sz="0" w:space="0" w:color="auto"/>
          <w:bottom w:val="none" w:sz="0" w:space="0" w:color="auto"/>
          <w:right w:val="none" w:sz="0" w:space="0" w:color="auto"/>
          <w:between w:val="none" w:sz="0" w:space="0" w:color="auto"/>
        </w:pBdr>
        <w:tabs>
          <w:tab w:val="clear" w:pos="720"/>
          <w:tab w:val="num" w:pos="132"/>
          <w:tab w:val="num" w:pos="862"/>
        </w:tabs>
        <w:overflowPunct w:val="0"/>
        <w:autoSpaceDE w:val="0"/>
        <w:autoSpaceDN w:val="0"/>
        <w:adjustRightInd w:val="0"/>
        <w:spacing w:after="120"/>
        <w:ind w:left="709" w:hanging="709"/>
        <w:textAlignment w:val="baseline"/>
        <w:rPr>
          <w:rFonts w:ascii="Arial" w:hAnsi="Arial" w:cs="Arial"/>
          <w:sz w:val="24"/>
          <w:szCs w:val="24"/>
        </w:rPr>
      </w:pPr>
      <w:bookmarkStart w:id="25" w:name="_Toc302637211"/>
      <w:r w:rsidRPr="00E139A4">
        <w:rPr>
          <w:rFonts w:ascii="Arial" w:hAnsi="Arial" w:cs="Arial"/>
          <w:sz w:val="24"/>
          <w:szCs w:val="24"/>
        </w:rPr>
        <w:t>The following Contract milestones and deliverables shall apply:</w:t>
      </w:r>
      <w:r w:rsidR="00744287" w:rsidRPr="00744287">
        <w:rPr>
          <w:rFonts w:ascii="Arial" w:eastAsia="Arial" w:hAnsi="Arial" w:cs="Arial"/>
          <w:sz w:val="24"/>
        </w:rPr>
        <w:t xml:space="preserve"> </w:t>
      </w:r>
    </w:p>
    <w:tbl>
      <w:tblPr>
        <w:tblStyle w:val="TableGrid"/>
        <w:tblW w:w="5000" w:type="pct"/>
        <w:tblLook w:val="04A0" w:firstRow="1" w:lastRow="0" w:firstColumn="1" w:lastColumn="0" w:noHBand="0" w:noVBand="1"/>
      </w:tblPr>
      <w:tblGrid>
        <w:gridCol w:w="2671"/>
        <w:gridCol w:w="3947"/>
        <w:gridCol w:w="2401"/>
      </w:tblGrid>
      <w:tr w:rsidR="00805900" w:rsidRPr="00E139A4" w14:paraId="2A8C5B19" w14:textId="77777777" w:rsidTr="00331C18">
        <w:tc>
          <w:tcPr>
            <w:tcW w:w="1481" w:type="pct"/>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F68053C" w14:textId="77777777" w:rsidR="00805900" w:rsidRPr="00E139A4" w:rsidRDefault="00805900" w:rsidP="00331C18">
            <w:pPr>
              <w:pStyle w:val="Heading3"/>
              <w:spacing w:after="120"/>
              <w:ind w:left="0" w:firstLine="0"/>
              <w:outlineLvl w:val="2"/>
              <w:rPr>
                <w:rFonts w:ascii="Arial" w:hAnsi="Arial" w:cs="Arial"/>
                <w:b/>
                <w:sz w:val="24"/>
                <w:szCs w:val="24"/>
              </w:rPr>
            </w:pPr>
            <w:r w:rsidRPr="00E139A4">
              <w:rPr>
                <w:rFonts w:ascii="Arial" w:hAnsi="Arial" w:cs="Arial"/>
                <w:b/>
                <w:sz w:val="24"/>
                <w:szCs w:val="24"/>
              </w:rPr>
              <w:lastRenderedPageBreak/>
              <w:t>Milestone/Deliverable</w:t>
            </w:r>
          </w:p>
        </w:tc>
        <w:tc>
          <w:tcPr>
            <w:tcW w:w="2188" w:type="pct"/>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49D9CDF" w14:textId="77777777" w:rsidR="00805900" w:rsidRPr="00E139A4" w:rsidRDefault="00805900" w:rsidP="00331C18">
            <w:pPr>
              <w:pStyle w:val="Heading3"/>
              <w:spacing w:after="120"/>
              <w:ind w:left="0" w:firstLine="0"/>
              <w:jc w:val="left"/>
              <w:outlineLvl w:val="2"/>
              <w:rPr>
                <w:rFonts w:ascii="Arial" w:hAnsi="Arial" w:cs="Arial"/>
                <w:b/>
                <w:sz w:val="24"/>
                <w:szCs w:val="24"/>
              </w:rPr>
            </w:pPr>
            <w:r w:rsidRPr="00E139A4">
              <w:rPr>
                <w:rFonts w:ascii="Arial" w:hAnsi="Arial" w:cs="Arial"/>
                <w:b/>
                <w:sz w:val="24"/>
                <w:szCs w:val="24"/>
              </w:rPr>
              <w:t>Description</w:t>
            </w:r>
          </w:p>
        </w:tc>
        <w:tc>
          <w:tcPr>
            <w:tcW w:w="1331" w:type="pct"/>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D97FB30" w14:textId="77777777" w:rsidR="00805900" w:rsidRPr="00E139A4" w:rsidRDefault="00805900" w:rsidP="00331C18">
            <w:pPr>
              <w:pStyle w:val="Heading3"/>
              <w:spacing w:after="120"/>
              <w:ind w:left="0" w:firstLine="0"/>
              <w:outlineLvl w:val="2"/>
              <w:rPr>
                <w:rFonts w:ascii="Arial" w:hAnsi="Arial" w:cs="Arial"/>
                <w:b/>
                <w:sz w:val="24"/>
                <w:szCs w:val="24"/>
              </w:rPr>
            </w:pPr>
            <w:r w:rsidRPr="00E139A4">
              <w:rPr>
                <w:rFonts w:ascii="Arial" w:hAnsi="Arial" w:cs="Arial"/>
                <w:b/>
                <w:sz w:val="24"/>
                <w:szCs w:val="24"/>
              </w:rPr>
              <w:t>Timeframe</w:t>
            </w:r>
          </w:p>
        </w:tc>
      </w:tr>
      <w:tr w:rsidR="00805900" w:rsidRPr="00E139A4" w14:paraId="33D2EF49" w14:textId="77777777" w:rsidTr="00331C18">
        <w:tc>
          <w:tcPr>
            <w:tcW w:w="1481" w:type="pct"/>
            <w:tcBorders>
              <w:top w:val="single" w:sz="4" w:space="0" w:color="auto"/>
              <w:left w:val="single" w:sz="4" w:space="0" w:color="auto"/>
              <w:bottom w:val="single" w:sz="4" w:space="0" w:color="auto"/>
              <w:right w:val="single" w:sz="4" w:space="0" w:color="auto"/>
            </w:tcBorders>
            <w:vAlign w:val="center"/>
            <w:hideMark/>
          </w:tcPr>
          <w:p w14:paraId="658F8ED1" w14:textId="77777777" w:rsidR="00805900" w:rsidRPr="00E139A4" w:rsidRDefault="00805900" w:rsidP="00331C18">
            <w:pPr>
              <w:pStyle w:val="Heading3"/>
              <w:spacing w:after="120"/>
              <w:ind w:left="0" w:firstLine="0"/>
              <w:outlineLvl w:val="2"/>
              <w:rPr>
                <w:rFonts w:ascii="Arial" w:hAnsi="Arial" w:cs="Arial"/>
                <w:sz w:val="24"/>
                <w:szCs w:val="24"/>
              </w:rPr>
            </w:pPr>
            <w:r w:rsidRPr="00E139A4">
              <w:rPr>
                <w:rFonts w:ascii="Arial" w:hAnsi="Arial" w:cs="Arial"/>
                <w:sz w:val="24"/>
                <w:szCs w:val="24"/>
              </w:rPr>
              <w:t>1</w:t>
            </w:r>
          </w:p>
        </w:tc>
        <w:tc>
          <w:tcPr>
            <w:tcW w:w="2188" w:type="pct"/>
            <w:tcBorders>
              <w:top w:val="single" w:sz="4" w:space="0" w:color="auto"/>
              <w:left w:val="single" w:sz="4" w:space="0" w:color="auto"/>
              <w:bottom w:val="single" w:sz="4" w:space="0" w:color="auto"/>
              <w:right w:val="single" w:sz="4" w:space="0" w:color="auto"/>
            </w:tcBorders>
            <w:hideMark/>
          </w:tcPr>
          <w:p w14:paraId="4F66E5BB" w14:textId="77777777" w:rsidR="00805900" w:rsidRPr="00E139A4" w:rsidRDefault="00805900" w:rsidP="00331C18">
            <w:pPr>
              <w:pStyle w:val="Heading3"/>
              <w:spacing w:after="120"/>
              <w:ind w:left="0" w:firstLine="0"/>
              <w:jc w:val="left"/>
              <w:outlineLvl w:val="2"/>
              <w:rPr>
                <w:rFonts w:ascii="Arial" w:hAnsi="Arial" w:cs="Arial"/>
                <w:sz w:val="24"/>
                <w:szCs w:val="24"/>
              </w:rPr>
            </w:pPr>
            <w:r w:rsidRPr="00E139A4">
              <w:rPr>
                <w:rFonts w:ascii="Arial" w:hAnsi="Arial" w:cs="Arial"/>
                <w:sz w:val="24"/>
                <w:szCs w:val="24"/>
              </w:rPr>
              <w:t>Initial call between the Supplier and the Authority to discuss the work to be carried out. Including the provision of the Authority’s list of topics and questions for the first focus groups and polling exercise.</w:t>
            </w:r>
          </w:p>
        </w:tc>
        <w:tc>
          <w:tcPr>
            <w:tcW w:w="1331" w:type="pct"/>
            <w:tcBorders>
              <w:top w:val="single" w:sz="4" w:space="0" w:color="auto"/>
              <w:left w:val="single" w:sz="4" w:space="0" w:color="auto"/>
              <w:bottom w:val="single" w:sz="4" w:space="0" w:color="auto"/>
              <w:right w:val="single" w:sz="4" w:space="0" w:color="auto"/>
            </w:tcBorders>
            <w:vAlign w:val="center"/>
            <w:hideMark/>
          </w:tcPr>
          <w:p w14:paraId="39880FCD" w14:textId="77777777" w:rsidR="00805900" w:rsidRPr="00E139A4" w:rsidRDefault="00805900" w:rsidP="00331C18">
            <w:pPr>
              <w:pStyle w:val="Heading3"/>
              <w:spacing w:after="120"/>
              <w:ind w:left="0" w:firstLine="0"/>
              <w:jc w:val="left"/>
              <w:outlineLvl w:val="2"/>
              <w:rPr>
                <w:rFonts w:ascii="Arial" w:hAnsi="Arial" w:cs="Arial"/>
                <w:sz w:val="24"/>
                <w:szCs w:val="24"/>
              </w:rPr>
            </w:pPr>
            <w:r w:rsidRPr="00E139A4">
              <w:rPr>
                <w:rFonts w:ascii="Arial" w:hAnsi="Arial" w:cs="Arial"/>
                <w:sz w:val="24"/>
                <w:szCs w:val="24"/>
              </w:rPr>
              <w:t xml:space="preserve">Within week 1 of Contract Commencement </w:t>
            </w:r>
          </w:p>
        </w:tc>
      </w:tr>
      <w:tr w:rsidR="00805900" w:rsidRPr="00E139A4" w14:paraId="0C077E87" w14:textId="77777777" w:rsidTr="00331C18">
        <w:tc>
          <w:tcPr>
            <w:tcW w:w="1481" w:type="pct"/>
            <w:tcBorders>
              <w:top w:val="single" w:sz="4" w:space="0" w:color="auto"/>
              <w:left w:val="single" w:sz="4" w:space="0" w:color="auto"/>
              <w:bottom w:val="single" w:sz="4" w:space="0" w:color="auto"/>
              <w:right w:val="single" w:sz="4" w:space="0" w:color="auto"/>
            </w:tcBorders>
            <w:vAlign w:val="center"/>
            <w:hideMark/>
          </w:tcPr>
          <w:p w14:paraId="3E3285C2" w14:textId="77777777" w:rsidR="00805900" w:rsidRPr="00E139A4" w:rsidRDefault="00805900" w:rsidP="00331C18">
            <w:pPr>
              <w:pStyle w:val="Heading3"/>
              <w:spacing w:after="120"/>
              <w:ind w:left="0" w:firstLine="0"/>
              <w:outlineLvl w:val="2"/>
              <w:rPr>
                <w:rFonts w:ascii="Arial" w:hAnsi="Arial" w:cs="Arial"/>
                <w:sz w:val="24"/>
                <w:szCs w:val="24"/>
              </w:rPr>
            </w:pPr>
            <w:r w:rsidRPr="00E139A4">
              <w:rPr>
                <w:rFonts w:ascii="Arial" w:hAnsi="Arial" w:cs="Arial"/>
                <w:sz w:val="24"/>
                <w:szCs w:val="24"/>
              </w:rPr>
              <w:t xml:space="preserve"> 2</w:t>
            </w:r>
          </w:p>
        </w:tc>
        <w:tc>
          <w:tcPr>
            <w:tcW w:w="2188" w:type="pct"/>
            <w:tcBorders>
              <w:top w:val="single" w:sz="4" w:space="0" w:color="auto"/>
              <w:left w:val="single" w:sz="4" w:space="0" w:color="auto"/>
              <w:bottom w:val="single" w:sz="4" w:space="0" w:color="auto"/>
              <w:right w:val="single" w:sz="4" w:space="0" w:color="auto"/>
            </w:tcBorders>
            <w:hideMark/>
          </w:tcPr>
          <w:p w14:paraId="33422CD5" w14:textId="77777777" w:rsidR="00805900" w:rsidRPr="00E139A4" w:rsidRDefault="00805900" w:rsidP="00331C18">
            <w:pPr>
              <w:pStyle w:val="Heading3"/>
              <w:spacing w:after="120"/>
              <w:ind w:left="0" w:firstLine="0"/>
              <w:jc w:val="left"/>
              <w:outlineLvl w:val="2"/>
              <w:rPr>
                <w:rFonts w:ascii="Arial" w:hAnsi="Arial" w:cs="Arial"/>
                <w:sz w:val="24"/>
                <w:szCs w:val="24"/>
              </w:rPr>
            </w:pPr>
            <w:r w:rsidRPr="00E139A4">
              <w:rPr>
                <w:rFonts w:ascii="Arial" w:hAnsi="Arial" w:cs="Arial"/>
                <w:sz w:val="24"/>
                <w:szCs w:val="24"/>
              </w:rPr>
              <w:t>Supplier to have carried out first two focus groups and the top line results to have been made available to the Authority.</w:t>
            </w:r>
          </w:p>
        </w:tc>
        <w:tc>
          <w:tcPr>
            <w:tcW w:w="1331" w:type="pct"/>
            <w:tcBorders>
              <w:top w:val="single" w:sz="4" w:space="0" w:color="auto"/>
              <w:left w:val="single" w:sz="4" w:space="0" w:color="auto"/>
              <w:bottom w:val="single" w:sz="4" w:space="0" w:color="auto"/>
              <w:right w:val="single" w:sz="4" w:space="0" w:color="auto"/>
            </w:tcBorders>
            <w:vAlign w:val="center"/>
            <w:hideMark/>
          </w:tcPr>
          <w:p w14:paraId="0CBEBA8E" w14:textId="77777777" w:rsidR="00805900" w:rsidRPr="00E139A4" w:rsidRDefault="00805900" w:rsidP="00331C18">
            <w:pPr>
              <w:pStyle w:val="Heading3"/>
              <w:spacing w:after="120"/>
              <w:ind w:left="0" w:firstLine="0"/>
              <w:jc w:val="left"/>
              <w:outlineLvl w:val="2"/>
              <w:rPr>
                <w:rFonts w:ascii="Arial" w:hAnsi="Arial" w:cs="Arial"/>
                <w:sz w:val="24"/>
                <w:szCs w:val="24"/>
              </w:rPr>
            </w:pPr>
            <w:r w:rsidRPr="00E139A4">
              <w:rPr>
                <w:rFonts w:ascii="Arial" w:hAnsi="Arial" w:cs="Arial"/>
                <w:sz w:val="24"/>
                <w:szCs w:val="24"/>
              </w:rPr>
              <w:t xml:space="preserve">Within week 2 of Contract Commencement </w:t>
            </w:r>
          </w:p>
        </w:tc>
      </w:tr>
      <w:tr w:rsidR="00805900" w:rsidRPr="00E139A4" w14:paraId="205CB32D" w14:textId="77777777" w:rsidTr="00331C18">
        <w:tc>
          <w:tcPr>
            <w:tcW w:w="1481" w:type="pct"/>
            <w:tcBorders>
              <w:top w:val="single" w:sz="4" w:space="0" w:color="auto"/>
              <w:left w:val="single" w:sz="4" w:space="0" w:color="auto"/>
              <w:bottom w:val="single" w:sz="4" w:space="0" w:color="auto"/>
              <w:right w:val="single" w:sz="4" w:space="0" w:color="auto"/>
            </w:tcBorders>
            <w:vAlign w:val="center"/>
          </w:tcPr>
          <w:p w14:paraId="168DC994" w14:textId="77777777" w:rsidR="00805900" w:rsidRPr="00E139A4" w:rsidRDefault="00805900" w:rsidP="00331C18">
            <w:pPr>
              <w:pStyle w:val="Heading3"/>
              <w:spacing w:after="120"/>
              <w:ind w:left="0" w:firstLine="0"/>
              <w:outlineLvl w:val="2"/>
              <w:rPr>
                <w:rFonts w:ascii="Arial" w:hAnsi="Arial" w:cs="Arial"/>
                <w:sz w:val="24"/>
                <w:szCs w:val="24"/>
              </w:rPr>
            </w:pPr>
            <w:r w:rsidRPr="00E139A4">
              <w:rPr>
                <w:rFonts w:ascii="Arial" w:hAnsi="Arial" w:cs="Arial"/>
                <w:sz w:val="24"/>
                <w:szCs w:val="24"/>
              </w:rPr>
              <w:t>3</w:t>
            </w:r>
          </w:p>
        </w:tc>
        <w:tc>
          <w:tcPr>
            <w:tcW w:w="2188" w:type="pct"/>
            <w:tcBorders>
              <w:top w:val="single" w:sz="4" w:space="0" w:color="auto"/>
              <w:left w:val="single" w:sz="4" w:space="0" w:color="auto"/>
              <w:bottom w:val="single" w:sz="4" w:space="0" w:color="auto"/>
              <w:right w:val="single" w:sz="4" w:space="0" w:color="auto"/>
            </w:tcBorders>
            <w:hideMark/>
          </w:tcPr>
          <w:p w14:paraId="587ADFA6" w14:textId="77777777" w:rsidR="00805900" w:rsidRPr="00E139A4" w:rsidRDefault="00805900" w:rsidP="00331C18">
            <w:pPr>
              <w:pStyle w:val="Heading3"/>
              <w:spacing w:after="120"/>
              <w:ind w:left="0" w:firstLine="0"/>
              <w:jc w:val="left"/>
              <w:outlineLvl w:val="2"/>
              <w:rPr>
                <w:rFonts w:ascii="Arial" w:hAnsi="Arial" w:cs="Arial"/>
                <w:sz w:val="24"/>
                <w:szCs w:val="24"/>
              </w:rPr>
            </w:pPr>
            <w:r w:rsidRPr="00E139A4">
              <w:rPr>
                <w:rFonts w:ascii="Arial" w:hAnsi="Arial" w:cs="Arial"/>
                <w:sz w:val="24"/>
                <w:szCs w:val="24"/>
              </w:rPr>
              <w:t>Supplier to have carried out the first polling exercise.</w:t>
            </w:r>
          </w:p>
        </w:tc>
        <w:tc>
          <w:tcPr>
            <w:tcW w:w="1331" w:type="pct"/>
            <w:tcBorders>
              <w:top w:val="single" w:sz="4" w:space="0" w:color="auto"/>
              <w:left w:val="single" w:sz="4" w:space="0" w:color="auto"/>
              <w:bottom w:val="single" w:sz="4" w:space="0" w:color="auto"/>
              <w:right w:val="single" w:sz="4" w:space="0" w:color="auto"/>
            </w:tcBorders>
            <w:vAlign w:val="center"/>
            <w:hideMark/>
          </w:tcPr>
          <w:p w14:paraId="7CE2B593" w14:textId="77777777" w:rsidR="00805900" w:rsidRPr="00E139A4" w:rsidRDefault="00805900" w:rsidP="00331C18">
            <w:pPr>
              <w:pStyle w:val="Heading3"/>
              <w:spacing w:after="120"/>
              <w:ind w:left="0" w:firstLine="0"/>
              <w:jc w:val="left"/>
              <w:outlineLvl w:val="2"/>
              <w:rPr>
                <w:rFonts w:ascii="Arial" w:hAnsi="Arial" w:cs="Arial"/>
                <w:sz w:val="24"/>
                <w:szCs w:val="24"/>
              </w:rPr>
            </w:pPr>
            <w:r w:rsidRPr="00E139A4">
              <w:rPr>
                <w:rFonts w:ascii="Arial" w:hAnsi="Arial" w:cs="Arial"/>
                <w:sz w:val="24"/>
                <w:szCs w:val="24"/>
              </w:rPr>
              <w:t xml:space="preserve">Within week 2 of Contract Commencement </w:t>
            </w:r>
          </w:p>
        </w:tc>
      </w:tr>
      <w:tr w:rsidR="00805900" w:rsidRPr="00E139A4" w14:paraId="654626E9" w14:textId="77777777" w:rsidTr="00331C18">
        <w:tc>
          <w:tcPr>
            <w:tcW w:w="1481" w:type="pct"/>
            <w:tcBorders>
              <w:top w:val="single" w:sz="4" w:space="0" w:color="auto"/>
              <w:left w:val="single" w:sz="4" w:space="0" w:color="auto"/>
              <w:bottom w:val="single" w:sz="4" w:space="0" w:color="auto"/>
              <w:right w:val="single" w:sz="4" w:space="0" w:color="auto"/>
            </w:tcBorders>
            <w:vAlign w:val="center"/>
            <w:hideMark/>
          </w:tcPr>
          <w:p w14:paraId="1F52990B" w14:textId="77777777" w:rsidR="00805900" w:rsidRPr="00E139A4" w:rsidRDefault="00805900" w:rsidP="00331C18">
            <w:pPr>
              <w:pStyle w:val="Heading3"/>
              <w:spacing w:after="120"/>
              <w:ind w:left="0" w:firstLine="0"/>
              <w:outlineLvl w:val="2"/>
              <w:rPr>
                <w:rFonts w:ascii="Arial" w:hAnsi="Arial" w:cs="Arial"/>
                <w:sz w:val="24"/>
                <w:szCs w:val="24"/>
              </w:rPr>
            </w:pPr>
            <w:r w:rsidRPr="00E139A4">
              <w:rPr>
                <w:rFonts w:ascii="Arial" w:hAnsi="Arial" w:cs="Arial"/>
                <w:sz w:val="24"/>
                <w:szCs w:val="24"/>
              </w:rPr>
              <w:t>4</w:t>
            </w:r>
          </w:p>
        </w:tc>
        <w:tc>
          <w:tcPr>
            <w:tcW w:w="2188" w:type="pct"/>
            <w:tcBorders>
              <w:top w:val="single" w:sz="4" w:space="0" w:color="auto"/>
              <w:left w:val="single" w:sz="4" w:space="0" w:color="auto"/>
              <w:bottom w:val="single" w:sz="4" w:space="0" w:color="auto"/>
              <w:right w:val="single" w:sz="4" w:space="0" w:color="auto"/>
            </w:tcBorders>
            <w:hideMark/>
          </w:tcPr>
          <w:p w14:paraId="3EC610B7" w14:textId="77777777" w:rsidR="00805900" w:rsidRPr="00E139A4" w:rsidRDefault="00805900" w:rsidP="00331C18">
            <w:pPr>
              <w:pStyle w:val="Heading3"/>
              <w:spacing w:after="120"/>
              <w:ind w:left="0" w:firstLine="0"/>
              <w:jc w:val="left"/>
              <w:outlineLvl w:val="2"/>
              <w:rPr>
                <w:rFonts w:ascii="Arial" w:hAnsi="Arial" w:cs="Arial"/>
                <w:sz w:val="24"/>
                <w:szCs w:val="24"/>
              </w:rPr>
            </w:pPr>
            <w:r w:rsidRPr="00E139A4">
              <w:rPr>
                <w:rFonts w:ascii="Arial" w:hAnsi="Arial" w:cs="Arial"/>
                <w:sz w:val="24"/>
                <w:szCs w:val="24"/>
              </w:rPr>
              <w:t>Twice-weekly Focus Groups to take place, organised by the Supplier.</w:t>
            </w:r>
          </w:p>
        </w:tc>
        <w:tc>
          <w:tcPr>
            <w:tcW w:w="1331" w:type="pct"/>
            <w:tcBorders>
              <w:top w:val="single" w:sz="4" w:space="0" w:color="auto"/>
              <w:left w:val="single" w:sz="4" w:space="0" w:color="auto"/>
              <w:bottom w:val="single" w:sz="4" w:space="0" w:color="auto"/>
              <w:right w:val="single" w:sz="4" w:space="0" w:color="auto"/>
            </w:tcBorders>
            <w:vAlign w:val="center"/>
            <w:hideMark/>
          </w:tcPr>
          <w:p w14:paraId="4F7C0E87" w14:textId="77777777" w:rsidR="00805900" w:rsidRPr="00E139A4" w:rsidRDefault="00805900" w:rsidP="00331C18">
            <w:pPr>
              <w:pStyle w:val="Heading3"/>
              <w:spacing w:after="120"/>
              <w:ind w:left="0" w:firstLine="0"/>
              <w:jc w:val="left"/>
              <w:outlineLvl w:val="2"/>
              <w:rPr>
                <w:rFonts w:ascii="Arial" w:hAnsi="Arial" w:cs="Arial"/>
                <w:sz w:val="24"/>
                <w:szCs w:val="24"/>
              </w:rPr>
            </w:pPr>
            <w:r w:rsidRPr="00E139A4">
              <w:rPr>
                <w:rFonts w:ascii="Arial" w:hAnsi="Arial" w:cs="Arial"/>
                <w:sz w:val="24"/>
                <w:szCs w:val="24"/>
              </w:rPr>
              <w:t>Every Week of the Contract Term, unless otherwise agreed by the Authority, and subject to review</w:t>
            </w:r>
          </w:p>
        </w:tc>
      </w:tr>
      <w:tr w:rsidR="00805900" w:rsidRPr="00E139A4" w14:paraId="27D1A8A7" w14:textId="77777777" w:rsidTr="00331C18">
        <w:tc>
          <w:tcPr>
            <w:tcW w:w="1481" w:type="pct"/>
            <w:tcBorders>
              <w:top w:val="single" w:sz="4" w:space="0" w:color="auto"/>
              <w:left w:val="single" w:sz="4" w:space="0" w:color="auto"/>
              <w:bottom w:val="single" w:sz="4" w:space="0" w:color="auto"/>
              <w:right w:val="single" w:sz="4" w:space="0" w:color="auto"/>
            </w:tcBorders>
            <w:vAlign w:val="center"/>
            <w:hideMark/>
          </w:tcPr>
          <w:p w14:paraId="4F4F98A1" w14:textId="77777777" w:rsidR="00805900" w:rsidRPr="00E139A4" w:rsidRDefault="00805900" w:rsidP="00331C18">
            <w:pPr>
              <w:pStyle w:val="Heading3"/>
              <w:spacing w:after="120"/>
              <w:ind w:left="0" w:firstLine="0"/>
              <w:outlineLvl w:val="2"/>
              <w:rPr>
                <w:rFonts w:ascii="Arial" w:hAnsi="Arial" w:cs="Arial"/>
                <w:sz w:val="24"/>
                <w:szCs w:val="24"/>
              </w:rPr>
            </w:pPr>
            <w:r w:rsidRPr="00E139A4">
              <w:rPr>
                <w:rFonts w:ascii="Arial" w:hAnsi="Arial" w:cs="Arial"/>
                <w:sz w:val="24"/>
                <w:szCs w:val="24"/>
              </w:rPr>
              <w:t>5</w:t>
            </w:r>
          </w:p>
        </w:tc>
        <w:tc>
          <w:tcPr>
            <w:tcW w:w="2188" w:type="pct"/>
            <w:tcBorders>
              <w:top w:val="single" w:sz="4" w:space="0" w:color="auto"/>
              <w:left w:val="single" w:sz="4" w:space="0" w:color="auto"/>
              <w:bottom w:val="single" w:sz="4" w:space="0" w:color="auto"/>
              <w:right w:val="single" w:sz="4" w:space="0" w:color="auto"/>
            </w:tcBorders>
            <w:hideMark/>
          </w:tcPr>
          <w:p w14:paraId="3B9F261D" w14:textId="77777777" w:rsidR="00805900" w:rsidRPr="00E139A4" w:rsidRDefault="00805900" w:rsidP="00331C18">
            <w:pPr>
              <w:pStyle w:val="Heading3"/>
              <w:spacing w:after="120"/>
              <w:ind w:left="0" w:firstLine="0"/>
              <w:jc w:val="left"/>
              <w:outlineLvl w:val="2"/>
              <w:rPr>
                <w:rFonts w:ascii="Arial" w:hAnsi="Arial" w:cs="Arial"/>
                <w:sz w:val="24"/>
                <w:szCs w:val="24"/>
              </w:rPr>
            </w:pPr>
            <w:r w:rsidRPr="00E139A4">
              <w:rPr>
                <w:rFonts w:ascii="Arial" w:hAnsi="Arial" w:cs="Arial"/>
                <w:sz w:val="24"/>
                <w:szCs w:val="24"/>
              </w:rPr>
              <w:t>Weekly Online Polling carried out by the Supplier.</w:t>
            </w:r>
          </w:p>
        </w:tc>
        <w:tc>
          <w:tcPr>
            <w:tcW w:w="1331" w:type="pct"/>
            <w:tcBorders>
              <w:top w:val="single" w:sz="4" w:space="0" w:color="auto"/>
              <w:left w:val="single" w:sz="4" w:space="0" w:color="auto"/>
              <w:bottom w:val="single" w:sz="4" w:space="0" w:color="auto"/>
              <w:right w:val="single" w:sz="4" w:space="0" w:color="auto"/>
            </w:tcBorders>
            <w:vAlign w:val="center"/>
            <w:hideMark/>
          </w:tcPr>
          <w:p w14:paraId="63860744" w14:textId="77777777" w:rsidR="00805900" w:rsidRPr="00E139A4" w:rsidRDefault="00805900" w:rsidP="00331C18">
            <w:pPr>
              <w:pStyle w:val="Heading3"/>
              <w:spacing w:after="120"/>
              <w:ind w:left="0" w:firstLine="0"/>
              <w:jc w:val="left"/>
              <w:outlineLvl w:val="2"/>
              <w:rPr>
                <w:rFonts w:ascii="Arial" w:hAnsi="Arial" w:cs="Arial"/>
                <w:sz w:val="24"/>
                <w:szCs w:val="24"/>
              </w:rPr>
            </w:pPr>
            <w:r w:rsidRPr="00E139A4">
              <w:rPr>
                <w:rFonts w:ascii="Arial" w:hAnsi="Arial" w:cs="Arial"/>
                <w:sz w:val="24"/>
                <w:szCs w:val="24"/>
              </w:rPr>
              <w:t>Every Week of the Contract Term from Week 2, unless otherwise agreed by the Authority, and subject to review</w:t>
            </w:r>
          </w:p>
        </w:tc>
      </w:tr>
      <w:tr w:rsidR="00805900" w:rsidRPr="00E139A4" w14:paraId="0EB0D95A" w14:textId="77777777" w:rsidTr="00331C18">
        <w:tc>
          <w:tcPr>
            <w:tcW w:w="1481" w:type="pct"/>
            <w:tcBorders>
              <w:top w:val="single" w:sz="4" w:space="0" w:color="auto"/>
              <w:left w:val="single" w:sz="4" w:space="0" w:color="auto"/>
              <w:bottom w:val="single" w:sz="4" w:space="0" w:color="auto"/>
              <w:right w:val="single" w:sz="4" w:space="0" w:color="auto"/>
            </w:tcBorders>
            <w:vAlign w:val="center"/>
          </w:tcPr>
          <w:p w14:paraId="313FC631" w14:textId="77777777" w:rsidR="00805900" w:rsidRPr="00E139A4" w:rsidRDefault="00805900" w:rsidP="00331C18">
            <w:pPr>
              <w:pStyle w:val="Heading3"/>
              <w:spacing w:after="120"/>
              <w:ind w:left="0" w:firstLine="0"/>
              <w:outlineLvl w:val="2"/>
              <w:rPr>
                <w:rFonts w:ascii="Arial" w:hAnsi="Arial" w:cs="Arial"/>
                <w:sz w:val="24"/>
                <w:szCs w:val="24"/>
              </w:rPr>
            </w:pPr>
            <w:r w:rsidRPr="00E139A4">
              <w:rPr>
                <w:rFonts w:ascii="Arial" w:hAnsi="Arial" w:cs="Arial"/>
                <w:sz w:val="24"/>
                <w:szCs w:val="24"/>
              </w:rPr>
              <w:t>6</w:t>
            </w:r>
          </w:p>
        </w:tc>
        <w:tc>
          <w:tcPr>
            <w:tcW w:w="2188" w:type="pct"/>
            <w:tcBorders>
              <w:top w:val="single" w:sz="4" w:space="0" w:color="auto"/>
              <w:left w:val="single" w:sz="4" w:space="0" w:color="auto"/>
              <w:bottom w:val="single" w:sz="4" w:space="0" w:color="auto"/>
              <w:right w:val="single" w:sz="4" w:space="0" w:color="auto"/>
            </w:tcBorders>
            <w:hideMark/>
          </w:tcPr>
          <w:p w14:paraId="76A31020" w14:textId="77777777" w:rsidR="00805900" w:rsidRPr="00E139A4" w:rsidRDefault="00805900" w:rsidP="00331C18">
            <w:pPr>
              <w:pStyle w:val="Heading3"/>
              <w:spacing w:after="120"/>
              <w:ind w:left="0" w:firstLine="0"/>
              <w:jc w:val="left"/>
              <w:outlineLvl w:val="2"/>
              <w:rPr>
                <w:rFonts w:ascii="Arial" w:hAnsi="Arial" w:cs="Arial"/>
                <w:sz w:val="24"/>
                <w:szCs w:val="24"/>
              </w:rPr>
            </w:pPr>
            <w:r w:rsidRPr="00E139A4">
              <w:rPr>
                <w:rFonts w:ascii="Arial" w:hAnsi="Arial" w:cs="Arial"/>
                <w:sz w:val="24"/>
                <w:szCs w:val="24"/>
              </w:rPr>
              <w:t>Supplier’s in-depth reports on the focus group and polling research findings including analysis</w:t>
            </w:r>
          </w:p>
        </w:tc>
        <w:tc>
          <w:tcPr>
            <w:tcW w:w="1331" w:type="pct"/>
            <w:tcBorders>
              <w:top w:val="single" w:sz="4" w:space="0" w:color="auto"/>
              <w:left w:val="single" w:sz="4" w:space="0" w:color="auto"/>
              <w:bottom w:val="single" w:sz="4" w:space="0" w:color="auto"/>
              <w:right w:val="single" w:sz="4" w:space="0" w:color="auto"/>
            </w:tcBorders>
            <w:vAlign w:val="center"/>
            <w:hideMark/>
          </w:tcPr>
          <w:p w14:paraId="68AEA305" w14:textId="77777777" w:rsidR="00805900" w:rsidRPr="00E139A4" w:rsidRDefault="00805900" w:rsidP="00331C18">
            <w:pPr>
              <w:pStyle w:val="Heading3"/>
              <w:spacing w:after="120"/>
              <w:ind w:left="0" w:firstLine="0"/>
              <w:jc w:val="left"/>
              <w:outlineLvl w:val="2"/>
              <w:rPr>
                <w:rFonts w:ascii="Arial" w:hAnsi="Arial" w:cs="Arial"/>
                <w:sz w:val="24"/>
                <w:szCs w:val="24"/>
              </w:rPr>
            </w:pPr>
            <w:r w:rsidRPr="00E139A4">
              <w:rPr>
                <w:rFonts w:ascii="Arial" w:hAnsi="Arial" w:cs="Arial"/>
                <w:sz w:val="24"/>
                <w:szCs w:val="24"/>
              </w:rPr>
              <w:t>To be provided every three waves of opinion polling</w:t>
            </w:r>
          </w:p>
        </w:tc>
      </w:tr>
    </w:tbl>
    <w:p w14:paraId="5E964FB3" w14:textId="4AA7A925" w:rsidR="00E139A4" w:rsidRPr="00E139A4" w:rsidRDefault="00E139A4" w:rsidP="00805900">
      <w:pPr>
        <w:pStyle w:val="Heading2"/>
        <w:keepNext w:val="0"/>
        <w:keepLines w:val="0"/>
        <w:pBdr>
          <w:top w:val="none" w:sz="0" w:space="0" w:color="auto"/>
          <w:left w:val="none" w:sz="0" w:space="0" w:color="auto"/>
          <w:bottom w:val="none" w:sz="0" w:space="0" w:color="auto"/>
          <w:right w:val="none" w:sz="0" w:space="0" w:color="auto"/>
          <w:between w:val="none" w:sz="0" w:space="0" w:color="auto"/>
        </w:pBdr>
        <w:tabs>
          <w:tab w:val="num" w:pos="862"/>
        </w:tabs>
        <w:overflowPunct w:val="0"/>
        <w:autoSpaceDE w:val="0"/>
        <w:autoSpaceDN w:val="0"/>
        <w:adjustRightInd w:val="0"/>
        <w:spacing w:after="120"/>
        <w:ind w:left="709" w:firstLine="0"/>
        <w:textAlignment w:val="baseline"/>
        <w:rPr>
          <w:rFonts w:ascii="Arial" w:hAnsi="Arial" w:cs="Arial"/>
          <w:sz w:val="24"/>
          <w:szCs w:val="24"/>
        </w:rPr>
      </w:pPr>
    </w:p>
    <w:p w14:paraId="189D6C62" w14:textId="77777777" w:rsidR="00E139A4" w:rsidRPr="00E139A4" w:rsidRDefault="00E139A4" w:rsidP="00E139A4">
      <w:pPr>
        <w:pStyle w:val="Heading1"/>
        <w:overflowPunct w:val="0"/>
        <w:autoSpaceDE w:val="0"/>
        <w:autoSpaceDN w:val="0"/>
        <w:spacing w:after="120"/>
        <w:ind w:left="0" w:firstLine="0"/>
        <w:textAlignment w:val="baseline"/>
        <w:rPr>
          <w:rFonts w:ascii="Arial" w:hAnsi="Arial" w:cs="Arial"/>
          <w:sz w:val="24"/>
          <w:szCs w:val="24"/>
        </w:rPr>
      </w:pPr>
    </w:p>
    <w:p w14:paraId="6A53AB83" w14:textId="7BA6B1DC" w:rsidR="00E139A4" w:rsidRPr="009C0E20" w:rsidRDefault="009C0E20" w:rsidP="00E139A4">
      <w:pPr>
        <w:pStyle w:val="Heading1"/>
        <w:keepLines w:val="0"/>
        <w:numPr>
          <w:ilvl w:val="0"/>
          <w:numId w:val="4"/>
        </w:numPr>
        <w:pBdr>
          <w:top w:val="none" w:sz="0" w:space="0" w:color="auto"/>
          <w:left w:val="none" w:sz="0" w:space="0" w:color="auto"/>
          <w:bottom w:val="none" w:sz="0" w:space="0" w:color="auto"/>
          <w:right w:val="none" w:sz="0" w:space="0" w:color="auto"/>
          <w:between w:val="none" w:sz="0" w:space="0" w:color="auto"/>
        </w:pBdr>
        <w:tabs>
          <w:tab w:val="clear" w:pos="720"/>
          <w:tab w:val="clear" w:pos="851"/>
          <w:tab w:val="num" w:pos="0"/>
        </w:tabs>
        <w:overflowPunct w:val="0"/>
        <w:autoSpaceDE w:val="0"/>
        <w:autoSpaceDN w:val="0"/>
        <w:adjustRightInd w:val="0"/>
        <w:spacing w:after="120"/>
        <w:ind w:left="709" w:hanging="709"/>
        <w:textAlignment w:val="baseline"/>
        <w:rPr>
          <w:rFonts w:ascii="Arial" w:hAnsi="Arial" w:cs="Arial"/>
          <w:sz w:val="24"/>
          <w:szCs w:val="24"/>
        </w:rPr>
      </w:pPr>
      <w:bookmarkStart w:id="26" w:name="_Toc368573033"/>
      <w:bookmarkStart w:id="27" w:name="_Toc522714841"/>
      <w:r w:rsidRPr="009C0E20">
        <w:rPr>
          <w:rFonts w:ascii="Arial" w:hAnsi="Arial" w:cs="Arial"/>
          <w:sz w:val="24"/>
          <w:szCs w:val="24"/>
        </w:rPr>
        <w:t>Management Information/Reporting</w:t>
      </w:r>
      <w:bookmarkEnd w:id="26"/>
      <w:bookmarkEnd w:id="27"/>
    </w:p>
    <w:p w14:paraId="68683C46" w14:textId="77777777" w:rsidR="00805900" w:rsidRPr="00E139A4" w:rsidRDefault="00805900" w:rsidP="00805900">
      <w:pPr>
        <w:pStyle w:val="Heading2"/>
        <w:keepNext w:val="0"/>
        <w:keepLines w:val="0"/>
        <w:numPr>
          <w:ilvl w:val="1"/>
          <w:numId w:val="5"/>
        </w:numPr>
        <w:pBdr>
          <w:top w:val="none" w:sz="0" w:space="0" w:color="auto"/>
          <w:left w:val="none" w:sz="0" w:space="0" w:color="auto"/>
          <w:bottom w:val="none" w:sz="0" w:space="0" w:color="auto"/>
          <w:right w:val="none" w:sz="0" w:space="0" w:color="auto"/>
          <w:between w:val="none" w:sz="0" w:space="0" w:color="auto"/>
        </w:pBdr>
        <w:adjustRightInd w:val="0"/>
        <w:spacing w:after="120"/>
        <w:rPr>
          <w:rFonts w:ascii="Arial" w:hAnsi="Arial" w:cs="Arial"/>
          <w:sz w:val="24"/>
          <w:szCs w:val="24"/>
        </w:rPr>
      </w:pPr>
      <w:bookmarkStart w:id="28" w:name="_Toc368573034"/>
      <w:bookmarkStart w:id="29" w:name="_Toc522714842"/>
      <w:r w:rsidRPr="00E139A4">
        <w:rPr>
          <w:rFonts w:ascii="Arial" w:hAnsi="Arial" w:cs="Arial"/>
          <w:sz w:val="24"/>
          <w:szCs w:val="24"/>
        </w:rPr>
        <w:t xml:space="preserve">The Supplier will provide the Authority with the qualitative top-line results from each focus groups in writing within 24 hours of the focus group taking place. </w:t>
      </w:r>
    </w:p>
    <w:p w14:paraId="01DD4238" w14:textId="77777777" w:rsidR="00805900" w:rsidRPr="00E139A4" w:rsidRDefault="00805900" w:rsidP="00805900">
      <w:pPr>
        <w:pStyle w:val="Heading2"/>
        <w:keepNext w:val="0"/>
        <w:keepLines w:val="0"/>
        <w:numPr>
          <w:ilvl w:val="1"/>
          <w:numId w:val="5"/>
        </w:numPr>
        <w:pBdr>
          <w:top w:val="none" w:sz="0" w:space="0" w:color="auto"/>
          <w:left w:val="none" w:sz="0" w:space="0" w:color="auto"/>
          <w:bottom w:val="none" w:sz="0" w:space="0" w:color="auto"/>
          <w:right w:val="none" w:sz="0" w:space="0" w:color="auto"/>
          <w:between w:val="none" w:sz="0" w:space="0" w:color="auto"/>
        </w:pBdr>
        <w:adjustRightInd w:val="0"/>
        <w:spacing w:after="120"/>
        <w:rPr>
          <w:rFonts w:ascii="Arial" w:hAnsi="Arial" w:cs="Arial"/>
          <w:sz w:val="24"/>
          <w:szCs w:val="24"/>
        </w:rPr>
      </w:pPr>
      <w:r w:rsidRPr="00E139A4">
        <w:rPr>
          <w:rFonts w:ascii="Arial" w:hAnsi="Arial" w:cs="Arial"/>
          <w:sz w:val="24"/>
          <w:szCs w:val="24"/>
        </w:rPr>
        <w:t>The Supplier will provide an in-depth report to be produced for every three (3) waves of opinion polling on the qualitative findings of the focus groups and online polling as detailed under paragraph 2.3.</w:t>
      </w:r>
    </w:p>
    <w:p w14:paraId="20420A54" w14:textId="77777777" w:rsidR="00805900" w:rsidRPr="00E139A4" w:rsidRDefault="00805900" w:rsidP="00805900">
      <w:pPr>
        <w:pStyle w:val="Heading2"/>
        <w:keepNext w:val="0"/>
        <w:keepLines w:val="0"/>
        <w:numPr>
          <w:ilvl w:val="1"/>
          <w:numId w:val="5"/>
        </w:numPr>
        <w:pBdr>
          <w:top w:val="none" w:sz="0" w:space="0" w:color="auto"/>
          <w:left w:val="none" w:sz="0" w:space="0" w:color="auto"/>
          <w:bottom w:val="none" w:sz="0" w:space="0" w:color="auto"/>
          <w:right w:val="none" w:sz="0" w:space="0" w:color="auto"/>
          <w:between w:val="none" w:sz="0" w:space="0" w:color="auto"/>
        </w:pBdr>
        <w:adjustRightInd w:val="0"/>
        <w:spacing w:after="120"/>
        <w:rPr>
          <w:rFonts w:ascii="Arial" w:hAnsi="Arial" w:cs="Arial"/>
          <w:sz w:val="24"/>
          <w:szCs w:val="24"/>
        </w:rPr>
      </w:pPr>
      <w:r w:rsidRPr="00E139A4">
        <w:rPr>
          <w:rFonts w:ascii="Arial" w:hAnsi="Arial" w:cs="Arial"/>
          <w:sz w:val="24"/>
          <w:szCs w:val="24"/>
        </w:rPr>
        <w:t xml:space="preserve">The Supplier will provide the quantitative data results of the Polling in Microsoft Excel format. </w:t>
      </w:r>
    </w:p>
    <w:p w14:paraId="209303E6" w14:textId="77777777" w:rsidR="00805900" w:rsidRPr="00805900" w:rsidRDefault="00805900" w:rsidP="00805900">
      <w:pPr>
        <w:pStyle w:val="Heading2"/>
        <w:keepNext w:val="0"/>
        <w:keepLines w:val="0"/>
        <w:numPr>
          <w:ilvl w:val="1"/>
          <w:numId w:val="5"/>
        </w:numPr>
        <w:pBdr>
          <w:top w:val="none" w:sz="0" w:space="0" w:color="auto"/>
          <w:left w:val="none" w:sz="0" w:space="0" w:color="auto"/>
          <w:bottom w:val="none" w:sz="0" w:space="0" w:color="auto"/>
          <w:right w:val="none" w:sz="0" w:space="0" w:color="auto"/>
          <w:between w:val="none" w:sz="0" w:space="0" w:color="auto"/>
        </w:pBdr>
        <w:adjustRightInd w:val="0"/>
        <w:spacing w:after="120"/>
        <w:rPr>
          <w:rFonts w:ascii="Arial" w:hAnsi="Arial" w:cs="Arial"/>
          <w:sz w:val="24"/>
          <w:szCs w:val="24"/>
        </w:rPr>
      </w:pPr>
      <w:r w:rsidRPr="00E139A4">
        <w:rPr>
          <w:rFonts w:ascii="Arial" w:hAnsi="Arial" w:cs="Arial"/>
          <w:sz w:val="24"/>
          <w:szCs w:val="24"/>
        </w:rPr>
        <w:t>The results for each Polling exercise will be provided to the Authority by email within 24-hours of th</w:t>
      </w:r>
      <w:r w:rsidRPr="00805900">
        <w:rPr>
          <w:rFonts w:ascii="Arial" w:hAnsi="Arial" w:cs="Arial"/>
          <w:sz w:val="24"/>
          <w:szCs w:val="24"/>
        </w:rPr>
        <w:t>e Polling exercise finishing.</w:t>
      </w:r>
    </w:p>
    <w:p w14:paraId="5B804D10" w14:textId="03134640" w:rsidR="00E139A4" w:rsidRPr="00805900" w:rsidRDefault="00805900" w:rsidP="00805900">
      <w:pPr>
        <w:pStyle w:val="Heading2"/>
        <w:keepNext w:val="0"/>
        <w:keepLines w:val="0"/>
        <w:numPr>
          <w:ilvl w:val="1"/>
          <w:numId w:val="5"/>
        </w:numPr>
        <w:pBdr>
          <w:top w:val="none" w:sz="0" w:space="0" w:color="auto"/>
          <w:left w:val="none" w:sz="0" w:space="0" w:color="auto"/>
          <w:bottom w:val="none" w:sz="0" w:space="0" w:color="auto"/>
          <w:right w:val="none" w:sz="0" w:space="0" w:color="auto"/>
          <w:between w:val="none" w:sz="0" w:space="0" w:color="auto"/>
        </w:pBdr>
        <w:adjustRightInd w:val="0"/>
        <w:spacing w:after="120"/>
        <w:rPr>
          <w:rFonts w:ascii="Arial" w:hAnsi="Arial" w:cs="Arial"/>
          <w:sz w:val="24"/>
          <w:szCs w:val="24"/>
        </w:rPr>
      </w:pPr>
      <w:r w:rsidRPr="00805900">
        <w:rPr>
          <w:rFonts w:ascii="Arial" w:hAnsi="Arial" w:cs="Arial"/>
          <w:sz w:val="24"/>
          <w:szCs w:val="24"/>
        </w:rPr>
        <w:lastRenderedPageBreak/>
        <w:t>All queries from the Authority to the Supplier must be acknowledged within one (1) working day.</w:t>
      </w:r>
    </w:p>
    <w:p w14:paraId="64194AB5" w14:textId="5890FD56" w:rsidR="00E139A4" w:rsidRPr="009C0E20" w:rsidRDefault="009C0E20" w:rsidP="00E139A4">
      <w:pPr>
        <w:pStyle w:val="Heading1"/>
        <w:keepLines w:val="0"/>
        <w:numPr>
          <w:ilvl w:val="0"/>
          <w:numId w:val="4"/>
        </w:numPr>
        <w:pBdr>
          <w:top w:val="none" w:sz="0" w:space="0" w:color="auto"/>
          <w:left w:val="none" w:sz="0" w:space="0" w:color="auto"/>
          <w:bottom w:val="none" w:sz="0" w:space="0" w:color="auto"/>
          <w:right w:val="none" w:sz="0" w:space="0" w:color="auto"/>
          <w:between w:val="none" w:sz="0" w:space="0" w:color="auto"/>
        </w:pBdr>
        <w:tabs>
          <w:tab w:val="clear" w:pos="720"/>
          <w:tab w:val="clear" w:pos="851"/>
          <w:tab w:val="num" w:pos="0"/>
        </w:tabs>
        <w:overflowPunct w:val="0"/>
        <w:autoSpaceDE w:val="0"/>
        <w:autoSpaceDN w:val="0"/>
        <w:adjustRightInd w:val="0"/>
        <w:spacing w:after="120"/>
        <w:ind w:left="709" w:hanging="709"/>
        <w:textAlignment w:val="baseline"/>
        <w:rPr>
          <w:rFonts w:ascii="Arial" w:hAnsi="Arial" w:cs="Arial"/>
          <w:sz w:val="24"/>
          <w:szCs w:val="32"/>
        </w:rPr>
      </w:pPr>
      <w:r w:rsidRPr="009C0E20">
        <w:rPr>
          <w:rFonts w:ascii="Arial" w:hAnsi="Arial" w:cs="Arial"/>
          <w:sz w:val="24"/>
          <w:szCs w:val="32"/>
        </w:rPr>
        <w:t>Volumes</w:t>
      </w:r>
      <w:bookmarkEnd w:id="28"/>
      <w:bookmarkEnd w:id="29"/>
    </w:p>
    <w:p w14:paraId="36495CB6" w14:textId="77777777" w:rsidR="00805900" w:rsidRPr="00805900" w:rsidRDefault="00805900" w:rsidP="00805900">
      <w:pPr>
        <w:pStyle w:val="Heading2"/>
        <w:keepNext w:val="0"/>
        <w:keepLines w:val="0"/>
        <w:numPr>
          <w:ilvl w:val="1"/>
          <w:numId w:val="5"/>
        </w:numPr>
        <w:pBdr>
          <w:top w:val="none" w:sz="0" w:space="0" w:color="auto"/>
          <w:left w:val="none" w:sz="0" w:space="0" w:color="auto"/>
          <w:bottom w:val="none" w:sz="0" w:space="0" w:color="auto"/>
          <w:right w:val="none" w:sz="0" w:space="0" w:color="auto"/>
          <w:between w:val="none" w:sz="0" w:space="0" w:color="auto"/>
        </w:pBdr>
        <w:adjustRightInd w:val="0"/>
        <w:spacing w:after="120"/>
        <w:rPr>
          <w:rFonts w:ascii="Arial" w:hAnsi="Arial" w:cs="Arial"/>
          <w:sz w:val="24"/>
          <w:szCs w:val="24"/>
        </w:rPr>
      </w:pPr>
      <w:bookmarkStart w:id="30" w:name="_Toc368573035"/>
      <w:bookmarkStart w:id="31" w:name="_Toc522714843"/>
      <w:r w:rsidRPr="00E139A4">
        <w:rPr>
          <w:rFonts w:ascii="Arial" w:hAnsi="Arial" w:cs="Arial"/>
          <w:sz w:val="24"/>
          <w:szCs w:val="24"/>
        </w:rPr>
        <w:t xml:space="preserve">As per paragraph 2, the Supplier will hold an </w:t>
      </w:r>
      <w:r w:rsidRPr="00805900">
        <w:rPr>
          <w:rFonts w:ascii="Arial" w:hAnsi="Arial" w:cs="Arial"/>
          <w:sz w:val="24"/>
          <w:szCs w:val="24"/>
        </w:rPr>
        <w:t>anticipated two (2) focus groups per week, with frequency reviewed periodically by the Authority throughout the 12-month contract period.</w:t>
      </w:r>
    </w:p>
    <w:p w14:paraId="645802A5" w14:textId="022389D3" w:rsidR="00E139A4" w:rsidRPr="00805900" w:rsidRDefault="00805900" w:rsidP="00E8740B">
      <w:pPr>
        <w:pStyle w:val="Heading2"/>
        <w:keepNext w:val="0"/>
        <w:keepLines w:val="0"/>
        <w:numPr>
          <w:ilvl w:val="1"/>
          <w:numId w:val="5"/>
        </w:numPr>
        <w:pBdr>
          <w:top w:val="none" w:sz="0" w:space="0" w:color="auto"/>
          <w:left w:val="none" w:sz="0" w:space="0" w:color="auto"/>
          <w:bottom w:val="none" w:sz="0" w:space="0" w:color="auto"/>
          <w:right w:val="none" w:sz="0" w:space="0" w:color="auto"/>
          <w:between w:val="none" w:sz="0" w:space="0" w:color="auto"/>
        </w:pBdr>
        <w:adjustRightInd w:val="0"/>
        <w:spacing w:after="120"/>
        <w:rPr>
          <w:rFonts w:ascii="Arial" w:hAnsi="Arial" w:cs="Arial"/>
          <w:sz w:val="24"/>
          <w:szCs w:val="24"/>
        </w:rPr>
      </w:pPr>
      <w:r w:rsidRPr="00805900">
        <w:rPr>
          <w:rFonts w:ascii="Arial" w:hAnsi="Arial" w:cs="Arial"/>
          <w:sz w:val="24"/>
          <w:szCs w:val="24"/>
        </w:rPr>
        <w:t>As per paragraph 2, the Supplier will provide an anticipated once-weekly web-based (online) Polling, with frequency reviewed periodically by the Authority throughout the 12-month contract period. Each polling exercise will have been conducted across a 1,500 to 2,500 participant sample size.</w:t>
      </w:r>
    </w:p>
    <w:p w14:paraId="1F6A4FBB" w14:textId="77777777" w:rsidR="00E139A4" w:rsidRPr="00E139A4" w:rsidRDefault="00E139A4" w:rsidP="00E139A4">
      <w:pPr>
        <w:pStyle w:val="Heading2"/>
        <w:keepNext w:val="0"/>
        <w:keepLines w:val="0"/>
        <w:numPr>
          <w:ilvl w:val="1"/>
          <w:numId w:val="5"/>
        </w:numPr>
        <w:pBdr>
          <w:top w:val="none" w:sz="0" w:space="0" w:color="auto"/>
          <w:left w:val="none" w:sz="0" w:space="0" w:color="auto"/>
          <w:bottom w:val="none" w:sz="0" w:space="0" w:color="auto"/>
          <w:right w:val="none" w:sz="0" w:space="0" w:color="auto"/>
          <w:between w:val="none" w:sz="0" w:space="0" w:color="auto"/>
        </w:pBdr>
        <w:adjustRightInd w:val="0"/>
        <w:spacing w:after="120"/>
        <w:rPr>
          <w:rFonts w:ascii="Arial" w:hAnsi="Arial" w:cs="Arial"/>
          <w:sz w:val="24"/>
          <w:szCs w:val="24"/>
        </w:rPr>
      </w:pPr>
      <w:r w:rsidRPr="00E139A4">
        <w:rPr>
          <w:rFonts w:ascii="Arial" w:hAnsi="Arial" w:cs="Arial"/>
          <w:sz w:val="24"/>
          <w:szCs w:val="24"/>
        </w:rPr>
        <w:t>The required data table and reporting volume outputs are as described in paragraph 4.</w:t>
      </w:r>
    </w:p>
    <w:p w14:paraId="4C817FF7" w14:textId="77777777" w:rsidR="00E139A4" w:rsidRPr="00E139A4" w:rsidRDefault="00E139A4" w:rsidP="00E139A4">
      <w:pPr>
        <w:pStyle w:val="Heading2"/>
        <w:keepNext w:val="0"/>
        <w:keepLines w:val="0"/>
        <w:numPr>
          <w:ilvl w:val="1"/>
          <w:numId w:val="5"/>
        </w:numPr>
        <w:pBdr>
          <w:top w:val="none" w:sz="0" w:space="0" w:color="auto"/>
          <w:left w:val="none" w:sz="0" w:space="0" w:color="auto"/>
          <w:bottom w:val="none" w:sz="0" w:space="0" w:color="auto"/>
          <w:right w:val="none" w:sz="0" w:space="0" w:color="auto"/>
          <w:between w:val="none" w:sz="0" w:space="0" w:color="auto"/>
        </w:pBdr>
        <w:adjustRightInd w:val="0"/>
        <w:spacing w:after="120"/>
        <w:rPr>
          <w:rFonts w:ascii="Arial" w:hAnsi="Arial" w:cs="Arial"/>
          <w:sz w:val="24"/>
          <w:szCs w:val="24"/>
        </w:rPr>
      </w:pPr>
      <w:r w:rsidRPr="00E139A4">
        <w:rPr>
          <w:rFonts w:ascii="Arial" w:hAnsi="Arial" w:cs="Arial"/>
          <w:sz w:val="24"/>
          <w:szCs w:val="24"/>
        </w:rPr>
        <w:t xml:space="preserve">The Authority will reserve the right to not instruct focus groups and online polling each week, and therefore volumes under this contract cannot be guaranteed. The Authority will reserve the right not to spend </w:t>
      </w:r>
      <w:proofErr w:type="gramStart"/>
      <w:r w:rsidRPr="00E139A4">
        <w:rPr>
          <w:rFonts w:ascii="Arial" w:hAnsi="Arial" w:cs="Arial"/>
          <w:sz w:val="24"/>
          <w:szCs w:val="24"/>
        </w:rPr>
        <w:t>all of</w:t>
      </w:r>
      <w:proofErr w:type="gramEnd"/>
      <w:r w:rsidRPr="00E139A4">
        <w:rPr>
          <w:rFonts w:ascii="Arial" w:hAnsi="Arial" w:cs="Arial"/>
          <w:sz w:val="24"/>
          <w:szCs w:val="24"/>
        </w:rPr>
        <w:t xml:space="preserve"> the Contract Price.</w:t>
      </w:r>
    </w:p>
    <w:p w14:paraId="1F170811" w14:textId="77777777" w:rsidR="00E139A4" w:rsidRPr="00E139A4" w:rsidRDefault="00E139A4" w:rsidP="00E139A4">
      <w:pPr>
        <w:pStyle w:val="Heading2"/>
        <w:keepNext w:val="0"/>
        <w:keepLines w:val="0"/>
        <w:numPr>
          <w:ilvl w:val="1"/>
          <w:numId w:val="5"/>
        </w:numPr>
        <w:pBdr>
          <w:top w:val="none" w:sz="0" w:space="0" w:color="auto"/>
          <w:left w:val="none" w:sz="0" w:space="0" w:color="auto"/>
          <w:bottom w:val="none" w:sz="0" w:space="0" w:color="auto"/>
          <w:right w:val="none" w:sz="0" w:space="0" w:color="auto"/>
          <w:between w:val="none" w:sz="0" w:space="0" w:color="auto"/>
        </w:pBdr>
        <w:adjustRightInd w:val="0"/>
        <w:rPr>
          <w:rFonts w:ascii="Arial" w:hAnsi="Arial" w:cs="Arial"/>
          <w:sz w:val="24"/>
          <w:szCs w:val="24"/>
        </w:rPr>
      </w:pPr>
      <w:r w:rsidRPr="00E139A4">
        <w:rPr>
          <w:rFonts w:ascii="Arial" w:hAnsi="Arial" w:cs="Arial"/>
          <w:sz w:val="24"/>
          <w:szCs w:val="24"/>
        </w:rPr>
        <w:t>Should a contract extension period be required by the Authority, further focus group and online polling volumes will be agreed by the Parties using the Schedule 7 Contract Variation form within the Contract Terms.</w:t>
      </w:r>
    </w:p>
    <w:p w14:paraId="519D25C7" w14:textId="2098C4CD" w:rsidR="00E139A4" w:rsidRPr="009C0E20" w:rsidRDefault="009C0E20" w:rsidP="00E139A4">
      <w:pPr>
        <w:pStyle w:val="Heading1"/>
        <w:keepLines w:val="0"/>
        <w:numPr>
          <w:ilvl w:val="0"/>
          <w:numId w:val="4"/>
        </w:numPr>
        <w:pBdr>
          <w:top w:val="none" w:sz="0" w:space="0" w:color="auto"/>
          <w:left w:val="none" w:sz="0" w:space="0" w:color="auto"/>
          <w:bottom w:val="none" w:sz="0" w:space="0" w:color="auto"/>
          <w:right w:val="none" w:sz="0" w:space="0" w:color="auto"/>
          <w:between w:val="none" w:sz="0" w:space="0" w:color="auto"/>
        </w:pBdr>
        <w:tabs>
          <w:tab w:val="clear" w:pos="720"/>
          <w:tab w:val="clear" w:pos="851"/>
          <w:tab w:val="num" w:pos="0"/>
        </w:tabs>
        <w:overflowPunct w:val="0"/>
        <w:autoSpaceDE w:val="0"/>
        <w:autoSpaceDN w:val="0"/>
        <w:adjustRightInd w:val="0"/>
        <w:spacing w:after="120"/>
        <w:ind w:left="709" w:hanging="709"/>
        <w:textAlignment w:val="baseline"/>
        <w:rPr>
          <w:rFonts w:ascii="Arial" w:hAnsi="Arial" w:cs="Arial"/>
          <w:sz w:val="24"/>
          <w:szCs w:val="32"/>
        </w:rPr>
      </w:pPr>
      <w:r w:rsidRPr="009C0E20">
        <w:rPr>
          <w:rFonts w:ascii="Arial" w:hAnsi="Arial" w:cs="Arial"/>
          <w:sz w:val="24"/>
          <w:szCs w:val="32"/>
        </w:rPr>
        <w:t>Continuous Improvement</w:t>
      </w:r>
      <w:bookmarkEnd w:id="30"/>
      <w:bookmarkEnd w:id="31"/>
    </w:p>
    <w:p w14:paraId="14BF2693" w14:textId="77777777" w:rsidR="00E139A4" w:rsidRPr="00E139A4" w:rsidRDefault="00E139A4" w:rsidP="00E139A4">
      <w:pPr>
        <w:pStyle w:val="Heading2"/>
        <w:keepNext w:val="0"/>
        <w:keepLines w:val="0"/>
        <w:numPr>
          <w:ilvl w:val="1"/>
          <w:numId w:val="5"/>
        </w:numPr>
        <w:pBdr>
          <w:top w:val="none" w:sz="0" w:space="0" w:color="auto"/>
          <w:left w:val="none" w:sz="0" w:space="0" w:color="auto"/>
          <w:bottom w:val="none" w:sz="0" w:space="0" w:color="auto"/>
          <w:right w:val="none" w:sz="0" w:space="0" w:color="auto"/>
          <w:between w:val="none" w:sz="0" w:space="0" w:color="auto"/>
        </w:pBdr>
        <w:adjustRightInd w:val="0"/>
        <w:spacing w:after="120"/>
        <w:rPr>
          <w:rFonts w:ascii="Arial" w:hAnsi="Arial" w:cs="Arial"/>
          <w:sz w:val="24"/>
          <w:szCs w:val="24"/>
        </w:rPr>
      </w:pPr>
      <w:bookmarkStart w:id="32" w:name="_Toc522714844"/>
      <w:r w:rsidRPr="00E139A4">
        <w:rPr>
          <w:rFonts w:ascii="Arial" w:hAnsi="Arial" w:cs="Arial"/>
          <w:sz w:val="24"/>
          <w:szCs w:val="24"/>
        </w:rPr>
        <w:t>The Supplier will be expected to continually improve the way in which the required Services are to be delivered throughout the Contract duration.</w:t>
      </w:r>
    </w:p>
    <w:p w14:paraId="0437A2BB" w14:textId="77777777" w:rsidR="00E139A4" w:rsidRPr="00E139A4" w:rsidRDefault="00E139A4" w:rsidP="00E139A4">
      <w:pPr>
        <w:pStyle w:val="Heading2"/>
        <w:keepNext w:val="0"/>
        <w:keepLines w:val="0"/>
        <w:numPr>
          <w:ilvl w:val="1"/>
          <w:numId w:val="5"/>
        </w:numPr>
        <w:pBdr>
          <w:top w:val="none" w:sz="0" w:space="0" w:color="auto"/>
          <w:left w:val="none" w:sz="0" w:space="0" w:color="auto"/>
          <w:bottom w:val="none" w:sz="0" w:space="0" w:color="auto"/>
          <w:right w:val="none" w:sz="0" w:space="0" w:color="auto"/>
          <w:between w:val="none" w:sz="0" w:space="0" w:color="auto"/>
        </w:pBdr>
        <w:adjustRightInd w:val="0"/>
        <w:rPr>
          <w:rFonts w:ascii="Arial" w:hAnsi="Arial" w:cs="Arial"/>
          <w:sz w:val="24"/>
          <w:szCs w:val="24"/>
        </w:rPr>
      </w:pPr>
      <w:r w:rsidRPr="00E139A4">
        <w:rPr>
          <w:rFonts w:ascii="Arial" w:hAnsi="Arial" w:cs="Arial"/>
          <w:sz w:val="24"/>
          <w:szCs w:val="24"/>
        </w:rPr>
        <w:t>Changes to the way in which the Services are to be delivered must be brought to the Authority’s attention and agreed prior to any changes being implemented.</w:t>
      </w:r>
    </w:p>
    <w:p w14:paraId="656AA4CA" w14:textId="77777777" w:rsidR="00E139A4" w:rsidRPr="009C0E20" w:rsidRDefault="00E139A4" w:rsidP="00E139A4">
      <w:pPr>
        <w:pStyle w:val="Heading1"/>
        <w:keepLines w:val="0"/>
        <w:numPr>
          <w:ilvl w:val="0"/>
          <w:numId w:val="4"/>
        </w:numPr>
        <w:pBdr>
          <w:top w:val="none" w:sz="0" w:space="0" w:color="auto"/>
          <w:left w:val="none" w:sz="0" w:space="0" w:color="auto"/>
          <w:bottom w:val="none" w:sz="0" w:space="0" w:color="auto"/>
          <w:right w:val="none" w:sz="0" w:space="0" w:color="auto"/>
          <w:between w:val="none" w:sz="0" w:space="0" w:color="auto"/>
        </w:pBdr>
        <w:tabs>
          <w:tab w:val="clear" w:pos="851"/>
        </w:tabs>
        <w:adjustRightInd w:val="0"/>
        <w:rPr>
          <w:rFonts w:ascii="Arial" w:hAnsi="Arial" w:cs="Arial"/>
          <w:sz w:val="24"/>
          <w:szCs w:val="32"/>
        </w:rPr>
      </w:pPr>
      <w:r w:rsidRPr="009C0E20">
        <w:rPr>
          <w:rFonts w:ascii="Arial" w:hAnsi="Arial" w:cs="Arial"/>
          <w:sz w:val="24"/>
          <w:szCs w:val="32"/>
        </w:rPr>
        <w:t>Sustainability</w:t>
      </w:r>
      <w:bookmarkEnd w:id="32"/>
    </w:p>
    <w:p w14:paraId="4740D6D0" w14:textId="77777777" w:rsidR="00E139A4" w:rsidRPr="00E139A4" w:rsidRDefault="00E139A4" w:rsidP="00E139A4">
      <w:pPr>
        <w:pStyle w:val="Heading2"/>
        <w:keepNext w:val="0"/>
        <w:keepLines w:val="0"/>
        <w:numPr>
          <w:ilvl w:val="1"/>
          <w:numId w:val="4"/>
        </w:numPr>
        <w:pBdr>
          <w:top w:val="none" w:sz="0" w:space="0" w:color="auto"/>
          <w:left w:val="none" w:sz="0" w:space="0" w:color="auto"/>
          <w:bottom w:val="none" w:sz="0" w:space="0" w:color="auto"/>
          <w:right w:val="none" w:sz="0" w:space="0" w:color="auto"/>
          <w:between w:val="none" w:sz="0" w:space="0" w:color="auto"/>
        </w:pBdr>
        <w:tabs>
          <w:tab w:val="clear" w:pos="1418"/>
        </w:tabs>
        <w:adjustRightInd w:val="0"/>
        <w:rPr>
          <w:rFonts w:ascii="Arial" w:hAnsi="Arial" w:cs="Arial"/>
          <w:sz w:val="24"/>
        </w:rPr>
      </w:pPr>
      <w:r w:rsidRPr="00E139A4">
        <w:rPr>
          <w:rFonts w:ascii="Arial" w:hAnsi="Arial" w:cs="Arial"/>
          <w:sz w:val="24"/>
        </w:rPr>
        <w:t>The Supplier should submit data results and reporting, invoices and all correspondence electronically wherever possible</w:t>
      </w:r>
    </w:p>
    <w:p w14:paraId="1D7DC5F4" w14:textId="00407D89" w:rsidR="00E139A4" w:rsidRPr="009C0E20" w:rsidRDefault="009C0E20" w:rsidP="00E139A4">
      <w:pPr>
        <w:pStyle w:val="Heading1"/>
        <w:keepLines w:val="0"/>
        <w:numPr>
          <w:ilvl w:val="0"/>
          <w:numId w:val="4"/>
        </w:numPr>
        <w:pBdr>
          <w:top w:val="none" w:sz="0" w:space="0" w:color="auto"/>
          <w:left w:val="none" w:sz="0" w:space="0" w:color="auto"/>
          <w:bottom w:val="none" w:sz="0" w:space="0" w:color="auto"/>
          <w:right w:val="none" w:sz="0" w:space="0" w:color="auto"/>
          <w:between w:val="none" w:sz="0" w:space="0" w:color="auto"/>
        </w:pBdr>
        <w:tabs>
          <w:tab w:val="clear" w:pos="720"/>
          <w:tab w:val="clear" w:pos="851"/>
          <w:tab w:val="num" w:pos="0"/>
        </w:tabs>
        <w:overflowPunct w:val="0"/>
        <w:autoSpaceDE w:val="0"/>
        <w:autoSpaceDN w:val="0"/>
        <w:adjustRightInd w:val="0"/>
        <w:spacing w:after="120"/>
        <w:ind w:left="709" w:hanging="709"/>
        <w:textAlignment w:val="baseline"/>
        <w:rPr>
          <w:rFonts w:ascii="Arial" w:hAnsi="Arial" w:cs="Arial"/>
          <w:sz w:val="24"/>
          <w:szCs w:val="32"/>
        </w:rPr>
      </w:pPr>
      <w:bookmarkStart w:id="33" w:name="_Toc368573036"/>
      <w:bookmarkStart w:id="34" w:name="_Toc522714845"/>
      <w:r w:rsidRPr="009C0E20">
        <w:rPr>
          <w:rFonts w:ascii="Arial" w:hAnsi="Arial" w:cs="Arial"/>
          <w:sz w:val="24"/>
          <w:szCs w:val="32"/>
        </w:rPr>
        <w:t>Quality</w:t>
      </w:r>
      <w:bookmarkEnd w:id="33"/>
      <w:bookmarkEnd w:id="34"/>
    </w:p>
    <w:p w14:paraId="7D1FD3B0" w14:textId="77777777" w:rsidR="00E139A4" w:rsidRPr="00E139A4" w:rsidRDefault="00E139A4" w:rsidP="00E139A4">
      <w:pPr>
        <w:pStyle w:val="Heading2"/>
        <w:keepNext w:val="0"/>
        <w:keepLines w:val="0"/>
        <w:numPr>
          <w:ilvl w:val="1"/>
          <w:numId w:val="4"/>
        </w:numPr>
        <w:pBdr>
          <w:top w:val="none" w:sz="0" w:space="0" w:color="auto"/>
          <w:left w:val="none" w:sz="0" w:space="0" w:color="auto"/>
          <w:bottom w:val="none" w:sz="0" w:space="0" w:color="auto"/>
          <w:right w:val="none" w:sz="0" w:space="0" w:color="auto"/>
          <w:between w:val="none" w:sz="0" w:space="0" w:color="auto"/>
        </w:pBdr>
        <w:tabs>
          <w:tab w:val="clear" w:pos="1418"/>
        </w:tabs>
        <w:adjustRightInd w:val="0"/>
        <w:rPr>
          <w:rFonts w:ascii="Arial" w:hAnsi="Arial" w:cs="Arial"/>
          <w:sz w:val="24"/>
        </w:rPr>
      </w:pPr>
      <w:r w:rsidRPr="00E139A4">
        <w:rPr>
          <w:rFonts w:ascii="Arial" w:hAnsi="Arial" w:cs="Arial"/>
          <w:sz w:val="24"/>
        </w:rPr>
        <w:t>All data results and reporting will undergo quality control checks by the Supplier before delivery to the Authority, to ensure all data is completely and accurately transcribed without any inconsistencies between data points</w:t>
      </w:r>
    </w:p>
    <w:p w14:paraId="49091407" w14:textId="37434626" w:rsidR="00E139A4" w:rsidRPr="009C0E20" w:rsidRDefault="009C0E20" w:rsidP="00E139A4">
      <w:pPr>
        <w:pStyle w:val="Heading1"/>
        <w:keepLines w:val="0"/>
        <w:numPr>
          <w:ilvl w:val="0"/>
          <w:numId w:val="4"/>
        </w:numPr>
        <w:pBdr>
          <w:top w:val="none" w:sz="0" w:space="0" w:color="auto"/>
          <w:left w:val="none" w:sz="0" w:space="0" w:color="auto"/>
          <w:bottom w:val="none" w:sz="0" w:space="0" w:color="auto"/>
          <w:right w:val="none" w:sz="0" w:space="0" w:color="auto"/>
          <w:between w:val="none" w:sz="0" w:space="0" w:color="auto"/>
        </w:pBdr>
        <w:tabs>
          <w:tab w:val="clear" w:pos="720"/>
          <w:tab w:val="clear" w:pos="851"/>
          <w:tab w:val="num" w:pos="0"/>
        </w:tabs>
        <w:overflowPunct w:val="0"/>
        <w:autoSpaceDE w:val="0"/>
        <w:autoSpaceDN w:val="0"/>
        <w:adjustRightInd w:val="0"/>
        <w:spacing w:after="120"/>
        <w:ind w:left="709" w:hanging="709"/>
        <w:textAlignment w:val="baseline"/>
        <w:rPr>
          <w:rFonts w:ascii="Arial" w:hAnsi="Arial" w:cs="Arial"/>
          <w:sz w:val="24"/>
          <w:szCs w:val="32"/>
        </w:rPr>
      </w:pPr>
      <w:bookmarkStart w:id="35" w:name="_Toc368573037"/>
      <w:bookmarkStart w:id="36" w:name="_Toc522714846"/>
      <w:r w:rsidRPr="009C0E20">
        <w:rPr>
          <w:rFonts w:ascii="Arial" w:hAnsi="Arial" w:cs="Arial"/>
          <w:sz w:val="24"/>
          <w:szCs w:val="32"/>
        </w:rPr>
        <w:t>Price</w:t>
      </w:r>
      <w:bookmarkEnd w:id="35"/>
      <w:bookmarkEnd w:id="36"/>
    </w:p>
    <w:p w14:paraId="7C522B94" w14:textId="77777777" w:rsidR="00E139A4" w:rsidRPr="00E139A4" w:rsidRDefault="00E139A4" w:rsidP="00E139A4">
      <w:pPr>
        <w:pStyle w:val="Heading2"/>
        <w:keepNext w:val="0"/>
        <w:keepLines w:val="0"/>
        <w:numPr>
          <w:ilvl w:val="1"/>
          <w:numId w:val="5"/>
        </w:numPr>
        <w:pBdr>
          <w:top w:val="none" w:sz="0" w:space="0" w:color="auto"/>
          <w:left w:val="none" w:sz="0" w:space="0" w:color="auto"/>
          <w:bottom w:val="none" w:sz="0" w:space="0" w:color="auto"/>
          <w:right w:val="none" w:sz="0" w:space="0" w:color="auto"/>
          <w:between w:val="none" w:sz="0" w:space="0" w:color="auto"/>
        </w:pBdr>
        <w:adjustRightInd w:val="0"/>
        <w:rPr>
          <w:rFonts w:ascii="Arial" w:hAnsi="Arial" w:cs="Arial"/>
          <w:sz w:val="24"/>
          <w:szCs w:val="24"/>
        </w:rPr>
      </w:pPr>
      <w:bookmarkStart w:id="37" w:name="_Toc368573038"/>
      <w:bookmarkStart w:id="38" w:name="_Toc522714847"/>
      <w:r w:rsidRPr="00E139A4">
        <w:rPr>
          <w:rFonts w:ascii="Arial" w:hAnsi="Arial" w:cs="Arial"/>
          <w:sz w:val="24"/>
          <w:szCs w:val="24"/>
        </w:rPr>
        <w:t>The Authority’s budget for this procurement is £480,000 excluding VAT. Bid Submissions with a weekly price that would exceed this across the 12-month contract period will be deemed non-compliant and will be excluded from the procurement competition.</w:t>
      </w:r>
    </w:p>
    <w:p w14:paraId="775EC133" w14:textId="77777777" w:rsidR="00E139A4" w:rsidRPr="00E139A4" w:rsidRDefault="00E139A4" w:rsidP="00E139A4">
      <w:pPr>
        <w:pStyle w:val="Heading2"/>
        <w:keepNext w:val="0"/>
        <w:keepLines w:val="0"/>
        <w:numPr>
          <w:ilvl w:val="1"/>
          <w:numId w:val="5"/>
        </w:numPr>
        <w:pBdr>
          <w:top w:val="none" w:sz="0" w:space="0" w:color="auto"/>
          <w:left w:val="none" w:sz="0" w:space="0" w:color="auto"/>
          <w:bottom w:val="none" w:sz="0" w:space="0" w:color="auto"/>
          <w:right w:val="none" w:sz="0" w:space="0" w:color="auto"/>
          <w:between w:val="none" w:sz="0" w:space="0" w:color="auto"/>
        </w:pBdr>
        <w:adjustRightInd w:val="0"/>
        <w:rPr>
          <w:rFonts w:ascii="Arial" w:hAnsi="Arial" w:cs="Arial"/>
          <w:sz w:val="24"/>
          <w:szCs w:val="24"/>
        </w:rPr>
      </w:pPr>
      <w:r w:rsidRPr="00E139A4">
        <w:rPr>
          <w:rFonts w:ascii="Arial" w:hAnsi="Arial" w:cs="Arial"/>
          <w:sz w:val="24"/>
          <w:szCs w:val="24"/>
        </w:rPr>
        <w:t xml:space="preserve">The Supplier will provide a firm price for the provision of 2 focus groups in both an online and face-to-face settings and for provision of 1 web-based online polling, per week. Prices will be applicable to all locations across the United Kingdom. </w:t>
      </w:r>
    </w:p>
    <w:p w14:paraId="0926CC39" w14:textId="77777777" w:rsidR="00E139A4" w:rsidRPr="00E139A4" w:rsidRDefault="00E139A4" w:rsidP="00E139A4">
      <w:pPr>
        <w:pStyle w:val="Heading2"/>
        <w:keepNext w:val="0"/>
        <w:keepLines w:val="0"/>
        <w:numPr>
          <w:ilvl w:val="1"/>
          <w:numId w:val="5"/>
        </w:numPr>
        <w:pBdr>
          <w:top w:val="none" w:sz="0" w:space="0" w:color="auto"/>
          <w:left w:val="none" w:sz="0" w:space="0" w:color="auto"/>
          <w:bottom w:val="none" w:sz="0" w:space="0" w:color="auto"/>
          <w:right w:val="none" w:sz="0" w:space="0" w:color="auto"/>
          <w:between w:val="none" w:sz="0" w:space="0" w:color="auto"/>
        </w:pBdr>
        <w:adjustRightInd w:val="0"/>
        <w:rPr>
          <w:rFonts w:ascii="Arial" w:hAnsi="Arial" w:cs="Arial"/>
          <w:sz w:val="24"/>
          <w:szCs w:val="24"/>
        </w:rPr>
      </w:pPr>
      <w:r w:rsidRPr="00E139A4">
        <w:rPr>
          <w:rFonts w:ascii="Arial" w:hAnsi="Arial" w:cs="Arial"/>
          <w:sz w:val="24"/>
          <w:szCs w:val="24"/>
        </w:rPr>
        <w:lastRenderedPageBreak/>
        <w:t xml:space="preserve">Due to COVID-19 social distancing measures during the ongoing COVID 19 pandemic situation, it is anticipated the Focus Groups will be carried out in an online or telephone environment.  However, focus groups in physical locations are in-scope for this contract.  </w:t>
      </w:r>
    </w:p>
    <w:p w14:paraId="30756293" w14:textId="77777777" w:rsidR="00E139A4" w:rsidRPr="00E139A4" w:rsidRDefault="00E139A4" w:rsidP="00E139A4">
      <w:pPr>
        <w:pStyle w:val="Heading3"/>
        <w:keepNext w:val="0"/>
        <w:keepLines w:val="0"/>
        <w:numPr>
          <w:ilvl w:val="2"/>
          <w:numId w:val="5"/>
        </w:numPr>
        <w:pBdr>
          <w:top w:val="none" w:sz="0" w:space="0" w:color="auto"/>
          <w:left w:val="none" w:sz="0" w:space="0" w:color="auto"/>
          <w:bottom w:val="none" w:sz="0" w:space="0" w:color="auto"/>
          <w:right w:val="none" w:sz="0" w:space="0" w:color="auto"/>
          <w:between w:val="none" w:sz="0" w:space="0" w:color="auto"/>
        </w:pBdr>
        <w:tabs>
          <w:tab w:val="clear" w:pos="1418"/>
        </w:tabs>
        <w:adjustRightInd w:val="0"/>
        <w:rPr>
          <w:rFonts w:ascii="Arial" w:hAnsi="Arial" w:cs="Arial"/>
          <w:sz w:val="24"/>
          <w:szCs w:val="24"/>
        </w:rPr>
      </w:pPr>
      <w:r w:rsidRPr="00E139A4">
        <w:rPr>
          <w:rFonts w:ascii="Arial" w:hAnsi="Arial" w:cs="Arial"/>
          <w:sz w:val="24"/>
          <w:szCs w:val="24"/>
        </w:rPr>
        <w:t xml:space="preserve">Travel and Subsistence for the Supplier’s staff must be absorbed by the Supplier’s Day Rates.  </w:t>
      </w:r>
    </w:p>
    <w:p w14:paraId="22538044" w14:textId="77777777" w:rsidR="00E139A4" w:rsidRPr="00E139A4" w:rsidRDefault="00E139A4" w:rsidP="00E139A4">
      <w:pPr>
        <w:pStyle w:val="Heading3"/>
        <w:keepNext w:val="0"/>
        <w:keepLines w:val="0"/>
        <w:numPr>
          <w:ilvl w:val="2"/>
          <w:numId w:val="5"/>
        </w:numPr>
        <w:pBdr>
          <w:top w:val="none" w:sz="0" w:space="0" w:color="auto"/>
          <w:left w:val="none" w:sz="0" w:space="0" w:color="auto"/>
          <w:bottom w:val="none" w:sz="0" w:space="0" w:color="auto"/>
          <w:right w:val="none" w:sz="0" w:space="0" w:color="auto"/>
          <w:between w:val="none" w:sz="0" w:space="0" w:color="auto"/>
        </w:pBdr>
        <w:tabs>
          <w:tab w:val="clear" w:pos="1418"/>
        </w:tabs>
        <w:adjustRightInd w:val="0"/>
        <w:rPr>
          <w:rFonts w:ascii="Arial" w:hAnsi="Arial" w:cs="Arial"/>
          <w:sz w:val="24"/>
          <w:szCs w:val="24"/>
        </w:rPr>
      </w:pPr>
      <w:r w:rsidRPr="00E139A4">
        <w:rPr>
          <w:rFonts w:ascii="Arial" w:hAnsi="Arial" w:cs="Arial"/>
          <w:sz w:val="24"/>
          <w:szCs w:val="24"/>
        </w:rPr>
        <w:t>The Supplier must include all associated costs and expenses for running these focus groups in their price, including any applicable venue and participant cost considerations.</w:t>
      </w:r>
    </w:p>
    <w:p w14:paraId="786C6287" w14:textId="70EB6D99" w:rsidR="00E139A4" w:rsidRPr="009C0E20" w:rsidRDefault="009C0E20" w:rsidP="00E139A4">
      <w:pPr>
        <w:pStyle w:val="Heading1"/>
        <w:keepLines w:val="0"/>
        <w:numPr>
          <w:ilvl w:val="0"/>
          <w:numId w:val="4"/>
        </w:numPr>
        <w:pBdr>
          <w:top w:val="none" w:sz="0" w:space="0" w:color="auto"/>
          <w:left w:val="none" w:sz="0" w:space="0" w:color="auto"/>
          <w:bottom w:val="none" w:sz="0" w:space="0" w:color="auto"/>
          <w:right w:val="none" w:sz="0" w:space="0" w:color="auto"/>
          <w:between w:val="none" w:sz="0" w:space="0" w:color="auto"/>
        </w:pBdr>
        <w:tabs>
          <w:tab w:val="clear" w:pos="720"/>
          <w:tab w:val="clear" w:pos="851"/>
          <w:tab w:val="num" w:pos="0"/>
        </w:tabs>
        <w:overflowPunct w:val="0"/>
        <w:autoSpaceDE w:val="0"/>
        <w:autoSpaceDN w:val="0"/>
        <w:adjustRightInd w:val="0"/>
        <w:spacing w:after="120"/>
        <w:ind w:left="709" w:hanging="709"/>
        <w:textAlignment w:val="baseline"/>
        <w:rPr>
          <w:rFonts w:ascii="Arial" w:hAnsi="Arial" w:cs="Arial"/>
          <w:sz w:val="24"/>
          <w:szCs w:val="32"/>
        </w:rPr>
      </w:pPr>
      <w:r w:rsidRPr="009C0E20">
        <w:rPr>
          <w:rFonts w:ascii="Arial" w:hAnsi="Arial" w:cs="Arial"/>
          <w:sz w:val="24"/>
          <w:szCs w:val="32"/>
        </w:rPr>
        <w:t>Staff and Customer Service</w:t>
      </w:r>
      <w:bookmarkEnd w:id="37"/>
      <w:bookmarkEnd w:id="38"/>
    </w:p>
    <w:p w14:paraId="710CCD3A" w14:textId="77777777" w:rsidR="00E139A4" w:rsidRPr="00E139A4" w:rsidRDefault="00E139A4" w:rsidP="00E139A4">
      <w:pPr>
        <w:pStyle w:val="Heading2"/>
        <w:keepNext w:val="0"/>
        <w:keepLines w:val="0"/>
        <w:numPr>
          <w:ilvl w:val="1"/>
          <w:numId w:val="5"/>
        </w:numPr>
        <w:pBdr>
          <w:top w:val="none" w:sz="0" w:space="0" w:color="auto"/>
          <w:left w:val="none" w:sz="0" w:space="0" w:color="auto"/>
          <w:bottom w:val="none" w:sz="0" w:space="0" w:color="auto"/>
          <w:right w:val="none" w:sz="0" w:space="0" w:color="auto"/>
          <w:between w:val="none" w:sz="0" w:space="0" w:color="auto"/>
        </w:pBdr>
        <w:adjustRightInd w:val="0"/>
        <w:spacing w:after="120"/>
        <w:rPr>
          <w:rFonts w:ascii="Arial" w:hAnsi="Arial" w:cs="Arial"/>
          <w:sz w:val="24"/>
          <w:szCs w:val="24"/>
        </w:rPr>
      </w:pPr>
      <w:bookmarkStart w:id="39" w:name="_Toc368573039"/>
      <w:bookmarkStart w:id="40" w:name="_Toc522714848"/>
      <w:r w:rsidRPr="00E139A4">
        <w:rPr>
          <w:rFonts w:ascii="Arial" w:hAnsi="Arial" w:cs="Arial"/>
          <w:sz w:val="24"/>
          <w:szCs w:val="24"/>
        </w:rPr>
        <w:t xml:space="preserve">The Supplier shall provide a </w:t>
      </w:r>
      <w:proofErr w:type="gramStart"/>
      <w:r w:rsidRPr="00E139A4">
        <w:rPr>
          <w:rFonts w:ascii="Arial" w:hAnsi="Arial" w:cs="Arial"/>
          <w:sz w:val="24"/>
          <w:szCs w:val="24"/>
        </w:rPr>
        <w:t>sufficient</w:t>
      </w:r>
      <w:proofErr w:type="gramEnd"/>
      <w:r w:rsidRPr="00E139A4">
        <w:rPr>
          <w:rFonts w:ascii="Arial" w:hAnsi="Arial" w:cs="Arial"/>
          <w:sz w:val="24"/>
          <w:szCs w:val="24"/>
        </w:rPr>
        <w:t xml:space="preserve"> level of resource throughout the duration of the Contract in order to consistently deliver a quality service.</w:t>
      </w:r>
    </w:p>
    <w:p w14:paraId="132A1166" w14:textId="77777777" w:rsidR="00E139A4" w:rsidRPr="00E139A4" w:rsidRDefault="00E139A4" w:rsidP="00E139A4">
      <w:pPr>
        <w:pStyle w:val="Heading2"/>
        <w:keepNext w:val="0"/>
        <w:keepLines w:val="0"/>
        <w:numPr>
          <w:ilvl w:val="1"/>
          <w:numId w:val="5"/>
        </w:numPr>
        <w:pBdr>
          <w:top w:val="none" w:sz="0" w:space="0" w:color="auto"/>
          <w:left w:val="none" w:sz="0" w:space="0" w:color="auto"/>
          <w:bottom w:val="none" w:sz="0" w:space="0" w:color="auto"/>
          <w:right w:val="none" w:sz="0" w:space="0" w:color="auto"/>
          <w:between w:val="none" w:sz="0" w:space="0" w:color="auto"/>
        </w:pBdr>
        <w:adjustRightInd w:val="0"/>
        <w:spacing w:after="120"/>
        <w:rPr>
          <w:rFonts w:ascii="Arial" w:hAnsi="Arial" w:cs="Arial"/>
          <w:sz w:val="24"/>
          <w:szCs w:val="24"/>
        </w:rPr>
      </w:pPr>
      <w:r w:rsidRPr="00E139A4">
        <w:rPr>
          <w:rFonts w:ascii="Arial" w:hAnsi="Arial" w:cs="Arial"/>
          <w:sz w:val="24"/>
          <w:szCs w:val="24"/>
        </w:rPr>
        <w:t xml:space="preserve">The Supplier’s staff assigned to the Contract shall have the relevant qualifications and experience to deliver the Contract to the required standard. </w:t>
      </w:r>
    </w:p>
    <w:p w14:paraId="4FEA3C1D" w14:textId="77777777" w:rsidR="00E139A4" w:rsidRPr="00E139A4" w:rsidRDefault="00E139A4" w:rsidP="00E139A4">
      <w:pPr>
        <w:pStyle w:val="Heading2"/>
        <w:keepNext w:val="0"/>
        <w:keepLines w:val="0"/>
        <w:numPr>
          <w:ilvl w:val="1"/>
          <w:numId w:val="5"/>
        </w:numPr>
        <w:pBdr>
          <w:top w:val="none" w:sz="0" w:space="0" w:color="auto"/>
          <w:left w:val="none" w:sz="0" w:space="0" w:color="auto"/>
          <w:bottom w:val="none" w:sz="0" w:space="0" w:color="auto"/>
          <w:right w:val="none" w:sz="0" w:space="0" w:color="auto"/>
          <w:between w:val="none" w:sz="0" w:space="0" w:color="auto"/>
        </w:pBdr>
        <w:adjustRightInd w:val="0"/>
        <w:rPr>
          <w:rFonts w:ascii="Arial" w:hAnsi="Arial" w:cs="Arial"/>
          <w:sz w:val="24"/>
          <w:szCs w:val="24"/>
        </w:rPr>
      </w:pPr>
      <w:r w:rsidRPr="00E139A4">
        <w:rPr>
          <w:rFonts w:ascii="Arial" w:hAnsi="Arial" w:cs="Arial"/>
          <w:sz w:val="24"/>
          <w:szCs w:val="24"/>
        </w:rPr>
        <w:t xml:space="preserve">The Supplier shall ensure that staff understand the Authority’s vision and objectives and will provide excellent Authority service to the Authority throughout the duration of the Contract.  </w:t>
      </w:r>
    </w:p>
    <w:p w14:paraId="6810F801" w14:textId="1248F8D7" w:rsidR="00E139A4" w:rsidRPr="009C0E20" w:rsidRDefault="009C0E20" w:rsidP="00E139A4">
      <w:pPr>
        <w:pStyle w:val="Heading1"/>
        <w:keepLines w:val="0"/>
        <w:numPr>
          <w:ilvl w:val="0"/>
          <w:numId w:val="4"/>
        </w:numPr>
        <w:pBdr>
          <w:top w:val="none" w:sz="0" w:space="0" w:color="auto"/>
          <w:left w:val="none" w:sz="0" w:space="0" w:color="auto"/>
          <w:bottom w:val="none" w:sz="0" w:space="0" w:color="auto"/>
          <w:right w:val="none" w:sz="0" w:space="0" w:color="auto"/>
          <w:between w:val="none" w:sz="0" w:space="0" w:color="auto"/>
        </w:pBdr>
        <w:tabs>
          <w:tab w:val="clear" w:pos="720"/>
          <w:tab w:val="clear" w:pos="851"/>
          <w:tab w:val="num" w:pos="0"/>
        </w:tabs>
        <w:overflowPunct w:val="0"/>
        <w:autoSpaceDE w:val="0"/>
        <w:autoSpaceDN w:val="0"/>
        <w:adjustRightInd w:val="0"/>
        <w:spacing w:after="120"/>
        <w:ind w:left="709" w:hanging="709"/>
        <w:textAlignment w:val="baseline"/>
        <w:rPr>
          <w:rFonts w:ascii="Arial" w:hAnsi="Arial" w:cs="Arial"/>
          <w:sz w:val="24"/>
          <w:szCs w:val="32"/>
        </w:rPr>
      </w:pPr>
      <w:r w:rsidRPr="009C0E20">
        <w:rPr>
          <w:rFonts w:ascii="Arial" w:hAnsi="Arial" w:cs="Arial"/>
          <w:sz w:val="24"/>
          <w:szCs w:val="32"/>
        </w:rPr>
        <w:t>Service Levels and Performance</w:t>
      </w:r>
      <w:bookmarkEnd w:id="39"/>
      <w:bookmarkEnd w:id="40"/>
    </w:p>
    <w:p w14:paraId="7C0EE1E1" w14:textId="77777777" w:rsidR="00805900" w:rsidRPr="00805900" w:rsidRDefault="00E139A4" w:rsidP="00E139A4">
      <w:pPr>
        <w:pStyle w:val="Heading2"/>
        <w:keepNext w:val="0"/>
        <w:keepLines w:val="0"/>
        <w:numPr>
          <w:ilvl w:val="1"/>
          <w:numId w:val="4"/>
        </w:numPr>
        <w:pBdr>
          <w:top w:val="none" w:sz="0" w:space="0" w:color="auto"/>
          <w:left w:val="none" w:sz="0" w:space="0" w:color="auto"/>
          <w:bottom w:val="none" w:sz="0" w:space="0" w:color="auto"/>
          <w:right w:val="none" w:sz="0" w:space="0" w:color="auto"/>
          <w:between w:val="none" w:sz="0" w:space="0" w:color="auto"/>
        </w:pBdr>
        <w:tabs>
          <w:tab w:val="clear" w:pos="720"/>
          <w:tab w:val="clear" w:pos="1418"/>
          <w:tab w:val="num" w:pos="132"/>
          <w:tab w:val="num" w:pos="862"/>
        </w:tabs>
        <w:overflowPunct w:val="0"/>
        <w:autoSpaceDE w:val="0"/>
        <w:autoSpaceDN w:val="0"/>
        <w:adjustRightInd w:val="0"/>
        <w:spacing w:after="120"/>
        <w:ind w:left="709" w:hanging="709"/>
        <w:textAlignment w:val="baseline"/>
        <w:rPr>
          <w:rFonts w:ascii="Arial" w:hAnsi="Arial" w:cs="Arial"/>
          <w:sz w:val="24"/>
          <w:szCs w:val="24"/>
        </w:rPr>
      </w:pPr>
      <w:r w:rsidRPr="00805900">
        <w:rPr>
          <w:rFonts w:ascii="Arial" w:hAnsi="Arial" w:cs="Arial"/>
          <w:sz w:val="24"/>
          <w:szCs w:val="24"/>
        </w:rPr>
        <w:t>The Authority will measure the quality of the Supplier’s delivery by:</w:t>
      </w:r>
      <w:r w:rsidR="00744287" w:rsidRPr="00805900">
        <w:rPr>
          <w:rFonts w:ascii="Arial" w:eastAsia="Arial" w:hAnsi="Arial" w:cs="Arial"/>
          <w:sz w:val="24"/>
        </w:rPr>
        <w:t xml:space="preserve"> </w:t>
      </w:r>
    </w:p>
    <w:tbl>
      <w:tblPr>
        <w:tblStyle w:val="TableGrid"/>
        <w:tblW w:w="0" w:type="auto"/>
        <w:tblInd w:w="720" w:type="dxa"/>
        <w:tblLook w:val="04A0" w:firstRow="1" w:lastRow="0" w:firstColumn="1" w:lastColumn="0" w:noHBand="0" w:noVBand="1"/>
      </w:tblPr>
      <w:tblGrid>
        <w:gridCol w:w="1163"/>
        <w:gridCol w:w="1991"/>
        <w:gridCol w:w="3580"/>
        <w:gridCol w:w="1565"/>
      </w:tblGrid>
      <w:tr w:rsidR="00805900" w:rsidRPr="00E139A4" w14:paraId="24A9F3B2" w14:textId="77777777" w:rsidTr="00331C18">
        <w:tc>
          <w:tcPr>
            <w:tcW w:w="1048" w:type="dxa"/>
            <w:shd w:val="clear" w:color="auto" w:fill="BDD6EE" w:themeFill="accent1" w:themeFillTint="66"/>
          </w:tcPr>
          <w:p w14:paraId="52311BB6" w14:textId="77777777" w:rsidR="00805900" w:rsidRPr="00E139A4" w:rsidRDefault="00805900" w:rsidP="00331C18">
            <w:pPr>
              <w:pStyle w:val="Heading2"/>
              <w:ind w:left="0" w:firstLine="0"/>
              <w:jc w:val="center"/>
              <w:outlineLvl w:val="1"/>
              <w:rPr>
                <w:rFonts w:ascii="Arial" w:hAnsi="Arial" w:cs="Arial"/>
                <w:b/>
                <w:sz w:val="24"/>
                <w:szCs w:val="24"/>
              </w:rPr>
            </w:pPr>
            <w:r w:rsidRPr="00E139A4">
              <w:rPr>
                <w:rFonts w:ascii="Arial" w:hAnsi="Arial" w:cs="Arial"/>
                <w:b/>
                <w:sz w:val="24"/>
                <w:szCs w:val="24"/>
              </w:rPr>
              <w:lastRenderedPageBreak/>
              <w:t>KPI/SLA</w:t>
            </w:r>
          </w:p>
        </w:tc>
        <w:tc>
          <w:tcPr>
            <w:tcW w:w="1771" w:type="dxa"/>
            <w:shd w:val="clear" w:color="auto" w:fill="BDD6EE" w:themeFill="accent1" w:themeFillTint="66"/>
          </w:tcPr>
          <w:p w14:paraId="4100FCBE" w14:textId="77777777" w:rsidR="00805900" w:rsidRPr="00E139A4" w:rsidRDefault="00805900" w:rsidP="00331C18">
            <w:pPr>
              <w:pStyle w:val="Heading2"/>
              <w:ind w:left="0" w:firstLine="0"/>
              <w:jc w:val="center"/>
              <w:outlineLvl w:val="1"/>
              <w:rPr>
                <w:rFonts w:ascii="Arial" w:hAnsi="Arial" w:cs="Arial"/>
                <w:b/>
                <w:sz w:val="24"/>
                <w:szCs w:val="24"/>
              </w:rPr>
            </w:pPr>
            <w:r w:rsidRPr="00E139A4">
              <w:rPr>
                <w:rFonts w:ascii="Arial" w:hAnsi="Arial" w:cs="Arial"/>
                <w:b/>
                <w:sz w:val="24"/>
                <w:szCs w:val="24"/>
              </w:rPr>
              <w:t>Service Area</w:t>
            </w:r>
          </w:p>
        </w:tc>
        <w:tc>
          <w:tcPr>
            <w:tcW w:w="3827" w:type="dxa"/>
            <w:shd w:val="clear" w:color="auto" w:fill="BDD6EE" w:themeFill="accent1" w:themeFillTint="66"/>
          </w:tcPr>
          <w:p w14:paraId="5DECE6E1" w14:textId="77777777" w:rsidR="00805900" w:rsidRPr="00E139A4" w:rsidRDefault="00805900" w:rsidP="00331C18">
            <w:pPr>
              <w:pStyle w:val="Heading2"/>
              <w:ind w:left="0" w:firstLine="0"/>
              <w:jc w:val="center"/>
              <w:outlineLvl w:val="1"/>
              <w:rPr>
                <w:rFonts w:ascii="Arial" w:hAnsi="Arial" w:cs="Arial"/>
                <w:b/>
                <w:sz w:val="24"/>
                <w:szCs w:val="24"/>
              </w:rPr>
            </w:pPr>
            <w:r w:rsidRPr="00E139A4">
              <w:rPr>
                <w:rFonts w:ascii="Arial" w:hAnsi="Arial" w:cs="Arial"/>
                <w:b/>
                <w:sz w:val="24"/>
                <w:szCs w:val="24"/>
              </w:rPr>
              <w:t>KPI/SLA description</w:t>
            </w:r>
          </w:p>
        </w:tc>
        <w:tc>
          <w:tcPr>
            <w:tcW w:w="1653" w:type="dxa"/>
            <w:shd w:val="clear" w:color="auto" w:fill="BDD6EE" w:themeFill="accent1" w:themeFillTint="66"/>
          </w:tcPr>
          <w:p w14:paraId="6462281E" w14:textId="77777777" w:rsidR="00805900" w:rsidRPr="00E139A4" w:rsidRDefault="00805900" w:rsidP="00331C18">
            <w:pPr>
              <w:pStyle w:val="Heading2"/>
              <w:ind w:left="0" w:firstLine="0"/>
              <w:jc w:val="center"/>
              <w:outlineLvl w:val="1"/>
              <w:rPr>
                <w:rFonts w:ascii="Arial" w:hAnsi="Arial" w:cs="Arial"/>
                <w:b/>
                <w:sz w:val="24"/>
                <w:szCs w:val="24"/>
              </w:rPr>
            </w:pPr>
            <w:r w:rsidRPr="00E139A4">
              <w:rPr>
                <w:rFonts w:ascii="Arial" w:hAnsi="Arial" w:cs="Arial"/>
                <w:b/>
                <w:sz w:val="24"/>
                <w:szCs w:val="24"/>
              </w:rPr>
              <w:t>Target</w:t>
            </w:r>
          </w:p>
        </w:tc>
      </w:tr>
      <w:tr w:rsidR="00805900" w:rsidRPr="00E139A4" w14:paraId="5A31EF4E" w14:textId="77777777" w:rsidTr="00331C18">
        <w:tc>
          <w:tcPr>
            <w:tcW w:w="1048" w:type="dxa"/>
          </w:tcPr>
          <w:p w14:paraId="26F6C39D" w14:textId="77777777" w:rsidR="00805900" w:rsidRPr="00E139A4" w:rsidRDefault="00805900" w:rsidP="00331C18">
            <w:pPr>
              <w:pStyle w:val="Heading2"/>
              <w:ind w:left="0" w:firstLine="0"/>
              <w:jc w:val="center"/>
              <w:outlineLvl w:val="1"/>
              <w:rPr>
                <w:rFonts w:ascii="Arial" w:hAnsi="Arial" w:cs="Arial"/>
                <w:sz w:val="24"/>
                <w:szCs w:val="24"/>
              </w:rPr>
            </w:pPr>
            <w:r w:rsidRPr="00E139A4">
              <w:rPr>
                <w:rFonts w:ascii="Arial" w:hAnsi="Arial" w:cs="Arial"/>
                <w:sz w:val="24"/>
                <w:szCs w:val="24"/>
              </w:rPr>
              <w:t>1</w:t>
            </w:r>
          </w:p>
        </w:tc>
        <w:tc>
          <w:tcPr>
            <w:tcW w:w="1771" w:type="dxa"/>
          </w:tcPr>
          <w:p w14:paraId="63BB309B" w14:textId="77777777" w:rsidR="00805900" w:rsidRPr="00E139A4" w:rsidRDefault="00805900" w:rsidP="00331C18">
            <w:pPr>
              <w:pStyle w:val="Heading2"/>
              <w:ind w:left="0" w:firstLine="0"/>
              <w:jc w:val="left"/>
              <w:outlineLvl w:val="1"/>
              <w:rPr>
                <w:rFonts w:ascii="Arial" w:hAnsi="Arial" w:cs="Arial"/>
                <w:sz w:val="24"/>
                <w:szCs w:val="24"/>
              </w:rPr>
            </w:pPr>
            <w:r w:rsidRPr="00E139A4">
              <w:rPr>
                <w:rFonts w:ascii="Arial" w:hAnsi="Arial" w:cs="Arial"/>
                <w:sz w:val="24"/>
                <w:szCs w:val="24"/>
              </w:rPr>
              <w:t>Delivery timescales - Focus Groups</w:t>
            </w:r>
          </w:p>
        </w:tc>
        <w:tc>
          <w:tcPr>
            <w:tcW w:w="3827" w:type="dxa"/>
          </w:tcPr>
          <w:p w14:paraId="1F448A98" w14:textId="77777777" w:rsidR="00805900" w:rsidRPr="00E139A4" w:rsidRDefault="00805900" w:rsidP="00331C18">
            <w:pPr>
              <w:pStyle w:val="Heading2"/>
              <w:ind w:left="0" w:firstLine="0"/>
              <w:jc w:val="left"/>
              <w:outlineLvl w:val="1"/>
              <w:rPr>
                <w:rFonts w:ascii="Arial" w:hAnsi="Arial" w:cs="Arial"/>
                <w:sz w:val="24"/>
                <w:szCs w:val="24"/>
              </w:rPr>
            </w:pPr>
            <w:r w:rsidRPr="00E139A4">
              <w:rPr>
                <w:rFonts w:ascii="Arial" w:hAnsi="Arial" w:cs="Arial"/>
                <w:sz w:val="24"/>
                <w:szCs w:val="24"/>
              </w:rPr>
              <w:t>All focus groups to be ready for fieldwork within 4 working days of the Authority’s notification that it intends to initiate research.</w:t>
            </w:r>
          </w:p>
        </w:tc>
        <w:tc>
          <w:tcPr>
            <w:tcW w:w="1653" w:type="dxa"/>
          </w:tcPr>
          <w:p w14:paraId="2385AC5B" w14:textId="77777777" w:rsidR="00805900" w:rsidRPr="00E139A4" w:rsidRDefault="00805900" w:rsidP="00331C18">
            <w:pPr>
              <w:pStyle w:val="Heading2"/>
              <w:ind w:left="0" w:firstLine="0"/>
              <w:outlineLvl w:val="1"/>
              <w:rPr>
                <w:rFonts w:ascii="Arial" w:hAnsi="Arial" w:cs="Arial"/>
                <w:sz w:val="24"/>
                <w:szCs w:val="24"/>
              </w:rPr>
            </w:pPr>
            <w:r w:rsidRPr="00E139A4">
              <w:rPr>
                <w:rFonts w:ascii="Arial" w:hAnsi="Arial" w:cs="Arial"/>
                <w:sz w:val="24"/>
                <w:szCs w:val="24"/>
              </w:rPr>
              <w:t>100%</w:t>
            </w:r>
          </w:p>
        </w:tc>
      </w:tr>
      <w:tr w:rsidR="00805900" w:rsidRPr="00E139A4" w14:paraId="6F9AD5FB" w14:textId="77777777" w:rsidTr="00331C18">
        <w:tc>
          <w:tcPr>
            <w:tcW w:w="1048" w:type="dxa"/>
          </w:tcPr>
          <w:p w14:paraId="48B671C8" w14:textId="77777777" w:rsidR="00805900" w:rsidRPr="00E139A4" w:rsidRDefault="00805900" w:rsidP="00331C18">
            <w:pPr>
              <w:pStyle w:val="Heading2"/>
              <w:ind w:left="0" w:firstLine="0"/>
              <w:jc w:val="center"/>
              <w:outlineLvl w:val="1"/>
              <w:rPr>
                <w:rFonts w:ascii="Arial" w:hAnsi="Arial" w:cs="Arial"/>
                <w:sz w:val="24"/>
                <w:szCs w:val="24"/>
              </w:rPr>
            </w:pPr>
            <w:r w:rsidRPr="00E139A4">
              <w:rPr>
                <w:rFonts w:ascii="Arial" w:hAnsi="Arial" w:cs="Arial"/>
                <w:sz w:val="24"/>
                <w:szCs w:val="24"/>
              </w:rPr>
              <w:t>2</w:t>
            </w:r>
          </w:p>
        </w:tc>
        <w:tc>
          <w:tcPr>
            <w:tcW w:w="1771" w:type="dxa"/>
          </w:tcPr>
          <w:p w14:paraId="1A37D575" w14:textId="77777777" w:rsidR="00805900" w:rsidRPr="00E139A4" w:rsidRDefault="00805900" w:rsidP="00331C18">
            <w:pPr>
              <w:pStyle w:val="Heading2"/>
              <w:ind w:left="0" w:firstLine="0"/>
              <w:outlineLvl w:val="1"/>
              <w:rPr>
                <w:rFonts w:ascii="Arial" w:hAnsi="Arial" w:cs="Arial"/>
                <w:sz w:val="24"/>
                <w:szCs w:val="24"/>
              </w:rPr>
            </w:pPr>
            <w:r w:rsidRPr="00E139A4">
              <w:rPr>
                <w:rFonts w:ascii="Arial" w:hAnsi="Arial" w:cs="Arial"/>
                <w:sz w:val="24"/>
                <w:szCs w:val="24"/>
              </w:rPr>
              <w:t>Delivery timescales - Focus Groups</w:t>
            </w:r>
          </w:p>
        </w:tc>
        <w:tc>
          <w:tcPr>
            <w:tcW w:w="3827" w:type="dxa"/>
          </w:tcPr>
          <w:p w14:paraId="6B04AE23" w14:textId="77777777" w:rsidR="00805900" w:rsidRPr="00E139A4" w:rsidRDefault="00805900" w:rsidP="00331C18">
            <w:pPr>
              <w:pStyle w:val="Heading2"/>
              <w:ind w:left="0" w:firstLine="0"/>
              <w:outlineLvl w:val="1"/>
              <w:rPr>
                <w:rFonts w:ascii="Arial" w:hAnsi="Arial" w:cs="Arial"/>
                <w:sz w:val="24"/>
                <w:szCs w:val="24"/>
              </w:rPr>
            </w:pPr>
            <w:r w:rsidRPr="00E139A4">
              <w:rPr>
                <w:rFonts w:ascii="Arial" w:hAnsi="Arial" w:cs="Arial"/>
                <w:sz w:val="24"/>
                <w:szCs w:val="24"/>
              </w:rPr>
              <w:t>Each focus group to take place within 5 working days of the question schedule being agreed between the Authority and Supplier.</w:t>
            </w:r>
          </w:p>
        </w:tc>
        <w:tc>
          <w:tcPr>
            <w:tcW w:w="1653" w:type="dxa"/>
          </w:tcPr>
          <w:p w14:paraId="2D995D3E" w14:textId="77777777" w:rsidR="00805900" w:rsidRPr="00E139A4" w:rsidRDefault="00805900" w:rsidP="00331C18">
            <w:pPr>
              <w:pStyle w:val="Heading2"/>
              <w:ind w:left="0" w:firstLine="0"/>
              <w:outlineLvl w:val="1"/>
              <w:rPr>
                <w:rFonts w:ascii="Arial" w:hAnsi="Arial" w:cs="Arial"/>
                <w:sz w:val="24"/>
                <w:szCs w:val="24"/>
              </w:rPr>
            </w:pPr>
            <w:r w:rsidRPr="00E139A4">
              <w:rPr>
                <w:rFonts w:ascii="Arial" w:hAnsi="Arial" w:cs="Arial"/>
                <w:sz w:val="24"/>
                <w:szCs w:val="24"/>
              </w:rPr>
              <w:t>100%</w:t>
            </w:r>
          </w:p>
        </w:tc>
      </w:tr>
      <w:tr w:rsidR="00805900" w:rsidRPr="00E139A4" w14:paraId="6C1844DF" w14:textId="77777777" w:rsidTr="00331C18">
        <w:tc>
          <w:tcPr>
            <w:tcW w:w="1048" w:type="dxa"/>
          </w:tcPr>
          <w:p w14:paraId="221002CF" w14:textId="77777777" w:rsidR="00805900" w:rsidRPr="00E139A4" w:rsidRDefault="00805900" w:rsidP="00331C18">
            <w:pPr>
              <w:pStyle w:val="Heading2"/>
              <w:ind w:left="0" w:firstLine="0"/>
              <w:jc w:val="center"/>
              <w:outlineLvl w:val="1"/>
              <w:rPr>
                <w:rFonts w:ascii="Arial" w:hAnsi="Arial" w:cs="Arial"/>
                <w:sz w:val="24"/>
                <w:szCs w:val="24"/>
              </w:rPr>
            </w:pPr>
            <w:r w:rsidRPr="00E139A4">
              <w:rPr>
                <w:rFonts w:ascii="Arial" w:hAnsi="Arial" w:cs="Arial"/>
                <w:sz w:val="24"/>
                <w:szCs w:val="24"/>
              </w:rPr>
              <w:t>3</w:t>
            </w:r>
          </w:p>
        </w:tc>
        <w:tc>
          <w:tcPr>
            <w:tcW w:w="1771" w:type="dxa"/>
          </w:tcPr>
          <w:p w14:paraId="5B488628" w14:textId="77777777" w:rsidR="00805900" w:rsidRPr="00E139A4" w:rsidRDefault="00805900" w:rsidP="00331C18">
            <w:pPr>
              <w:pStyle w:val="Heading2"/>
              <w:ind w:left="0" w:firstLine="0"/>
              <w:outlineLvl w:val="1"/>
              <w:rPr>
                <w:rFonts w:ascii="Arial" w:hAnsi="Arial" w:cs="Arial"/>
                <w:sz w:val="24"/>
                <w:szCs w:val="24"/>
              </w:rPr>
            </w:pPr>
            <w:r w:rsidRPr="00E139A4">
              <w:rPr>
                <w:rFonts w:ascii="Arial" w:hAnsi="Arial" w:cs="Arial"/>
                <w:sz w:val="24"/>
                <w:szCs w:val="24"/>
              </w:rPr>
              <w:t>Delivery timescales - Focus Groups</w:t>
            </w:r>
          </w:p>
        </w:tc>
        <w:tc>
          <w:tcPr>
            <w:tcW w:w="3827" w:type="dxa"/>
          </w:tcPr>
          <w:p w14:paraId="084F86E6" w14:textId="77777777" w:rsidR="00805900" w:rsidRPr="00E139A4" w:rsidRDefault="00805900" w:rsidP="00331C18">
            <w:pPr>
              <w:pStyle w:val="Heading2"/>
              <w:ind w:left="0" w:firstLine="0"/>
              <w:outlineLvl w:val="1"/>
              <w:rPr>
                <w:rFonts w:ascii="Arial" w:hAnsi="Arial" w:cs="Arial"/>
                <w:sz w:val="24"/>
                <w:szCs w:val="24"/>
              </w:rPr>
            </w:pPr>
            <w:r w:rsidRPr="00E139A4">
              <w:rPr>
                <w:rFonts w:ascii="Arial" w:hAnsi="Arial" w:cs="Arial"/>
                <w:sz w:val="24"/>
                <w:szCs w:val="24"/>
              </w:rPr>
              <w:t>All top-line results reporting to be available to the Authority by email within twenty-four hours of each focus group taking place.</w:t>
            </w:r>
          </w:p>
          <w:p w14:paraId="6DF6DB47" w14:textId="77777777" w:rsidR="00805900" w:rsidRPr="00E139A4" w:rsidRDefault="00805900" w:rsidP="00331C18">
            <w:pPr>
              <w:pStyle w:val="Heading2"/>
              <w:ind w:left="0" w:firstLine="0"/>
              <w:outlineLvl w:val="1"/>
              <w:rPr>
                <w:rFonts w:ascii="Arial" w:hAnsi="Arial" w:cs="Arial"/>
                <w:sz w:val="24"/>
                <w:szCs w:val="24"/>
              </w:rPr>
            </w:pPr>
          </w:p>
        </w:tc>
        <w:tc>
          <w:tcPr>
            <w:tcW w:w="1653" w:type="dxa"/>
          </w:tcPr>
          <w:p w14:paraId="324715B3" w14:textId="77777777" w:rsidR="00805900" w:rsidRPr="00E139A4" w:rsidRDefault="00805900" w:rsidP="00331C18">
            <w:pPr>
              <w:pStyle w:val="Heading2"/>
              <w:ind w:left="0" w:firstLine="0"/>
              <w:outlineLvl w:val="1"/>
              <w:rPr>
                <w:rFonts w:ascii="Arial" w:hAnsi="Arial" w:cs="Arial"/>
                <w:sz w:val="24"/>
                <w:szCs w:val="24"/>
              </w:rPr>
            </w:pPr>
            <w:r w:rsidRPr="00E139A4">
              <w:rPr>
                <w:rFonts w:ascii="Arial" w:hAnsi="Arial" w:cs="Arial"/>
                <w:sz w:val="24"/>
                <w:szCs w:val="24"/>
              </w:rPr>
              <w:t>100%</w:t>
            </w:r>
          </w:p>
        </w:tc>
      </w:tr>
      <w:tr w:rsidR="00805900" w:rsidRPr="00E139A4" w14:paraId="18DEC134" w14:textId="77777777" w:rsidTr="00331C18">
        <w:tc>
          <w:tcPr>
            <w:tcW w:w="1048" w:type="dxa"/>
          </w:tcPr>
          <w:p w14:paraId="7A171ED6" w14:textId="77777777" w:rsidR="00805900" w:rsidRPr="00E139A4" w:rsidRDefault="00805900" w:rsidP="00331C18">
            <w:pPr>
              <w:pStyle w:val="Heading2"/>
              <w:ind w:left="0" w:firstLine="0"/>
              <w:jc w:val="center"/>
              <w:outlineLvl w:val="1"/>
              <w:rPr>
                <w:rFonts w:ascii="Arial" w:hAnsi="Arial" w:cs="Arial"/>
                <w:sz w:val="24"/>
                <w:szCs w:val="24"/>
              </w:rPr>
            </w:pPr>
            <w:r w:rsidRPr="00E139A4">
              <w:rPr>
                <w:rFonts w:ascii="Arial" w:hAnsi="Arial" w:cs="Arial"/>
                <w:sz w:val="24"/>
                <w:szCs w:val="24"/>
              </w:rPr>
              <w:t>4</w:t>
            </w:r>
          </w:p>
        </w:tc>
        <w:tc>
          <w:tcPr>
            <w:tcW w:w="1771" w:type="dxa"/>
          </w:tcPr>
          <w:p w14:paraId="6406F372" w14:textId="77777777" w:rsidR="00805900" w:rsidRPr="00E139A4" w:rsidRDefault="00805900" w:rsidP="00331C18">
            <w:pPr>
              <w:pStyle w:val="Heading2"/>
              <w:ind w:left="0" w:firstLine="0"/>
              <w:outlineLvl w:val="1"/>
              <w:rPr>
                <w:rFonts w:ascii="Arial" w:hAnsi="Arial" w:cs="Arial"/>
                <w:sz w:val="24"/>
                <w:szCs w:val="24"/>
              </w:rPr>
            </w:pPr>
            <w:r w:rsidRPr="00E139A4">
              <w:rPr>
                <w:rFonts w:ascii="Arial" w:hAnsi="Arial" w:cs="Arial"/>
                <w:sz w:val="24"/>
                <w:szCs w:val="24"/>
              </w:rPr>
              <w:t>Delivery timescales - Reporting</w:t>
            </w:r>
          </w:p>
        </w:tc>
        <w:tc>
          <w:tcPr>
            <w:tcW w:w="3827" w:type="dxa"/>
          </w:tcPr>
          <w:p w14:paraId="79B6586B" w14:textId="77777777" w:rsidR="00805900" w:rsidRPr="00E139A4" w:rsidRDefault="00805900" w:rsidP="00331C18">
            <w:pPr>
              <w:pStyle w:val="Heading2"/>
              <w:ind w:left="0" w:firstLine="0"/>
              <w:outlineLvl w:val="1"/>
              <w:rPr>
                <w:rFonts w:ascii="Arial" w:hAnsi="Arial" w:cs="Arial"/>
                <w:sz w:val="24"/>
                <w:szCs w:val="24"/>
              </w:rPr>
            </w:pPr>
            <w:r w:rsidRPr="00E139A4">
              <w:rPr>
                <w:rFonts w:ascii="Arial" w:hAnsi="Arial" w:cs="Arial"/>
                <w:sz w:val="24"/>
                <w:szCs w:val="24"/>
              </w:rPr>
              <w:t>In-depth report to be delivered by email on the research findings of the focus groups and online polling, including analysis, every 3 waves of polling.</w:t>
            </w:r>
          </w:p>
        </w:tc>
        <w:tc>
          <w:tcPr>
            <w:tcW w:w="1653" w:type="dxa"/>
          </w:tcPr>
          <w:p w14:paraId="636AF250" w14:textId="77777777" w:rsidR="00805900" w:rsidRPr="00E139A4" w:rsidRDefault="00805900" w:rsidP="00331C18">
            <w:pPr>
              <w:pStyle w:val="Heading2"/>
              <w:ind w:left="0" w:firstLine="0"/>
              <w:outlineLvl w:val="1"/>
              <w:rPr>
                <w:rFonts w:ascii="Arial" w:hAnsi="Arial" w:cs="Arial"/>
                <w:sz w:val="24"/>
                <w:szCs w:val="24"/>
              </w:rPr>
            </w:pPr>
            <w:r w:rsidRPr="00E139A4">
              <w:rPr>
                <w:rFonts w:ascii="Arial" w:hAnsi="Arial" w:cs="Arial"/>
                <w:sz w:val="24"/>
                <w:szCs w:val="24"/>
              </w:rPr>
              <w:t>100%</w:t>
            </w:r>
          </w:p>
        </w:tc>
      </w:tr>
      <w:tr w:rsidR="00805900" w:rsidRPr="00E139A4" w14:paraId="5ED93A7C" w14:textId="77777777" w:rsidTr="00331C18">
        <w:tc>
          <w:tcPr>
            <w:tcW w:w="1048" w:type="dxa"/>
          </w:tcPr>
          <w:p w14:paraId="34A6AF13" w14:textId="77777777" w:rsidR="00805900" w:rsidRPr="00E139A4" w:rsidRDefault="00805900" w:rsidP="00331C18">
            <w:pPr>
              <w:pStyle w:val="Heading2"/>
              <w:ind w:left="0" w:firstLine="0"/>
              <w:jc w:val="center"/>
              <w:outlineLvl w:val="1"/>
              <w:rPr>
                <w:rFonts w:ascii="Arial" w:hAnsi="Arial" w:cs="Arial"/>
                <w:sz w:val="24"/>
                <w:szCs w:val="24"/>
              </w:rPr>
            </w:pPr>
            <w:r w:rsidRPr="00E139A4">
              <w:rPr>
                <w:rFonts w:ascii="Arial" w:hAnsi="Arial" w:cs="Arial"/>
                <w:sz w:val="24"/>
                <w:szCs w:val="24"/>
              </w:rPr>
              <w:t>5</w:t>
            </w:r>
          </w:p>
        </w:tc>
        <w:tc>
          <w:tcPr>
            <w:tcW w:w="1771" w:type="dxa"/>
          </w:tcPr>
          <w:p w14:paraId="799734CE" w14:textId="77777777" w:rsidR="00805900" w:rsidRPr="00E139A4" w:rsidRDefault="00805900" w:rsidP="00331C18">
            <w:pPr>
              <w:pStyle w:val="Heading2"/>
              <w:ind w:left="0" w:firstLine="0"/>
              <w:jc w:val="center"/>
              <w:outlineLvl w:val="1"/>
              <w:rPr>
                <w:rFonts w:ascii="Arial" w:hAnsi="Arial" w:cs="Arial"/>
                <w:sz w:val="24"/>
                <w:szCs w:val="24"/>
              </w:rPr>
            </w:pPr>
            <w:r w:rsidRPr="00E139A4">
              <w:rPr>
                <w:rFonts w:ascii="Arial" w:hAnsi="Arial" w:cs="Arial"/>
                <w:sz w:val="24"/>
                <w:szCs w:val="24"/>
              </w:rPr>
              <w:t>Delivery Timescales - Web-based (Online) Polling</w:t>
            </w:r>
          </w:p>
        </w:tc>
        <w:tc>
          <w:tcPr>
            <w:tcW w:w="3827" w:type="dxa"/>
          </w:tcPr>
          <w:p w14:paraId="38D1B8EC" w14:textId="77777777" w:rsidR="00805900" w:rsidRPr="00E139A4" w:rsidRDefault="00805900" w:rsidP="00331C18">
            <w:pPr>
              <w:pStyle w:val="Heading2"/>
              <w:ind w:left="0" w:firstLine="0"/>
              <w:outlineLvl w:val="1"/>
              <w:rPr>
                <w:rFonts w:ascii="Arial" w:hAnsi="Arial" w:cs="Arial"/>
                <w:sz w:val="24"/>
                <w:szCs w:val="24"/>
              </w:rPr>
            </w:pPr>
            <w:r w:rsidRPr="00E139A4">
              <w:rPr>
                <w:rFonts w:ascii="Arial" w:hAnsi="Arial" w:cs="Arial"/>
                <w:sz w:val="24"/>
                <w:szCs w:val="24"/>
              </w:rPr>
              <w:t>The Supplier will quality-assure and provide the Authority with the confirmed Polling question schedule within 24 hours of receiving the polling request.</w:t>
            </w:r>
          </w:p>
        </w:tc>
        <w:tc>
          <w:tcPr>
            <w:tcW w:w="1653" w:type="dxa"/>
          </w:tcPr>
          <w:p w14:paraId="60B019C3" w14:textId="77777777" w:rsidR="00805900" w:rsidRPr="00E139A4" w:rsidRDefault="00805900" w:rsidP="00331C18">
            <w:pPr>
              <w:pStyle w:val="Heading2"/>
              <w:ind w:left="0" w:firstLine="0"/>
              <w:outlineLvl w:val="1"/>
              <w:rPr>
                <w:rFonts w:ascii="Arial" w:hAnsi="Arial" w:cs="Arial"/>
                <w:sz w:val="24"/>
                <w:szCs w:val="24"/>
              </w:rPr>
            </w:pPr>
            <w:r w:rsidRPr="00E139A4">
              <w:rPr>
                <w:rFonts w:ascii="Arial" w:hAnsi="Arial" w:cs="Arial"/>
                <w:sz w:val="24"/>
                <w:szCs w:val="24"/>
              </w:rPr>
              <w:t>100%</w:t>
            </w:r>
          </w:p>
        </w:tc>
      </w:tr>
      <w:tr w:rsidR="00805900" w:rsidRPr="00E139A4" w14:paraId="481112C2" w14:textId="77777777" w:rsidTr="00331C18">
        <w:tc>
          <w:tcPr>
            <w:tcW w:w="1048" w:type="dxa"/>
          </w:tcPr>
          <w:p w14:paraId="4EA58F6C" w14:textId="77777777" w:rsidR="00805900" w:rsidRPr="00E139A4" w:rsidRDefault="00805900" w:rsidP="00331C18">
            <w:pPr>
              <w:pStyle w:val="Heading2"/>
              <w:ind w:left="0" w:firstLine="0"/>
              <w:jc w:val="center"/>
              <w:outlineLvl w:val="1"/>
              <w:rPr>
                <w:rFonts w:ascii="Arial" w:hAnsi="Arial" w:cs="Arial"/>
                <w:sz w:val="24"/>
                <w:szCs w:val="24"/>
              </w:rPr>
            </w:pPr>
            <w:r w:rsidRPr="00E139A4">
              <w:rPr>
                <w:rFonts w:ascii="Arial" w:hAnsi="Arial" w:cs="Arial"/>
                <w:sz w:val="24"/>
                <w:szCs w:val="24"/>
              </w:rPr>
              <w:t>6</w:t>
            </w:r>
          </w:p>
        </w:tc>
        <w:tc>
          <w:tcPr>
            <w:tcW w:w="1771" w:type="dxa"/>
          </w:tcPr>
          <w:p w14:paraId="407BFD0C" w14:textId="77777777" w:rsidR="00805900" w:rsidRPr="00E139A4" w:rsidRDefault="00805900" w:rsidP="00331C18">
            <w:pPr>
              <w:pStyle w:val="Heading2"/>
              <w:ind w:left="0" w:firstLine="0"/>
              <w:jc w:val="center"/>
              <w:outlineLvl w:val="1"/>
              <w:rPr>
                <w:rFonts w:ascii="Arial" w:hAnsi="Arial" w:cs="Arial"/>
                <w:sz w:val="24"/>
                <w:szCs w:val="24"/>
              </w:rPr>
            </w:pPr>
            <w:r w:rsidRPr="00E139A4">
              <w:rPr>
                <w:rFonts w:ascii="Arial" w:hAnsi="Arial" w:cs="Arial"/>
                <w:sz w:val="24"/>
                <w:szCs w:val="24"/>
              </w:rPr>
              <w:t>Delivery Timescales - Web-based (Online) Polling</w:t>
            </w:r>
          </w:p>
        </w:tc>
        <w:tc>
          <w:tcPr>
            <w:tcW w:w="3827" w:type="dxa"/>
          </w:tcPr>
          <w:p w14:paraId="6FA794E4" w14:textId="77777777" w:rsidR="00805900" w:rsidRPr="00E139A4" w:rsidRDefault="00805900" w:rsidP="00331C18">
            <w:pPr>
              <w:pStyle w:val="Heading2"/>
              <w:ind w:left="0" w:firstLine="0"/>
              <w:outlineLvl w:val="1"/>
              <w:rPr>
                <w:rFonts w:ascii="Arial" w:hAnsi="Arial" w:cs="Arial"/>
                <w:sz w:val="24"/>
                <w:szCs w:val="24"/>
              </w:rPr>
            </w:pPr>
            <w:r w:rsidRPr="00E139A4">
              <w:rPr>
                <w:rFonts w:ascii="Arial" w:hAnsi="Arial" w:cs="Arial"/>
                <w:sz w:val="24"/>
                <w:szCs w:val="24"/>
              </w:rPr>
              <w:t>The Supplier will commence the Polling activity within 24-hours of the Authority’s final approval of the question schedule.</w:t>
            </w:r>
          </w:p>
        </w:tc>
        <w:tc>
          <w:tcPr>
            <w:tcW w:w="1653" w:type="dxa"/>
          </w:tcPr>
          <w:p w14:paraId="0B07DF60" w14:textId="77777777" w:rsidR="00805900" w:rsidRPr="00E139A4" w:rsidRDefault="00805900" w:rsidP="00331C18">
            <w:pPr>
              <w:pStyle w:val="Heading2"/>
              <w:ind w:left="0" w:firstLine="0"/>
              <w:outlineLvl w:val="1"/>
              <w:rPr>
                <w:rFonts w:ascii="Arial" w:hAnsi="Arial" w:cs="Arial"/>
                <w:sz w:val="24"/>
                <w:szCs w:val="24"/>
              </w:rPr>
            </w:pPr>
            <w:r w:rsidRPr="00E139A4">
              <w:rPr>
                <w:rFonts w:ascii="Arial" w:hAnsi="Arial" w:cs="Arial"/>
                <w:sz w:val="24"/>
                <w:szCs w:val="24"/>
              </w:rPr>
              <w:t>100%</w:t>
            </w:r>
          </w:p>
        </w:tc>
      </w:tr>
      <w:tr w:rsidR="00805900" w:rsidRPr="00E139A4" w14:paraId="55D3858F" w14:textId="77777777" w:rsidTr="00331C18">
        <w:tc>
          <w:tcPr>
            <w:tcW w:w="1048" w:type="dxa"/>
          </w:tcPr>
          <w:p w14:paraId="52096EBF" w14:textId="77777777" w:rsidR="00805900" w:rsidRPr="00E139A4" w:rsidRDefault="00805900" w:rsidP="00331C18">
            <w:pPr>
              <w:pStyle w:val="Heading2"/>
              <w:ind w:left="0" w:firstLine="0"/>
              <w:jc w:val="center"/>
              <w:outlineLvl w:val="1"/>
              <w:rPr>
                <w:rFonts w:ascii="Arial" w:hAnsi="Arial" w:cs="Arial"/>
                <w:sz w:val="24"/>
                <w:szCs w:val="24"/>
              </w:rPr>
            </w:pPr>
            <w:r w:rsidRPr="00E139A4">
              <w:rPr>
                <w:rFonts w:ascii="Arial" w:hAnsi="Arial" w:cs="Arial"/>
                <w:sz w:val="24"/>
                <w:szCs w:val="24"/>
              </w:rPr>
              <w:t>7</w:t>
            </w:r>
          </w:p>
        </w:tc>
        <w:tc>
          <w:tcPr>
            <w:tcW w:w="1771" w:type="dxa"/>
          </w:tcPr>
          <w:p w14:paraId="4EEA8029" w14:textId="77777777" w:rsidR="00805900" w:rsidRPr="00E139A4" w:rsidRDefault="00805900" w:rsidP="00331C18">
            <w:pPr>
              <w:pStyle w:val="Heading2"/>
              <w:ind w:left="0" w:firstLine="0"/>
              <w:jc w:val="center"/>
              <w:outlineLvl w:val="1"/>
              <w:rPr>
                <w:rFonts w:ascii="Arial" w:hAnsi="Arial" w:cs="Arial"/>
                <w:sz w:val="24"/>
                <w:szCs w:val="24"/>
              </w:rPr>
            </w:pPr>
            <w:r w:rsidRPr="00E139A4">
              <w:rPr>
                <w:rFonts w:ascii="Arial" w:hAnsi="Arial" w:cs="Arial"/>
                <w:sz w:val="24"/>
                <w:szCs w:val="24"/>
              </w:rPr>
              <w:t>Delivery Timescales - Web-based (Online) Polling</w:t>
            </w:r>
          </w:p>
        </w:tc>
        <w:tc>
          <w:tcPr>
            <w:tcW w:w="3827" w:type="dxa"/>
          </w:tcPr>
          <w:p w14:paraId="15437884" w14:textId="77777777" w:rsidR="00805900" w:rsidRPr="00E139A4" w:rsidRDefault="00805900" w:rsidP="00331C18">
            <w:pPr>
              <w:pStyle w:val="Heading2"/>
              <w:ind w:left="0" w:firstLine="0"/>
              <w:outlineLvl w:val="1"/>
              <w:rPr>
                <w:rFonts w:ascii="Arial" w:hAnsi="Arial" w:cs="Arial"/>
                <w:sz w:val="24"/>
                <w:szCs w:val="24"/>
              </w:rPr>
            </w:pPr>
            <w:r w:rsidRPr="00E139A4">
              <w:rPr>
                <w:rFonts w:ascii="Arial" w:hAnsi="Arial" w:cs="Arial"/>
                <w:sz w:val="24"/>
                <w:szCs w:val="24"/>
              </w:rPr>
              <w:t>The Supplier will provide the Authority with the Polling data results by email within 24-hours of the conclusion of each Polling activity.</w:t>
            </w:r>
          </w:p>
        </w:tc>
        <w:tc>
          <w:tcPr>
            <w:tcW w:w="1653" w:type="dxa"/>
          </w:tcPr>
          <w:p w14:paraId="58732EB4" w14:textId="77777777" w:rsidR="00805900" w:rsidRPr="00E139A4" w:rsidRDefault="00805900" w:rsidP="00331C18">
            <w:pPr>
              <w:pStyle w:val="Heading2"/>
              <w:ind w:left="0" w:firstLine="0"/>
              <w:outlineLvl w:val="1"/>
              <w:rPr>
                <w:rFonts w:ascii="Arial" w:hAnsi="Arial" w:cs="Arial"/>
                <w:sz w:val="24"/>
                <w:szCs w:val="24"/>
              </w:rPr>
            </w:pPr>
            <w:r w:rsidRPr="00E139A4">
              <w:rPr>
                <w:rFonts w:ascii="Arial" w:hAnsi="Arial" w:cs="Arial"/>
                <w:sz w:val="24"/>
                <w:szCs w:val="24"/>
              </w:rPr>
              <w:t>100%</w:t>
            </w:r>
          </w:p>
        </w:tc>
      </w:tr>
      <w:tr w:rsidR="00805900" w:rsidRPr="00E139A4" w14:paraId="10808637" w14:textId="77777777" w:rsidTr="00331C18">
        <w:tc>
          <w:tcPr>
            <w:tcW w:w="1048" w:type="dxa"/>
          </w:tcPr>
          <w:p w14:paraId="2EB79472" w14:textId="77777777" w:rsidR="00805900" w:rsidRPr="00E139A4" w:rsidRDefault="00805900" w:rsidP="00331C18">
            <w:pPr>
              <w:pStyle w:val="Heading2"/>
              <w:ind w:left="0" w:firstLine="0"/>
              <w:jc w:val="center"/>
              <w:outlineLvl w:val="1"/>
              <w:rPr>
                <w:rFonts w:ascii="Arial" w:hAnsi="Arial" w:cs="Arial"/>
                <w:sz w:val="24"/>
                <w:szCs w:val="24"/>
              </w:rPr>
            </w:pPr>
            <w:r w:rsidRPr="00E139A4">
              <w:rPr>
                <w:rFonts w:ascii="Arial" w:hAnsi="Arial" w:cs="Arial"/>
                <w:sz w:val="24"/>
                <w:szCs w:val="24"/>
              </w:rPr>
              <w:t>8</w:t>
            </w:r>
          </w:p>
        </w:tc>
        <w:tc>
          <w:tcPr>
            <w:tcW w:w="1771" w:type="dxa"/>
          </w:tcPr>
          <w:p w14:paraId="53C6968E" w14:textId="77777777" w:rsidR="00805900" w:rsidRPr="00E139A4" w:rsidRDefault="00805900" w:rsidP="00331C18">
            <w:pPr>
              <w:pStyle w:val="Heading2"/>
              <w:ind w:left="0" w:firstLine="0"/>
              <w:jc w:val="center"/>
              <w:outlineLvl w:val="1"/>
              <w:rPr>
                <w:rFonts w:ascii="Arial" w:hAnsi="Arial" w:cs="Arial"/>
                <w:sz w:val="24"/>
                <w:szCs w:val="24"/>
              </w:rPr>
            </w:pPr>
            <w:r w:rsidRPr="00E139A4">
              <w:rPr>
                <w:rFonts w:ascii="Arial" w:hAnsi="Arial" w:cs="Arial"/>
                <w:sz w:val="24"/>
                <w:szCs w:val="24"/>
              </w:rPr>
              <w:t>Quality Control</w:t>
            </w:r>
          </w:p>
        </w:tc>
        <w:tc>
          <w:tcPr>
            <w:tcW w:w="3827" w:type="dxa"/>
          </w:tcPr>
          <w:p w14:paraId="048AA7D2" w14:textId="77777777" w:rsidR="00805900" w:rsidRPr="00E139A4" w:rsidRDefault="00805900" w:rsidP="00331C18">
            <w:pPr>
              <w:pStyle w:val="Heading2"/>
              <w:ind w:left="0" w:firstLine="0"/>
              <w:outlineLvl w:val="1"/>
              <w:rPr>
                <w:rFonts w:ascii="Arial" w:hAnsi="Arial" w:cs="Arial"/>
                <w:sz w:val="24"/>
                <w:szCs w:val="24"/>
              </w:rPr>
            </w:pPr>
            <w:r w:rsidRPr="00E139A4">
              <w:rPr>
                <w:rFonts w:ascii="Arial" w:hAnsi="Arial" w:cs="Arial"/>
                <w:sz w:val="24"/>
                <w:szCs w:val="24"/>
              </w:rPr>
              <w:t>All results will undergo quality control checks by the Supplier before delivery to the Authority, to ensure all data is completely and accurately transcribed without any inconsistencies between data points.</w:t>
            </w:r>
          </w:p>
        </w:tc>
        <w:tc>
          <w:tcPr>
            <w:tcW w:w="1653" w:type="dxa"/>
          </w:tcPr>
          <w:p w14:paraId="5654DBC9" w14:textId="77777777" w:rsidR="00805900" w:rsidRPr="00E139A4" w:rsidRDefault="00805900" w:rsidP="00331C18">
            <w:pPr>
              <w:pStyle w:val="Heading2"/>
              <w:ind w:left="0" w:firstLine="0"/>
              <w:outlineLvl w:val="1"/>
              <w:rPr>
                <w:rFonts w:ascii="Arial" w:hAnsi="Arial" w:cs="Arial"/>
                <w:sz w:val="24"/>
                <w:szCs w:val="24"/>
              </w:rPr>
            </w:pPr>
            <w:r w:rsidRPr="00E139A4">
              <w:rPr>
                <w:rFonts w:ascii="Arial" w:hAnsi="Arial" w:cs="Arial"/>
                <w:sz w:val="24"/>
                <w:szCs w:val="24"/>
              </w:rPr>
              <w:t>100%</w:t>
            </w:r>
          </w:p>
        </w:tc>
      </w:tr>
      <w:tr w:rsidR="00805900" w:rsidRPr="00E139A4" w14:paraId="02DD8BBD" w14:textId="77777777" w:rsidTr="00331C18">
        <w:tc>
          <w:tcPr>
            <w:tcW w:w="1048" w:type="dxa"/>
          </w:tcPr>
          <w:p w14:paraId="2DA99771" w14:textId="77777777" w:rsidR="00805900" w:rsidRPr="00E139A4" w:rsidRDefault="00805900" w:rsidP="00331C18">
            <w:pPr>
              <w:pStyle w:val="Heading2"/>
              <w:ind w:left="0" w:firstLine="0"/>
              <w:jc w:val="center"/>
              <w:outlineLvl w:val="1"/>
              <w:rPr>
                <w:rFonts w:ascii="Arial" w:hAnsi="Arial" w:cs="Arial"/>
                <w:sz w:val="24"/>
                <w:szCs w:val="24"/>
              </w:rPr>
            </w:pPr>
            <w:r w:rsidRPr="00E139A4">
              <w:rPr>
                <w:rFonts w:ascii="Arial" w:hAnsi="Arial" w:cs="Arial"/>
                <w:sz w:val="24"/>
                <w:szCs w:val="24"/>
              </w:rPr>
              <w:t>9</w:t>
            </w:r>
          </w:p>
        </w:tc>
        <w:tc>
          <w:tcPr>
            <w:tcW w:w="1771" w:type="dxa"/>
          </w:tcPr>
          <w:p w14:paraId="5E238B03" w14:textId="77777777" w:rsidR="00805900" w:rsidRPr="00E139A4" w:rsidRDefault="00805900" w:rsidP="00331C18">
            <w:pPr>
              <w:pStyle w:val="Heading2"/>
              <w:ind w:left="0" w:firstLine="0"/>
              <w:jc w:val="center"/>
              <w:outlineLvl w:val="1"/>
              <w:rPr>
                <w:rFonts w:ascii="Arial" w:hAnsi="Arial" w:cs="Arial"/>
                <w:sz w:val="24"/>
                <w:szCs w:val="24"/>
              </w:rPr>
            </w:pPr>
            <w:r w:rsidRPr="00E139A4">
              <w:rPr>
                <w:rFonts w:ascii="Arial" w:hAnsi="Arial" w:cs="Arial"/>
                <w:sz w:val="24"/>
                <w:szCs w:val="24"/>
              </w:rPr>
              <w:t>Correspondence</w:t>
            </w:r>
          </w:p>
        </w:tc>
        <w:tc>
          <w:tcPr>
            <w:tcW w:w="3827" w:type="dxa"/>
          </w:tcPr>
          <w:p w14:paraId="1498DE70" w14:textId="77777777" w:rsidR="00805900" w:rsidRPr="00E139A4" w:rsidRDefault="00805900" w:rsidP="00331C18">
            <w:pPr>
              <w:pStyle w:val="Heading2"/>
              <w:ind w:left="0" w:firstLine="0"/>
              <w:outlineLvl w:val="1"/>
              <w:rPr>
                <w:rFonts w:ascii="Arial" w:hAnsi="Arial" w:cs="Arial"/>
                <w:sz w:val="24"/>
                <w:szCs w:val="24"/>
              </w:rPr>
            </w:pPr>
            <w:r w:rsidRPr="00E139A4">
              <w:rPr>
                <w:rFonts w:ascii="Arial" w:hAnsi="Arial" w:cs="Arial"/>
                <w:sz w:val="24"/>
                <w:szCs w:val="24"/>
              </w:rPr>
              <w:t>All queries from the Authority to the Supplier are to be acknowledged within 1 working day by email.</w:t>
            </w:r>
          </w:p>
        </w:tc>
        <w:tc>
          <w:tcPr>
            <w:tcW w:w="1653" w:type="dxa"/>
          </w:tcPr>
          <w:p w14:paraId="479A3B30" w14:textId="77777777" w:rsidR="00805900" w:rsidRPr="00E139A4" w:rsidRDefault="00805900" w:rsidP="00331C18">
            <w:pPr>
              <w:pStyle w:val="Heading2"/>
              <w:ind w:left="0" w:firstLine="0"/>
              <w:outlineLvl w:val="1"/>
              <w:rPr>
                <w:rFonts w:ascii="Arial" w:hAnsi="Arial" w:cs="Arial"/>
                <w:sz w:val="24"/>
                <w:szCs w:val="24"/>
              </w:rPr>
            </w:pPr>
            <w:r w:rsidRPr="00E139A4">
              <w:rPr>
                <w:rFonts w:ascii="Arial" w:hAnsi="Arial" w:cs="Arial"/>
                <w:sz w:val="24"/>
                <w:szCs w:val="24"/>
              </w:rPr>
              <w:t>90%</w:t>
            </w:r>
          </w:p>
        </w:tc>
      </w:tr>
      <w:tr w:rsidR="00805900" w:rsidRPr="00E139A4" w14:paraId="632FBD1D" w14:textId="77777777" w:rsidTr="00331C18">
        <w:tc>
          <w:tcPr>
            <w:tcW w:w="1048" w:type="dxa"/>
          </w:tcPr>
          <w:p w14:paraId="08468956" w14:textId="77777777" w:rsidR="00805900" w:rsidRPr="00E139A4" w:rsidRDefault="00805900" w:rsidP="00331C18">
            <w:pPr>
              <w:pStyle w:val="Heading2"/>
              <w:ind w:left="0" w:firstLine="0"/>
              <w:jc w:val="center"/>
              <w:outlineLvl w:val="1"/>
              <w:rPr>
                <w:rFonts w:ascii="Arial" w:hAnsi="Arial" w:cs="Arial"/>
                <w:sz w:val="24"/>
                <w:szCs w:val="24"/>
              </w:rPr>
            </w:pPr>
            <w:r w:rsidRPr="00E139A4">
              <w:rPr>
                <w:rFonts w:ascii="Arial" w:hAnsi="Arial" w:cs="Arial"/>
                <w:sz w:val="24"/>
                <w:szCs w:val="24"/>
              </w:rPr>
              <w:lastRenderedPageBreak/>
              <w:t>10</w:t>
            </w:r>
          </w:p>
        </w:tc>
        <w:tc>
          <w:tcPr>
            <w:tcW w:w="1771" w:type="dxa"/>
          </w:tcPr>
          <w:p w14:paraId="150F5A26" w14:textId="77777777" w:rsidR="00805900" w:rsidRPr="00E139A4" w:rsidRDefault="00805900" w:rsidP="00331C18">
            <w:pPr>
              <w:pStyle w:val="Heading2"/>
              <w:ind w:left="0" w:firstLine="0"/>
              <w:jc w:val="center"/>
              <w:outlineLvl w:val="1"/>
              <w:rPr>
                <w:rFonts w:ascii="Arial" w:hAnsi="Arial" w:cs="Arial"/>
                <w:sz w:val="24"/>
                <w:szCs w:val="24"/>
              </w:rPr>
            </w:pPr>
            <w:r w:rsidRPr="00E139A4">
              <w:rPr>
                <w:rFonts w:ascii="Arial" w:hAnsi="Arial" w:cs="Arial"/>
                <w:sz w:val="24"/>
                <w:szCs w:val="24"/>
              </w:rPr>
              <w:t>Correspondence</w:t>
            </w:r>
          </w:p>
        </w:tc>
        <w:tc>
          <w:tcPr>
            <w:tcW w:w="3827" w:type="dxa"/>
          </w:tcPr>
          <w:p w14:paraId="09022D3B" w14:textId="77777777" w:rsidR="00805900" w:rsidRPr="00E139A4" w:rsidRDefault="00805900" w:rsidP="00331C18">
            <w:pPr>
              <w:pStyle w:val="Heading2"/>
              <w:ind w:left="0" w:firstLine="0"/>
              <w:outlineLvl w:val="1"/>
              <w:rPr>
                <w:rFonts w:ascii="Arial" w:hAnsi="Arial" w:cs="Arial"/>
                <w:sz w:val="24"/>
                <w:szCs w:val="24"/>
              </w:rPr>
            </w:pPr>
            <w:r w:rsidRPr="00E139A4">
              <w:rPr>
                <w:rFonts w:ascii="Arial" w:hAnsi="Arial" w:cs="Arial"/>
                <w:sz w:val="24"/>
                <w:szCs w:val="24"/>
              </w:rPr>
              <w:t>The Supplier will fully answer and resolve queries from the Authority within 3 working days.</w:t>
            </w:r>
          </w:p>
        </w:tc>
        <w:tc>
          <w:tcPr>
            <w:tcW w:w="1653" w:type="dxa"/>
          </w:tcPr>
          <w:p w14:paraId="338DD4F6" w14:textId="77777777" w:rsidR="00805900" w:rsidRPr="00E139A4" w:rsidRDefault="00805900" w:rsidP="00331C18">
            <w:pPr>
              <w:pStyle w:val="Heading2"/>
              <w:ind w:left="0" w:firstLine="0"/>
              <w:outlineLvl w:val="1"/>
              <w:rPr>
                <w:rFonts w:ascii="Arial" w:hAnsi="Arial" w:cs="Arial"/>
                <w:sz w:val="24"/>
                <w:szCs w:val="24"/>
              </w:rPr>
            </w:pPr>
            <w:r w:rsidRPr="00E139A4">
              <w:rPr>
                <w:rFonts w:ascii="Arial" w:hAnsi="Arial" w:cs="Arial"/>
                <w:sz w:val="24"/>
                <w:szCs w:val="24"/>
              </w:rPr>
              <w:t>90%</w:t>
            </w:r>
          </w:p>
        </w:tc>
      </w:tr>
    </w:tbl>
    <w:p w14:paraId="6E072589" w14:textId="4236A35A" w:rsidR="00E139A4" w:rsidRPr="00E139A4" w:rsidRDefault="00E139A4" w:rsidP="00805900">
      <w:pPr>
        <w:pStyle w:val="Heading2"/>
        <w:keepNext w:val="0"/>
        <w:keepLines w:val="0"/>
        <w:pBdr>
          <w:top w:val="none" w:sz="0" w:space="0" w:color="auto"/>
          <w:left w:val="none" w:sz="0" w:space="0" w:color="auto"/>
          <w:bottom w:val="none" w:sz="0" w:space="0" w:color="auto"/>
          <w:right w:val="none" w:sz="0" w:space="0" w:color="auto"/>
          <w:between w:val="none" w:sz="0" w:space="0" w:color="auto"/>
        </w:pBdr>
        <w:tabs>
          <w:tab w:val="clear" w:pos="1418"/>
          <w:tab w:val="num" w:pos="862"/>
        </w:tabs>
        <w:overflowPunct w:val="0"/>
        <w:autoSpaceDE w:val="0"/>
        <w:autoSpaceDN w:val="0"/>
        <w:adjustRightInd w:val="0"/>
        <w:spacing w:after="120"/>
        <w:ind w:left="709" w:firstLine="0"/>
        <w:textAlignment w:val="baseline"/>
        <w:rPr>
          <w:rFonts w:ascii="Arial" w:hAnsi="Arial" w:cs="Arial"/>
          <w:sz w:val="24"/>
          <w:szCs w:val="24"/>
        </w:rPr>
      </w:pPr>
    </w:p>
    <w:p w14:paraId="2EA603BD" w14:textId="77777777" w:rsidR="00E139A4" w:rsidRPr="00E139A4" w:rsidRDefault="00E139A4" w:rsidP="00E139A4">
      <w:pPr>
        <w:pStyle w:val="Heading2"/>
        <w:ind w:left="720" w:firstLine="0"/>
        <w:rPr>
          <w:rFonts w:ascii="Arial" w:hAnsi="Arial" w:cs="Arial"/>
        </w:rPr>
      </w:pPr>
    </w:p>
    <w:p w14:paraId="31EA3DE1" w14:textId="77777777" w:rsidR="00E139A4" w:rsidRPr="00E139A4" w:rsidRDefault="00E139A4" w:rsidP="00E139A4">
      <w:pPr>
        <w:pStyle w:val="Heading2"/>
        <w:keepNext w:val="0"/>
        <w:keepLines w:val="0"/>
        <w:numPr>
          <w:ilvl w:val="1"/>
          <w:numId w:val="5"/>
        </w:numPr>
        <w:pBdr>
          <w:top w:val="none" w:sz="0" w:space="0" w:color="auto"/>
          <w:left w:val="none" w:sz="0" w:space="0" w:color="auto"/>
          <w:bottom w:val="none" w:sz="0" w:space="0" w:color="auto"/>
          <w:right w:val="none" w:sz="0" w:space="0" w:color="auto"/>
          <w:between w:val="none" w:sz="0" w:space="0" w:color="auto"/>
        </w:pBdr>
        <w:adjustRightInd w:val="0"/>
        <w:spacing w:after="120"/>
        <w:rPr>
          <w:rFonts w:ascii="Arial" w:hAnsi="Arial" w:cs="Arial"/>
          <w:sz w:val="24"/>
          <w:szCs w:val="24"/>
        </w:rPr>
      </w:pPr>
      <w:bookmarkStart w:id="41" w:name="_Toc368573040"/>
      <w:bookmarkStart w:id="42" w:name="_Toc522714849"/>
      <w:r w:rsidRPr="00E139A4">
        <w:rPr>
          <w:rFonts w:ascii="Arial" w:hAnsi="Arial" w:cs="Arial"/>
          <w:sz w:val="24"/>
          <w:szCs w:val="24"/>
        </w:rPr>
        <w:t>The Authority will maintain a record of Supplier adherence to the agreed service level and performance timelines. Any non-adherence will result in performance review meetings between the Authority and the Supplier, to provide a full debrief and explanation as to why the Key Performance Indicator was not met. Improvement plans will also be established here. Performance Management will be in accordance with Terms and Conditions as set out in Attachment 5b – Terms and Conditions.</w:t>
      </w:r>
    </w:p>
    <w:p w14:paraId="0254C0E0" w14:textId="77777777" w:rsidR="00E139A4" w:rsidRPr="00E139A4" w:rsidRDefault="00E139A4" w:rsidP="00E139A4">
      <w:pPr>
        <w:pStyle w:val="Heading2"/>
        <w:keepNext w:val="0"/>
        <w:keepLines w:val="0"/>
        <w:numPr>
          <w:ilvl w:val="1"/>
          <w:numId w:val="5"/>
        </w:numPr>
        <w:pBdr>
          <w:top w:val="none" w:sz="0" w:space="0" w:color="auto"/>
          <w:left w:val="none" w:sz="0" w:space="0" w:color="auto"/>
          <w:bottom w:val="none" w:sz="0" w:space="0" w:color="auto"/>
          <w:right w:val="none" w:sz="0" w:space="0" w:color="auto"/>
          <w:between w:val="none" w:sz="0" w:space="0" w:color="auto"/>
        </w:pBdr>
        <w:adjustRightInd w:val="0"/>
        <w:spacing w:after="120"/>
        <w:rPr>
          <w:rFonts w:ascii="Arial" w:hAnsi="Arial" w:cs="Arial"/>
          <w:sz w:val="24"/>
          <w:szCs w:val="24"/>
        </w:rPr>
      </w:pPr>
      <w:r w:rsidRPr="00E139A4">
        <w:rPr>
          <w:rFonts w:ascii="Arial" w:hAnsi="Arial" w:cs="Arial"/>
          <w:sz w:val="24"/>
          <w:szCs w:val="24"/>
        </w:rPr>
        <w:t>Where the Supplier fails to provide a Service Improvement Plan or fails to deliver the agreed Service Improvement Plan to the required standard, the Authority reserves the right to seek early termination of the contract in accordance with the procedures set out in the Terms and Conditions.</w:t>
      </w:r>
    </w:p>
    <w:p w14:paraId="08780694" w14:textId="77777777" w:rsidR="00E139A4" w:rsidRPr="00805900" w:rsidRDefault="00E139A4" w:rsidP="00E139A4">
      <w:pPr>
        <w:pStyle w:val="Heading2"/>
        <w:keepNext w:val="0"/>
        <w:keepLines w:val="0"/>
        <w:numPr>
          <w:ilvl w:val="1"/>
          <w:numId w:val="5"/>
        </w:numPr>
        <w:pBdr>
          <w:top w:val="none" w:sz="0" w:space="0" w:color="auto"/>
          <w:left w:val="none" w:sz="0" w:space="0" w:color="auto"/>
          <w:bottom w:val="none" w:sz="0" w:space="0" w:color="auto"/>
          <w:right w:val="none" w:sz="0" w:space="0" w:color="auto"/>
          <w:between w:val="none" w:sz="0" w:space="0" w:color="auto"/>
        </w:pBdr>
        <w:adjustRightInd w:val="0"/>
        <w:spacing w:after="120"/>
        <w:rPr>
          <w:rFonts w:ascii="Arial" w:hAnsi="Arial" w:cs="Arial"/>
          <w:sz w:val="24"/>
          <w:szCs w:val="24"/>
        </w:rPr>
      </w:pPr>
      <w:r w:rsidRPr="00E139A4">
        <w:rPr>
          <w:rFonts w:ascii="Arial" w:hAnsi="Arial" w:cs="Arial"/>
          <w:sz w:val="24"/>
          <w:szCs w:val="24"/>
        </w:rPr>
        <w:t xml:space="preserve">However, the Authority reserves the right to terminate the Contract with immediate effect and without further payment in the following circumstances, should the Authority and Supplier not reach an agreed resolution at any performance review </w:t>
      </w:r>
      <w:r w:rsidRPr="00805900">
        <w:rPr>
          <w:rFonts w:ascii="Arial" w:hAnsi="Arial" w:cs="Arial"/>
          <w:sz w:val="24"/>
          <w:szCs w:val="24"/>
        </w:rPr>
        <w:t>meeting:</w:t>
      </w:r>
    </w:p>
    <w:p w14:paraId="7FA10DE4" w14:textId="4AF8DDA8" w:rsidR="00E139A4" w:rsidRPr="00805900" w:rsidRDefault="00805900" w:rsidP="00E139A4">
      <w:pPr>
        <w:pStyle w:val="Heading3"/>
        <w:keepNext w:val="0"/>
        <w:keepLines w:val="0"/>
        <w:numPr>
          <w:ilvl w:val="2"/>
          <w:numId w:val="5"/>
        </w:numPr>
        <w:pBdr>
          <w:top w:val="none" w:sz="0" w:space="0" w:color="auto"/>
          <w:left w:val="none" w:sz="0" w:space="0" w:color="auto"/>
          <w:bottom w:val="none" w:sz="0" w:space="0" w:color="auto"/>
          <w:right w:val="none" w:sz="0" w:space="0" w:color="auto"/>
          <w:between w:val="none" w:sz="0" w:space="0" w:color="auto"/>
        </w:pBdr>
        <w:tabs>
          <w:tab w:val="clear" w:pos="1418"/>
        </w:tabs>
        <w:adjustRightInd w:val="0"/>
        <w:spacing w:after="120"/>
        <w:rPr>
          <w:rFonts w:ascii="Arial" w:hAnsi="Arial" w:cs="Arial"/>
          <w:sz w:val="24"/>
          <w:szCs w:val="24"/>
        </w:rPr>
      </w:pPr>
      <w:r w:rsidRPr="00805900">
        <w:rPr>
          <w:rFonts w:ascii="Arial" w:hAnsi="Arial" w:cs="Arial"/>
          <w:sz w:val="24"/>
          <w:szCs w:val="24"/>
        </w:rPr>
        <w:t>If the Supplier submits incomplete and/or inaccurate data results for two or more focus groups or polls, when the Authority determines that the inaccuracy could have been detected through basic quality control check.</w:t>
      </w:r>
    </w:p>
    <w:p w14:paraId="609EE884" w14:textId="13A4968E" w:rsidR="00E139A4" w:rsidRPr="00805900" w:rsidRDefault="00805900" w:rsidP="00E139A4">
      <w:pPr>
        <w:pStyle w:val="Heading3"/>
        <w:keepNext w:val="0"/>
        <w:keepLines w:val="0"/>
        <w:numPr>
          <w:ilvl w:val="2"/>
          <w:numId w:val="5"/>
        </w:numPr>
        <w:pBdr>
          <w:top w:val="none" w:sz="0" w:space="0" w:color="auto"/>
          <w:left w:val="none" w:sz="0" w:space="0" w:color="auto"/>
          <w:bottom w:val="none" w:sz="0" w:space="0" w:color="auto"/>
          <w:right w:val="none" w:sz="0" w:space="0" w:color="auto"/>
          <w:between w:val="none" w:sz="0" w:space="0" w:color="auto"/>
        </w:pBdr>
        <w:tabs>
          <w:tab w:val="clear" w:pos="1418"/>
        </w:tabs>
        <w:adjustRightInd w:val="0"/>
        <w:rPr>
          <w:rFonts w:ascii="Arial" w:hAnsi="Arial" w:cs="Arial"/>
          <w:sz w:val="24"/>
          <w:szCs w:val="24"/>
        </w:rPr>
      </w:pPr>
      <w:r w:rsidRPr="00805900">
        <w:rPr>
          <w:rFonts w:ascii="Arial" w:hAnsi="Arial" w:cs="Arial"/>
          <w:sz w:val="24"/>
          <w:szCs w:val="24"/>
        </w:rPr>
        <w:t>If the Supplier fails to deliver focus group or polling results within 5 working days of confirmation that fieldwork has begun for two or more groups</w:t>
      </w:r>
      <w:r w:rsidR="00E139A4" w:rsidRPr="00805900">
        <w:rPr>
          <w:rFonts w:ascii="Arial" w:hAnsi="Arial" w:cs="Arial"/>
          <w:sz w:val="24"/>
          <w:szCs w:val="24"/>
        </w:rPr>
        <w:t>.</w:t>
      </w:r>
    </w:p>
    <w:p w14:paraId="4B4AF4E2" w14:textId="76A111DE" w:rsidR="00E139A4" w:rsidRPr="009C0E20" w:rsidRDefault="009C0E20" w:rsidP="00E139A4">
      <w:pPr>
        <w:pStyle w:val="Heading1"/>
        <w:keepLines w:val="0"/>
        <w:numPr>
          <w:ilvl w:val="0"/>
          <w:numId w:val="4"/>
        </w:numPr>
        <w:pBdr>
          <w:top w:val="none" w:sz="0" w:space="0" w:color="auto"/>
          <w:left w:val="none" w:sz="0" w:space="0" w:color="auto"/>
          <w:bottom w:val="none" w:sz="0" w:space="0" w:color="auto"/>
          <w:right w:val="none" w:sz="0" w:space="0" w:color="auto"/>
          <w:between w:val="none" w:sz="0" w:space="0" w:color="auto"/>
        </w:pBdr>
        <w:tabs>
          <w:tab w:val="clear" w:pos="851"/>
        </w:tabs>
        <w:adjustRightInd w:val="0"/>
        <w:spacing w:after="120"/>
        <w:rPr>
          <w:rFonts w:ascii="Arial" w:hAnsi="Arial" w:cs="Arial"/>
          <w:sz w:val="24"/>
          <w:szCs w:val="32"/>
        </w:rPr>
      </w:pPr>
      <w:r w:rsidRPr="009C0E20">
        <w:rPr>
          <w:rFonts w:ascii="Arial" w:hAnsi="Arial" w:cs="Arial"/>
          <w:sz w:val="24"/>
          <w:szCs w:val="32"/>
        </w:rPr>
        <w:t>Security and Confidentiality Requirements</w:t>
      </w:r>
      <w:bookmarkEnd w:id="41"/>
      <w:bookmarkEnd w:id="42"/>
    </w:p>
    <w:p w14:paraId="1C8A5DFC" w14:textId="77777777" w:rsidR="00805900" w:rsidRPr="00E139A4" w:rsidRDefault="00805900" w:rsidP="00805900">
      <w:pPr>
        <w:pStyle w:val="Heading2"/>
        <w:keepNext w:val="0"/>
        <w:keepLines w:val="0"/>
        <w:numPr>
          <w:ilvl w:val="1"/>
          <w:numId w:val="5"/>
        </w:numPr>
        <w:pBdr>
          <w:top w:val="none" w:sz="0" w:space="0" w:color="auto"/>
          <w:left w:val="none" w:sz="0" w:space="0" w:color="auto"/>
          <w:bottom w:val="none" w:sz="0" w:space="0" w:color="auto"/>
          <w:right w:val="none" w:sz="0" w:space="0" w:color="auto"/>
          <w:between w:val="none" w:sz="0" w:space="0" w:color="auto"/>
        </w:pBdr>
        <w:adjustRightInd w:val="0"/>
        <w:rPr>
          <w:rFonts w:ascii="Arial" w:hAnsi="Arial" w:cs="Arial"/>
          <w:sz w:val="24"/>
          <w:szCs w:val="24"/>
        </w:rPr>
      </w:pPr>
      <w:bookmarkStart w:id="43" w:name="_Toc522714850"/>
      <w:bookmarkStart w:id="44" w:name="_Toc368573042"/>
      <w:r w:rsidRPr="00E139A4">
        <w:rPr>
          <w:rFonts w:ascii="Arial" w:hAnsi="Arial" w:cs="Arial"/>
          <w:sz w:val="24"/>
          <w:szCs w:val="24"/>
        </w:rPr>
        <w:t>The Supplier will also be subject to the Attachment 6 Confidentiality Agreement, which must be signed as part of any Contract Award, prior to Contract Commencement.</w:t>
      </w:r>
    </w:p>
    <w:p w14:paraId="0344499E" w14:textId="77777777" w:rsidR="00805900" w:rsidRPr="00E139A4" w:rsidRDefault="00805900" w:rsidP="00805900">
      <w:pPr>
        <w:pStyle w:val="Heading2"/>
        <w:keepNext w:val="0"/>
        <w:keepLines w:val="0"/>
        <w:numPr>
          <w:ilvl w:val="1"/>
          <w:numId w:val="5"/>
        </w:numPr>
        <w:pBdr>
          <w:top w:val="none" w:sz="0" w:space="0" w:color="auto"/>
          <w:left w:val="none" w:sz="0" w:space="0" w:color="auto"/>
          <w:bottom w:val="none" w:sz="0" w:space="0" w:color="auto"/>
          <w:right w:val="none" w:sz="0" w:space="0" w:color="auto"/>
          <w:between w:val="none" w:sz="0" w:space="0" w:color="auto"/>
        </w:pBdr>
        <w:adjustRightInd w:val="0"/>
        <w:rPr>
          <w:rFonts w:ascii="Arial" w:hAnsi="Arial" w:cs="Arial"/>
          <w:sz w:val="24"/>
          <w:szCs w:val="24"/>
        </w:rPr>
      </w:pPr>
      <w:r w:rsidRPr="00E139A4">
        <w:rPr>
          <w:rFonts w:ascii="Arial" w:hAnsi="Arial" w:cs="Arial"/>
          <w:sz w:val="24"/>
          <w:szCs w:val="24"/>
        </w:rPr>
        <w:t xml:space="preserve">The Supplier must have appropriate IT, physical, personnel and procedural security measures in place to prevent any unauthorised access to, or leakage of, the data, and to prevent it being shared with any unauthorised third parties. </w:t>
      </w:r>
    </w:p>
    <w:p w14:paraId="6DC8E74C" w14:textId="77777777" w:rsidR="00805900" w:rsidRPr="00E139A4" w:rsidRDefault="00805900" w:rsidP="00805900">
      <w:pPr>
        <w:pStyle w:val="Heading2"/>
        <w:keepNext w:val="0"/>
        <w:keepLines w:val="0"/>
        <w:numPr>
          <w:ilvl w:val="1"/>
          <w:numId w:val="5"/>
        </w:numPr>
        <w:pBdr>
          <w:top w:val="none" w:sz="0" w:space="0" w:color="auto"/>
          <w:left w:val="none" w:sz="0" w:space="0" w:color="auto"/>
          <w:bottom w:val="none" w:sz="0" w:space="0" w:color="auto"/>
          <w:right w:val="none" w:sz="0" w:space="0" w:color="auto"/>
          <w:between w:val="none" w:sz="0" w:space="0" w:color="auto"/>
        </w:pBdr>
        <w:adjustRightInd w:val="0"/>
        <w:rPr>
          <w:rFonts w:ascii="Arial" w:hAnsi="Arial" w:cs="Arial"/>
          <w:sz w:val="24"/>
          <w:szCs w:val="24"/>
        </w:rPr>
      </w:pPr>
      <w:r w:rsidRPr="00E139A4">
        <w:rPr>
          <w:rFonts w:ascii="Arial" w:hAnsi="Arial" w:cs="Arial"/>
          <w:sz w:val="24"/>
          <w:szCs w:val="24"/>
        </w:rPr>
        <w:t>IT Security</w:t>
      </w:r>
    </w:p>
    <w:p w14:paraId="4F5E3197" w14:textId="77777777" w:rsidR="00805900" w:rsidRPr="00E139A4" w:rsidRDefault="00805900" w:rsidP="00805900">
      <w:pPr>
        <w:pStyle w:val="Heading3"/>
        <w:keepNext w:val="0"/>
        <w:keepLines w:val="0"/>
        <w:numPr>
          <w:ilvl w:val="2"/>
          <w:numId w:val="5"/>
        </w:numPr>
        <w:pBdr>
          <w:top w:val="none" w:sz="0" w:space="0" w:color="auto"/>
          <w:left w:val="none" w:sz="0" w:space="0" w:color="auto"/>
          <w:bottom w:val="none" w:sz="0" w:space="0" w:color="auto"/>
          <w:right w:val="none" w:sz="0" w:space="0" w:color="auto"/>
          <w:between w:val="none" w:sz="0" w:space="0" w:color="auto"/>
        </w:pBdr>
        <w:tabs>
          <w:tab w:val="clear" w:pos="1418"/>
        </w:tabs>
        <w:adjustRightInd w:val="0"/>
        <w:rPr>
          <w:rFonts w:ascii="Arial" w:hAnsi="Arial" w:cs="Arial"/>
          <w:sz w:val="24"/>
          <w:szCs w:val="24"/>
        </w:rPr>
      </w:pPr>
      <w:r w:rsidRPr="00E139A4">
        <w:rPr>
          <w:rFonts w:ascii="Arial" w:hAnsi="Arial" w:cs="Arial"/>
          <w:sz w:val="24"/>
          <w:szCs w:val="24"/>
        </w:rPr>
        <w:t xml:space="preserve">Any IT systems used by the Supplier to meet the Authority’s requirement must comply with the minimum standards recommended in the National Cyber Security Centre’s “Cyber Essentials”.  This can either be through the Supplier having a current and valid Cyber Essentials certificate awarded by one of the government approved Cyber Essentials accreditation bodies within </w:t>
      </w:r>
      <w:r w:rsidRPr="00E139A4">
        <w:rPr>
          <w:rFonts w:ascii="Arial" w:hAnsi="Arial" w:cs="Arial"/>
          <w:sz w:val="24"/>
          <w:szCs w:val="24"/>
        </w:rPr>
        <w:lastRenderedPageBreak/>
        <w:t xml:space="preserve">the last 12 months, or by being able to explain in detail how they comply with the Cyber Essentials checklist, which can be found here: https://www.cyberessentials.ncsc.gov.uk/advice/.   </w:t>
      </w:r>
    </w:p>
    <w:p w14:paraId="6BA15CAC" w14:textId="77777777" w:rsidR="00805900" w:rsidRPr="00E139A4" w:rsidRDefault="00805900" w:rsidP="00805900">
      <w:pPr>
        <w:pStyle w:val="Heading3"/>
        <w:keepNext w:val="0"/>
        <w:keepLines w:val="0"/>
        <w:numPr>
          <w:ilvl w:val="2"/>
          <w:numId w:val="5"/>
        </w:numPr>
        <w:pBdr>
          <w:top w:val="none" w:sz="0" w:space="0" w:color="auto"/>
          <w:left w:val="none" w:sz="0" w:space="0" w:color="auto"/>
          <w:bottom w:val="none" w:sz="0" w:space="0" w:color="auto"/>
          <w:right w:val="none" w:sz="0" w:space="0" w:color="auto"/>
          <w:between w:val="none" w:sz="0" w:space="0" w:color="auto"/>
        </w:pBdr>
        <w:tabs>
          <w:tab w:val="clear" w:pos="1418"/>
        </w:tabs>
        <w:adjustRightInd w:val="0"/>
        <w:rPr>
          <w:rFonts w:ascii="Arial" w:hAnsi="Arial" w:cs="Arial"/>
          <w:sz w:val="24"/>
          <w:szCs w:val="24"/>
        </w:rPr>
      </w:pPr>
      <w:r w:rsidRPr="00E139A4">
        <w:rPr>
          <w:rFonts w:ascii="Arial" w:hAnsi="Arial" w:cs="Arial"/>
          <w:sz w:val="24"/>
          <w:szCs w:val="24"/>
        </w:rPr>
        <w:t>In supplying information of the IT Security measures they have in place, the Supplier must confirmation whether any IT systems they would deploy to deliver any part of the contract would be subjected to periodic independent penetration testing and, if so, set out their policy in relation to both the frequency of such testing and in relation to applying remediation actions in response to any vulnerabilities identified in the penetration testing.</w:t>
      </w:r>
    </w:p>
    <w:p w14:paraId="286D2520" w14:textId="77777777" w:rsidR="00805900" w:rsidRPr="00E139A4" w:rsidRDefault="00805900" w:rsidP="00805900">
      <w:pPr>
        <w:pStyle w:val="Heading2"/>
        <w:keepNext w:val="0"/>
        <w:keepLines w:val="0"/>
        <w:numPr>
          <w:ilvl w:val="1"/>
          <w:numId w:val="5"/>
        </w:numPr>
        <w:pBdr>
          <w:top w:val="none" w:sz="0" w:space="0" w:color="auto"/>
          <w:left w:val="none" w:sz="0" w:space="0" w:color="auto"/>
          <w:bottom w:val="none" w:sz="0" w:space="0" w:color="auto"/>
          <w:right w:val="none" w:sz="0" w:space="0" w:color="auto"/>
          <w:between w:val="none" w:sz="0" w:space="0" w:color="auto"/>
        </w:pBdr>
        <w:adjustRightInd w:val="0"/>
        <w:spacing w:after="120"/>
        <w:rPr>
          <w:rFonts w:ascii="Arial" w:hAnsi="Arial" w:cs="Arial"/>
          <w:sz w:val="24"/>
          <w:szCs w:val="24"/>
        </w:rPr>
      </w:pPr>
      <w:r w:rsidRPr="00E139A4">
        <w:rPr>
          <w:rFonts w:ascii="Arial" w:hAnsi="Arial" w:cs="Arial"/>
          <w:sz w:val="24"/>
          <w:szCs w:val="24"/>
        </w:rPr>
        <w:t>Physical Security</w:t>
      </w:r>
    </w:p>
    <w:p w14:paraId="7E36132A" w14:textId="77777777" w:rsidR="00805900" w:rsidRPr="00E139A4" w:rsidRDefault="00805900" w:rsidP="00805900">
      <w:pPr>
        <w:pStyle w:val="Heading3"/>
        <w:keepNext w:val="0"/>
        <w:keepLines w:val="0"/>
        <w:numPr>
          <w:ilvl w:val="2"/>
          <w:numId w:val="5"/>
        </w:numPr>
        <w:pBdr>
          <w:top w:val="none" w:sz="0" w:space="0" w:color="auto"/>
          <w:left w:val="none" w:sz="0" w:space="0" w:color="auto"/>
          <w:bottom w:val="none" w:sz="0" w:space="0" w:color="auto"/>
          <w:right w:val="none" w:sz="0" w:space="0" w:color="auto"/>
          <w:between w:val="none" w:sz="0" w:space="0" w:color="auto"/>
        </w:pBdr>
        <w:tabs>
          <w:tab w:val="clear" w:pos="1418"/>
        </w:tabs>
        <w:adjustRightInd w:val="0"/>
        <w:rPr>
          <w:rFonts w:ascii="Arial" w:hAnsi="Arial" w:cs="Arial"/>
          <w:sz w:val="24"/>
          <w:szCs w:val="24"/>
        </w:rPr>
      </w:pPr>
      <w:r w:rsidRPr="00E139A4">
        <w:rPr>
          <w:rFonts w:ascii="Arial" w:hAnsi="Arial" w:cs="Arial"/>
          <w:sz w:val="24"/>
          <w:szCs w:val="24"/>
        </w:rPr>
        <w:t>The Supplier will have physical security measures in place in any data centres used to host the Authority’s data and should confirm what those measures are.</w:t>
      </w:r>
    </w:p>
    <w:p w14:paraId="7B8A2A97" w14:textId="77777777" w:rsidR="00805900" w:rsidRPr="00E139A4" w:rsidRDefault="00805900" w:rsidP="00805900">
      <w:pPr>
        <w:pStyle w:val="Heading2"/>
        <w:keepNext w:val="0"/>
        <w:keepLines w:val="0"/>
        <w:numPr>
          <w:ilvl w:val="1"/>
          <w:numId w:val="5"/>
        </w:numPr>
        <w:pBdr>
          <w:top w:val="none" w:sz="0" w:space="0" w:color="auto"/>
          <w:left w:val="none" w:sz="0" w:space="0" w:color="auto"/>
          <w:bottom w:val="none" w:sz="0" w:space="0" w:color="auto"/>
          <w:right w:val="none" w:sz="0" w:space="0" w:color="auto"/>
          <w:between w:val="none" w:sz="0" w:space="0" w:color="auto"/>
        </w:pBdr>
        <w:adjustRightInd w:val="0"/>
        <w:spacing w:after="120"/>
        <w:rPr>
          <w:rFonts w:ascii="Arial" w:hAnsi="Arial" w:cs="Arial"/>
          <w:sz w:val="24"/>
          <w:szCs w:val="24"/>
        </w:rPr>
      </w:pPr>
      <w:r w:rsidRPr="00E139A4">
        <w:rPr>
          <w:rFonts w:ascii="Arial" w:hAnsi="Arial" w:cs="Arial"/>
          <w:sz w:val="24"/>
          <w:szCs w:val="24"/>
        </w:rPr>
        <w:t>Personnel Security</w:t>
      </w:r>
    </w:p>
    <w:p w14:paraId="7E90D844" w14:textId="77777777" w:rsidR="00805900" w:rsidRPr="00E139A4" w:rsidRDefault="00805900" w:rsidP="00805900">
      <w:pPr>
        <w:pStyle w:val="Heading3"/>
        <w:keepNext w:val="0"/>
        <w:keepLines w:val="0"/>
        <w:numPr>
          <w:ilvl w:val="2"/>
          <w:numId w:val="5"/>
        </w:numPr>
        <w:pBdr>
          <w:top w:val="none" w:sz="0" w:space="0" w:color="auto"/>
          <w:left w:val="none" w:sz="0" w:space="0" w:color="auto"/>
          <w:bottom w:val="none" w:sz="0" w:space="0" w:color="auto"/>
          <w:right w:val="none" w:sz="0" w:space="0" w:color="auto"/>
          <w:between w:val="none" w:sz="0" w:space="0" w:color="auto"/>
        </w:pBdr>
        <w:tabs>
          <w:tab w:val="clear" w:pos="1418"/>
        </w:tabs>
        <w:adjustRightInd w:val="0"/>
        <w:rPr>
          <w:rFonts w:ascii="Arial" w:hAnsi="Arial" w:cs="Arial"/>
          <w:sz w:val="24"/>
          <w:szCs w:val="24"/>
        </w:rPr>
      </w:pPr>
      <w:r w:rsidRPr="00E139A4">
        <w:rPr>
          <w:rFonts w:ascii="Arial" w:hAnsi="Arial" w:cs="Arial"/>
          <w:sz w:val="24"/>
          <w:szCs w:val="24"/>
        </w:rPr>
        <w:t xml:space="preserve">In describing the personnel security </w:t>
      </w:r>
      <w:proofErr w:type="gramStart"/>
      <w:r w:rsidRPr="00E139A4">
        <w:rPr>
          <w:rFonts w:ascii="Arial" w:hAnsi="Arial" w:cs="Arial"/>
          <w:sz w:val="24"/>
          <w:szCs w:val="24"/>
        </w:rPr>
        <w:t>measures</w:t>
      </w:r>
      <w:proofErr w:type="gramEnd"/>
      <w:r w:rsidRPr="00E139A4">
        <w:rPr>
          <w:rFonts w:ascii="Arial" w:hAnsi="Arial" w:cs="Arial"/>
          <w:sz w:val="24"/>
          <w:szCs w:val="24"/>
        </w:rPr>
        <w:t xml:space="preserve"> they have in place, the Supplier must confirm their staff pre-employment checks are at least equivalent to the Government Baseline Personnel Security Standard.</w:t>
      </w:r>
    </w:p>
    <w:p w14:paraId="15C59AD2" w14:textId="77777777" w:rsidR="00805900" w:rsidRPr="00805900" w:rsidRDefault="00805900" w:rsidP="00805900">
      <w:pPr>
        <w:pStyle w:val="Heading2"/>
        <w:keepNext w:val="0"/>
        <w:keepLines w:val="0"/>
        <w:numPr>
          <w:ilvl w:val="1"/>
          <w:numId w:val="5"/>
        </w:numPr>
        <w:pBdr>
          <w:top w:val="none" w:sz="0" w:space="0" w:color="auto"/>
          <w:left w:val="none" w:sz="0" w:space="0" w:color="auto"/>
          <w:bottom w:val="none" w:sz="0" w:space="0" w:color="auto"/>
          <w:right w:val="none" w:sz="0" w:space="0" w:color="auto"/>
          <w:between w:val="none" w:sz="0" w:space="0" w:color="auto"/>
        </w:pBdr>
        <w:adjustRightInd w:val="0"/>
        <w:rPr>
          <w:rFonts w:ascii="Arial" w:hAnsi="Arial" w:cs="Arial"/>
          <w:sz w:val="24"/>
          <w:szCs w:val="24"/>
        </w:rPr>
      </w:pPr>
      <w:r w:rsidRPr="00E139A4">
        <w:rPr>
          <w:rFonts w:ascii="Arial" w:hAnsi="Arial" w:cs="Arial"/>
          <w:sz w:val="24"/>
          <w:szCs w:val="24"/>
        </w:rPr>
        <w:t xml:space="preserve">The Supplier will comply with all data protection legislation including GDPR. For this contract, the Supplier and the Authority will </w:t>
      </w:r>
      <w:r w:rsidRPr="00805900">
        <w:rPr>
          <w:rFonts w:ascii="Arial" w:hAnsi="Arial" w:cs="Arial"/>
          <w:sz w:val="24"/>
          <w:szCs w:val="24"/>
        </w:rPr>
        <w:t>be Joint Controllers of the data.</w:t>
      </w:r>
    </w:p>
    <w:p w14:paraId="58D13657" w14:textId="77777777" w:rsidR="00805900" w:rsidRPr="00805900" w:rsidRDefault="00805900" w:rsidP="00805900">
      <w:pPr>
        <w:pStyle w:val="Heading2"/>
        <w:keepNext w:val="0"/>
        <w:keepLines w:val="0"/>
        <w:numPr>
          <w:ilvl w:val="1"/>
          <w:numId w:val="5"/>
        </w:numPr>
        <w:pBdr>
          <w:top w:val="none" w:sz="0" w:space="0" w:color="auto"/>
          <w:left w:val="none" w:sz="0" w:space="0" w:color="auto"/>
          <w:bottom w:val="none" w:sz="0" w:space="0" w:color="auto"/>
          <w:right w:val="none" w:sz="0" w:space="0" w:color="auto"/>
          <w:between w:val="none" w:sz="0" w:space="0" w:color="auto"/>
        </w:pBdr>
        <w:adjustRightInd w:val="0"/>
        <w:rPr>
          <w:rFonts w:ascii="Arial" w:hAnsi="Arial" w:cs="Arial"/>
          <w:sz w:val="24"/>
          <w:szCs w:val="24"/>
        </w:rPr>
      </w:pPr>
      <w:r w:rsidRPr="00805900">
        <w:rPr>
          <w:rFonts w:ascii="Arial" w:hAnsi="Arial" w:cs="Arial"/>
          <w:sz w:val="24"/>
          <w:szCs w:val="24"/>
        </w:rPr>
        <w:t>The Supplier must abide by all terms and conditions of the Contract including the requirement to not make any press announcements or to publicise the Contract in any way.</w:t>
      </w:r>
    </w:p>
    <w:p w14:paraId="62841860" w14:textId="1A5A41CB" w:rsidR="00E139A4" w:rsidRPr="00805900" w:rsidRDefault="00805900" w:rsidP="00805900">
      <w:pPr>
        <w:pStyle w:val="Heading2"/>
        <w:keepNext w:val="0"/>
        <w:keepLines w:val="0"/>
        <w:numPr>
          <w:ilvl w:val="1"/>
          <w:numId w:val="5"/>
        </w:numPr>
        <w:pBdr>
          <w:top w:val="none" w:sz="0" w:space="0" w:color="auto"/>
          <w:left w:val="none" w:sz="0" w:space="0" w:color="auto"/>
          <w:bottom w:val="none" w:sz="0" w:space="0" w:color="auto"/>
          <w:right w:val="none" w:sz="0" w:space="0" w:color="auto"/>
          <w:between w:val="none" w:sz="0" w:space="0" w:color="auto"/>
        </w:pBdr>
        <w:adjustRightInd w:val="0"/>
        <w:rPr>
          <w:rFonts w:ascii="Arial" w:hAnsi="Arial" w:cs="Arial"/>
          <w:sz w:val="24"/>
          <w:szCs w:val="24"/>
        </w:rPr>
      </w:pPr>
      <w:r w:rsidRPr="00805900">
        <w:rPr>
          <w:rFonts w:ascii="Arial" w:hAnsi="Arial" w:cs="Arial"/>
          <w:sz w:val="24"/>
          <w:szCs w:val="24"/>
        </w:rPr>
        <w:t>The Supplier is not permitted to disclose any data or findings outside of the project team involved in delivery of the Contract</w:t>
      </w:r>
      <w:r w:rsidR="00E139A4" w:rsidRPr="00805900">
        <w:rPr>
          <w:rFonts w:ascii="Arial" w:hAnsi="Arial" w:cs="Arial"/>
          <w:sz w:val="24"/>
          <w:szCs w:val="24"/>
        </w:rPr>
        <w:t>.</w:t>
      </w:r>
    </w:p>
    <w:p w14:paraId="00A8135D" w14:textId="629C3DA0" w:rsidR="00E139A4" w:rsidRPr="009C0E20" w:rsidRDefault="009C0E20" w:rsidP="00E139A4">
      <w:pPr>
        <w:pStyle w:val="Heading1"/>
        <w:keepLines w:val="0"/>
        <w:numPr>
          <w:ilvl w:val="0"/>
          <w:numId w:val="4"/>
        </w:numPr>
        <w:pBdr>
          <w:top w:val="none" w:sz="0" w:space="0" w:color="auto"/>
          <w:left w:val="none" w:sz="0" w:space="0" w:color="auto"/>
          <w:bottom w:val="none" w:sz="0" w:space="0" w:color="auto"/>
          <w:right w:val="none" w:sz="0" w:space="0" w:color="auto"/>
          <w:between w:val="none" w:sz="0" w:space="0" w:color="auto"/>
        </w:pBdr>
        <w:tabs>
          <w:tab w:val="clear" w:pos="720"/>
          <w:tab w:val="clear" w:pos="851"/>
          <w:tab w:val="num" w:pos="0"/>
        </w:tabs>
        <w:overflowPunct w:val="0"/>
        <w:autoSpaceDE w:val="0"/>
        <w:autoSpaceDN w:val="0"/>
        <w:adjustRightInd w:val="0"/>
        <w:spacing w:after="120"/>
        <w:ind w:left="709" w:hanging="709"/>
        <w:textAlignment w:val="baseline"/>
        <w:rPr>
          <w:rFonts w:ascii="Arial" w:hAnsi="Arial" w:cs="Arial"/>
          <w:sz w:val="24"/>
          <w:szCs w:val="32"/>
        </w:rPr>
      </w:pPr>
      <w:r w:rsidRPr="009C0E20">
        <w:rPr>
          <w:rFonts w:ascii="Arial" w:hAnsi="Arial" w:cs="Arial"/>
          <w:sz w:val="24"/>
          <w:szCs w:val="32"/>
        </w:rPr>
        <w:t>Payment and Invoicing</w:t>
      </w:r>
      <w:bookmarkEnd w:id="43"/>
      <w:r w:rsidRPr="009C0E20">
        <w:rPr>
          <w:rFonts w:ascii="Arial" w:hAnsi="Arial" w:cs="Arial"/>
          <w:sz w:val="24"/>
          <w:szCs w:val="32"/>
        </w:rPr>
        <w:t xml:space="preserve"> </w:t>
      </w:r>
    </w:p>
    <w:p w14:paraId="4AFB8D42" w14:textId="107FD85C" w:rsidR="00E139A4" w:rsidRPr="00E139A4" w:rsidRDefault="00E139A4" w:rsidP="00E139A4">
      <w:pPr>
        <w:pStyle w:val="Heading2"/>
        <w:keepNext w:val="0"/>
        <w:keepLines w:val="0"/>
        <w:numPr>
          <w:ilvl w:val="1"/>
          <w:numId w:val="4"/>
        </w:numPr>
        <w:pBdr>
          <w:top w:val="none" w:sz="0" w:space="0" w:color="auto"/>
          <w:left w:val="none" w:sz="0" w:space="0" w:color="auto"/>
          <w:bottom w:val="none" w:sz="0" w:space="0" w:color="auto"/>
          <w:right w:val="none" w:sz="0" w:space="0" w:color="auto"/>
          <w:between w:val="none" w:sz="0" w:space="0" w:color="auto"/>
        </w:pBdr>
        <w:tabs>
          <w:tab w:val="clear" w:pos="1418"/>
        </w:tabs>
        <w:adjustRightInd w:val="0"/>
        <w:rPr>
          <w:rFonts w:ascii="Arial" w:hAnsi="Arial" w:cs="Arial"/>
          <w:sz w:val="24"/>
          <w:szCs w:val="24"/>
        </w:rPr>
      </w:pPr>
      <w:r w:rsidRPr="00E139A4">
        <w:rPr>
          <w:rFonts w:ascii="Arial" w:hAnsi="Arial" w:cs="Arial"/>
          <w:sz w:val="24"/>
          <w:szCs w:val="24"/>
        </w:rPr>
        <w:t xml:space="preserve">Invoicing and Payment will </w:t>
      </w:r>
      <w:r w:rsidR="00744287">
        <w:rPr>
          <w:rFonts w:ascii="Arial" w:eastAsia="Arial" w:hAnsi="Arial" w:cs="Arial"/>
          <w:sz w:val="24"/>
        </w:rPr>
        <w:t>REDACTED</w:t>
      </w:r>
      <w:r w:rsidRPr="00E139A4">
        <w:rPr>
          <w:rFonts w:ascii="Arial" w:hAnsi="Arial" w:cs="Arial"/>
          <w:sz w:val="24"/>
          <w:szCs w:val="24"/>
        </w:rPr>
        <w:t xml:space="preserve">. Payment will be made by the Authority </w:t>
      </w:r>
      <w:r w:rsidR="00744287">
        <w:rPr>
          <w:rFonts w:ascii="Arial" w:eastAsia="Arial" w:hAnsi="Arial" w:cs="Arial"/>
          <w:sz w:val="24"/>
        </w:rPr>
        <w:t>REDACTED</w:t>
      </w:r>
      <w:r w:rsidR="00744287" w:rsidRPr="00E139A4">
        <w:rPr>
          <w:rFonts w:ascii="Arial" w:hAnsi="Arial" w:cs="Arial"/>
          <w:sz w:val="24"/>
          <w:szCs w:val="24"/>
        </w:rPr>
        <w:t xml:space="preserve"> </w:t>
      </w:r>
      <w:r w:rsidRPr="00E139A4">
        <w:rPr>
          <w:rFonts w:ascii="Arial" w:hAnsi="Arial" w:cs="Arial"/>
          <w:sz w:val="24"/>
          <w:szCs w:val="24"/>
        </w:rPr>
        <w:t>containing a valid purchase order.</w:t>
      </w:r>
    </w:p>
    <w:p w14:paraId="2F66F8D7" w14:textId="77777777" w:rsidR="00E139A4" w:rsidRPr="00E139A4" w:rsidRDefault="00E139A4" w:rsidP="00E139A4">
      <w:pPr>
        <w:pStyle w:val="Heading2"/>
        <w:keepNext w:val="0"/>
        <w:keepLines w:val="0"/>
        <w:numPr>
          <w:ilvl w:val="1"/>
          <w:numId w:val="4"/>
        </w:numPr>
        <w:pBdr>
          <w:top w:val="none" w:sz="0" w:space="0" w:color="auto"/>
          <w:left w:val="none" w:sz="0" w:space="0" w:color="auto"/>
          <w:bottom w:val="none" w:sz="0" w:space="0" w:color="auto"/>
          <w:right w:val="none" w:sz="0" w:space="0" w:color="auto"/>
          <w:between w:val="none" w:sz="0" w:space="0" w:color="auto"/>
        </w:pBdr>
        <w:tabs>
          <w:tab w:val="clear" w:pos="1418"/>
        </w:tabs>
        <w:adjustRightInd w:val="0"/>
        <w:rPr>
          <w:rFonts w:ascii="Arial" w:hAnsi="Arial" w:cs="Arial"/>
          <w:sz w:val="24"/>
          <w:szCs w:val="24"/>
        </w:rPr>
      </w:pPr>
      <w:r w:rsidRPr="00E139A4">
        <w:rPr>
          <w:rFonts w:ascii="Arial" w:hAnsi="Arial" w:cs="Arial"/>
          <w:sz w:val="24"/>
          <w:szCs w:val="24"/>
          <w:shd w:val="clear" w:color="auto" w:fill="FFFFFF"/>
        </w:rPr>
        <w:t xml:space="preserve">Before payment can be considered, each invoice must include a detailed elemental breakdown of work completed and the associated costs. </w:t>
      </w:r>
    </w:p>
    <w:p w14:paraId="1C652993" w14:textId="33692838" w:rsidR="00E139A4" w:rsidRPr="00E139A4" w:rsidRDefault="00E139A4" w:rsidP="00E139A4">
      <w:pPr>
        <w:pStyle w:val="Heading2"/>
        <w:keepNext w:val="0"/>
        <w:keepLines w:val="0"/>
        <w:numPr>
          <w:ilvl w:val="1"/>
          <w:numId w:val="4"/>
        </w:numPr>
        <w:pBdr>
          <w:top w:val="none" w:sz="0" w:space="0" w:color="auto"/>
          <w:left w:val="none" w:sz="0" w:space="0" w:color="auto"/>
          <w:bottom w:val="none" w:sz="0" w:space="0" w:color="auto"/>
          <w:right w:val="none" w:sz="0" w:space="0" w:color="auto"/>
          <w:between w:val="none" w:sz="0" w:space="0" w:color="auto"/>
        </w:pBdr>
        <w:tabs>
          <w:tab w:val="clear" w:pos="1418"/>
        </w:tabs>
        <w:adjustRightInd w:val="0"/>
        <w:rPr>
          <w:rFonts w:ascii="Arial" w:hAnsi="Arial" w:cs="Arial"/>
          <w:sz w:val="24"/>
          <w:szCs w:val="24"/>
        </w:rPr>
      </w:pPr>
      <w:r w:rsidRPr="00E139A4">
        <w:rPr>
          <w:rFonts w:ascii="Arial" w:hAnsi="Arial" w:cs="Arial"/>
          <w:sz w:val="24"/>
          <w:szCs w:val="24"/>
          <w:shd w:val="clear" w:color="auto" w:fill="FFFFFF"/>
        </w:rPr>
        <w:t xml:space="preserve">Invoices should be submitted to: </w:t>
      </w:r>
      <w:r w:rsidR="00744287">
        <w:rPr>
          <w:rFonts w:ascii="Arial" w:eastAsia="Arial" w:hAnsi="Arial" w:cs="Arial"/>
          <w:sz w:val="24"/>
        </w:rPr>
        <w:t>REDACTED</w:t>
      </w:r>
      <w:r w:rsidRPr="00E139A4">
        <w:rPr>
          <w:rFonts w:ascii="Arial" w:hAnsi="Arial" w:cs="Arial"/>
          <w:sz w:val="24"/>
          <w:szCs w:val="24"/>
          <w:shd w:val="clear" w:color="auto" w:fill="FFFFFF"/>
        </w:rPr>
        <w:t xml:space="preserve">  </w:t>
      </w:r>
    </w:p>
    <w:p w14:paraId="6FF89B3B" w14:textId="439C76FD" w:rsidR="00E139A4" w:rsidRPr="009C0E20" w:rsidRDefault="009C0E20" w:rsidP="00E139A4">
      <w:pPr>
        <w:pStyle w:val="Heading1"/>
        <w:keepLines w:val="0"/>
        <w:numPr>
          <w:ilvl w:val="0"/>
          <w:numId w:val="4"/>
        </w:numPr>
        <w:pBdr>
          <w:top w:val="none" w:sz="0" w:space="0" w:color="auto"/>
          <w:left w:val="none" w:sz="0" w:space="0" w:color="auto"/>
          <w:bottom w:val="none" w:sz="0" w:space="0" w:color="auto"/>
          <w:right w:val="none" w:sz="0" w:space="0" w:color="auto"/>
          <w:between w:val="none" w:sz="0" w:space="0" w:color="auto"/>
        </w:pBdr>
        <w:tabs>
          <w:tab w:val="clear" w:pos="720"/>
          <w:tab w:val="clear" w:pos="851"/>
          <w:tab w:val="num" w:pos="0"/>
        </w:tabs>
        <w:overflowPunct w:val="0"/>
        <w:autoSpaceDE w:val="0"/>
        <w:autoSpaceDN w:val="0"/>
        <w:adjustRightInd w:val="0"/>
        <w:spacing w:after="120"/>
        <w:ind w:left="709" w:hanging="709"/>
        <w:textAlignment w:val="baseline"/>
        <w:rPr>
          <w:rFonts w:ascii="Arial" w:hAnsi="Arial" w:cs="Arial"/>
          <w:sz w:val="24"/>
          <w:szCs w:val="32"/>
        </w:rPr>
      </w:pPr>
      <w:bookmarkStart w:id="45" w:name="_Toc522714851"/>
      <w:bookmarkEnd w:id="44"/>
      <w:r w:rsidRPr="009C0E20">
        <w:rPr>
          <w:rFonts w:ascii="Arial" w:hAnsi="Arial" w:cs="Arial"/>
          <w:sz w:val="24"/>
          <w:szCs w:val="32"/>
        </w:rPr>
        <w:t>Contract Management</w:t>
      </w:r>
      <w:bookmarkEnd w:id="45"/>
      <w:r w:rsidRPr="009C0E20">
        <w:rPr>
          <w:rFonts w:ascii="Arial" w:hAnsi="Arial" w:cs="Arial"/>
          <w:sz w:val="24"/>
          <w:szCs w:val="32"/>
        </w:rPr>
        <w:t xml:space="preserve"> </w:t>
      </w:r>
    </w:p>
    <w:p w14:paraId="2F68146E" w14:textId="77777777" w:rsidR="00E139A4" w:rsidRPr="00E139A4" w:rsidRDefault="00E139A4" w:rsidP="00E139A4">
      <w:pPr>
        <w:pStyle w:val="Heading2"/>
        <w:keepNext w:val="0"/>
        <w:keepLines w:val="0"/>
        <w:numPr>
          <w:ilvl w:val="1"/>
          <w:numId w:val="4"/>
        </w:numPr>
        <w:pBdr>
          <w:top w:val="none" w:sz="0" w:space="0" w:color="auto"/>
          <w:left w:val="none" w:sz="0" w:space="0" w:color="auto"/>
          <w:bottom w:val="none" w:sz="0" w:space="0" w:color="auto"/>
          <w:right w:val="none" w:sz="0" w:space="0" w:color="auto"/>
          <w:between w:val="none" w:sz="0" w:space="0" w:color="auto"/>
        </w:pBdr>
        <w:tabs>
          <w:tab w:val="clear" w:pos="1418"/>
        </w:tabs>
        <w:adjustRightInd w:val="0"/>
        <w:rPr>
          <w:rFonts w:ascii="Arial" w:hAnsi="Arial" w:cs="Arial"/>
          <w:sz w:val="24"/>
          <w:szCs w:val="24"/>
        </w:rPr>
      </w:pPr>
      <w:r w:rsidRPr="00E139A4">
        <w:rPr>
          <w:rFonts w:ascii="Arial" w:hAnsi="Arial" w:cs="Arial"/>
          <w:sz w:val="24"/>
          <w:szCs w:val="24"/>
        </w:rPr>
        <w:t>Contract Management will be carried out by the Authority in accordance with the Key Milestones and Key Performance Indicators (KPIs) set out in this Statement of Requirement, and in accordance with the Attachment 5b Contract terms.</w:t>
      </w:r>
    </w:p>
    <w:p w14:paraId="46E48C50" w14:textId="72ACBFBA" w:rsidR="00E139A4" w:rsidRPr="00E139A4" w:rsidRDefault="00E139A4" w:rsidP="00E139A4">
      <w:pPr>
        <w:pStyle w:val="Heading2"/>
        <w:keepNext w:val="0"/>
        <w:keepLines w:val="0"/>
        <w:numPr>
          <w:ilvl w:val="1"/>
          <w:numId w:val="4"/>
        </w:numPr>
        <w:pBdr>
          <w:top w:val="none" w:sz="0" w:space="0" w:color="auto"/>
          <w:left w:val="none" w:sz="0" w:space="0" w:color="auto"/>
          <w:bottom w:val="none" w:sz="0" w:space="0" w:color="auto"/>
          <w:right w:val="none" w:sz="0" w:space="0" w:color="auto"/>
          <w:between w:val="none" w:sz="0" w:space="0" w:color="auto"/>
        </w:pBdr>
        <w:tabs>
          <w:tab w:val="clear" w:pos="1418"/>
        </w:tabs>
        <w:adjustRightInd w:val="0"/>
        <w:rPr>
          <w:rFonts w:ascii="Arial" w:hAnsi="Arial" w:cs="Arial"/>
          <w:sz w:val="24"/>
          <w:szCs w:val="24"/>
        </w:rPr>
      </w:pPr>
      <w:r w:rsidRPr="00E139A4">
        <w:rPr>
          <w:rFonts w:ascii="Arial" w:hAnsi="Arial" w:cs="Arial"/>
        </w:rPr>
        <w:lastRenderedPageBreak/>
        <w:t xml:space="preserve">Attendance at Contract Review meetings shall be at the Supplier’s own expense. </w:t>
      </w:r>
      <w:r w:rsidRPr="00E139A4">
        <w:rPr>
          <w:rFonts w:ascii="Arial" w:hAnsi="Arial" w:cs="Arial"/>
          <w:sz w:val="24"/>
          <w:szCs w:val="24"/>
        </w:rPr>
        <w:t xml:space="preserve">These will take place either at </w:t>
      </w:r>
      <w:r w:rsidR="00744287">
        <w:rPr>
          <w:rFonts w:ascii="Arial" w:eastAsia="Arial" w:hAnsi="Arial" w:cs="Arial"/>
          <w:sz w:val="24"/>
        </w:rPr>
        <w:t>REDACTED</w:t>
      </w:r>
      <w:r w:rsidR="00744287" w:rsidRPr="00E139A4">
        <w:rPr>
          <w:rFonts w:ascii="Arial" w:hAnsi="Arial" w:cs="Arial"/>
          <w:sz w:val="24"/>
          <w:szCs w:val="24"/>
        </w:rPr>
        <w:t xml:space="preserve"> </w:t>
      </w:r>
      <w:r w:rsidRPr="00E139A4">
        <w:rPr>
          <w:rFonts w:ascii="Arial" w:hAnsi="Arial" w:cs="Arial"/>
          <w:sz w:val="24"/>
          <w:szCs w:val="24"/>
        </w:rPr>
        <w:t>or via a telephone or video conference.</w:t>
      </w:r>
    </w:p>
    <w:p w14:paraId="48E7B66C" w14:textId="77777777" w:rsidR="00E139A4" w:rsidRPr="009C0E20" w:rsidRDefault="00E139A4" w:rsidP="00E139A4">
      <w:pPr>
        <w:pStyle w:val="Heading1"/>
        <w:keepLines w:val="0"/>
        <w:numPr>
          <w:ilvl w:val="0"/>
          <w:numId w:val="4"/>
        </w:numPr>
        <w:pBdr>
          <w:top w:val="none" w:sz="0" w:space="0" w:color="auto"/>
          <w:left w:val="none" w:sz="0" w:space="0" w:color="auto"/>
          <w:bottom w:val="none" w:sz="0" w:space="0" w:color="auto"/>
          <w:right w:val="none" w:sz="0" w:space="0" w:color="auto"/>
          <w:between w:val="none" w:sz="0" w:space="0" w:color="auto"/>
        </w:pBdr>
        <w:tabs>
          <w:tab w:val="clear" w:pos="851"/>
        </w:tabs>
        <w:adjustRightInd w:val="0"/>
        <w:spacing w:after="120"/>
        <w:rPr>
          <w:rFonts w:ascii="Arial" w:hAnsi="Arial" w:cs="Arial"/>
          <w:sz w:val="24"/>
          <w:szCs w:val="32"/>
        </w:rPr>
      </w:pPr>
      <w:bookmarkStart w:id="46" w:name="_Toc368573043"/>
      <w:bookmarkStart w:id="47" w:name="_Toc522714852"/>
      <w:bookmarkEnd w:id="25"/>
      <w:r w:rsidRPr="009C0E20">
        <w:rPr>
          <w:rFonts w:ascii="Arial" w:hAnsi="Arial" w:cs="Arial"/>
          <w:sz w:val="24"/>
          <w:szCs w:val="32"/>
        </w:rPr>
        <w:t>Location</w:t>
      </w:r>
      <w:bookmarkEnd w:id="46"/>
      <w:bookmarkEnd w:id="47"/>
      <w:r w:rsidRPr="009C0E20">
        <w:rPr>
          <w:rFonts w:ascii="Arial" w:hAnsi="Arial" w:cs="Arial"/>
          <w:sz w:val="24"/>
          <w:szCs w:val="32"/>
        </w:rPr>
        <w:t xml:space="preserve"> </w:t>
      </w:r>
    </w:p>
    <w:p w14:paraId="7C4E3382" w14:textId="6A02826A" w:rsidR="00E139A4" w:rsidRPr="00E139A4" w:rsidRDefault="00E139A4" w:rsidP="00E139A4">
      <w:pPr>
        <w:pStyle w:val="Heading2"/>
        <w:keepNext w:val="0"/>
        <w:keepLines w:val="0"/>
        <w:numPr>
          <w:ilvl w:val="1"/>
          <w:numId w:val="4"/>
        </w:numPr>
        <w:pBdr>
          <w:top w:val="none" w:sz="0" w:space="0" w:color="auto"/>
          <w:left w:val="none" w:sz="0" w:space="0" w:color="auto"/>
          <w:bottom w:val="none" w:sz="0" w:space="0" w:color="auto"/>
          <w:right w:val="none" w:sz="0" w:space="0" w:color="auto"/>
          <w:between w:val="none" w:sz="0" w:space="0" w:color="auto"/>
        </w:pBdr>
        <w:tabs>
          <w:tab w:val="clear" w:pos="1418"/>
        </w:tabs>
        <w:adjustRightInd w:val="0"/>
        <w:rPr>
          <w:rFonts w:ascii="Arial" w:hAnsi="Arial" w:cs="Arial"/>
          <w:sz w:val="24"/>
        </w:rPr>
      </w:pPr>
      <w:r w:rsidRPr="00E139A4">
        <w:rPr>
          <w:rFonts w:ascii="Arial" w:hAnsi="Arial" w:cs="Arial"/>
          <w:sz w:val="24"/>
        </w:rPr>
        <w:t xml:space="preserve">Results will be delivered to the Authority electronically. Any face-to-face meetings required between the Supplier and Authority will take place at </w:t>
      </w:r>
      <w:r w:rsidR="00744287">
        <w:rPr>
          <w:rFonts w:ascii="Arial" w:eastAsia="Arial" w:hAnsi="Arial" w:cs="Arial"/>
          <w:sz w:val="24"/>
        </w:rPr>
        <w:t>REDACTED</w:t>
      </w:r>
      <w:r w:rsidRPr="00E139A4">
        <w:rPr>
          <w:rFonts w:ascii="Arial" w:hAnsi="Arial" w:cs="Arial"/>
          <w:sz w:val="24"/>
        </w:rPr>
        <w:t xml:space="preserve"> or by video or teleconference.</w:t>
      </w:r>
    </w:p>
    <w:p w14:paraId="5F1B001B" w14:textId="77777777" w:rsidR="00E139A4" w:rsidRPr="00E139A4" w:rsidRDefault="00E139A4" w:rsidP="00E139A4">
      <w:pPr>
        <w:pStyle w:val="Heading2"/>
        <w:keepNext w:val="0"/>
        <w:keepLines w:val="0"/>
        <w:numPr>
          <w:ilvl w:val="1"/>
          <w:numId w:val="4"/>
        </w:numPr>
        <w:pBdr>
          <w:top w:val="none" w:sz="0" w:space="0" w:color="auto"/>
          <w:left w:val="none" w:sz="0" w:space="0" w:color="auto"/>
          <w:bottom w:val="none" w:sz="0" w:space="0" w:color="auto"/>
          <w:right w:val="none" w:sz="0" w:space="0" w:color="auto"/>
          <w:between w:val="none" w:sz="0" w:space="0" w:color="auto"/>
        </w:pBdr>
        <w:tabs>
          <w:tab w:val="clear" w:pos="1418"/>
        </w:tabs>
        <w:adjustRightInd w:val="0"/>
        <w:rPr>
          <w:rFonts w:ascii="Arial" w:hAnsi="Arial" w:cs="Arial"/>
          <w:sz w:val="24"/>
        </w:rPr>
      </w:pPr>
      <w:r w:rsidRPr="00E139A4">
        <w:rPr>
          <w:rFonts w:ascii="Arial" w:hAnsi="Arial" w:cs="Arial"/>
          <w:sz w:val="24"/>
        </w:rPr>
        <w:t>The Focus Groups will take place remotely (via telephone and/or online conference facilities) or at physical locations across the United Kingdom as instructed by the Authority. The Supplier will travel to such locations to undertake the focus groups where these take place as face-to-face sessions.</w:t>
      </w:r>
    </w:p>
    <w:p w14:paraId="42762BAB" w14:textId="77777777" w:rsidR="00805900" w:rsidRPr="00E139A4" w:rsidRDefault="00805900" w:rsidP="00805900">
      <w:pPr>
        <w:pStyle w:val="Heading2"/>
        <w:keepNext w:val="0"/>
        <w:keepLines w:val="0"/>
        <w:numPr>
          <w:ilvl w:val="1"/>
          <w:numId w:val="4"/>
        </w:numPr>
        <w:pBdr>
          <w:top w:val="none" w:sz="0" w:space="0" w:color="auto"/>
          <w:left w:val="none" w:sz="0" w:space="0" w:color="auto"/>
          <w:bottom w:val="none" w:sz="0" w:space="0" w:color="auto"/>
          <w:right w:val="none" w:sz="0" w:space="0" w:color="auto"/>
          <w:between w:val="none" w:sz="0" w:space="0" w:color="auto"/>
        </w:pBdr>
        <w:tabs>
          <w:tab w:val="clear" w:pos="1418"/>
        </w:tabs>
        <w:adjustRightInd w:val="0"/>
        <w:rPr>
          <w:rFonts w:ascii="Arial" w:hAnsi="Arial" w:cs="Arial"/>
          <w:sz w:val="24"/>
        </w:rPr>
      </w:pPr>
      <w:r w:rsidRPr="00E139A4">
        <w:rPr>
          <w:rFonts w:ascii="Arial" w:hAnsi="Arial" w:cs="Arial"/>
          <w:sz w:val="24"/>
        </w:rPr>
        <w:t xml:space="preserve">In line with social distancing measures, during the COVID 19 pandemic situation, the Supplier is required to work remotely </w:t>
      </w:r>
      <w:proofErr w:type="gramStart"/>
      <w:r w:rsidRPr="00E139A4">
        <w:rPr>
          <w:rFonts w:ascii="Arial" w:hAnsi="Arial" w:cs="Arial"/>
          <w:sz w:val="24"/>
        </w:rPr>
        <w:t>where ever</w:t>
      </w:r>
      <w:proofErr w:type="gramEnd"/>
      <w:r w:rsidRPr="00E139A4">
        <w:rPr>
          <w:rFonts w:ascii="Arial" w:hAnsi="Arial" w:cs="Arial"/>
          <w:sz w:val="24"/>
        </w:rPr>
        <w:t xml:space="preserve"> possible and ensure that suitable provisions are made to allow their staff to work from home wherever practical.</w:t>
      </w:r>
    </w:p>
    <w:p w14:paraId="4A761AC2" w14:textId="77777777" w:rsidR="00805900" w:rsidRPr="00805900" w:rsidRDefault="00805900" w:rsidP="00805900">
      <w:pPr>
        <w:pStyle w:val="Heading2"/>
        <w:keepNext w:val="0"/>
        <w:keepLines w:val="0"/>
        <w:numPr>
          <w:ilvl w:val="1"/>
          <w:numId w:val="4"/>
        </w:numPr>
        <w:pBdr>
          <w:top w:val="none" w:sz="0" w:space="0" w:color="auto"/>
          <w:left w:val="none" w:sz="0" w:space="0" w:color="auto"/>
          <w:bottom w:val="none" w:sz="0" w:space="0" w:color="auto"/>
          <w:right w:val="none" w:sz="0" w:space="0" w:color="auto"/>
          <w:between w:val="none" w:sz="0" w:space="0" w:color="auto"/>
        </w:pBdr>
        <w:tabs>
          <w:tab w:val="clear" w:pos="1418"/>
        </w:tabs>
        <w:adjustRightInd w:val="0"/>
        <w:rPr>
          <w:rFonts w:ascii="Arial" w:hAnsi="Arial" w:cs="Arial"/>
          <w:sz w:val="24"/>
        </w:rPr>
      </w:pPr>
      <w:r w:rsidRPr="00E139A4">
        <w:rPr>
          <w:rFonts w:ascii="Arial" w:hAnsi="Arial" w:cs="Arial"/>
          <w:sz w:val="24"/>
        </w:rPr>
        <w:t>Where working from home is not a feasible option for staff, the Supplier shall ensure that social distancing measures a</w:t>
      </w:r>
      <w:r w:rsidRPr="00805900">
        <w:rPr>
          <w:rFonts w:ascii="Arial" w:hAnsi="Arial" w:cs="Arial"/>
          <w:sz w:val="24"/>
        </w:rPr>
        <w:t>re maintained in any used office environments</w:t>
      </w:r>
    </w:p>
    <w:p w14:paraId="0E5FD8A2" w14:textId="7F5E65E4" w:rsidR="00E139A4" w:rsidRPr="00805900" w:rsidRDefault="00805900" w:rsidP="00837DFB">
      <w:pPr>
        <w:pStyle w:val="Heading2"/>
        <w:keepNext w:val="0"/>
        <w:keepLines w:val="0"/>
        <w:numPr>
          <w:ilvl w:val="1"/>
          <w:numId w:val="4"/>
        </w:numPr>
        <w:pBdr>
          <w:top w:val="none" w:sz="0" w:space="0" w:color="auto"/>
          <w:left w:val="none" w:sz="0" w:space="0" w:color="auto"/>
          <w:bottom w:val="none" w:sz="0" w:space="0" w:color="auto"/>
          <w:right w:val="none" w:sz="0" w:space="0" w:color="auto"/>
          <w:between w:val="none" w:sz="0" w:space="0" w:color="auto"/>
        </w:pBdr>
        <w:tabs>
          <w:tab w:val="clear" w:pos="1418"/>
        </w:tabs>
        <w:adjustRightInd w:val="0"/>
        <w:rPr>
          <w:rFonts w:ascii="Arial" w:hAnsi="Arial" w:cs="Arial"/>
          <w:sz w:val="24"/>
        </w:rPr>
      </w:pPr>
      <w:r w:rsidRPr="00805900">
        <w:rPr>
          <w:rFonts w:ascii="Arial" w:hAnsi="Arial" w:cs="Arial"/>
          <w:sz w:val="24"/>
        </w:rPr>
        <w:t>Where the Supplier, and any of its staff/representatives, are required to attend site (Government Office), all efforts will be made to adhere to the social distancing and safety recommendations.</w:t>
      </w:r>
    </w:p>
    <w:p w14:paraId="0B1931A3" w14:textId="1B7D4903" w:rsidR="0013786D" w:rsidRPr="00AE43BF" w:rsidRDefault="002E7F3C" w:rsidP="00AE43BF">
      <w:pPr>
        <w:jc w:val="center"/>
        <w:rPr>
          <w:rFonts w:ascii="Arial" w:eastAsia="Arial" w:hAnsi="Arial" w:cs="Arial"/>
        </w:rPr>
      </w:pPr>
      <w:r>
        <w:br w:type="page"/>
      </w:r>
      <w:bookmarkStart w:id="48" w:name="3dhjn8m" w:colFirst="0" w:colLast="0"/>
      <w:bookmarkEnd w:id="48"/>
      <w:r w:rsidRPr="00C95C24">
        <w:rPr>
          <w:rFonts w:ascii="Arial" w:eastAsia="Arial" w:hAnsi="Arial" w:cs="Arial"/>
          <w:b/>
          <w:smallCaps/>
          <w:sz w:val="24"/>
          <w:szCs w:val="24"/>
        </w:rPr>
        <w:lastRenderedPageBreak/>
        <w:t>Annex B</w:t>
      </w:r>
    </w:p>
    <w:p w14:paraId="6091F6AE" w14:textId="3BFB4EE9" w:rsidR="0013786D" w:rsidRPr="00C95C24" w:rsidRDefault="002E7F3C">
      <w:pPr>
        <w:spacing w:after="100"/>
        <w:jc w:val="center"/>
        <w:rPr>
          <w:rFonts w:ascii="Arial" w:eastAsia="Arial" w:hAnsi="Arial" w:cs="Arial"/>
          <w:sz w:val="24"/>
          <w:szCs w:val="24"/>
        </w:rPr>
      </w:pPr>
      <w:bookmarkStart w:id="49" w:name="1smtxgf" w:colFirst="0" w:colLast="0"/>
      <w:bookmarkEnd w:id="49"/>
      <w:r w:rsidRPr="00C95C24">
        <w:rPr>
          <w:rFonts w:ascii="Arial" w:eastAsia="Arial" w:hAnsi="Arial" w:cs="Arial"/>
          <w:b/>
          <w:sz w:val="24"/>
          <w:szCs w:val="24"/>
        </w:rPr>
        <w:t>Supplier Proposal</w:t>
      </w:r>
    </w:p>
    <w:p w14:paraId="2465120B" w14:textId="691611CF" w:rsidR="00AC179B" w:rsidRDefault="00744287" w:rsidP="00AC179B">
      <w:pPr>
        <w:pBdr>
          <w:top w:val="none" w:sz="0" w:space="0" w:color="auto"/>
          <w:left w:val="none" w:sz="0" w:space="0" w:color="auto"/>
          <w:bottom w:val="none" w:sz="0" w:space="0" w:color="auto"/>
          <w:right w:val="none" w:sz="0" w:space="0" w:color="auto"/>
          <w:between w:val="none" w:sz="0" w:space="0" w:color="auto"/>
        </w:pBdr>
        <w:spacing w:after="0" w:line="276" w:lineRule="auto"/>
        <w:jc w:val="left"/>
        <w:rPr>
          <w:rFonts w:ascii="Arial" w:eastAsia="Arial" w:hAnsi="Arial" w:cs="Arial"/>
          <w:color w:val="auto"/>
          <w:lang w:val="en"/>
        </w:rPr>
      </w:pPr>
      <w:bookmarkStart w:id="50" w:name="4cmhg48" w:colFirst="0" w:colLast="0"/>
      <w:bookmarkEnd w:id="50"/>
      <w:r>
        <w:rPr>
          <w:rFonts w:ascii="Arial" w:eastAsia="Arial" w:hAnsi="Arial" w:cs="Arial"/>
          <w:sz w:val="24"/>
        </w:rPr>
        <w:t>REDACTED</w:t>
      </w:r>
    </w:p>
    <w:p w14:paraId="5265CBA9" w14:textId="77777777" w:rsidR="00AC179B" w:rsidRPr="00AC179B" w:rsidRDefault="00AC179B" w:rsidP="00AC179B">
      <w:pPr>
        <w:pBdr>
          <w:top w:val="none" w:sz="0" w:space="0" w:color="auto"/>
          <w:left w:val="none" w:sz="0" w:space="0" w:color="auto"/>
          <w:bottom w:val="none" w:sz="0" w:space="0" w:color="auto"/>
          <w:right w:val="none" w:sz="0" w:space="0" w:color="auto"/>
          <w:between w:val="none" w:sz="0" w:space="0" w:color="auto"/>
        </w:pBdr>
        <w:spacing w:after="0" w:line="276" w:lineRule="auto"/>
        <w:jc w:val="left"/>
        <w:rPr>
          <w:rFonts w:ascii="Arial" w:eastAsia="Arial" w:hAnsi="Arial" w:cs="Arial"/>
          <w:color w:val="auto"/>
          <w:lang w:val="en"/>
        </w:rPr>
      </w:pPr>
    </w:p>
    <w:p w14:paraId="714EAEC6" w14:textId="77777777" w:rsidR="0013786D" w:rsidRDefault="0013786D" w:rsidP="00815C3D">
      <w:pPr>
        <w:spacing w:after="100"/>
        <w:jc w:val="left"/>
        <w:rPr>
          <w:rFonts w:ascii="Arial" w:eastAsia="Arial" w:hAnsi="Arial" w:cs="Arial"/>
          <w:sz w:val="20"/>
          <w:szCs w:val="20"/>
        </w:rPr>
      </w:pPr>
    </w:p>
    <w:p w14:paraId="4600C415" w14:textId="4B0D76F9" w:rsidR="0013786D" w:rsidRDefault="0013786D" w:rsidP="00BF4780">
      <w:pPr>
        <w:spacing w:after="100"/>
        <w:rPr>
          <w:rFonts w:ascii="Arial" w:eastAsia="Arial" w:hAnsi="Arial" w:cs="Arial"/>
        </w:rPr>
      </w:pPr>
    </w:p>
    <w:p w14:paraId="5E9A14BC" w14:textId="31D691A2" w:rsidR="003F091C" w:rsidRDefault="003F091C" w:rsidP="00BF4780">
      <w:pPr>
        <w:spacing w:after="100"/>
        <w:rPr>
          <w:rFonts w:ascii="Arial" w:eastAsia="Arial" w:hAnsi="Arial" w:cs="Arial"/>
        </w:rPr>
      </w:pPr>
    </w:p>
    <w:p w14:paraId="0F9DB066" w14:textId="3FF28E37" w:rsidR="003F091C" w:rsidRDefault="003F091C" w:rsidP="00BF4780">
      <w:pPr>
        <w:spacing w:after="100"/>
        <w:rPr>
          <w:rFonts w:ascii="Arial" w:eastAsia="Arial" w:hAnsi="Arial" w:cs="Arial"/>
        </w:rPr>
      </w:pPr>
    </w:p>
    <w:p w14:paraId="266F2815" w14:textId="0CECCD4C" w:rsidR="0013786D" w:rsidRDefault="002E7F3C" w:rsidP="00E139A4">
      <w:pPr>
        <w:keepNext/>
        <w:numPr>
          <w:ilvl w:val="1"/>
          <w:numId w:val="1"/>
        </w:numPr>
        <w:spacing w:before="100" w:after="120" w:line="276" w:lineRule="auto"/>
        <w:ind w:left="0" w:firstLine="0"/>
        <w:jc w:val="center"/>
        <w:rPr>
          <w:rFonts w:ascii="Arial" w:eastAsia="Arial" w:hAnsi="Arial" w:cs="Arial"/>
          <w:b/>
          <w:sz w:val="24"/>
          <w:szCs w:val="24"/>
        </w:rPr>
      </w:pPr>
      <w:bookmarkStart w:id="51" w:name="2rrrqc1" w:colFirst="0" w:colLast="0"/>
      <w:bookmarkEnd w:id="51"/>
      <w:r w:rsidRPr="00C95C24">
        <w:rPr>
          <w:rFonts w:ascii="Arial" w:eastAsia="Arial" w:hAnsi="Arial" w:cs="Arial"/>
          <w:b/>
          <w:sz w:val="24"/>
          <w:szCs w:val="24"/>
        </w:rPr>
        <w:t>C</w:t>
      </w:r>
      <w:r w:rsidR="00412467" w:rsidRPr="00C95C24">
        <w:rPr>
          <w:rFonts w:ascii="Arial" w:eastAsia="Arial" w:hAnsi="Arial" w:cs="Arial"/>
          <w:b/>
          <w:sz w:val="24"/>
          <w:szCs w:val="24"/>
        </w:rPr>
        <w:t>ontract</w:t>
      </w:r>
      <w:r w:rsidRPr="00C95C24">
        <w:rPr>
          <w:rFonts w:ascii="Arial" w:eastAsia="Arial" w:hAnsi="Arial" w:cs="Arial"/>
          <w:b/>
          <w:sz w:val="24"/>
          <w:szCs w:val="24"/>
        </w:rPr>
        <w:t xml:space="preserve"> Terms</w:t>
      </w:r>
    </w:p>
    <w:p w14:paraId="738C8B5D" w14:textId="2827284A" w:rsidR="003F091C" w:rsidRPr="003F091C" w:rsidRDefault="003F091C" w:rsidP="003F091C">
      <w:pPr>
        <w:keepNext/>
        <w:spacing w:before="100" w:after="120" w:line="276" w:lineRule="auto"/>
        <w:jc w:val="center"/>
        <w:rPr>
          <w:rFonts w:ascii="Arial" w:eastAsia="Arial" w:hAnsi="Arial" w:cs="Arial"/>
          <w:sz w:val="24"/>
          <w:szCs w:val="24"/>
        </w:rPr>
      </w:pPr>
      <w:r w:rsidRPr="003F091C">
        <w:rPr>
          <w:rFonts w:ascii="Arial" w:eastAsia="Arial" w:hAnsi="Arial" w:cs="Arial"/>
          <w:sz w:val="24"/>
          <w:szCs w:val="24"/>
        </w:rPr>
        <w:t>As per Attachment 5a Contract Terms and Conditions of the bid pack, and this Attachment 5b Letter of Appointment</w:t>
      </w:r>
    </w:p>
    <w:p w14:paraId="799FED5C" w14:textId="77777777" w:rsidR="00BF4780" w:rsidRPr="00C95C24" w:rsidRDefault="00BF4780" w:rsidP="00BF4780">
      <w:pPr>
        <w:keepNext/>
        <w:spacing w:before="100" w:after="120" w:line="276" w:lineRule="auto"/>
        <w:rPr>
          <w:rFonts w:ascii="Arial" w:eastAsia="Arial" w:hAnsi="Arial" w:cs="Arial"/>
          <w:b/>
          <w:sz w:val="24"/>
          <w:szCs w:val="24"/>
        </w:rPr>
      </w:pPr>
    </w:p>
    <w:p w14:paraId="60DCAEB6" w14:textId="163141D3" w:rsidR="0013786D" w:rsidRDefault="0013786D" w:rsidP="00BF4780">
      <w:pPr>
        <w:tabs>
          <w:tab w:val="left" w:pos="175"/>
        </w:tabs>
        <w:spacing w:after="120"/>
        <w:ind w:left="170" w:hanging="170"/>
        <w:jc w:val="center"/>
        <w:rPr>
          <w:rFonts w:ascii="Arial" w:eastAsia="Arial" w:hAnsi="Arial" w:cs="Arial"/>
        </w:rPr>
      </w:pPr>
    </w:p>
    <w:sectPr w:rsidR="0013786D">
      <w:headerReference w:type="even" r:id="rId13"/>
      <w:headerReference w:type="default" r:id="rId14"/>
      <w:footerReference w:type="even" r:id="rId15"/>
      <w:footerReference w:type="default" r:id="rId16"/>
      <w:headerReference w:type="first" r:id="rId17"/>
      <w:footerReference w:type="first" r:id="rId18"/>
      <w:pgSz w:w="11909" w:h="16834"/>
      <w:pgMar w:top="1526" w:right="1440" w:bottom="180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8226C5" w14:textId="77777777" w:rsidR="00FC1DCB" w:rsidRDefault="00FC1DCB">
      <w:pPr>
        <w:spacing w:after="0"/>
      </w:pPr>
      <w:r>
        <w:separator/>
      </w:r>
    </w:p>
  </w:endnote>
  <w:endnote w:type="continuationSeparator" w:id="0">
    <w:p w14:paraId="596C8A6D" w14:textId="77777777" w:rsidR="00FC1DCB" w:rsidRDefault="00FC1DC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TZhongsong">
    <w:charset w:val="86"/>
    <w:family w:val="auto"/>
    <w:pitch w:val="variable"/>
    <w:sig w:usb0="00000287" w:usb1="080F0000" w:usb2="00000010" w:usb3="00000000" w:csb0="000400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70B53B" w14:textId="77777777" w:rsidR="00112205" w:rsidRDefault="001122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40E09F" w14:textId="3E238C1B" w:rsidR="00AC179B" w:rsidRDefault="00AC179B">
    <w:pPr>
      <w:spacing w:after="0"/>
      <w:jc w:val="left"/>
      <w:rPr>
        <w:rFonts w:ascii="Arial" w:eastAsia="Arial" w:hAnsi="Arial" w:cs="Arial"/>
        <w:sz w:val="16"/>
        <w:szCs w:val="16"/>
      </w:rPr>
    </w:pPr>
  </w:p>
  <w:p w14:paraId="30871D95" w14:textId="28326F70" w:rsidR="00AC179B" w:rsidRDefault="00AC179B" w:rsidP="00AE43BF">
    <w:pPr>
      <w:pBdr>
        <w:top w:val="single" w:sz="6" w:space="1" w:color="000000"/>
      </w:pBdr>
      <w:tabs>
        <w:tab w:val="right" w:pos="8647"/>
      </w:tabs>
      <w:spacing w:after="0"/>
      <w:jc w:val="left"/>
    </w:pPr>
    <w:r>
      <w:rPr>
        <w:sz w:val="16"/>
        <w:szCs w:val="16"/>
      </w:rPr>
      <w:t>© Crown Copyright 2018</w:t>
    </w:r>
    <w:r>
      <w:rPr>
        <w:sz w:val="16"/>
        <w:szCs w:val="16"/>
      </w:rPr>
      <w:tab/>
    </w:r>
    <w:r>
      <w:fldChar w:fldCharType="begin"/>
    </w:r>
    <w:r>
      <w:instrText>PAGE</w:instrText>
    </w:r>
    <w:r>
      <w:fldChar w:fldCharType="separate"/>
    </w:r>
    <w:r w:rsidR="00805900">
      <w:rPr>
        <w:noProof/>
      </w:rPr>
      <w:t>15</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6CC773" w14:textId="77777777" w:rsidR="00112205" w:rsidRDefault="001122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160B94" w14:textId="77777777" w:rsidR="00FC1DCB" w:rsidRDefault="00FC1DCB">
      <w:pPr>
        <w:spacing w:after="0"/>
      </w:pPr>
      <w:r>
        <w:separator/>
      </w:r>
    </w:p>
  </w:footnote>
  <w:footnote w:type="continuationSeparator" w:id="0">
    <w:p w14:paraId="06056BA5" w14:textId="77777777" w:rsidR="00FC1DCB" w:rsidRDefault="00FC1DC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DBED1C" w14:textId="77777777" w:rsidR="00112205" w:rsidRDefault="001122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CEB1AF" w14:textId="77777777" w:rsidR="00112205" w:rsidRDefault="0011220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EFCFFA" w14:textId="77777777" w:rsidR="00112205" w:rsidRDefault="001122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B53158B"/>
    <w:multiLevelType w:val="multilevel"/>
    <w:tmpl w:val="76A40D1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42CA1310"/>
    <w:multiLevelType w:val="hybridMultilevel"/>
    <w:tmpl w:val="E474D70E"/>
    <w:lvl w:ilvl="0" w:tplc="08090017">
      <w:start w:val="1"/>
      <w:numFmt w:val="lowerLetter"/>
      <w:lvlText w:val="%1)"/>
      <w:lvlJc w:val="left"/>
      <w:pPr>
        <w:ind w:left="2520" w:hanging="360"/>
      </w:pPr>
    </w:lvl>
    <w:lvl w:ilvl="1" w:tplc="08090019">
      <w:start w:val="1"/>
      <w:numFmt w:val="lowerLetter"/>
      <w:lvlText w:val="%2."/>
      <w:lvlJc w:val="left"/>
      <w:pPr>
        <w:ind w:left="3240" w:hanging="360"/>
      </w:pPr>
    </w:lvl>
    <w:lvl w:ilvl="2" w:tplc="0809001B">
      <w:start w:val="1"/>
      <w:numFmt w:val="lowerRoman"/>
      <w:lvlText w:val="%3."/>
      <w:lvlJc w:val="right"/>
      <w:pPr>
        <w:ind w:left="3960" w:hanging="180"/>
      </w:pPr>
    </w:lvl>
    <w:lvl w:ilvl="3" w:tplc="0809000F">
      <w:start w:val="1"/>
      <w:numFmt w:val="decimal"/>
      <w:lvlText w:val="%4."/>
      <w:lvlJc w:val="left"/>
      <w:pPr>
        <w:ind w:left="4680" w:hanging="360"/>
      </w:pPr>
    </w:lvl>
    <w:lvl w:ilvl="4" w:tplc="08090019">
      <w:start w:val="1"/>
      <w:numFmt w:val="lowerLetter"/>
      <w:lvlText w:val="%5."/>
      <w:lvlJc w:val="left"/>
      <w:pPr>
        <w:ind w:left="5400" w:hanging="360"/>
      </w:pPr>
    </w:lvl>
    <w:lvl w:ilvl="5" w:tplc="0809001B">
      <w:start w:val="1"/>
      <w:numFmt w:val="lowerRoman"/>
      <w:lvlText w:val="%6."/>
      <w:lvlJc w:val="right"/>
      <w:pPr>
        <w:ind w:left="6120" w:hanging="180"/>
      </w:pPr>
    </w:lvl>
    <w:lvl w:ilvl="6" w:tplc="0809000F">
      <w:start w:val="1"/>
      <w:numFmt w:val="decimal"/>
      <w:lvlText w:val="%7."/>
      <w:lvlJc w:val="left"/>
      <w:pPr>
        <w:ind w:left="6840" w:hanging="360"/>
      </w:pPr>
    </w:lvl>
    <w:lvl w:ilvl="7" w:tplc="08090019">
      <w:start w:val="1"/>
      <w:numFmt w:val="lowerLetter"/>
      <w:lvlText w:val="%8."/>
      <w:lvlJc w:val="left"/>
      <w:pPr>
        <w:ind w:left="7560" w:hanging="360"/>
      </w:pPr>
    </w:lvl>
    <w:lvl w:ilvl="8" w:tplc="0809001B">
      <w:start w:val="1"/>
      <w:numFmt w:val="lowerRoman"/>
      <w:lvlText w:val="%9."/>
      <w:lvlJc w:val="right"/>
      <w:pPr>
        <w:ind w:left="8280" w:hanging="180"/>
      </w:pPr>
    </w:lvl>
  </w:abstractNum>
  <w:abstractNum w:abstractNumId="2" w15:restartNumberingAfterBreak="0">
    <w:nsid w:val="43264D2E"/>
    <w:multiLevelType w:val="multilevel"/>
    <w:tmpl w:val="5292F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F2F14D4"/>
    <w:multiLevelType w:val="multilevel"/>
    <w:tmpl w:val="7E7E2CB4"/>
    <w:lvl w:ilvl="0">
      <w:start w:val="1"/>
      <w:numFmt w:val="decimal"/>
      <w:lvlText w:val="SCHEDULE %1: "/>
      <w:lvlJc w:val="left"/>
      <w:pPr>
        <w:ind w:left="0" w:firstLine="0"/>
      </w:pPr>
      <w:rPr>
        <w:smallCaps w:val="0"/>
      </w:rPr>
    </w:lvl>
    <w:lvl w:ilvl="1">
      <w:start w:val="1"/>
      <w:numFmt w:val="decimal"/>
      <w:lvlText w:val="Part %2: "/>
      <w:lvlJc w:val="left"/>
      <w:pPr>
        <w:ind w:left="-13892" w:firstLine="15309"/>
      </w:pPr>
      <w:rPr>
        <w:smallCaps w:val="0"/>
      </w:rPr>
    </w:lvl>
    <w:lvl w:ilvl="2">
      <w:start w:val="1"/>
      <w:numFmt w:val="decimal"/>
      <w:lvlText w:val="Section %3: "/>
      <w:lvlJc w:val="left"/>
      <w:pPr>
        <w:ind w:left="0" w:firstLine="0"/>
      </w:pPr>
      <w:rPr>
        <w:smallCaps w:val="0"/>
      </w:rPr>
    </w:lvl>
    <w:lvl w:ilvl="3">
      <w:start w:val="1"/>
      <w:numFmt w:val="decimal"/>
      <w:lvlText w:val="(%4)"/>
      <w:lvlJc w:val="left"/>
      <w:pPr>
        <w:ind w:left="1440" w:firstLine="3960"/>
      </w:pPr>
    </w:lvl>
    <w:lvl w:ilvl="4">
      <w:start w:val="1"/>
      <w:numFmt w:val="lowerLetter"/>
      <w:lvlText w:val="(%5)"/>
      <w:lvlJc w:val="left"/>
      <w:pPr>
        <w:ind w:left="1800" w:firstLine="5040"/>
      </w:pPr>
    </w:lvl>
    <w:lvl w:ilvl="5">
      <w:start w:val="1"/>
      <w:numFmt w:val="lowerRoman"/>
      <w:lvlText w:val="(%6)"/>
      <w:lvlJc w:val="left"/>
      <w:pPr>
        <w:ind w:left="2160" w:firstLine="6120"/>
      </w:pPr>
    </w:lvl>
    <w:lvl w:ilvl="6">
      <w:start w:val="1"/>
      <w:numFmt w:val="decimal"/>
      <w:lvlText w:val="%7."/>
      <w:lvlJc w:val="left"/>
      <w:pPr>
        <w:ind w:left="1495" w:firstLine="4125"/>
      </w:pPr>
    </w:lvl>
    <w:lvl w:ilvl="7">
      <w:start w:val="1"/>
      <w:numFmt w:val="lowerLetter"/>
      <w:lvlText w:val="%8."/>
      <w:lvlJc w:val="left"/>
      <w:pPr>
        <w:ind w:left="2880" w:firstLine="8280"/>
      </w:pPr>
    </w:lvl>
    <w:lvl w:ilvl="8">
      <w:start w:val="1"/>
      <w:numFmt w:val="lowerRoman"/>
      <w:lvlText w:val="%9."/>
      <w:lvlJc w:val="left"/>
      <w:pPr>
        <w:ind w:left="3240" w:firstLine="9360"/>
      </w:pPr>
    </w:lvl>
  </w:abstractNum>
  <w:abstractNum w:abstractNumId="4" w15:restartNumberingAfterBreak="0">
    <w:nsid w:val="51200365"/>
    <w:multiLevelType w:val="multilevel"/>
    <w:tmpl w:val="A2E4A8D6"/>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b w:val="0"/>
        <w:caps w:val="0"/>
        <w:effect w:val="none"/>
      </w:rPr>
    </w:lvl>
    <w:lvl w:ilvl="2">
      <w:start w:val="1"/>
      <w:numFmt w:val="decimal"/>
      <w:lvlText w:val="%1.%2.%3"/>
      <w:lvlJc w:val="left"/>
      <w:pPr>
        <w:tabs>
          <w:tab w:val="num" w:pos="1800"/>
        </w:tabs>
        <w:ind w:left="1800" w:hanging="1080"/>
      </w:pPr>
      <w:rPr>
        <w:rFonts w:hint="default"/>
        <w:b w:val="0"/>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5" w15:restartNumberingAfterBreak="0">
    <w:nsid w:val="686A0186"/>
    <w:multiLevelType w:val="multilevel"/>
    <w:tmpl w:val="4A506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976297D"/>
    <w:multiLevelType w:val="hybridMultilevel"/>
    <w:tmpl w:val="2AA2E64A"/>
    <w:lvl w:ilvl="0" w:tplc="1FC66E9E">
      <w:start w:val="1"/>
      <w:numFmt w:val="upperLetter"/>
      <w:pStyle w:val="GPSSectionHeading"/>
      <w:lvlText w:val="%1."/>
      <w:lvlJc w:val="left"/>
      <w:pPr>
        <w:ind w:left="720" w:hanging="360"/>
      </w:pPr>
      <w:rPr>
        <w:rFonts w:cs="Times New Roman" w:hint="default"/>
        <w:color w:val="C00000"/>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7" w15:restartNumberingAfterBreak="0">
    <w:nsid w:val="772936E4"/>
    <w:multiLevelType w:val="multilevel"/>
    <w:tmpl w:val="0A4A330C"/>
    <w:lvl w:ilvl="0">
      <w:start w:val="1"/>
      <w:numFmt w:val="decimal"/>
      <w:pStyle w:val="GPSL1CLAUSEHEADING"/>
      <w:lvlText w:val="%1."/>
      <w:lvlJc w:val="left"/>
      <w:pPr>
        <w:ind w:left="360" w:hanging="360"/>
      </w:pPr>
      <w:rPr>
        <w:rFonts w:ascii="Calibri" w:hAnsi="Calibri" w:cs="Arial" w:hint="default"/>
        <w:b/>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GPSL2NumberedBoldHeading"/>
      <w:isLgl/>
      <w:lvlText w:val="%1.%2"/>
      <w:lvlJc w:val="left"/>
      <w:pPr>
        <w:ind w:left="644" w:hanging="360"/>
      </w:pPr>
      <w:rPr>
        <w:rFonts w:ascii="Arial" w:hAnsi="Arial"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GPSL3numberedclause"/>
      <w:isLgl/>
      <w:lvlText w:val="%1.%2.%3"/>
      <w:lvlJc w:val="left"/>
      <w:pPr>
        <w:ind w:left="7808" w:hanging="720"/>
      </w:pPr>
      <w:rPr>
        <w:rFonts w:ascii="Arial" w:hAnsi="Arial"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GPSL4numberedclause"/>
      <w:lvlText w:val="(%4)"/>
      <w:lvlJc w:val="left"/>
      <w:pPr>
        <w:ind w:left="2847" w:hanging="720"/>
      </w:pPr>
      <w:rPr>
        <w:rFonts w:ascii="Arial" w:hAnsi="Arial"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GPSL5numberedclause"/>
      <w:lvlText w:val="(%5)"/>
      <w:lvlJc w:val="left"/>
      <w:pPr>
        <w:ind w:left="1440" w:hanging="1080"/>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upperLetter"/>
      <w:pStyle w:val="GPSL6numbered"/>
      <w:lvlText w:val="(%6)"/>
      <w:lvlJc w:val="left"/>
      <w:pPr>
        <w:ind w:left="1440" w:hanging="108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8" w15:restartNumberingAfterBreak="0">
    <w:nsid w:val="78F8134C"/>
    <w:multiLevelType w:val="multilevel"/>
    <w:tmpl w:val="0D2A4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7"/>
  </w:num>
  <w:num w:numId="3">
    <w:abstractNumId w:val="6"/>
  </w:num>
  <w:num w:numId="4">
    <w:abstractNumId w:val="4"/>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2"/>
  </w:num>
  <w:num w:numId="10">
    <w:abstractNumId w:val="8"/>
  </w:num>
  <w:num w:numId="11">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786D"/>
    <w:rsid w:val="0000293B"/>
    <w:rsid w:val="00030160"/>
    <w:rsid w:val="0003264E"/>
    <w:rsid w:val="000355F6"/>
    <w:rsid w:val="00050A43"/>
    <w:rsid w:val="000607EB"/>
    <w:rsid w:val="000633FB"/>
    <w:rsid w:val="00070C32"/>
    <w:rsid w:val="00073AA7"/>
    <w:rsid w:val="000757C1"/>
    <w:rsid w:val="00075B0A"/>
    <w:rsid w:val="00082CCC"/>
    <w:rsid w:val="0009239F"/>
    <w:rsid w:val="000B2DE6"/>
    <w:rsid w:val="000C0875"/>
    <w:rsid w:val="000C3441"/>
    <w:rsid w:val="000C4AB2"/>
    <w:rsid w:val="00101164"/>
    <w:rsid w:val="00112205"/>
    <w:rsid w:val="0011690F"/>
    <w:rsid w:val="001175A9"/>
    <w:rsid w:val="00120963"/>
    <w:rsid w:val="00125892"/>
    <w:rsid w:val="0013127B"/>
    <w:rsid w:val="0013786D"/>
    <w:rsid w:val="001401A1"/>
    <w:rsid w:val="00140887"/>
    <w:rsid w:val="00147C15"/>
    <w:rsid w:val="001516A9"/>
    <w:rsid w:val="001537C0"/>
    <w:rsid w:val="0015645B"/>
    <w:rsid w:val="00182337"/>
    <w:rsid w:val="00184BC1"/>
    <w:rsid w:val="00184C9D"/>
    <w:rsid w:val="00186BF3"/>
    <w:rsid w:val="00186E7E"/>
    <w:rsid w:val="00197C67"/>
    <w:rsid w:val="001A1451"/>
    <w:rsid w:val="001B07F4"/>
    <w:rsid w:val="001C00B3"/>
    <w:rsid w:val="001D47B1"/>
    <w:rsid w:val="001D62C1"/>
    <w:rsid w:val="001D6F48"/>
    <w:rsid w:val="001E6F69"/>
    <w:rsid w:val="001F6849"/>
    <w:rsid w:val="00204FBC"/>
    <w:rsid w:val="002118D0"/>
    <w:rsid w:val="002120F3"/>
    <w:rsid w:val="00227CC9"/>
    <w:rsid w:val="00231F7F"/>
    <w:rsid w:val="00232B3A"/>
    <w:rsid w:val="00243F40"/>
    <w:rsid w:val="00247A21"/>
    <w:rsid w:val="0026163F"/>
    <w:rsid w:val="00271385"/>
    <w:rsid w:val="00272D93"/>
    <w:rsid w:val="002776D7"/>
    <w:rsid w:val="00286944"/>
    <w:rsid w:val="00295498"/>
    <w:rsid w:val="00297513"/>
    <w:rsid w:val="002A496D"/>
    <w:rsid w:val="002C2E86"/>
    <w:rsid w:val="002C5A96"/>
    <w:rsid w:val="002D322F"/>
    <w:rsid w:val="002E1720"/>
    <w:rsid w:val="002E6345"/>
    <w:rsid w:val="002E6A6D"/>
    <w:rsid w:val="002E7F3C"/>
    <w:rsid w:val="002F058A"/>
    <w:rsid w:val="00304911"/>
    <w:rsid w:val="0030655F"/>
    <w:rsid w:val="00307DA6"/>
    <w:rsid w:val="00314286"/>
    <w:rsid w:val="003315C4"/>
    <w:rsid w:val="00337E15"/>
    <w:rsid w:val="00351054"/>
    <w:rsid w:val="003624E9"/>
    <w:rsid w:val="00373540"/>
    <w:rsid w:val="00384934"/>
    <w:rsid w:val="00387E5C"/>
    <w:rsid w:val="00390AA7"/>
    <w:rsid w:val="003A17D0"/>
    <w:rsid w:val="003A508D"/>
    <w:rsid w:val="003B47F4"/>
    <w:rsid w:val="003C0D59"/>
    <w:rsid w:val="003C6645"/>
    <w:rsid w:val="003E28F1"/>
    <w:rsid w:val="003E644D"/>
    <w:rsid w:val="003F091C"/>
    <w:rsid w:val="003F59DB"/>
    <w:rsid w:val="003F5BA5"/>
    <w:rsid w:val="003F6CD9"/>
    <w:rsid w:val="00404BAB"/>
    <w:rsid w:val="00412467"/>
    <w:rsid w:val="0041540A"/>
    <w:rsid w:val="00416ACE"/>
    <w:rsid w:val="00425F2C"/>
    <w:rsid w:val="00431593"/>
    <w:rsid w:val="00447A1F"/>
    <w:rsid w:val="00456062"/>
    <w:rsid w:val="00461901"/>
    <w:rsid w:val="004728EA"/>
    <w:rsid w:val="0049010B"/>
    <w:rsid w:val="004A0B83"/>
    <w:rsid w:val="004A26B2"/>
    <w:rsid w:val="004A5861"/>
    <w:rsid w:val="004C427E"/>
    <w:rsid w:val="004C4C9B"/>
    <w:rsid w:val="004C6A79"/>
    <w:rsid w:val="004E2894"/>
    <w:rsid w:val="00501E85"/>
    <w:rsid w:val="00504DA6"/>
    <w:rsid w:val="005504C7"/>
    <w:rsid w:val="005555E8"/>
    <w:rsid w:val="005614E0"/>
    <w:rsid w:val="0057525E"/>
    <w:rsid w:val="00575D0B"/>
    <w:rsid w:val="00580AB7"/>
    <w:rsid w:val="00586C7D"/>
    <w:rsid w:val="005918CB"/>
    <w:rsid w:val="00592BE0"/>
    <w:rsid w:val="005B3369"/>
    <w:rsid w:val="005B4CBC"/>
    <w:rsid w:val="005C58A3"/>
    <w:rsid w:val="005D1A3C"/>
    <w:rsid w:val="005D60AB"/>
    <w:rsid w:val="005D7E5C"/>
    <w:rsid w:val="005F3910"/>
    <w:rsid w:val="005F567F"/>
    <w:rsid w:val="00600705"/>
    <w:rsid w:val="00622341"/>
    <w:rsid w:val="00624E60"/>
    <w:rsid w:val="0063621F"/>
    <w:rsid w:val="006410B9"/>
    <w:rsid w:val="006414A2"/>
    <w:rsid w:val="006477B7"/>
    <w:rsid w:val="00652D51"/>
    <w:rsid w:val="00663D9C"/>
    <w:rsid w:val="00664BB3"/>
    <w:rsid w:val="00683C12"/>
    <w:rsid w:val="00686108"/>
    <w:rsid w:val="006904FB"/>
    <w:rsid w:val="006A5A7E"/>
    <w:rsid w:val="006B22B3"/>
    <w:rsid w:val="006B6591"/>
    <w:rsid w:val="006C308C"/>
    <w:rsid w:val="006C48A1"/>
    <w:rsid w:val="006E000B"/>
    <w:rsid w:val="006E5EEF"/>
    <w:rsid w:val="00701CE7"/>
    <w:rsid w:val="00707D9F"/>
    <w:rsid w:val="00715453"/>
    <w:rsid w:val="007227C8"/>
    <w:rsid w:val="0072366F"/>
    <w:rsid w:val="00723AA0"/>
    <w:rsid w:val="00724A61"/>
    <w:rsid w:val="00725D96"/>
    <w:rsid w:val="00726DEC"/>
    <w:rsid w:val="007357A4"/>
    <w:rsid w:val="00740626"/>
    <w:rsid w:val="00744287"/>
    <w:rsid w:val="0075496E"/>
    <w:rsid w:val="00764D25"/>
    <w:rsid w:val="00791AC5"/>
    <w:rsid w:val="00793DDB"/>
    <w:rsid w:val="007A3F7F"/>
    <w:rsid w:val="007A45AA"/>
    <w:rsid w:val="007B00BD"/>
    <w:rsid w:val="007C1375"/>
    <w:rsid w:val="007C62CD"/>
    <w:rsid w:val="007C66C3"/>
    <w:rsid w:val="007E47CF"/>
    <w:rsid w:val="007F070D"/>
    <w:rsid w:val="007F35C0"/>
    <w:rsid w:val="007F3742"/>
    <w:rsid w:val="007F46A9"/>
    <w:rsid w:val="00805900"/>
    <w:rsid w:val="0081077C"/>
    <w:rsid w:val="00813634"/>
    <w:rsid w:val="00815C3D"/>
    <w:rsid w:val="008358AF"/>
    <w:rsid w:val="0085162A"/>
    <w:rsid w:val="008516E8"/>
    <w:rsid w:val="00856F94"/>
    <w:rsid w:val="00884817"/>
    <w:rsid w:val="008E189F"/>
    <w:rsid w:val="008E56E5"/>
    <w:rsid w:val="008F4923"/>
    <w:rsid w:val="008F5C82"/>
    <w:rsid w:val="008F7DA9"/>
    <w:rsid w:val="009010A3"/>
    <w:rsid w:val="009034F8"/>
    <w:rsid w:val="00905C3D"/>
    <w:rsid w:val="00912506"/>
    <w:rsid w:val="00917F05"/>
    <w:rsid w:val="009227B4"/>
    <w:rsid w:val="00926B24"/>
    <w:rsid w:val="0093577E"/>
    <w:rsid w:val="009363CD"/>
    <w:rsid w:val="00945F6E"/>
    <w:rsid w:val="009526E4"/>
    <w:rsid w:val="0097196E"/>
    <w:rsid w:val="009733B0"/>
    <w:rsid w:val="00981CA9"/>
    <w:rsid w:val="0099366E"/>
    <w:rsid w:val="00993DC1"/>
    <w:rsid w:val="009A2264"/>
    <w:rsid w:val="009A5F7D"/>
    <w:rsid w:val="009C0E20"/>
    <w:rsid w:val="009C2DDF"/>
    <w:rsid w:val="009D65D3"/>
    <w:rsid w:val="00A161F2"/>
    <w:rsid w:val="00A3760D"/>
    <w:rsid w:val="00A42364"/>
    <w:rsid w:val="00A45656"/>
    <w:rsid w:val="00A63621"/>
    <w:rsid w:val="00AB2D44"/>
    <w:rsid w:val="00AB5008"/>
    <w:rsid w:val="00AC179B"/>
    <w:rsid w:val="00AC497F"/>
    <w:rsid w:val="00AD2113"/>
    <w:rsid w:val="00AE2198"/>
    <w:rsid w:val="00AE3872"/>
    <w:rsid w:val="00AE43BF"/>
    <w:rsid w:val="00AE6814"/>
    <w:rsid w:val="00AF3030"/>
    <w:rsid w:val="00B10724"/>
    <w:rsid w:val="00B116C5"/>
    <w:rsid w:val="00B13E9B"/>
    <w:rsid w:val="00B22A5D"/>
    <w:rsid w:val="00B434A8"/>
    <w:rsid w:val="00B44383"/>
    <w:rsid w:val="00B473C2"/>
    <w:rsid w:val="00B54175"/>
    <w:rsid w:val="00B65D8D"/>
    <w:rsid w:val="00B73AB7"/>
    <w:rsid w:val="00B931EE"/>
    <w:rsid w:val="00BA1594"/>
    <w:rsid w:val="00BA1F16"/>
    <w:rsid w:val="00BA4C83"/>
    <w:rsid w:val="00BA669E"/>
    <w:rsid w:val="00BE7E36"/>
    <w:rsid w:val="00BF4780"/>
    <w:rsid w:val="00C00A18"/>
    <w:rsid w:val="00C02328"/>
    <w:rsid w:val="00C0435E"/>
    <w:rsid w:val="00C07463"/>
    <w:rsid w:val="00C11B1E"/>
    <w:rsid w:val="00C23E09"/>
    <w:rsid w:val="00C362E3"/>
    <w:rsid w:val="00C4024E"/>
    <w:rsid w:val="00C40623"/>
    <w:rsid w:val="00C56FFF"/>
    <w:rsid w:val="00C578B1"/>
    <w:rsid w:val="00C63B6D"/>
    <w:rsid w:val="00C672B5"/>
    <w:rsid w:val="00C6775A"/>
    <w:rsid w:val="00C702E2"/>
    <w:rsid w:val="00C70942"/>
    <w:rsid w:val="00C80E81"/>
    <w:rsid w:val="00C95C24"/>
    <w:rsid w:val="00CA5C6A"/>
    <w:rsid w:val="00CB5D30"/>
    <w:rsid w:val="00CC0334"/>
    <w:rsid w:val="00CE0C01"/>
    <w:rsid w:val="00CE0FC8"/>
    <w:rsid w:val="00CE1127"/>
    <w:rsid w:val="00D01794"/>
    <w:rsid w:val="00D11A91"/>
    <w:rsid w:val="00D15C3D"/>
    <w:rsid w:val="00D177C5"/>
    <w:rsid w:val="00D22B9C"/>
    <w:rsid w:val="00D26D1E"/>
    <w:rsid w:val="00D33145"/>
    <w:rsid w:val="00D34498"/>
    <w:rsid w:val="00D63FE6"/>
    <w:rsid w:val="00D80D4B"/>
    <w:rsid w:val="00D8568C"/>
    <w:rsid w:val="00D86DA9"/>
    <w:rsid w:val="00D91978"/>
    <w:rsid w:val="00DA1CBF"/>
    <w:rsid w:val="00DA4F75"/>
    <w:rsid w:val="00DB4952"/>
    <w:rsid w:val="00DC08FB"/>
    <w:rsid w:val="00DD27C9"/>
    <w:rsid w:val="00DD67E0"/>
    <w:rsid w:val="00DE2A60"/>
    <w:rsid w:val="00DF5919"/>
    <w:rsid w:val="00E07430"/>
    <w:rsid w:val="00E079E9"/>
    <w:rsid w:val="00E11A65"/>
    <w:rsid w:val="00E139A4"/>
    <w:rsid w:val="00E24025"/>
    <w:rsid w:val="00E25137"/>
    <w:rsid w:val="00E676F9"/>
    <w:rsid w:val="00E755C6"/>
    <w:rsid w:val="00E76583"/>
    <w:rsid w:val="00E84AEC"/>
    <w:rsid w:val="00EA0115"/>
    <w:rsid w:val="00EA117D"/>
    <w:rsid w:val="00EA563E"/>
    <w:rsid w:val="00EC6917"/>
    <w:rsid w:val="00ED11A6"/>
    <w:rsid w:val="00ED65CA"/>
    <w:rsid w:val="00F00036"/>
    <w:rsid w:val="00F12CA3"/>
    <w:rsid w:val="00F1648E"/>
    <w:rsid w:val="00F174B2"/>
    <w:rsid w:val="00F17B74"/>
    <w:rsid w:val="00F312CB"/>
    <w:rsid w:val="00F835C0"/>
    <w:rsid w:val="00F85617"/>
    <w:rsid w:val="00F86162"/>
    <w:rsid w:val="00FA3476"/>
    <w:rsid w:val="00FB1940"/>
    <w:rsid w:val="00FB55A5"/>
    <w:rsid w:val="00FB7BF4"/>
    <w:rsid w:val="00FC0760"/>
    <w:rsid w:val="00FC1DCB"/>
    <w:rsid w:val="00FE58A2"/>
    <w:rsid w:val="00FE729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6D032E04"/>
  <w15:docId w15:val="{FCA20300-CCF6-4140-BF82-DFC58EE93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color w:val="000000"/>
        <w:sz w:val="22"/>
        <w:szCs w:val="22"/>
        <w:lang w:val="en-GB" w:eastAsia="en-GB" w:bidi="ar-SA"/>
      </w:rPr>
    </w:rPrDefault>
    <w:pPrDefault>
      <w:pPr>
        <w:pBdr>
          <w:top w:val="nil"/>
          <w:left w:val="nil"/>
          <w:bottom w:val="nil"/>
          <w:right w:val="nil"/>
          <w:between w:val="nil"/>
        </w:pBdr>
        <w:spacing w:after="240"/>
        <w:jc w:val="both"/>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F4923"/>
  </w:style>
  <w:style w:type="paragraph" w:styleId="Heading1">
    <w:name w:val="heading 1"/>
    <w:aliases w:val="Centre,h1,A MAJOR/BOLD,Schedheading,Heading 1(Report Only),h1 chapter heading,Section Heading,H1,Attribute Heading 1,Roman 14 B Heading,Roman 14 B Heading1,Roman 14 B Heading2,Roman 14 B Heading11,new page/chapter,1st level,(Alt+1),Part,Se,ni1"/>
    <w:basedOn w:val="Normal"/>
    <w:next w:val="Normal"/>
    <w:uiPriority w:val="99"/>
    <w:qFormat/>
    <w:pPr>
      <w:keepNext/>
      <w:keepLines/>
      <w:tabs>
        <w:tab w:val="left" w:pos="851"/>
      </w:tabs>
      <w:ind w:left="928" w:hanging="360"/>
      <w:outlineLvl w:val="0"/>
    </w:pPr>
    <w:rPr>
      <w:b/>
    </w:rPr>
  </w:style>
  <w:style w:type="paragraph" w:styleId="Heading2">
    <w:name w:val="heading 2"/>
    <w:aliases w:val="Left,KJL:1st Level,Heading Two,h2,(1.1,1.2,1.3 etc),Prophead 2,RFP Heading 2,Activity,l2,H2,PARA2,h 3,Numbered - 2,Reset numbering,S Heading,S Heading 2,Major,Section,m,Body Text (Reset numbering),TF-Overskrit 2,h2 main heading,2m,h 2"/>
    <w:basedOn w:val="Normal"/>
    <w:next w:val="Normal"/>
    <w:uiPriority w:val="99"/>
    <w:qFormat/>
    <w:pPr>
      <w:keepNext/>
      <w:keepLines/>
      <w:tabs>
        <w:tab w:val="left" w:pos="1418"/>
      </w:tabs>
      <w:ind w:left="1418" w:hanging="567"/>
      <w:outlineLvl w:val="1"/>
    </w:pPr>
  </w:style>
  <w:style w:type="paragraph" w:styleId="Heading3">
    <w:name w:val="heading 3"/>
    <w:aliases w:val="h3,heading3,heading3+,Numbered para,Minor,Level 1 - 1,Level 2.1,Oscar Faber 3,H3,Numbered - 3,HeadC,h31,h32,h33,Level 1 - 2,C Sub-Sub/Italic,h3 sub heading,Head 31,Head 32,C Sub-Sub/Italic1,h3 sub heading1,3m,GPH Heading 3,Sub-section,H31,L3"/>
    <w:basedOn w:val="Normal"/>
    <w:next w:val="Normal"/>
    <w:uiPriority w:val="99"/>
    <w:qFormat/>
    <w:pPr>
      <w:keepNext/>
      <w:keepLines/>
      <w:tabs>
        <w:tab w:val="left" w:pos="1418"/>
        <w:tab w:val="left" w:pos="2127"/>
      </w:tabs>
      <w:ind w:left="2127" w:hanging="709"/>
      <w:outlineLvl w:val="2"/>
    </w:p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Normal"/>
    <w:next w:val="Normal"/>
    <w:uiPriority w:val="99"/>
    <w:qFormat/>
    <w:pPr>
      <w:keepNext/>
      <w:keepLines/>
      <w:tabs>
        <w:tab w:val="left" w:pos="3119"/>
      </w:tabs>
      <w:ind w:left="3119" w:hanging="991"/>
      <w:outlineLvl w:val="3"/>
    </w:p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Normal"/>
    <w:next w:val="Normal"/>
    <w:qFormat/>
    <w:pPr>
      <w:keepNext/>
      <w:keepLines/>
      <w:tabs>
        <w:tab w:val="left" w:pos="2127"/>
      </w:tabs>
      <w:spacing w:after="120"/>
      <w:ind w:left="2127" w:hanging="709"/>
      <w:outlineLvl w:val="4"/>
    </w:pPr>
  </w:style>
  <w:style w:type="paragraph" w:styleId="Heading6">
    <w:name w:val="heading 6"/>
    <w:aliases w:val="Heading 6 (Do Not Use),Heading 6(unused),Legal Level 1.,L1 PIP,Heading 6  Appendix Y &amp; Z,Lev 6,H6 DO NOT USE,Bullet list,PA Appendix,H6,H61,PR14"/>
    <w:basedOn w:val="Normal"/>
    <w:next w:val="Normal"/>
    <w:qFormat/>
    <w:pPr>
      <w:keepNext/>
      <w:keepLines/>
      <w:outlineLvl w:val="5"/>
    </w:pPr>
    <w:rPr>
      <w:rFonts w:ascii="Times New Roman" w:eastAsia="Times New Roman" w:hAnsi="Times New Roman" w:cs="Times New Roman"/>
    </w:rPr>
  </w:style>
  <w:style w:type="paragraph" w:styleId="Heading7">
    <w:name w:val="heading 7"/>
    <w:aliases w:val="Heading 7 (Do Not Use),Heading 7(unused),Legal Level 1.1.,L2 PIP,Lev 7,H7DO NOT USE,PA Appendix Major"/>
    <w:basedOn w:val="Normal"/>
    <w:link w:val="Heading7Char"/>
    <w:qFormat/>
    <w:rsid w:val="00E139A4"/>
    <w:pPr>
      <w:pBdr>
        <w:top w:val="none" w:sz="0" w:space="0" w:color="auto"/>
        <w:left w:val="none" w:sz="0" w:space="0" w:color="auto"/>
        <w:bottom w:val="none" w:sz="0" w:space="0" w:color="auto"/>
        <w:right w:val="none" w:sz="0" w:space="0" w:color="auto"/>
        <w:between w:val="none" w:sz="0" w:space="0" w:color="auto"/>
      </w:pBdr>
      <w:tabs>
        <w:tab w:val="num" w:pos="5040"/>
      </w:tabs>
      <w:adjustRightInd w:val="0"/>
      <w:ind w:left="5040" w:hanging="720"/>
      <w:outlineLvl w:val="6"/>
    </w:pPr>
    <w:rPr>
      <w:rFonts w:ascii="Arial" w:eastAsia="STZhongsong" w:hAnsi="Arial" w:cs="Times New Roman"/>
      <w:color w:val="auto"/>
      <w:szCs w:val="20"/>
      <w:lang w:eastAsia="zh-CN"/>
    </w:rPr>
  </w:style>
  <w:style w:type="paragraph" w:styleId="Heading8">
    <w:name w:val="heading 8"/>
    <w:aliases w:val="Heading 8 (Do Not Use),Legal Level 1.1.1.,Lev 8,h8 DO NOT USE,PA Appendix Minor"/>
    <w:basedOn w:val="Normal"/>
    <w:link w:val="Heading8Char"/>
    <w:uiPriority w:val="99"/>
    <w:qFormat/>
    <w:rsid w:val="00E139A4"/>
    <w:pPr>
      <w:pBdr>
        <w:top w:val="none" w:sz="0" w:space="0" w:color="auto"/>
        <w:left w:val="none" w:sz="0" w:space="0" w:color="auto"/>
        <w:bottom w:val="none" w:sz="0" w:space="0" w:color="auto"/>
        <w:right w:val="none" w:sz="0" w:space="0" w:color="auto"/>
        <w:between w:val="none" w:sz="0" w:space="0" w:color="auto"/>
      </w:pBdr>
      <w:tabs>
        <w:tab w:val="num" w:pos="5040"/>
      </w:tabs>
      <w:adjustRightInd w:val="0"/>
      <w:ind w:left="5040" w:hanging="720"/>
      <w:outlineLvl w:val="7"/>
    </w:pPr>
    <w:rPr>
      <w:rFonts w:ascii="Arial" w:eastAsia="STZhongsong" w:hAnsi="Arial" w:cs="Times New Roman"/>
      <w:color w:val="auto"/>
      <w:szCs w:val="20"/>
      <w:lang w:eastAsia="zh-CN"/>
    </w:rPr>
  </w:style>
  <w:style w:type="paragraph" w:styleId="Heading9">
    <w:name w:val="heading 9"/>
    <w:aliases w:val="Heading 9 (Do Not Use),Heading 9 (defunct),Legal Level 1.1.1.1.,Lev 9,h9 DO NOT USE,App Heading,Titre 10,App1"/>
    <w:basedOn w:val="Normal"/>
    <w:link w:val="Heading9Char"/>
    <w:uiPriority w:val="99"/>
    <w:qFormat/>
    <w:rsid w:val="00E139A4"/>
    <w:pPr>
      <w:pBdr>
        <w:top w:val="none" w:sz="0" w:space="0" w:color="auto"/>
        <w:left w:val="none" w:sz="0" w:space="0" w:color="auto"/>
        <w:bottom w:val="none" w:sz="0" w:space="0" w:color="auto"/>
        <w:right w:val="none" w:sz="0" w:space="0" w:color="auto"/>
        <w:between w:val="none" w:sz="0" w:space="0" w:color="auto"/>
      </w:pBdr>
      <w:tabs>
        <w:tab w:val="num" w:pos="5040"/>
      </w:tabs>
      <w:adjustRightInd w:val="0"/>
      <w:ind w:left="5040" w:hanging="720"/>
      <w:outlineLvl w:val="8"/>
    </w:pPr>
    <w:rPr>
      <w:rFonts w:ascii="Arial" w:eastAsia="STZhongsong" w:hAnsi="Arial" w:cs="Times New Roman"/>
      <w:color w:val="auto"/>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18">
    <w:name w:val="18"/>
    <w:basedOn w:val="TableNormal"/>
    <w:pPr>
      <w:spacing w:after="0"/>
    </w:pPr>
    <w:tblPr>
      <w:tblStyleRowBandSize w:val="1"/>
      <w:tblStyleColBandSize w:val="1"/>
      <w:tblCellMar>
        <w:left w:w="115" w:type="dxa"/>
        <w:right w:w="115" w:type="dxa"/>
      </w:tblCellMar>
    </w:tblPr>
  </w:style>
  <w:style w:type="table" w:customStyle="1" w:styleId="17">
    <w:name w:val="17"/>
    <w:basedOn w:val="TableNormal"/>
    <w:pPr>
      <w:spacing w:after="0"/>
    </w:pPr>
    <w:tblPr>
      <w:tblStyleRowBandSize w:val="1"/>
      <w:tblStyleColBandSize w:val="1"/>
      <w:tblCellMar>
        <w:left w:w="115" w:type="dxa"/>
        <w:right w:w="115" w:type="dxa"/>
      </w:tblCellMar>
    </w:tblPr>
  </w:style>
  <w:style w:type="table" w:customStyle="1" w:styleId="16">
    <w:name w:val="16"/>
    <w:basedOn w:val="TableNormal"/>
    <w:pPr>
      <w:spacing w:after="0"/>
    </w:pPr>
    <w:tblPr>
      <w:tblStyleRowBandSize w:val="1"/>
      <w:tblStyleColBandSize w:val="1"/>
      <w:tblCellMar>
        <w:left w:w="115" w:type="dxa"/>
        <w:right w:w="115" w:type="dxa"/>
      </w:tblCellMar>
    </w:tblPr>
  </w:style>
  <w:style w:type="table" w:customStyle="1" w:styleId="15">
    <w:name w:val="15"/>
    <w:basedOn w:val="TableNormal"/>
    <w:pPr>
      <w:spacing w:after="0"/>
    </w:pPr>
    <w:tblPr>
      <w:tblStyleRowBandSize w:val="1"/>
      <w:tblStyleColBandSize w:val="1"/>
      <w:tblCellMar>
        <w:left w:w="115" w:type="dxa"/>
        <w:right w:w="115" w:type="dxa"/>
      </w:tblCellMar>
    </w:tblPr>
  </w:style>
  <w:style w:type="table" w:customStyle="1" w:styleId="14">
    <w:name w:val="14"/>
    <w:basedOn w:val="TableNormal"/>
    <w:pPr>
      <w:spacing w:after="0"/>
    </w:pPr>
    <w:tblPr>
      <w:tblStyleRowBandSize w:val="1"/>
      <w:tblStyleColBandSize w:val="1"/>
      <w:tblCellMar>
        <w:left w:w="115" w:type="dxa"/>
        <w:right w:w="115" w:type="dxa"/>
      </w:tblCellMar>
    </w:tblPr>
  </w:style>
  <w:style w:type="table" w:customStyle="1" w:styleId="13">
    <w:name w:val="13"/>
    <w:basedOn w:val="TableNormal"/>
    <w:pPr>
      <w:spacing w:after="0"/>
    </w:pPr>
    <w:tblPr>
      <w:tblStyleRowBandSize w:val="1"/>
      <w:tblStyleColBandSize w:val="1"/>
      <w:tblCellMar>
        <w:left w:w="115" w:type="dxa"/>
        <w:right w:w="115" w:type="dxa"/>
      </w:tblCellMar>
    </w:tblPr>
  </w:style>
  <w:style w:type="table" w:customStyle="1" w:styleId="12">
    <w:name w:val="12"/>
    <w:basedOn w:val="TableNormal"/>
    <w:pPr>
      <w:spacing w:after="0"/>
    </w:pPr>
    <w:tblPr>
      <w:tblStyleRowBandSize w:val="1"/>
      <w:tblStyleColBandSize w:val="1"/>
      <w:tblCellMar>
        <w:left w:w="115" w:type="dxa"/>
        <w:right w:w="115" w:type="dxa"/>
      </w:tblCellMar>
    </w:tblPr>
  </w:style>
  <w:style w:type="table" w:customStyle="1" w:styleId="11">
    <w:name w:val="11"/>
    <w:basedOn w:val="TableNormal"/>
    <w:pPr>
      <w:spacing w:after="0"/>
    </w:pPr>
    <w:tblPr>
      <w:tblStyleRowBandSize w:val="1"/>
      <w:tblStyleColBandSize w:val="1"/>
      <w:tblCellMar>
        <w:left w:w="115" w:type="dxa"/>
        <w:right w:w="115" w:type="dxa"/>
      </w:tblCellMar>
    </w:tblPr>
  </w:style>
  <w:style w:type="table" w:customStyle="1" w:styleId="10">
    <w:name w:val="10"/>
    <w:basedOn w:val="TableNormal"/>
    <w:pPr>
      <w:spacing w:after="0"/>
    </w:pPr>
    <w:tblPr>
      <w:tblStyleRowBandSize w:val="1"/>
      <w:tblStyleColBandSize w:val="1"/>
      <w:tblCellMar>
        <w:left w:w="115" w:type="dxa"/>
        <w:right w:w="115" w:type="dxa"/>
      </w:tblCellMar>
    </w:tblPr>
  </w:style>
  <w:style w:type="table" w:customStyle="1" w:styleId="9">
    <w:name w:val="9"/>
    <w:basedOn w:val="TableNormal"/>
    <w:pPr>
      <w:spacing w:after="0"/>
    </w:pPr>
    <w:tblPr>
      <w:tblStyleRowBandSize w:val="1"/>
      <w:tblStyleColBandSize w:val="1"/>
      <w:tblCellMar>
        <w:left w:w="115" w:type="dxa"/>
        <w:right w:w="115" w:type="dxa"/>
      </w:tblCellMar>
    </w:tblPr>
  </w:style>
  <w:style w:type="table" w:customStyle="1" w:styleId="8">
    <w:name w:val="8"/>
    <w:basedOn w:val="TableNormal"/>
    <w:pPr>
      <w:spacing w:after="0"/>
    </w:pPr>
    <w:tblPr>
      <w:tblStyleRowBandSize w:val="1"/>
      <w:tblStyleColBandSize w:val="1"/>
      <w:tblCellMar>
        <w:left w:w="115" w:type="dxa"/>
        <w:right w:w="115" w:type="dxa"/>
      </w:tblCellMar>
    </w:tblPr>
  </w:style>
  <w:style w:type="table" w:customStyle="1" w:styleId="7">
    <w:name w:val="7"/>
    <w:basedOn w:val="TableNormal"/>
    <w:pPr>
      <w:spacing w:after="0"/>
    </w:pPr>
    <w:tblPr>
      <w:tblStyleRowBandSize w:val="1"/>
      <w:tblStyleColBandSize w:val="1"/>
      <w:tblCellMar>
        <w:left w:w="115" w:type="dxa"/>
        <w:right w:w="115" w:type="dxa"/>
      </w:tblCellMar>
    </w:tblPr>
  </w:style>
  <w:style w:type="table" w:customStyle="1" w:styleId="6">
    <w:name w:val="6"/>
    <w:basedOn w:val="TableNormal"/>
    <w:pPr>
      <w:spacing w:after="0"/>
    </w:pPr>
    <w:tblPr>
      <w:tblStyleRowBandSize w:val="1"/>
      <w:tblStyleColBandSize w:val="1"/>
      <w:tblCellMar>
        <w:left w:w="115" w:type="dxa"/>
        <w:right w:w="115" w:type="dxa"/>
      </w:tblCellMar>
    </w:tblPr>
  </w:style>
  <w:style w:type="table" w:customStyle="1" w:styleId="5">
    <w:name w:val="5"/>
    <w:basedOn w:val="TableNormal"/>
    <w:pPr>
      <w:spacing w:after="0"/>
    </w:pPr>
    <w:tblPr>
      <w:tblStyleRowBandSize w:val="1"/>
      <w:tblStyleColBandSize w:val="1"/>
      <w:tblCellMar>
        <w:left w:w="115" w:type="dxa"/>
        <w:right w:w="115" w:type="dxa"/>
      </w:tblCellMar>
    </w:tblPr>
  </w:style>
  <w:style w:type="table" w:customStyle="1" w:styleId="4">
    <w:name w:val="4"/>
    <w:basedOn w:val="TableNormal"/>
    <w:pPr>
      <w:spacing w:after="0"/>
    </w:pPr>
    <w:tblPr>
      <w:tblStyleRowBandSize w:val="1"/>
      <w:tblStyleColBandSize w:val="1"/>
      <w:tblCellMar>
        <w:left w:w="115" w:type="dxa"/>
        <w:right w:w="115" w:type="dxa"/>
      </w:tblCellMar>
    </w:tblPr>
  </w:style>
  <w:style w:type="table" w:customStyle="1" w:styleId="3">
    <w:name w:val="3"/>
    <w:basedOn w:val="TableNormal"/>
    <w:pPr>
      <w:spacing w:after="0"/>
    </w:pPr>
    <w:tblPr>
      <w:tblStyleRowBandSize w:val="1"/>
      <w:tblStyleColBandSize w:val="1"/>
      <w:tblCellMar>
        <w:left w:w="115" w:type="dxa"/>
        <w:right w:w="115" w:type="dxa"/>
      </w:tblCellMar>
    </w:tblPr>
  </w:style>
  <w:style w:type="table" w:customStyle="1" w:styleId="2">
    <w:name w:val="2"/>
    <w:basedOn w:val="TableNormal"/>
    <w:pPr>
      <w:spacing w:after="0"/>
    </w:pPr>
    <w:tblPr>
      <w:tblStyleRowBandSize w:val="1"/>
      <w:tblStyleColBandSize w:val="1"/>
      <w:tblCellMar>
        <w:left w:w="115" w:type="dxa"/>
        <w:right w:w="115" w:type="dxa"/>
      </w:tblCellMar>
    </w:tblPr>
  </w:style>
  <w:style w:type="table" w:customStyle="1" w:styleId="1">
    <w:name w:val="1"/>
    <w:basedOn w:val="TableNormal"/>
    <w:pPr>
      <w:spacing w:after="0"/>
    </w:pPr>
    <w:tblPr>
      <w:tblStyleRowBandSize w:val="1"/>
      <w:tblStyleColBandSize w:val="1"/>
      <w:tblCellMar>
        <w:left w:w="115" w:type="dxa"/>
        <w:right w:w="115" w:type="dxa"/>
      </w:tblCellMar>
    </w:tblPr>
  </w:style>
  <w:style w:type="paragraph" w:styleId="CommentText">
    <w:name w:val="annotation text"/>
    <w:basedOn w:val="Normal"/>
    <w:link w:val="CommentTextChar"/>
    <w:unhideWhenUsed/>
    <w:rPr>
      <w:sz w:val="20"/>
      <w:szCs w:val="20"/>
    </w:rPr>
  </w:style>
  <w:style w:type="character" w:customStyle="1" w:styleId="CommentTextChar">
    <w:name w:val="Comment Text Char"/>
    <w:basedOn w:val="DefaultParagraphFont"/>
    <w:link w:val="CommentText"/>
    <w:rPr>
      <w:sz w:val="20"/>
      <w:szCs w:val="20"/>
    </w:rPr>
  </w:style>
  <w:style w:type="character" w:styleId="CommentReference">
    <w:name w:val="annotation reference"/>
    <w:basedOn w:val="DefaultParagraphFont"/>
    <w:uiPriority w:val="99"/>
    <w:unhideWhenUsed/>
    <w:rPr>
      <w:sz w:val="16"/>
      <w:szCs w:val="16"/>
    </w:rPr>
  </w:style>
  <w:style w:type="paragraph" w:styleId="BalloonText">
    <w:name w:val="Balloon Text"/>
    <w:basedOn w:val="Normal"/>
    <w:link w:val="BalloonTextChar"/>
    <w:uiPriority w:val="99"/>
    <w:semiHidden/>
    <w:unhideWhenUsed/>
    <w:rsid w:val="00793DD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3DDB"/>
    <w:rPr>
      <w:rFonts w:ascii="Segoe UI" w:hAnsi="Segoe UI" w:cs="Segoe UI"/>
      <w:sz w:val="18"/>
      <w:szCs w:val="18"/>
    </w:rPr>
  </w:style>
  <w:style w:type="paragraph" w:styleId="Header">
    <w:name w:val="header"/>
    <w:basedOn w:val="Normal"/>
    <w:link w:val="HeaderChar"/>
    <w:uiPriority w:val="99"/>
    <w:unhideWhenUsed/>
    <w:rsid w:val="002E7F3C"/>
    <w:pPr>
      <w:tabs>
        <w:tab w:val="center" w:pos="4513"/>
        <w:tab w:val="right" w:pos="9026"/>
      </w:tabs>
      <w:spacing w:after="0"/>
    </w:pPr>
  </w:style>
  <w:style w:type="character" w:customStyle="1" w:styleId="HeaderChar">
    <w:name w:val="Header Char"/>
    <w:basedOn w:val="DefaultParagraphFont"/>
    <w:link w:val="Header"/>
    <w:uiPriority w:val="99"/>
    <w:rsid w:val="002E7F3C"/>
  </w:style>
  <w:style w:type="paragraph" w:styleId="Footer">
    <w:name w:val="footer"/>
    <w:basedOn w:val="Normal"/>
    <w:link w:val="FooterChar"/>
    <w:uiPriority w:val="99"/>
    <w:unhideWhenUsed/>
    <w:rsid w:val="002E7F3C"/>
    <w:pPr>
      <w:tabs>
        <w:tab w:val="center" w:pos="4513"/>
        <w:tab w:val="right" w:pos="9026"/>
      </w:tabs>
      <w:spacing w:after="0"/>
    </w:pPr>
  </w:style>
  <w:style w:type="character" w:customStyle="1" w:styleId="FooterChar">
    <w:name w:val="Footer Char"/>
    <w:basedOn w:val="DefaultParagraphFont"/>
    <w:link w:val="Footer"/>
    <w:uiPriority w:val="99"/>
    <w:rsid w:val="002E7F3C"/>
  </w:style>
  <w:style w:type="paragraph" w:styleId="CommentSubject">
    <w:name w:val="annotation subject"/>
    <w:basedOn w:val="CommentText"/>
    <w:next w:val="CommentText"/>
    <w:link w:val="CommentSubjectChar"/>
    <w:uiPriority w:val="99"/>
    <w:semiHidden/>
    <w:unhideWhenUsed/>
    <w:rsid w:val="002E7F3C"/>
    <w:rPr>
      <w:b/>
      <w:bCs/>
    </w:rPr>
  </w:style>
  <w:style w:type="character" w:customStyle="1" w:styleId="CommentSubjectChar">
    <w:name w:val="Comment Subject Char"/>
    <w:basedOn w:val="CommentTextChar"/>
    <w:link w:val="CommentSubject"/>
    <w:uiPriority w:val="99"/>
    <w:semiHidden/>
    <w:rsid w:val="002E7F3C"/>
    <w:rPr>
      <w:b/>
      <w:bCs/>
      <w:sz w:val="20"/>
      <w:szCs w:val="20"/>
    </w:rPr>
  </w:style>
  <w:style w:type="paragraph" w:customStyle="1" w:styleId="GPSL1CLAUSEHEADING">
    <w:name w:val="GPS L1 CLAUSE HEADING"/>
    <w:basedOn w:val="Normal"/>
    <w:next w:val="Normal"/>
    <w:qFormat/>
    <w:rsid w:val="005F567F"/>
    <w:pPr>
      <w:numPr>
        <w:numId w:val="2"/>
      </w:numPr>
      <w:pBdr>
        <w:top w:val="none" w:sz="0" w:space="0" w:color="auto"/>
        <w:left w:val="none" w:sz="0" w:space="0" w:color="auto"/>
        <w:bottom w:val="none" w:sz="0" w:space="0" w:color="auto"/>
        <w:right w:val="none" w:sz="0" w:space="0" w:color="auto"/>
        <w:between w:val="none" w:sz="0" w:space="0" w:color="auto"/>
      </w:pBdr>
      <w:tabs>
        <w:tab w:val="left" w:pos="142"/>
      </w:tabs>
      <w:adjustRightInd w:val="0"/>
      <w:spacing w:before="120"/>
      <w:outlineLvl w:val="1"/>
    </w:pPr>
    <w:rPr>
      <w:rFonts w:eastAsia="STZhongsong" w:cs="Arial"/>
      <w:b/>
      <w:caps/>
      <w:color w:val="auto"/>
      <w:lang w:eastAsia="zh-CN"/>
    </w:rPr>
  </w:style>
  <w:style w:type="paragraph" w:customStyle="1" w:styleId="GPSL3numberedclause">
    <w:name w:val="GPS L3 numbered clause"/>
    <w:basedOn w:val="Normal"/>
    <w:link w:val="GPSL3numberedclauseChar"/>
    <w:qFormat/>
    <w:rsid w:val="005F567F"/>
    <w:pPr>
      <w:numPr>
        <w:ilvl w:val="2"/>
        <w:numId w:val="2"/>
      </w:numPr>
      <w:pBdr>
        <w:top w:val="none" w:sz="0" w:space="0" w:color="auto"/>
        <w:left w:val="none" w:sz="0" w:space="0" w:color="auto"/>
        <w:bottom w:val="none" w:sz="0" w:space="0" w:color="auto"/>
        <w:right w:val="none" w:sz="0" w:space="0" w:color="auto"/>
        <w:between w:val="none" w:sz="0" w:space="0" w:color="auto"/>
      </w:pBdr>
      <w:tabs>
        <w:tab w:val="left" w:pos="1985"/>
      </w:tabs>
      <w:adjustRightInd w:val="0"/>
      <w:spacing w:before="120" w:after="120"/>
      <w:ind w:left="1985" w:hanging="851"/>
    </w:pPr>
    <w:rPr>
      <w:rFonts w:eastAsia="Times New Roman" w:cs="Arial"/>
      <w:color w:val="auto"/>
      <w:lang w:eastAsia="zh-CN"/>
    </w:rPr>
  </w:style>
  <w:style w:type="paragraph" w:customStyle="1" w:styleId="GPSL4numberedclause">
    <w:name w:val="GPS L4 numbered clause"/>
    <w:basedOn w:val="GPSL3numberedclause"/>
    <w:qFormat/>
    <w:rsid w:val="005F567F"/>
    <w:pPr>
      <w:numPr>
        <w:ilvl w:val="3"/>
      </w:numPr>
      <w:tabs>
        <w:tab w:val="left" w:pos="2552"/>
      </w:tabs>
      <w:ind w:left="1572" w:firstLine="3995"/>
    </w:pPr>
  </w:style>
  <w:style w:type="paragraph" w:customStyle="1" w:styleId="GPSL5numberedclause">
    <w:name w:val="GPS L5 numbered clause"/>
    <w:basedOn w:val="GPSL4numberedclause"/>
    <w:qFormat/>
    <w:rsid w:val="005F567F"/>
    <w:pPr>
      <w:numPr>
        <w:ilvl w:val="4"/>
      </w:numPr>
      <w:tabs>
        <w:tab w:val="left" w:pos="3119"/>
      </w:tabs>
      <w:ind w:left="3119" w:hanging="567"/>
    </w:pPr>
  </w:style>
  <w:style w:type="paragraph" w:customStyle="1" w:styleId="GPSL2NumberedBoldHeading">
    <w:name w:val="GPS L2 Numbered Bold Heading"/>
    <w:basedOn w:val="Normal"/>
    <w:qFormat/>
    <w:rsid w:val="005F567F"/>
    <w:pPr>
      <w:numPr>
        <w:ilvl w:val="1"/>
        <w:numId w:val="2"/>
      </w:numPr>
      <w:pBdr>
        <w:top w:val="none" w:sz="0" w:space="0" w:color="auto"/>
        <w:left w:val="none" w:sz="0" w:space="0" w:color="auto"/>
        <w:bottom w:val="none" w:sz="0" w:space="0" w:color="auto"/>
        <w:right w:val="none" w:sz="0" w:space="0" w:color="auto"/>
        <w:between w:val="none" w:sz="0" w:space="0" w:color="auto"/>
      </w:pBdr>
      <w:tabs>
        <w:tab w:val="left" w:pos="1134"/>
      </w:tabs>
      <w:adjustRightInd w:val="0"/>
      <w:spacing w:before="120" w:after="120"/>
    </w:pPr>
    <w:rPr>
      <w:rFonts w:eastAsia="Times New Roman" w:cs="Arial"/>
      <w:b/>
      <w:color w:val="auto"/>
      <w:lang w:eastAsia="zh-CN"/>
    </w:rPr>
  </w:style>
  <w:style w:type="paragraph" w:customStyle="1" w:styleId="GPSL6numbered">
    <w:name w:val="GPS L6 numbered"/>
    <w:basedOn w:val="GPSL5numberedclause"/>
    <w:qFormat/>
    <w:rsid w:val="005F567F"/>
    <w:pPr>
      <w:numPr>
        <w:ilvl w:val="5"/>
      </w:numPr>
      <w:tabs>
        <w:tab w:val="left" w:pos="3686"/>
      </w:tabs>
      <w:ind w:left="3686" w:hanging="567"/>
    </w:pPr>
  </w:style>
  <w:style w:type="character" w:customStyle="1" w:styleId="GPSL3numberedclauseChar">
    <w:name w:val="GPS L3 numbered clause Char"/>
    <w:link w:val="GPSL3numberedclause"/>
    <w:locked/>
    <w:rsid w:val="005F567F"/>
    <w:rPr>
      <w:rFonts w:eastAsia="Times New Roman" w:cs="Arial"/>
      <w:color w:val="auto"/>
      <w:lang w:eastAsia="zh-CN"/>
    </w:rPr>
  </w:style>
  <w:style w:type="paragraph" w:customStyle="1" w:styleId="GPSSectionHeading">
    <w:name w:val="GPS Section Heading"/>
    <w:basedOn w:val="Normal"/>
    <w:qFormat/>
    <w:rsid w:val="005F567F"/>
    <w:pPr>
      <w:numPr>
        <w:numId w:val="3"/>
      </w:numPr>
      <w:pBdr>
        <w:top w:val="none" w:sz="0" w:space="0" w:color="auto"/>
        <w:left w:val="none" w:sz="0" w:space="0" w:color="auto"/>
        <w:bottom w:val="none" w:sz="0" w:space="0" w:color="auto"/>
        <w:right w:val="none" w:sz="0" w:space="0" w:color="auto"/>
        <w:between w:val="none" w:sz="0" w:space="0" w:color="auto"/>
      </w:pBdr>
      <w:spacing w:before="240"/>
      <w:jc w:val="left"/>
      <w:outlineLvl w:val="0"/>
    </w:pPr>
    <w:rPr>
      <w:rFonts w:eastAsia="Times New Roman" w:cs="Times New Roman"/>
      <w:b/>
      <w:caps/>
      <w:color w:val="C00000"/>
      <w:u w:val="single"/>
      <w:lang w:eastAsia="en-US"/>
    </w:rPr>
  </w:style>
  <w:style w:type="paragraph" w:customStyle="1" w:styleId="GPSL2Numbered">
    <w:name w:val="GPS L2 Numbered"/>
    <w:basedOn w:val="GPSL2NumberedBoldHeading"/>
    <w:link w:val="GPSL2NumberedChar"/>
    <w:qFormat/>
    <w:rsid w:val="005F567F"/>
    <w:pPr>
      <w:tabs>
        <w:tab w:val="left" w:pos="709"/>
      </w:tabs>
    </w:pPr>
    <w:rPr>
      <w:b w:val="0"/>
    </w:rPr>
  </w:style>
  <w:style w:type="character" w:customStyle="1" w:styleId="GPSL2NumberedChar">
    <w:name w:val="GPS L2 Numbered Char"/>
    <w:link w:val="GPSL2Numbered"/>
    <w:locked/>
    <w:rsid w:val="005F567F"/>
    <w:rPr>
      <w:rFonts w:eastAsia="Times New Roman" w:cs="Arial"/>
      <w:color w:val="auto"/>
      <w:lang w:eastAsia="zh-CN"/>
    </w:rPr>
  </w:style>
  <w:style w:type="paragraph" w:styleId="ListParagraph">
    <w:name w:val="List Paragraph"/>
    <w:basedOn w:val="Normal"/>
    <w:uiPriority w:val="34"/>
    <w:qFormat/>
    <w:rsid w:val="005F567F"/>
    <w:pPr>
      <w:ind w:left="720"/>
      <w:contextualSpacing/>
    </w:pPr>
  </w:style>
  <w:style w:type="paragraph" w:styleId="TOCHeading">
    <w:name w:val="TOC Heading"/>
    <w:basedOn w:val="Heading1"/>
    <w:next w:val="Normal"/>
    <w:uiPriority w:val="39"/>
    <w:unhideWhenUsed/>
    <w:qFormat/>
    <w:rsid w:val="00AC497F"/>
    <w:pPr>
      <w:pBdr>
        <w:top w:val="none" w:sz="0" w:space="0" w:color="auto"/>
        <w:left w:val="none" w:sz="0" w:space="0" w:color="auto"/>
        <w:bottom w:val="none" w:sz="0" w:space="0" w:color="auto"/>
        <w:right w:val="none" w:sz="0" w:space="0" w:color="auto"/>
        <w:between w:val="none" w:sz="0" w:space="0" w:color="auto"/>
      </w:pBdr>
      <w:tabs>
        <w:tab w:val="clear" w:pos="851"/>
      </w:tabs>
      <w:spacing w:before="240" w:after="0" w:line="259" w:lineRule="auto"/>
      <w:ind w:left="0" w:firstLine="0"/>
      <w:jc w:val="left"/>
      <w:outlineLvl w:val="9"/>
    </w:pPr>
    <w:rPr>
      <w:rFonts w:asciiTheme="majorHAnsi" w:eastAsiaTheme="majorEastAsia" w:hAnsiTheme="majorHAnsi" w:cstheme="majorBidi"/>
      <w:b w:val="0"/>
      <w:color w:val="2E74B5" w:themeColor="accent1" w:themeShade="BF"/>
      <w:sz w:val="32"/>
      <w:szCs w:val="32"/>
      <w:lang w:val="en-US" w:eastAsia="en-US"/>
    </w:rPr>
  </w:style>
  <w:style w:type="paragraph" w:styleId="TOC2">
    <w:name w:val="toc 2"/>
    <w:basedOn w:val="Normal"/>
    <w:next w:val="Normal"/>
    <w:autoRedefine/>
    <w:uiPriority w:val="39"/>
    <w:unhideWhenUsed/>
    <w:rsid w:val="00AC497F"/>
    <w:pPr>
      <w:spacing w:after="100"/>
      <w:ind w:left="220"/>
    </w:pPr>
  </w:style>
  <w:style w:type="character" w:styleId="Hyperlink">
    <w:name w:val="Hyperlink"/>
    <w:basedOn w:val="DefaultParagraphFont"/>
    <w:uiPriority w:val="99"/>
    <w:unhideWhenUsed/>
    <w:rsid w:val="00AC497F"/>
    <w:rPr>
      <w:color w:val="0563C1" w:themeColor="hyperlink"/>
      <w:u w:val="single"/>
    </w:rPr>
  </w:style>
  <w:style w:type="paragraph" w:styleId="TOC1">
    <w:name w:val="toc 1"/>
    <w:basedOn w:val="Normal"/>
    <w:next w:val="Normal"/>
    <w:autoRedefine/>
    <w:uiPriority w:val="39"/>
    <w:unhideWhenUsed/>
    <w:rsid w:val="00AC497F"/>
    <w:pPr>
      <w:pBdr>
        <w:top w:val="none" w:sz="0" w:space="0" w:color="auto"/>
        <w:left w:val="none" w:sz="0" w:space="0" w:color="auto"/>
        <w:bottom w:val="none" w:sz="0" w:space="0" w:color="auto"/>
        <w:right w:val="none" w:sz="0" w:space="0" w:color="auto"/>
        <w:between w:val="none" w:sz="0" w:space="0" w:color="auto"/>
      </w:pBdr>
      <w:spacing w:after="100" w:line="259" w:lineRule="auto"/>
      <w:jc w:val="left"/>
    </w:pPr>
    <w:rPr>
      <w:rFonts w:asciiTheme="minorHAnsi" w:eastAsiaTheme="minorEastAsia" w:hAnsiTheme="minorHAnsi" w:cs="Times New Roman"/>
      <w:color w:val="auto"/>
      <w:lang w:val="en-US" w:eastAsia="en-US"/>
    </w:rPr>
  </w:style>
  <w:style w:type="paragraph" w:styleId="TOC3">
    <w:name w:val="toc 3"/>
    <w:basedOn w:val="Normal"/>
    <w:next w:val="Normal"/>
    <w:autoRedefine/>
    <w:uiPriority w:val="39"/>
    <w:unhideWhenUsed/>
    <w:rsid w:val="00AC497F"/>
    <w:pPr>
      <w:pBdr>
        <w:top w:val="none" w:sz="0" w:space="0" w:color="auto"/>
        <w:left w:val="none" w:sz="0" w:space="0" w:color="auto"/>
        <w:bottom w:val="none" w:sz="0" w:space="0" w:color="auto"/>
        <w:right w:val="none" w:sz="0" w:space="0" w:color="auto"/>
        <w:between w:val="none" w:sz="0" w:space="0" w:color="auto"/>
      </w:pBdr>
      <w:spacing w:after="100" w:line="259" w:lineRule="auto"/>
      <w:ind w:left="440"/>
      <w:jc w:val="left"/>
    </w:pPr>
    <w:rPr>
      <w:rFonts w:asciiTheme="minorHAnsi" w:eastAsiaTheme="minorEastAsia" w:hAnsiTheme="minorHAnsi" w:cs="Times New Roman"/>
      <w:color w:val="auto"/>
      <w:lang w:val="en-US" w:eastAsia="en-US"/>
    </w:rPr>
  </w:style>
  <w:style w:type="paragraph" w:customStyle="1" w:styleId="Number">
    <w:name w:val="Number"/>
    <w:basedOn w:val="Normal"/>
    <w:rsid w:val="00C11B1E"/>
    <w:pPr>
      <w:pBdr>
        <w:top w:val="none" w:sz="0" w:space="0" w:color="auto"/>
        <w:left w:val="none" w:sz="0" w:space="0" w:color="auto"/>
        <w:bottom w:val="none" w:sz="0" w:space="0" w:color="auto"/>
        <w:right w:val="none" w:sz="0" w:space="0" w:color="auto"/>
        <w:between w:val="none" w:sz="0" w:space="0" w:color="auto"/>
      </w:pBdr>
      <w:tabs>
        <w:tab w:val="num" w:pos="720"/>
      </w:tabs>
      <w:spacing w:after="220"/>
      <w:ind w:left="720" w:hanging="720"/>
    </w:pPr>
    <w:rPr>
      <w:rFonts w:ascii="Arial" w:eastAsia="Times New Roman" w:hAnsi="Arial" w:cs="Times New Roman"/>
      <w:color w:val="auto"/>
    </w:r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rsid w:val="00E139A4"/>
    <w:rPr>
      <w:rFonts w:ascii="Arial" w:eastAsia="STZhongsong" w:hAnsi="Arial" w:cs="Times New Roman"/>
      <w:color w:val="auto"/>
      <w:szCs w:val="20"/>
      <w:lang w:eastAsia="zh-CN"/>
    </w:rPr>
  </w:style>
  <w:style w:type="character" w:customStyle="1" w:styleId="Heading8Char">
    <w:name w:val="Heading 8 Char"/>
    <w:aliases w:val="Heading 8 (Do Not Use) Char,Legal Level 1.1.1. Char,Lev 8 Char,h8 DO NOT USE Char,PA Appendix Minor Char"/>
    <w:basedOn w:val="DefaultParagraphFont"/>
    <w:link w:val="Heading8"/>
    <w:uiPriority w:val="99"/>
    <w:rsid w:val="00E139A4"/>
    <w:rPr>
      <w:rFonts w:ascii="Arial" w:eastAsia="STZhongsong" w:hAnsi="Arial" w:cs="Times New Roman"/>
      <w:color w:val="auto"/>
      <w:szCs w:val="20"/>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uiPriority w:val="99"/>
    <w:rsid w:val="00E139A4"/>
    <w:rPr>
      <w:rFonts w:ascii="Arial" w:eastAsia="STZhongsong" w:hAnsi="Arial" w:cs="Times New Roman"/>
      <w:color w:val="auto"/>
      <w:szCs w:val="20"/>
      <w:lang w:eastAsia="zh-CN"/>
    </w:rPr>
  </w:style>
  <w:style w:type="table" w:styleId="TableGrid">
    <w:name w:val="Table Grid"/>
    <w:basedOn w:val="TableNormal"/>
    <w:uiPriority w:val="59"/>
    <w:rsid w:val="00E139A4"/>
    <w:pPr>
      <w:pBdr>
        <w:top w:val="none" w:sz="0" w:space="0" w:color="auto"/>
        <w:left w:val="none" w:sz="0" w:space="0" w:color="auto"/>
        <w:bottom w:val="none" w:sz="0" w:space="0" w:color="auto"/>
        <w:right w:val="none" w:sz="0" w:space="0" w:color="auto"/>
        <w:between w:val="none" w:sz="0" w:space="0" w:color="auto"/>
      </w:pBdr>
      <w:overflowPunct w:val="0"/>
      <w:autoSpaceDE w:val="0"/>
      <w:autoSpaceDN w:val="0"/>
      <w:adjustRightInd w:val="0"/>
      <w:spacing w:after="0"/>
      <w:textAlignment w:val="baseline"/>
    </w:pPr>
    <w:rPr>
      <w:rFonts w:ascii="Times New Roman" w:eastAsia="Times New Roman" w:hAnsi="Times New Roman" w:cs="Times New Roman"/>
      <w:color w:val="auto"/>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3906579">
      <w:bodyDiv w:val="1"/>
      <w:marLeft w:val="0"/>
      <w:marRight w:val="0"/>
      <w:marTop w:val="0"/>
      <w:marBottom w:val="0"/>
      <w:divBdr>
        <w:top w:val="none" w:sz="0" w:space="0" w:color="auto"/>
        <w:left w:val="none" w:sz="0" w:space="0" w:color="auto"/>
        <w:bottom w:val="none" w:sz="0" w:space="0" w:color="auto"/>
        <w:right w:val="none" w:sz="0" w:space="0" w:color="auto"/>
      </w:divBdr>
    </w:div>
    <w:div w:id="1606843281">
      <w:bodyDiv w:val="1"/>
      <w:marLeft w:val="0"/>
      <w:marRight w:val="0"/>
      <w:marTop w:val="0"/>
      <w:marBottom w:val="0"/>
      <w:divBdr>
        <w:top w:val="none" w:sz="0" w:space="0" w:color="auto"/>
        <w:left w:val="none" w:sz="0" w:space="0" w:color="auto"/>
        <w:bottom w:val="none" w:sz="0" w:space="0" w:color="auto"/>
        <w:right w:val="none" w:sz="0" w:space="0" w:color="auto"/>
      </w:divBdr>
    </w:div>
    <w:div w:id="1804231133">
      <w:bodyDiv w:val="1"/>
      <w:marLeft w:val="0"/>
      <w:marRight w:val="0"/>
      <w:marTop w:val="0"/>
      <w:marBottom w:val="0"/>
      <w:divBdr>
        <w:top w:val="none" w:sz="0" w:space="0" w:color="auto"/>
        <w:left w:val="none" w:sz="0" w:space="0" w:color="auto"/>
        <w:bottom w:val="none" w:sz="0" w:space="0" w:color="auto"/>
        <w:right w:val="none" w:sz="0" w:space="0" w:color="auto"/>
      </w:divBdr>
      <w:divsChild>
        <w:div w:id="1446074163">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58412BB65EEDA4E8125AD2DAF0C0B53" ma:contentTypeVersion="12" ma:contentTypeDescription="Create a new document." ma:contentTypeScope="" ma:versionID="a9c12ff7b42dc969101551638e9a5e54">
  <xsd:schema xmlns:xsd="http://www.w3.org/2001/XMLSchema" xmlns:xs="http://www.w3.org/2001/XMLSchema" xmlns:p="http://schemas.microsoft.com/office/2006/metadata/properties" xmlns:ns3="be2f4ff7-9192-4716-a1f9-a31266b7c2ae" xmlns:ns4="ec7414fb-287b-4659-a9fc-ef0dbd41dc8e" targetNamespace="http://schemas.microsoft.com/office/2006/metadata/properties" ma:root="true" ma:fieldsID="eeb095f90e5d584e11c16cdb2ac1104a" ns3:_="" ns4:_="">
    <xsd:import namespace="be2f4ff7-9192-4716-a1f9-a31266b7c2ae"/>
    <xsd:import namespace="ec7414fb-287b-4659-a9fc-ef0dbd41dc8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2f4ff7-9192-4716-a1f9-a31266b7c2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c7414fb-287b-4659-a9fc-ef0dbd41dc8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2D29A0-0A1A-4952-B131-9637036D94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2f4ff7-9192-4716-a1f9-a31266b7c2ae"/>
    <ds:schemaRef ds:uri="ec7414fb-287b-4659-a9fc-ef0dbd41dc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CE1EEA0-1392-4B3B-8C2C-08BA9D443C97}">
  <ds:schemaRefs>
    <ds:schemaRef ds:uri="http://schemas.microsoft.com/sharepoint/v3/contenttype/forms"/>
  </ds:schemaRefs>
</ds:datastoreItem>
</file>

<file path=customXml/itemProps3.xml><?xml version="1.0" encoding="utf-8"?>
<ds:datastoreItem xmlns:ds="http://schemas.openxmlformats.org/officeDocument/2006/customXml" ds:itemID="{FB50E8B7-9FF6-46FB-B99A-5F22A0E1808F}">
  <ds:schemaRefs>
    <ds:schemaRef ds:uri="http://schemas.microsoft.com/office/2006/documentManagement/types"/>
    <ds:schemaRef ds:uri="ec7414fb-287b-4659-a9fc-ef0dbd41dc8e"/>
    <ds:schemaRef ds:uri="http://purl.org/dc/elements/1.1/"/>
    <ds:schemaRef ds:uri="http://schemas.microsoft.com/office/2006/metadata/properties"/>
    <ds:schemaRef ds:uri="http://purl.org/dc/terms/"/>
    <ds:schemaRef ds:uri="http://schemas.openxmlformats.org/package/2006/metadata/core-properties"/>
    <ds:schemaRef ds:uri="be2f4ff7-9192-4716-a1f9-a31266b7c2ae"/>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6FA59A62-B1D8-4104-983D-0B1AA9BDFF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3478</Words>
  <Characters>19830</Characters>
  <Application>Microsoft Office Word</Application>
  <DocSecurity>4</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23262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Dominique Volante</dc:creator>
  <cp:lastModifiedBy>Moran, Katie - HMT</cp:lastModifiedBy>
  <cp:revision>2</cp:revision>
  <cp:lastPrinted>2018-01-30T21:31:00Z</cp:lastPrinted>
  <dcterms:created xsi:type="dcterms:W3CDTF">2021-03-25T17:24:00Z</dcterms:created>
  <dcterms:modified xsi:type="dcterms:W3CDTF">2021-03-25T17:24:00Z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0x010100358412BB65EEDA4E8125AD2DAF0C0B53</vt:lpwstr>
  </property>
</Properties>
</file>