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66D" w:rsidRPr="00A3066D" w:rsidRDefault="00A3066D" w:rsidP="00A3066D">
      <w:pPr>
        <w:shd w:val="clear" w:color="auto" w:fill="BABABA"/>
        <w:spacing w:after="0" w:line="240" w:lineRule="auto"/>
        <w:textAlignment w:val="baseline"/>
        <w:outlineLvl w:val="0"/>
        <w:rPr>
          <w:rFonts w:ascii="Arial" w:eastAsia="Times New Roman" w:hAnsi="Arial" w:cs="Arial"/>
          <w:b/>
          <w:bCs/>
          <w:color w:val="333333"/>
          <w:kern w:val="36"/>
          <w:sz w:val="29"/>
          <w:szCs w:val="29"/>
          <w:lang w:eastAsia="en-GB"/>
        </w:rPr>
      </w:pPr>
      <w:r w:rsidRPr="00A3066D">
        <w:rPr>
          <w:rFonts w:ascii="Arial" w:eastAsia="Times New Roman" w:hAnsi="Arial" w:cs="Arial"/>
          <w:b/>
          <w:bCs/>
          <w:color w:val="333333"/>
          <w:kern w:val="36"/>
          <w:sz w:val="29"/>
          <w:szCs w:val="29"/>
          <w:lang w:eastAsia="en-GB"/>
        </w:rPr>
        <w:t>Defence Contract Notice</w:t>
      </w:r>
    </w:p>
    <w:p w:rsidR="00A3066D" w:rsidRDefault="00A3066D" w:rsidP="00A3066D">
      <w:pPr>
        <w:shd w:val="clear" w:color="auto" w:fill="FFFFFF"/>
        <w:spacing w:before="75" w:after="150" w:line="240" w:lineRule="auto"/>
        <w:textAlignment w:val="baseline"/>
        <w:outlineLvl w:val="1"/>
        <w:rPr>
          <w:rFonts w:ascii="Arial" w:eastAsia="Times New Roman" w:hAnsi="Arial" w:cs="Arial"/>
          <w:b/>
          <w:bCs/>
          <w:color w:val="333333"/>
          <w:sz w:val="29"/>
          <w:szCs w:val="29"/>
          <w:lang w:eastAsia="en-GB"/>
        </w:rPr>
      </w:pPr>
      <w:r w:rsidRPr="00A3066D">
        <w:rPr>
          <w:rFonts w:ascii="Arial" w:eastAsia="Times New Roman" w:hAnsi="Arial" w:cs="Arial"/>
          <w:b/>
          <w:bCs/>
          <w:color w:val="333333"/>
          <w:sz w:val="29"/>
          <w:szCs w:val="29"/>
          <w:lang w:eastAsia="en-GB"/>
        </w:rPr>
        <w:t>UK-Bristol: Cabins.</w:t>
      </w:r>
    </w:p>
    <w:p w:rsidR="00A3066D" w:rsidRPr="00A3066D" w:rsidRDefault="00A3066D" w:rsidP="00A3066D">
      <w:pPr>
        <w:shd w:val="clear" w:color="auto" w:fill="FFFFFF"/>
        <w:spacing w:before="75" w:after="150" w:line="240" w:lineRule="auto"/>
        <w:textAlignment w:val="baseline"/>
        <w:outlineLvl w:val="1"/>
        <w:rPr>
          <w:rFonts w:ascii="Arial" w:eastAsia="Times New Roman" w:hAnsi="Arial" w:cs="Arial"/>
          <w:b/>
          <w:bCs/>
          <w:color w:val="333333"/>
          <w:sz w:val="29"/>
          <w:szCs w:val="29"/>
          <w:lang w:eastAsia="en-GB"/>
        </w:rPr>
      </w:pPr>
      <w:r w:rsidRPr="00A3066D">
        <w:rPr>
          <w:rFonts w:ascii="Arial" w:eastAsia="Times New Roman" w:hAnsi="Arial" w:cs="Arial"/>
          <w:b/>
          <w:bCs/>
          <w:color w:val="333333"/>
          <w:sz w:val="20"/>
          <w:szCs w:val="20"/>
          <w:lang w:eastAsia="en-GB"/>
        </w:rPr>
        <w:t>UK-Bristol: Cabins.</w:t>
      </w:r>
      <w:bookmarkStart w:id="0" w:name="_GoBack"/>
      <w:bookmarkEnd w:id="0"/>
    </w:p>
    <w:p w:rsidR="00A3066D" w:rsidRPr="00A3066D" w:rsidRDefault="00A3066D" w:rsidP="00A3066D">
      <w:pPr>
        <w:shd w:val="clear" w:color="auto" w:fill="FFFFFF"/>
        <w:spacing w:after="360" w:line="240" w:lineRule="auto"/>
        <w:ind w:left="137"/>
        <w:textAlignment w:val="baseline"/>
        <w:rPr>
          <w:rFonts w:ascii="inherit" w:eastAsia="Times New Roman" w:hAnsi="inherit" w:cs="Arial"/>
          <w:color w:val="333333"/>
          <w:sz w:val="20"/>
          <w:szCs w:val="20"/>
          <w:lang w:eastAsia="en-GB"/>
        </w:rPr>
      </w:pPr>
      <w:r w:rsidRPr="00A3066D">
        <w:rPr>
          <w:rFonts w:ascii="inherit" w:eastAsia="Times New Roman" w:hAnsi="inherit" w:cs="Arial"/>
          <w:color w:val="333333"/>
          <w:sz w:val="20"/>
          <w:szCs w:val="20"/>
          <w:lang w:eastAsia="en-GB"/>
        </w:rPr>
        <w:t>UK-Bristol: Cabins.</w:t>
      </w:r>
      <w:r w:rsidRPr="00A3066D">
        <w:rPr>
          <w:rFonts w:ascii="inherit" w:eastAsia="Times New Roman" w:hAnsi="inherit" w:cs="Arial"/>
          <w:color w:val="333333"/>
          <w:sz w:val="20"/>
          <w:szCs w:val="20"/>
          <w:lang w:eastAsia="en-GB"/>
        </w:rPr>
        <w:br/>
      </w:r>
      <w:r w:rsidRPr="00A3066D">
        <w:rPr>
          <w:rFonts w:ascii="inherit" w:eastAsia="Times New Roman" w:hAnsi="inherit" w:cs="Arial"/>
          <w:color w:val="333333"/>
          <w:sz w:val="20"/>
          <w:szCs w:val="20"/>
          <w:lang w:eastAsia="en-GB"/>
        </w:rPr>
        <w:br/>
        <w:t>Section I: Contracting Authority</w:t>
      </w:r>
      <w:r w:rsidRPr="00A3066D">
        <w:rPr>
          <w:rFonts w:ascii="inherit" w:eastAsia="Times New Roman" w:hAnsi="inherit" w:cs="Arial"/>
          <w:color w:val="333333"/>
          <w:sz w:val="20"/>
          <w:szCs w:val="20"/>
          <w:lang w:eastAsia="en-GB"/>
        </w:rPr>
        <w:br/>
        <w:t>   I.1)Name, Addresses and Contact Point(s):</w:t>
      </w:r>
      <w:r w:rsidRPr="00A3066D">
        <w:rPr>
          <w:rFonts w:ascii="inherit" w:eastAsia="Times New Roman" w:hAnsi="inherit" w:cs="Arial"/>
          <w:color w:val="333333"/>
          <w:sz w:val="20"/>
          <w:szCs w:val="20"/>
          <w:lang w:eastAsia="en-GB"/>
        </w:rPr>
        <w:br/>
        <w:t>       Ministry of Defence, ISTAR, Situational Awareness Command and Control (SACC) Delivery Team</w:t>
      </w:r>
      <w:r w:rsidRPr="00A3066D">
        <w:rPr>
          <w:rFonts w:ascii="inherit" w:eastAsia="Times New Roman" w:hAnsi="inherit" w:cs="Arial"/>
          <w:color w:val="333333"/>
          <w:sz w:val="20"/>
          <w:szCs w:val="20"/>
          <w:lang w:eastAsia="en-GB"/>
        </w:rPr>
        <w:br/>
        <w:t>       MOD Abbey Wood, #1113, Spruce 1C, Bristol, BS34 8JH, United Kingdom</w:t>
      </w:r>
      <w:r w:rsidRPr="00A3066D">
        <w:rPr>
          <w:rFonts w:ascii="inherit" w:eastAsia="Times New Roman" w:hAnsi="inherit" w:cs="Arial"/>
          <w:color w:val="333333"/>
          <w:sz w:val="20"/>
          <w:szCs w:val="20"/>
          <w:lang w:eastAsia="en-GB"/>
        </w:rPr>
        <w:br/>
        <w:t>       Tel. +44 7833230375, Email: Ian.Taylor111@mod.gov.uk</w:t>
      </w:r>
      <w:r w:rsidRPr="00A3066D">
        <w:rPr>
          <w:rFonts w:ascii="inherit" w:eastAsia="Times New Roman" w:hAnsi="inherit" w:cs="Arial"/>
          <w:color w:val="333333"/>
          <w:sz w:val="20"/>
          <w:szCs w:val="20"/>
          <w:lang w:eastAsia="en-GB"/>
        </w:rPr>
        <w:br/>
        <w:t>       Contact: Ian Taylor</w:t>
      </w:r>
      <w:r w:rsidRPr="00A3066D">
        <w:rPr>
          <w:rFonts w:ascii="inherit" w:eastAsia="Times New Roman" w:hAnsi="inherit" w:cs="Arial"/>
          <w:color w:val="333333"/>
          <w:sz w:val="20"/>
          <w:szCs w:val="20"/>
          <w:lang w:eastAsia="en-GB"/>
        </w:rPr>
        <w:br/>
        <w:t>       Main Address: https://www.contracts.mod.uk/</w:t>
      </w:r>
      <w:r w:rsidRPr="00A3066D">
        <w:rPr>
          <w:rFonts w:ascii="inherit" w:eastAsia="Times New Roman" w:hAnsi="inherit" w:cs="Arial"/>
          <w:color w:val="333333"/>
          <w:sz w:val="20"/>
          <w:szCs w:val="20"/>
          <w:lang w:eastAsia="en-GB"/>
        </w:rPr>
        <w:br/>
        <w:t>       NUTS Code: UK</w:t>
      </w:r>
      <w:r w:rsidRPr="00A3066D">
        <w:rPr>
          <w:rFonts w:ascii="inherit" w:eastAsia="Times New Roman" w:hAnsi="inherit" w:cs="Arial"/>
          <w:color w:val="333333"/>
          <w:sz w:val="20"/>
          <w:szCs w:val="20"/>
          <w:lang w:eastAsia="en-GB"/>
        </w:rPr>
        <w:br/>
      </w:r>
      <w:r w:rsidRPr="00A3066D">
        <w:rPr>
          <w:rFonts w:ascii="inherit" w:eastAsia="Times New Roman" w:hAnsi="inherit" w:cs="Arial"/>
          <w:color w:val="333333"/>
          <w:sz w:val="20"/>
          <w:szCs w:val="20"/>
          <w:lang w:eastAsia="en-GB"/>
        </w:rPr>
        <w:br/>
        <w:t>      Further information can be obtained at: As Above       </w:t>
      </w:r>
      <w:r w:rsidRPr="00A3066D">
        <w:rPr>
          <w:rFonts w:ascii="inherit" w:eastAsia="Times New Roman" w:hAnsi="inherit" w:cs="Arial"/>
          <w:color w:val="333333"/>
          <w:sz w:val="20"/>
          <w:szCs w:val="20"/>
          <w:lang w:eastAsia="en-GB"/>
        </w:rPr>
        <w:br/>
        <w:t>      Specifications and additional documents: As Above       </w:t>
      </w:r>
      <w:r w:rsidRPr="00A3066D">
        <w:rPr>
          <w:rFonts w:ascii="inherit" w:eastAsia="Times New Roman" w:hAnsi="inherit" w:cs="Arial"/>
          <w:color w:val="333333"/>
          <w:sz w:val="20"/>
          <w:szCs w:val="20"/>
          <w:lang w:eastAsia="en-GB"/>
        </w:rPr>
        <w:br/>
        <w:t>      Applications must be sent to: As Above       </w:t>
      </w:r>
      <w:r w:rsidRPr="00A3066D">
        <w:rPr>
          <w:rFonts w:ascii="inherit" w:eastAsia="Times New Roman" w:hAnsi="inherit" w:cs="Arial"/>
          <w:color w:val="333333"/>
          <w:sz w:val="20"/>
          <w:szCs w:val="20"/>
          <w:lang w:eastAsia="en-GB"/>
        </w:rPr>
        <w:br/>
        <w:t>   </w:t>
      </w:r>
      <w:r w:rsidRPr="00A3066D">
        <w:rPr>
          <w:rFonts w:ascii="inherit" w:eastAsia="Times New Roman" w:hAnsi="inherit" w:cs="Arial"/>
          <w:color w:val="333333"/>
          <w:sz w:val="20"/>
          <w:szCs w:val="20"/>
          <w:lang w:eastAsia="en-GB"/>
        </w:rPr>
        <w:br/>
        <w:t>   I.2)Type of the contracting authority and main activity or activities:</w:t>
      </w:r>
      <w:r w:rsidRPr="00A3066D">
        <w:rPr>
          <w:rFonts w:ascii="inherit" w:eastAsia="Times New Roman" w:hAnsi="inherit" w:cs="Arial"/>
          <w:color w:val="333333"/>
          <w:sz w:val="20"/>
          <w:szCs w:val="20"/>
          <w:lang w:eastAsia="en-GB"/>
        </w:rPr>
        <w:br/>
        <w:t>      Ministry or any other national or federal authority, including their regional or local subdivisions</w:t>
      </w:r>
      <w:r w:rsidRPr="00A3066D">
        <w:rPr>
          <w:rFonts w:ascii="inherit" w:eastAsia="Times New Roman" w:hAnsi="inherit" w:cs="Arial"/>
          <w:color w:val="333333"/>
          <w:sz w:val="20"/>
          <w:szCs w:val="20"/>
          <w:lang w:eastAsia="en-GB"/>
        </w:rPr>
        <w:br/>
      </w:r>
      <w:r w:rsidRPr="00A3066D">
        <w:rPr>
          <w:rFonts w:ascii="inherit" w:eastAsia="Times New Roman" w:hAnsi="inherit" w:cs="Arial"/>
          <w:color w:val="333333"/>
          <w:sz w:val="20"/>
          <w:szCs w:val="20"/>
          <w:lang w:eastAsia="en-GB"/>
        </w:rPr>
        <w:br/>
        <w:t>   I.3) Main activity:</w:t>
      </w:r>
      <w:r w:rsidRPr="00A3066D">
        <w:rPr>
          <w:rFonts w:ascii="inherit" w:eastAsia="Times New Roman" w:hAnsi="inherit" w:cs="Arial"/>
          <w:color w:val="333333"/>
          <w:sz w:val="20"/>
          <w:szCs w:val="20"/>
          <w:lang w:eastAsia="en-GB"/>
        </w:rPr>
        <w:br/>
        <w:t>      Defence</w:t>
      </w:r>
      <w:r w:rsidRPr="00A3066D">
        <w:rPr>
          <w:rFonts w:ascii="inherit" w:eastAsia="Times New Roman" w:hAnsi="inherit" w:cs="Arial"/>
          <w:color w:val="333333"/>
          <w:sz w:val="20"/>
          <w:szCs w:val="20"/>
          <w:lang w:eastAsia="en-GB"/>
        </w:rPr>
        <w:br/>
      </w:r>
      <w:r w:rsidRPr="00A3066D">
        <w:rPr>
          <w:rFonts w:ascii="inherit" w:eastAsia="Times New Roman" w:hAnsi="inherit" w:cs="Arial"/>
          <w:color w:val="333333"/>
          <w:sz w:val="20"/>
          <w:szCs w:val="20"/>
          <w:lang w:eastAsia="en-GB"/>
        </w:rPr>
        <w:br/>
        <w:t>   I.4) Contract award on behalf of other contracting authorities/entity:</w:t>
      </w:r>
      <w:r w:rsidRPr="00A3066D">
        <w:rPr>
          <w:rFonts w:ascii="inherit" w:eastAsia="Times New Roman" w:hAnsi="inherit" w:cs="Arial"/>
          <w:color w:val="333333"/>
          <w:sz w:val="20"/>
          <w:szCs w:val="20"/>
          <w:lang w:eastAsia="en-GB"/>
        </w:rPr>
        <w:br/>
        <w:t>      The contracting authority is purchasing on behalf of other contracting authorities: No</w:t>
      </w:r>
      <w:r w:rsidRPr="00A3066D">
        <w:rPr>
          <w:rFonts w:ascii="inherit" w:eastAsia="Times New Roman" w:hAnsi="inherit" w:cs="Arial"/>
          <w:color w:val="333333"/>
          <w:sz w:val="20"/>
          <w:szCs w:val="20"/>
          <w:lang w:eastAsia="en-GB"/>
        </w:rPr>
        <w:br/>
      </w:r>
      <w:r w:rsidRPr="00A3066D">
        <w:rPr>
          <w:rFonts w:ascii="inherit" w:eastAsia="Times New Roman" w:hAnsi="inherit" w:cs="Arial"/>
          <w:color w:val="333333"/>
          <w:sz w:val="20"/>
          <w:szCs w:val="20"/>
          <w:lang w:eastAsia="en-GB"/>
        </w:rPr>
        <w:br/>
        <w:t>Section II: Object Of The Contract: SUPPLIES</w:t>
      </w:r>
      <w:r w:rsidRPr="00A3066D">
        <w:rPr>
          <w:rFonts w:ascii="inherit" w:eastAsia="Times New Roman" w:hAnsi="inherit" w:cs="Arial"/>
          <w:color w:val="333333"/>
          <w:sz w:val="20"/>
          <w:szCs w:val="20"/>
          <w:lang w:eastAsia="en-GB"/>
        </w:rPr>
        <w:br/>
        <w:t>   II.1)Description</w:t>
      </w:r>
      <w:r w:rsidRPr="00A3066D">
        <w:rPr>
          <w:rFonts w:ascii="inherit" w:eastAsia="Times New Roman" w:hAnsi="inherit" w:cs="Arial"/>
          <w:color w:val="333333"/>
          <w:sz w:val="20"/>
          <w:szCs w:val="20"/>
          <w:lang w:eastAsia="en-GB"/>
        </w:rPr>
        <w:br/>
        <w:t>      II.1.1)Title attributed to the contract by the contracting authority/entity: Provision and Support of CSI Cabins</w:t>
      </w:r>
      <w:r w:rsidRPr="00A3066D">
        <w:rPr>
          <w:rFonts w:ascii="inherit" w:eastAsia="Times New Roman" w:hAnsi="inherit" w:cs="Arial"/>
          <w:color w:val="333333"/>
          <w:sz w:val="20"/>
          <w:szCs w:val="20"/>
          <w:lang w:eastAsia="en-GB"/>
        </w:rPr>
        <w:br/>
        <w:t>      II.1.2)Type of contract and location of works, place of delivery or of performance: SUPPLIES</w:t>
      </w:r>
      <w:r w:rsidRPr="00A3066D">
        <w:rPr>
          <w:rFonts w:ascii="inherit" w:eastAsia="Times New Roman" w:hAnsi="inherit" w:cs="Arial"/>
          <w:color w:val="333333"/>
          <w:sz w:val="20"/>
          <w:szCs w:val="20"/>
          <w:lang w:eastAsia="en-GB"/>
        </w:rPr>
        <w:br/>
        <w:t>         Purchase</w:t>
      </w:r>
      <w:r w:rsidRPr="00A3066D">
        <w:rPr>
          <w:rFonts w:ascii="inherit" w:eastAsia="Times New Roman" w:hAnsi="inherit" w:cs="Arial"/>
          <w:color w:val="333333"/>
          <w:sz w:val="20"/>
          <w:szCs w:val="20"/>
          <w:lang w:eastAsia="en-GB"/>
        </w:rPr>
        <w:br/>
      </w:r>
      <w:r w:rsidRPr="00A3066D">
        <w:rPr>
          <w:rFonts w:ascii="inherit" w:eastAsia="Times New Roman" w:hAnsi="inherit" w:cs="Arial"/>
          <w:color w:val="333333"/>
          <w:sz w:val="20"/>
          <w:szCs w:val="20"/>
          <w:lang w:eastAsia="en-GB"/>
        </w:rPr>
        <w:br/>
        <w:t>         Region Codes: UK - UNITED KINGDOM         </w:t>
      </w:r>
      <w:r w:rsidRPr="00A3066D">
        <w:rPr>
          <w:rFonts w:ascii="inherit" w:eastAsia="Times New Roman" w:hAnsi="inherit" w:cs="Arial"/>
          <w:color w:val="333333"/>
          <w:sz w:val="20"/>
          <w:szCs w:val="20"/>
          <w:lang w:eastAsia="en-GB"/>
        </w:rPr>
        <w:br/>
        <w:t>      II.1.3)Framework agreements: Not Provided</w:t>
      </w:r>
      <w:r w:rsidRPr="00A3066D">
        <w:rPr>
          <w:rFonts w:ascii="inherit" w:eastAsia="Times New Roman" w:hAnsi="inherit" w:cs="Arial"/>
          <w:color w:val="333333"/>
          <w:sz w:val="20"/>
          <w:szCs w:val="20"/>
          <w:lang w:eastAsia="en-GB"/>
        </w:rPr>
        <w:br/>
        <w:t>      </w:t>
      </w:r>
      <w:r w:rsidRPr="00A3066D">
        <w:rPr>
          <w:rFonts w:ascii="inherit" w:eastAsia="Times New Roman" w:hAnsi="inherit" w:cs="Arial"/>
          <w:color w:val="333333"/>
          <w:sz w:val="20"/>
          <w:szCs w:val="20"/>
          <w:lang w:eastAsia="en-GB"/>
        </w:rPr>
        <w:br/>
        <w:t>      II.1.5)Short description of the contract or purchase:</w:t>
      </w:r>
      <w:r w:rsidRPr="00A3066D">
        <w:rPr>
          <w:rFonts w:ascii="inherit" w:eastAsia="Times New Roman" w:hAnsi="inherit" w:cs="Arial"/>
          <w:color w:val="333333"/>
          <w:sz w:val="20"/>
          <w:szCs w:val="20"/>
          <w:lang w:eastAsia="en-GB"/>
        </w:rPr>
        <w:br/>
        <w:t>      Cabins. Preventive maintenance services. Repair and maintenance services. Technical inspection and testing services. Mechanical and electrical engineering services. Technical support services. The Ministry of Defence has an enduring requirement for the purchase and installation of up to two new CSI remote Cabins and the provision of maintenance and support for the CSI Cabins.</w:t>
      </w:r>
      <w:r w:rsidRPr="00A3066D">
        <w:rPr>
          <w:rFonts w:ascii="inherit" w:eastAsia="Times New Roman" w:hAnsi="inherit" w:cs="Arial"/>
          <w:color w:val="333333"/>
          <w:sz w:val="20"/>
          <w:szCs w:val="20"/>
          <w:lang w:eastAsia="en-GB"/>
        </w:rPr>
        <w:br/>
      </w:r>
      <w:r w:rsidRPr="00A3066D">
        <w:rPr>
          <w:rFonts w:ascii="inherit" w:eastAsia="Times New Roman" w:hAnsi="inherit" w:cs="Arial"/>
          <w:color w:val="333333"/>
          <w:sz w:val="20"/>
          <w:szCs w:val="20"/>
          <w:lang w:eastAsia="en-GB"/>
        </w:rPr>
        <w:br/>
        <w:t>Design, procurement, installation and acceptance of COTS remote replacement Cabins, where the CSI terminals are hosted and act as the physical environment; for sites in the Northumberland and Norfolk regions.</w:t>
      </w:r>
      <w:r w:rsidRPr="00A3066D">
        <w:rPr>
          <w:rFonts w:ascii="inherit" w:eastAsia="Times New Roman" w:hAnsi="inherit" w:cs="Arial"/>
          <w:color w:val="333333"/>
          <w:sz w:val="20"/>
          <w:szCs w:val="20"/>
          <w:lang w:eastAsia="en-GB"/>
        </w:rPr>
        <w:br/>
      </w:r>
      <w:r w:rsidRPr="00A3066D">
        <w:rPr>
          <w:rFonts w:ascii="inherit" w:eastAsia="Times New Roman" w:hAnsi="inherit" w:cs="Arial"/>
          <w:color w:val="333333"/>
          <w:sz w:val="20"/>
          <w:szCs w:val="20"/>
          <w:lang w:eastAsia="en-GB"/>
        </w:rPr>
        <w:br/>
        <w:t>The internal cabin equipment room must be designed to meet the UK Government’s Centre for the Protection of National Infrastructure (CPNI) standard for a secure room designed to resist surreptitious attack.</w:t>
      </w:r>
      <w:r w:rsidRPr="00A3066D">
        <w:rPr>
          <w:rFonts w:ascii="inherit" w:eastAsia="Times New Roman" w:hAnsi="inherit" w:cs="Arial"/>
          <w:color w:val="333333"/>
          <w:sz w:val="20"/>
          <w:szCs w:val="20"/>
          <w:lang w:eastAsia="en-GB"/>
        </w:rPr>
        <w:br/>
      </w:r>
      <w:r w:rsidRPr="00A3066D">
        <w:rPr>
          <w:rFonts w:ascii="inherit" w:eastAsia="Times New Roman" w:hAnsi="inherit" w:cs="Arial"/>
          <w:color w:val="333333"/>
          <w:sz w:val="20"/>
          <w:szCs w:val="20"/>
          <w:lang w:eastAsia="en-GB"/>
        </w:rPr>
        <w:br/>
        <w:t>Electrical interfaces are required such as primary power supply, alarm circuits (fire/Intruder detections system), and data networking connections. It must be able to support 13-amp sockets in addition to power supplies for the equipment, and emergency lighting is required.</w:t>
      </w:r>
      <w:r w:rsidRPr="00A3066D">
        <w:rPr>
          <w:rFonts w:ascii="inherit" w:eastAsia="Times New Roman" w:hAnsi="inherit" w:cs="Arial"/>
          <w:color w:val="333333"/>
          <w:sz w:val="20"/>
          <w:szCs w:val="20"/>
          <w:lang w:eastAsia="en-GB"/>
        </w:rPr>
        <w:br/>
      </w:r>
      <w:r w:rsidRPr="00A3066D">
        <w:rPr>
          <w:rFonts w:ascii="inherit" w:eastAsia="Times New Roman" w:hAnsi="inherit" w:cs="Arial"/>
          <w:color w:val="333333"/>
          <w:sz w:val="20"/>
          <w:szCs w:val="20"/>
          <w:lang w:eastAsia="en-GB"/>
        </w:rPr>
        <w:br/>
        <w:t>The requirement will include maintenance and support for the CSI Cabins. The support will include but is not limited to:</w:t>
      </w:r>
      <w:r w:rsidRPr="00A3066D">
        <w:rPr>
          <w:rFonts w:ascii="inherit" w:eastAsia="Times New Roman" w:hAnsi="inherit" w:cs="Arial"/>
          <w:color w:val="333333"/>
          <w:sz w:val="20"/>
          <w:szCs w:val="20"/>
          <w:lang w:eastAsia="en-GB"/>
        </w:rPr>
        <w:br/>
      </w:r>
      <w:r w:rsidRPr="00A3066D">
        <w:rPr>
          <w:rFonts w:ascii="inherit" w:eastAsia="Times New Roman" w:hAnsi="inherit" w:cs="Arial"/>
          <w:color w:val="333333"/>
          <w:sz w:val="20"/>
          <w:szCs w:val="20"/>
          <w:lang w:eastAsia="en-GB"/>
        </w:rPr>
        <w:lastRenderedPageBreak/>
        <w:br/>
      </w:r>
      <w:proofErr w:type="spellStart"/>
      <w:r w:rsidRPr="00A3066D">
        <w:rPr>
          <w:rFonts w:ascii="inherit" w:eastAsia="Times New Roman" w:hAnsi="inherit" w:cs="Arial"/>
          <w:color w:val="333333"/>
          <w:sz w:val="20"/>
          <w:szCs w:val="20"/>
          <w:lang w:eastAsia="en-GB"/>
        </w:rPr>
        <w:t>i</w:t>
      </w:r>
      <w:proofErr w:type="spellEnd"/>
      <w:r w:rsidRPr="00A3066D">
        <w:rPr>
          <w:rFonts w:ascii="inherit" w:eastAsia="Times New Roman" w:hAnsi="inherit" w:cs="Arial"/>
          <w:color w:val="333333"/>
          <w:sz w:val="20"/>
          <w:szCs w:val="20"/>
          <w:lang w:eastAsia="en-GB"/>
        </w:rPr>
        <w:t>. Testing/Certification of the Cabins to ensure design integrity, security and electrical safety</w:t>
      </w:r>
      <w:r w:rsidRPr="00A3066D">
        <w:rPr>
          <w:rFonts w:ascii="inherit" w:eastAsia="Times New Roman" w:hAnsi="inherit" w:cs="Arial"/>
          <w:color w:val="333333"/>
          <w:sz w:val="20"/>
          <w:szCs w:val="20"/>
          <w:lang w:eastAsia="en-GB"/>
        </w:rPr>
        <w:br/>
        <w:t>ii. Preventive maintenance for the Cabins</w:t>
      </w:r>
      <w:r w:rsidRPr="00A3066D">
        <w:rPr>
          <w:rFonts w:ascii="inherit" w:eastAsia="Times New Roman" w:hAnsi="inherit" w:cs="Arial"/>
          <w:color w:val="333333"/>
          <w:sz w:val="20"/>
          <w:szCs w:val="20"/>
          <w:lang w:eastAsia="en-GB"/>
        </w:rPr>
        <w:br/>
        <w:t>iii. Provision of repair and emergency call-out service</w:t>
      </w:r>
      <w:r w:rsidRPr="00A3066D">
        <w:rPr>
          <w:rFonts w:ascii="inherit" w:eastAsia="Times New Roman" w:hAnsi="inherit" w:cs="Arial"/>
          <w:color w:val="333333"/>
          <w:sz w:val="20"/>
          <w:szCs w:val="20"/>
          <w:lang w:eastAsia="en-GB"/>
        </w:rPr>
        <w:br/>
        <w:t>iv. Provision of ad-hoc in-service support activities to the Cabin’s external connections and interfaces.</w:t>
      </w:r>
      <w:r w:rsidRPr="00A3066D">
        <w:rPr>
          <w:rFonts w:ascii="inherit" w:eastAsia="Times New Roman" w:hAnsi="inherit" w:cs="Arial"/>
          <w:color w:val="333333"/>
          <w:sz w:val="20"/>
          <w:szCs w:val="20"/>
          <w:lang w:eastAsia="en-GB"/>
        </w:rPr>
        <w:br/>
      </w:r>
      <w:r w:rsidRPr="00A3066D">
        <w:rPr>
          <w:rFonts w:ascii="inherit" w:eastAsia="Times New Roman" w:hAnsi="inherit" w:cs="Arial"/>
          <w:color w:val="333333"/>
          <w:sz w:val="20"/>
          <w:szCs w:val="20"/>
          <w:lang w:eastAsia="en-GB"/>
        </w:rPr>
        <w:br/>
        <w:t>It is expected that the Potential Provider shall have the capacity and capability to meet the Authority’s timescale of installation and acceptance of the first Cabin by Aug/Sep 2021.</w:t>
      </w:r>
      <w:r w:rsidRPr="00A3066D">
        <w:rPr>
          <w:rFonts w:ascii="inherit" w:eastAsia="Times New Roman" w:hAnsi="inherit" w:cs="Arial"/>
          <w:color w:val="333333"/>
          <w:sz w:val="20"/>
          <w:szCs w:val="20"/>
          <w:lang w:eastAsia="en-GB"/>
        </w:rPr>
        <w:br/>
      </w:r>
      <w:r w:rsidRPr="00A3066D">
        <w:rPr>
          <w:rFonts w:ascii="inherit" w:eastAsia="Times New Roman" w:hAnsi="inherit" w:cs="Arial"/>
          <w:color w:val="333333"/>
          <w:sz w:val="20"/>
          <w:szCs w:val="20"/>
          <w:lang w:eastAsia="en-GB"/>
        </w:rPr>
        <w:br/>
        <w:t>The advertised contract for the supply and support of the CSI Cabins will be for a period of 5 years. The project will include the procurement and support of one new replacement remote Cabin. Pending future requirements, a second Cabin may be required and will therefore be an Option in the potential contract, and subsequent support of this Cabin. The full scope of the Contract will be explained within the Invitation to Tender.</w:t>
      </w:r>
      <w:r w:rsidRPr="00A3066D">
        <w:rPr>
          <w:rFonts w:ascii="inherit" w:eastAsia="Times New Roman" w:hAnsi="inherit" w:cs="Arial"/>
          <w:color w:val="333333"/>
          <w:sz w:val="20"/>
          <w:szCs w:val="20"/>
          <w:lang w:eastAsia="en-GB"/>
        </w:rPr>
        <w:br/>
        <w:t>         </w:t>
      </w:r>
      <w:r w:rsidRPr="00A3066D">
        <w:rPr>
          <w:rFonts w:ascii="inherit" w:eastAsia="Times New Roman" w:hAnsi="inherit" w:cs="Arial"/>
          <w:color w:val="333333"/>
          <w:sz w:val="20"/>
          <w:szCs w:val="20"/>
          <w:lang w:eastAsia="en-GB"/>
        </w:rPr>
        <w:br/>
        <w:t>      II.1.6)Common Procurement Vocabulary:</w:t>
      </w:r>
      <w:r w:rsidRPr="00A3066D">
        <w:rPr>
          <w:rFonts w:ascii="inherit" w:eastAsia="Times New Roman" w:hAnsi="inherit" w:cs="Arial"/>
          <w:color w:val="333333"/>
          <w:sz w:val="20"/>
          <w:szCs w:val="20"/>
          <w:lang w:eastAsia="en-GB"/>
        </w:rPr>
        <w:br/>
        <w:t>         44211110 - Cabins.</w:t>
      </w:r>
      <w:r w:rsidRPr="00A3066D">
        <w:rPr>
          <w:rFonts w:ascii="inherit" w:eastAsia="Times New Roman" w:hAnsi="inherit" w:cs="Arial"/>
          <w:color w:val="333333"/>
          <w:sz w:val="20"/>
          <w:szCs w:val="20"/>
          <w:lang w:eastAsia="en-GB"/>
        </w:rPr>
        <w:br/>
        <w:t>         </w:t>
      </w:r>
      <w:r w:rsidRPr="00A3066D">
        <w:rPr>
          <w:rFonts w:ascii="inherit" w:eastAsia="Times New Roman" w:hAnsi="inherit" w:cs="Arial"/>
          <w:color w:val="333333"/>
          <w:sz w:val="20"/>
          <w:szCs w:val="20"/>
          <w:lang w:eastAsia="en-GB"/>
        </w:rPr>
        <w:br/>
        <w:t>         50324200 - Preventive maintenance services.</w:t>
      </w:r>
      <w:r w:rsidRPr="00A3066D">
        <w:rPr>
          <w:rFonts w:ascii="inherit" w:eastAsia="Times New Roman" w:hAnsi="inherit" w:cs="Arial"/>
          <w:color w:val="333333"/>
          <w:sz w:val="20"/>
          <w:szCs w:val="20"/>
          <w:lang w:eastAsia="en-GB"/>
        </w:rPr>
        <w:br/>
        <w:t>         </w:t>
      </w:r>
      <w:r w:rsidRPr="00A3066D">
        <w:rPr>
          <w:rFonts w:ascii="inherit" w:eastAsia="Times New Roman" w:hAnsi="inherit" w:cs="Arial"/>
          <w:color w:val="333333"/>
          <w:sz w:val="20"/>
          <w:szCs w:val="20"/>
          <w:lang w:eastAsia="en-GB"/>
        </w:rPr>
        <w:br/>
        <w:t>         50000000 - Repair and maintenance services.</w:t>
      </w:r>
      <w:r w:rsidRPr="00A3066D">
        <w:rPr>
          <w:rFonts w:ascii="inherit" w:eastAsia="Times New Roman" w:hAnsi="inherit" w:cs="Arial"/>
          <w:color w:val="333333"/>
          <w:sz w:val="20"/>
          <w:szCs w:val="20"/>
          <w:lang w:eastAsia="en-GB"/>
        </w:rPr>
        <w:br/>
        <w:t>         </w:t>
      </w:r>
      <w:r w:rsidRPr="00A3066D">
        <w:rPr>
          <w:rFonts w:ascii="inherit" w:eastAsia="Times New Roman" w:hAnsi="inherit" w:cs="Arial"/>
          <w:color w:val="333333"/>
          <w:sz w:val="20"/>
          <w:szCs w:val="20"/>
          <w:lang w:eastAsia="en-GB"/>
        </w:rPr>
        <w:br/>
        <w:t>         71630000 - Technical inspection and testing services.</w:t>
      </w:r>
      <w:r w:rsidRPr="00A3066D">
        <w:rPr>
          <w:rFonts w:ascii="inherit" w:eastAsia="Times New Roman" w:hAnsi="inherit" w:cs="Arial"/>
          <w:color w:val="333333"/>
          <w:sz w:val="20"/>
          <w:szCs w:val="20"/>
          <w:lang w:eastAsia="en-GB"/>
        </w:rPr>
        <w:br/>
        <w:t>         </w:t>
      </w:r>
      <w:r w:rsidRPr="00A3066D">
        <w:rPr>
          <w:rFonts w:ascii="inherit" w:eastAsia="Times New Roman" w:hAnsi="inherit" w:cs="Arial"/>
          <w:color w:val="333333"/>
          <w:sz w:val="20"/>
          <w:szCs w:val="20"/>
          <w:lang w:eastAsia="en-GB"/>
        </w:rPr>
        <w:br/>
        <w:t>         71334000 - Mechanical and electrical engineering services.</w:t>
      </w:r>
      <w:r w:rsidRPr="00A3066D">
        <w:rPr>
          <w:rFonts w:ascii="inherit" w:eastAsia="Times New Roman" w:hAnsi="inherit" w:cs="Arial"/>
          <w:color w:val="333333"/>
          <w:sz w:val="20"/>
          <w:szCs w:val="20"/>
          <w:lang w:eastAsia="en-GB"/>
        </w:rPr>
        <w:br/>
        <w:t>         </w:t>
      </w:r>
      <w:r w:rsidRPr="00A3066D">
        <w:rPr>
          <w:rFonts w:ascii="inherit" w:eastAsia="Times New Roman" w:hAnsi="inherit" w:cs="Arial"/>
          <w:color w:val="333333"/>
          <w:sz w:val="20"/>
          <w:szCs w:val="20"/>
          <w:lang w:eastAsia="en-GB"/>
        </w:rPr>
        <w:br/>
        <w:t>         71356300 - Technical support services.</w:t>
      </w:r>
      <w:r w:rsidRPr="00A3066D">
        <w:rPr>
          <w:rFonts w:ascii="inherit" w:eastAsia="Times New Roman" w:hAnsi="inherit" w:cs="Arial"/>
          <w:color w:val="333333"/>
          <w:sz w:val="20"/>
          <w:szCs w:val="20"/>
          <w:lang w:eastAsia="en-GB"/>
        </w:rPr>
        <w:br/>
        <w:t>         </w:t>
      </w:r>
      <w:r w:rsidRPr="00A3066D">
        <w:rPr>
          <w:rFonts w:ascii="inherit" w:eastAsia="Times New Roman" w:hAnsi="inherit" w:cs="Arial"/>
          <w:color w:val="333333"/>
          <w:sz w:val="20"/>
          <w:szCs w:val="20"/>
          <w:lang w:eastAsia="en-GB"/>
        </w:rPr>
        <w:br/>
      </w:r>
      <w:r w:rsidRPr="00A3066D">
        <w:rPr>
          <w:rFonts w:ascii="inherit" w:eastAsia="Times New Roman" w:hAnsi="inherit" w:cs="Arial"/>
          <w:color w:val="333333"/>
          <w:sz w:val="20"/>
          <w:szCs w:val="20"/>
          <w:lang w:eastAsia="en-GB"/>
        </w:rPr>
        <w:br/>
        <w:t>      II.1.7)Information about subcontracting:         </w:t>
      </w:r>
      <w:r w:rsidRPr="00A3066D">
        <w:rPr>
          <w:rFonts w:ascii="inherit" w:eastAsia="Times New Roman" w:hAnsi="inherit" w:cs="Arial"/>
          <w:color w:val="333333"/>
          <w:sz w:val="20"/>
          <w:szCs w:val="20"/>
          <w:lang w:eastAsia="en-GB"/>
        </w:rPr>
        <w:br/>
        <w:t>         The tenderer has to indicate in the tender any share of the contract it may intend to subcontract to third parties and any proposed subcontractor, as well as the subject-matter of the subcontracts for which they are proposed.</w:t>
      </w:r>
      <w:r w:rsidRPr="00A3066D">
        <w:rPr>
          <w:rFonts w:ascii="inherit" w:eastAsia="Times New Roman" w:hAnsi="inherit" w:cs="Arial"/>
          <w:color w:val="333333"/>
          <w:sz w:val="20"/>
          <w:szCs w:val="20"/>
          <w:lang w:eastAsia="en-GB"/>
        </w:rPr>
        <w:br/>
        <w:t>         The tenderer has to indicate any change occurring at the level of subcontractors during the execution of the contract.      </w:t>
      </w:r>
      <w:r w:rsidRPr="00A3066D">
        <w:rPr>
          <w:rFonts w:ascii="inherit" w:eastAsia="Times New Roman" w:hAnsi="inherit" w:cs="Arial"/>
          <w:color w:val="333333"/>
          <w:sz w:val="20"/>
          <w:szCs w:val="20"/>
          <w:lang w:eastAsia="en-GB"/>
        </w:rPr>
        <w:br/>
        <w:t>      II.1.8)Division into lots: No</w:t>
      </w:r>
      <w:r w:rsidRPr="00A3066D">
        <w:rPr>
          <w:rFonts w:ascii="inherit" w:eastAsia="Times New Roman" w:hAnsi="inherit" w:cs="Arial"/>
          <w:color w:val="333333"/>
          <w:sz w:val="20"/>
          <w:szCs w:val="20"/>
          <w:lang w:eastAsia="en-GB"/>
        </w:rPr>
        <w:br/>
        <w:t>      II.1.9)Variants will be accepted: No    </w:t>
      </w:r>
      <w:r w:rsidRPr="00A3066D">
        <w:rPr>
          <w:rFonts w:ascii="inherit" w:eastAsia="Times New Roman" w:hAnsi="inherit" w:cs="Arial"/>
          <w:color w:val="333333"/>
          <w:sz w:val="20"/>
          <w:szCs w:val="20"/>
          <w:lang w:eastAsia="en-GB"/>
        </w:rPr>
        <w:br/>
        <w:t>   </w:t>
      </w:r>
      <w:r w:rsidRPr="00A3066D">
        <w:rPr>
          <w:rFonts w:ascii="inherit" w:eastAsia="Times New Roman" w:hAnsi="inherit" w:cs="Arial"/>
          <w:color w:val="333333"/>
          <w:sz w:val="20"/>
          <w:szCs w:val="20"/>
          <w:lang w:eastAsia="en-GB"/>
        </w:rPr>
        <w:br/>
        <w:t>   II.2)Quantity Or Scope Of The Contract</w:t>
      </w:r>
      <w:r w:rsidRPr="00A3066D">
        <w:rPr>
          <w:rFonts w:ascii="inherit" w:eastAsia="Times New Roman" w:hAnsi="inherit" w:cs="Arial"/>
          <w:color w:val="333333"/>
          <w:sz w:val="20"/>
          <w:szCs w:val="20"/>
          <w:lang w:eastAsia="en-GB"/>
        </w:rPr>
        <w:br/>
        <w:t>      II.2.1)Total quantity or scope (including all lots, renewals and options):</w:t>
      </w:r>
      <w:r w:rsidRPr="00A3066D">
        <w:rPr>
          <w:rFonts w:ascii="inherit" w:eastAsia="Times New Roman" w:hAnsi="inherit" w:cs="Arial"/>
          <w:color w:val="333333"/>
          <w:sz w:val="20"/>
          <w:szCs w:val="20"/>
          <w:lang w:eastAsia="en-GB"/>
        </w:rPr>
        <w:br/>
        <w:t>      Requirement</w:t>
      </w:r>
      <w:r w:rsidRPr="00A3066D">
        <w:rPr>
          <w:rFonts w:ascii="inherit" w:eastAsia="Times New Roman" w:hAnsi="inherit" w:cs="Arial"/>
          <w:color w:val="333333"/>
          <w:sz w:val="20"/>
          <w:szCs w:val="20"/>
          <w:lang w:eastAsia="en-GB"/>
        </w:rPr>
        <w:br/>
        <w:t>Supply and installation of CSI Cabin (Northumberland)</w:t>
      </w:r>
      <w:r w:rsidRPr="00A3066D">
        <w:rPr>
          <w:rFonts w:ascii="inherit" w:eastAsia="Times New Roman" w:hAnsi="inherit" w:cs="Arial"/>
          <w:color w:val="333333"/>
          <w:sz w:val="20"/>
          <w:szCs w:val="20"/>
          <w:lang w:eastAsia="en-GB"/>
        </w:rPr>
        <w:br/>
        <w:t>Maintenance of CIS Cabin (Northumberland)</w:t>
      </w:r>
      <w:r w:rsidRPr="00A3066D">
        <w:rPr>
          <w:rFonts w:ascii="inherit" w:eastAsia="Times New Roman" w:hAnsi="inherit" w:cs="Arial"/>
          <w:color w:val="333333"/>
          <w:sz w:val="20"/>
          <w:szCs w:val="20"/>
          <w:lang w:eastAsia="en-GB"/>
        </w:rPr>
        <w:br/>
      </w:r>
      <w:r w:rsidRPr="00A3066D">
        <w:rPr>
          <w:rFonts w:ascii="inherit" w:eastAsia="Times New Roman" w:hAnsi="inherit" w:cs="Arial"/>
          <w:color w:val="333333"/>
          <w:sz w:val="20"/>
          <w:szCs w:val="20"/>
          <w:lang w:eastAsia="en-GB"/>
        </w:rPr>
        <w:br/>
        <w:t>Option</w:t>
      </w:r>
      <w:r w:rsidRPr="00A3066D">
        <w:rPr>
          <w:rFonts w:ascii="inherit" w:eastAsia="Times New Roman" w:hAnsi="inherit" w:cs="Arial"/>
          <w:color w:val="333333"/>
          <w:sz w:val="20"/>
          <w:szCs w:val="20"/>
          <w:lang w:eastAsia="en-GB"/>
        </w:rPr>
        <w:br/>
        <w:t>Supply and installation of CSI Cabin (Norfolk site)</w:t>
      </w:r>
      <w:r w:rsidRPr="00A3066D">
        <w:rPr>
          <w:rFonts w:ascii="inherit" w:eastAsia="Times New Roman" w:hAnsi="inherit" w:cs="Arial"/>
          <w:color w:val="333333"/>
          <w:sz w:val="20"/>
          <w:szCs w:val="20"/>
          <w:lang w:eastAsia="en-GB"/>
        </w:rPr>
        <w:br/>
        <w:t>Maintenance of CSI Cabin (Norfolk site)                  </w:t>
      </w:r>
      <w:r w:rsidRPr="00A3066D">
        <w:rPr>
          <w:rFonts w:ascii="inherit" w:eastAsia="Times New Roman" w:hAnsi="inherit" w:cs="Arial"/>
          <w:color w:val="333333"/>
          <w:sz w:val="20"/>
          <w:szCs w:val="20"/>
          <w:lang w:eastAsia="en-GB"/>
        </w:rPr>
        <w:br/>
        <w:t>         Estimated value excluding VAT:</w:t>
      </w:r>
      <w:r w:rsidRPr="00A3066D">
        <w:rPr>
          <w:rFonts w:ascii="inherit" w:eastAsia="Times New Roman" w:hAnsi="inherit" w:cs="Arial"/>
          <w:color w:val="333333"/>
          <w:sz w:val="20"/>
          <w:szCs w:val="20"/>
          <w:lang w:eastAsia="en-GB"/>
        </w:rPr>
        <w:br/>
        <w:t>         Range between: 348,000 and 870,000</w:t>
      </w:r>
      <w:r w:rsidRPr="00A3066D">
        <w:rPr>
          <w:rFonts w:ascii="inherit" w:eastAsia="Times New Roman" w:hAnsi="inherit" w:cs="Arial"/>
          <w:color w:val="333333"/>
          <w:sz w:val="20"/>
          <w:szCs w:val="20"/>
          <w:lang w:eastAsia="en-GB"/>
        </w:rPr>
        <w:br/>
        <w:t>         Currency: GBP</w:t>
      </w:r>
      <w:r w:rsidRPr="00A3066D">
        <w:rPr>
          <w:rFonts w:ascii="inherit" w:eastAsia="Times New Roman" w:hAnsi="inherit" w:cs="Arial"/>
          <w:color w:val="333333"/>
          <w:sz w:val="20"/>
          <w:szCs w:val="20"/>
          <w:lang w:eastAsia="en-GB"/>
        </w:rPr>
        <w:br/>
        <w:t>               </w:t>
      </w:r>
      <w:r w:rsidRPr="00A3066D">
        <w:rPr>
          <w:rFonts w:ascii="inherit" w:eastAsia="Times New Roman" w:hAnsi="inherit" w:cs="Arial"/>
          <w:color w:val="333333"/>
          <w:sz w:val="20"/>
          <w:szCs w:val="20"/>
          <w:lang w:eastAsia="en-GB"/>
        </w:rPr>
        <w:br/>
        <w:t>      </w:t>
      </w:r>
      <w:r w:rsidRPr="00A3066D">
        <w:rPr>
          <w:rFonts w:ascii="inherit" w:eastAsia="Times New Roman" w:hAnsi="inherit" w:cs="Arial"/>
          <w:color w:val="333333"/>
          <w:sz w:val="20"/>
          <w:szCs w:val="20"/>
          <w:lang w:eastAsia="en-GB"/>
        </w:rPr>
        <w:br/>
        <w:t>      II.2.2)Options: Yes</w:t>
      </w:r>
      <w:r w:rsidRPr="00A3066D">
        <w:rPr>
          <w:rFonts w:ascii="inherit" w:eastAsia="Times New Roman" w:hAnsi="inherit" w:cs="Arial"/>
          <w:color w:val="333333"/>
          <w:sz w:val="20"/>
          <w:szCs w:val="20"/>
          <w:lang w:eastAsia="en-GB"/>
        </w:rPr>
        <w:br/>
        <w:t>         If yes, description of these options: Option</w:t>
      </w:r>
      <w:r w:rsidRPr="00A3066D">
        <w:rPr>
          <w:rFonts w:ascii="inherit" w:eastAsia="Times New Roman" w:hAnsi="inherit" w:cs="Arial"/>
          <w:color w:val="333333"/>
          <w:sz w:val="20"/>
          <w:szCs w:val="20"/>
          <w:lang w:eastAsia="en-GB"/>
        </w:rPr>
        <w:br/>
        <w:t>Supply and installation of CSI Cabin (Norfolk site)</w:t>
      </w:r>
      <w:r w:rsidRPr="00A3066D">
        <w:rPr>
          <w:rFonts w:ascii="inherit" w:eastAsia="Times New Roman" w:hAnsi="inherit" w:cs="Arial"/>
          <w:color w:val="333333"/>
          <w:sz w:val="20"/>
          <w:szCs w:val="20"/>
          <w:lang w:eastAsia="en-GB"/>
        </w:rPr>
        <w:br/>
        <w:t>Maintenance of CSI Cabin (Norfolk site)       </w:t>
      </w:r>
      <w:r w:rsidRPr="00A3066D">
        <w:rPr>
          <w:rFonts w:ascii="inherit" w:eastAsia="Times New Roman" w:hAnsi="inherit" w:cs="Arial"/>
          <w:color w:val="333333"/>
          <w:sz w:val="20"/>
          <w:szCs w:val="20"/>
          <w:lang w:eastAsia="en-GB"/>
        </w:rPr>
        <w:br/>
        <w:t>      If known, Provisional timetable for recourse to these options:</w:t>
      </w:r>
      <w:r w:rsidRPr="00A3066D">
        <w:rPr>
          <w:rFonts w:ascii="inherit" w:eastAsia="Times New Roman" w:hAnsi="inherit" w:cs="Arial"/>
          <w:color w:val="333333"/>
          <w:sz w:val="20"/>
          <w:szCs w:val="20"/>
          <w:lang w:eastAsia="en-GB"/>
        </w:rPr>
        <w:br/>
        <w:t>                  </w:t>
      </w:r>
      <w:r w:rsidRPr="00A3066D">
        <w:rPr>
          <w:rFonts w:ascii="inherit" w:eastAsia="Times New Roman" w:hAnsi="inherit" w:cs="Arial"/>
          <w:color w:val="333333"/>
          <w:sz w:val="20"/>
          <w:szCs w:val="20"/>
          <w:lang w:eastAsia="en-GB"/>
        </w:rPr>
        <w:br/>
        <w:t>         Duration in months: 24 (from the award of the contract)</w:t>
      </w:r>
      <w:r w:rsidRPr="00A3066D">
        <w:rPr>
          <w:rFonts w:ascii="inherit" w:eastAsia="Times New Roman" w:hAnsi="inherit" w:cs="Arial"/>
          <w:color w:val="333333"/>
          <w:sz w:val="20"/>
          <w:szCs w:val="20"/>
          <w:lang w:eastAsia="en-GB"/>
        </w:rPr>
        <w:br/>
      </w:r>
      <w:r w:rsidRPr="00A3066D">
        <w:rPr>
          <w:rFonts w:ascii="inherit" w:eastAsia="Times New Roman" w:hAnsi="inherit" w:cs="Arial"/>
          <w:color w:val="333333"/>
          <w:sz w:val="20"/>
          <w:szCs w:val="20"/>
          <w:lang w:eastAsia="en-GB"/>
        </w:rPr>
        <w:lastRenderedPageBreak/>
        <w:t>                            </w:t>
      </w:r>
      <w:r w:rsidRPr="00A3066D">
        <w:rPr>
          <w:rFonts w:ascii="inherit" w:eastAsia="Times New Roman" w:hAnsi="inherit" w:cs="Arial"/>
          <w:color w:val="333333"/>
          <w:sz w:val="20"/>
          <w:szCs w:val="20"/>
          <w:lang w:eastAsia="en-GB"/>
        </w:rPr>
        <w:br/>
        <w:t>         II.2.3)Renewals: No          </w:t>
      </w:r>
      <w:r w:rsidRPr="00A3066D">
        <w:rPr>
          <w:rFonts w:ascii="inherit" w:eastAsia="Times New Roman" w:hAnsi="inherit" w:cs="Arial"/>
          <w:color w:val="333333"/>
          <w:sz w:val="20"/>
          <w:szCs w:val="20"/>
          <w:lang w:eastAsia="en-GB"/>
        </w:rPr>
        <w:br/>
        <w:t>   II.3)Duration Of The Contract Or Time-Limit For Completion      </w:t>
      </w:r>
      <w:r w:rsidRPr="00A3066D">
        <w:rPr>
          <w:rFonts w:ascii="inherit" w:eastAsia="Times New Roman" w:hAnsi="inherit" w:cs="Arial"/>
          <w:color w:val="333333"/>
          <w:sz w:val="20"/>
          <w:szCs w:val="20"/>
          <w:lang w:eastAsia="en-GB"/>
        </w:rPr>
        <w:br/>
      </w:r>
      <w:r w:rsidRPr="00A3066D">
        <w:rPr>
          <w:rFonts w:ascii="inherit" w:eastAsia="Times New Roman" w:hAnsi="inherit" w:cs="Arial"/>
          <w:color w:val="333333"/>
          <w:sz w:val="20"/>
          <w:szCs w:val="20"/>
          <w:lang w:eastAsia="en-GB"/>
        </w:rPr>
        <w:br/>
      </w:r>
      <w:r w:rsidRPr="00A3066D">
        <w:rPr>
          <w:rFonts w:ascii="inherit" w:eastAsia="Times New Roman" w:hAnsi="inherit" w:cs="Arial"/>
          <w:color w:val="333333"/>
          <w:sz w:val="20"/>
          <w:szCs w:val="20"/>
          <w:lang w:eastAsia="en-GB"/>
        </w:rPr>
        <w:br/>
        <w:t>Section III: Legal, Economic, Financial And Technical Information</w:t>
      </w:r>
      <w:r w:rsidRPr="00A3066D">
        <w:rPr>
          <w:rFonts w:ascii="inherit" w:eastAsia="Times New Roman" w:hAnsi="inherit" w:cs="Arial"/>
          <w:color w:val="333333"/>
          <w:sz w:val="20"/>
          <w:szCs w:val="20"/>
          <w:lang w:eastAsia="en-GB"/>
        </w:rPr>
        <w:br/>
        <w:t>   III.1)Conditions relating to the contract</w:t>
      </w:r>
      <w:r w:rsidRPr="00A3066D">
        <w:rPr>
          <w:rFonts w:ascii="inherit" w:eastAsia="Times New Roman" w:hAnsi="inherit" w:cs="Arial"/>
          <w:color w:val="333333"/>
          <w:sz w:val="20"/>
          <w:szCs w:val="20"/>
          <w:lang w:eastAsia="en-GB"/>
        </w:rPr>
        <w:br/>
        <w:t>      III.1.1)Deposits and guarantees required:</w:t>
      </w:r>
      <w:r w:rsidRPr="00A3066D">
        <w:rPr>
          <w:rFonts w:ascii="inherit" w:eastAsia="Times New Roman" w:hAnsi="inherit" w:cs="Arial"/>
          <w:color w:val="333333"/>
          <w:sz w:val="20"/>
          <w:szCs w:val="20"/>
          <w:lang w:eastAsia="en-GB"/>
        </w:rPr>
        <w:br/>
        <w:t>      Not Provided</w:t>
      </w:r>
      <w:r w:rsidRPr="00A3066D">
        <w:rPr>
          <w:rFonts w:ascii="inherit" w:eastAsia="Times New Roman" w:hAnsi="inherit" w:cs="Arial"/>
          <w:color w:val="333333"/>
          <w:sz w:val="20"/>
          <w:szCs w:val="20"/>
          <w:lang w:eastAsia="en-GB"/>
        </w:rPr>
        <w:br/>
        <w:t>      </w:t>
      </w:r>
      <w:r w:rsidRPr="00A3066D">
        <w:rPr>
          <w:rFonts w:ascii="inherit" w:eastAsia="Times New Roman" w:hAnsi="inherit" w:cs="Arial"/>
          <w:color w:val="333333"/>
          <w:sz w:val="20"/>
          <w:szCs w:val="20"/>
          <w:lang w:eastAsia="en-GB"/>
        </w:rPr>
        <w:br/>
        <w:t>      III.1.2)Main financing conditions and payment arrangements and/or reference to the relevant provisions governing them:</w:t>
      </w:r>
      <w:r w:rsidRPr="00A3066D">
        <w:rPr>
          <w:rFonts w:ascii="inherit" w:eastAsia="Times New Roman" w:hAnsi="inherit" w:cs="Arial"/>
          <w:color w:val="333333"/>
          <w:sz w:val="20"/>
          <w:szCs w:val="20"/>
          <w:lang w:eastAsia="en-GB"/>
        </w:rPr>
        <w:br/>
        <w:t>      Not Provided</w:t>
      </w:r>
      <w:r w:rsidRPr="00A3066D">
        <w:rPr>
          <w:rFonts w:ascii="inherit" w:eastAsia="Times New Roman" w:hAnsi="inherit" w:cs="Arial"/>
          <w:color w:val="333333"/>
          <w:sz w:val="20"/>
          <w:szCs w:val="20"/>
          <w:lang w:eastAsia="en-GB"/>
        </w:rPr>
        <w:br/>
        <w:t>      </w:t>
      </w:r>
      <w:r w:rsidRPr="00A3066D">
        <w:rPr>
          <w:rFonts w:ascii="inherit" w:eastAsia="Times New Roman" w:hAnsi="inherit" w:cs="Arial"/>
          <w:color w:val="333333"/>
          <w:sz w:val="20"/>
          <w:szCs w:val="20"/>
          <w:lang w:eastAsia="en-GB"/>
        </w:rPr>
        <w:br/>
        <w:t>      III.1.3)Legal form to be taken by the group of economic operators to whom the contract is to be awarded:</w:t>
      </w:r>
      <w:r w:rsidRPr="00A3066D">
        <w:rPr>
          <w:rFonts w:ascii="inherit" w:eastAsia="Times New Roman" w:hAnsi="inherit" w:cs="Arial"/>
          <w:color w:val="333333"/>
          <w:sz w:val="20"/>
          <w:szCs w:val="20"/>
          <w:lang w:eastAsia="en-GB"/>
        </w:rPr>
        <w:br/>
        <w:t>      Not Provided</w:t>
      </w:r>
      <w:r w:rsidRPr="00A3066D">
        <w:rPr>
          <w:rFonts w:ascii="inherit" w:eastAsia="Times New Roman" w:hAnsi="inherit" w:cs="Arial"/>
          <w:color w:val="333333"/>
          <w:sz w:val="20"/>
          <w:szCs w:val="20"/>
          <w:lang w:eastAsia="en-GB"/>
        </w:rPr>
        <w:br/>
        <w:t>      </w:t>
      </w:r>
      <w:r w:rsidRPr="00A3066D">
        <w:rPr>
          <w:rFonts w:ascii="inherit" w:eastAsia="Times New Roman" w:hAnsi="inherit" w:cs="Arial"/>
          <w:color w:val="333333"/>
          <w:sz w:val="20"/>
          <w:szCs w:val="20"/>
          <w:lang w:eastAsia="en-GB"/>
        </w:rPr>
        <w:br/>
        <w:t>      III.1.4) Other particular conditions to which the performance of the contract is subject, in particular with regard to security of supply and security of information: Not Provided   </w:t>
      </w:r>
      <w:r w:rsidRPr="00A3066D">
        <w:rPr>
          <w:rFonts w:ascii="inherit" w:eastAsia="Times New Roman" w:hAnsi="inherit" w:cs="Arial"/>
          <w:color w:val="333333"/>
          <w:sz w:val="20"/>
          <w:szCs w:val="20"/>
          <w:lang w:eastAsia="en-GB"/>
        </w:rPr>
        <w:br/>
        <w:t>   III.1.5) Information about security clearance</w:t>
      </w:r>
      <w:r w:rsidRPr="00A3066D">
        <w:rPr>
          <w:rFonts w:ascii="inherit" w:eastAsia="Times New Roman" w:hAnsi="inherit" w:cs="Arial"/>
          <w:color w:val="333333"/>
          <w:sz w:val="20"/>
          <w:szCs w:val="20"/>
          <w:lang w:eastAsia="en-GB"/>
        </w:rPr>
        <w:br/>
        <w:t>      Candidates which do not yet hold security clearance may obtain such clearance until: Not Provided   </w:t>
      </w:r>
      <w:r w:rsidRPr="00A3066D">
        <w:rPr>
          <w:rFonts w:ascii="inherit" w:eastAsia="Times New Roman" w:hAnsi="inherit" w:cs="Arial"/>
          <w:color w:val="333333"/>
          <w:sz w:val="20"/>
          <w:szCs w:val="20"/>
          <w:lang w:eastAsia="en-GB"/>
        </w:rPr>
        <w:br/>
        <w:t>      </w:t>
      </w:r>
      <w:r w:rsidRPr="00A3066D">
        <w:rPr>
          <w:rFonts w:ascii="inherit" w:eastAsia="Times New Roman" w:hAnsi="inherit" w:cs="Arial"/>
          <w:color w:val="333333"/>
          <w:sz w:val="20"/>
          <w:szCs w:val="20"/>
          <w:lang w:eastAsia="en-GB"/>
        </w:rPr>
        <w:br/>
        <w:t>   III.2)Conditions For Participation</w:t>
      </w:r>
      <w:r w:rsidRPr="00A3066D">
        <w:rPr>
          <w:rFonts w:ascii="inherit" w:eastAsia="Times New Roman" w:hAnsi="inherit" w:cs="Arial"/>
          <w:color w:val="333333"/>
          <w:sz w:val="20"/>
          <w:szCs w:val="20"/>
          <w:lang w:eastAsia="en-GB"/>
        </w:rPr>
        <w:br/>
        <w:t>      III.2.1)Economic and financial capacity:         </w:t>
      </w:r>
      <w:r w:rsidRPr="00A3066D">
        <w:rPr>
          <w:rFonts w:ascii="inherit" w:eastAsia="Times New Roman" w:hAnsi="inherit" w:cs="Arial"/>
          <w:color w:val="333333"/>
          <w:sz w:val="20"/>
          <w:szCs w:val="20"/>
          <w:lang w:eastAsia="en-GB"/>
        </w:rPr>
        <w:br/>
        <w:t>         Criteria regarding the personal situation of economic operators (that may lead to their exclusion) including requirements relating to enrolment on professional or trade registers.</w:t>
      </w:r>
      <w:r w:rsidRPr="00A3066D">
        <w:rPr>
          <w:rFonts w:ascii="inherit" w:eastAsia="Times New Roman" w:hAnsi="inherit" w:cs="Arial"/>
          <w:color w:val="333333"/>
          <w:sz w:val="20"/>
          <w:szCs w:val="20"/>
          <w:lang w:eastAsia="en-GB"/>
        </w:rPr>
        <w:br/>
        <w:t>         The Authority will apply all the offences listed in Article 39(1) of Directive 2009/81/EC (implemented as Regulation 23(1) of the Defence and Security Public Contract Regulations (DSPCR) 2011 in the UK) and all of the professional misconducts listed at Article 39(2) of Directive 2009/81/EC (see also Regulation 23(2) in the DSPCR 2011) to the decision of whether a Candidate is eligible to be invited to tender.</w:t>
      </w:r>
      <w:r w:rsidRPr="00A3066D">
        <w:rPr>
          <w:rFonts w:ascii="inherit" w:eastAsia="Times New Roman" w:hAnsi="inherit" w:cs="Arial"/>
          <w:color w:val="333333"/>
          <w:sz w:val="20"/>
          <w:szCs w:val="20"/>
          <w:lang w:eastAsia="en-GB"/>
        </w:rPr>
        <w:br/>
        <w:t>                                    </w:t>
      </w:r>
      <w:r w:rsidRPr="00A3066D">
        <w:rPr>
          <w:rFonts w:ascii="inherit" w:eastAsia="Times New Roman" w:hAnsi="inherit" w:cs="Arial"/>
          <w:color w:val="333333"/>
          <w:sz w:val="20"/>
          <w:szCs w:val="20"/>
          <w:lang w:eastAsia="en-GB"/>
        </w:rPr>
        <w:br/>
        <w:t>         A full list of these criteria are at http://www.dcocontracts.mod.uk/delta/project/reasonsForExclusion.html#dspr</w:t>
      </w:r>
      <w:r w:rsidRPr="00A3066D">
        <w:rPr>
          <w:rFonts w:ascii="inherit" w:eastAsia="Times New Roman" w:hAnsi="inherit" w:cs="Arial"/>
          <w:color w:val="333333"/>
          <w:sz w:val="20"/>
          <w:szCs w:val="20"/>
          <w:lang w:eastAsia="en-GB"/>
        </w:rPr>
        <w:br/>
        <w:t>         </w:t>
      </w:r>
      <w:r w:rsidRPr="00A3066D">
        <w:rPr>
          <w:rFonts w:ascii="inherit" w:eastAsia="Times New Roman" w:hAnsi="inherit" w:cs="Arial"/>
          <w:color w:val="333333"/>
          <w:sz w:val="20"/>
          <w:szCs w:val="20"/>
          <w:lang w:eastAsia="en-GB"/>
        </w:rPr>
        <w:br/>
        <w:t>         Candidates will be required to sign a declaration confirming whether they do or do not have any of the listed criteria as part of the pre-qualification process.</w:t>
      </w:r>
      <w:r w:rsidRPr="00A3066D">
        <w:rPr>
          <w:rFonts w:ascii="inherit" w:eastAsia="Times New Roman" w:hAnsi="inherit" w:cs="Arial"/>
          <w:color w:val="333333"/>
          <w:sz w:val="20"/>
          <w:szCs w:val="20"/>
          <w:lang w:eastAsia="en-GB"/>
        </w:rPr>
        <w:br/>
        <w:t>         </w:t>
      </w:r>
      <w:r w:rsidRPr="00A3066D">
        <w:rPr>
          <w:rFonts w:ascii="inherit" w:eastAsia="Times New Roman" w:hAnsi="inherit" w:cs="Arial"/>
          <w:color w:val="333333"/>
          <w:sz w:val="20"/>
          <w:szCs w:val="20"/>
          <w:lang w:eastAsia="en-GB"/>
        </w:rPr>
        <w:br/>
        <w:t>         Candidates who have been convicted of any of the offences under Article 39(1) are ineligible and will not be selected to bid, unless there are overriding requirements in the general interest (including defence and security factors) for doing so.</w:t>
      </w:r>
      <w:r w:rsidRPr="00A3066D">
        <w:rPr>
          <w:rFonts w:ascii="inherit" w:eastAsia="Times New Roman" w:hAnsi="inherit" w:cs="Arial"/>
          <w:color w:val="333333"/>
          <w:sz w:val="20"/>
          <w:szCs w:val="20"/>
          <w:lang w:eastAsia="en-GB"/>
        </w:rPr>
        <w:br/>
        <w:t>         </w:t>
      </w:r>
      <w:r w:rsidRPr="00A3066D">
        <w:rPr>
          <w:rFonts w:ascii="inherit" w:eastAsia="Times New Roman" w:hAnsi="inherit" w:cs="Arial"/>
          <w:color w:val="333333"/>
          <w:sz w:val="20"/>
          <w:szCs w:val="20"/>
          <w:lang w:eastAsia="en-GB"/>
        </w:rPr>
        <w:br/>
        <w:t>         Candidates who are guilty of any of the offences, circumstances or misconduct under Article 39(2) may be excluded from being selected to bid at the discretion of the Authority.</w:t>
      </w:r>
      <w:r w:rsidRPr="00A3066D">
        <w:rPr>
          <w:rFonts w:ascii="inherit" w:eastAsia="Times New Roman" w:hAnsi="inherit" w:cs="Arial"/>
          <w:color w:val="333333"/>
          <w:sz w:val="20"/>
          <w:szCs w:val="20"/>
          <w:lang w:eastAsia="en-GB"/>
        </w:rPr>
        <w:br/>
        <w:t>      </w:t>
      </w:r>
      <w:r w:rsidRPr="00A3066D">
        <w:rPr>
          <w:rFonts w:ascii="inherit" w:eastAsia="Times New Roman" w:hAnsi="inherit" w:cs="Arial"/>
          <w:color w:val="333333"/>
          <w:sz w:val="20"/>
          <w:szCs w:val="20"/>
          <w:lang w:eastAsia="en-GB"/>
        </w:rPr>
        <w:br/>
        <w:t>      III.2.2) Economic and financial standing:      </w:t>
      </w:r>
      <w:r w:rsidRPr="00A3066D">
        <w:rPr>
          <w:rFonts w:ascii="inherit" w:eastAsia="Times New Roman" w:hAnsi="inherit" w:cs="Arial"/>
          <w:color w:val="333333"/>
          <w:sz w:val="20"/>
          <w:szCs w:val="20"/>
          <w:lang w:eastAsia="en-GB"/>
        </w:rPr>
        <w:br/>
        <w:t>         Criteria regarding the economic and financial standing of economic operators (that may lead to their exclusion)</w:t>
      </w:r>
      <w:r w:rsidRPr="00A3066D">
        <w:rPr>
          <w:rFonts w:ascii="inherit" w:eastAsia="Times New Roman" w:hAnsi="inherit" w:cs="Arial"/>
          <w:color w:val="333333"/>
          <w:sz w:val="20"/>
          <w:szCs w:val="20"/>
          <w:lang w:eastAsia="en-GB"/>
        </w:rPr>
        <w:br/>
        <w:t>         (b) The presentation of balance-sheets or extracts from the balance-sheets, where publication of the balance-sheet is required under the law of the country in which the economic operator is established;</w:t>
      </w:r>
      <w:r w:rsidRPr="00A3066D">
        <w:rPr>
          <w:rFonts w:ascii="inherit" w:eastAsia="Times New Roman" w:hAnsi="inherit" w:cs="Arial"/>
          <w:color w:val="333333"/>
          <w:sz w:val="20"/>
          <w:szCs w:val="20"/>
          <w:lang w:eastAsia="en-GB"/>
        </w:rPr>
        <w:br/>
        <w:t>         (c) where appropriate, a statement, covering the three previous financial years of the economic operator, of:(</w:t>
      </w:r>
      <w:proofErr w:type="spellStart"/>
      <w:r w:rsidRPr="00A3066D">
        <w:rPr>
          <w:rFonts w:ascii="inherit" w:eastAsia="Times New Roman" w:hAnsi="inherit" w:cs="Arial"/>
          <w:color w:val="333333"/>
          <w:sz w:val="20"/>
          <w:szCs w:val="20"/>
          <w:lang w:eastAsia="en-GB"/>
        </w:rPr>
        <w:t>i</w:t>
      </w:r>
      <w:proofErr w:type="spellEnd"/>
      <w:r w:rsidRPr="00A3066D">
        <w:rPr>
          <w:rFonts w:ascii="inherit" w:eastAsia="Times New Roman" w:hAnsi="inherit" w:cs="Arial"/>
          <w:color w:val="333333"/>
          <w:sz w:val="20"/>
          <w:szCs w:val="20"/>
          <w:lang w:eastAsia="en-GB"/>
        </w:rPr>
        <w:t>) the overall turnover of the business of the economic operator; and (ii) where appropriate, the turnover in respect of the work, works, goods or services which are of a similar type to the subject matter of the contract.</w:t>
      </w:r>
      <w:r w:rsidRPr="00A3066D">
        <w:rPr>
          <w:rFonts w:ascii="inherit" w:eastAsia="Times New Roman" w:hAnsi="inherit" w:cs="Arial"/>
          <w:color w:val="333333"/>
          <w:sz w:val="20"/>
          <w:szCs w:val="20"/>
          <w:lang w:eastAsia="en-GB"/>
        </w:rPr>
        <w:br/>
        <w:t>      </w:t>
      </w:r>
      <w:r w:rsidRPr="00A3066D">
        <w:rPr>
          <w:rFonts w:ascii="inherit" w:eastAsia="Times New Roman" w:hAnsi="inherit" w:cs="Arial"/>
          <w:color w:val="333333"/>
          <w:sz w:val="20"/>
          <w:szCs w:val="20"/>
          <w:lang w:eastAsia="en-GB"/>
        </w:rPr>
        <w:br/>
        <w:t>      III.2.3) Technical and/or professional capacity:      </w:t>
      </w:r>
      <w:r w:rsidRPr="00A3066D">
        <w:rPr>
          <w:rFonts w:ascii="inherit" w:eastAsia="Times New Roman" w:hAnsi="inherit" w:cs="Arial"/>
          <w:color w:val="333333"/>
          <w:sz w:val="20"/>
          <w:szCs w:val="20"/>
          <w:lang w:eastAsia="en-GB"/>
        </w:rPr>
        <w:br/>
        <w:t xml:space="preserve">         Criteria regarding the technical and/or professional ability of economic operators (that may lead to </w:t>
      </w:r>
      <w:r w:rsidRPr="00A3066D">
        <w:rPr>
          <w:rFonts w:ascii="inherit" w:eastAsia="Times New Roman" w:hAnsi="inherit" w:cs="Arial"/>
          <w:color w:val="333333"/>
          <w:sz w:val="20"/>
          <w:szCs w:val="20"/>
          <w:lang w:eastAsia="en-GB"/>
        </w:rPr>
        <w:lastRenderedPageBreak/>
        <w:t>their exclusion)</w:t>
      </w:r>
      <w:r w:rsidRPr="00A3066D">
        <w:rPr>
          <w:rFonts w:ascii="inherit" w:eastAsia="Times New Roman" w:hAnsi="inherit" w:cs="Arial"/>
          <w:color w:val="333333"/>
          <w:sz w:val="20"/>
          <w:szCs w:val="20"/>
          <w:lang w:eastAsia="en-GB"/>
        </w:rPr>
        <w:br/>
        <w:t>         </w:t>
      </w:r>
      <w:r w:rsidRPr="00A3066D">
        <w:rPr>
          <w:rFonts w:ascii="inherit" w:eastAsia="Times New Roman" w:hAnsi="inherit" w:cs="Arial"/>
          <w:color w:val="333333"/>
          <w:sz w:val="20"/>
          <w:szCs w:val="20"/>
          <w:lang w:eastAsia="en-GB"/>
        </w:rPr>
        <w:br/>
        <w:t>         (a) in the case of a supply contract requiring the siting or installation of goods, a services contract or a works contract, the economic operator's technical ability, taking into account in particular that economic operator's skills, efficiency, experience and reliability;</w:t>
      </w:r>
      <w:r w:rsidRPr="00A3066D">
        <w:rPr>
          <w:rFonts w:ascii="inherit" w:eastAsia="Times New Roman" w:hAnsi="inherit" w:cs="Arial"/>
          <w:color w:val="333333"/>
          <w:sz w:val="20"/>
          <w:szCs w:val="20"/>
          <w:lang w:eastAsia="en-GB"/>
        </w:rPr>
        <w:br/>
        <w:t>         (b) a list of works carried out over the past five years together with (unless the contracting authority specifies that the following certificate should be submitted direct to the contracting authority by the person certifying) certificates of satisfactory completion for the most important of those works indicating in each case: (</w:t>
      </w:r>
      <w:proofErr w:type="spellStart"/>
      <w:r w:rsidRPr="00A3066D">
        <w:rPr>
          <w:rFonts w:ascii="inherit" w:eastAsia="Times New Roman" w:hAnsi="inherit" w:cs="Arial"/>
          <w:color w:val="333333"/>
          <w:sz w:val="20"/>
          <w:szCs w:val="20"/>
          <w:lang w:eastAsia="en-GB"/>
        </w:rPr>
        <w:t>i</w:t>
      </w:r>
      <w:proofErr w:type="spellEnd"/>
      <w:r w:rsidRPr="00A3066D">
        <w:rPr>
          <w:rFonts w:ascii="inherit" w:eastAsia="Times New Roman" w:hAnsi="inherit" w:cs="Arial"/>
          <w:color w:val="333333"/>
          <w:sz w:val="20"/>
          <w:szCs w:val="20"/>
          <w:lang w:eastAsia="en-GB"/>
        </w:rPr>
        <w:t>)the value of the consideration received; (ii)when and where the work or works were carried out; and (iii)specifying whether they were carried out according to the rules of the trade or profession and properly completed;</w:t>
      </w:r>
      <w:r w:rsidRPr="00A3066D">
        <w:rPr>
          <w:rFonts w:ascii="inherit" w:eastAsia="Times New Roman" w:hAnsi="inherit" w:cs="Arial"/>
          <w:color w:val="333333"/>
          <w:sz w:val="20"/>
          <w:szCs w:val="20"/>
          <w:lang w:eastAsia="en-GB"/>
        </w:rPr>
        <w:br/>
        <w:t>         (c) a statement of the principal goods sold or services provided by the supplier or the services provider in the past five years, or during a shorter period if necessary, and: (</w:t>
      </w:r>
      <w:proofErr w:type="spellStart"/>
      <w:r w:rsidRPr="00A3066D">
        <w:rPr>
          <w:rFonts w:ascii="inherit" w:eastAsia="Times New Roman" w:hAnsi="inherit" w:cs="Arial"/>
          <w:color w:val="333333"/>
          <w:sz w:val="20"/>
          <w:szCs w:val="20"/>
          <w:lang w:eastAsia="en-GB"/>
        </w:rPr>
        <w:t>i</w:t>
      </w:r>
      <w:proofErr w:type="spellEnd"/>
      <w:r w:rsidRPr="00A3066D">
        <w:rPr>
          <w:rFonts w:ascii="inherit" w:eastAsia="Times New Roman" w:hAnsi="inherit" w:cs="Arial"/>
          <w:color w:val="333333"/>
          <w:sz w:val="20"/>
          <w:szCs w:val="20"/>
          <w:lang w:eastAsia="en-GB"/>
        </w:rPr>
        <w:t>) the dates on which the goods were sold or the services provided; (ii) the consideration received; (iii) the identity of the person to whom the goods were sold or the service were provided; (iv) any certificate issued or countersigned by that person confirming the details of the contract for those goods sold or services provided; and (v) where - (a)that person was not a contracting authority, and (b)the certificate referred to in sub-paragraph (c)(iv) is not available, any declaration by the economic operator attesting the details of the goods sold or services provided;</w:t>
      </w:r>
      <w:r w:rsidRPr="00A3066D">
        <w:rPr>
          <w:rFonts w:ascii="inherit" w:eastAsia="Times New Roman" w:hAnsi="inherit" w:cs="Arial"/>
          <w:color w:val="333333"/>
          <w:sz w:val="20"/>
          <w:szCs w:val="20"/>
          <w:lang w:eastAsia="en-GB"/>
        </w:rPr>
        <w:br/>
        <w:t>         (d) a statement of the technicians or technical services available to the economic operator to: (</w:t>
      </w:r>
      <w:proofErr w:type="spellStart"/>
      <w:r w:rsidRPr="00A3066D">
        <w:rPr>
          <w:rFonts w:ascii="inherit" w:eastAsia="Times New Roman" w:hAnsi="inherit" w:cs="Arial"/>
          <w:color w:val="333333"/>
          <w:sz w:val="20"/>
          <w:szCs w:val="20"/>
          <w:lang w:eastAsia="en-GB"/>
        </w:rPr>
        <w:t>i</w:t>
      </w:r>
      <w:proofErr w:type="spellEnd"/>
      <w:r w:rsidRPr="00A3066D">
        <w:rPr>
          <w:rFonts w:ascii="inherit" w:eastAsia="Times New Roman" w:hAnsi="inherit" w:cs="Arial"/>
          <w:color w:val="333333"/>
          <w:sz w:val="20"/>
          <w:szCs w:val="20"/>
          <w:lang w:eastAsia="en-GB"/>
        </w:rPr>
        <w:t>) carry out the work under the contract, or (ii) be involved in the production of goods or the provision of services under the contract, particularly those responsible for quality control, whether or not they are independent of the economic operator;</w:t>
      </w:r>
      <w:r w:rsidRPr="00A3066D">
        <w:rPr>
          <w:rFonts w:ascii="inherit" w:eastAsia="Times New Roman" w:hAnsi="inherit" w:cs="Arial"/>
          <w:color w:val="333333"/>
          <w:sz w:val="20"/>
          <w:szCs w:val="20"/>
          <w:lang w:eastAsia="en-GB"/>
        </w:rPr>
        <w:br/>
        <w:t>         (e) a statement of the economic operator's: (</w:t>
      </w:r>
      <w:proofErr w:type="spellStart"/>
      <w:r w:rsidRPr="00A3066D">
        <w:rPr>
          <w:rFonts w:ascii="inherit" w:eastAsia="Times New Roman" w:hAnsi="inherit" w:cs="Arial"/>
          <w:color w:val="333333"/>
          <w:sz w:val="20"/>
          <w:szCs w:val="20"/>
          <w:lang w:eastAsia="en-GB"/>
        </w:rPr>
        <w:t>i</w:t>
      </w:r>
      <w:proofErr w:type="spellEnd"/>
      <w:r w:rsidRPr="00A3066D">
        <w:rPr>
          <w:rFonts w:ascii="inherit" w:eastAsia="Times New Roman" w:hAnsi="inherit" w:cs="Arial"/>
          <w:color w:val="333333"/>
          <w:sz w:val="20"/>
          <w:szCs w:val="20"/>
          <w:lang w:eastAsia="en-GB"/>
        </w:rPr>
        <w:t>) technical facilities; (ii) measures for ensuring quality; (iii) study and research facilities; and (iv) internal rules regarding intellectual property;</w:t>
      </w:r>
      <w:r w:rsidRPr="00A3066D">
        <w:rPr>
          <w:rFonts w:ascii="inherit" w:eastAsia="Times New Roman" w:hAnsi="inherit" w:cs="Arial"/>
          <w:color w:val="333333"/>
          <w:sz w:val="20"/>
          <w:szCs w:val="20"/>
          <w:lang w:eastAsia="en-GB"/>
        </w:rPr>
        <w:br/>
        <w:t>         (g) in the case of works contracts, services contracts or supply contracts also covering siting and installation operations or services, the economic operator's educational and professional qualifications where the economic operator is an individual and: (</w:t>
      </w:r>
      <w:proofErr w:type="spellStart"/>
      <w:r w:rsidRPr="00A3066D">
        <w:rPr>
          <w:rFonts w:ascii="inherit" w:eastAsia="Times New Roman" w:hAnsi="inherit" w:cs="Arial"/>
          <w:color w:val="333333"/>
          <w:sz w:val="20"/>
          <w:szCs w:val="20"/>
          <w:lang w:eastAsia="en-GB"/>
        </w:rPr>
        <w:t>i</w:t>
      </w:r>
      <w:proofErr w:type="spellEnd"/>
      <w:r w:rsidRPr="00A3066D">
        <w:rPr>
          <w:rFonts w:ascii="inherit" w:eastAsia="Times New Roman" w:hAnsi="inherit" w:cs="Arial"/>
          <w:color w:val="333333"/>
          <w:sz w:val="20"/>
          <w:szCs w:val="20"/>
          <w:lang w:eastAsia="en-GB"/>
        </w:rPr>
        <w:t>) if any, those of the economic operator's managerial staff; and (ii) those of one or more persons who would be responsible for providing the services or carrying out the work or works under the contract;</w:t>
      </w:r>
      <w:r w:rsidRPr="00A3066D">
        <w:rPr>
          <w:rFonts w:ascii="inherit" w:eastAsia="Times New Roman" w:hAnsi="inherit" w:cs="Arial"/>
          <w:color w:val="333333"/>
          <w:sz w:val="20"/>
          <w:szCs w:val="20"/>
          <w:lang w:eastAsia="en-GB"/>
        </w:rPr>
        <w:br/>
        <w:t>         (h) the environmental management measures, that the economic operator is able to apply when performing the contract, but only where it is necessary for the performance of that contract;</w:t>
      </w:r>
      <w:r w:rsidRPr="00A3066D">
        <w:rPr>
          <w:rFonts w:ascii="inherit" w:eastAsia="Times New Roman" w:hAnsi="inherit" w:cs="Arial"/>
          <w:color w:val="333333"/>
          <w:sz w:val="20"/>
          <w:szCs w:val="20"/>
          <w:lang w:eastAsia="en-GB"/>
        </w:rPr>
        <w:br/>
        <w:t>         (</w:t>
      </w:r>
      <w:proofErr w:type="spellStart"/>
      <w:r w:rsidRPr="00A3066D">
        <w:rPr>
          <w:rFonts w:ascii="inherit" w:eastAsia="Times New Roman" w:hAnsi="inherit" w:cs="Arial"/>
          <w:color w:val="333333"/>
          <w:sz w:val="20"/>
          <w:szCs w:val="20"/>
          <w:lang w:eastAsia="en-GB"/>
        </w:rPr>
        <w:t>i</w:t>
      </w:r>
      <w:proofErr w:type="spellEnd"/>
      <w:r w:rsidRPr="00A3066D">
        <w:rPr>
          <w:rFonts w:ascii="inherit" w:eastAsia="Times New Roman" w:hAnsi="inherit" w:cs="Arial"/>
          <w:color w:val="333333"/>
          <w:sz w:val="20"/>
          <w:szCs w:val="20"/>
          <w:lang w:eastAsia="en-GB"/>
        </w:rPr>
        <w:t>) a statement of the services provider's or contractor's average annual number of staff and managerial staff over the previous three years;</w:t>
      </w:r>
      <w:r w:rsidRPr="00A3066D">
        <w:rPr>
          <w:rFonts w:ascii="inherit" w:eastAsia="Times New Roman" w:hAnsi="inherit" w:cs="Arial"/>
          <w:color w:val="333333"/>
          <w:sz w:val="20"/>
          <w:szCs w:val="20"/>
          <w:lang w:eastAsia="en-GB"/>
        </w:rPr>
        <w:br/>
        <w:t>         (m) in the case of contracts involving, entailing or containing classified information, evidence of the ability to process, store and transmit such information at the level of protection required by the contracting authority;</w:t>
      </w:r>
      <w:r w:rsidRPr="00A3066D">
        <w:rPr>
          <w:rFonts w:ascii="inherit" w:eastAsia="Times New Roman" w:hAnsi="inherit" w:cs="Arial"/>
          <w:color w:val="333333"/>
          <w:sz w:val="20"/>
          <w:szCs w:val="20"/>
          <w:lang w:eastAsia="en-GB"/>
        </w:rPr>
        <w:br/>
        <w:t>         (n) a certificate: (</w:t>
      </w:r>
      <w:proofErr w:type="spellStart"/>
      <w:r w:rsidRPr="00A3066D">
        <w:rPr>
          <w:rFonts w:ascii="inherit" w:eastAsia="Times New Roman" w:hAnsi="inherit" w:cs="Arial"/>
          <w:color w:val="333333"/>
          <w:sz w:val="20"/>
          <w:szCs w:val="20"/>
          <w:lang w:eastAsia="en-GB"/>
        </w:rPr>
        <w:t>i</w:t>
      </w:r>
      <w:proofErr w:type="spellEnd"/>
      <w:r w:rsidRPr="00A3066D">
        <w:rPr>
          <w:rFonts w:ascii="inherit" w:eastAsia="Times New Roman" w:hAnsi="inherit" w:cs="Arial"/>
          <w:color w:val="333333"/>
          <w:sz w:val="20"/>
          <w:szCs w:val="20"/>
          <w:lang w:eastAsia="en-GB"/>
        </w:rPr>
        <w:t>) attesting conformity to quality management systems standards based on the relevant European standard; and (ii) from an independent accredited body established in any member State conforming to the European standards concerning accreditation and certification;</w:t>
      </w:r>
      <w:r w:rsidRPr="00A3066D">
        <w:rPr>
          <w:rFonts w:ascii="inherit" w:eastAsia="Times New Roman" w:hAnsi="inherit" w:cs="Arial"/>
          <w:color w:val="333333"/>
          <w:sz w:val="20"/>
          <w:szCs w:val="20"/>
          <w:lang w:eastAsia="en-GB"/>
        </w:rPr>
        <w:br/>
        <w:t>      </w:t>
      </w:r>
      <w:r w:rsidRPr="00A3066D">
        <w:rPr>
          <w:rFonts w:ascii="inherit" w:eastAsia="Times New Roman" w:hAnsi="inherit" w:cs="Arial"/>
          <w:color w:val="333333"/>
          <w:sz w:val="20"/>
          <w:szCs w:val="20"/>
          <w:lang w:eastAsia="en-GB"/>
        </w:rPr>
        <w:br/>
        <w:t>      III.2.4) Information about reserved contracts: Not Provided</w:t>
      </w:r>
      <w:r w:rsidRPr="00A3066D">
        <w:rPr>
          <w:rFonts w:ascii="inherit" w:eastAsia="Times New Roman" w:hAnsi="inherit" w:cs="Arial"/>
          <w:color w:val="333333"/>
          <w:sz w:val="20"/>
          <w:szCs w:val="20"/>
          <w:lang w:eastAsia="en-GB"/>
        </w:rPr>
        <w:br/>
        <w:t>Section IV: Procedure</w:t>
      </w:r>
      <w:r w:rsidRPr="00A3066D">
        <w:rPr>
          <w:rFonts w:ascii="inherit" w:eastAsia="Times New Roman" w:hAnsi="inherit" w:cs="Arial"/>
          <w:color w:val="333333"/>
          <w:sz w:val="20"/>
          <w:szCs w:val="20"/>
          <w:lang w:eastAsia="en-GB"/>
        </w:rPr>
        <w:br/>
        <w:t>   IV.1)Type Of Procedure</w:t>
      </w:r>
      <w:r w:rsidRPr="00A3066D">
        <w:rPr>
          <w:rFonts w:ascii="inherit" w:eastAsia="Times New Roman" w:hAnsi="inherit" w:cs="Arial"/>
          <w:color w:val="333333"/>
          <w:sz w:val="20"/>
          <w:szCs w:val="20"/>
          <w:lang w:eastAsia="en-GB"/>
        </w:rPr>
        <w:br/>
        <w:t>      IV.1.1)Type of procedure: Restricted</w:t>
      </w:r>
      <w:r w:rsidRPr="00A3066D">
        <w:rPr>
          <w:rFonts w:ascii="inherit" w:eastAsia="Times New Roman" w:hAnsi="inherit" w:cs="Arial"/>
          <w:color w:val="333333"/>
          <w:sz w:val="20"/>
          <w:szCs w:val="20"/>
          <w:lang w:eastAsia="en-GB"/>
        </w:rPr>
        <w:br/>
        <w:t>      </w:t>
      </w:r>
      <w:r w:rsidRPr="00A3066D">
        <w:rPr>
          <w:rFonts w:ascii="inherit" w:eastAsia="Times New Roman" w:hAnsi="inherit" w:cs="Arial"/>
          <w:color w:val="333333"/>
          <w:sz w:val="20"/>
          <w:szCs w:val="20"/>
          <w:lang w:eastAsia="en-GB"/>
        </w:rPr>
        <w:br/>
        <w:t>      IV.1.2)Limitations on the number of operators who will be invited to tender or to participate:</w:t>
      </w:r>
      <w:r w:rsidRPr="00A3066D">
        <w:rPr>
          <w:rFonts w:ascii="inherit" w:eastAsia="Times New Roman" w:hAnsi="inherit" w:cs="Arial"/>
          <w:color w:val="333333"/>
          <w:sz w:val="20"/>
          <w:szCs w:val="20"/>
          <w:lang w:eastAsia="en-GB"/>
        </w:rPr>
        <w:br/>
        <w:t>                        Envisaged minimum number: 3         </w:t>
      </w:r>
      <w:r w:rsidRPr="00A3066D">
        <w:rPr>
          <w:rFonts w:ascii="inherit" w:eastAsia="Times New Roman" w:hAnsi="inherit" w:cs="Arial"/>
          <w:color w:val="333333"/>
          <w:sz w:val="20"/>
          <w:szCs w:val="20"/>
          <w:lang w:eastAsia="en-GB"/>
        </w:rPr>
        <w:br/>
        <w:t>         Objective Criteria for choosing the limited number of candidates:</w:t>
      </w:r>
      <w:r w:rsidRPr="00A3066D">
        <w:rPr>
          <w:rFonts w:ascii="inherit" w:eastAsia="Times New Roman" w:hAnsi="inherit" w:cs="Arial"/>
          <w:color w:val="333333"/>
          <w:sz w:val="20"/>
          <w:szCs w:val="20"/>
          <w:lang w:eastAsia="en-GB"/>
        </w:rPr>
        <w:br/>
        <w:t>         The Authority is seeking compliant responses to this DPQQ. To be proceed to the tender stage, Potential Providers are required to meet the following conditions:</w:t>
      </w:r>
      <w:r w:rsidRPr="00A3066D">
        <w:rPr>
          <w:rFonts w:ascii="inherit" w:eastAsia="Times New Roman" w:hAnsi="inherit" w:cs="Arial"/>
          <w:color w:val="333333"/>
          <w:sz w:val="20"/>
          <w:szCs w:val="20"/>
          <w:lang w:eastAsia="en-GB"/>
        </w:rPr>
        <w:br/>
        <w:t>1. Pass all questions within the Commercial DPQQ.</w:t>
      </w:r>
      <w:r w:rsidRPr="00A3066D">
        <w:rPr>
          <w:rFonts w:ascii="inherit" w:eastAsia="Times New Roman" w:hAnsi="inherit" w:cs="Arial"/>
          <w:color w:val="333333"/>
          <w:sz w:val="20"/>
          <w:szCs w:val="20"/>
          <w:lang w:eastAsia="en-GB"/>
        </w:rPr>
        <w:br/>
        <w:t>2. Pass all compliance questions (PASS/FAIL).</w:t>
      </w:r>
      <w:r w:rsidRPr="00A3066D">
        <w:rPr>
          <w:rFonts w:ascii="inherit" w:eastAsia="Times New Roman" w:hAnsi="inherit" w:cs="Arial"/>
          <w:color w:val="333333"/>
          <w:sz w:val="20"/>
          <w:szCs w:val="20"/>
          <w:lang w:eastAsia="en-GB"/>
        </w:rPr>
        <w:br/>
        <w:t>3. Pall all Confidence questions</w:t>
      </w:r>
      <w:r w:rsidRPr="00A3066D">
        <w:rPr>
          <w:rFonts w:ascii="inherit" w:eastAsia="Times New Roman" w:hAnsi="inherit" w:cs="Arial"/>
          <w:color w:val="333333"/>
          <w:sz w:val="20"/>
          <w:szCs w:val="20"/>
          <w:lang w:eastAsia="en-GB"/>
        </w:rPr>
        <w:br/>
        <w:t>4. Achieve a cumulative minimum score of 15 or greater for the demonstration and Confidence questions   </w:t>
      </w:r>
      <w:r w:rsidRPr="00A3066D">
        <w:rPr>
          <w:rFonts w:ascii="inherit" w:eastAsia="Times New Roman" w:hAnsi="inherit" w:cs="Arial"/>
          <w:color w:val="333333"/>
          <w:sz w:val="20"/>
          <w:szCs w:val="20"/>
          <w:lang w:eastAsia="en-GB"/>
        </w:rPr>
        <w:br/>
        <w:t>   IV.2)Award Criteria</w:t>
      </w:r>
      <w:r w:rsidRPr="00A3066D">
        <w:rPr>
          <w:rFonts w:ascii="inherit" w:eastAsia="Times New Roman" w:hAnsi="inherit" w:cs="Arial"/>
          <w:color w:val="333333"/>
          <w:sz w:val="20"/>
          <w:szCs w:val="20"/>
          <w:lang w:eastAsia="en-GB"/>
        </w:rPr>
        <w:br/>
        <w:t>      IV.2.1)Award criteria:      </w:t>
      </w:r>
      <w:r w:rsidRPr="00A3066D">
        <w:rPr>
          <w:rFonts w:ascii="inherit" w:eastAsia="Times New Roman" w:hAnsi="inherit" w:cs="Arial"/>
          <w:color w:val="333333"/>
          <w:sz w:val="20"/>
          <w:szCs w:val="20"/>
          <w:lang w:eastAsia="en-GB"/>
        </w:rPr>
        <w:br/>
        <w:t>         The most economically advantageous tender in terms of</w:t>
      </w:r>
      <w:r w:rsidRPr="00A3066D">
        <w:rPr>
          <w:rFonts w:ascii="inherit" w:eastAsia="Times New Roman" w:hAnsi="inherit" w:cs="Arial"/>
          <w:color w:val="333333"/>
          <w:sz w:val="20"/>
          <w:szCs w:val="20"/>
          <w:lang w:eastAsia="en-GB"/>
        </w:rPr>
        <w:br/>
      </w:r>
      <w:r w:rsidRPr="00A3066D">
        <w:rPr>
          <w:rFonts w:ascii="inherit" w:eastAsia="Times New Roman" w:hAnsi="inherit" w:cs="Arial"/>
          <w:color w:val="333333"/>
          <w:sz w:val="20"/>
          <w:szCs w:val="20"/>
          <w:lang w:eastAsia="en-GB"/>
        </w:rPr>
        <w:lastRenderedPageBreak/>
        <w:t>            The criteria stated in the specifications, in the invitation to tender or to negotiate or in the descriptive document</w:t>
      </w:r>
      <w:r w:rsidRPr="00A3066D">
        <w:rPr>
          <w:rFonts w:ascii="inherit" w:eastAsia="Times New Roman" w:hAnsi="inherit" w:cs="Arial"/>
          <w:color w:val="333333"/>
          <w:sz w:val="20"/>
          <w:szCs w:val="20"/>
          <w:lang w:eastAsia="en-GB"/>
        </w:rPr>
        <w:br/>
      </w:r>
      <w:r w:rsidRPr="00A3066D">
        <w:rPr>
          <w:rFonts w:ascii="inherit" w:eastAsia="Times New Roman" w:hAnsi="inherit" w:cs="Arial"/>
          <w:color w:val="333333"/>
          <w:sz w:val="20"/>
          <w:szCs w:val="20"/>
          <w:lang w:eastAsia="en-GB"/>
        </w:rPr>
        <w:br/>
        <w:t>      IV.2.2)An electronic auction will be used: No       </w:t>
      </w:r>
      <w:r w:rsidRPr="00A3066D">
        <w:rPr>
          <w:rFonts w:ascii="inherit" w:eastAsia="Times New Roman" w:hAnsi="inherit" w:cs="Arial"/>
          <w:color w:val="333333"/>
          <w:sz w:val="20"/>
          <w:szCs w:val="20"/>
          <w:lang w:eastAsia="en-GB"/>
        </w:rPr>
        <w:br/>
      </w:r>
      <w:r w:rsidRPr="00A3066D">
        <w:rPr>
          <w:rFonts w:ascii="inherit" w:eastAsia="Times New Roman" w:hAnsi="inherit" w:cs="Arial"/>
          <w:color w:val="333333"/>
          <w:sz w:val="20"/>
          <w:szCs w:val="20"/>
          <w:lang w:eastAsia="en-GB"/>
        </w:rPr>
        <w:br/>
        <w:t>   IV.3)Administrative Information</w:t>
      </w:r>
      <w:r w:rsidRPr="00A3066D">
        <w:rPr>
          <w:rFonts w:ascii="inherit" w:eastAsia="Times New Roman" w:hAnsi="inherit" w:cs="Arial"/>
          <w:color w:val="333333"/>
          <w:sz w:val="20"/>
          <w:szCs w:val="20"/>
          <w:lang w:eastAsia="en-GB"/>
        </w:rPr>
        <w:br/>
        <w:t>      IV.3.1)File reference number attributed by the contracting authority: 701046376      </w:t>
      </w:r>
      <w:r w:rsidRPr="00A3066D">
        <w:rPr>
          <w:rFonts w:ascii="inherit" w:eastAsia="Times New Roman" w:hAnsi="inherit" w:cs="Arial"/>
          <w:color w:val="333333"/>
          <w:sz w:val="20"/>
          <w:szCs w:val="20"/>
          <w:lang w:eastAsia="en-GB"/>
        </w:rPr>
        <w:br/>
        <w:t>      IV.3.2)Previous publication(s) concerning the same contract: No</w:t>
      </w:r>
      <w:r w:rsidRPr="00A3066D">
        <w:rPr>
          <w:rFonts w:ascii="inherit" w:eastAsia="Times New Roman" w:hAnsi="inherit" w:cs="Arial"/>
          <w:color w:val="333333"/>
          <w:sz w:val="20"/>
          <w:szCs w:val="20"/>
          <w:lang w:eastAsia="en-GB"/>
        </w:rPr>
        <w:br/>
      </w:r>
      <w:r w:rsidRPr="00A3066D">
        <w:rPr>
          <w:rFonts w:ascii="inherit" w:eastAsia="Times New Roman" w:hAnsi="inherit" w:cs="Arial"/>
          <w:color w:val="333333"/>
          <w:sz w:val="20"/>
          <w:szCs w:val="20"/>
          <w:lang w:eastAsia="en-GB"/>
        </w:rPr>
        <w:br/>
        <w:t>      IV.3.3)Conditions for obtaining specifications and additional documents or descriptive document:</w:t>
      </w:r>
      <w:r w:rsidRPr="00A3066D">
        <w:rPr>
          <w:rFonts w:ascii="inherit" w:eastAsia="Times New Roman" w:hAnsi="inherit" w:cs="Arial"/>
          <w:color w:val="333333"/>
          <w:sz w:val="20"/>
          <w:szCs w:val="20"/>
          <w:lang w:eastAsia="en-GB"/>
        </w:rPr>
        <w:br/>
      </w:r>
      <w:r w:rsidRPr="00A3066D">
        <w:rPr>
          <w:rFonts w:ascii="inherit" w:eastAsia="Times New Roman" w:hAnsi="inherit" w:cs="Arial"/>
          <w:color w:val="333333"/>
          <w:sz w:val="20"/>
          <w:szCs w:val="20"/>
          <w:lang w:eastAsia="en-GB"/>
        </w:rPr>
        <w:br/>
        <w:t>         Not Provided      </w:t>
      </w:r>
      <w:r w:rsidRPr="00A3066D">
        <w:rPr>
          <w:rFonts w:ascii="inherit" w:eastAsia="Times New Roman" w:hAnsi="inherit" w:cs="Arial"/>
          <w:color w:val="333333"/>
          <w:sz w:val="20"/>
          <w:szCs w:val="20"/>
          <w:lang w:eastAsia="en-GB"/>
        </w:rPr>
        <w:br/>
        <w:t>      </w:t>
      </w:r>
      <w:r w:rsidRPr="00A3066D">
        <w:rPr>
          <w:rFonts w:ascii="inherit" w:eastAsia="Times New Roman" w:hAnsi="inherit" w:cs="Arial"/>
          <w:color w:val="333333"/>
          <w:sz w:val="20"/>
          <w:szCs w:val="20"/>
          <w:lang w:eastAsia="en-GB"/>
        </w:rPr>
        <w:br/>
        <w:t>      IV.3.4)Time-limit for receipt of tenders or requests to participate</w:t>
      </w:r>
      <w:r w:rsidRPr="00A3066D">
        <w:rPr>
          <w:rFonts w:ascii="inherit" w:eastAsia="Times New Roman" w:hAnsi="inherit" w:cs="Arial"/>
          <w:color w:val="333333"/>
          <w:sz w:val="20"/>
          <w:szCs w:val="20"/>
          <w:lang w:eastAsia="en-GB"/>
        </w:rPr>
        <w:br/>
        <w:t>         Date: 16/11/2020</w:t>
      </w:r>
      <w:r w:rsidRPr="00A3066D">
        <w:rPr>
          <w:rFonts w:ascii="inherit" w:eastAsia="Times New Roman" w:hAnsi="inherit" w:cs="Arial"/>
          <w:color w:val="333333"/>
          <w:sz w:val="20"/>
          <w:szCs w:val="20"/>
          <w:lang w:eastAsia="en-GB"/>
        </w:rPr>
        <w:br/>
        <w:t>         Time: 10:00      </w:t>
      </w:r>
      <w:r w:rsidRPr="00A3066D">
        <w:rPr>
          <w:rFonts w:ascii="inherit" w:eastAsia="Times New Roman" w:hAnsi="inherit" w:cs="Arial"/>
          <w:color w:val="333333"/>
          <w:sz w:val="20"/>
          <w:szCs w:val="20"/>
          <w:lang w:eastAsia="en-GB"/>
        </w:rPr>
        <w:br/>
        <w:t>      IV.3.5)Date of dispatch of invitations to tender or to participate to selected candidates: 11/12/2020      </w:t>
      </w:r>
      <w:r w:rsidRPr="00A3066D">
        <w:rPr>
          <w:rFonts w:ascii="inherit" w:eastAsia="Times New Roman" w:hAnsi="inherit" w:cs="Arial"/>
          <w:color w:val="333333"/>
          <w:sz w:val="20"/>
          <w:szCs w:val="20"/>
          <w:lang w:eastAsia="en-GB"/>
        </w:rPr>
        <w:br/>
        <w:t>      IV.3.6)Language(s) in which tenders or requests to participate may be drawn up:         English</w:t>
      </w:r>
      <w:r w:rsidRPr="00A3066D">
        <w:rPr>
          <w:rFonts w:ascii="inherit" w:eastAsia="Times New Roman" w:hAnsi="inherit" w:cs="Arial"/>
          <w:color w:val="333333"/>
          <w:sz w:val="20"/>
          <w:szCs w:val="20"/>
          <w:lang w:eastAsia="en-GB"/>
        </w:rPr>
        <w:br/>
        <w:t>         </w:t>
      </w:r>
      <w:r w:rsidRPr="00A3066D">
        <w:rPr>
          <w:rFonts w:ascii="inherit" w:eastAsia="Times New Roman" w:hAnsi="inherit" w:cs="Arial"/>
          <w:color w:val="333333"/>
          <w:sz w:val="20"/>
          <w:szCs w:val="20"/>
          <w:lang w:eastAsia="en-GB"/>
        </w:rPr>
        <w:br/>
        <w:t>Section VI: Complementary Information</w:t>
      </w:r>
      <w:r w:rsidRPr="00A3066D">
        <w:rPr>
          <w:rFonts w:ascii="inherit" w:eastAsia="Times New Roman" w:hAnsi="inherit" w:cs="Arial"/>
          <w:color w:val="333333"/>
          <w:sz w:val="20"/>
          <w:szCs w:val="20"/>
          <w:lang w:eastAsia="en-GB"/>
        </w:rPr>
        <w:br/>
      </w:r>
      <w:r w:rsidRPr="00A3066D">
        <w:rPr>
          <w:rFonts w:ascii="inherit" w:eastAsia="Times New Roman" w:hAnsi="inherit" w:cs="Arial"/>
          <w:color w:val="333333"/>
          <w:sz w:val="20"/>
          <w:szCs w:val="20"/>
          <w:lang w:eastAsia="en-GB"/>
        </w:rPr>
        <w:br/>
        <w:t>   VI.1)This Is A Recurrent Procurement: No</w:t>
      </w:r>
      <w:r w:rsidRPr="00A3066D">
        <w:rPr>
          <w:rFonts w:ascii="inherit" w:eastAsia="Times New Roman" w:hAnsi="inherit" w:cs="Arial"/>
          <w:color w:val="333333"/>
          <w:sz w:val="20"/>
          <w:szCs w:val="20"/>
          <w:lang w:eastAsia="en-GB"/>
        </w:rPr>
        <w:br/>
        <w:t>   VI.2)The contract is related to a project and/or programme financed by European Union funds: No       </w:t>
      </w:r>
      <w:r w:rsidRPr="00A3066D">
        <w:rPr>
          <w:rFonts w:ascii="inherit" w:eastAsia="Times New Roman" w:hAnsi="inherit" w:cs="Arial"/>
          <w:color w:val="333333"/>
          <w:sz w:val="20"/>
          <w:szCs w:val="20"/>
          <w:lang w:eastAsia="en-GB"/>
        </w:rPr>
        <w:br/>
        <w:t xml:space="preserve">   VI.3)Additional Information: The contracting authority considers that this contract may be suitable for economic operators that are small or medium enterprises (SMEs). However, any selection of tenderers will be based solely on the criteria set out for the </w:t>
      </w:r>
      <w:proofErr w:type="spellStart"/>
      <w:proofErr w:type="gramStart"/>
      <w:r w:rsidRPr="00A3066D">
        <w:rPr>
          <w:rFonts w:ascii="inherit" w:eastAsia="Times New Roman" w:hAnsi="inherit" w:cs="Arial"/>
          <w:color w:val="333333"/>
          <w:sz w:val="20"/>
          <w:szCs w:val="20"/>
          <w:lang w:eastAsia="en-GB"/>
        </w:rPr>
        <w:t>procurement.The</w:t>
      </w:r>
      <w:proofErr w:type="spellEnd"/>
      <w:proofErr w:type="gramEnd"/>
      <w:r w:rsidRPr="00A3066D">
        <w:rPr>
          <w:rFonts w:ascii="inherit" w:eastAsia="Times New Roman" w:hAnsi="inherit" w:cs="Arial"/>
          <w:color w:val="333333"/>
          <w:sz w:val="20"/>
          <w:szCs w:val="20"/>
          <w:lang w:eastAsia="en-GB"/>
        </w:rPr>
        <w:t xml:space="preserve"> Authority reserves the right to amend any condition related to security of information to reflect any changes in national law or government policy. If any contract documents are accompanied by instructions on safeguarding classified information (e.g. a Security Aspects Letter), the Authority reserves the right to amend the terms of these instructions to reflect any changes in national law or government policy, whether in respect of the applicable protective marking scheme, specific protective markings given, the aspects to which any protective marking applies, or otherwise. The link below to the Gov.uk website provides information on the Government Security Classification.</w:t>
      </w:r>
      <w:r w:rsidRPr="00A3066D">
        <w:rPr>
          <w:rFonts w:ascii="inherit" w:eastAsia="Times New Roman" w:hAnsi="inherit" w:cs="Arial"/>
          <w:color w:val="333333"/>
          <w:sz w:val="20"/>
          <w:szCs w:val="20"/>
          <w:lang w:eastAsia="en-GB"/>
        </w:rPr>
        <w:br/>
      </w:r>
      <w:r w:rsidRPr="00A3066D">
        <w:rPr>
          <w:rFonts w:ascii="inherit" w:eastAsia="Times New Roman" w:hAnsi="inherit" w:cs="Arial"/>
          <w:color w:val="333333"/>
          <w:sz w:val="20"/>
          <w:szCs w:val="20"/>
          <w:lang w:eastAsia="en-GB"/>
        </w:rPr>
        <w:br/>
        <w:t>https://www.gov.uk/government/publications/government-security-classifications</w:t>
      </w:r>
      <w:r w:rsidRPr="00A3066D">
        <w:rPr>
          <w:rFonts w:ascii="inherit" w:eastAsia="Times New Roman" w:hAnsi="inherit" w:cs="Arial"/>
          <w:color w:val="333333"/>
          <w:sz w:val="20"/>
          <w:szCs w:val="20"/>
          <w:lang w:eastAsia="en-GB"/>
        </w:rPr>
        <w:br/>
      </w:r>
      <w:r w:rsidRPr="00A3066D">
        <w:rPr>
          <w:rFonts w:ascii="inherit" w:eastAsia="Times New Roman" w:hAnsi="inherit" w:cs="Arial"/>
          <w:color w:val="333333"/>
          <w:sz w:val="20"/>
          <w:szCs w:val="20"/>
          <w:lang w:eastAsia="en-GB"/>
        </w:rPr>
        <w:br/>
        <w:t>Advertising Regime OJEU:- This contract opportunity is published in the Official Journal of the European Union (OJEU),the MoD Defence Contracts Bulletin and www.contracts.mod.uk</w:t>
      </w:r>
      <w:r w:rsidRPr="00A3066D">
        <w:rPr>
          <w:rFonts w:ascii="inherit" w:eastAsia="Times New Roman" w:hAnsi="inherit" w:cs="Arial"/>
          <w:color w:val="333333"/>
          <w:sz w:val="20"/>
          <w:szCs w:val="20"/>
          <w:lang w:eastAsia="en-GB"/>
        </w:rPr>
        <w:br/>
        <w:t>Suppliers must read through this set of instructions and follow the process to respond to this opportunity.</w:t>
      </w:r>
      <w:r w:rsidRPr="00A3066D">
        <w:rPr>
          <w:rFonts w:ascii="inherit" w:eastAsia="Times New Roman" w:hAnsi="inherit" w:cs="Arial"/>
          <w:color w:val="333333"/>
          <w:sz w:val="20"/>
          <w:szCs w:val="20"/>
          <w:lang w:eastAsia="en-GB"/>
        </w:rPr>
        <w:br/>
        <w:t>The information and/or documents for this opportunity are available on http://www.dcocontracts.mod.uk.</w:t>
      </w:r>
      <w:r w:rsidRPr="00A3066D">
        <w:rPr>
          <w:rFonts w:ascii="inherit" w:eastAsia="Times New Roman" w:hAnsi="inherit" w:cs="Arial"/>
          <w:color w:val="333333"/>
          <w:sz w:val="20"/>
          <w:szCs w:val="20"/>
          <w:lang w:eastAsia="en-GB"/>
        </w:rPr>
        <w:br/>
        <w:t>You must register on this site to respond, if you are already registered you will not need to register again, simply use your existing username and password. Please note there is a password reminder link on the homepage.</w:t>
      </w:r>
      <w:r w:rsidRPr="00A3066D">
        <w:rPr>
          <w:rFonts w:ascii="inherit" w:eastAsia="Times New Roman" w:hAnsi="inherit" w:cs="Arial"/>
          <w:color w:val="333333"/>
          <w:sz w:val="20"/>
          <w:szCs w:val="20"/>
          <w:lang w:eastAsia="en-GB"/>
        </w:rPr>
        <w:br/>
        <w:t>Suppliers must log in, go to your Response Manager and add the following Access Code: F3B8EUEV84.</w:t>
      </w:r>
      <w:r w:rsidRPr="00A3066D">
        <w:rPr>
          <w:rFonts w:ascii="inherit" w:eastAsia="Times New Roman" w:hAnsi="inherit" w:cs="Arial"/>
          <w:color w:val="333333"/>
          <w:sz w:val="20"/>
          <w:szCs w:val="20"/>
          <w:lang w:eastAsia="en-GB"/>
        </w:rPr>
        <w:br/>
      </w:r>
      <w:r w:rsidRPr="00A3066D">
        <w:rPr>
          <w:rFonts w:ascii="inherit" w:eastAsia="Times New Roman" w:hAnsi="inherit" w:cs="Arial"/>
          <w:color w:val="333333"/>
          <w:sz w:val="20"/>
          <w:szCs w:val="20"/>
          <w:lang w:eastAsia="en-GB"/>
        </w:rPr>
        <w:br/>
        <w:t>Please ensure you follow any instruction provided to you here.</w:t>
      </w:r>
      <w:r w:rsidRPr="00A3066D">
        <w:rPr>
          <w:rFonts w:ascii="inherit" w:eastAsia="Times New Roman" w:hAnsi="inherit" w:cs="Arial"/>
          <w:color w:val="333333"/>
          <w:sz w:val="20"/>
          <w:szCs w:val="20"/>
          <w:lang w:eastAsia="en-GB"/>
        </w:rPr>
        <w:br/>
        <w:t>The deadline for submitting your response(s) is detailed within this contract notice, you will also have visibility of the deadline date, once you have added the Access code via DCO as the opening and closing date is visible within the opportunity.</w:t>
      </w:r>
      <w:r w:rsidRPr="00A3066D">
        <w:rPr>
          <w:rFonts w:ascii="inherit" w:eastAsia="Times New Roman" w:hAnsi="inherit" w:cs="Arial"/>
          <w:color w:val="333333"/>
          <w:sz w:val="20"/>
          <w:szCs w:val="20"/>
          <w:lang w:eastAsia="en-GB"/>
        </w:rPr>
        <w:br/>
        <w:t>Please ensure that you allow yourself plenty of time when responding to this opportunity prior to the closing date and time, especially if you have been asked to upload documents.</w:t>
      </w:r>
      <w:r w:rsidRPr="00A3066D">
        <w:rPr>
          <w:rFonts w:ascii="inherit" w:eastAsia="Times New Roman" w:hAnsi="inherit" w:cs="Arial"/>
          <w:color w:val="333333"/>
          <w:sz w:val="20"/>
          <w:szCs w:val="20"/>
          <w:lang w:eastAsia="en-GB"/>
        </w:rPr>
        <w:br/>
        <w:t>If you experience any difficulties please refer to the online Frequently Asked Questions (FAQ</w:t>
      </w:r>
      <w:r w:rsidRPr="00A3066D">
        <w:rPr>
          <w:rFonts w:ascii="Cambria" w:eastAsia="Times New Roman" w:hAnsi="Cambria" w:cs="Cambria"/>
          <w:color w:val="333333"/>
          <w:sz w:val="20"/>
          <w:szCs w:val="20"/>
          <w:lang w:eastAsia="en-GB"/>
        </w:rPr>
        <w:t></w:t>
      </w:r>
      <w:r w:rsidRPr="00A3066D">
        <w:rPr>
          <w:rFonts w:ascii="inherit" w:eastAsia="Times New Roman" w:hAnsi="inherit" w:cs="Arial"/>
          <w:color w:val="333333"/>
          <w:sz w:val="20"/>
          <w:szCs w:val="20"/>
          <w:lang w:eastAsia="en-GB"/>
        </w:rPr>
        <w:t>s) or the User Guides or contact the MOD DCO Helpdesk by emailing support@contracts.mod.uk or Telephone 0800 282 324.</w:t>
      </w:r>
      <w:r w:rsidRPr="00A3066D">
        <w:rPr>
          <w:rFonts w:ascii="inherit" w:eastAsia="Times New Roman" w:hAnsi="inherit" w:cs="Arial"/>
          <w:color w:val="333333"/>
          <w:sz w:val="20"/>
          <w:szCs w:val="20"/>
          <w:lang w:eastAsia="en-GB"/>
        </w:rPr>
        <w:br/>
      </w:r>
      <w:r w:rsidRPr="00A3066D">
        <w:rPr>
          <w:rFonts w:ascii="inherit" w:eastAsia="Times New Roman" w:hAnsi="inherit" w:cs="Arial"/>
          <w:color w:val="333333"/>
          <w:sz w:val="20"/>
          <w:szCs w:val="20"/>
          <w:lang w:eastAsia="en-GB"/>
        </w:rPr>
        <w:br/>
      </w:r>
      <w:r w:rsidRPr="00A3066D">
        <w:rPr>
          <w:rFonts w:ascii="Cambria" w:eastAsia="Times New Roman" w:hAnsi="Cambria" w:cs="Cambria"/>
          <w:color w:val="333333"/>
          <w:sz w:val="20"/>
          <w:szCs w:val="20"/>
          <w:lang w:eastAsia="en-GB"/>
        </w:rPr>
        <w:t>   </w:t>
      </w:r>
      <w:r w:rsidRPr="00A3066D">
        <w:rPr>
          <w:rFonts w:ascii="inherit" w:eastAsia="Times New Roman" w:hAnsi="inherit" w:cs="Arial"/>
          <w:color w:val="333333"/>
          <w:sz w:val="20"/>
          <w:szCs w:val="20"/>
          <w:lang w:eastAsia="en-GB"/>
        </w:rPr>
        <w:br/>
      </w:r>
      <w:r w:rsidRPr="00A3066D">
        <w:rPr>
          <w:rFonts w:ascii="Cambria" w:eastAsia="Times New Roman" w:hAnsi="Cambria" w:cs="Cambria"/>
          <w:color w:val="333333"/>
          <w:sz w:val="20"/>
          <w:szCs w:val="20"/>
          <w:lang w:eastAsia="en-GB"/>
        </w:rPr>
        <w:lastRenderedPageBreak/>
        <w:t>  </w:t>
      </w:r>
      <w:r w:rsidRPr="00A3066D">
        <w:rPr>
          <w:rFonts w:ascii="inherit" w:eastAsia="Times New Roman" w:hAnsi="inherit" w:cs="Arial"/>
          <w:color w:val="333333"/>
          <w:sz w:val="20"/>
          <w:szCs w:val="20"/>
          <w:lang w:eastAsia="en-GB"/>
        </w:rPr>
        <w:t> VI.4)Procedures For Appeal</w:t>
      </w:r>
      <w:r w:rsidRPr="00A3066D">
        <w:rPr>
          <w:rFonts w:ascii="inherit" w:eastAsia="Times New Roman" w:hAnsi="inherit" w:cs="Arial"/>
          <w:color w:val="333333"/>
          <w:sz w:val="20"/>
          <w:szCs w:val="20"/>
          <w:lang w:eastAsia="en-GB"/>
        </w:rPr>
        <w:br/>
        <w:t>      VI.4.1)Body responsible for appeal procedures:</w:t>
      </w:r>
      <w:r w:rsidRPr="00A3066D">
        <w:rPr>
          <w:rFonts w:ascii="inherit" w:eastAsia="Times New Roman" w:hAnsi="inherit" w:cs="Arial"/>
          <w:color w:val="333333"/>
          <w:sz w:val="20"/>
          <w:szCs w:val="20"/>
          <w:lang w:eastAsia="en-GB"/>
        </w:rPr>
        <w:br/>
        <w:t>       Ministry of Defence</w:t>
      </w:r>
      <w:r w:rsidRPr="00A3066D">
        <w:rPr>
          <w:rFonts w:ascii="inherit" w:eastAsia="Times New Roman" w:hAnsi="inherit" w:cs="Arial"/>
          <w:color w:val="333333"/>
          <w:sz w:val="20"/>
          <w:szCs w:val="20"/>
          <w:lang w:eastAsia="en-GB"/>
        </w:rPr>
        <w:br/>
        <w:t>       Abbey Wood,, Spruce 1c, #1113, Bristol, BS34 8JH, United Kingdom</w:t>
      </w:r>
      <w:r w:rsidRPr="00A3066D">
        <w:rPr>
          <w:rFonts w:ascii="inherit" w:eastAsia="Times New Roman" w:hAnsi="inherit" w:cs="Arial"/>
          <w:color w:val="333333"/>
          <w:sz w:val="20"/>
          <w:szCs w:val="20"/>
          <w:lang w:eastAsia="en-GB"/>
        </w:rPr>
        <w:br/>
        <w:t>       Tel. +44 7833230375, Email: ian.taylor111@mod.gov.uk</w:t>
      </w:r>
      <w:r w:rsidRPr="00A3066D">
        <w:rPr>
          <w:rFonts w:ascii="inherit" w:eastAsia="Times New Roman" w:hAnsi="inherit" w:cs="Arial"/>
          <w:color w:val="333333"/>
          <w:sz w:val="20"/>
          <w:szCs w:val="20"/>
          <w:lang w:eastAsia="en-GB"/>
        </w:rPr>
        <w:br/>
      </w:r>
      <w:r w:rsidRPr="00A3066D">
        <w:rPr>
          <w:rFonts w:ascii="inherit" w:eastAsia="Times New Roman" w:hAnsi="inherit" w:cs="Arial"/>
          <w:color w:val="333333"/>
          <w:sz w:val="20"/>
          <w:szCs w:val="20"/>
          <w:lang w:eastAsia="en-GB"/>
        </w:rPr>
        <w:br/>
        <w:t>      Body responsible for mediation procedures:</w:t>
      </w:r>
      <w:r w:rsidRPr="00A3066D">
        <w:rPr>
          <w:rFonts w:ascii="inherit" w:eastAsia="Times New Roman" w:hAnsi="inherit" w:cs="Arial"/>
          <w:color w:val="333333"/>
          <w:sz w:val="20"/>
          <w:szCs w:val="20"/>
          <w:lang w:eastAsia="en-GB"/>
        </w:rPr>
        <w:br/>
        <w:t>          Ministry of Defence</w:t>
      </w:r>
      <w:r w:rsidRPr="00A3066D">
        <w:rPr>
          <w:rFonts w:ascii="inherit" w:eastAsia="Times New Roman" w:hAnsi="inherit" w:cs="Arial"/>
          <w:color w:val="333333"/>
          <w:sz w:val="20"/>
          <w:szCs w:val="20"/>
          <w:lang w:eastAsia="en-GB"/>
        </w:rPr>
        <w:br/>
        <w:t>          MOD Abbey Wood, #1113, Spruce 1C, Bristol, BS34 8JH, United Kingdom</w:t>
      </w:r>
      <w:r w:rsidRPr="00A3066D">
        <w:rPr>
          <w:rFonts w:ascii="inherit" w:eastAsia="Times New Roman" w:hAnsi="inherit" w:cs="Arial"/>
          <w:color w:val="333333"/>
          <w:sz w:val="20"/>
          <w:szCs w:val="20"/>
          <w:lang w:eastAsia="en-GB"/>
        </w:rPr>
        <w:br/>
        <w:t>          Tel. +44 7833230375, Email: Ian.Taylor111@mod.gov.uk</w:t>
      </w:r>
      <w:r w:rsidRPr="00A3066D">
        <w:rPr>
          <w:rFonts w:ascii="inherit" w:eastAsia="Times New Roman" w:hAnsi="inherit" w:cs="Arial"/>
          <w:color w:val="333333"/>
          <w:sz w:val="20"/>
          <w:szCs w:val="20"/>
          <w:lang w:eastAsia="en-GB"/>
        </w:rPr>
        <w:br/>
        <w:t>          Internet address: https://www.contracts.mod.uk/</w:t>
      </w:r>
      <w:r w:rsidRPr="00A3066D">
        <w:rPr>
          <w:rFonts w:ascii="inherit" w:eastAsia="Times New Roman" w:hAnsi="inherit" w:cs="Arial"/>
          <w:color w:val="333333"/>
          <w:sz w:val="20"/>
          <w:szCs w:val="20"/>
          <w:lang w:eastAsia="en-GB"/>
        </w:rPr>
        <w:br/>
      </w:r>
      <w:r w:rsidRPr="00A3066D">
        <w:rPr>
          <w:rFonts w:ascii="inherit" w:eastAsia="Times New Roman" w:hAnsi="inherit" w:cs="Arial"/>
          <w:color w:val="333333"/>
          <w:sz w:val="20"/>
          <w:szCs w:val="20"/>
          <w:lang w:eastAsia="en-GB"/>
        </w:rPr>
        <w:br/>
        <w:t>      VI.4.2)Procedures for appeal: Not Provided   </w:t>
      </w:r>
      <w:r w:rsidRPr="00A3066D">
        <w:rPr>
          <w:rFonts w:ascii="inherit" w:eastAsia="Times New Roman" w:hAnsi="inherit" w:cs="Arial"/>
          <w:color w:val="333333"/>
          <w:sz w:val="20"/>
          <w:szCs w:val="20"/>
          <w:lang w:eastAsia="en-GB"/>
        </w:rPr>
        <w:br/>
        <w:t>   </w:t>
      </w:r>
      <w:r w:rsidRPr="00A3066D">
        <w:rPr>
          <w:rFonts w:ascii="inherit" w:eastAsia="Times New Roman" w:hAnsi="inherit" w:cs="Arial"/>
          <w:color w:val="333333"/>
          <w:sz w:val="20"/>
          <w:szCs w:val="20"/>
          <w:lang w:eastAsia="en-GB"/>
        </w:rPr>
        <w:br/>
        <w:t>      VI.4.3)Service from which information about the lodging of appeals may be obtained:</w:t>
      </w:r>
      <w:r w:rsidRPr="00A3066D">
        <w:rPr>
          <w:rFonts w:ascii="inherit" w:eastAsia="Times New Roman" w:hAnsi="inherit" w:cs="Arial"/>
          <w:color w:val="333333"/>
          <w:sz w:val="20"/>
          <w:szCs w:val="20"/>
          <w:lang w:eastAsia="en-GB"/>
        </w:rPr>
        <w:br/>
        <w:t>             MOD</w:t>
      </w:r>
      <w:r w:rsidRPr="00A3066D">
        <w:rPr>
          <w:rFonts w:ascii="inherit" w:eastAsia="Times New Roman" w:hAnsi="inherit" w:cs="Arial"/>
          <w:color w:val="333333"/>
          <w:sz w:val="20"/>
          <w:szCs w:val="20"/>
          <w:lang w:eastAsia="en-GB"/>
        </w:rPr>
        <w:br/>
        <w:t xml:space="preserve">       </w:t>
      </w:r>
      <w:proofErr w:type="spellStart"/>
      <w:r w:rsidRPr="00A3066D">
        <w:rPr>
          <w:rFonts w:ascii="inherit" w:eastAsia="Times New Roman" w:hAnsi="inherit" w:cs="Arial"/>
          <w:color w:val="333333"/>
          <w:sz w:val="20"/>
          <w:szCs w:val="20"/>
          <w:lang w:eastAsia="en-GB"/>
        </w:rPr>
        <w:t>MOD</w:t>
      </w:r>
      <w:proofErr w:type="spellEnd"/>
      <w:r w:rsidRPr="00A3066D">
        <w:rPr>
          <w:rFonts w:ascii="inherit" w:eastAsia="Times New Roman" w:hAnsi="inherit" w:cs="Arial"/>
          <w:color w:val="333333"/>
          <w:sz w:val="20"/>
          <w:szCs w:val="20"/>
          <w:lang w:eastAsia="en-GB"/>
        </w:rPr>
        <w:t xml:space="preserve"> Abbey Wood, #1113, Spruce 1C, Bristol, BS34 8JH, United Kingdom</w:t>
      </w:r>
      <w:r w:rsidRPr="00A3066D">
        <w:rPr>
          <w:rFonts w:ascii="inherit" w:eastAsia="Times New Roman" w:hAnsi="inherit" w:cs="Arial"/>
          <w:color w:val="333333"/>
          <w:sz w:val="20"/>
          <w:szCs w:val="20"/>
          <w:lang w:eastAsia="en-GB"/>
        </w:rPr>
        <w:br/>
        <w:t>       Tel. +44 7833230375, Email: Ian.Taylor111@mod.gov.uk</w:t>
      </w:r>
      <w:r w:rsidRPr="00A3066D">
        <w:rPr>
          <w:rFonts w:ascii="inherit" w:eastAsia="Times New Roman" w:hAnsi="inherit" w:cs="Arial"/>
          <w:color w:val="333333"/>
          <w:sz w:val="20"/>
          <w:szCs w:val="20"/>
          <w:lang w:eastAsia="en-GB"/>
        </w:rPr>
        <w:br/>
      </w:r>
      <w:r w:rsidRPr="00A3066D">
        <w:rPr>
          <w:rFonts w:ascii="inherit" w:eastAsia="Times New Roman" w:hAnsi="inherit" w:cs="Arial"/>
          <w:color w:val="333333"/>
          <w:sz w:val="20"/>
          <w:szCs w:val="20"/>
          <w:lang w:eastAsia="en-GB"/>
        </w:rPr>
        <w:br/>
        <w:t>   VI.5) Date Of Dispatch Of This Notice: 16/10/2020</w:t>
      </w:r>
      <w:r w:rsidRPr="00A3066D">
        <w:rPr>
          <w:rFonts w:ascii="inherit" w:eastAsia="Times New Roman" w:hAnsi="inherit" w:cs="Arial"/>
          <w:color w:val="333333"/>
          <w:sz w:val="20"/>
          <w:szCs w:val="20"/>
          <w:lang w:eastAsia="en-GB"/>
        </w:rPr>
        <w:br/>
      </w:r>
      <w:r w:rsidRPr="00A3066D">
        <w:rPr>
          <w:rFonts w:ascii="inherit" w:eastAsia="Times New Roman" w:hAnsi="inherit" w:cs="Arial"/>
          <w:color w:val="333333"/>
          <w:sz w:val="20"/>
          <w:szCs w:val="20"/>
          <w:lang w:eastAsia="en-GB"/>
        </w:rPr>
        <w:br/>
        <w:t>ANNEX A</w:t>
      </w:r>
    </w:p>
    <w:p w:rsidR="00FD1196" w:rsidRDefault="00A3066D"/>
    <w:sectPr w:rsidR="00FD11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21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66D"/>
    <w:rsid w:val="006D3A6D"/>
    <w:rsid w:val="009529FD"/>
    <w:rsid w:val="00A30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7F1A5"/>
  <w15:chartTrackingRefBased/>
  <w15:docId w15:val="{C05E9CEF-AF5C-4B72-90F9-7882AE18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927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2639</Words>
  <Characters>15046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2021-01-22T13:59:00Z</dcterms:created>
  <dcterms:modified xsi:type="dcterms:W3CDTF">2021-01-22T14:00:00Z</dcterms:modified>
</cp:coreProperties>
</file>