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6C0" w:rsidRDefault="00701E66">
      <w:r>
        <w:rPr>
          <w:noProof/>
        </w:rPr>
        <w:drawing>
          <wp:anchor distT="0" distB="0" distL="114300" distR="114300" simplePos="0" relativeHeight="251658240" behindDoc="0" locked="0" layoutInCell="1" hidden="0" allowOverlap="1">
            <wp:simplePos x="0" y="0"/>
            <wp:positionH relativeFrom="column">
              <wp:posOffset>19</wp:posOffset>
            </wp:positionH>
            <wp:positionV relativeFrom="paragraph">
              <wp:posOffset>0</wp:posOffset>
            </wp:positionV>
            <wp:extent cx="1187450" cy="9271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8C56C0" w:rsidRDefault="008C56C0">
      <w:pPr>
        <w:rPr>
          <w:rFonts w:ascii="Arial" w:eastAsia="Arial" w:hAnsi="Arial" w:cs="Arial"/>
          <w:b/>
          <w:sz w:val="56"/>
          <w:szCs w:val="56"/>
        </w:rPr>
      </w:pPr>
    </w:p>
    <w:p w:rsidR="008C56C0" w:rsidRDefault="008C56C0">
      <w:pPr>
        <w:rPr>
          <w:rFonts w:ascii="Arial" w:eastAsia="Arial" w:hAnsi="Arial" w:cs="Arial"/>
          <w:sz w:val="56"/>
          <w:szCs w:val="56"/>
        </w:rPr>
      </w:pPr>
    </w:p>
    <w:p w:rsidR="008C56C0" w:rsidRDefault="008C56C0">
      <w:pPr>
        <w:rPr>
          <w:rFonts w:ascii="Arial" w:eastAsia="Arial" w:hAnsi="Arial" w:cs="Arial"/>
          <w:sz w:val="52"/>
          <w:szCs w:val="52"/>
        </w:rPr>
      </w:pPr>
    </w:p>
    <w:p w:rsidR="008C56C0" w:rsidRDefault="008C56C0">
      <w:pPr>
        <w:rPr>
          <w:rFonts w:ascii="Arial" w:eastAsia="Arial" w:hAnsi="Arial" w:cs="Arial"/>
          <w:sz w:val="52"/>
          <w:szCs w:val="52"/>
        </w:rPr>
      </w:pPr>
    </w:p>
    <w:p w:rsidR="008C56C0" w:rsidRDefault="00701E66">
      <w:pPr>
        <w:rPr>
          <w:rFonts w:ascii="Arial" w:eastAsia="Arial" w:hAnsi="Arial" w:cs="Arial"/>
          <w:sz w:val="52"/>
          <w:szCs w:val="52"/>
        </w:rPr>
      </w:pPr>
      <w:r>
        <w:rPr>
          <w:rFonts w:ascii="Arial" w:eastAsia="Arial" w:hAnsi="Arial" w:cs="Arial"/>
          <w:sz w:val="52"/>
          <w:szCs w:val="52"/>
        </w:rPr>
        <w:t xml:space="preserve">Invitation to Tender  </w:t>
      </w:r>
    </w:p>
    <w:p w:rsidR="008C56C0" w:rsidRDefault="00701E66">
      <w:pPr>
        <w:rPr>
          <w:rFonts w:ascii="Arial" w:eastAsia="Arial" w:hAnsi="Arial" w:cs="Arial"/>
          <w:b/>
          <w:sz w:val="52"/>
          <w:szCs w:val="52"/>
        </w:rPr>
      </w:pPr>
      <w:r>
        <w:rPr>
          <w:rFonts w:ascii="Arial" w:eastAsia="Arial" w:hAnsi="Arial" w:cs="Arial"/>
          <w:sz w:val="52"/>
          <w:szCs w:val="52"/>
        </w:rPr>
        <w:t>Attachment 1 – About the Framework</w:t>
      </w:r>
    </w:p>
    <w:p w:rsidR="008C56C0" w:rsidRDefault="008C56C0">
      <w:pPr>
        <w:rPr>
          <w:rFonts w:ascii="Arial" w:eastAsia="Arial" w:hAnsi="Arial" w:cs="Arial"/>
          <w:b/>
          <w:sz w:val="52"/>
          <w:szCs w:val="52"/>
        </w:rPr>
      </w:pPr>
    </w:p>
    <w:p w:rsidR="008C56C0" w:rsidRDefault="00701E66">
      <w:pPr>
        <w:rPr>
          <w:rFonts w:ascii="Arial" w:eastAsia="Arial" w:hAnsi="Arial" w:cs="Arial"/>
          <w:sz w:val="40"/>
          <w:szCs w:val="40"/>
        </w:rPr>
      </w:pPr>
      <w:r>
        <w:rPr>
          <w:rFonts w:ascii="Arial" w:eastAsia="Arial" w:hAnsi="Arial" w:cs="Arial"/>
          <w:b/>
          <w:sz w:val="40"/>
          <w:szCs w:val="40"/>
        </w:rPr>
        <w:t>RM6280 Postal Services and Solutions</w:t>
      </w:r>
    </w:p>
    <w:p w:rsidR="008C56C0" w:rsidRDefault="008C56C0">
      <w:pPr>
        <w:spacing w:after="200" w:line="276" w:lineRule="auto"/>
      </w:pPr>
    </w:p>
    <w:p w:rsidR="008C56C0" w:rsidRDefault="008C56C0">
      <w:pPr>
        <w:rPr>
          <w:rFonts w:ascii="Arial" w:eastAsia="Arial" w:hAnsi="Arial" w:cs="Arial"/>
          <w:b/>
          <w:sz w:val="48"/>
          <w:szCs w:val="48"/>
        </w:rPr>
      </w:pPr>
    </w:p>
    <w:p w:rsidR="008C56C0" w:rsidRDefault="008C56C0">
      <w:pPr>
        <w:rPr>
          <w:rFonts w:ascii="Arial" w:eastAsia="Arial" w:hAnsi="Arial" w:cs="Arial"/>
          <w:sz w:val="24"/>
          <w:szCs w:val="24"/>
        </w:rPr>
      </w:pPr>
    </w:p>
    <w:p w:rsidR="008C56C0" w:rsidRDefault="008C56C0">
      <w:pPr>
        <w:rPr>
          <w:rFonts w:ascii="Arial" w:eastAsia="Arial" w:hAnsi="Arial" w:cs="Arial"/>
          <w:sz w:val="24"/>
          <w:szCs w:val="24"/>
        </w:rPr>
      </w:pPr>
    </w:p>
    <w:p w:rsidR="008C56C0" w:rsidRDefault="00701E66">
      <w:pPr>
        <w:rPr>
          <w:rFonts w:ascii="Arial" w:eastAsia="Arial" w:hAnsi="Arial" w:cs="Arial"/>
          <w:sz w:val="24"/>
          <w:szCs w:val="24"/>
        </w:rPr>
      </w:pPr>
      <w:bookmarkStart w:id="0" w:name="_heading=h.gjdgxs" w:colFirst="0" w:colLast="0"/>
      <w:bookmarkEnd w:id="0"/>
      <w:r>
        <w:br w:type="page"/>
      </w:r>
    </w:p>
    <w:p w:rsidR="008C56C0" w:rsidRDefault="00701E66">
      <w:pPr>
        <w:keepNext/>
        <w:keepLines/>
        <w:pBdr>
          <w:top w:val="nil"/>
          <w:left w:val="nil"/>
          <w:bottom w:val="nil"/>
          <w:right w:val="nil"/>
          <w:between w:val="nil"/>
        </w:pBdr>
        <w:spacing w:before="240" w:after="480"/>
        <w:rPr>
          <w:rFonts w:ascii="Arial" w:eastAsia="Arial" w:hAnsi="Arial" w:cs="Arial"/>
          <w:b/>
          <w:color w:val="000000"/>
          <w:sz w:val="32"/>
          <w:szCs w:val="32"/>
        </w:rPr>
      </w:pPr>
      <w:bookmarkStart w:id="1" w:name="_heading=h.30j0zll" w:colFirst="0" w:colLast="0"/>
      <w:bookmarkEnd w:id="1"/>
      <w:r>
        <w:rPr>
          <w:rFonts w:ascii="Arial" w:eastAsia="Arial" w:hAnsi="Arial" w:cs="Arial"/>
          <w:b/>
          <w:color w:val="000000"/>
          <w:sz w:val="32"/>
          <w:szCs w:val="32"/>
        </w:rPr>
        <w:lastRenderedPageBreak/>
        <w:t>Contents</w:t>
      </w:r>
    </w:p>
    <w:p w:rsidR="008C56C0" w:rsidRDefault="008C56C0">
      <w:pPr>
        <w:pBdr>
          <w:top w:val="nil"/>
          <w:left w:val="nil"/>
          <w:bottom w:val="nil"/>
          <w:right w:val="nil"/>
          <w:between w:val="nil"/>
        </w:pBdr>
        <w:tabs>
          <w:tab w:val="left" w:pos="880"/>
          <w:tab w:val="right" w:pos="9016"/>
        </w:tabs>
        <w:spacing w:after="100"/>
        <w:rPr>
          <w:color w:val="000000"/>
        </w:rPr>
      </w:pPr>
    </w:p>
    <w:p w:rsidR="008C56C0" w:rsidRDefault="008C56C0">
      <w:pPr>
        <w:widowControl w:val="0"/>
        <w:pBdr>
          <w:top w:val="nil"/>
          <w:left w:val="nil"/>
          <w:bottom w:val="nil"/>
          <w:right w:val="nil"/>
          <w:between w:val="nil"/>
        </w:pBdr>
        <w:spacing w:after="0" w:line="276" w:lineRule="auto"/>
        <w:rPr>
          <w:color w:val="000000"/>
        </w:rPr>
      </w:pPr>
    </w:p>
    <w:bookmarkStart w:id="2" w:name="_heading=h.1fob9te" w:colFirst="0" w:colLast="0" w:displacedByCustomXml="next"/>
    <w:bookmarkEnd w:id="2" w:displacedByCustomXml="next"/>
    <w:sdt>
      <w:sdtPr>
        <w:id w:val="-1753733910"/>
        <w:docPartObj>
          <w:docPartGallery w:val="Table of Contents"/>
          <w:docPartUnique/>
        </w:docPartObj>
      </w:sdtPr>
      <w:sdtEndPr/>
      <w:sdtContent>
        <w:p w:rsidR="008C56C0" w:rsidRDefault="00701E66">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znysh7">
            <w:r>
              <w:rPr>
                <w:rFonts w:ascii="Arial" w:eastAsia="Arial" w:hAnsi="Arial" w:cs="Arial"/>
                <w:color w:val="000000"/>
                <w:sz w:val="24"/>
                <w:szCs w:val="24"/>
              </w:rPr>
              <w:t>Welcome</w:t>
            </w:r>
            <w:r>
              <w:rPr>
                <w:rFonts w:ascii="Arial" w:eastAsia="Arial" w:hAnsi="Arial" w:cs="Arial"/>
                <w:color w:val="000000"/>
                <w:sz w:val="24"/>
                <w:szCs w:val="24"/>
              </w:rPr>
              <w:tab/>
              <w:t>5</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Pr>
                <w:rFonts w:ascii="Arial" w:eastAsia="Arial" w:hAnsi="Arial" w:cs="Arial"/>
                <w:color w:val="000000"/>
                <w:sz w:val="24"/>
                <w:szCs w:val="24"/>
              </w:rPr>
              <w:t>1.</w:t>
            </w:r>
            <w:r>
              <w:rPr>
                <w:rFonts w:ascii="Arial" w:eastAsia="Arial" w:hAnsi="Arial" w:cs="Arial"/>
                <w:color w:val="000000"/>
                <w:sz w:val="24"/>
                <w:szCs w:val="24"/>
              </w:rPr>
              <w:tab/>
              <w:t>What you need to know</w:t>
            </w:r>
            <w:r>
              <w:rPr>
                <w:rFonts w:ascii="Arial" w:eastAsia="Arial" w:hAnsi="Arial" w:cs="Arial"/>
                <w:color w:val="000000"/>
                <w:sz w:val="24"/>
                <w:szCs w:val="24"/>
              </w:rPr>
              <w:tab/>
              <w:t>8</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Pr>
                <w:rFonts w:ascii="Arial" w:eastAsia="Arial" w:hAnsi="Arial" w:cs="Arial"/>
                <w:color w:val="000000"/>
                <w:sz w:val="24"/>
                <w:szCs w:val="24"/>
              </w:rPr>
              <w:t>2.</w:t>
            </w:r>
            <w:r>
              <w:rPr>
                <w:rFonts w:ascii="Arial" w:eastAsia="Arial" w:hAnsi="Arial" w:cs="Arial"/>
                <w:color w:val="000000"/>
                <w:sz w:val="24"/>
                <w:szCs w:val="24"/>
              </w:rPr>
              <w:tab/>
              <w:t>The opportunity</w:t>
            </w:r>
            <w:r>
              <w:rPr>
                <w:rFonts w:ascii="Arial" w:eastAsia="Arial" w:hAnsi="Arial" w:cs="Arial"/>
                <w:color w:val="000000"/>
                <w:sz w:val="24"/>
                <w:szCs w:val="24"/>
              </w:rPr>
              <w:tab/>
              <w:t>6</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Pr>
                <w:rFonts w:ascii="Arial" w:eastAsia="Arial" w:hAnsi="Arial" w:cs="Arial"/>
                <w:color w:val="000000"/>
                <w:sz w:val="24"/>
                <w:szCs w:val="24"/>
              </w:rPr>
              <w:t>3.</w:t>
            </w:r>
            <w:r>
              <w:rPr>
                <w:rFonts w:ascii="Arial" w:eastAsia="Arial" w:hAnsi="Arial" w:cs="Arial"/>
                <w:color w:val="000000"/>
                <w:sz w:val="24"/>
                <w:szCs w:val="24"/>
              </w:rPr>
              <w:tab/>
              <w:t>What a Framework is</w:t>
            </w:r>
            <w:r>
              <w:rPr>
                <w:rFonts w:ascii="Arial" w:eastAsia="Arial" w:hAnsi="Arial" w:cs="Arial"/>
                <w:color w:val="000000"/>
                <w:sz w:val="24"/>
                <w:szCs w:val="24"/>
              </w:rPr>
              <w:tab/>
              <w:t>9</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lnxbz9">
            <w:r>
              <w:rPr>
                <w:rFonts w:ascii="Arial" w:eastAsia="Arial" w:hAnsi="Arial" w:cs="Arial"/>
                <w:color w:val="000000"/>
                <w:sz w:val="24"/>
                <w:szCs w:val="24"/>
              </w:rPr>
              <w:t>4.</w:t>
            </w:r>
            <w:r>
              <w:rPr>
                <w:rFonts w:ascii="Arial" w:eastAsia="Arial" w:hAnsi="Arial" w:cs="Arial"/>
                <w:color w:val="000000"/>
                <w:sz w:val="24"/>
                <w:szCs w:val="24"/>
              </w:rPr>
              <w:tab/>
              <w:t>Who can</w:t>
            </w:r>
            <w:r>
              <w:rPr>
                <w:rFonts w:ascii="Arial" w:eastAsia="Arial" w:hAnsi="Arial" w:cs="Arial"/>
                <w:color w:val="000000"/>
                <w:sz w:val="24"/>
                <w:szCs w:val="24"/>
              </w:rPr>
              <w:t xml:space="preserve"> bid</w:t>
            </w:r>
            <w:r>
              <w:rPr>
                <w:rFonts w:ascii="Arial" w:eastAsia="Arial" w:hAnsi="Arial" w:cs="Arial"/>
                <w:color w:val="000000"/>
                <w:sz w:val="24"/>
                <w:szCs w:val="24"/>
              </w:rPr>
              <w:tab/>
              <w:t>11</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Pr>
                <w:rFonts w:ascii="Arial" w:eastAsia="Arial" w:hAnsi="Arial" w:cs="Arial"/>
                <w:color w:val="000000"/>
                <w:sz w:val="24"/>
                <w:szCs w:val="24"/>
              </w:rPr>
              <w:t>5.</w:t>
            </w:r>
            <w:r>
              <w:rPr>
                <w:rFonts w:ascii="Arial" w:eastAsia="Arial" w:hAnsi="Arial" w:cs="Arial"/>
                <w:color w:val="000000"/>
                <w:sz w:val="24"/>
                <w:szCs w:val="24"/>
              </w:rPr>
              <w:tab/>
              <w:t>Timelines for the competition</w:t>
            </w:r>
            <w:r>
              <w:rPr>
                <w:rFonts w:ascii="Arial" w:eastAsia="Arial" w:hAnsi="Arial" w:cs="Arial"/>
                <w:color w:val="000000"/>
                <w:sz w:val="24"/>
                <w:szCs w:val="24"/>
              </w:rPr>
              <w:tab/>
              <w:t>11</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4sinio">
            <w:r>
              <w:rPr>
                <w:rFonts w:ascii="Arial" w:eastAsia="Arial" w:hAnsi="Arial" w:cs="Arial"/>
                <w:color w:val="000000"/>
                <w:sz w:val="24"/>
                <w:szCs w:val="24"/>
              </w:rPr>
              <w:t>6.</w:t>
            </w:r>
            <w:r>
              <w:rPr>
                <w:rFonts w:ascii="Arial" w:eastAsia="Arial" w:hAnsi="Arial" w:cs="Arial"/>
                <w:color w:val="000000"/>
                <w:sz w:val="24"/>
                <w:szCs w:val="24"/>
              </w:rPr>
              <w:tab/>
              <w:t>When and how to ask questions</w:t>
            </w:r>
            <w:r>
              <w:rPr>
                <w:rFonts w:ascii="Arial" w:eastAsia="Arial" w:hAnsi="Arial" w:cs="Arial"/>
                <w:color w:val="000000"/>
                <w:sz w:val="24"/>
                <w:szCs w:val="24"/>
              </w:rPr>
              <w:tab/>
              <w:t>12</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jxsxqh">
            <w:r>
              <w:rPr>
                <w:rFonts w:ascii="Arial" w:eastAsia="Arial" w:hAnsi="Arial" w:cs="Arial"/>
                <w:color w:val="000000"/>
                <w:sz w:val="24"/>
                <w:szCs w:val="24"/>
              </w:rPr>
              <w:t>7.</w:t>
            </w:r>
            <w:r>
              <w:rPr>
                <w:rFonts w:ascii="Arial" w:eastAsia="Arial" w:hAnsi="Arial" w:cs="Arial"/>
                <w:color w:val="000000"/>
                <w:sz w:val="24"/>
                <w:szCs w:val="24"/>
              </w:rPr>
              <w:tab/>
              <w:t>Management information and management charge</w:t>
            </w:r>
            <w:r>
              <w:rPr>
                <w:rFonts w:ascii="Arial" w:eastAsia="Arial" w:hAnsi="Arial" w:cs="Arial"/>
                <w:color w:val="000000"/>
                <w:sz w:val="24"/>
                <w:szCs w:val="24"/>
              </w:rPr>
              <w:tab/>
              <w:t>12</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z337ya">
            <w:r>
              <w:rPr>
                <w:rFonts w:ascii="Arial" w:eastAsia="Arial" w:hAnsi="Arial" w:cs="Arial"/>
                <w:color w:val="000000"/>
                <w:sz w:val="24"/>
                <w:szCs w:val="24"/>
              </w:rPr>
              <w:t>8.</w:t>
            </w:r>
            <w:r>
              <w:rPr>
                <w:rFonts w:ascii="Arial" w:eastAsia="Arial" w:hAnsi="Arial" w:cs="Arial"/>
                <w:color w:val="000000"/>
                <w:sz w:val="24"/>
                <w:szCs w:val="24"/>
              </w:rPr>
              <w:tab/>
              <w:t>Transfer of Undertakings (Protection of Employment) Regulations 2006 (“TUPE”)</w:t>
            </w:r>
            <w:r>
              <w:rPr>
                <w:rFonts w:ascii="Arial" w:eastAsia="Arial" w:hAnsi="Arial" w:cs="Arial"/>
                <w:color w:val="000000"/>
                <w:sz w:val="24"/>
                <w:szCs w:val="24"/>
              </w:rPr>
              <w:tab/>
              <w:t>12</w:t>
            </w:r>
          </w:hyperlink>
        </w:p>
        <w:p w:rsidR="008C56C0" w:rsidRDefault="00701E66">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j2qqm3">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13</w:t>
            </w:r>
          </w:hyperlink>
        </w:p>
        <w:p w:rsidR="008C56C0" w:rsidRDefault="00701E66">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1ci93xb">
            <w:r>
              <w:rPr>
                <w:rFonts w:ascii="Arial" w:eastAsia="Arial" w:hAnsi="Arial" w:cs="Arial"/>
                <w:color w:val="000000"/>
                <w:sz w:val="24"/>
                <w:szCs w:val="24"/>
              </w:rPr>
              <w:t>10.</w:t>
            </w:r>
            <w:r>
              <w:rPr>
                <w:rFonts w:ascii="Arial" w:eastAsia="Arial" w:hAnsi="Arial" w:cs="Arial"/>
                <w:color w:val="000000"/>
                <w:sz w:val="24"/>
                <w:szCs w:val="24"/>
              </w:rPr>
              <w:tab/>
            </w:r>
            <w:r>
              <w:rPr>
                <w:rFonts w:ascii="Arial" w:eastAsia="Arial" w:hAnsi="Arial" w:cs="Arial"/>
                <w:color w:val="000000"/>
                <w:sz w:val="24"/>
                <w:szCs w:val="24"/>
              </w:rPr>
              <w:t>How the Framework is structured</w:t>
            </w:r>
            <w:r>
              <w:rPr>
                <w:rFonts w:ascii="Arial" w:eastAsia="Arial" w:hAnsi="Arial" w:cs="Arial"/>
                <w:color w:val="000000"/>
                <w:sz w:val="24"/>
                <w:szCs w:val="24"/>
              </w:rPr>
              <w:tab/>
              <w:t>17</w:t>
            </w:r>
          </w:hyperlink>
        </w:p>
        <w:p w:rsidR="008C56C0" w:rsidRDefault="00701E66">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qsh70q">
            <w:r>
              <w:rPr>
                <w:rFonts w:ascii="Arial" w:eastAsia="Arial" w:hAnsi="Arial" w:cs="Arial"/>
                <w:color w:val="000000"/>
                <w:sz w:val="24"/>
                <w:szCs w:val="24"/>
              </w:rPr>
              <w:t>11.</w:t>
            </w:r>
            <w:r>
              <w:rPr>
                <w:rFonts w:ascii="Arial" w:eastAsia="Arial" w:hAnsi="Arial" w:cs="Arial"/>
                <w:color w:val="000000"/>
                <w:sz w:val="24"/>
                <w:szCs w:val="24"/>
              </w:rPr>
              <w:tab/>
              <w:t>Additional information</w:t>
            </w:r>
            <w:r>
              <w:rPr>
                <w:rFonts w:ascii="Arial" w:eastAsia="Arial" w:hAnsi="Arial" w:cs="Arial"/>
                <w:color w:val="000000"/>
                <w:sz w:val="24"/>
                <w:szCs w:val="24"/>
              </w:rPr>
              <w:tab/>
              <w:t>2</w:t>
            </w:r>
          </w:hyperlink>
          <w:r>
            <w:rPr>
              <w:rFonts w:ascii="Arial" w:eastAsia="Arial" w:hAnsi="Arial" w:cs="Arial"/>
              <w:color w:val="000000"/>
              <w:sz w:val="24"/>
              <w:szCs w:val="24"/>
            </w:rPr>
            <w:t>4</w:t>
          </w:r>
        </w:p>
        <w:p w:rsidR="008C56C0" w:rsidRDefault="00701E66">
          <w:pPr>
            <w:pBdr>
              <w:top w:val="nil"/>
              <w:left w:val="nil"/>
              <w:bottom w:val="nil"/>
              <w:right w:val="nil"/>
              <w:between w:val="nil"/>
            </w:pBdr>
            <w:tabs>
              <w:tab w:val="left" w:pos="880"/>
              <w:tab w:val="right" w:pos="9016"/>
            </w:tabs>
            <w:spacing w:after="100"/>
            <w:ind w:left="220"/>
            <w:rPr>
              <w:color w:val="000000"/>
            </w:rPr>
          </w:pPr>
          <w:hyperlink w:anchor="_heading=h.1pxezwc">
            <w:r>
              <w:rPr>
                <w:rFonts w:ascii="Arial" w:eastAsia="Arial" w:hAnsi="Arial" w:cs="Arial"/>
                <w:color w:val="000000"/>
                <w:sz w:val="24"/>
                <w:szCs w:val="24"/>
              </w:rPr>
              <w:t>12.</w:t>
            </w:r>
            <w:r>
              <w:rPr>
                <w:rFonts w:ascii="Arial" w:eastAsia="Arial" w:hAnsi="Arial" w:cs="Arial"/>
                <w:color w:val="000000"/>
                <w:sz w:val="24"/>
                <w:szCs w:val="24"/>
              </w:rPr>
              <w:tab/>
              <w:t>The Armed Forces Covenant</w:t>
            </w:r>
            <w:r>
              <w:rPr>
                <w:rFonts w:ascii="Arial" w:eastAsia="Arial" w:hAnsi="Arial" w:cs="Arial"/>
                <w:color w:val="000000"/>
                <w:sz w:val="24"/>
                <w:szCs w:val="24"/>
              </w:rPr>
              <w:tab/>
              <w:t>24</w:t>
            </w:r>
          </w:hyperlink>
          <w:r>
            <w:fldChar w:fldCharType="end"/>
          </w:r>
        </w:p>
      </w:sdtContent>
    </w:sdt>
    <w:p w:rsidR="008C56C0" w:rsidRDefault="008C56C0"/>
    <w:p w:rsidR="008C56C0" w:rsidRDefault="00701E66">
      <w:pPr>
        <w:rPr>
          <w:rFonts w:ascii="Arial" w:eastAsia="Arial" w:hAnsi="Arial" w:cs="Arial"/>
          <w:sz w:val="24"/>
          <w:szCs w:val="24"/>
        </w:rPr>
      </w:pPr>
      <w:r>
        <w:br w:type="page"/>
      </w:r>
    </w:p>
    <w:p w:rsidR="008C56C0" w:rsidRDefault="00701E66">
      <w:pPr>
        <w:pStyle w:val="Heading1"/>
        <w:spacing w:before="0" w:after="160"/>
        <w:rPr>
          <w:rFonts w:ascii="Arial" w:eastAsia="Arial" w:hAnsi="Arial" w:cs="Arial"/>
          <w:color w:val="000000"/>
        </w:rPr>
      </w:pPr>
      <w:bookmarkStart w:id="3" w:name="_heading=h.3znysh7" w:colFirst="0" w:colLast="0"/>
      <w:bookmarkEnd w:id="3"/>
      <w:r>
        <w:rPr>
          <w:rFonts w:ascii="Arial" w:eastAsia="Arial" w:hAnsi="Arial" w:cs="Arial"/>
          <w:color w:val="000000"/>
        </w:rPr>
        <w:lastRenderedPageBreak/>
        <w:t>Welcome</w:t>
      </w:r>
    </w:p>
    <w:p w:rsidR="008C56C0" w:rsidRDefault="00701E66">
      <w:pPr>
        <w:rPr>
          <w:rFonts w:ascii="Arial" w:eastAsia="Arial" w:hAnsi="Arial" w:cs="Arial"/>
          <w:sz w:val="24"/>
          <w:szCs w:val="24"/>
        </w:rPr>
      </w:pPr>
      <w:r>
        <w:rPr>
          <w:rFonts w:ascii="Arial" w:eastAsia="Arial" w:hAnsi="Arial" w:cs="Arial"/>
          <w:sz w:val="24"/>
          <w:szCs w:val="24"/>
        </w:rPr>
        <w:t>We invite you to bid in this competition for RM6280 Postal Services and Solutions Framework.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8C56C0" w:rsidRDefault="00701E66">
      <w:pPr>
        <w:rPr>
          <w:rFonts w:ascii="Arial" w:eastAsia="Arial" w:hAnsi="Arial" w:cs="Arial"/>
          <w:sz w:val="24"/>
          <w:szCs w:val="24"/>
        </w:rPr>
      </w:pPr>
      <w:r>
        <w:rPr>
          <w:rFonts w:ascii="Arial" w:eastAsia="Arial" w:hAnsi="Arial" w:cs="Arial"/>
          <w:b/>
          <w:sz w:val="24"/>
          <w:szCs w:val="24"/>
        </w:rPr>
        <w:t>Attachment 1 - About the Framework RM6280</w:t>
      </w:r>
      <w:r>
        <w:rPr>
          <w:rFonts w:ascii="Arial" w:eastAsia="Arial" w:hAnsi="Arial" w:cs="Arial"/>
          <w:sz w:val="24"/>
          <w:szCs w:val="24"/>
        </w:rPr>
        <w:t xml:space="preserve"> (this document) – what the opportunity is, who can</w:t>
      </w:r>
      <w:r>
        <w:rPr>
          <w:rFonts w:ascii="Arial" w:eastAsia="Arial" w:hAnsi="Arial" w:cs="Arial"/>
          <w:sz w:val="24"/>
          <w:szCs w:val="24"/>
        </w:rPr>
        <w:t xml:space="preserve"> bid, the timelines for this competition, how to ask questions. Plus:</w:t>
      </w:r>
    </w:p>
    <w:p w:rsidR="008C56C0" w:rsidRDefault="00701E66">
      <w:pPr>
        <w:numPr>
          <w:ilvl w:val="0"/>
          <w:numId w:val="4"/>
        </w:numPr>
        <w:ind w:left="1701" w:hanging="283"/>
        <w:rPr>
          <w:sz w:val="24"/>
          <w:szCs w:val="24"/>
        </w:rPr>
      </w:pPr>
      <w:r>
        <w:rPr>
          <w:rFonts w:ascii="Arial" w:eastAsia="Arial" w:hAnsi="Arial" w:cs="Arial"/>
          <w:sz w:val="24"/>
          <w:szCs w:val="24"/>
        </w:rPr>
        <w:t>the competition rules and obligations and rights between you and us</w:t>
      </w:r>
    </w:p>
    <w:p w:rsidR="008C56C0" w:rsidRDefault="00701E66">
      <w:pPr>
        <w:numPr>
          <w:ilvl w:val="0"/>
          <w:numId w:val="4"/>
        </w:numPr>
        <w:ind w:left="1701" w:hanging="283"/>
        <w:rPr>
          <w:sz w:val="24"/>
          <w:szCs w:val="24"/>
        </w:rPr>
      </w:pPr>
      <w:r>
        <w:rPr>
          <w:rFonts w:ascii="Arial" w:eastAsia="Arial" w:hAnsi="Arial" w:cs="Arial"/>
          <w:sz w:val="24"/>
          <w:szCs w:val="24"/>
        </w:rPr>
        <w:t>how the contract works – what a Framework is and what’s in a Framework Contract.</w:t>
      </w:r>
    </w:p>
    <w:p w:rsidR="008C56C0" w:rsidRDefault="00701E66">
      <w:pPr>
        <w:rPr>
          <w:rFonts w:ascii="Arial" w:eastAsia="Arial" w:hAnsi="Arial" w:cs="Arial"/>
          <w:sz w:val="24"/>
          <w:szCs w:val="24"/>
        </w:rPr>
      </w:pPr>
      <w:r>
        <w:rPr>
          <w:rFonts w:ascii="Arial" w:eastAsia="Arial" w:hAnsi="Arial" w:cs="Arial"/>
          <w:b/>
          <w:sz w:val="24"/>
          <w:szCs w:val="24"/>
        </w:rPr>
        <w:t>Attachment 2 - How to bid RM6280</w:t>
      </w:r>
      <w:r>
        <w:rPr>
          <w:rFonts w:ascii="Arial" w:eastAsia="Arial" w:hAnsi="Arial" w:cs="Arial"/>
          <w:sz w:val="24"/>
          <w:szCs w:val="24"/>
        </w:rPr>
        <w:t xml:space="preserve"> - gu</w:t>
      </w:r>
      <w:r>
        <w:rPr>
          <w:rFonts w:ascii="Arial" w:eastAsia="Arial" w:hAnsi="Arial" w:cs="Arial"/>
          <w:sz w:val="24"/>
          <w:szCs w:val="24"/>
        </w:rPr>
        <w:t xml:space="preserve">idance on how to submit your bid, the selection and award stages, how we will assess your bid, what is the process at intention to award and the Framework Contract award stage. </w:t>
      </w:r>
    </w:p>
    <w:p w:rsidR="008C56C0" w:rsidRDefault="00701E66">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8C56C0" w:rsidRDefault="00701E66">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rsidR="008C56C0" w:rsidRDefault="00701E66">
      <w:pPr>
        <w:rPr>
          <w:rFonts w:ascii="Arial" w:eastAsia="Arial" w:hAnsi="Arial" w:cs="Arial"/>
          <w:sz w:val="24"/>
          <w:szCs w:val="24"/>
        </w:rPr>
      </w:pPr>
      <w:hyperlink r:id="rId10">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rsidR="008C56C0" w:rsidRDefault="00701E66">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w:t>
      </w:r>
      <w:hyperlink r:id="rId11">
        <w:r>
          <w:rPr>
            <w:rFonts w:ascii="Arial" w:eastAsia="Arial" w:hAnsi="Arial" w:cs="Arial"/>
            <w:color w:val="1155CC"/>
            <w:sz w:val="24"/>
            <w:szCs w:val="24"/>
            <w:u w:val="single"/>
          </w:rPr>
          <w:t>https://www.crowncommercial.gov.uk/esourcing-training</w:t>
        </w:r>
      </w:hyperlink>
    </w:p>
    <w:p w:rsidR="008C56C0" w:rsidRDefault="00701E66">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8C56C0" w:rsidRDefault="00701E66">
      <w:pPr>
        <w:rPr>
          <w:rFonts w:ascii="Arial" w:eastAsia="Arial" w:hAnsi="Arial" w:cs="Arial"/>
          <w:sz w:val="24"/>
          <w:szCs w:val="24"/>
        </w:rPr>
      </w:pPr>
      <w:r>
        <w:rPr>
          <w:rFonts w:ascii="Arial" w:eastAsia="Arial" w:hAnsi="Arial" w:cs="Arial"/>
          <w:sz w:val="24"/>
          <w:szCs w:val="24"/>
        </w:rPr>
        <w:t>These attachments are:</w:t>
      </w:r>
    </w:p>
    <w:p w:rsidR="008C56C0" w:rsidRDefault="00701E66">
      <w:pPr>
        <w:rPr>
          <w:rFonts w:ascii="Arial" w:eastAsia="Arial" w:hAnsi="Arial" w:cs="Arial"/>
          <w:sz w:val="24"/>
          <w:szCs w:val="24"/>
        </w:rPr>
      </w:pPr>
      <w:r>
        <w:rPr>
          <w:rFonts w:ascii="Arial" w:eastAsia="Arial" w:hAnsi="Arial" w:cs="Arial"/>
          <w:b/>
          <w:sz w:val="24"/>
          <w:szCs w:val="24"/>
        </w:rPr>
        <w:t xml:space="preserve">Attachment 1a Framework Schedule 1 (Specification) </w:t>
      </w:r>
      <w:r>
        <w:rPr>
          <w:rFonts w:ascii="Arial" w:eastAsia="Arial" w:hAnsi="Arial" w:cs="Arial"/>
          <w:sz w:val="24"/>
          <w:szCs w:val="24"/>
        </w:rPr>
        <w:t>– forms part of the Framework Contract and sets out the scope of the requirement.</w:t>
      </w:r>
    </w:p>
    <w:p w:rsidR="008C56C0" w:rsidRDefault="00701E66">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Annex 1 Lot 1 - Framework Schedule 1 (Specification) RM6280 </w:t>
      </w:r>
    </w:p>
    <w:p w:rsidR="008C56C0" w:rsidRDefault="00701E66">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Annex 2 Lot 2 - Framework Schedule 1 (Specification) RM6280 </w:t>
      </w:r>
    </w:p>
    <w:p w:rsidR="008C56C0" w:rsidRDefault="00701E66">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Annex 3 Lot 3 - Framework Schedule 1 (Specification) RM6280 </w:t>
      </w:r>
    </w:p>
    <w:p w:rsidR="008C56C0" w:rsidRDefault="00701E66">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Annex 4 Lot 4 - Framework Schedule 1 (Specification) RM6280 </w:t>
      </w:r>
    </w:p>
    <w:p w:rsidR="008C56C0" w:rsidRDefault="00701E66">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Annex 5 Lot 5 - Framework Schedule 1 (Specification) RM6280 </w:t>
      </w:r>
    </w:p>
    <w:p w:rsidR="008C56C0" w:rsidRDefault="00701E66">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Annex 6 Lot 6 - Framework Schedule 1 (Specification) RM6280 </w:t>
      </w:r>
    </w:p>
    <w:p w:rsidR="008C56C0" w:rsidRDefault="00701E66">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Annex 7 Lot </w:t>
      </w:r>
      <w:r>
        <w:rPr>
          <w:rFonts w:ascii="Arial" w:eastAsia="Arial" w:hAnsi="Arial" w:cs="Arial"/>
          <w:color w:val="000000"/>
          <w:sz w:val="24"/>
          <w:szCs w:val="24"/>
        </w:rPr>
        <w:t xml:space="preserve">7 - Framework Schedule 1 (Specification) RM6280 </w:t>
      </w:r>
    </w:p>
    <w:p w:rsidR="008C56C0" w:rsidRDefault="00701E66">
      <w:pPr>
        <w:numPr>
          <w:ilvl w:val="0"/>
          <w:numId w:val="3"/>
        </w:numPr>
        <w:pBdr>
          <w:top w:val="nil"/>
          <w:left w:val="nil"/>
          <w:bottom w:val="nil"/>
          <w:right w:val="nil"/>
          <w:between w:val="nil"/>
        </w:pBdr>
        <w:rPr>
          <w:color w:val="000000"/>
          <w:sz w:val="24"/>
          <w:szCs w:val="24"/>
        </w:rPr>
      </w:pPr>
      <w:r>
        <w:rPr>
          <w:rFonts w:ascii="Arial" w:eastAsia="Arial" w:hAnsi="Arial" w:cs="Arial"/>
          <w:color w:val="000000"/>
          <w:sz w:val="24"/>
          <w:szCs w:val="24"/>
        </w:rPr>
        <w:t xml:space="preserve">Annex 8 Lot 8 - Framework Schedule 1 (Specification) RM6280 </w:t>
      </w:r>
    </w:p>
    <w:p w:rsidR="008C56C0" w:rsidRDefault="00701E66">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 xml:space="preserve">Selection questionnaire </w:t>
      </w:r>
      <w:r>
        <w:rPr>
          <w:rFonts w:ascii="Arial" w:eastAsia="Arial" w:hAnsi="Arial" w:cs="Arial"/>
          <w:sz w:val="24"/>
          <w:szCs w:val="24"/>
        </w:rPr>
        <w:t xml:space="preserve">–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w:t>
      </w:r>
      <w:r>
        <w:rPr>
          <w:rFonts w:ascii="Arial" w:eastAsia="Arial" w:hAnsi="Arial" w:cs="Arial"/>
          <w:sz w:val="24"/>
          <w:szCs w:val="24"/>
        </w:rPr>
        <w:t>n envelope).</w:t>
      </w:r>
    </w:p>
    <w:p w:rsidR="008C56C0" w:rsidRDefault="00701E66">
      <w:pPr>
        <w:rPr>
          <w:rFonts w:ascii="Arial" w:eastAsia="Arial" w:hAnsi="Arial" w:cs="Arial"/>
          <w:sz w:val="24"/>
          <w:szCs w:val="24"/>
        </w:rPr>
      </w:pPr>
      <w:r>
        <w:rPr>
          <w:rFonts w:ascii="Arial" w:eastAsia="Arial" w:hAnsi="Arial" w:cs="Arial"/>
          <w:b/>
          <w:sz w:val="24"/>
          <w:szCs w:val="24"/>
        </w:rPr>
        <w:t>Attachment 2b - Certificate of Technical and Professional Ability (COTPA) for RM6280 -</w:t>
      </w:r>
      <w:r>
        <w:rPr>
          <w:rFonts w:ascii="Arial" w:eastAsia="Arial" w:hAnsi="Arial" w:cs="Arial"/>
          <w:sz w:val="24"/>
          <w:szCs w:val="24"/>
          <w:highlight w:val="white"/>
        </w:rPr>
        <w:t xml:space="preserve"> you must read the instructions within each Attachment 2b for the lot(s) you are bidding for. You must complete and submit two (2) Attachment 2bs for your co</w:t>
      </w:r>
      <w:r>
        <w:rPr>
          <w:rFonts w:ascii="Arial" w:eastAsia="Arial" w:hAnsi="Arial" w:cs="Arial"/>
          <w:sz w:val="24"/>
          <w:szCs w:val="24"/>
          <w:highlight w:val="white"/>
        </w:rPr>
        <w:t xml:space="preserve">ntract examples that you have successfully delivered to two (2) different </w:t>
      </w:r>
      <w:r>
        <w:rPr>
          <w:rFonts w:ascii="Arial" w:eastAsia="Arial" w:hAnsi="Arial" w:cs="Arial"/>
          <w:sz w:val="24"/>
          <w:szCs w:val="24"/>
          <w:highlight w:val="white"/>
        </w:rPr>
        <w:lastRenderedPageBreak/>
        <w:t xml:space="preserve">Customers in the last three (3) years prior to publication of the FTS contract notice for each of the lot(s) you are bidding for. </w:t>
      </w:r>
      <w:r>
        <w:rPr>
          <w:rFonts w:ascii="Arial" w:eastAsia="Arial" w:hAnsi="Arial" w:cs="Arial"/>
          <w:sz w:val="24"/>
          <w:szCs w:val="24"/>
        </w:rPr>
        <w:t>You must get your customer to populate and sign thes</w:t>
      </w:r>
      <w:r>
        <w:rPr>
          <w:rFonts w:ascii="Arial" w:eastAsia="Arial" w:hAnsi="Arial" w:cs="Arial"/>
          <w:sz w:val="24"/>
          <w:szCs w:val="24"/>
        </w:rPr>
        <w:t xml:space="preserve">e attachments for </w:t>
      </w:r>
      <w:r>
        <w:rPr>
          <w:rFonts w:ascii="Arial" w:eastAsia="Arial" w:hAnsi="Arial" w:cs="Arial"/>
          <w:sz w:val="24"/>
          <w:szCs w:val="24"/>
          <w:highlight w:val="white"/>
        </w:rPr>
        <w:t>your</w:t>
      </w:r>
      <w:r>
        <w:rPr>
          <w:rFonts w:ascii="Arial" w:eastAsia="Arial" w:hAnsi="Arial" w:cs="Arial"/>
          <w:sz w:val="24"/>
          <w:szCs w:val="24"/>
        </w:rPr>
        <w:t xml:space="preserve"> contract examples</w:t>
      </w:r>
      <w:r>
        <w:t xml:space="preserve">. </w:t>
      </w:r>
      <w:r>
        <w:rPr>
          <w:rFonts w:ascii="Arial" w:eastAsia="Arial" w:hAnsi="Arial" w:cs="Arial"/>
          <w:sz w:val="24"/>
          <w:szCs w:val="24"/>
        </w:rPr>
        <w:t xml:space="preserve">You must attach your Certificates of Technical and Professional Ability (COTPAs) as a zip file to the relevant selection question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8C56C0" w:rsidRDefault="008C56C0">
      <w:pPr>
        <w:rPr>
          <w:rFonts w:ascii="Arial" w:eastAsia="Arial" w:hAnsi="Arial" w:cs="Arial"/>
          <w:sz w:val="24"/>
          <w:szCs w:val="24"/>
        </w:rPr>
      </w:pPr>
    </w:p>
    <w:p w:rsidR="008C56C0" w:rsidRDefault="00701E66">
      <w:pPr>
        <w:numPr>
          <w:ilvl w:val="0"/>
          <w:numId w:val="10"/>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Attachment 2b - Certificate of Tech</w:t>
      </w:r>
      <w:r>
        <w:rPr>
          <w:rFonts w:ascii="Arial" w:eastAsia="Arial" w:hAnsi="Arial" w:cs="Arial"/>
          <w:color w:val="000000"/>
          <w:sz w:val="24"/>
          <w:szCs w:val="24"/>
        </w:rPr>
        <w:t>nical and P</w:t>
      </w:r>
      <w:r>
        <w:rPr>
          <w:rFonts w:ascii="Arial" w:eastAsia="Arial" w:hAnsi="Arial" w:cs="Arial"/>
          <w:sz w:val="24"/>
          <w:szCs w:val="24"/>
        </w:rPr>
        <w:t>rofessional Ability (COTPA) R</w:t>
      </w:r>
      <w:r>
        <w:rPr>
          <w:rFonts w:ascii="Arial" w:eastAsia="Arial" w:hAnsi="Arial" w:cs="Arial"/>
          <w:color w:val="000000"/>
          <w:sz w:val="24"/>
          <w:szCs w:val="24"/>
        </w:rPr>
        <w:t xml:space="preserve">M6280 Lot 1 </w:t>
      </w:r>
    </w:p>
    <w:p w:rsidR="008C56C0" w:rsidRDefault="00701E66">
      <w:pPr>
        <w:numPr>
          <w:ilvl w:val="0"/>
          <w:numId w:val="10"/>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Attachment 2b - Certificate of Technica</w:t>
      </w:r>
      <w:r>
        <w:rPr>
          <w:rFonts w:ascii="Arial" w:eastAsia="Arial" w:hAnsi="Arial" w:cs="Arial"/>
          <w:sz w:val="24"/>
          <w:szCs w:val="24"/>
        </w:rPr>
        <w:t>l and Professional Ability (COTPA)</w:t>
      </w:r>
      <w:r>
        <w:rPr>
          <w:rFonts w:ascii="Arial" w:eastAsia="Arial" w:hAnsi="Arial" w:cs="Arial"/>
          <w:color w:val="000000"/>
          <w:sz w:val="24"/>
          <w:szCs w:val="24"/>
        </w:rPr>
        <w:t xml:space="preserve"> RM6280 Lot 2 </w:t>
      </w:r>
    </w:p>
    <w:p w:rsidR="008C56C0" w:rsidRDefault="00701E66">
      <w:pPr>
        <w:numPr>
          <w:ilvl w:val="0"/>
          <w:numId w:val="10"/>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Attachment 2b - Certificate </w:t>
      </w:r>
      <w:proofErr w:type="spellStart"/>
      <w:r>
        <w:rPr>
          <w:rFonts w:ascii="Arial" w:eastAsia="Arial" w:hAnsi="Arial" w:cs="Arial"/>
          <w:color w:val="000000"/>
          <w:sz w:val="24"/>
          <w:szCs w:val="24"/>
        </w:rPr>
        <w:t>ofTechnical</w:t>
      </w:r>
      <w:proofErr w:type="spellEnd"/>
      <w:r>
        <w:rPr>
          <w:rFonts w:ascii="Arial" w:eastAsia="Arial" w:hAnsi="Arial" w:cs="Arial"/>
          <w:color w:val="000000"/>
          <w:sz w:val="24"/>
          <w:szCs w:val="24"/>
        </w:rPr>
        <w:t xml:space="preserve"> </w:t>
      </w:r>
      <w:r>
        <w:rPr>
          <w:rFonts w:ascii="Arial" w:eastAsia="Arial" w:hAnsi="Arial" w:cs="Arial"/>
          <w:sz w:val="24"/>
          <w:szCs w:val="24"/>
        </w:rPr>
        <w:t>and Professional Ability (COTPA)</w:t>
      </w:r>
      <w:r>
        <w:rPr>
          <w:rFonts w:ascii="Arial" w:eastAsia="Arial" w:hAnsi="Arial" w:cs="Arial"/>
          <w:color w:val="000000"/>
          <w:sz w:val="24"/>
          <w:szCs w:val="24"/>
        </w:rPr>
        <w:t xml:space="preserve"> RM6280 Lot 3 </w:t>
      </w:r>
    </w:p>
    <w:p w:rsidR="008C56C0" w:rsidRDefault="00701E66">
      <w:pPr>
        <w:numPr>
          <w:ilvl w:val="0"/>
          <w:numId w:val="10"/>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Attachment 2b - Certificate of T</w:t>
      </w:r>
      <w:r>
        <w:rPr>
          <w:rFonts w:ascii="Arial" w:eastAsia="Arial" w:hAnsi="Arial" w:cs="Arial"/>
          <w:sz w:val="24"/>
          <w:szCs w:val="24"/>
        </w:rPr>
        <w:t>echnical and Professional Ability (COPTA)</w:t>
      </w:r>
      <w:r>
        <w:rPr>
          <w:rFonts w:ascii="Arial" w:eastAsia="Arial" w:hAnsi="Arial" w:cs="Arial"/>
          <w:color w:val="000000"/>
          <w:sz w:val="24"/>
          <w:szCs w:val="24"/>
        </w:rPr>
        <w:t xml:space="preserve"> RM6280 Lot 4 </w:t>
      </w:r>
    </w:p>
    <w:p w:rsidR="008C56C0" w:rsidRDefault="00701E66">
      <w:pPr>
        <w:numPr>
          <w:ilvl w:val="0"/>
          <w:numId w:val="10"/>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Attachment 2b - Certificate of T</w:t>
      </w:r>
      <w:r>
        <w:rPr>
          <w:rFonts w:ascii="Arial" w:eastAsia="Arial" w:hAnsi="Arial" w:cs="Arial"/>
          <w:sz w:val="24"/>
          <w:szCs w:val="24"/>
        </w:rPr>
        <w:t>echnical and Professional Ability (COTPA)</w:t>
      </w:r>
      <w:r>
        <w:rPr>
          <w:rFonts w:ascii="Arial" w:eastAsia="Arial" w:hAnsi="Arial" w:cs="Arial"/>
          <w:color w:val="000000"/>
          <w:sz w:val="24"/>
          <w:szCs w:val="24"/>
        </w:rPr>
        <w:t xml:space="preserve"> RM6280 Lot 5 </w:t>
      </w:r>
    </w:p>
    <w:p w:rsidR="008C56C0" w:rsidRDefault="00701E66">
      <w:pPr>
        <w:numPr>
          <w:ilvl w:val="0"/>
          <w:numId w:val="10"/>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Attachment 2b - Certificate of T</w:t>
      </w:r>
      <w:r>
        <w:rPr>
          <w:rFonts w:ascii="Arial" w:eastAsia="Arial" w:hAnsi="Arial" w:cs="Arial"/>
          <w:sz w:val="24"/>
          <w:szCs w:val="24"/>
        </w:rPr>
        <w:t>echnical and Professional Ability (COTPA)</w:t>
      </w:r>
      <w:r>
        <w:rPr>
          <w:rFonts w:ascii="Arial" w:eastAsia="Arial" w:hAnsi="Arial" w:cs="Arial"/>
          <w:color w:val="000000"/>
          <w:sz w:val="24"/>
          <w:szCs w:val="24"/>
        </w:rPr>
        <w:t xml:space="preserve"> RM6280 Lot 6 </w:t>
      </w:r>
    </w:p>
    <w:p w:rsidR="008C56C0" w:rsidRDefault="00701E66">
      <w:pPr>
        <w:numPr>
          <w:ilvl w:val="0"/>
          <w:numId w:val="10"/>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Attachment 2b - Certificate of T</w:t>
      </w:r>
      <w:r>
        <w:rPr>
          <w:rFonts w:ascii="Arial" w:eastAsia="Arial" w:hAnsi="Arial" w:cs="Arial"/>
          <w:sz w:val="24"/>
          <w:szCs w:val="24"/>
        </w:rPr>
        <w:t>echnical and Professional Ability (COTPA)</w:t>
      </w:r>
      <w:r>
        <w:rPr>
          <w:rFonts w:ascii="Arial" w:eastAsia="Arial" w:hAnsi="Arial" w:cs="Arial"/>
          <w:color w:val="000000"/>
          <w:sz w:val="24"/>
          <w:szCs w:val="24"/>
        </w:rPr>
        <w:t xml:space="preserve"> RM6280 Lot 7 </w:t>
      </w:r>
    </w:p>
    <w:p w:rsidR="008C56C0" w:rsidRDefault="00701E66">
      <w:pPr>
        <w:numPr>
          <w:ilvl w:val="0"/>
          <w:numId w:val="10"/>
        </w:numPr>
        <w:pBdr>
          <w:top w:val="nil"/>
          <w:left w:val="nil"/>
          <w:bottom w:val="nil"/>
          <w:right w:val="nil"/>
          <w:between w:val="nil"/>
        </w:pBdr>
        <w:rPr>
          <w:color w:val="000000"/>
          <w:sz w:val="24"/>
          <w:szCs w:val="24"/>
        </w:rPr>
      </w:pPr>
      <w:r>
        <w:rPr>
          <w:rFonts w:ascii="Arial" w:eastAsia="Arial" w:hAnsi="Arial" w:cs="Arial"/>
          <w:color w:val="000000"/>
          <w:sz w:val="24"/>
          <w:szCs w:val="24"/>
        </w:rPr>
        <w:t>Attachment 2b - Certificate of</w:t>
      </w:r>
      <w:r>
        <w:rPr>
          <w:rFonts w:ascii="Arial" w:eastAsia="Arial" w:hAnsi="Arial" w:cs="Arial"/>
          <w:sz w:val="24"/>
          <w:szCs w:val="24"/>
        </w:rPr>
        <w:t xml:space="preserve"> Technical and Professional Ability (COTPA)</w:t>
      </w:r>
      <w:r>
        <w:rPr>
          <w:rFonts w:ascii="Arial" w:eastAsia="Arial" w:hAnsi="Arial" w:cs="Arial"/>
          <w:color w:val="000000"/>
          <w:sz w:val="24"/>
          <w:szCs w:val="24"/>
        </w:rPr>
        <w:t xml:space="preserve"> RM6280 Lot 8 </w:t>
      </w:r>
    </w:p>
    <w:p w:rsidR="008C56C0" w:rsidRDefault="008C56C0">
      <w:pPr>
        <w:rPr>
          <w:rFonts w:ascii="Arial" w:eastAsia="Arial" w:hAnsi="Arial" w:cs="Arial"/>
          <w:b/>
          <w:sz w:val="24"/>
          <w:szCs w:val="24"/>
        </w:rPr>
      </w:pPr>
    </w:p>
    <w:p w:rsidR="008C56C0" w:rsidRDefault="00701E66">
      <w:pPr>
        <w:rPr>
          <w:rFonts w:ascii="Arial" w:eastAsia="Arial" w:hAnsi="Arial" w:cs="Arial"/>
          <w:sz w:val="24"/>
          <w:szCs w:val="24"/>
        </w:rPr>
      </w:pPr>
      <w:r>
        <w:rPr>
          <w:rFonts w:ascii="Arial" w:eastAsia="Arial" w:hAnsi="Arial" w:cs="Arial"/>
          <w:b/>
          <w:sz w:val="24"/>
          <w:szCs w:val="24"/>
        </w:rPr>
        <w:t>Attachment 2c NOT USED</w:t>
      </w:r>
    </w:p>
    <w:p w:rsidR="008C56C0" w:rsidRDefault="00701E66">
      <w:pPr>
        <w:rPr>
          <w:rFonts w:ascii="Arial" w:eastAsia="Arial" w:hAnsi="Arial" w:cs="Arial"/>
          <w:sz w:val="24"/>
          <w:szCs w:val="24"/>
        </w:rPr>
      </w:pPr>
      <w:r>
        <w:rPr>
          <w:rFonts w:ascii="Arial" w:eastAsia="Arial" w:hAnsi="Arial" w:cs="Arial"/>
          <w:b/>
          <w:sz w:val="24"/>
          <w:szCs w:val="24"/>
        </w:rPr>
        <w:t>Attachment 2d NOT USED</w:t>
      </w:r>
      <w:r>
        <w:rPr>
          <w:rFonts w:ascii="Arial" w:eastAsia="Arial" w:hAnsi="Arial" w:cs="Arial"/>
          <w:color w:val="000000"/>
          <w:sz w:val="24"/>
          <w:szCs w:val="24"/>
        </w:rPr>
        <w:t xml:space="preserve"> </w:t>
      </w:r>
    </w:p>
    <w:p w:rsidR="008C56C0" w:rsidRDefault="008C56C0">
      <w:pPr>
        <w:rPr>
          <w:rFonts w:ascii="Arial" w:eastAsia="Arial" w:hAnsi="Arial" w:cs="Arial"/>
          <w:b/>
          <w:sz w:val="24"/>
          <w:szCs w:val="24"/>
        </w:rPr>
      </w:pPr>
    </w:p>
    <w:p w:rsidR="008C56C0" w:rsidRDefault="00701E66">
      <w:pPr>
        <w:rPr>
          <w:rFonts w:ascii="Arial" w:eastAsia="Arial" w:hAnsi="Arial" w:cs="Arial"/>
          <w:sz w:val="24"/>
          <w:szCs w:val="24"/>
          <w:shd w:val="clear" w:color="auto" w:fill="FFFF99"/>
        </w:rPr>
      </w:pPr>
      <w:r>
        <w:rPr>
          <w:rFonts w:ascii="Arial" w:eastAsia="Arial" w:hAnsi="Arial" w:cs="Arial"/>
          <w:b/>
          <w:sz w:val="24"/>
          <w:szCs w:val="24"/>
        </w:rPr>
        <w:t>Attachment 2e PP</w:t>
      </w:r>
      <w:r>
        <w:rPr>
          <w:rFonts w:ascii="Arial" w:eastAsia="Arial" w:hAnsi="Arial" w:cs="Arial"/>
          <w:b/>
          <w:sz w:val="24"/>
          <w:szCs w:val="24"/>
        </w:rPr>
        <w:t xml:space="preserve">N 06/21 Carbon Reduction Plan RM6280 template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w:t>
      </w:r>
      <w:r>
        <w:rPr>
          <w:rFonts w:ascii="Arial" w:eastAsia="Arial" w:hAnsi="Arial" w:cs="Arial"/>
          <w:sz w:val="24"/>
          <w:szCs w:val="24"/>
        </w:rPr>
        <w:t>n envelope).</w:t>
      </w:r>
    </w:p>
    <w:p w:rsidR="008C56C0" w:rsidRDefault="00701E66">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 xml:space="preserve">Price Matrices (One per Lot submission) </w:t>
      </w:r>
      <w:r>
        <w:rPr>
          <w:rFonts w:ascii="Arial" w:eastAsia="Arial" w:hAnsi="Arial" w:cs="Arial"/>
          <w:sz w:val="24"/>
          <w:szCs w:val="24"/>
        </w:rPr>
        <w:t xml:space="preserve">- you must complete the workbooks as per the instructions tab contained within each attachment and upload to questions PQ1 – PQ8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rsidR="008C56C0" w:rsidRDefault="00701E66">
      <w:pPr>
        <w:numPr>
          <w:ilvl w:val="0"/>
          <w:numId w:val="8"/>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Attachment 3A - Lot 1 Pricing Matrix - RM6280 </w:t>
      </w:r>
    </w:p>
    <w:p w:rsidR="008C56C0" w:rsidRDefault="00701E66">
      <w:pPr>
        <w:numPr>
          <w:ilvl w:val="0"/>
          <w:numId w:val="8"/>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Attachment 3B - Lot 2 Pricing Matrix - RM6280 </w:t>
      </w:r>
    </w:p>
    <w:p w:rsidR="008C56C0" w:rsidRDefault="00701E66">
      <w:pPr>
        <w:numPr>
          <w:ilvl w:val="0"/>
          <w:numId w:val="8"/>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Attachment 3C - Lot 3 Pricing Matrix - RM6280 </w:t>
      </w:r>
    </w:p>
    <w:p w:rsidR="008C56C0" w:rsidRDefault="00701E66">
      <w:pPr>
        <w:numPr>
          <w:ilvl w:val="0"/>
          <w:numId w:val="8"/>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Attachment 3D - Lot 4 Pricing Matrix - RM6280 </w:t>
      </w:r>
    </w:p>
    <w:p w:rsidR="008C56C0" w:rsidRDefault="00701E66">
      <w:pPr>
        <w:numPr>
          <w:ilvl w:val="0"/>
          <w:numId w:val="8"/>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Attachment 3E - Lot 5 Pricing Matrix - RM6280 </w:t>
      </w:r>
    </w:p>
    <w:p w:rsidR="008C56C0" w:rsidRDefault="00701E66">
      <w:pPr>
        <w:numPr>
          <w:ilvl w:val="0"/>
          <w:numId w:val="8"/>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Attachment 3F - Lot 6</w:t>
      </w:r>
      <w:r>
        <w:rPr>
          <w:rFonts w:ascii="Arial" w:eastAsia="Arial" w:hAnsi="Arial" w:cs="Arial"/>
          <w:color w:val="000000"/>
          <w:sz w:val="24"/>
          <w:szCs w:val="24"/>
        </w:rPr>
        <w:t xml:space="preserve"> Pricing Matrix - RM6280 </w:t>
      </w:r>
    </w:p>
    <w:p w:rsidR="008C56C0" w:rsidRDefault="00701E66">
      <w:pPr>
        <w:numPr>
          <w:ilvl w:val="0"/>
          <w:numId w:val="8"/>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Attachment 3G - Lot 7 Pricing Matrix - RM6280 </w:t>
      </w:r>
    </w:p>
    <w:p w:rsidR="008C56C0" w:rsidRDefault="00701E66">
      <w:pPr>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 xml:space="preserve">Attachment 3H - Lot 8 Pricing Matrix - RM6280 </w:t>
      </w:r>
    </w:p>
    <w:p w:rsidR="008C56C0" w:rsidRDefault="00701E66">
      <w:pPr>
        <w:rPr>
          <w:rFonts w:ascii="Arial" w:eastAsia="Arial" w:hAnsi="Arial" w:cs="Arial"/>
          <w:sz w:val="24"/>
          <w:szCs w:val="24"/>
        </w:rPr>
      </w:pPr>
      <w:r>
        <w:rPr>
          <w:rFonts w:ascii="Arial" w:eastAsia="Arial" w:hAnsi="Arial" w:cs="Arial"/>
          <w:b/>
          <w:sz w:val="24"/>
          <w:szCs w:val="24"/>
        </w:rPr>
        <w:lastRenderedPageBreak/>
        <w:t>Attachment 4</w:t>
      </w:r>
      <w:r>
        <w:rPr>
          <w:rFonts w:ascii="Arial" w:eastAsia="Arial" w:hAnsi="Arial" w:cs="Arial"/>
          <w:sz w:val="24"/>
          <w:szCs w:val="24"/>
        </w:rPr>
        <w:t xml:space="preserve"> </w:t>
      </w:r>
      <w:r>
        <w:rPr>
          <w:rFonts w:ascii="Arial" w:eastAsia="Arial" w:hAnsi="Arial" w:cs="Arial"/>
          <w:b/>
          <w:sz w:val="24"/>
          <w:szCs w:val="24"/>
        </w:rPr>
        <w:t xml:space="preserve">Information and declaration workbook RM6280 </w:t>
      </w:r>
      <w:r>
        <w:rPr>
          <w:rFonts w:ascii="Arial" w:eastAsia="Arial" w:hAnsi="Arial" w:cs="Arial"/>
          <w:sz w:val="24"/>
          <w:szCs w:val="24"/>
        </w:rPr>
        <w:t xml:space="preserve">– if you are relying upon any other organisation, including Key Subcontractors </w:t>
      </w:r>
      <w:r>
        <w:rPr>
          <w:rFonts w:ascii="Arial" w:eastAsia="Arial" w:hAnsi="Arial" w:cs="Arial"/>
          <w:sz w:val="24"/>
          <w:szCs w:val="24"/>
        </w:rPr>
        <w:t xml:space="preserve">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rsidR="008C56C0" w:rsidRDefault="00701E66">
      <w:pPr>
        <w:jc w:val="both"/>
        <w:rPr>
          <w:rFonts w:ascii="Arial" w:eastAsia="Arial" w:hAnsi="Arial" w:cs="Arial"/>
          <w:sz w:val="24"/>
          <w:szCs w:val="24"/>
        </w:rPr>
      </w:pPr>
      <w:r>
        <w:rPr>
          <w:rFonts w:ascii="Arial" w:eastAsia="Arial" w:hAnsi="Arial" w:cs="Arial"/>
          <w:b/>
          <w:color w:val="000000"/>
          <w:sz w:val="24"/>
          <w:szCs w:val="24"/>
        </w:rPr>
        <w:t xml:space="preserve">Attachment 5 Financial Viability Risk Assessment Instructions RM6280 </w:t>
      </w:r>
      <w:r>
        <w:rPr>
          <w:rFonts w:ascii="Arial" w:eastAsia="Arial" w:hAnsi="Arial" w:cs="Arial"/>
          <w:color w:val="000000"/>
          <w:sz w:val="24"/>
          <w:szCs w:val="24"/>
        </w:rPr>
        <w:t xml:space="preserve">– for information only. It is important that you read this document before completing Attachment 5a Gold FVRA RM6280 Tool (Lots 2, 3 and 6) </w:t>
      </w:r>
      <w:r>
        <w:rPr>
          <w:rFonts w:ascii="Arial" w:eastAsia="Arial" w:hAnsi="Arial" w:cs="Arial"/>
          <w:sz w:val="24"/>
          <w:szCs w:val="24"/>
        </w:rPr>
        <w:t xml:space="preserve">/ </w:t>
      </w:r>
      <w:r>
        <w:rPr>
          <w:rFonts w:ascii="Arial" w:eastAsia="Arial" w:hAnsi="Arial" w:cs="Arial"/>
          <w:color w:val="000000"/>
          <w:sz w:val="24"/>
          <w:szCs w:val="24"/>
        </w:rPr>
        <w:t xml:space="preserve">Attachment 5b </w:t>
      </w:r>
      <w:r>
        <w:rPr>
          <w:rFonts w:ascii="Arial" w:eastAsia="Arial" w:hAnsi="Arial" w:cs="Arial"/>
          <w:sz w:val="24"/>
          <w:szCs w:val="24"/>
        </w:rPr>
        <w:t>Silver</w:t>
      </w:r>
      <w:r>
        <w:rPr>
          <w:rFonts w:ascii="Arial" w:eastAsia="Arial" w:hAnsi="Arial" w:cs="Arial"/>
          <w:color w:val="000000"/>
          <w:sz w:val="24"/>
          <w:szCs w:val="24"/>
        </w:rPr>
        <w:t xml:space="preserve"> FVRA RM6280 Tool (Lots 1</w:t>
      </w:r>
      <w:r>
        <w:rPr>
          <w:rFonts w:ascii="Arial" w:eastAsia="Arial" w:hAnsi="Arial" w:cs="Arial"/>
          <w:color w:val="000000"/>
          <w:sz w:val="24"/>
          <w:szCs w:val="24"/>
        </w:rPr>
        <w:t>, 4, 5, 7 and 8)</w:t>
      </w:r>
    </w:p>
    <w:p w:rsidR="008C56C0" w:rsidRDefault="00701E6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Gold FVRA RM6280 Tool (Lots 2, 3 and 6)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t xml:space="preserv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color w:val="000000"/>
          <w:sz w:val="24"/>
          <w:szCs w:val="24"/>
        </w:rPr>
        <w:t xml:space="preserve"> (qualification envelope). Please read Attac</w:t>
      </w:r>
      <w:r>
        <w:rPr>
          <w:rFonts w:ascii="Arial" w:eastAsia="Arial" w:hAnsi="Arial" w:cs="Arial"/>
          <w:color w:val="000000"/>
          <w:sz w:val="24"/>
          <w:szCs w:val="24"/>
        </w:rPr>
        <w:t>hment 5 Financial Viability Risk Assessment (FVRA) Guidance RM6280 before completing this document.</w:t>
      </w:r>
      <w:r>
        <w:rPr>
          <w:rFonts w:ascii="Arial" w:eastAsia="Arial" w:hAnsi="Arial" w:cs="Arial"/>
          <w:b/>
          <w:sz w:val="24"/>
          <w:szCs w:val="24"/>
        </w:rPr>
        <w:t xml:space="preserve"> </w:t>
      </w:r>
    </w:p>
    <w:p w:rsidR="008C56C0" w:rsidRDefault="00701E6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5b </w:t>
      </w:r>
      <w:r>
        <w:rPr>
          <w:rFonts w:ascii="Arial" w:eastAsia="Arial" w:hAnsi="Arial" w:cs="Arial"/>
          <w:b/>
          <w:sz w:val="24"/>
          <w:szCs w:val="24"/>
        </w:rPr>
        <w:t>Silver</w:t>
      </w:r>
      <w:r>
        <w:rPr>
          <w:rFonts w:ascii="Arial" w:eastAsia="Arial" w:hAnsi="Arial" w:cs="Arial"/>
          <w:b/>
          <w:color w:val="000000"/>
          <w:sz w:val="24"/>
          <w:szCs w:val="24"/>
        </w:rPr>
        <w:t xml:space="preserve"> FVRA RM6280 Tool (Lots 1, 4, 5, 7 and 8)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t xml:space="preserv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color w:val="000000"/>
          <w:sz w:val="24"/>
          <w:szCs w:val="24"/>
        </w:rPr>
        <w:t xml:space="preserve"> (qualification envelope). Please read Attachment 5 Financial Viability Risk Assessment (FVRA) Guidance RM6280 before</w:t>
      </w:r>
      <w:r>
        <w:rPr>
          <w:rFonts w:ascii="Arial" w:eastAsia="Arial" w:hAnsi="Arial" w:cs="Arial"/>
          <w:color w:val="000000"/>
          <w:sz w:val="24"/>
          <w:szCs w:val="24"/>
        </w:rPr>
        <w:t xml:space="preserve"> completing this document.</w:t>
      </w:r>
      <w:r>
        <w:rPr>
          <w:rFonts w:ascii="Arial" w:eastAsia="Arial" w:hAnsi="Arial" w:cs="Arial"/>
          <w:b/>
          <w:sz w:val="24"/>
          <w:szCs w:val="24"/>
        </w:rPr>
        <w:t xml:space="preserve"> </w:t>
      </w:r>
    </w:p>
    <w:p w:rsidR="008C56C0" w:rsidRDefault="00701E66">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 RM6820</w:t>
      </w:r>
      <w:r>
        <w:rPr>
          <w:rFonts w:ascii="Arial" w:eastAsia="Arial" w:hAnsi="Arial" w:cs="Arial"/>
          <w:sz w:val="24"/>
          <w:szCs w:val="24"/>
        </w:rPr>
        <w:t xml:space="preserve"> – you should complete this spreadsheet if you are bidding as the lead member of a consortium and attach to selection question 1.7.2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8C56C0" w:rsidRDefault="00701E66">
      <w:pPr>
        <w:rPr>
          <w:rFonts w:ascii="Arial" w:eastAsia="Arial" w:hAnsi="Arial" w:cs="Arial"/>
          <w:sz w:val="24"/>
          <w:szCs w:val="24"/>
        </w:rPr>
      </w:pPr>
      <w:r>
        <w:rPr>
          <w:rFonts w:ascii="Arial" w:eastAsia="Arial" w:hAnsi="Arial" w:cs="Arial"/>
          <w:b/>
          <w:sz w:val="24"/>
          <w:szCs w:val="24"/>
        </w:rPr>
        <w:t>Attachmen</w:t>
      </w:r>
      <w:r>
        <w:rPr>
          <w:rFonts w:ascii="Arial" w:eastAsia="Arial" w:hAnsi="Arial" w:cs="Arial"/>
          <w:b/>
          <w:sz w:val="24"/>
          <w:szCs w:val="24"/>
        </w:rPr>
        <w:t>t 7</w:t>
      </w:r>
      <w:r>
        <w:rPr>
          <w:rFonts w:ascii="Arial" w:eastAsia="Arial" w:hAnsi="Arial" w:cs="Arial"/>
          <w:sz w:val="24"/>
          <w:szCs w:val="24"/>
        </w:rPr>
        <w:t xml:space="preserve"> </w:t>
      </w:r>
      <w:r>
        <w:rPr>
          <w:rFonts w:ascii="Arial" w:eastAsia="Arial" w:hAnsi="Arial" w:cs="Arial"/>
          <w:b/>
          <w:sz w:val="24"/>
          <w:szCs w:val="24"/>
        </w:rPr>
        <w:t xml:space="preserve">Key Subcontractor details RM6820 </w:t>
      </w:r>
      <w:r>
        <w:rPr>
          <w:rFonts w:ascii="Arial" w:eastAsia="Arial" w:hAnsi="Arial" w:cs="Arial"/>
          <w:sz w:val="24"/>
          <w:szCs w:val="24"/>
        </w:rPr>
        <w:t xml:space="preserve">– you should complete this spreadsheet if you intend to use Key Subcontractors in your bid and attach to selection question 1.9.1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rsidR="008C56C0" w:rsidRDefault="00701E66">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w:t>
      </w:r>
      <w:r>
        <w:rPr>
          <w:rFonts w:ascii="Arial" w:eastAsia="Arial" w:hAnsi="Arial" w:cs="Arial"/>
          <w:b/>
          <w:sz w:val="24"/>
          <w:szCs w:val="24"/>
        </w:rPr>
        <w:t xml:space="preserve">Framework RM6820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8C56C0" w:rsidRDefault="00701E66">
      <w:pPr>
        <w:rPr>
          <w:rFonts w:ascii="Arial" w:eastAsia="Arial" w:hAnsi="Arial" w:cs="Arial"/>
          <w:b/>
          <w:color w:val="000000"/>
          <w:sz w:val="24"/>
          <w:szCs w:val="24"/>
          <w:highlight w:val="white"/>
        </w:rPr>
      </w:pPr>
      <w:bookmarkStart w:id="4" w:name="_heading=h.2et92p0" w:colFirst="0" w:colLast="0"/>
      <w:bookmarkEnd w:id="4"/>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Letter of intent to guarantee NOT USED</w:t>
      </w:r>
    </w:p>
    <w:p w:rsidR="008C56C0" w:rsidRDefault="00701E66">
      <w:pPr>
        <w:rPr>
          <w:rFonts w:ascii="Arial" w:eastAsia="Arial" w:hAnsi="Arial" w:cs="Arial"/>
          <w:color w:val="000000"/>
          <w:sz w:val="24"/>
          <w:szCs w:val="24"/>
          <w:highlight w:val="white"/>
        </w:rPr>
      </w:pPr>
      <w:bookmarkStart w:id="5" w:name="_heading=h.tyjcwt" w:colFirst="0" w:colLast="0"/>
      <w:bookmarkEnd w:id="5"/>
      <w:r>
        <w:rPr>
          <w:rFonts w:ascii="Arial" w:eastAsia="Arial" w:hAnsi="Arial" w:cs="Arial"/>
          <w:b/>
          <w:color w:val="000000"/>
          <w:sz w:val="24"/>
          <w:szCs w:val="24"/>
          <w:highlight w:val="white"/>
        </w:rPr>
        <w:t>Attachment 10</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RM6820   –</w:t>
      </w:r>
      <w:r>
        <w:rPr>
          <w:rFonts w:ascii="Arial" w:eastAsia="Arial" w:hAnsi="Arial" w:cs="Arial"/>
          <w:color w:val="000000"/>
          <w:sz w:val="24"/>
          <w:szCs w:val="24"/>
          <w:highlight w:val="white"/>
        </w:rPr>
        <w:t xml:space="preserve"> this folder forms the Framework Contract and consists of: </w:t>
      </w:r>
    </w:p>
    <w:p w:rsidR="008C56C0" w:rsidRDefault="00701E66">
      <w:pPr>
        <w:spacing w:after="0"/>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8C56C0" w:rsidRDefault="00701E66">
      <w:pPr>
        <w:spacing w:after="0"/>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8C56C0" w:rsidRDefault="00701E66">
      <w:pPr>
        <w:spacing w:after="0"/>
        <w:ind w:left="720"/>
        <w:rPr>
          <w:rFonts w:ascii="Arial" w:eastAsia="Arial" w:hAnsi="Arial" w:cs="Arial"/>
          <w:color w:val="000000"/>
          <w:sz w:val="24"/>
          <w:szCs w:val="24"/>
          <w:highlight w:val="white"/>
        </w:rPr>
      </w:pPr>
      <w:bookmarkStart w:id="6" w:name="_heading=h.3dy6vkm" w:colFirst="0" w:colLast="0"/>
      <w:bookmarkEnd w:id="6"/>
      <w:r>
        <w:rPr>
          <w:rFonts w:ascii="Arial" w:eastAsia="Arial" w:hAnsi="Arial" w:cs="Arial"/>
          <w:color w:val="000000"/>
          <w:sz w:val="24"/>
          <w:szCs w:val="24"/>
          <w:highlight w:val="white"/>
        </w:rPr>
        <w:t xml:space="preserve">o Joint schedules </w:t>
      </w:r>
    </w:p>
    <w:p w:rsidR="008C56C0" w:rsidRDefault="00701E66">
      <w:pPr>
        <w:spacing w:after="0"/>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8C56C0" w:rsidRDefault="00701E66">
      <w:pPr>
        <w:spacing w:after="0"/>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rsidR="008C56C0" w:rsidRDefault="008C56C0">
      <w:pPr>
        <w:spacing w:after="0"/>
        <w:ind w:left="720"/>
        <w:rPr>
          <w:rFonts w:ascii="Arial" w:eastAsia="Arial" w:hAnsi="Arial" w:cs="Arial"/>
          <w:color w:val="000000"/>
          <w:sz w:val="24"/>
          <w:szCs w:val="24"/>
          <w:highlight w:val="white"/>
        </w:rPr>
      </w:pPr>
    </w:p>
    <w:p w:rsidR="008C56C0" w:rsidRDefault="00701E66">
      <w:pPr>
        <w:spacing w:after="0"/>
        <w:rPr>
          <w:rFonts w:ascii="Arial" w:eastAsia="Arial" w:hAnsi="Arial" w:cs="Arial"/>
          <w:b/>
          <w:color w:val="000000"/>
          <w:sz w:val="24"/>
          <w:szCs w:val="24"/>
          <w:highlight w:val="white"/>
        </w:rPr>
      </w:pPr>
      <w:r>
        <w:rPr>
          <w:rFonts w:ascii="Arial" w:eastAsia="Arial" w:hAnsi="Arial" w:cs="Arial"/>
          <w:b/>
          <w:color w:val="000000"/>
          <w:sz w:val="24"/>
          <w:szCs w:val="24"/>
          <w:highlight w:val="white"/>
        </w:rPr>
        <w:t>Attac</w:t>
      </w:r>
      <w:r>
        <w:rPr>
          <w:rFonts w:ascii="Arial" w:eastAsia="Arial" w:hAnsi="Arial" w:cs="Arial"/>
          <w:b/>
          <w:color w:val="000000"/>
          <w:sz w:val="24"/>
          <w:szCs w:val="24"/>
          <w:highlight w:val="white"/>
        </w:rPr>
        <w:t xml:space="preserve">hment 11 Postal Services RM6820 MI Template RM6820 </w:t>
      </w:r>
    </w:p>
    <w:p w:rsidR="008C56C0" w:rsidRDefault="008C56C0">
      <w:pPr>
        <w:spacing w:after="0"/>
        <w:ind w:left="720"/>
        <w:rPr>
          <w:rFonts w:ascii="Arial" w:eastAsia="Arial" w:hAnsi="Arial" w:cs="Arial"/>
          <w:color w:val="000000"/>
          <w:sz w:val="24"/>
          <w:szCs w:val="24"/>
          <w:highlight w:val="white"/>
        </w:rPr>
      </w:pPr>
    </w:p>
    <w:p w:rsidR="008C56C0" w:rsidRDefault="00701E66">
      <w:pPr>
        <w:rPr>
          <w:rFonts w:ascii="Arial" w:eastAsia="Arial" w:hAnsi="Arial" w:cs="Arial"/>
          <w:sz w:val="24"/>
          <w:szCs w:val="24"/>
        </w:rPr>
      </w:pPr>
      <w:r>
        <w:rPr>
          <w:rFonts w:ascii="Arial" w:eastAsia="Arial" w:hAnsi="Arial" w:cs="Arial"/>
          <w:sz w:val="24"/>
          <w:szCs w:val="24"/>
        </w:rPr>
        <w:lastRenderedPageBreak/>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The guidance, information and instructions that we provide are there to help you to make </w:t>
      </w:r>
      <w:r>
        <w:rPr>
          <w:rFonts w:ascii="Arial" w:eastAsia="Arial" w:hAnsi="Arial" w:cs="Arial"/>
          <w:sz w:val="24"/>
          <w:szCs w:val="24"/>
        </w:rPr>
        <w:t>a compliant bid.</w:t>
      </w:r>
    </w:p>
    <w:p w:rsidR="008C56C0" w:rsidRDefault="00701E66">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rsidR="008C56C0" w:rsidRDefault="00701E66">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rsidR="008C56C0" w:rsidRDefault="00701E66">
      <w:pPr>
        <w:rPr>
          <w:rFonts w:ascii="Arial" w:eastAsia="Arial" w:hAnsi="Arial" w:cs="Arial"/>
          <w:sz w:val="24"/>
          <w:szCs w:val="24"/>
        </w:rPr>
      </w:pPr>
      <w:hyperlink r:id="rId12">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7" w:name="_heading=h.1t3h5sf" w:colFirst="0" w:colLast="0"/>
      <w:bookmarkEnd w:id="7"/>
      <w:r>
        <w:rPr>
          <w:rFonts w:ascii="Arial" w:eastAsia="Arial" w:hAnsi="Arial" w:cs="Arial"/>
          <w:b/>
          <w:color w:val="000000"/>
          <w:sz w:val="32"/>
          <w:szCs w:val="32"/>
        </w:rPr>
        <w:t>What you need to know</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bookmarkStart w:id="8" w:name="_heading=h.4d34og8" w:colFirst="0" w:colLast="0"/>
      <w:bookmarkEnd w:id="8"/>
      <w:r>
        <w:rPr>
          <w:rFonts w:ascii="Arial" w:eastAsia="Arial" w:hAnsi="Arial" w:cs="Arial"/>
          <w:color w:val="000000"/>
          <w:sz w:val="28"/>
          <w:szCs w:val="28"/>
        </w:rPr>
        <w:t>What ’we’ and ‘you’ means</w:t>
      </w:r>
    </w:p>
    <w:p w:rsidR="008C56C0" w:rsidRDefault="00701E66">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8C56C0" w:rsidRDefault="00701E66">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8C56C0" w:rsidRDefault="00701E66">
      <w:pPr>
        <w:ind w:left="737"/>
        <w:rPr>
          <w:rFonts w:ascii="Arial" w:eastAsia="Arial" w:hAnsi="Arial" w:cs="Arial"/>
          <w:sz w:val="24"/>
          <w:szCs w:val="24"/>
        </w:rPr>
      </w:pPr>
      <w:r>
        <w:rPr>
          <w:rFonts w:ascii="Arial" w:eastAsia="Arial" w:hAnsi="Arial" w:cs="Arial"/>
          <w:sz w:val="24"/>
          <w:szCs w:val="24"/>
        </w:rPr>
        <w:t>We are a central purchasing b</w:t>
      </w:r>
      <w:r>
        <w:rPr>
          <w:rFonts w:ascii="Arial" w:eastAsia="Arial" w:hAnsi="Arial" w:cs="Arial"/>
          <w:sz w:val="24"/>
          <w:szCs w:val="24"/>
        </w:rPr>
        <w:t xml:space="preserve">ody that procures common Goods and services for Buyers including central Government departments and the wider public sector. </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Who are ‘Buyers’?</w:t>
      </w:r>
    </w:p>
    <w:p w:rsidR="008C56C0" w:rsidRDefault="00701E66">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w:t>
      </w:r>
      <w:r>
        <w:rPr>
          <w:rFonts w:ascii="Arial" w:eastAsia="Arial" w:hAnsi="Arial" w:cs="Arial"/>
          <w:sz w:val="24"/>
          <w:szCs w:val="24"/>
        </w:rPr>
        <w:t>he Deliverables via this Framework. They will do this in line with Framework schedule 7 (Call Off procedure and award criteria).</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What is a ‘Lot’?</w:t>
      </w:r>
    </w:p>
    <w:p w:rsidR="008C56C0" w:rsidRDefault="00701E66">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w:t>
      </w:r>
      <w:r>
        <w:rPr>
          <w:rFonts w:ascii="Arial" w:eastAsia="Arial" w:hAnsi="Arial" w:cs="Arial"/>
          <w:sz w:val="24"/>
          <w:szCs w:val="24"/>
        </w:rPr>
        <w:t>ished contract notice.</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What do we mean by ‘Deliverables’?</w:t>
      </w:r>
    </w:p>
    <w:p w:rsidR="008C56C0" w:rsidRDefault="00701E66">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Who are ‘Key Subcontractors’?</w:t>
      </w:r>
    </w:p>
    <w:p w:rsidR="008C56C0" w:rsidRDefault="00701E66">
      <w:pPr>
        <w:ind w:left="737"/>
        <w:rPr>
          <w:rFonts w:ascii="Arial" w:eastAsia="Arial" w:hAnsi="Arial" w:cs="Arial"/>
          <w:sz w:val="24"/>
          <w:szCs w:val="24"/>
        </w:rPr>
      </w:pPr>
      <w:r>
        <w:rPr>
          <w:rFonts w:ascii="Arial" w:eastAsia="Arial" w:hAnsi="Arial" w:cs="Arial"/>
          <w:sz w:val="24"/>
          <w:szCs w:val="24"/>
        </w:rPr>
        <w:t xml:space="preserve">Key Subcontractors </w:t>
      </w:r>
      <w:r>
        <w:rPr>
          <w:rFonts w:ascii="Arial" w:eastAsia="Arial" w:hAnsi="Arial" w:cs="Arial"/>
          <w:sz w:val="24"/>
          <w:szCs w:val="24"/>
        </w:rPr>
        <w:t xml:space="preserve">are any other person other than you who under this Framework Contract will: </w:t>
      </w:r>
    </w:p>
    <w:p w:rsidR="008C56C0" w:rsidRDefault="00701E66">
      <w:pPr>
        <w:numPr>
          <w:ilvl w:val="0"/>
          <w:numId w:val="4"/>
        </w:numPr>
        <w:ind w:left="1701" w:hanging="283"/>
        <w:rPr>
          <w:sz w:val="24"/>
          <w:szCs w:val="24"/>
        </w:rPr>
      </w:pPr>
      <w:r>
        <w:rPr>
          <w:rFonts w:ascii="Arial" w:eastAsia="Arial" w:hAnsi="Arial" w:cs="Arial"/>
          <w:sz w:val="24"/>
          <w:szCs w:val="24"/>
        </w:rPr>
        <w:t>be relied on to deliver any of the Deliverables under this Framework Contract in their entirety (or any part of them)</w:t>
      </w:r>
    </w:p>
    <w:p w:rsidR="008C56C0" w:rsidRDefault="00701E66">
      <w:pPr>
        <w:numPr>
          <w:ilvl w:val="0"/>
          <w:numId w:val="4"/>
        </w:numPr>
        <w:ind w:left="1701" w:hanging="283"/>
        <w:rPr>
          <w:sz w:val="24"/>
          <w:szCs w:val="24"/>
        </w:rPr>
      </w:pPr>
      <w:r>
        <w:rPr>
          <w:rFonts w:ascii="Arial" w:eastAsia="Arial" w:hAnsi="Arial" w:cs="Arial"/>
          <w:sz w:val="24"/>
          <w:szCs w:val="24"/>
        </w:rPr>
        <w:lastRenderedPageBreak/>
        <w:t>provide the facilities or services necessary for the provision of the Deliverables (or any part of them)</w:t>
      </w:r>
    </w:p>
    <w:p w:rsidR="008C56C0" w:rsidRDefault="00701E66">
      <w:pPr>
        <w:numPr>
          <w:ilvl w:val="0"/>
          <w:numId w:val="4"/>
        </w:numPr>
        <w:ind w:left="1701" w:hanging="283"/>
        <w:rPr>
          <w:sz w:val="24"/>
          <w:szCs w:val="24"/>
        </w:rPr>
      </w:pPr>
      <w:bookmarkStart w:id="9" w:name="_heading=h.2s8eyo1" w:colFirst="0" w:colLast="0"/>
      <w:bookmarkEnd w:id="9"/>
      <w:r>
        <w:rPr>
          <w:rFonts w:ascii="Arial" w:eastAsia="Arial" w:hAnsi="Arial" w:cs="Arial"/>
          <w:sz w:val="24"/>
          <w:szCs w:val="24"/>
        </w:rPr>
        <w:t>be responsible for the management, direction or control of the provision of the Deliverables (or any part of them)</w:t>
      </w:r>
    </w:p>
    <w:p w:rsidR="008C56C0" w:rsidRDefault="00701E66">
      <w:pPr>
        <w:ind w:left="737"/>
        <w:rPr>
          <w:rFonts w:ascii="Arial" w:eastAsia="Arial" w:hAnsi="Arial" w:cs="Arial"/>
          <w:sz w:val="24"/>
          <w:szCs w:val="24"/>
        </w:rPr>
      </w:pPr>
      <w:r>
        <w:rPr>
          <w:rFonts w:ascii="Arial" w:eastAsia="Arial" w:hAnsi="Arial" w:cs="Arial"/>
          <w:sz w:val="24"/>
          <w:szCs w:val="24"/>
        </w:rPr>
        <w:t>Please note we do not require all Su</w:t>
      </w:r>
      <w:r>
        <w:rPr>
          <w:rFonts w:ascii="Arial" w:eastAsia="Arial" w:hAnsi="Arial" w:cs="Arial"/>
          <w:sz w:val="24"/>
          <w:szCs w:val="24"/>
        </w:rPr>
        <w:t>bcontractors to be named in your bid, we only want to know about Key Subcontractors who directly contribute to your ability to provide the Deliverables under the Framework and any Call-Off Contracts. We do not need to know about Subcontractors who supply g</w:t>
      </w:r>
      <w:r>
        <w:rPr>
          <w:rFonts w:ascii="Arial" w:eastAsia="Arial" w:hAnsi="Arial" w:cs="Arial"/>
          <w:sz w:val="24"/>
          <w:szCs w:val="24"/>
        </w:rPr>
        <w:t>eneral services to you (such as window cleaners etc.) that only indirectly enable you provide the Deliverables under the Framework.</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 xml:space="preserve">What is the difference between a bidder and Supplier? </w:t>
      </w:r>
    </w:p>
    <w:p w:rsidR="008C56C0" w:rsidRDefault="00701E66">
      <w:pPr>
        <w:ind w:left="737"/>
        <w:rPr>
          <w:rFonts w:ascii="Arial" w:eastAsia="Arial" w:hAnsi="Arial" w:cs="Arial"/>
          <w:sz w:val="24"/>
          <w:szCs w:val="24"/>
        </w:rPr>
      </w:pPr>
      <w:r>
        <w:rPr>
          <w:rFonts w:ascii="Arial" w:eastAsia="Arial" w:hAnsi="Arial" w:cs="Arial"/>
          <w:sz w:val="24"/>
          <w:szCs w:val="24"/>
        </w:rPr>
        <w:t>Successful bidders will become Suppliers.</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The Public Contracts Regula</w:t>
      </w:r>
      <w:r>
        <w:rPr>
          <w:rFonts w:ascii="Arial" w:eastAsia="Arial" w:hAnsi="Arial" w:cs="Arial"/>
          <w:color w:val="000000"/>
          <w:sz w:val="28"/>
          <w:szCs w:val="28"/>
        </w:rPr>
        <w:t>tions 2015</w:t>
      </w:r>
    </w:p>
    <w:p w:rsidR="008C56C0" w:rsidRDefault="00701E66">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8C56C0" w:rsidRDefault="00701E66">
      <w:pPr>
        <w:numPr>
          <w:ilvl w:val="1"/>
          <w:numId w:val="9"/>
        </w:numPr>
        <w:pBdr>
          <w:top w:val="nil"/>
          <w:left w:val="nil"/>
          <w:bottom w:val="nil"/>
          <w:right w:val="nil"/>
          <w:between w:val="nil"/>
        </w:pBdr>
        <w:tabs>
          <w:tab w:val="left" w:pos="142"/>
        </w:tabs>
        <w:spacing w:before="240" w:after="240" w:line="240" w:lineRule="auto"/>
        <w:ind w:left="426" w:hanging="284"/>
        <w:jc w:val="both"/>
        <w:rPr>
          <w:color w:val="000000"/>
        </w:rPr>
      </w:pPr>
      <w:r>
        <w:rPr>
          <w:rFonts w:ascii="Arial" w:eastAsia="Arial" w:hAnsi="Arial" w:cs="Arial"/>
          <w:color w:val="000000"/>
          <w:sz w:val="28"/>
          <w:szCs w:val="28"/>
        </w:rPr>
        <w:t>Government Security Classifications (GSC)</w:t>
      </w:r>
    </w:p>
    <w:p w:rsidR="008C56C0" w:rsidRDefault="00701E66">
      <w:pPr>
        <w:ind w:left="737"/>
        <w:rPr>
          <w:rFonts w:ascii="Arial" w:eastAsia="Arial" w:hAnsi="Arial" w:cs="Arial"/>
          <w:sz w:val="24"/>
          <w:szCs w:val="24"/>
        </w:rPr>
      </w:pPr>
      <w:r>
        <w:rPr>
          <w:rFonts w:ascii="Arial" w:eastAsia="Arial" w:hAnsi="Arial" w:cs="Arial"/>
          <w:sz w:val="24"/>
          <w:szCs w:val="24"/>
        </w:rPr>
        <w:t xml:space="preserve">On 02/04/2014 the </w:t>
      </w:r>
      <w:r>
        <w:rPr>
          <w:rFonts w:ascii="Arial" w:eastAsia="Arial" w:hAnsi="Arial" w:cs="Arial"/>
          <w:sz w:val="24"/>
          <w:szCs w:val="24"/>
        </w:rPr>
        <w:t xml:space="preserve">Government introduced its Government Security Classifications (GSC) classification scheme to replace the current Government Protective Marking System (GPMS). A key aspect of this was the reduction in the number of security classifications used. </w:t>
      </w:r>
    </w:p>
    <w:p w:rsidR="008C56C0" w:rsidRDefault="00701E66">
      <w:pPr>
        <w:ind w:left="737"/>
        <w:rPr>
          <w:rFonts w:ascii="Arial" w:eastAsia="Arial" w:hAnsi="Arial" w:cs="Arial"/>
          <w:sz w:val="24"/>
          <w:szCs w:val="24"/>
        </w:rPr>
      </w:pPr>
      <w:r>
        <w:rPr>
          <w:rFonts w:ascii="Arial" w:eastAsia="Arial" w:hAnsi="Arial" w:cs="Arial"/>
          <w:sz w:val="24"/>
          <w:szCs w:val="24"/>
        </w:rPr>
        <w:t>You are en</w:t>
      </w:r>
      <w:r>
        <w:rPr>
          <w:rFonts w:ascii="Arial" w:eastAsia="Arial" w:hAnsi="Arial" w:cs="Arial"/>
          <w:sz w:val="24"/>
          <w:szCs w:val="24"/>
        </w:rPr>
        <w:t xml:space="preserve">couraged to make yourself aware of the changes and identify any potential impacts in your Bid, as the protective marking and applicable protection of any material passed to, or generated by, you during this competition, or pursuant to any Contract awarded </w:t>
      </w:r>
      <w:r>
        <w:rPr>
          <w:rFonts w:ascii="Arial" w:eastAsia="Arial" w:hAnsi="Arial" w:cs="Arial"/>
          <w:sz w:val="24"/>
          <w:szCs w:val="24"/>
        </w:rPr>
        <w:t>to you as a result of this competition, will be subject to the GSC from 02/04/2014. The link below to the Gov.uk website provides information on the GSC:</w:t>
      </w:r>
    </w:p>
    <w:p w:rsidR="008C56C0" w:rsidRDefault="00701E66">
      <w:pPr>
        <w:ind w:left="737"/>
        <w:rPr>
          <w:rFonts w:ascii="Arial" w:eastAsia="Arial" w:hAnsi="Arial" w:cs="Arial"/>
          <w:sz w:val="24"/>
          <w:szCs w:val="24"/>
        </w:rPr>
      </w:pPr>
      <w:hyperlink r:id="rId13">
        <w:r>
          <w:rPr>
            <w:rFonts w:ascii="Arial" w:eastAsia="Arial" w:hAnsi="Arial" w:cs="Arial"/>
            <w:color w:val="0000FF"/>
            <w:sz w:val="24"/>
            <w:szCs w:val="24"/>
            <w:u w:val="single"/>
          </w:rPr>
          <w:t>https://www.gov.uk/government/publications/government-security-classifications</w:t>
        </w:r>
      </w:hyperlink>
      <w:r>
        <w:rPr>
          <w:rFonts w:ascii="Arial" w:eastAsia="Arial" w:hAnsi="Arial" w:cs="Arial"/>
          <w:sz w:val="24"/>
          <w:szCs w:val="24"/>
        </w:rPr>
        <w:t xml:space="preserve"> </w:t>
      </w:r>
    </w:p>
    <w:p w:rsidR="008C56C0" w:rsidRDefault="00701E66">
      <w:pPr>
        <w:numPr>
          <w:ilvl w:val="1"/>
          <w:numId w:val="9"/>
        </w:numPr>
        <w:pBdr>
          <w:top w:val="nil"/>
          <w:left w:val="nil"/>
          <w:bottom w:val="nil"/>
          <w:right w:val="nil"/>
          <w:between w:val="nil"/>
        </w:pBdr>
        <w:tabs>
          <w:tab w:val="left" w:pos="142"/>
        </w:tabs>
        <w:spacing w:before="240" w:after="240" w:line="240" w:lineRule="auto"/>
        <w:ind w:left="709" w:hanging="851"/>
        <w:rPr>
          <w:color w:val="000000"/>
        </w:rPr>
      </w:pPr>
      <w:r>
        <w:rPr>
          <w:rFonts w:ascii="Arial" w:eastAsia="Arial" w:hAnsi="Arial" w:cs="Arial"/>
          <w:color w:val="000000"/>
          <w:sz w:val="28"/>
          <w:szCs w:val="28"/>
        </w:rPr>
        <w:t>Public Procurement Note 01/22 Contracts with Suppliers from Russia or Belarus</w:t>
      </w:r>
    </w:p>
    <w:p w:rsidR="008C56C0" w:rsidRDefault="00701E66">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4">
        <w:r>
          <w:rPr>
            <w:rFonts w:ascii="Arial" w:eastAsia="Arial" w:hAnsi="Arial" w:cs="Arial"/>
            <w:color w:val="000000"/>
            <w:sz w:val="24"/>
            <w:szCs w:val="24"/>
            <w:u w:val="single"/>
          </w:rPr>
          <w:t>PPN 01/22</w:t>
        </w:r>
      </w:hyperlink>
      <w:r>
        <w:rPr>
          <w:rFonts w:ascii="Arial" w:eastAsia="Arial" w:hAnsi="Arial" w:cs="Arial"/>
          <w:color w:val="000000"/>
          <w:sz w:val="24"/>
          <w:szCs w:val="24"/>
        </w:rPr>
        <w:t>) in response to the invas</w:t>
      </w:r>
      <w:r>
        <w:rPr>
          <w:rFonts w:ascii="Arial" w:eastAsia="Arial" w:hAnsi="Arial" w:cs="Arial"/>
          <w:color w:val="000000"/>
          <w:sz w:val="24"/>
          <w:szCs w:val="24"/>
        </w:rPr>
        <w:t>ion of Ukraine by Russia, which was met with unprecedented global condemnation. The UK Government has introduced financial and investment sanctions aimed at encouraging Russia to cease actions which destabilise Ukraine. This PPN requires that Contracting a</w:t>
      </w:r>
      <w:r>
        <w:rPr>
          <w:rFonts w:ascii="Arial" w:eastAsia="Arial" w:hAnsi="Arial" w:cs="Arial"/>
          <w:color w:val="000000"/>
          <w:sz w:val="24"/>
          <w:szCs w:val="24"/>
        </w:rPr>
        <w:t xml:space="preserve">uthorities, such as CCS, should </w:t>
      </w:r>
      <w:r>
        <w:rPr>
          <w:rFonts w:ascii="Arial" w:eastAsia="Arial" w:hAnsi="Arial" w:cs="Arial"/>
          <w:color w:val="000000"/>
          <w:sz w:val="24"/>
          <w:szCs w:val="24"/>
        </w:rPr>
        <w:lastRenderedPageBreak/>
        <w:t xml:space="preserve">consider how they can further cut ties with companies backed by the states of Russia and Belarus including declining to consider tenders.  </w:t>
      </w:r>
    </w:p>
    <w:p w:rsidR="008C56C0" w:rsidRDefault="008C56C0">
      <w:pPr>
        <w:pBdr>
          <w:top w:val="nil"/>
          <w:left w:val="nil"/>
          <w:bottom w:val="nil"/>
          <w:right w:val="nil"/>
          <w:between w:val="nil"/>
        </w:pBdr>
        <w:spacing w:after="0" w:line="240" w:lineRule="auto"/>
        <w:ind w:left="720"/>
        <w:rPr>
          <w:rFonts w:ascii="Arial" w:eastAsia="Arial" w:hAnsi="Arial" w:cs="Arial"/>
          <w:color w:val="000000"/>
          <w:sz w:val="24"/>
          <w:szCs w:val="24"/>
        </w:rPr>
      </w:pPr>
    </w:p>
    <w:p w:rsidR="008C56C0" w:rsidRDefault="00701E66">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CCS will therefore apply PPN 01/22 to all bidders (and any Subcontractors named in </w:t>
      </w:r>
      <w:r>
        <w:rPr>
          <w:rFonts w:ascii="Arial" w:eastAsia="Arial" w:hAnsi="Arial" w:cs="Arial"/>
          <w:color w:val="000000"/>
          <w:sz w:val="24"/>
          <w:szCs w:val="24"/>
        </w:rPr>
        <w:t>a tender). Unless exceptions in the PPN apply, CCS may:</w:t>
      </w:r>
    </w:p>
    <w:p w:rsidR="008C56C0" w:rsidRDefault="008C56C0">
      <w:pPr>
        <w:pBdr>
          <w:top w:val="nil"/>
          <w:left w:val="nil"/>
          <w:bottom w:val="nil"/>
          <w:right w:val="nil"/>
          <w:between w:val="nil"/>
        </w:pBdr>
        <w:spacing w:after="0" w:line="240" w:lineRule="auto"/>
        <w:ind w:left="720"/>
        <w:rPr>
          <w:rFonts w:ascii="Arial" w:eastAsia="Arial" w:hAnsi="Arial" w:cs="Arial"/>
          <w:color w:val="000000"/>
          <w:sz w:val="24"/>
          <w:szCs w:val="24"/>
        </w:rPr>
      </w:pPr>
    </w:p>
    <w:p w:rsidR="008C56C0" w:rsidRDefault="00701E66">
      <w:pPr>
        <w:numPr>
          <w:ilvl w:val="0"/>
          <w:numId w:val="6"/>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w:t>
      </w:r>
      <w:r>
        <w:rPr>
          <w:rFonts w:ascii="Arial" w:eastAsia="Arial" w:hAnsi="Arial" w:cs="Arial"/>
          <w:color w:val="0A0B0B"/>
          <w:sz w:val="24"/>
          <w:szCs w:val="24"/>
        </w:rPr>
        <w:t>l’ information states Russia or Belarus as the place of residency; or</w:t>
      </w:r>
    </w:p>
    <w:p w:rsidR="008C56C0" w:rsidRDefault="00701E66">
      <w:pPr>
        <w:numPr>
          <w:ilvl w:val="0"/>
          <w:numId w:val="6"/>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8C56C0" w:rsidRDefault="008C56C0">
      <w:pPr>
        <w:ind w:left="737"/>
        <w:rPr>
          <w:rFonts w:ascii="Arial" w:eastAsia="Arial" w:hAnsi="Arial" w:cs="Arial"/>
          <w:sz w:val="24"/>
          <w:szCs w:val="24"/>
        </w:rPr>
      </w:pP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10" w:name="_heading=h.17dp8vu" w:colFirst="0" w:colLast="0"/>
      <w:bookmarkEnd w:id="10"/>
      <w:r>
        <w:rPr>
          <w:rFonts w:ascii="Arial" w:eastAsia="Arial" w:hAnsi="Arial" w:cs="Arial"/>
          <w:b/>
          <w:color w:val="000000"/>
          <w:sz w:val="32"/>
          <w:szCs w:val="32"/>
        </w:rPr>
        <w:t xml:space="preserve">The opportunity </w:t>
      </w:r>
    </w:p>
    <w:p w:rsidR="008C56C0" w:rsidRDefault="00701E66">
      <w:p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 xml:space="preserve">This procurement is for the provision of a multi Supplier Framework Contract which will consist of eight (8) Lots to cover various requirements for Postal Goods and Services to meet the current and future needs of the public sector.  </w:t>
      </w:r>
    </w:p>
    <w:p w:rsidR="008C56C0" w:rsidRDefault="00701E66">
      <w:p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The new Framework Con</w:t>
      </w:r>
      <w:r>
        <w:rPr>
          <w:rFonts w:ascii="Arial" w:eastAsia="Arial" w:hAnsi="Arial" w:cs="Arial"/>
          <w:sz w:val="24"/>
          <w:szCs w:val="24"/>
        </w:rPr>
        <w:t>tract will replace the existing Framework Contract (RM6017 Postal Goods, Services and Solutions) and includes services that will capture new technologies and innovations to support Buyers in adopting improved communications processes and transforming their</w:t>
      </w:r>
      <w:r>
        <w:rPr>
          <w:rFonts w:ascii="Arial" w:eastAsia="Arial" w:hAnsi="Arial" w:cs="Arial"/>
          <w:sz w:val="24"/>
          <w:szCs w:val="24"/>
        </w:rPr>
        <w:t xml:space="preserve"> mailroom operations to become more digital environments.</w:t>
      </w:r>
    </w:p>
    <w:p w:rsidR="008C56C0" w:rsidRDefault="00701E66">
      <w:p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 xml:space="preserve">The bidders will need to meet the individual requirements of each Lot separately.  </w:t>
      </w:r>
    </w:p>
    <w:p w:rsidR="008C56C0" w:rsidRDefault="00701E66">
      <w:p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A bidder may be awarded more than one Lot with the exception of Lot 4 which will remain an entirely independent Lo</w:t>
      </w:r>
      <w:r>
        <w:rPr>
          <w:rFonts w:ascii="Arial" w:eastAsia="Arial" w:hAnsi="Arial" w:cs="Arial"/>
          <w:sz w:val="24"/>
          <w:szCs w:val="24"/>
        </w:rPr>
        <w:t>t.</w:t>
      </w:r>
    </w:p>
    <w:p w:rsidR="008C56C0" w:rsidRDefault="00701E66">
      <w:p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The Deliverables and Standards set out within Attachment 10 Framework Contract Documents, may be refined or supplemented (to the extent permitted and set out in Framework Schedule 7 (Call-Off Award Procedure) by the Buyer during a Further Competition Pr</w:t>
      </w:r>
      <w:r>
        <w:rPr>
          <w:rFonts w:ascii="Arial" w:eastAsia="Arial" w:hAnsi="Arial" w:cs="Arial"/>
          <w:sz w:val="24"/>
          <w:szCs w:val="24"/>
        </w:rPr>
        <w:t>ocedure to reflect its specific requirements for entering a particular Call-Off Contract. This approach will be entirely permissible, so long as the requirement falls within the broad narrative of the Lot description.</w:t>
      </w:r>
    </w:p>
    <w:p w:rsidR="008C56C0" w:rsidRDefault="00701E66">
      <w:p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The precise details of the Deliverable</w:t>
      </w:r>
      <w:r>
        <w:rPr>
          <w:rFonts w:ascii="Arial" w:eastAsia="Arial" w:hAnsi="Arial" w:cs="Arial"/>
          <w:sz w:val="24"/>
          <w:szCs w:val="24"/>
        </w:rPr>
        <w:t>s required will be specified by the Buyer during the Call-Off Procedure and set out in the Order Form.</w:t>
      </w:r>
    </w:p>
    <w:p w:rsidR="008C56C0" w:rsidRDefault="00701E66">
      <w:p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 xml:space="preserve">All Suppliers are required to be compliant with and operate to the Cyber Essentials and the ISO 27001 Information Security Management Standards, and are </w:t>
      </w:r>
      <w:r>
        <w:rPr>
          <w:rFonts w:ascii="Arial" w:eastAsia="Arial" w:hAnsi="Arial" w:cs="Arial"/>
          <w:sz w:val="24"/>
          <w:szCs w:val="24"/>
        </w:rPr>
        <w:t>compliant with and operate to the ISO 9001 Quality Management standards.</w:t>
      </w:r>
    </w:p>
    <w:p w:rsidR="008C56C0" w:rsidRDefault="00701E66">
      <w:pPr>
        <w:spacing w:after="240" w:line="240" w:lineRule="auto"/>
        <w:rPr>
          <w:rFonts w:ascii="Arial" w:eastAsia="Arial" w:hAnsi="Arial" w:cs="Arial"/>
          <w:sz w:val="24"/>
          <w:szCs w:val="24"/>
        </w:rPr>
      </w:pPr>
      <w:r>
        <w:rPr>
          <w:rFonts w:ascii="Arial" w:eastAsia="Arial" w:hAnsi="Arial" w:cs="Arial"/>
          <w:sz w:val="24"/>
          <w:szCs w:val="24"/>
        </w:rPr>
        <w:t xml:space="preserve">The Supplier shall be required to provide the Deliverables to all public sector organisations throughout the UK which includes England, Northern Ireland, Scotland, and Wales. </w:t>
      </w:r>
    </w:p>
    <w:p w:rsidR="008C56C0" w:rsidRDefault="00701E66">
      <w:pPr>
        <w:spacing w:after="240" w:line="240" w:lineRule="auto"/>
        <w:rPr>
          <w:rFonts w:ascii="Arial" w:eastAsia="Arial" w:hAnsi="Arial" w:cs="Arial"/>
          <w:color w:val="7030A0"/>
          <w:sz w:val="24"/>
          <w:szCs w:val="24"/>
        </w:rPr>
      </w:pPr>
      <w:r>
        <w:rPr>
          <w:rFonts w:ascii="Arial" w:eastAsia="Arial" w:hAnsi="Arial" w:cs="Arial"/>
          <w:sz w:val="24"/>
          <w:szCs w:val="24"/>
        </w:rPr>
        <w:lastRenderedPageBreak/>
        <w:t>Remembe</w:t>
      </w:r>
      <w:r>
        <w:rPr>
          <w:rFonts w:ascii="Arial" w:eastAsia="Arial" w:hAnsi="Arial" w:cs="Arial"/>
          <w:sz w:val="24"/>
          <w:szCs w:val="24"/>
        </w:rPr>
        <w:t>r that the full specifications are in Annexes 1 to 8 of Framework Schedule 1 (Specification).</w:t>
      </w:r>
    </w:p>
    <w:p w:rsidR="008C56C0" w:rsidRDefault="008C56C0">
      <w:pPr>
        <w:pBdr>
          <w:top w:val="nil"/>
          <w:left w:val="nil"/>
          <w:bottom w:val="nil"/>
          <w:right w:val="nil"/>
          <w:between w:val="nil"/>
        </w:pBdr>
        <w:tabs>
          <w:tab w:val="left" w:pos="142"/>
        </w:tabs>
        <w:spacing w:before="240" w:after="240" w:line="240" w:lineRule="auto"/>
        <w:jc w:val="both"/>
      </w:pPr>
    </w:p>
    <w:p w:rsidR="008C56C0" w:rsidRDefault="008C56C0">
      <w:pPr>
        <w:pBdr>
          <w:top w:val="nil"/>
          <w:left w:val="nil"/>
          <w:bottom w:val="nil"/>
          <w:right w:val="nil"/>
          <w:between w:val="nil"/>
        </w:pBdr>
        <w:tabs>
          <w:tab w:val="left" w:pos="142"/>
        </w:tabs>
        <w:spacing w:before="240" w:after="240" w:line="240" w:lineRule="auto"/>
        <w:jc w:val="both"/>
      </w:pPr>
    </w:p>
    <w:p w:rsidR="008C56C0" w:rsidRDefault="008C56C0">
      <w:pPr>
        <w:pBdr>
          <w:top w:val="nil"/>
          <w:left w:val="nil"/>
          <w:bottom w:val="nil"/>
          <w:right w:val="nil"/>
          <w:between w:val="nil"/>
        </w:pBdr>
        <w:tabs>
          <w:tab w:val="left" w:pos="142"/>
        </w:tabs>
        <w:spacing w:before="240" w:after="240" w:line="240" w:lineRule="auto"/>
        <w:jc w:val="both"/>
      </w:pP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11" w:name="_heading=h.3rdcrjn" w:colFirst="0" w:colLast="0"/>
      <w:bookmarkEnd w:id="11"/>
      <w:r>
        <w:rPr>
          <w:rFonts w:ascii="Arial" w:eastAsia="Arial" w:hAnsi="Arial" w:cs="Arial"/>
          <w:b/>
          <w:color w:val="000000"/>
          <w:sz w:val="32"/>
          <w:szCs w:val="32"/>
        </w:rPr>
        <w:t xml:space="preserve">What a Framework is </w:t>
      </w:r>
    </w:p>
    <w:p w:rsidR="008C56C0" w:rsidRDefault="00701E66">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 Supplier Framework.</w:t>
      </w:r>
    </w:p>
    <w:p w:rsidR="008C56C0" w:rsidRDefault="00701E66">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a successful bidder, we will use the informa</w:t>
      </w:r>
      <w:r>
        <w:rPr>
          <w:rFonts w:ascii="Arial" w:eastAsia="Arial" w:hAnsi="Arial" w:cs="Arial"/>
          <w:color w:val="000000"/>
          <w:sz w:val="24"/>
          <w:szCs w:val="24"/>
        </w:rPr>
        <w:t xml:space="preserve">tion you have provided in your bid, including your pricing to personalise your Framework Contract. Each successful bidder will have their own Framework Contract, which will be signed by you and us. The Framework will be managed by you and us.  </w:t>
      </w:r>
    </w:p>
    <w:p w:rsidR="008C56C0" w:rsidRDefault="00701E66">
      <w:pPr>
        <w:spacing w:before="120" w:after="120"/>
        <w:rPr>
          <w:rFonts w:ascii="Arial" w:eastAsia="Arial" w:hAnsi="Arial" w:cs="Arial"/>
          <w:sz w:val="24"/>
          <w:szCs w:val="24"/>
        </w:rPr>
      </w:pPr>
      <w:r>
        <w:rPr>
          <w:rFonts w:ascii="Arial" w:eastAsia="Arial" w:hAnsi="Arial" w:cs="Arial"/>
          <w:sz w:val="24"/>
          <w:szCs w:val="24"/>
        </w:rPr>
        <w:t xml:space="preserve">Buyers can </w:t>
      </w:r>
      <w:r>
        <w:rPr>
          <w:rFonts w:ascii="Arial" w:eastAsia="Arial" w:hAnsi="Arial" w:cs="Arial"/>
          <w:sz w:val="24"/>
          <w:szCs w:val="24"/>
        </w:rPr>
        <w:t>then use the Framework to make Call-Offs. Each Call-Off Contract will be signed and managed by you and the Buyer.</w:t>
      </w:r>
    </w:p>
    <w:p w:rsidR="008C56C0" w:rsidRDefault="00701E6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rsidR="008C56C0" w:rsidRDefault="00701E66">
      <w:pPr>
        <w:spacing w:before="120" w:after="120"/>
        <w:rPr>
          <w:rFonts w:ascii="Arial" w:eastAsia="Arial" w:hAnsi="Arial" w:cs="Arial"/>
          <w:sz w:val="24"/>
          <w:szCs w:val="24"/>
        </w:rPr>
      </w:pPr>
      <w:r>
        <w:rPr>
          <w:rFonts w:ascii="Arial" w:eastAsia="Arial" w:hAnsi="Arial" w:cs="Arial"/>
          <w:sz w:val="24"/>
          <w:szCs w:val="24"/>
        </w:rPr>
        <w:t>We cannot guarantee any business through th</w:t>
      </w:r>
      <w:r>
        <w:rPr>
          <w:rFonts w:ascii="Arial" w:eastAsia="Arial" w:hAnsi="Arial" w:cs="Arial"/>
          <w:sz w:val="24"/>
          <w:szCs w:val="24"/>
        </w:rPr>
        <w:t>is Framework.</w:t>
      </w:r>
    </w:p>
    <w:p w:rsidR="008C56C0" w:rsidRDefault="008C56C0">
      <w:pPr>
        <w:spacing w:before="120" w:after="120"/>
      </w:pPr>
      <w:bookmarkStart w:id="12" w:name="_heading=h.26in1rg" w:colFirst="0" w:colLast="0"/>
      <w:bookmarkEnd w:id="12"/>
    </w:p>
    <w:p w:rsidR="008C56C0" w:rsidRDefault="00701E66">
      <w:pPr>
        <w:numPr>
          <w:ilvl w:val="0"/>
          <w:numId w:val="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8C56C0" w:rsidRDefault="00701E6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proofErr w:type="gramStart"/>
      <w:r>
        <w:rPr>
          <w:rFonts w:ascii="Arial" w:eastAsia="Arial" w:hAnsi="Arial" w:cs="Arial"/>
          <w:color w:val="000000"/>
          <w:sz w:val="24"/>
          <w:szCs w:val="24"/>
        </w:rPr>
        <w:t>forty eight</w:t>
      </w:r>
      <w:proofErr w:type="gramEnd"/>
      <w:r>
        <w:rPr>
          <w:rFonts w:ascii="Arial" w:eastAsia="Arial" w:hAnsi="Arial" w:cs="Arial"/>
          <w:color w:val="000000"/>
          <w:sz w:val="24"/>
          <w:szCs w:val="24"/>
        </w:rPr>
        <w:t xml:space="preserve"> (48) months with no option for us to extend. </w:t>
      </w:r>
    </w:p>
    <w:p w:rsidR="008C56C0" w:rsidRDefault="00701E6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eight (8) Lots, as follows: </w:t>
      </w:r>
    </w:p>
    <w:p w:rsidR="008C56C0" w:rsidRDefault="008C56C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3"/>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7088"/>
      </w:tblGrid>
      <w:tr w:rsidR="008C56C0">
        <w:trPr>
          <w:trHeight w:val="567"/>
        </w:trPr>
        <w:tc>
          <w:tcPr>
            <w:tcW w:w="1134" w:type="dxa"/>
            <w:shd w:val="clear" w:color="auto" w:fill="DEEBF6"/>
            <w:vAlign w:val="center"/>
          </w:tcPr>
          <w:p w:rsidR="008C56C0" w:rsidRDefault="00701E66">
            <w:pPr>
              <w:rPr>
                <w:b/>
              </w:rPr>
            </w:pPr>
            <w:r>
              <w:rPr>
                <w:b/>
              </w:rPr>
              <w:t xml:space="preserve">Lot </w:t>
            </w:r>
          </w:p>
        </w:tc>
        <w:tc>
          <w:tcPr>
            <w:tcW w:w="7088" w:type="dxa"/>
            <w:shd w:val="clear" w:color="auto" w:fill="DEEBF6"/>
            <w:vAlign w:val="center"/>
          </w:tcPr>
          <w:p w:rsidR="008C56C0" w:rsidRDefault="00701E66">
            <w:pPr>
              <w:rPr>
                <w:b/>
              </w:rPr>
            </w:pPr>
            <w:r>
              <w:rPr>
                <w:b/>
              </w:rPr>
              <w:t xml:space="preserve">Lot name and description </w:t>
            </w:r>
          </w:p>
        </w:tc>
      </w:tr>
      <w:tr w:rsidR="008C56C0">
        <w:trPr>
          <w:trHeight w:val="567"/>
        </w:trPr>
        <w:tc>
          <w:tcPr>
            <w:tcW w:w="1134" w:type="dxa"/>
            <w:vAlign w:val="center"/>
          </w:tcPr>
          <w:p w:rsidR="008C56C0" w:rsidRDefault="00701E66">
            <w:pPr>
              <w:rPr>
                <w:b/>
              </w:rPr>
            </w:pPr>
            <w:r>
              <w:rPr>
                <w:b/>
              </w:rPr>
              <w:t>Lot 1</w:t>
            </w:r>
          </w:p>
        </w:tc>
        <w:tc>
          <w:tcPr>
            <w:tcW w:w="7088" w:type="dxa"/>
            <w:vAlign w:val="center"/>
          </w:tcPr>
          <w:p w:rsidR="008C56C0" w:rsidRDefault="00701E66">
            <w:r>
              <w:t>Franking Machines, Mailroom Equipment and Associated Consumables</w:t>
            </w:r>
          </w:p>
        </w:tc>
      </w:tr>
      <w:tr w:rsidR="008C56C0">
        <w:trPr>
          <w:trHeight w:val="567"/>
        </w:trPr>
        <w:tc>
          <w:tcPr>
            <w:tcW w:w="1134" w:type="dxa"/>
            <w:vAlign w:val="center"/>
          </w:tcPr>
          <w:p w:rsidR="008C56C0" w:rsidRDefault="00701E66">
            <w:pPr>
              <w:rPr>
                <w:b/>
              </w:rPr>
            </w:pPr>
            <w:r>
              <w:rPr>
                <w:b/>
              </w:rPr>
              <w:t>Lot 2</w:t>
            </w:r>
          </w:p>
        </w:tc>
        <w:tc>
          <w:tcPr>
            <w:tcW w:w="7088" w:type="dxa"/>
            <w:vAlign w:val="center"/>
          </w:tcPr>
          <w:p w:rsidR="008C56C0" w:rsidRDefault="00701E66">
            <w:r>
              <w:t>Collection and Delivery of Letters, Large Letters and Parcels within UK</w:t>
            </w:r>
          </w:p>
        </w:tc>
      </w:tr>
      <w:tr w:rsidR="008C56C0">
        <w:trPr>
          <w:trHeight w:val="567"/>
        </w:trPr>
        <w:tc>
          <w:tcPr>
            <w:tcW w:w="1134" w:type="dxa"/>
            <w:vAlign w:val="center"/>
          </w:tcPr>
          <w:p w:rsidR="008C56C0" w:rsidRDefault="00701E66">
            <w:pPr>
              <w:rPr>
                <w:b/>
              </w:rPr>
            </w:pPr>
            <w:r>
              <w:rPr>
                <w:b/>
              </w:rPr>
              <w:t>Lot 3</w:t>
            </w:r>
          </w:p>
        </w:tc>
        <w:tc>
          <w:tcPr>
            <w:tcW w:w="7088" w:type="dxa"/>
            <w:vAlign w:val="center"/>
          </w:tcPr>
          <w:p w:rsidR="008C56C0" w:rsidRDefault="00701E66">
            <w:r>
              <w:t>Collection and Delivery of Letters, Large Letters and Parcels to International Destinations</w:t>
            </w:r>
          </w:p>
        </w:tc>
      </w:tr>
      <w:tr w:rsidR="008C56C0">
        <w:trPr>
          <w:trHeight w:val="567"/>
        </w:trPr>
        <w:tc>
          <w:tcPr>
            <w:tcW w:w="1134" w:type="dxa"/>
            <w:vAlign w:val="center"/>
          </w:tcPr>
          <w:p w:rsidR="008C56C0" w:rsidRDefault="00701E66">
            <w:pPr>
              <w:rPr>
                <w:b/>
              </w:rPr>
            </w:pPr>
            <w:r>
              <w:rPr>
                <w:b/>
              </w:rPr>
              <w:t>Lot 4</w:t>
            </w:r>
          </w:p>
        </w:tc>
        <w:tc>
          <w:tcPr>
            <w:tcW w:w="7088" w:type="dxa"/>
            <w:vAlign w:val="center"/>
          </w:tcPr>
          <w:p w:rsidR="008C56C0" w:rsidRDefault="00701E66">
            <w:pPr>
              <w:rPr>
                <w:shd w:val="clear" w:color="auto" w:fill="FFFF99"/>
              </w:rPr>
            </w:pPr>
            <w:r>
              <w:t>Audits, Efficiency Reviews and Niche Consultancy</w:t>
            </w:r>
          </w:p>
        </w:tc>
      </w:tr>
      <w:tr w:rsidR="008C56C0">
        <w:trPr>
          <w:trHeight w:val="567"/>
        </w:trPr>
        <w:tc>
          <w:tcPr>
            <w:tcW w:w="1134" w:type="dxa"/>
            <w:vAlign w:val="center"/>
          </w:tcPr>
          <w:p w:rsidR="008C56C0" w:rsidRDefault="00701E66">
            <w:pPr>
              <w:rPr>
                <w:b/>
              </w:rPr>
            </w:pPr>
            <w:r>
              <w:rPr>
                <w:b/>
              </w:rPr>
              <w:lastRenderedPageBreak/>
              <w:t>Lot 5</w:t>
            </w:r>
          </w:p>
        </w:tc>
        <w:tc>
          <w:tcPr>
            <w:tcW w:w="7088" w:type="dxa"/>
            <w:vAlign w:val="center"/>
          </w:tcPr>
          <w:p w:rsidR="008C56C0" w:rsidRDefault="00701E66">
            <w:pPr>
              <w:rPr>
                <w:shd w:val="clear" w:color="auto" w:fill="FFFF99"/>
              </w:rPr>
            </w:pPr>
            <w:r>
              <w:t>Business Process Outsourcing, Mailroom, Document and Data Managed Services</w:t>
            </w:r>
          </w:p>
        </w:tc>
      </w:tr>
      <w:tr w:rsidR="008C56C0">
        <w:trPr>
          <w:trHeight w:val="567"/>
        </w:trPr>
        <w:tc>
          <w:tcPr>
            <w:tcW w:w="1134" w:type="dxa"/>
            <w:vAlign w:val="center"/>
          </w:tcPr>
          <w:p w:rsidR="008C56C0" w:rsidRDefault="00701E66">
            <w:pPr>
              <w:rPr>
                <w:b/>
              </w:rPr>
            </w:pPr>
            <w:r>
              <w:rPr>
                <w:b/>
              </w:rPr>
              <w:t>Lot 6</w:t>
            </w:r>
          </w:p>
        </w:tc>
        <w:tc>
          <w:tcPr>
            <w:tcW w:w="7088" w:type="dxa"/>
            <w:vAlign w:val="center"/>
          </w:tcPr>
          <w:p w:rsidR="008C56C0" w:rsidRDefault="00701E66">
            <w:pPr>
              <w:rPr>
                <w:shd w:val="clear" w:color="auto" w:fill="FFFF99"/>
              </w:rPr>
            </w:pPr>
            <w:r>
              <w:t>Hybrid Mail, Digital and Transformational</w:t>
            </w:r>
          </w:p>
        </w:tc>
      </w:tr>
      <w:tr w:rsidR="008C56C0">
        <w:trPr>
          <w:trHeight w:val="567"/>
        </w:trPr>
        <w:tc>
          <w:tcPr>
            <w:tcW w:w="1134" w:type="dxa"/>
            <w:vAlign w:val="center"/>
          </w:tcPr>
          <w:p w:rsidR="008C56C0" w:rsidRDefault="00701E66">
            <w:pPr>
              <w:rPr>
                <w:b/>
              </w:rPr>
            </w:pPr>
            <w:r>
              <w:rPr>
                <w:b/>
              </w:rPr>
              <w:t>Lot 7</w:t>
            </w:r>
          </w:p>
        </w:tc>
        <w:tc>
          <w:tcPr>
            <w:tcW w:w="7088" w:type="dxa"/>
            <w:vAlign w:val="center"/>
          </w:tcPr>
          <w:p w:rsidR="008C56C0" w:rsidRDefault="00701E66">
            <w:pPr>
              <w:rPr>
                <w:shd w:val="clear" w:color="auto" w:fill="FFFF99"/>
              </w:rPr>
            </w:pPr>
            <w:r>
              <w:t>Inbound Delivery, Mail Opening and Digital Scanning Services</w:t>
            </w:r>
          </w:p>
        </w:tc>
      </w:tr>
      <w:tr w:rsidR="008C56C0">
        <w:trPr>
          <w:trHeight w:val="567"/>
        </w:trPr>
        <w:tc>
          <w:tcPr>
            <w:tcW w:w="1134" w:type="dxa"/>
            <w:vAlign w:val="center"/>
          </w:tcPr>
          <w:p w:rsidR="008C56C0" w:rsidRDefault="00701E66">
            <w:pPr>
              <w:rPr>
                <w:b/>
              </w:rPr>
            </w:pPr>
            <w:r>
              <w:rPr>
                <w:b/>
              </w:rPr>
              <w:t>Lot 8</w:t>
            </w:r>
          </w:p>
        </w:tc>
        <w:tc>
          <w:tcPr>
            <w:tcW w:w="7088" w:type="dxa"/>
            <w:vAlign w:val="center"/>
          </w:tcPr>
          <w:p w:rsidR="008C56C0" w:rsidRDefault="00701E66">
            <w:pPr>
              <w:rPr>
                <w:shd w:val="clear" w:color="auto" w:fill="FFFF99"/>
              </w:rPr>
            </w:pPr>
            <w:r>
              <w:t>Security Scanning Services</w:t>
            </w:r>
          </w:p>
        </w:tc>
      </w:tr>
    </w:tbl>
    <w:p w:rsidR="008C56C0" w:rsidRDefault="008C56C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8C56C0" w:rsidRDefault="00701E66">
      <w:pPr>
        <w:pBdr>
          <w:top w:val="nil"/>
          <w:left w:val="nil"/>
          <w:bottom w:val="nil"/>
          <w:right w:val="nil"/>
          <w:between w:val="nil"/>
        </w:pBdr>
        <w:spacing w:before="120" w:after="120" w:line="240" w:lineRule="auto"/>
        <w:ind w:left="709" w:firstLine="10"/>
        <w:rPr>
          <w:rFonts w:ascii="Twentieth Century" w:eastAsia="Twentieth Century" w:hAnsi="Twentieth Century" w:cs="Twentieth Century"/>
        </w:rPr>
      </w:pPr>
      <w:r>
        <w:rPr>
          <w:rFonts w:ascii="Arial" w:eastAsia="Arial" w:hAnsi="Arial" w:cs="Arial"/>
          <w:color w:val="000000"/>
          <w:sz w:val="24"/>
          <w:szCs w:val="24"/>
        </w:rPr>
        <w:t xml:space="preserve">Bidders can bid for one or more Lots, </w:t>
      </w:r>
      <w:r>
        <w:rPr>
          <w:rFonts w:ascii="Arial" w:eastAsia="Arial" w:hAnsi="Arial" w:cs="Arial"/>
          <w:sz w:val="24"/>
          <w:szCs w:val="24"/>
        </w:rPr>
        <w:t xml:space="preserve">however, </w:t>
      </w:r>
      <w:r>
        <w:rPr>
          <w:rFonts w:ascii="Arial" w:eastAsia="Arial" w:hAnsi="Arial" w:cs="Arial"/>
          <w:color w:val="000000"/>
          <w:sz w:val="24"/>
          <w:szCs w:val="24"/>
        </w:rPr>
        <w:t>if you are bidding for Lot 4 and any other Lot(s) you have to inform CCS of your preference should you be successful on Lot 4 and any other Lots(s). Please do this at selection que</w:t>
      </w:r>
      <w:r>
        <w:rPr>
          <w:rFonts w:ascii="Arial" w:eastAsia="Arial" w:hAnsi="Arial" w:cs="Arial"/>
          <w:color w:val="000000"/>
          <w:sz w:val="24"/>
          <w:szCs w:val="24"/>
        </w:rPr>
        <w:t>stion 1.11.3 as you will not be awarded a position on any of the other Lots, or be permitted to perform any Services on any other Lots if your preference is Lot 4 under this Framework Contract. This is to ensure that the integrity and independence of the S</w:t>
      </w:r>
      <w:r>
        <w:rPr>
          <w:rFonts w:ascii="Arial" w:eastAsia="Arial" w:hAnsi="Arial" w:cs="Arial"/>
          <w:color w:val="000000"/>
          <w:sz w:val="24"/>
          <w:szCs w:val="24"/>
        </w:rPr>
        <w:t>ervices in Lot 4 is retained.</w:t>
      </w:r>
    </w:p>
    <w:p w:rsidR="008C56C0" w:rsidRDefault="00701E6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t xml:space="preserve">if a bidder is successful on one or more Lot(s) they will be awarded a </w:t>
      </w:r>
      <w:r>
        <w:rPr>
          <w:rFonts w:ascii="Arial" w:eastAsia="Arial" w:hAnsi="Arial" w:cs="Arial"/>
          <w:color w:val="000000"/>
          <w:sz w:val="24"/>
          <w:szCs w:val="24"/>
        </w:rPr>
        <w:t>Framework Contract for the Lot(s) they have told us is their preference, in selection question 1.11.1. Refer also to paragraph 1.3 of Attachment 2 How to bid.</w:t>
      </w:r>
    </w:p>
    <w:p w:rsidR="008C56C0" w:rsidRDefault="008C56C0">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p>
    <w:p w:rsidR="008C56C0" w:rsidRDefault="00701E6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tbl>
      <w:tblPr>
        <w:tblStyle w:val="a4"/>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6096"/>
      </w:tblGrid>
      <w:tr w:rsidR="008C56C0">
        <w:trPr>
          <w:trHeight w:val="567"/>
        </w:trPr>
        <w:tc>
          <w:tcPr>
            <w:tcW w:w="2126" w:type="dxa"/>
            <w:shd w:val="clear" w:color="auto" w:fill="DEEBF6"/>
            <w:vAlign w:val="center"/>
          </w:tcPr>
          <w:p w:rsidR="008C56C0" w:rsidRDefault="00701E66">
            <w:pPr>
              <w:rPr>
                <w:b/>
              </w:rPr>
            </w:pPr>
            <w:r>
              <w:rPr>
                <w:b/>
              </w:rPr>
              <w:t xml:space="preserve">Lot </w:t>
            </w:r>
          </w:p>
        </w:tc>
        <w:tc>
          <w:tcPr>
            <w:tcW w:w="6096" w:type="dxa"/>
            <w:shd w:val="clear" w:color="auto" w:fill="DEEBF6"/>
            <w:vAlign w:val="center"/>
          </w:tcPr>
          <w:p w:rsidR="008C56C0" w:rsidRDefault="00701E66">
            <w:pPr>
              <w:rPr>
                <w:b/>
              </w:rPr>
            </w:pPr>
            <w:r>
              <w:rPr>
                <w:b/>
              </w:rPr>
              <w:t xml:space="preserve">Number of places </w:t>
            </w:r>
          </w:p>
        </w:tc>
      </w:tr>
      <w:tr w:rsidR="008C56C0">
        <w:trPr>
          <w:trHeight w:val="567"/>
        </w:trPr>
        <w:tc>
          <w:tcPr>
            <w:tcW w:w="2126" w:type="dxa"/>
            <w:vAlign w:val="center"/>
          </w:tcPr>
          <w:p w:rsidR="008C56C0" w:rsidRDefault="00701E66">
            <w:pPr>
              <w:rPr>
                <w:b/>
              </w:rPr>
            </w:pPr>
            <w:r>
              <w:rPr>
                <w:b/>
              </w:rPr>
              <w:t>Lot 1</w:t>
            </w:r>
          </w:p>
        </w:tc>
        <w:tc>
          <w:tcPr>
            <w:tcW w:w="6096" w:type="dxa"/>
            <w:vAlign w:val="center"/>
          </w:tcPr>
          <w:p w:rsidR="008C56C0" w:rsidRDefault="00701E66">
            <w:r>
              <w:t>8</w:t>
            </w:r>
          </w:p>
        </w:tc>
      </w:tr>
      <w:tr w:rsidR="008C56C0">
        <w:trPr>
          <w:trHeight w:val="567"/>
        </w:trPr>
        <w:tc>
          <w:tcPr>
            <w:tcW w:w="2126" w:type="dxa"/>
            <w:vAlign w:val="center"/>
          </w:tcPr>
          <w:p w:rsidR="008C56C0" w:rsidRDefault="00701E66">
            <w:pPr>
              <w:rPr>
                <w:b/>
              </w:rPr>
            </w:pPr>
            <w:r>
              <w:rPr>
                <w:b/>
              </w:rPr>
              <w:t>Lot 2</w:t>
            </w:r>
          </w:p>
        </w:tc>
        <w:tc>
          <w:tcPr>
            <w:tcW w:w="6096" w:type="dxa"/>
            <w:vAlign w:val="center"/>
          </w:tcPr>
          <w:p w:rsidR="008C56C0" w:rsidRDefault="00701E66">
            <w:r>
              <w:t>10</w:t>
            </w:r>
          </w:p>
        </w:tc>
      </w:tr>
      <w:tr w:rsidR="008C56C0">
        <w:trPr>
          <w:trHeight w:val="567"/>
        </w:trPr>
        <w:tc>
          <w:tcPr>
            <w:tcW w:w="2126" w:type="dxa"/>
            <w:vAlign w:val="center"/>
          </w:tcPr>
          <w:p w:rsidR="008C56C0" w:rsidRDefault="00701E66">
            <w:pPr>
              <w:rPr>
                <w:b/>
              </w:rPr>
            </w:pPr>
            <w:r>
              <w:rPr>
                <w:b/>
              </w:rPr>
              <w:t>Lot 3</w:t>
            </w:r>
          </w:p>
        </w:tc>
        <w:tc>
          <w:tcPr>
            <w:tcW w:w="6096" w:type="dxa"/>
            <w:vAlign w:val="center"/>
          </w:tcPr>
          <w:p w:rsidR="008C56C0" w:rsidRDefault="00701E66">
            <w:r>
              <w:t>10</w:t>
            </w:r>
          </w:p>
        </w:tc>
      </w:tr>
      <w:tr w:rsidR="008C56C0">
        <w:trPr>
          <w:trHeight w:val="567"/>
        </w:trPr>
        <w:tc>
          <w:tcPr>
            <w:tcW w:w="2126" w:type="dxa"/>
            <w:vAlign w:val="center"/>
          </w:tcPr>
          <w:p w:rsidR="008C56C0" w:rsidRDefault="00701E66">
            <w:pPr>
              <w:rPr>
                <w:b/>
              </w:rPr>
            </w:pPr>
            <w:r>
              <w:rPr>
                <w:b/>
              </w:rPr>
              <w:t>Lot 4</w:t>
            </w:r>
          </w:p>
        </w:tc>
        <w:tc>
          <w:tcPr>
            <w:tcW w:w="6096" w:type="dxa"/>
            <w:vAlign w:val="center"/>
          </w:tcPr>
          <w:p w:rsidR="008C56C0" w:rsidRDefault="00701E66">
            <w:r>
              <w:t>5</w:t>
            </w:r>
          </w:p>
        </w:tc>
      </w:tr>
      <w:tr w:rsidR="008C56C0">
        <w:trPr>
          <w:trHeight w:val="567"/>
        </w:trPr>
        <w:tc>
          <w:tcPr>
            <w:tcW w:w="2126" w:type="dxa"/>
            <w:vAlign w:val="center"/>
          </w:tcPr>
          <w:p w:rsidR="008C56C0" w:rsidRDefault="00701E66">
            <w:pPr>
              <w:rPr>
                <w:b/>
              </w:rPr>
            </w:pPr>
            <w:r>
              <w:rPr>
                <w:b/>
              </w:rPr>
              <w:t>Lot 5</w:t>
            </w:r>
          </w:p>
        </w:tc>
        <w:tc>
          <w:tcPr>
            <w:tcW w:w="6096" w:type="dxa"/>
            <w:vAlign w:val="center"/>
          </w:tcPr>
          <w:p w:rsidR="008C56C0" w:rsidRDefault="00701E66">
            <w:r>
              <w:t>10</w:t>
            </w:r>
          </w:p>
        </w:tc>
      </w:tr>
      <w:tr w:rsidR="008C56C0">
        <w:trPr>
          <w:trHeight w:val="567"/>
        </w:trPr>
        <w:tc>
          <w:tcPr>
            <w:tcW w:w="2126" w:type="dxa"/>
            <w:vAlign w:val="center"/>
          </w:tcPr>
          <w:p w:rsidR="008C56C0" w:rsidRDefault="00701E66">
            <w:pPr>
              <w:rPr>
                <w:b/>
              </w:rPr>
            </w:pPr>
            <w:r>
              <w:rPr>
                <w:b/>
              </w:rPr>
              <w:t>Lot 6</w:t>
            </w:r>
          </w:p>
        </w:tc>
        <w:tc>
          <w:tcPr>
            <w:tcW w:w="6096" w:type="dxa"/>
            <w:vAlign w:val="center"/>
          </w:tcPr>
          <w:p w:rsidR="008C56C0" w:rsidRDefault="00701E66">
            <w:r>
              <w:t>20</w:t>
            </w:r>
          </w:p>
        </w:tc>
      </w:tr>
      <w:tr w:rsidR="008C56C0">
        <w:trPr>
          <w:trHeight w:val="567"/>
        </w:trPr>
        <w:tc>
          <w:tcPr>
            <w:tcW w:w="2126" w:type="dxa"/>
            <w:vAlign w:val="center"/>
          </w:tcPr>
          <w:p w:rsidR="008C56C0" w:rsidRDefault="00701E66">
            <w:pPr>
              <w:rPr>
                <w:b/>
              </w:rPr>
            </w:pPr>
            <w:r>
              <w:rPr>
                <w:b/>
              </w:rPr>
              <w:lastRenderedPageBreak/>
              <w:t>Lot 7</w:t>
            </w:r>
          </w:p>
        </w:tc>
        <w:tc>
          <w:tcPr>
            <w:tcW w:w="6096" w:type="dxa"/>
            <w:vAlign w:val="center"/>
          </w:tcPr>
          <w:p w:rsidR="008C56C0" w:rsidRDefault="00701E66">
            <w:r>
              <w:t>10</w:t>
            </w:r>
          </w:p>
        </w:tc>
      </w:tr>
      <w:tr w:rsidR="008C56C0">
        <w:trPr>
          <w:trHeight w:val="567"/>
        </w:trPr>
        <w:tc>
          <w:tcPr>
            <w:tcW w:w="2126" w:type="dxa"/>
            <w:vAlign w:val="center"/>
          </w:tcPr>
          <w:p w:rsidR="008C56C0" w:rsidRDefault="00701E66">
            <w:pPr>
              <w:rPr>
                <w:b/>
              </w:rPr>
            </w:pPr>
            <w:r>
              <w:rPr>
                <w:b/>
              </w:rPr>
              <w:t>Lot 8</w:t>
            </w:r>
          </w:p>
        </w:tc>
        <w:tc>
          <w:tcPr>
            <w:tcW w:w="6096" w:type="dxa"/>
            <w:vAlign w:val="center"/>
          </w:tcPr>
          <w:p w:rsidR="008C56C0" w:rsidRDefault="00701E66">
            <w:r>
              <w:t>5</w:t>
            </w:r>
          </w:p>
        </w:tc>
      </w:tr>
    </w:tbl>
    <w:p w:rsidR="008C56C0" w:rsidRDefault="00701E66">
      <w:pPr>
        <w:rPr>
          <w:rFonts w:ascii="Arial" w:eastAsia="Arial" w:hAnsi="Arial" w:cs="Arial"/>
          <w:sz w:val="24"/>
          <w:szCs w:val="24"/>
        </w:rPr>
      </w:pPr>
      <w:r>
        <w:rPr>
          <w:rFonts w:ascii="Arial" w:eastAsia="Arial" w:hAnsi="Arial" w:cs="Arial"/>
          <w:sz w:val="24"/>
          <w:szCs w:val="24"/>
        </w:rPr>
        <w:t xml:space="preserve"> </w:t>
      </w:r>
    </w:p>
    <w:p w:rsidR="008C56C0" w:rsidRDefault="008C56C0">
      <w:pPr>
        <w:rPr>
          <w:rFonts w:ascii="Arial" w:eastAsia="Arial" w:hAnsi="Arial" w:cs="Arial"/>
          <w:sz w:val="24"/>
          <w:szCs w:val="24"/>
        </w:rPr>
      </w:pPr>
    </w:p>
    <w:p w:rsidR="008C56C0" w:rsidRDefault="008C56C0">
      <w:pPr>
        <w:rPr>
          <w:rFonts w:ascii="Arial" w:eastAsia="Arial" w:hAnsi="Arial" w:cs="Arial"/>
          <w:sz w:val="24"/>
          <w:szCs w:val="24"/>
        </w:rPr>
      </w:pP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13" w:name="_heading=h.lnxbz9" w:colFirst="0" w:colLast="0"/>
      <w:bookmarkEnd w:id="13"/>
      <w:r>
        <w:rPr>
          <w:rFonts w:ascii="Arial" w:eastAsia="Arial" w:hAnsi="Arial" w:cs="Arial"/>
          <w:b/>
          <w:color w:val="000000"/>
          <w:sz w:val="32"/>
          <w:szCs w:val="32"/>
        </w:rPr>
        <w:t>Who can bid</w:t>
      </w:r>
    </w:p>
    <w:p w:rsidR="008C56C0" w:rsidRDefault="00701E66">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8C56C0" w:rsidRDefault="00701E66">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https://www.crowncommercial.gov.uk/a</w:t>
      </w:r>
      <w:r>
        <w:rPr>
          <w:rFonts w:ascii="Arial" w:eastAsia="Arial" w:hAnsi="Arial" w:cs="Arial"/>
          <w:color w:val="000000"/>
          <w:sz w:val="24"/>
          <w:szCs w:val="24"/>
        </w:rPr>
        <w:t xml:space="preserve">greements/RM6280. </w:t>
      </w:r>
    </w:p>
    <w:p w:rsidR="008C56C0" w:rsidRDefault="00701E66">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8C56C0" w:rsidRDefault="00701E66">
      <w:pPr>
        <w:numPr>
          <w:ilvl w:val="0"/>
          <w:numId w:val="4"/>
        </w:numPr>
        <w:ind w:left="1701" w:hanging="283"/>
        <w:rPr>
          <w:sz w:val="24"/>
          <w:szCs w:val="24"/>
        </w:rPr>
      </w:pPr>
      <w:r>
        <w:rPr>
          <w:rFonts w:ascii="Arial" w:eastAsia="Arial" w:hAnsi="Arial" w:cs="Arial"/>
          <w:sz w:val="24"/>
          <w:szCs w:val="24"/>
        </w:rPr>
        <w:t>work with other legal entities to form a consortium. If you do, we ask the consortium to choose a lead member who will subm</w:t>
      </w:r>
      <w:r>
        <w:rPr>
          <w:rFonts w:ascii="Arial" w:eastAsia="Arial" w:hAnsi="Arial" w:cs="Arial"/>
          <w:sz w:val="24"/>
          <w:szCs w:val="24"/>
        </w:rPr>
        <w:t>it the bid on behalf of the consortium.</w:t>
      </w:r>
    </w:p>
    <w:p w:rsidR="008C56C0" w:rsidRDefault="00701E66">
      <w:pPr>
        <w:numPr>
          <w:ilvl w:val="0"/>
          <w:numId w:val="4"/>
        </w:numPr>
        <w:ind w:left="1701" w:hanging="283"/>
        <w:rPr>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8C56C0" w:rsidRDefault="00701E66">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14" w:name="_heading=h.35nkun2" w:colFirst="0" w:colLast="0"/>
      <w:bookmarkEnd w:id="14"/>
      <w:r>
        <w:rPr>
          <w:rFonts w:ascii="Arial" w:eastAsia="Arial" w:hAnsi="Arial" w:cs="Arial"/>
          <w:b/>
          <w:color w:val="000000"/>
          <w:sz w:val="32"/>
          <w:szCs w:val="32"/>
        </w:rPr>
        <w:t>Timelines for the comp</w:t>
      </w:r>
      <w:r>
        <w:rPr>
          <w:rFonts w:ascii="Arial" w:eastAsia="Arial" w:hAnsi="Arial" w:cs="Arial"/>
          <w:b/>
          <w:color w:val="000000"/>
          <w:sz w:val="32"/>
          <w:szCs w:val="32"/>
        </w:rPr>
        <w:t>etition</w:t>
      </w:r>
    </w:p>
    <w:p w:rsidR="008C56C0" w:rsidRDefault="00701E6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6"/>
      </w:tblGrid>
      <w:tr w:rsidR="008C56C0">
        <w:tc>
          <w:tcPr>
            <w:tcW w:w="5240" w:type="dxa"/>
          </w:tcPr>
          <w:p w:rsidR="008C56C0" w:rsidRDefault="00701E66">
            <w:pPr>
              <w:spacing w:before="120" w:after="120"/>
            </w:pPr>
            <w:r>
              <w:t>Start date (this is the date we submitted the contract notice to be published)</w:t>
            </w:r>
          </w:p>
        </w:tc>
        <w:tc>
          <w:tcPr>
            <w:tcW w:w="3776" w:type="dxa"/>
            <w:vAlign w:val="center"/>
          </w:tcPr>
          <w:p w:rsidR="008C56C0" w:rsidRDefault="00701E66">
            <w:pPr>
              <w:spacing w:before="120" w:after="120"/>
            </w:pPr>
            <w:r>
              <w:t>2</w:t>
            </w:r>
            <w:r w:rsidR="000E7B25">
              <w:t>4</w:t>
            </w:r>
            <w:r w:rsidRPr="000E7B25">
              <w:rPr>
                <w:strike/>
                <w:color w:val="FF0000"/>
              </w:rPr>
              <w:t>3</w:t>
            </w:r>
            <w:r>
              <w:t>/03/2023</w:t>
            </w:r>
          </w:p>
        </w:tc>
      </w:tr>
      <w:tr w:rsidR="008C56C0">
        <w:tc>
          <w:tcPr>
            <w:tcW w:w="5240" w:type="dxa"/>
          </w:tcPr>
          <w:p w:rsidR="008C56C0" w:rsidRDefault="00701E66">
            <w:pPr>
              <w:spacing w:before="120" w:after="120"/>
            </w:pPr>
            <w:r>
              <w:t xml:space="preserve">Publication date (this is the date the ITT pack will be </w:t>
            </w:r>
            <w:proofErr w:type="gramStart"/>
            <w:r>
              <w:t xml:space="preserve">published)   </w:t>
            </w:r>
            <w:proofErr w:type="gramEnd"/>
          </w:p>
        </w:tc>
        <w:tc>
          <w:tcPr>
            <w:tcW w:w="3776" w:type="dxa"/>
            <w:vAlign w:val="center"/>
          </w:tcPr>
          <w:p w:rsidR="008C56C0" w:rsidRDefault="00701E66">
            <w:pPr>
              <w:spacing w:before="120" w:after="120"/>
            </w:pPr>
            <w:r>
              <w:t>2</w:t>
            </w:r>
            <w:r w:rsidR="000E7B25">
              <w:t>4</w:t>
            </w:r>
            <w:r w:rsidRPr="000E7B25">
              <w:rPr>
                <w:strike/>
                <w:color w:val="FF0000"/>
              </w:rPr>
              <w:t>3</w:t>
            </w:r>
            <w:r>
              <w:t>/03/2023</w:t>
            </w:r>
          </w:p>
        </w:tc>
      </w:tr>
      <w:tr w:rsidR="008C56C0">
        <w:tc>
          <w:tcPr>
            <w:tcW w:w="5240" w:type="dxa"/>
          </w:tcPr>
          <w:p w:rsidR="008C56C0" w:rsidRDefault="00701E66">
            <w:pPr>
              <w:spacing w:before="120" w:after="120"/>
            </w:pPr>
            <w:r>
              <w:t>Clarification questions deadline</w:t>
            </w:r>
            <w:bookmarkStart w:id="15" w:name="_GoBack"/>
            <w:bookmarkEnd w:id="15"/>
          </w:p>
        </w:tc>
        <w:tc>
          <w:tcPr>
            <w:tcW w:w="3776" w:type="dxa"/>
            <w:vAlign w:val="center"/>
          </w:tcPr>
          <w:p w:rsidR="008C56C0" w:rsidRDefault="00701E66">
            <w:r>
              <w:t>15:00 on 1</w:t>
            </w:r>
            <w:r w:rsidR="000E7B25">
              <w:t>2</w:t>
            </w:r>
            <w:r w:rsidRPr="000E7B25">
              <w:rPr>
                <w:strike/>
                <w:color w:val="FF0000"/>
              </w:rPr>
              <w:t>1</w:t>
            </w:r>
            <w:r>
              <w:t>/04/2023</w:t>
            </w:r>
          </w:p>
        </w:tc>
      </w:tr>
      <w:tr w:rsidR="008C56C0">
        <w:tc>
          <w:tcPr>
            <w:tcW w:w="5240" w:type="dxa"/>
          </w:tcPr>
          <w:p w:rsidR="008C56C0" w:rsidRDefault="00701E66">
            <w:pPr>
              <w:spacing w:before="120" w:after="120"/>
            </w:pPr>
            <w:r>
              <w:lastRenderedPageBreak/>
              <w:t>Deadline for our responses to clarification questions</w:t>
            </w:r>
          </w:p>
        </w:tc>
        <w:tc>
          <w:tcPr>
            <w:tcW w:w="3776" w:type="dxa"/>
            <w:vAlign w:val="center"/>
          </w:tcPr>
          <w:p w:rsidR="008C56C0" w:rsidRDefault="00701E66">
            <w:r>
              <w:t>17:00 on 18/04/2023</w:t>
            </w:r>
          </w:p>
        </w:tc>
      </w:tr>
      <w:tr w:rsidR="008C56C0">
        <w:tc>
          <w:tcPr>
            <w:tcW w:w="5240" w:type="dxa"/>
          </w:tcPr>
          <w:p w:rsidR="008C56C0" w:rsidRDefault="00701E66">
            <w:pPr>
              <w:spacing w:before="120" w:after="120"/>
            </w:pPr>
            <w:r>
              <w:t>Bid submission deadline</w:t>
            </w:r>
          </w:p>
        </w:tc>
        <w:tc>
          <w:tcPr>
            <w:tcW w:w="3776" w:type="dxa"/>
            <w:vAlign w:val="center"/>
          </w:tcPr>
          <w:p w:rsidR="008C56C0" w:rsidRDefault="00701E66">
            <w:r>
              <w:t>15:00 on 26/04/2023</w:t>
            </w:r>
          </w:p>
        </w:tc>
      </w:tr>
      <w:tr w:rsidR="008C56C0">
        <w:tc>
          <w:tcPr>
            <w:tcW w:w="5240" w:type="dxa"/>
            <w:vAlign w:val="center"/>
          </w:tcPr>
          <w:p w:rsidR="008C56C0" w:rsidRDefault="00701E66">
            <w:pPr>
              <w:spacing w:before="120" w:after="120"/>
            </w:pPr>
            <w:r>
              <w:t xml:space="preserve">Compliance </w:t>
            </w:r>
          </w:p>
        </w:tc>
        <w:tc>
          <w:tcPr>
            <w:tcW w:w="3776" w:type="dxa"/>
          </w:tcPr>
          <w:p w:rsidR="008C56C0" w:rsidRDefault="00701E66">
            <w:r>
              <w:t>From the bid submission deadline through to Award of Framework Contracts</w:t>
            </w:r>
          </w:p>
        </w:tc>
      </w:tr>
      <w:tr w:rsidR="008C56C0">
        <w:tc>
          <w:tcPr>
            <w:tcW w:w="5240" w:type="dxa"/>
          </w:tcPr>
          <w:p w:rsidR="008C56C0" w:rsidRDefault="00701E66">
            <w:pPr>
              <w:spacing w:before="120" w:after="120"/>
            </w:pPr>
            <w:r>
              <w:t>Issue of intention to award notices to successful and unsuccessful bidders</w:t>
            </w:r>
          </w:p>
        </w:tc>
        <w:tc>
          <w:tcPr>
            <w:tcW w:w="3776" w:type="dxa"/>
            <w:vAlign w:val="center"/>
          </w:tcPr>
          <w:p w:rsidR="008C56C0" w:rsidRDefault="00701E66">
            <w:r>
              <w:t>22/09/2023</w:t>
            </w:r>
          </w:p>
        </w:tc>
      </w:tr>
      <w:tr w:rsidR="008C56C0">
        <w:trPr>
          <w:trHeight w:val="737"/>
        </w:trPr>
        <w:tc>
          <w:tcPr>
            <w:tcW w:w="5240" w:type="dxa"/>
          </w:tcPr>
          <w:p w:rsidR="008C56C0" w:rsidRDefault="00701E66">
            <w:pPr>
              <w:spacing w:before="120" w:after="120"/>
            </w:pPr>
            <w:r>
              <w:t>End of mandatory standstill period</w:t>
            </w:r>
          </w:p>
        </w:tc>
        <w:tc>
          <w:tcPr>
            <w:tcW w:w="3776" w:type="dxa"/>
            <w:vAlign w:val="center"/>
          </w:tcPr>
          <w:p w:rsidR="008C56C0" w:rsidRDefault="00701E66">
            <w:r>
              <w:t>midnight at the end of 02/1</w:t>
            </w:r>
            <w:r>
              <w:t>0/2023</w:t>
            </w:r>
          </w:p>
        </w:tc>
      </w:tr>
      <w:tr w:rsidR="008C56C0">
        <w:tc>
          <w:tcPr>
            <w:tcW w:w="5240" w:type="dxa"/>
          </w:tcPr>
          <w:p w:rsidR="008C56C0" w:rsidRDefault="00701E66">
            <w:pPr>
              <w:spacing w:before="120" w:after="120"/>
            </w:pPr>
            <w:r>
              <w:t xml:space="preserve">Award of Framework Contracts </w:t>
            </w:r>
          </w:p>
        </w:tc>
        <w:tc>
          <w:tcPr>
            <w:tcW w:w="3776" w:type="dxa"/>
            <w:vAlign w:val="center"/>
          </w:tcPr>
          <w:p w:rsidR="008C56C0" w:rsidRDefault="00701E66">
            <w:r>
              <w:t>03/10/2023</w:t>
            </w:r>
          </w:p>
        </w:tc>
      </w:tr>
      <w:tr w:rsidR="008C56C0">
        <w:tc>
          <w:tcPr>
            <w:tcW w:w="5240" w:type="dxa"/>
          </w:tcPr>
          <w:p w:rsidR="008C56C0" w:rsidRDefault="00701E66">
            <w:pPr>
              <w:spacing w:before="120" w:after="120"/>
            </w:pPr>
            <w:r>
              <w:t>Framework Start Date</w:t>
            </w:r>
          </w:p>
        </w:tc>
        <w:tc>
          <w:tcPr>
            <w:tcW w:w="3776" w:type="dxa"/>
            <w:vAlign w:val="center"/>
          </w:tcPr>
          <w:p w:rsidR="008C56C0" w:rsidRDefault="00701E66">
            <w:r>
              <w:t>07/10/2023</w:t>
            </w:r>
          </w:p>
        </w:tc>
      </w:tr>
    </w:tbl>
    <w:p w:rsidR="008C56C0" w:rsidRDefault="008C56C0">
      <w:pPr>
        <w:rPr>
          <w:rFonts w:ascii="Arial" w:eastAsia="Arial" w:hAnsi="Arial" w:cs="Arial"/>
          <w:b/>
          <w:sz w:val="32"/>
          <w:szCs w:val="32"/>
        </w:rPr>
      </w:pPr>
      <w:bookmarkStart w:id="16" w:name="_heading=h.1ksv4uv" w:colFirst="0" w:colLast="0"/>
      <w:bookmarkEnd w:id="16"/>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17" w:name="_heading=h.44sinio" w:colFirst="0" w:colLast="0"/>
      <w:bookmarkEnd w:id="17"/>
      <w:r>
        <w:rPr>
          <w:rFonts w:ascii="Arial" w:eastAsia="Arial" w:hAnsi="Arial" w:cs="Arial"/>
          <w:b/>
          <w:color w:val="000000"/>
          <w:sz w:val="32"/>
          <w:szCs w:val="32"/>
        </w:rPr>
        <w:t>When and how to ask questions</w:t>
      </w:r>
    </w:p>
    <w:p w:rsidR="008C56C0" w:rsidRDefault="00701E66">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8C56C0" w:rsidRDefault="00701E6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8C56C0" w:rsidRDefault="00701E6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need to send your questions to us throug</w:t>
      </w:r>
      <w:r>
        <w:rPr>
          <w:rFonts w:ascii="Arial" w:eastAsia="Arial" w:hAnsi="Arial" w:cs="Arial"/>
          <w:color w:val="000000"/>
          <w:sz w:val="24"/>
          <w:szCs w:val="24"/>
        </w:rPr>
        <w:t xml:space="preserve">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rsidR="008C56C0" w:rsidRDefault="00701E6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f you feel that a particular question should not be published, you must tell us why when you ask the question. We will decide whether or not to publish the question and response.</w:t>
      </w:r>
    </w:p>
    <w:p w:rsidR="008C56C0" w:rsidRDefault="00701E6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18" w:name="_heading=h.2jxsxqh" w:colFirst="0" w:colLast="0"/>
      <w:bookmarkEnd w:id="18"/>
      <w:r>
        <w:rPr>
          <w:rFonts w:ascii="Arial" w:eastAsia="Arial" w:hAnsi="Arial" w:cs="Arial"/>
          <w:b/>
          <w:color w:val="000000"/>
          <w:sz w:val="32"/>
          <w:szCs w:val="32"/>
        </w:rPr>
        <w:t>Management information and management charge</w:t>
      </w:r>
    </w:p>
    <w:p w:rsidR="008C56C0" w:rsidRDefault="00701E66">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w:t>
      </w:r>
      <w:r>
        <w:rPr>
          <w:rFonts w:ascii="Arial" w:eastAsia="Arial" w:hAnsi="Arial" w:cs="Arial"/>
          <w:sz w:val="24"/>
          <w:szCs w:val="24"/>
        </w:rPr>
        <w:lastRenderedPageBreak/>
        <w:t>Schedule 5 (Managem</w:t>
      </w:r>
      <w:r>
        <w:rPr>
          <w:rFonts w:ascii="Arial" w:eastAsia="Arial" w:hAnsi="Arial" w:cs="Arial"/>
          <w:sz w:val="24"/>
          <w:szCs w:val="24"/>
        </w:rPr>
        <w:t xml:space="preserve">ent Charges and Information) https://www.crowncommercial.gov.uk/agreements/RM6280 </w:t>
      </w:r>
    </w:p>
    <w:p w:rsidR="008C56C0" w:rsidRDefault="00701E66">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19" w:name="_heading=h.z337ya" w:colFirst="0" w:colLast="0"/>
      <w:bookmarkEnd w:id="19"/>
      <w:r>
        <w:rPr>
          <w:rFonts w:ascii="Arial" w:eastAsia="Arial" w:hAnsi="Arial" w:cs="Arial"/>
          <w:b/>
          <w:color w:val="000000"/>
          <w:sz w:val="32"/>
          <w:szCs w:val="32"/>
        </w:rPr>
        <w:t xml:space="preserve">Transfer of Undertakings (Protection of Employment) Regulations 2006 </w:t>
      </w:r>
      <w:r>
        <w:rPr>
          <w:rFonts w:ascii="Arial" w:eastAsia="Arial" w:hAnsi="Arial" w:cs="Arial"/>
          <w:b/>
          <w:color w:val="000000"/>
          <w:sz w:val="32"/>
          <w:szCs w:val="32"/>
        </w:rPr>
        <w:t>(“TUPE”)</w:t>
      </w:r>
    </w:p>
    <w:p w:rsidR="008C56C0" w:rsidRDefault="00701E66">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8C56C0" w:rsidRDefault="00701E66">
      <w:pPr>
        <w:numPr>
          <w:ilvl w:val="0"/>
          <w:numId w:val="4"/>
        </w:numPr>
        <w:ind w:left="993" w:hanging="566"/>
        <w:rPr>
          <w:sz w:val="24"/>
          <w:szCs w:val="24"/>
        </w:rPr>
      </w:pPr>
      <w:r>
        <w:rPr>
          <w:rFonts w:ascii="Arial" w:eastAsia="Arial" w:hAnsi="Arial" w:cs="Arial"/>
          <w:sz w:val="24"/>
          <w:szCs w:val="24"/>
        </w:rPr>
        <w:t>no services are provided to CCS under the existing Framework Contract or arrangements that this Framework will replace</w:t>
      </w:r>
    </w:p>
    <w:p w:rsidR="008C56C0" w:rsidRDefault="00701E66">
      <w:pPr>
        <w:numPr>
          <w:ilvl w:val="0"/>
          <w:numId w:val="4"/>
        </w:numPr>
        <w:ind w:left="993" w:hanging="566"/>
        <w:rPr>
          <w:sz w:val="24"/>
          <w:szCs w:val="24"/>
        </w:rPr>
      </w:pPr>
      <w:r>
        <w:rPr>
          <w:rFonts w:ascii="Arial" w:eastAsia="Arial" w:hAnsi="Arial" w:cs="Arial"/>
          <w:sz w:val="24"/>
          <w:szCs w:val="24"/>
        </w:rPr>
        <w:t>services will only be provided to Buyers under Ca</w:t>
      </w:r>
      <w:r>
        <w:rPr>
          <w:rFonts w:ascii="Arial" w:eastAsia="Arial" w:hAnsi="Arial" w:cs="Arial"/>
          <w:sz w:val="24"/>
          <w:szCs w:val="24"/>
        </w:rPr>
        <w:t>ll-Off Contracts, no services will be provided to CCS under the Framework Contract</w:t>
      </w:r>
    </w:p>
    <w:p w:rsidR="008C56C0" w:rsidRDefault="00701E66">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8C56C0" w:rsidRDefault="00701E66">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 We think that TUPE may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w:t>
      </w:r>
      <w:r>
        <w:rPr>
          <w:rFonts w:ascii="Arial" w:eastAsia="Arial" w:hAnsi="Arial" w:cs="Arial"/>
          <w:color w:val="000000"/>
          <w:sz w:val="24"/>
          <w:szCs w:val="24"/>
        </w:rPr>
        <w:t>ecause:</w:t>
      </w:r>
    </w:p>
    <w:p w:rsidR="008C56C0" w:rsidRDefault="00701E66">
      <w:pPr>
        <w:numPr>
          <w:ilvl w:val="0"/>
          <w:numId w:val="4"/>
        </w:numPr>
        <w:ind w:left="1134" w:hanging="566"/>
        <w:rPr>
          <w:sz w:val="24"/>
          <w:szCs w:val="24"/>
        </w:rPr>
      </w:pPr>
      <w:r>
        <w:rPr>
          <w:rFonts w:ascii="Arial" w:eastAsia="Arial" w:hAnsi="Arial" w:cs="Arial"/>
          <w:sz w:val="24"/>
          <w:szCs w:val="24"/>
        </w:rPr>
        <w:t>services which are fundamentally the same as what we need under this procurement are currently being provided either in-house or by a Supplier</w:t>
      </w:r>
    </w:p>
    <w:p w:rsidR="008C56C0" w:rsidRDefault="00701E66">
      <w:pPr>
        <w:numPr>
          <w:ilvl w:val="0"/>
          <w:numId w:val="4"/>
        </w:numPr>
        <w:ind w:left="1134" w:hanging="566"/>
        <w:rPr>
          <w:sz w:val="24"/>
          <w:szCs w:val="24"/>
        </w:rPr>
      </w:pPr>
      <w:r>
        <w:rPr>
          <w:rFonts w:ascii="Arial" w:eastAsia="Arial" w:hAnsi="Arial" w:cs="Arial"/>
          <w:sz w:val="24"/>
          <w:szCs w:val="24"/>
        </w:rPr>
        <w:t>there are organised groupings of employees delivering services</w:t>
      </w:r>
    </w:p>
    <w:p w:rsidR="008C56C0" w:rsidRDefault="00701E66">
      <w:pPr>
        <w:numPr>
          <w:ilvl w:val="0"/>
          <w:numId w:val="4"/>
        </w:numPr>
        <w:ind w:left="1134" w:hanging="566"/>
        <w:rPr>
          <w:sz w:val="24"/>
          <w:szCs w:val="24"/>
        </w:rPr>
      </w:pPr>
      <w:r>
        <w:rPr>
          <w:rFonts w:ascii="Arial" w:eastAsia="Arial" w:hAnsi="Arial" w:cs="Arial"/>
          <w:sz w:val="24"/>
          <w:szCs w:val="24"/>
        </w:rPr>
        <w:t>the responsibility for delivering those or</w:t>
      </w:r>
      <w:r>
        <w:rPr>
          <w:rFonts w:ascii="Arial" w:eastAsia="Arial" w:hAnsi="Arial" w:cs="Arial"/>
          <w:sz w:val="24"/>
          <w:szCs w:val="24"/>
        </w:rPr>
        <w:t xml:space="preserve"> comparable services will transfer to the Supplier who is awarded the Call-Off Contract</w:t>
      </w:r>
    </w:p>
    <w:p w:rsidR="008C56C0" w:rsidRDefault="00701E66">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8C56C0" w:rsidRDefault="00701E66">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20" w:name="_heading=h.3j2qqm3" w:colFirst="0" w:colLast="0"/>
      <w:bookmarkEnd w:id="20"/>
      <w:r>
        <w:rPr>
          <w:rFonts w:ascii="Arial" w:eastAsia="Arial" w:hAnsi="Arial" w:cs="Arial"/>
          <w:b/>
          <w:color w:val="000000"/>
          <w:sz w:val="32"/>
          <w:szCs w:val="32"/>
        </w:rPr>
        <w:t xml:space="preserve">Competition rules </w:t>
      </w:r>
    </w:p>
    <w:p w:rsidR="008C56C0" w:rsidRDefault="00701E6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run our competitions so that th</w:t>
      </w:r>
      <w:r>
        <w:rPr>
          <w:rFonts w:ascii="Arial" w:eastAsia="Arial" w:hAnsi="Arial" w:cs="Arial"/>
          <w:color w:val="000000"/>
          <w:sz w:val="24"/>
          <w:szCs w:val="24"/>
        </w:rPr>
        <w:t xml:space="preserve">ey are fair and transparent for all bidders. This section, sets out the rules of this competition. It needs to be read together with the ITT pack. </w:t>
      </w:r>
    </w:p>
    <w:p w:rsidR="008C56C0" w:rsidRDefault="008C56C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pPr>
      <w:bookmarkStart w:id="21" w:name="_heading=h.1y810tw" w:colFirst="0" w:colLast="0"/>
      <w:bookmarkEnd w:id="21"/>
      <w:r>
        <w:rPr>
          <w:rFonts w:ascii="Arial" w:eastAsia="Arial" w:hAnsi="Arial" w:cs="Arial"/>
          <w:color w:val="000000"/>
          <w:sz w:val="28"/>
          <w:szCs w:val="28"/>
        </w:rPr>
        <w:t>What you can expect from us</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w:t>
      </w:r>
      <w:r>
        <w:rPr>
          <w:rFonts w:ascii="Arial" w:eastAsia="Arial" w:hAnsi="Arial" w:cs="Arial"/>
          <w:color w:val="000000"/>
          <w:sz w:val="24"/>
          <w:szCs w:val="24"/>
        </w:rPr>
        <w:lastRenderedPageBreak/>
        <w:t xml:space="preserve">share this information but </w:t>
      </w:r>
      <w:r>
        <w:rPr>
          <w:rFonts w:ascii="Arial" w:eastAsia="Arial" w:hAnsi="Arial" w:cs="Arial"/>
          <w:color w:val="000000"/>
          <w:sz w:val="24"/>
          <w:szCs w:val="24"/>
        </w:rPr>
        <w:t xml:space="preserve">only in line with the Regulations, the Freedom of Information Act 2000 (FOIA) or any other law as applicable. </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What we expect from you</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Your bid must remain valid for 180 days after</w:t>
      </w:r>
      <w:r>
        <w:rPr>
          <w:rFonts w:ascii="Arial" w:eastAsia="Arial" w:hAnsi="Arial" w:cs="Arial"/>
          <w:color w:val="000000"/>
          <w:sz w:val="24"/>
          <w:szCs w:val="24"/>
        </w:rPr>
        <w:t xml:space="preserve"> the bid submission deadline.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Bidders should include any recent Royal Mail postal increases impacted by the Universal Service Obligation (USO). However, do not include any anticipated increases within your bid.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submit your bid in English and th</w:t>
      </w:r>
      <w:r>
        <w:rPr>
          <w:rFonts w:ascii="Arial" w:eastAsia="Arial" w:hAnsi="Arial" w:cs="Arial"/>
          <w:color w:val="000000"/>
          <w:sz w:val="24"/>
          <w:szCs w:val="24"/>
        </w:rPr>
        <w:t xml:space="preserve">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rsidR="008C56C0" w:rsidRDefault="008C56C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Involvement in multiple bids</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8C56C0" w:rsidRDefault="00701E66">
      <w:pPr>
        <w:numPr>
          <w:ilvl w:val="0"/>
          <w:numId w:val="4"/>
        </w:numPr>
        <w:ind w:left="1985" w:hanging="566"/>
        <w:rPr>
          <w:sz w:val="24"/>
          <w:szCs w:val="24"/>
        </w:rPr>
      </w:pPr>
      <w:r>
        <w:rPr>
          <w:rFonts w:ascii="Arial" w:eastAsia="Arial" w:hAnsi="Arial" w:cs="Arial"/>
          <w:sz w:val="24"/>
          <w:szCs w:val="24"/>
        </w:rPr>
        <w:t>in your own name and as a Key Subcontractor an</w:t>
      </w:r>
      <w:r>
        <w:rPr>
          <w:rFonts w:ascii="Arial" w:eastAsia="Arial" w:hAnsi="Arial" w:cs="Arial"/>
          <w:sz w:val="24"/>
          <w:szCs w:val="24"/>
        </w:rPr>
        <w:t>d/or a member of a consortium connected with a separate bid</w:t>
      </w:r>
    </w:p>
    <w:p w:rsidR="008C56C0" w:rsidRDefault="00701E66">
      <w:pPr>
        <w:numPr>
          <w:ilvl w:val="0"/>
          <w:numId w:val="4"/>
        </w:numPr>
        <w:ind w:left="1985" w:hanging="566"/>
        <w:rPr>
          <w:sz w:val="24"/>
          <w:szCs w:val="24"/>
        </w:rPr>
      </w:pPr>
      <w:r>
        <w:rPr>
          <w:rFonts w:ascii="Arial" w:eastAsia="Arial" w:hAnsi="Arial" w:cs="Arial"/>
          <w:sz w:val="24"/>
          <w:szCs w:val="24"/>
        </w:rPr>
        <w:t xml:space="preserve">in your own name which is similar to a separate bid from another bidder within your group of companies. </w:t>
      </w:r>
    </w:p>
    <w:p w:rsidR="008C56C0" w:rsidRDefault="00701E66">
      <w:pPr>
        <w:numPr>
          <w:ilvl w:val="0"/>
          <w:numId w:val="4"/>
        </w:numPr>
        <w:ind w:left="1985" w:hanging="566"/>
        <w:rPr>
          <w:sz w:val="24"/>
          <w:szCs w:val="24"/>
        </w:rPr>
      </w:pPr>
      <w:r>
        <w:rPr>
          <w:rFonts w:ascii="Arial" w:eastAsia="Arial" w:hAnsi="Arial" w:cs="Arial"/>
          <w:sz w:val="24"/>
          <w:szCs w:val="24"/>
        </w:rPr>
        <w:t>This is so we can be sure that your involvement does not cause:</w:t>
      </w:r>
    </w:p>
    <w:p w:rsidR="008C56C0" w:rsidRDefault="00701E66">
      <w:pPr>
        <w:numPr>
          <w:ilvl w:val="0"/>
          <w:numId w:val="4"/>
        </w:numPr>
        <w:ind w:left="1985" w:hanging="566"/>
        <w:rPr>
          <w:sz w:val="24"/>
          <w:szCs w:val="24"/>
        </w:rPr>
      </w:pPr>
      <w:r>
        <w:rPr>
          <w:rFonts w:ascii="Arial" w:eastAsia="Arial" w:hAnsi="Arial" w:cs="Arial"/>
          <w:sz w:val="24"/>
          <w:szCs w:val="24"/>
        </w:rPr>
        <w:t>potential or actual conflicts of interest</w:t>
      </w:r>
    </w:p>
    <w:p w:rsidR="008C56C0" w:rsidRDefault="00701E66">
      <w:pPr>
        <w:numPr>
          <w:ilvl w:val="0"/>
          <w:numId w:val="4"/>
        </w:numPr>
        <w:ind w:left="1985" w:hanging="566"/>
        <w:rPr>
          <w:sz w:val="24"/>
          <w:szCs w:val="24"/>
        </w:rPr>
      </w:pPr>
      <w:r>
        <w:rPr>
          <w:rFonts w:ascii="Arial" w:eastAsia="Arial" w:hAnsi="Arial" w:cs="Arial"/>
          <w:sz w:val="24"/>
          <w:szCs w:val="24"/>
        </w:rPr>
        <w:t>Supplier capacity problems</w:t>
      </w:r>
    </w:p>
    <w:p w:rsidR="008C56C0" w:rsidRDefault="00701E66">
      <w:pPr>
        <w:numPr>
          <w:ilvl w:val="0"/>
          <w:numId w:val="4"/>
        </w:numPr>
        <w:ind w:left="1985" w:hanging="566"/>
        <w:rPr>
          <w:sz w:val="24"/>
          <w:szCs w:val="24"/>
        </w:rPr>
      </w:pPr>
      <w:r>
        <w:rPr>
          <w:rFonts w:ascii="Arial" w:eastAsia="Arial" w:hAnsi="Arial" w:cs="Arial"/>
          <w:sz w:val="24"/>
          <w:szCs w:val="24"/>
        </w:rPr>
        <w:t>restrictions or distortions in competition</w:t>
      </w:r>
    </w:p>
    <w:p w:rsidR="008C56C0" w:rsidRDefault="00701E66">
      <w:pPr>
        <w:numPr>
          <w:ilvl w:val="0"/>
          <w:numId w:val="4"/>
        </w:numPr>
        <w:ind w:left="1985" w:hanging="566"/>
        <w:rPr>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Collusive behaviour</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22" w:name="_heading=h.4i7ojhp" w:colFirst="0" w:colLast="0"/>
      <w:bookmarkEnd w:id="22"/>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8C56C0" w:rsidRDefault="00701E66">
      <w:pPr>
        <w:numPr>
          <w:ilvl w:val="0"/>
          <w:numId w:val="4"/>
        </w:numPr>
        <w:ind w:left="1985" w:hanging="566"/>
        <w:rPr>
          <w:sz w:val="24"/>
          <w:szCs w:val="24"/>
        </w:rPr>
      </w:pPr>
      <w:r>
        <w:rPr>
          <w:rFonts w:ascii="Arial" w:eastAsia="Arial" w:hAnsi="Arial" w:cs="Arial"/>
          <w:sz w:val="24"/>
          <w:szCs w:val="24"/>
        </w:rPr>
        <w:t>fix or adjust any part of your bid by agreement or arrangement with any o</w:t>
      </w:r>
      <w:r>
        <w:rPr>
          <w:rFonts w:ascii="Arial" w:eastAsia="Arial" w:hAnsi="Arial" w:cs="Arial"/>
          <w:sz w:val="24"/>
          <w:szCs w:val="24"/>
        </w:rPr>
        <w:t xml:space="preserve">ther person, except where, getting quotes necessary for your bid or to get any necessary security </w:t>
      </w:r>
    </w:p>
    <w:p w:rsidR="008C56C0" w:rsidRDefault="00701E66">
      <w:pPr>
        <w:numPr>
          <w:ilvl w:val="0"/>
          <w:numId w:val="4"/>
        </w:numPr>
        <w:ind w:left="1985" w:hanging="566"/>
        <w:rPr>
          <w:sz w:val="24"/>
          <w:szCs w:val="24"/>
        </w:rPr>
      </w:pPr>
      <w:r>
        <w:rPr>
          <w:rFonts w:ascii="Arial" w:eastAsia="Arial" w:hAnsi="Arial" w:cs="Arial"/>
          <w:sz w:val="24"/>
          <w:szCs w:val="24"/>
        </w:rPr>
        <w:t>communicate with any person other than us the value, price or rates set out in your bid or information which would enable the precise or approximate value, p</w:t>
      </w:r>
      <w:r>
        <w:rPr>
          <w:rFonts w:ascii="Arial" w:eastAsia="Arial" w:hAnsi="Arial" w:cs="Arial"/>
          <w:sz w:val="24"/>
          <w:szCs w:val="24"/>
        </w:rPr>
        <w:t xml:space="preserve">rice or rates to be calculated by any other person except where such communication is </w:t>
      </w:r>
      <w:r>
        <w:rPr>
          <w:rFonts w:ascii="Arial" w:eastAsia="Arial" w:hAnsi="Arial" w:cs="Arial"/>
          <w:sz w:val="24"/>
          <w:szCs w:val="24"/>
        </w:rPr>
        <w:lastRenderedPageBreak/>
        <w:t>undertaken with persons who are also participants in your bid submission, namely those where disclosure to such person is made in confidence in order to obtain quotes nec</w:t>
      </w:r>
      <w:r>
        <w:rPr>
          <w:rFonts w:ascii="Arial" w:eastAsia="Arial" w:hAnsi="Arial" w:cs="Arial"/>
          <w:sz w:val="24"/>
          <w:szCs w:val="24"/>
        </w:rPr>
        <w:t xml:space="preserve">essary for your bid or to get any necessary security  </w:t>
      </w:r>
    </w:p>
    <w:p w:rsidR="008C56C0" w:rsidRDefault="00701E66">
      <w:pPr>
        <w:numPr>
          <w:ilvl w:val="0"/>
          <w:numId w:val="4"/>
        </w:numPr>
        <w:ind w:left="1985" w:hanging="566"/>
        <w:rPr>
          <w:sz w:val="24"/>
          <w:szCs w:val="24"/>
        </w:rPr>
      </w:pPr>
      <w:r>
        <w:rPr>
          <w:rFonts w:ascii="Arial" w:eastAsia="Arial" w:hAnsi="Arial" w:cs="Arial"/>
          <w:sz w:val="24"/>
          <w:szCs w:val="24"/>
        </w:rPr>
        <w:t xml:space="preserve">enter into any agreement or arrangement with any other bidder, so that bidder does not submit a bid </w:t>
      </w:r>
    </w:p>
    <w:p w:rsidR="008C56C0" w:rsidRDefault="00701E66">
      <w:pPr>
        <w:numPr>
          <w:ilvl w:val="0"/>
          <w:numId w:val="4"/>
        </w:numPr>
        <w:ind w:left="1985" w:hanging="566"/>
        <w:rPr>
          <w:sz w:val="24"/>
          <w:szCs w:val="24"/>
        </w:rPr>
      </w:pPr>
      <w:r>
        <w:rPr>
          <w:rFonts w:ascii="Arial" w:eastAsia="Arial" w:hAnsi="Arial" w:cs="Arial"/>
          <w:sz w:val="24"/>
          <w:szCs w:val="24"/>
        </w:rPr>
        <w:t>share, permit or disclose to another person, access to any information relating to your bid submissi</w:t>
      </w:r>
      <w:r>
        <w:rPr>
          <w:rFonts w:ascii="Arial" w:eastAsia="Arial" w:hAnsi="Arial" w:cs="Arial"/>
          <w:sz w:val="24"/>
          <w:szCs w:val="24"/>
        </w:rPr>
        <w:t>on (or another bid submission to which you are party)</w:t>
      </w:r>
    </w:p>
    <w:p w:rsidR="008C56C0" w:rsidRDefault="00701E66">
      <w:pPr>
        <w:numPr>
          <w:ilvl w:val="0"/>
          <w:numId w:val="4"/>
        </w:numPr>
        <w:ind w:left="1985" w:hanging="566"/>
        <w:rPr>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w:t>
      </w:r>
      <w:r>
        <w:rPr>
          <w:rFonts w:ascii="Arial" w:eastAsia="Arial" w:hAnsi="Arial" w:cs="Arial"/>
          <w:sz w:val="24"/>
          <w:szCs w:val="24"/>
        </w:rPr>
        <w:t xml:space="preserve"> relation to its bid submission</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w:t>
      </w:r>
      <w:r>
        <w:rPr>
          <w:rFonts w:ascii="Arial" w:eastAsia="Arial" w:hAnsi="Arial" w:cs="Arial"/>
          <w:color w:val="000000"/>
          <w:sz w:val="24"/>
          <w:szCs w:val="24"/>
        </w:rPr>
        <w:t>res or undertake any such action(s) that we in our sole discretion considers necessary to prevent or stop any collusive behaviour.</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Contracting arrangements</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Contracting arrangements for consortium</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a consortium to form a specific legal en</w:t>
      </w:r>
      <w:r>
        <w:rPr>
          <w:rFonts w:ascii="Arial" w:eastAsia="Arial" w:hAnsi="Arial" w:cs="Arial"/>
          <w:color w:val="000000"/>
          <w:sz w:val="24"/>
          <w:szCs w:val="24"/>
        </w:rPr>
        <w:t xml:space="preserve">tity when signing a Framework Contract.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Bidder conduct and conflicts of interest</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8C56C0" w:rsidRDefault="00701E66">
      <w:pPr>
        <w:numPr>
          <w:ilvl w:val="0"/>
          <w:numId w:val="4"/>
        </w:numPr>
        <w:ind w:left="1985" w:hanging="566"/>
        <w:rPr>
          <w:sz w:val="24"/>
          <w:szCs w:val="24"/>
        </w:rPr>
      </w:pPr>
      <w:r>
        <w:rPr>
          <w:rFonts w:ascii="Arial" w:eastAsia="Arial" w:hAnsi="Arial" w:cs="Arial"/>
          <w:sz w:val="24"/>
          <w:szCs w:val="24"/>
        </w:rPr>
        <w:t>collude with other others over the content and submission of bids. However, you may work in good faith with a proposed partner, Supp</w:t>
      </w:r>
      <w:r>
        <w:rPr>
          <w:rFonts w:ascii="Arial" w:eastAsia="Arial" w:hAnsi="Arial" w:cs="Arial"/>
          <w:sz w:val="24"/>
          <w:szCs w:val="24"/>
        </w:rPr>
        <w:t>lier, consortium member or provider of finance.</w:t>
      </w:r>
    </w:p>
    <w:p w:rsidR="008C56C0" w:rsidRDefault="00701E66">
      <w:pPr>
        <w:numPr>
          <w:ilvl w:val="0"/>
          <w:numId w:val="4"/>
        </w:numPr>
        <w:ind w:left="1985" w:hanging="566"/>
        <w:rPr>
          <w:sz w:val="24"/>
          <w:szCs w:val="24"/>
        </w:rPr>
      </w:pPr>
      <w:r>
        <w:rPr>
          <w:rFonts w:ascii="Arial" w:eastAsia="Arial" w:hAnsi="Arial" w:cs="Arial"/>
          <w:sz w:val="24"/>
          <w:szCs w:val="24"/>
        </w:rPr>
        <w:t>canvass any Minister, officer, public sector employee, member or agent our staff or advisors in relation to this competition.</w:t>
      </w:r>
    </w:p>
    <w:p w:rsidR="008C56C0" w:rsidRDefault="00701E66">
      <w:pPr>
        <w:numPr>
          <w:ilvl w:val="0"/>
          <w:numId w:val="4"/>
        </w:numPr>
        <w:ind w:left="1985" w:hanging="566"/>
        <w:rPr>
          <w:sz w:val="24"/>
          <w:szCs w:val="24"/>
        </w:rPr>
      </w:pPr>
      <w:r>
        <w:rPr>
          <w:rFonts w:ascii="Arial" w:eastAsia="Arial" w:hAnsi="Arial" w:cs="Arial"/>
          <w:sz w:val="24"/>
          <w:szCs w:val="24"/>
        </w:rPr>
        <w:t>try to obtain information from any of our staff or advisors about another bidder o</w:t>
      </w:r>
      <w:r>
        <w:rPr>
          <w:rFonts w:ascii="Arial" w:eastAsia="Arial" w:hAnsi="Arial" w:cs="Arial"/>
          <w:sz w:val="24"/>
          <w:szCs w:val="24"/>
        </w:rPr>
        <w:t>r bid.</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ensure that no conflicts of interest exist between you and us. If you do not tell us about a known conflict, we may exclude you from the competition. We may also exclude you if a conflict cannot be dealt with in any other way.</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bookmarkStart w:id="23" w:name="_heading=h.2xcytpi" w:colFirst="0" w:colLast="0"/>
      <w:bookmarkEnd w:id="23"/>
      <w:r>
        <w:rPr>
          <w:rFonts w:ascii="Arial" w:eastAsia="Arial" w:hAnsi="Arial" w:cs="Arial"/>
          <w:color w:val="000000"/>
          <w:sz w:val="28"/>
          <w:szCs w:val="28"/>
        </w:rPr>
        <w:t>Confidentiali</w:t>
      </w:r>
      <w:r>
        <w:rPr>
          <w:rFonts w:ascii="Arial" w:eastAsia="Arial" w:hAnsi="Arial" w:cs="Arial"/>
          <w:color w:val="000000"/>
          <w:sz w:val="28"/>
          <w:szCs w:val="28"/>
        </w:rPr>
        <w:t>ty and freedom of information</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8C56C0" w:rsidRDefault="00701E66">
      <w:pPr>
        <w:numPr>
          <w:ilvl w:val="0"/>
          <w:numId w:val="4"/>
        </w:numPr>
        <w:ind w:left="1985" w:hanging="566"/>
        <w:rPr>
          <w:sz w:val="24"/>
          <w:szCs w:val="24"/>
        </w:rPr>
      </w:pPr>
      <w:r>
        <w:rPr>
          <w:rFonts w:ascii="Arial" w:eastAsia="Arial" w:hAnsi="Arial" w:cs="Arial"/>
          <w:sz w:val="24"/>
          <w:szCs w:val="24"/>
        </w:rPr>
        <w:t>submit a bid</w:t>
      </w:r>
    </w:p>
    <w:p w:rsidR="008C56C0" w:rsidRDefault="00701E66">
      <w:pPr>
        <w:numPr>
          <w:ilvl w:val="0"/>
          <w:numId w:val="4"/>
        </w:numPr>
        <w:ind w:left="1985" w:hanging="566"/>
        <w:rPr>
          <w:sz w:val="24"/>
          <w:szCs w:val="24"/>
        </w:rPr>
      </w:pPr>
      <w:r>
        <w:rPr>
          <w:rFonts w:ascii="Arial" w:eastAsia="Arial" w:hAnsi="Arial" w:cs="Arial"/>
          <w:sz w:val="24"/>
          <w:szCs w:val="24"/>
        </w:rPr>
        <w:t>comply with a legal obligation.</w:t>
      </w:r>
    </w:p>
    <w:p w:rsidR="008C56C0" w:rsidRDefault="008C56C0">
      <w:pPr>
        <w:ind w:left="1985"/>
        <w:rPr>
          <w:sz w:val="24"/>
          <w:szCs w:val="24"/>
        </w:rPr>
      </w:pPr>
    </w:p>
    <w:p w:rsidR="008C56C0" w:rsidRDefault="008C56C0">
      <w:pPr>
        <w:ind w:left="1985"/>
        <w:rPr>
          <w:sz w:val="24"/>
          <w:szCs w:val="24"/>
        </w:rPr>
      </w:pP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156"/>
        <w:rPr>
          <w:color w:val="000000"/>
        </w:rPr>
      </w:pPr>
      <w:r>
        <w:rPr>
          <w:rFonts w:ascii="Arial" w:eastAsia="Arial" w:hAnsi="Arial" w:cs="Arial"/>
          <w:color w:val="000000"/>
          <w:sz w:val="28"/>
          <w:szCs w:val="28"/>
        </w:rPr>
        <w:t>Publicity</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Our rights</w:t>
      </w:r>
    </w:p>
    <w:p w:rsidR="008C56C0" w:rsidRDefault="00701E6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8C56C0" w:rsidRDefault="00701E66">
      <w:pPr>
        <w:numPr>
          <w:ilvl w:val="0"/>
          <w:numId w:val="4"/>
        </w:numPr>
        <w:ind w:left="1985" w:hanging="566"/>
        <w:rPr>
          <w:sz w:val="24"/>
          <w:szCs w:val="24"/>
        </w:rPr>
      </w:pPr>
      <w:r>
        <w:rPr>
          <w:rFonts w:ascii="Arial" w:eastAsia="Arial" w:hAnsi="Arial" w:cs="Arial"/>
          <w:sz w:val="24"/>
          <w:szCs w:val="24"/>
        </w:rPr>
        <w:t>waive or change the requirements of this ITT pack from time to time without notice</w:t>
      </w:r>
    </w:p>
    <w:p w:rsidR="008C56C0" w:rsidRDefault="00701E66">
      <w:pPr>
        <w:numPr>
          <w:ilvl w:val="0"/>
          <w:numId w:val="4"/>
        </w:numPr>
        <w:ind w:left="1985" w:hanging="566"/>
        <w:rPr>
          <w:sz w:val="24"/>
          <w:szCs w:val="24"/>
        </w:rPr>
      </w:pPr>
      <w:r>
        <w:rPr>
          <w:rFonts w:ascii="Arial" w:eastAsia="Arial" w:hAnsi="Arial" w:cs="Arial"/>
          <w:sz w:val="24"/>
          <w:szCs w:val="24"/>
        </w:rPr>
        <w:t>verify information, seek clarification or require evidence or further information in respect of your bid. You MUST ensure you are regularly checking</w:t>
      </w:r>
      <w:r>
        <w:rPr>
          <w:rFonts w:ascii="Arial" w:eastAsia="Arial" w:hAnsi="Arial" w:cs="Arial"/>
          <w:sz w:val="24"/>
          <w:szCs w:val="24"/>
        </w:rPr>
        <w:t xml:space="preserve"> your messages to ensure you are able to respond to our clarifications</w:t>
      </w:r>
    </w:p>
    <w:p w:rsidR="008C56C0" w:rsidRDefault="00701E66">
      <w:pPr>
        <w:numPr>
          <w:ilvl w:val="0"/>
          <w:numId w:val="4"/>
        </w:numPr>
        <w:ind w:left="1985" w:hanging="566"/>
        <w:rPr>
          <w:sz w:val="24"/>
          <w:szCs w:val="24"/>
        </w:rPr>
      </w:pPr>
      <w:r>
        <w:rPr>
          <w:rFonts w:ascii="Arial" w:eastAsia="Arial" w:hAnsi="Arial" w:cs="Arial"/>
          <w:sz w:val="24"/>
          <w:szCs w:val="24"/>
        </w:rPr>
        <w:t>withdraw this ITT pack at any time, or re-invite bids on the same or alternative basis</w:t>
      </w:r>
    </w:p>
    <w:p w:rsidR="008C56C0" w:rsidRDefault="00701E66">
      <w:pPr>
        <w:numPr>
          <w:ilvl w:val="0"/>
          <w:numId w:val="4"/>
        </w:numPr>
        <w:ind w:left="1985" w:hanging="566"/>
        <w:rPr>
          <w:sz w:val="24"/>
          <w:szCs w:val="24"/>
        </w:rPr>
      </w:pPr>
      <w:r>
        <w:rPr>
          <w:rFonts w:ascii="Arial" w:eastAsia="Arial" w:hAnsi="Arial" w:cs="Arial"/>
          <w:sz w:val="24"/>
          <w:szCs w:val="24"/>
        </w:rPr>
        <w:t>choose not to award any Framework Contract(s) or Lot(s) as a result of the competition</w:t>
      </w:r>
    </w:p>
    <w:p w:rsidR="008C56C0" w:rsidRDefault="00701E66">
      <w:pPr>
        <w:numPr>
          <w:ilvl w:val="0"/>
          <w:numId w:val="4"/>
        </w:numPr>
        <w:ind w:left="1985" w:hanging="566"/>
        <w:rPr>
          <w:sz w:val="24"/>
          <w:szCs w:val="24"/>
        </w:rPr>
      </w:pPr>
      <w:r>
        <w:rPr>
          <w:rFonts w:ascii="Arial" w:eastAsia="Arial" w:hAnsi="Arial" w:cs="Arial"/>
          <w:sz w:val="24"/>
          <w:szCs w:val="24"/>
        </w:rPr>
        <w:t>choose to a</w:t>
      </w:r>
      <w:r>
        <w:rPr>
          <w:rFonts w:ascii="Arial" w:eastAsia="Arial" w:hAnsi="Arial" w:cs="Arial"/>
          <w:sz w:val="24"/>
          <w:szCs w:val="24"/>
        </w:rPr>
        <w:t>ward different Lots at different times</w:t>
      </w:r>
    </w:p>
    <w:p w:rsidR="008C56C0" w:rsidRDefault="00701E66">
      <w:pPr>
        <w:numPr>
          <w:ilvl w:val="0"/>
          <w:numId w:val="4"/>
        </w:numPr>
        <w:ind w:left="1985" w:hanging="566"/>
        <w:rPr>
          <w:sz w:val="24"/>
          <w:szCs w:val="24"/>
        </w:rPr>
      </w:pPr>
      <w:r>
        <w:rPr>
          <w:rFonts w:ascii="Arial" w:eastAsia="Arial" w:hAnsi="Arial" w:cs="Arial"/>
          <w:sz w:val="24"/>
          <w:szCs w:val="24"/>
        </w:rPr>
        <w:t>make any changes to the timetable, structure or content of the competition</w:t>
      </w:r>
    </w:p>
    <w:p w:rsidR="008C56C0" w:rsidRDefault="00701E66">
      <w:pPr>
        <w:numPr>
          <w:ilvl w:val="0"/>
          <w:numId w:val="4"/>
        </w:numPr>
        <w:ind w:left="1985" w:hanging="566"/>
        <w:rPr>
          <w:sz w:val="24"/>
          <w:szCs w:val="24"/>
        </w:rPr>
      </w:pPr>
      <w:r>
        <w:rPr>
          <w:rFonts w:ascii="Arial" w:eastAsia="Arial" w:hAnsi="Arial" w:cs="Arial"/>
          <w:sz w:val="24"/>
          <w:szCs w:val="24"/>
        </w:rPr>
        <w:t xml:space="preserve">carry out the evaluation stages (selection and award stages) of this procurement concurrently </w:t>
      </w:r>
    </w:p>
    <w:p w:rsidR="008C56C0" w:rsidRDefault="00701E66">
      <w:pPr>
        <w:numPr>
          <w:ilvl w:val="0"/>
          <w:numId w:val="4"/>
        </w:numPr>
        <w:ind w:left="1985" w:hanging="566"/>
        <w:rPr>
          <w:sz w:val="24"/>
          <w:szCs w:val="24"/>
        </w:rPr>
      </w:pPr>
      <w:r>
        <w:rPr>
          <w:rFonts w:ascii="Arial" w:eastAsia="Arial" w:hAnsi="Arial" w:cs="Arial"/>
          <w:sz w:val="24"/>
          <w:szCs w:val="24"/>
        </w:rPr>
        <w:t xml:space="preserve">exclude you if: </w:t>
      </w:r>
    </w:p>
    <w:p w:rsidR="008C56C0" w:rsidRDefault="00701E66">
      <w:pPr>
        <w:numPr>
          <w:ilvl w:val="1"/>
          <w:numId w:val="2"/>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you submit a non-compliant bid</w:t>
      </w:r>
    </w:p>
    <w:p w:rsidR="008C56C0" w:rsidRDefault="00701E66">
      <w:pPr>
        <w:numPr>
          <w:ilvl w:val="1"/>
          <w:numId w:val="2"/>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your bid contains false or misleading information</w:t>
      </w:r>
    </w:p>
    <w:p w:rsidR="008C56C0" w:rsidRDefault="00701E66">
      <w:pPr>
        <w:numPr>
          <w:ilvl w:val="1"/>
          <w:numId w:val="2"/>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lastRenderedPageBreak/>
        <w:t>you fail to respond to any clarifications from us</w:t>
      </w:r>
    </w:p>
    <w:p w:rsidR="008C56C0" w:rsidRDefault="00701E66">
      <w:pPr>
        <w:numPr>
          <w:ilvl w:val="1"/>
          <w:numId w:val="2"/>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8C56C0" w:rsidRDefault="00701E66">
      <w:pPr>
        <w:numPr>
          <w:ilvl w:val="1"/>
          <w:numId w:val="2"/>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the change in the contracting arrangements woul</w:t>
      </w:r>
      <w:r>
        <w:rPr>
          <w:rFonts w:ascii="Arial" w:eastAsia="Arial" w:hAnsi="Arial" w:cs="Arial"/>
          <w:color w:val="000000"/>
          <w:sz w:val="24"/>
          <w:szCs w:val="24"/>
        </w:rPr>
        <w:t>d result in a breach of procurement law</w:t>
      </w:r>
    </w:p>
    <w:p w:rsidR="008C56C0" w:rsidRDefault="00701E66">
      <w:pPr>
        <w:numPr>
          <w:ilvl w:val="1"/>
          <w:numId w:val="2"/>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for any other reason set out elsewhere in this ITT pack</w:t>
      </w:r>
    </w:p>
    <w:p w:rsidR="008C56C0" w:rsidRDefault="00701E66">
      <w:pPr>
        <w:numPr>
          <w:ilvl w:val="1"/>
          <w:numId w:val="2"/>
        </w:numPr>
        <w:pBdr>
          <w:top w:val="nil"/>
          <w:left w:val="nil"/>
          <w:bottom w:val="nil"/>
          <w:right w:val="nil"/>
          <w:between w:val="nil"/>
        </w:pBdr>
        <w:spacing w:after="80"/>
        <w:ind w:left="2552" w:hanging="566"/>
        <w:rPr>
          <w:color w:val="000000"/>
          <w:sz w:val="24"/>
          <w:szCs w:val="24"/>
        </w:rPr>
      </w:pPr>
      <w:r>
        <w:rPr>
          <w:rFonts w:ascii="Arial" w:eastAsia="Arial" w:hAnsi="Arial" w:cs="Arial"/>
          <w:color w:val="000000"/>
          <w:sz w:val="24"/>
          <w:szCs w:val="24"/>
        </w:rPr>
        <w:t xml:space="preserve">for any reason set out in the Regulations </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Consequences of misrepresentation</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8C56C0" w:rsidRDefault="00701E66">
      <w:pPr>
        <w:numPr>
          <w:ilvl w:val="0"/>
          <w:numId w:val="4"/>
        </w:numPr>
        <w:ind w:left="1985" w:hanging="566"/>
        <w:rPr>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8C56C0" w:rsidRDefault="00701E66">
      <w:pPr>
        <w:numPr>
          <w:ilvl w:val="0"/>
          <w:numId w:val="4"/>
        </w:numPr>
        <w:ind w:left="1985" w:hanging="566"/>
        <w:rPr>
          <w:sz w:val="24"/>
          <w:szCs w:val="24"/>
        </w:rPr>
      </w:pPr>
      <w:r>
        <w:rPr>
          <w:rFonts w:ascii="Arial" w:eastAsia="Arial" w:hAnsi="Arial" w:cs="Arial"/>
          <w:sz w:val="24"/>
          <w:szCs w:val="24"/>
        </w:rPr>
        <w:t>sued by us for damages, and we may rescind the co</w:t>
      </w:r>
      <w:r>
        <w:rPr>
          <w:rFonts w:ascii="Arial" w:eastAsia="Arial" w:hAnsi="Arial" w:cs="Arial"/>
          <w:sz w:val="24"/>
          <w:szCs w:val="24"/>
        </w:rPr>
        <w:t>ntract under the Misrepresentation Act 1967</w:t>
      </w:r>
    </w:p>
    <w:p w:rsidR="008C56C0" w:rsidRDefault="00701E66">
      <w:pPr>
        <w:numPr>
          <w:ilvl w:val="0"/>
          <w:numId w:val="4"/>
        </w:numPr>
        <w:ind w:left="1985" w:hanging="566"/>
        <w:rPr>
          <w:sz w:val="24"/>
          <w:szCs w:val="24"/>
        </w:rPr>
      </w:pPr>
      <w:r>
        <w:rPr>
          <w:rFonts w:ascii="Arial" w:eastAsia="Arial" w:hAnsi="Arial" w:cs="Arial"/>
          <w:sz w:val="24"/>
          <w:szCs w:val="24"/>
        </w:rPr>
        <w:t xml:space="preserve">If fraud, or fraudulent intent, can be proved, you may be prosecuted and convicted of the offence of fraud by false representation under s.2 of the Fraud Act 2006, which can carry a sentence of up to 10 years or </w:t>
      </w:r>
      <w:r>
        <w:rPr>
          <w:rFonts w:ascii="Arial" w:eastAsia="Arial" w:hAnsi="Arial" w:cs="Arial"/>
          <w:sz w:val="24"/>
          <w:szCs w:val="24"/>
        </w:rPr>
        <w:t>a fine (or both).</w:t>
      </w:r>
    </w:p>
    <w:p w:rsidR="008C56C0" w:rsidRDefault="00701E66">
      <w:pPr>
        <w:numPr>
          <w:ilvl w:val="0"/>
          <w:numId w:val="4"/>
        </w:numPr>
        <w:ind w:left="1985" w:hanging="566"/>
        <w:rPr>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Bid costs</w:t>
      </w:r>
    </w:p>
    <w:p w:rsidR="008C56C0" w:rsidRDefault="00701E6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Warnings and disclaimers</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8C56C0" w:rsidRDefault="00701E66">
      <w:pPr>
        <w:numPr>
          <w:ilvl w:val="0"/>
          <w:numId w:val="4"/>
        </w:numPr>
        <w:ind w:left="1985" w:hanging="566"/>
        <w:rPr>
          <w:sz w:val="24"/>
          <w:szCs w:val="24"/>
        </w:rPr>
      </w:pPr>
      <w:r>
        <w:rPr>
          <w:rFonts w:ascii="Arial" w:eastAsia="Arial" w:hAnsi="Arial" w:cs="Arial"/>
          <w:sz w:val="24"/>
          <w:szCs w:val="24"/>
        </w:rPr>
        <w:t xml:space="preserve">where parts of the ITT pack are not accurate, adequate or complete </w:t>
      </w:r>
    </w:p>
    <w:p w:rsidR="008C56C0" w:rsidRDefault="00701E66">
      <w:pPr>
        <w:numPr>
          <w:ilvl w:val="0"/>
          <w:numId w:val="4"/>
        </w:numPr>
        <w:ind w:left="1985" w:hanging="566"/>
        <w:rPr>
          <w:sz w:val="24"/>
          <w:szCs w:val="24"/>
        </w:rPr>
      </w:pPr>
      <w:r>
        <w:rPr>
          <w:rFonts w:ascii="Arial" w:eastAsia="Arial" w:hAnsi="Arial" w:cs="Arial"/>
          <w:sz w:val="24"/>
          <w:szCs w:val="24"/>
        </w:rPr>
        <w:t>for any written or verbal communication</w:t>
      </w:r>
      <w:r>
        <w:rPr>
          <w:rFonts w:ascii="Arial" w:eastAsia="Arial" w:hAnsi="Arial" w:cs="Arial"/>
          <w:sz w:val="24"/>
          <w:szCs w:val="24"/>
        </w:rPr>
        <w:t>s</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Intellectual Property Rights</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8C56C0" w:rsidRDefault="00701E66">
      <w:pPr>
        <w:numPr>
          <w:ilvl w:val="0"/>
          <w:numId w:val="4"/>
        </w:numPr>
        <w:ind w:left="1985" w:hanging="566"/>
        <w:rPr>
          <w:sz w:val="24"/>
          <w:szCs w:val="24"/>
        </w:rPr>
      </w:pPr>
      <w:r>
        <w:rPr>
          <w:rFonts w:ascii="Arial" w:eastAsia="Arial" w:hAnsi="Arial" w:cs="Arial"/>
          <w:sz w:val="24"/>
          <w:szCs w:val="24"/>
        </w:rPr>
        <w:t xml:space="preserve">run the competition </w:t>
      </w:r>
    </w:p>
    <w:p w:rsidR="008C56C0" w:rsidRDefault="00701E66">
      <w:pPr>
        <w:numPr>
          <w:ilvl w:val="0"/>
          <w:numId w:val="4"/>
        </w:numPr>
        <w:ind w:left="1985" w:hanging="566"/>
        <w:rPr>
          <w:sz w:val="24"/>
          <w:szCs w:val="24"/>
        </w:rPr>
      </w:pPr>
      <w:r>
        <w:rPr>
          <w:rFonts w:ascii="Arial" w:eastAsia="Arial" w:hAnsi="Arial" w:cs="Arial"/>
          <w:sz w:val="24"/>
          <w:szCs w:val="24"/>
        </w:rPr>
        <w:lastRenderedPageBreak/>
        <w:t xml:space="preserve">comply with law and guidance </w:t>
      </w:r>
    </w:p>
    <w:p w:rsidR="008C56C0" w:rsidRDefault="00701E66">
      <w:pPr>
        <w:numPr>
          <w:ilvl w:val="0"/>
          <w:numId w:val="4"/>
        </w:numPr>
        <w:ind w:left="1985" w:hanging="566"/>
        <w:rPr>
          <w:sz w:val="24"/>
          <w:szCs w:val="24"/>
        </w:rPr>
      </w:pPr>
      <w:r>
        <w:rPr>
          <w:rFonts w:ascii="Arial" w:eastAsia="Arial" w:hAnsi="Arial" w:cs="Arial"/>
          <w:sz w:val="24"/>
          <w:szCs w:val="24"/>
        </w:rPr>
        <w:t xml:space="preserve">carry out our business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Our advisors, Subcontractors </w:t>
      </w:r>
      <w:r>
        <w:rPr>
          <w:rFonts w:ascii="Arial" w:eastAsia="Arial" w:hAnsi="Arial" w:cs="Arial"/>
          <w:color w:val="000000"/>
          <w:sz w:val="24"/>
          <w:szCs w:val="24"/>
        </w:rPr>
        <w:t>and other Government bodies can use your bid for the same purposes.</w:t>
      </w:r>
    </w:p>
    <w:p w:rsidR="008C56C0" w:rsidRDefault="00701E66">
      <w:pPr>
        <w:numPr>
          <w:ilvl w:val="1"/>
          <w:numId w:val="5"/>
        </w:numPr>
        <w:pBdr>
          <w:top w:val="nil"/>
          <w:left w:val="nil"/>
          <w:bottom w:val="nil"/>
          <w:right w:val="nil"/>
          <w:between w:val="nil"/>
        </w:pBdr>
        <w:tabs>
          <w:tab w:val="left" w:pos="709"/>
        </w:tabs>
        <w:spacing w:before="240" w:after="120" w:line="240" w:lineRule="auto"/>
        <w:ind w:left="1276" w:hanging="1276"/>
        <w:rPr>
          <w:color w:val="000000"/>
        </w:rPr>
      </w:pPr>
      <w:r>
        <w:rPr>
          <w:rFonts w:ascii="Arial" w:eastAsia="Arial" w:hAnsi="Arial" w:cs="Arial"/>
          <w:color w:val="000000"/>
          <w:sz w:val="28"/>
          <w:szCs w:val="28"/>
        </w:rPr>
        <w:t xml:space="preserve">Government Security Classifications (GSC)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w:t>
      </w:r>
      <w:r>
        <w:rPr>
          <w:rFonts w:ascii="Arial" w:eastAsia="Arial" w:hAnsi="Arial" w:cs="Arial"/>
          <w:color w:val="000000"/>
          <w:sz w:val="24"/>
          <w:szCs w:val="24"/>
        </w:rPr>
        <w:t xml:space="preserve"> Government Security Classifications (GSC) classifications scheme.</w:t>
      </w:r>
    </w:p>
    <w:p w:rsidR="008C56C0" w:rsidRDefault="008C56C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8C56C0" w:rsidRDefault="008C56C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8C56C0" w:rsidRDefault="008C56C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24" w:name="_heading=h.1ci93xb" w:colFirst="0" w:colLast="0"/>
      <w:bookmarkEnd w:id="24"/>
      <w:r>
        <w:rPr>
          <w:rFonts w:ascii="Arial" w:eastAsia="Arial" w:hAnsi="Arial" w:cs="Arial"/>
          <w:b/>
          <w:color w:val="000000"/>
          <w:sz w:val="32"/>
          <w:szCs w:val="32"/>
        </w:rPr>
        <w:t>How the Framework is structured</w:t>
      </w:r>
    </w:p>
    <w:p w:rsidR="008C56C0" w:rsidRDefault="00701E66">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5">
        <w:r>
          <w:rPr>
            <w:rFonts w:ascii="Arial" w:eastAsia="Arial" w:hAnsi="Arial" w:cs="Arial"/>
            <w:color w:val="0000FF"/>
            <w:sz w:val="24"/>
            <w:szCs w:val="24"/>
            <w:u w:val="single"/>
          </w:rPr>
          <w:t>https://www.crowncommercial.gov.uk/agreements/RM6280</w:t>
        </w:r>
      </w:hyperlink>
      <w:r>
        <w:rPr>
          <w:rFonts w:ascii="Arial" w:eastAsia="Arial" w:hAnsi="Arial" w:cs="Arial"/>
          <w:sz w:val="24"/>
          <w:szCs w:val="24"/>
        </w:rPr>
        <w:t>.</w:t>
      </w:r>
    </w:p>
    <w:p w:rsidR="008C56C0" w:rsidRDefault="00701E66">
      <w:pPr>
        <w:numPr>
          <w:ilvl w:val="1"/>
          <w:numId w:val="9"/>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 xml:space="preserve">Core terms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These are the main legal terms for the Framework Contract and for each Call-Off Contract. The core terms contain our standard commercial terms and govern the Supplier’s relationship with us </w:t>
      </w:r>
      <w:r>
        <w:rPr>
          <w:rFonts w:ascii="Arial" w:eastAsia="Arial" w:hAnsi="Arial" w:cs="Arial"/>
          <w:color w:val="000000"/>
          <w:sz w:val="24"/>
          <w:szCs w:val="24"/>
        </w:rPr>
        <w:t>at Framework Contract level and with each Buyer at Call-Off Contract level.</w:t>
      </w:r>
    </w:p>
    <w:p w:rsidR="008C56C0" w:rsidRDefault="008C56C0">
      <w:pPr>
        <w:spacing w:after="200" w:line="276" w:lineRule="auto"/>
        <w:rPr>
          <w:rFonts w:ascii="Arial" w:eastAsia="Arial" w:hAnsi="Arial" w:cs="Arial"/>
          <w:sz w:val="24"/>
          <w:szCs w:val="24"/>
        </w:rPr>
      </w:pPr>
    </w:p>
    <w:p w:rsidR="008C56C0" w:rsidRDefault="00701E66">
      <w:pPr>
        <w:numPr>
          <w:ilvl w:val="1"/>
          <w:numId w:val="9"/>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 xml:space="preserve">Schedules </w:t>
      </w:r>
    </w:p>
    <w:p w:rsidR="008C56C0" w:rsidRDefault="00701E6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8C56C0" w:rsidRDefault="00701E66">
      <w:pPr>
        <w:numPr>
          <w:ilvl w:val="0"/>
          <w:numId w:val="4"/>
        </w:numPr>
        <w:ind w:left="1985" w:hanging="566"/>
        <w:rPr>
          <w:sz w:val="24"/>
          <w:szCs w:val="24"/>
        </w:rPr>
      </w:pPr>
      <w:r>
        <w:rPr>
          <w:rFonts w:ascii="Arial" w:eastAsia="Arial" w:hAnsi="Arial" w:cs="Arial"/>
          <w:sz w:val="24"/>
          <w:szCs w:val="24"/>
        </w:rPr>
        <w:t>Framework schedules</w:t>
      </w:r>
    </w:p>
    <w:p w:rsidR="008C56C0" w:rsidRDefault="00701E66">
      <w:pPr>
        <w:numPr>
          <w:ilvl w:val="0"/>
          <w:numId w:val="4"/>
        </w:numPr>
        <w:ind w:left="1985" w:hanging="566"/>
        <w:rPr>
          <w:sz w:val="24"/>
          <w:szCs w:val="24"/>
        </w:rPr>
      </w:pPr>
      <w:r>
        <w:rPr>
          <w:rFonts w:ascii="Arial" w:eastAsia="Arial" w:hAnsi="Arial" w:cs="Arial"/>
          <w:sz w:val="24"/>
          <w:szCs w:val="24"/>
        </w:rPr>
        <w:t xml:space="preserve">joint schedules (for Framework and Call-Off)   </w:t>
      </w:r>
    </w:p>
    <w:p w:rsidR="008C56C0" w:rsidRDefault="00701E66">
      <w:pPr>
        <w:numPr>
          <w:ilvl w:val="0"/>
          <w:numId w:val="4"/>
        </w:numPr>
        <w:ind w:left="1985" w:hanging="566"/>
        <w:rPr>
          <w:sz w:val="24"/>
          <w:szCs w:val="24"/>
        </w:rPr>
      </w:pPr>
      <w:r>
        <w:rPr>
          <w:rFonts w:ascii="Arial" w:eastAsia="Arial" w:hAnsi="Arial" w:cs="Arial"/>
          <w:sz w:val="24"/>
          <w:szCs w:val="24"/>
        </w:rPr>
        <w:t>Call-Off schedules</w:t>
      </w:r>
    </w:p>
    <w:p w:rsidR="008C56C0" w:rsidRDefault="00701E6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8C56C0" w:rsidRDefault="008C56C0">
      <w:pPr>
        <w:spacing w:after="200" w:line="276" w:lineRule="auto"/>
        <w:rPr>
          <w:rFonts w:ascii="Arial" w:eastAsia="Arial" w:hAnsi="Arial" w:cs="Arial"/>
          <w:sz w:val="24"/>
          <w:szCs w:val="24"/>
        </w:rPr>
      </w:pPr>
    </w:p>
    <w:p w:rsidR="008C56C0" w:rsidRDefault="00701E66">
      <w:pPr>
        <w:numPr>
          <w:ilvl w:val="1"/>
          <w:numId w:val="9"/>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Framework Award Form</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w:t>
      </w:r>
      <w:r>
        <w:rPr>
          <w:rFonts w:ascii="Arial" w:eastAsia="Arial" w:hAnsi="Arial" w:cs="Arial"/>
          <w:color w:val="000000"/>
          <w:sz w:val="24"/>
          <w:szCs w:val="24"/>
        </w:rPr>
        <w:t xml:space="preserve">tract between the Supplier and CCS. If you are awarded a place on the Framework, the Framework Award Form will be </w:t>
      </w:r>
      <w:r>
        <w:rPr>
          <w:rFonts w:ascii="Arial" w:eastAsia="Arial" w:hAnsi="Arial" w:cs="Arial"/>
          <w:color w:val="000000"/>
          <w:sz w:val="24"/>
          <w:szCs w:val="24"/>
        </w:rPr>
        <w:lastRenderedPageBreak/>
        <w:t>prepared by us and personalised to you. We will use information you have submitted in your bid.</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w:t>
      </w:r>
      <w:r>
        <w:rPr>
          <w:rFonts w:ascii="Arial" w:eastAsia="Arial" w:hAnsi="Arial" w:cs="Arial"/>
          <w:color w:val="000000"/>
          <w:sz w:val="24"/>
          <w:szCs w:val="24"/>
        </w:rPr>
        <w:t>orm within ten (10) days of being asked. If you do not sign and return, we will withdraw our offer of a Framework agreement.</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su</w:t>
      </w:r>
      <w:r>
        <w:rPr>
          <w:rFonts w:ascii="Arial" w:eastAsia="Arial" w:hAnsi="Arial" w:cs="Arial"/>
          <w:color w:val="000000"/>
          <w:sz w:val="24"/>
          <w:szCs w:val="24"/>
        </w:rPr>
        <w:t xml:space="preserve">ite outlining the amendments required.  </w:t>
      </w:r>
    </w:p>
    <w:p w:rsidR="008C56C0" w:rsidRDefault="008C56C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8C56C0" w:rsidRDefault="00701E66">
      <w:pPr>
        <w:numPr>
          <w:ilvl w:val="1"/>
          <w:numId w:val="9"/>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Order form</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When a Buyer wants to make purchases, they will Call-Off from the Framework by providing the relevant information laid out in Framework Schedule 6 (Part A - Order Form Template}. You can read about how B</w:t>
      </w:r>
      <w:r>
        <w:rPr>
          <w:rFonts w:ascii="Arial" w:eastAsia="Arial" w:hAnsi="Arial" w:cs="Arial"/>
          <w:color w:val="000000"/>
          <w:sz w:val="24"/>
          <w:szCs w:val="24"/>
        </w:rPr>
        <w:t xml:space="preserve">uyers will do their Call-Offs in Framework Schedule 7 (Call-Off Award Procedure). </w:t>
      </w:r>
    </w:p>
    <w:p w:rsidR="008C56C0" w:rsidRDefault="00701E6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8C56C0" w:rsidRDefault="00701E66">
      <w:pPr>
        <w:numPr>
          <w:ilvl w:val="0"/>
          <w:numId w:val="4"/>
        </w:numPr>
        <w:ind w:left="1985" w:hanging="566"/>
        <w:rPr>
          <w:sz w:val="24"/>
          <w:szCs w:val="24"/>
        </w:rPr>
      </w:pPr>
      <w:r>
        <w:rPr>
          <w:rFonts w:ascii="Arial" w:eastAsia="Arial" w:hAnsi="Arial" w:cs="Arial"/>
          <w:sz w:val="24"/>
          <w:szCs w:val="24"/>
        </w:rPr>
        <w:t>the Supplier and Buyer contact details</w:t>
      </w:r>
    </w:p>
    <w:p w:rsidR="008C56C0" w:rsidRDefault="00701E66">
      <w:pPr>
        <w:numPr>
          <w:ilvl w:val="0"/>
          <w:numId w:val="4"/>
        </w:numPr>
        <w:ind w:left="1985" w:hanging="566"/>
        <w:rPr>
          <w:sz w:val="24"/>
          <w:szCs w:val="24"/>
        </w:rPr>
      </w:pPr>
      <w:r>
        <w:rPr>
          <w:rFonts w:ascii="Arial" w:eastAsia="Arial" w:hAnsi="Arial" w:cs="Arial"/>
          <w:sz w:val="24"/>
          <w:szCs w:val="24"/>
        </w:rPr>
        <w:t>details of what will be supplied</w:t>
      </w:r>
    </w:p>
    <w:p w:rsidR="008C56C0" w:rsidRDefault="00701E66">
      <w:pPr>
        <w:numPr>
          <w:ilvl w:val="0"/>
          <w:numId w:val="4"/>
        </w:numPr>
        <w:ind w:left="1985" w:hanging="566"/>
        <w:rPr>
          <w:sz w:val="24"/>
          <w:szCs w:val="24"/>
        </w:rPr>
      </w:pPr>
      <w:r>
        <w:rPr>
          <w:rFonts w:ascii="Arial" w:eastAsia="Arial" w:hAnsi="Arial" w:cs="Arial"/>
          <w:sz w:val="24"/>
          <w:szCs w:val="24"/>
        </w:rPr>
        <w:t>how it’ll be supplied</w:t>
      </w:r>
    </w:p>
    <w:p w:rsidR="008C56C0" w:rsidRDefault="00701E66">
      <w:pPr>
        <w:numPr>
          <w:ilvl w:val="0"/>
          <w:numId w:val="4"/>
        </w:numPr>
        <w:ind w:left="1985" w:hanging="566"/>
        <w:rPr>
          <w:color w:val="000000"/>
          <w:sz w:val="24"/>
          <w:szCs w:val="24"/>
        </w:rPr>
      </w:pPr>
      <w:r>
        <w:rPr>
          <w:rFonts w:ascii="Arial" w:eastAsia="Arial" w:hAnsi="Arial" w:cs="Arial"/>
          <w:sz w:val="24"/>
          <w:szCs w:val="24"/>
        </w:rPr>
        <w:t>how much it’ll cost</w:t>
      </w:r>
    </w:p>
    <w:p w:rsidR="008C56C0" w:rsidRDefault="00701E66">
      <w:pPr>
        <w:numPr>
          <w:ilvl w:val="0"/>
          <w:numId w:val="4"/>
        </w:numPr>
        <w:ind w:left="1985" w:hanging="566"/>
        <w:rPr>
          <w:sz w:val="24"/>
          <w:szCs w:val="24"/>
        </w:rPr>
      </w:pPr>
      <w:r>
        <w:rPr>
          <w:rFonts w:ascii="Arial" w:eastAsia="Arial" w:hAnsi="Arial" w:cs="Arial"/>
          <w:sz w:val="24"/>
          <w:szCs w:val="24"/>
        </w:rPr>
        <w:t>a list of all the Call-Off and joint schedules, including any special terms</w:t>
      </w:r>
    </w:p>
    <w:p w:rsidR="008C56C0" w:rsidRDefault="00701E6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8C56C0" w:rsidRDefault="00701E66">
      <w:pPr>
        <w:numPr>
          <w:ilvl w:val="0"/>
          <w:numId w:val="4"/>
        </w:numPr>
        <w:ind w:left="1985" w:hanging="566"/>
        <w:rPr>
          <w:sz w:val="24"/>
          <w:szCs w:val="24"/>
        </w:rPr>
      </w:pPr>
      <w:r>
        <w:rPr>
          <w:rFonts w:ascii="Arial" w:eastAsia="Arial" w:hAnsi="Arial" w:cs="Arial"/>
          <w:sz w:val="24"/>
          <w:szCs w:val="24"/>
        </w:rPr>
        <w:t>each party signing a completed template order form</w:t>
      </w:r>
    </w:p>
    <w:p w:rsidR="008C56C0" w:rsidRDefault="00701E66">
      <w:pPr>
        <w:numPr>
          <w:ilvl w:val="0"/>
          <w:numId w:val="4"/>
        </w:numPr>
        <w:ind w:left="1985" w:hanging="566"/>
        <w:rPr>
          <w:sz w:val="24"/>
          <w:szCs w:val="24"/>
        </w:rPr>
      </w:pPr>
      <w:r>
        <w:rPr>
          <w:rFonts w:ascii="Arial" w:eastAsia="Arial" w:hAnsi="Arial" w:cs="Arial"/>
          <w:sz w:val="24"/>
          <w:szCs w:val="24"/>
        </w:rPr>
        <w:t>a binding electronic purchase order which includes</w:t>
      </w:r>
      <w:r>
        <w:rPr>
          <w:rFonts w:ascii="Arial" w:eastAsia="Arial" w:hAnsi="Arial" w:cs="Arial"/>
          <w:sz w:val="24"/>
          <w:szCs w:val="24"/>
        </w:rPr>
        <w:t xml:space="preserve"> the relevant information as laid out in the order form</w:t>
      </w:r>
    </w:p>
    <w:p w:rsidR="008C56C0" w:rsidRDefault="00701E6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8C56C0" w:rsidRDefault="008C56C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8C56C0" w:rsidRDefault="00701E66">
      <w:pPr>
        <w:numPr>
          <w:ilvl w:val="1"/>
          <w:numId w:val="9"/>
        </w:numPr>
        <w:pBdr>
          <w:top w:val="nil"/>
          <w:left w:val="nil"/>
          <w:bottom w:val="nil"/>
          <w:right w:val="nil"/>
          <w:between w:val="nil"/>
        </w:pBdr>
        <w:spacing w:after="120" w:line="240" w:lineRule="auto"/>
        <w:ind w:left="709" w:hanging="709"/>
        <w:jc w:val="both"/>
        <w:rPr>
          <w:color w:val="000000"/>
        </w:rPr>
      </w:pPr>
      <w:r>
        <w:rPr>
          <w:rFonts w:ascii="Arial" w:eastAsia="Arial" w:hAnsi="Arial" w:cs="Arial"/>
          <w:b/>
          <w:color w:val="000000"/>
          <w:sz w:val="28"/>
          <w:szCs w:val="28"/>
        </w:rPr>
        <w:t>The contract documents</w:t>
      </w:r>
    </w:p>
    <w:p w:rsidR="008C56C0" w:rsidRDefault="00701E6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6">
        <w:r>
          <w:rPr>
            <w:rFonts w:ascii="Arial" w:eastAsia="Arial" w:hAnsi="Arial" w:cs="Arial"/>
            <w:color w:val="0000FF"/>
            <w:sz w:val="24"/>
            <w:szCs w:val="24"/>
            <w:u w:val="single"/>
          </w:rPr>
          <w:t>https://www.crowncomm</w:t>
        </w:r>
        <w:r>
          <w:rPr>
            <w:rFonts w:ascii="Arial" w:eastAsia="Arial" w:hAnsi="Arial" w:cs="Arial"/>
            <w:color w:val="0000FF"/>
            <w:sz w:val="24"/>
            <w:szCs w:val="24"/>
            <w:u w:val="single"/>
          </w:rPr>
          <w:t>ercial.gov.uk/agreements/RM6280</w:t>
        </w:r>
      </w:hyperlink>
      <w:r>
        <w:rPr>
          <w:rFonts w:ascii="Arial" w:eastAsia="Arial" w:hAnsi="Arial" w:cs="Arial"/>
          <w:color w:val="000000"/>
          <w:sz w:val="24"/>
          <w:szCs w:val="24"/>
        </w:rPr>
        <w:t>.</w:t>
      </w:r>
    </w:p>
    <w:p w:rsidR="008C56C0" w:rsidRDefault="008C56C0">
      <w:pPr>
        <w:widowControl w:val="0"/>
        <w:spacing w:after="200" w:line="276" w:lineRule="auto"/>
        <w:rPr>
          <w:rFonts w:ascii="Arial" w:eastAsia="Arial" w:hAnsi="Arial" w:cs="Arial"/>
          <w:sz w:val="24"/>
          <w:szCs w:val="24"/>
        </w:rPr>
      </w:pPr>
    </w:p>
    <w:tbl>
      <w:tblPr>
        <w:tblStyle w:val="a6"/>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536"/>
        <w:gridCol w:w="1701"/>
      </w:tblGrid>
      <w:tr w:rsidR="008C56C0">
        <w:trPr>
          <w:trHeight w:val="480"/>
        </w:trPr>
        <w:tc>
          <w:tcPr>
            <w:tcW w:w="3124" w:type="dxa"/>
            <w:shd w:val="clear" w:color="auto" w:fill="D9D9D9"/>
            <w:tcMar>
              <w:top w:w="100" w:type="dxa"/>
              <w:left w:w="100" w:type="dxa"/>
              <w:bottom w:w="100" w:type="dxa"/>
              <w:right w:w="100" w:type="dxa"/>
            </w:tcMar>
          </w:tcPr>
          <w:p w:rsidR="008C56C0" w:rsidRDefault="00701E66">
            <w:pPr>
              <w:widowControl w:val="0"/>
              <w:spacing w:after="80" w:line="259" w:lineRule="auto"/>
              <w:ind w:left="0"/>
              <w:rPr>
                <w:sz w:val="28"/>
                <w:szCs w:val="28"/>
              </w:rPr>
            </w:pPr>
            <w:r>
              <w:rPr>
                <w:sz w:val="28"/>
                <w:szCs w:val="28"/>
              </w:rPr>
              <w:t>Document title</w:t>
            </w:r>
          </w:p>
        </w:tc>
        <w:tc>
          <w:tcPr>
            <w:tcW w:w="4536" w:type="dxa"/>
            <w:shd w:val="clear" w:color="auto" w:fill="D9D9D9"/>
            <w:tcMar>
              <w:top w:w="100" w:type="dxa"/>
              <w:left w:w="100" w:type="dxa"/>
              <w:bottom w:w="100" w:type="dxa"/>
              <w:right w:w="100" w:type="dxa"/>
            </w:tcMar>
          </w:tcPr>
          <w:p w:rsidR="008C56C0" w:rsidRDefault="00701E66">
            <w:pPr>
              <w:widowControl w:val="0"/>
              <w:spacing w:after="80" w:line="259" w:lineRule="auto"/>
              <w:ind w:left="0"/>
              <w:rPr>
                <w:sz w:val="28"/>
                <w:szCs w:val="28"/>
              </w:rPr>
            </w:pPr>
            <w:r>
              <w:rPr>
                <w:sz w:val="28"/>
                <w:szCs w:val="28"/>
              </w:rPr>
              <w:t>What is it?</w:t>
            </w:r>
          </w:p>
        </w:tc>
        <w:tc>
          <w:tcPr>
            <w:tcW w:w="1701" w:type="dxa"/>
            <w:shd w:val="clear" w:color="auto" w:fill="D9D9D9"/>
            <w:tcMar>
              <w:top w:w="100" w:type="dxa"/>
              <w:left w:w="100" w:type="dxa"/>
              <w:bottom w:w="100" w:type="dxa"/>
              <w:right w:w="100" w:type="dxa"/>
            </w:tcMar>
          </w:tcPr>
          <w:p w:rsidR="008C56C0" w:rsidRDefault="00701E66">
            <w:pPr>
              <w:widowControl w:val="0"/>
              <w:spacing w:after="80" w:line="259" w:lineRule="auto"/>
              <w:ind w:left="0"/>
              <w:rPr>
                <w:sz w:val="28"/>
                <w:szCs w:val="28"/>
              </w:rPr>
            </w:pPr>
            <w:r>
              <w:rPr>
                <w:sz w:val="28"/>
                <w:szCs w:val="28"/>
              </w:rPr>
              <w:t>Optional?</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lastRenderedPageBreak/>
              <w:t>Core Terms</w:t>
            </w:r>
          </w:p>
        </w:tc>
        <w:tc>
          <w:tcPr>
            <w:tcW w:w="4536" w:type="dxa"/>
            <w:shd w:val="clear" w:color="auto" w:fill="auto"/>
            <w:tcMar>
              <w:top w:w="100" w:type="dxa"/>
              <w:left w:w="100" w:type="dxa"/>
              <w:bottom w:w="100" w:type="dxa"/>
              <w:right w:w="100" w:type="dxa"/>
            </w:tcMar>
          </w:tcPr>
          <w:p w:rsidR="008C56C0" w:rsidRDefault="00701E66">
            <w:pPr>
              <w:spacing w:after="80" w:line="259" w:lineRule="auto"/>
              <w:ind w:left="0"/>
              <w:rPr>
                <w:sz w:val="20"/>
                <w:szCs w:val="20"/>
              </w:rPr>
            </w:pPr>
            <w:r>
              <w:rPr>
                <w:color w:val="222222"/>
                <w:sz w:val="20"/>
                <w:szCs w:val="20"/>
                <w:highlight w:val="white"/>
              </w:rPr>
              <w:t>The main legal terms for both Framework and Call-Off Contracts.</w:t>
            </w:r>
          </w:p>
        </w:tc>
        <w:tc>
          <w:tcPr>
            <w:tcW w:w="1701" w:type="dxa"/>
            <w:shd w:val="clear" w:color="auto" w:fill="auto"/>
            <w:tcMar>
              <w:top w:w="100" w:type="dxa"/>
              <w:left w:w="100" w:type="dxa"/>
              <w:bottom w:w="100" w:type="dxa"/>
              <w:right w:w="100" w:type="dxa"/>
            </w:tcMar>
          </w:tcPr>
          <w:p w:rsidR="008C56C0" w:rsidRDefault="008C56C0">
            <w:pPr>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Award Form</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color w:val="222222"/>
                <w:sz w:val="20"/>
                <w:szCs w:val="20"/>
                <w:highlight w:val="white"/>
              </w:rPr>
              <w:t>Includes important information and contents of a Framework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Schedules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color w:val="222222"/>
                <w:sz w:val="20"/>
                <w:szCs w:val="20"/>
                <w:highlight w:val="white"/>
              </w:rPr>
              <w:t>Attachments to the Core Terms which contain important information about specific aspects of buying and selling.</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1 (Specification)</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color w:val="222222"/>
                <w:sz w:val="20"/>
                <w:szCs w:val="20"/>
                <w:highlight w:val="white"/>
              </w:rPr>
              <w:t>The Deliverables CCS needs the Suppliers to provide to Buyers.</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2 (Framework Tender)</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color w:val="222222"/>
                <w:sz w:val="20"/>
                <w:szCs w:val="20"/>
                <w:highlight w:val="white"/>
              </w:rPr>
              <w:t>How the Supplier proposes to meet the requirements in the Specification.</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3 (Framework Prices)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color w:val="222222"/>
                <w:sz w:val="20"/>
                <w:szCs w:val="20"/>
                <w:highlight w:val="white"/>
              </w:rPr>
              <w:t>The price the Supplier can charge for Deliverables under the Framework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4 (Framework Management)</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color w:val="222222"/>
                <w:sz w:val="20"/>
                <w:szCs w:val="20"/>
                <w:highlight w:val="white"/>
              </w:rPr>
              <w:t>How CCS and Suppliers will manage the Framework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5 (Management Charges and Information)</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color w:val="222222"/>
                <w:sz w:val="20"/>
                <w:szCs w:val="20"/>
                <w:highlight w:val="white"/>
              </w:rPr>
              <w:t>How Suppliers report to CCS and the charges they have to pay to CCS for using the Framework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6 (Order Form Te</w:t>
            </w:r>
            <w:r>
              <w:rPr>
                <w:b/>
              </w:rPr>
              <w:t>mplate and Call-Off Schedules) (Lot 1)</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template documents that the Buyer needs to complete to form a Call-Off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rPr>
                <w:b/>
              </w:rPr>
            </w:pPr>
            <w:r>
              <w:rPr>
                <w:b/>
              </w:rPr>
              <w:t>Framework Schedule 6 (Order Form Template and Call-Off Schedules) (Lots 2-8)</w:t>
            </w:r>
          </w:p>
        </w:tc>
        <w:tc>
          <w:tcPr>
            <w:tcW w:w="4536" w:type="dxa"/>
            <w:shd w:val="clear" w:color="auto" w:fill="auto"/>
            <w:tcMar>
              <w:top w:w="100" w:type="dxa"/>
              <w:left w:w="100" w:type="dxa"/>
              <w:bottom w:w="100" w:type="dxa"/>
              <w:right w:w="100" w:type="dxa"/>
            </w:tcMar>
          </w:tcPr>
          <w:p w:rsidR="008C56C0" w:rsidRDefault="00701E66">
            <w:pPr>
              <w:widowControl w:val="0"/>
              <w:spacing w:after="80"/>
              <w:rPr>
                <w:sz w:val="20"/>
                <w:szCs w:val="20"/>
              </w:rPr>
            </w:pPr>
            <w:r>
              <w:rPr>
                <w:sz w:val="20"/>
                <w:szCs w:val="20"/>
              </w:rPr>
              <w:t>The template documents that the Buyer needs to complete to form a Call-Off Contract.</w:t>
            </w:r>
          </w:p>
        </w:tc>
        <w:tc>
          <w:tcPr>
            <w:tcW w:w="1701" w:type="dxa"/>
            <w:shd w:val="clear" w:color="auto" w:fill="auto"/>
            <w:tcMar>
              <w:top w:w="100" w:type="dxa"/>
              <w:left w:w="100" w:type="dxa"/>
              <w:bottom w:w="100" w:type="dxa"/>
              <w:right w:w="100" w:type="dxa"/>
            </w:tcMar>
          </w:tcPr>
          <w:p w:rsidR="008C56C0" w:rsidRDefault="008C56C0">
            <w:pPr>
              <w:widowControl w:val="0"/>
              <w:spacing w:after="8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7 (Call-Off Award Procedure)</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process that a Buyer must follow to award a Call-Off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8 (Self Audit Certificate)</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bookmarkStart w:id="25" w:name="_heading=h.3whwml4" w:colFirst="0" w:colLast="0"/>
            <w:bookmarkEnd w:id="25"/>
            <w:r>
              <w:rPr>
                <w:sz w:val="20"/>
                <w:szCs w:val="20"/>
              </w:rPr>
              <w:t>A lett</w:t>
            </w:r>
            <w:r>
              <w:rPr>
                <w:sz w:val="20"/>
                <w:szCs w:val="20"/>
              </w:rPr>
              <w:t>er Suppliers must send to CCS each year to confirm that it has tested its own records and reporting about the Framework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Framework Schedule 9 (Cyber Essentials </w:t>
            </w:r>
            <w:r>
              <w:rPr>
                <w:b/>
              </w:rPr>
              <w:lastRenderedPageBreak/>
              <w:t>Scheme)</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lastRenderedPageBreak/>
              <w:t>Obligations on the Supplier to maintain cyber security accreditation.</w:t>
            </w:r>
          </w:p>
          <w:p w:rsidR="008C56C0" w:rsidRDefault="00701E66">
            <w:pPr>
              <w:widowControl w:val="0"/>
              <w:spacing w:after="80"/>
              <w:rPr>
                <w:sz w:val="20"/>
                <w:szCs w:val="20"/>
              </w:rPr>
            </w:pPr>
            <w:r>
              <w:rPr>
                <w:sz w:val="20"/>
                <w:szCs w:val="20"/>
              </w:rPr>
              <w:lastRenderedPageBreak/>
              <w:t xml:space="preserve">PLEASE </w:t>
            </w:r>
            <w:r>
              <w:rPr>
                <w:sz w:val="20"/>
                <w:szCs w:val="20"/>
              </w:rPr>
              <w:t>NOTE:</w:t>
            </w:r>
          </w:p>
          <w:p w:rsidR="008C56C0" w:rsidRDefault="00701E66">
            <w:pPr>
              <w:widowControl w:val="0"/>
              <w:spacing w:after="80"/>
              <w:rPr>
                <w:sz w:val="20"/>
                <w:szCs w:val="20"/>
              </w:rPr>
            </w:pPr>
            <w:r>
              <w:rPr>
                <w:sz w:val="20"/>
                <w:szCs w:val="20"/>
              </w:rPr>
              <w:t>All certificates issued prior to 1 April 2020 or before 30 June 2020 on the existing scheme are valid until 30 June 2021. This includes those issued by Accreditation Bodies other than IASME.</w:t>
            </w:r>
          </w:p>
          <w:p w:rsidR="008C56C0" w:rsidRDefault="008C56C0">
            <w:pPr>
              <w:widowControl w:val="0"/>
              <w:spacing w:after="80"/>
              <w:rPr>
                <w:sz w:val="20"/>
                <w:szCs w:val="20"/>
              </w:rPr>
            </w:pPr>
          </w:p>
          <w:p w:rsidR="008C56C0" w:rsidRDefault="00701E66">
            <w:pPr>
              <w:widowControl w:val="0"/>
              <w:spacing w:after="80"/>
              <w:rPr>
                <w:sz w:val="20"/>
                <w:szCs w:val="20"/>
              </w:rPr>
            </w:pPr>
            <w:r>
              <w:rPr>
                <w:sz w:val="20"/>
                <w:szCs w:val="20"/>
              </w:rPr>
              <w:t>On 30 June 2021, any certificate issued under the old scheme will expire.</w:t>
            </w:r>
          </w:p>
          <w:p w:rsidR="008C56C0" w:rsidRDefault="008C56C0">
            <w:pPr>
              <w:widowControl w:val="0"/>
              <w:spacing w:after="80"/>
              <w:rPr>
                <w:sz w:val="20"/>
                <w:szCs w:val="20"/>
              </w:rPr>
            </w:pPr>
          </w:p>
          <w:p w:rsidR="008C56C0" w:rsidRDefault="00701E66">
            <w:pPr>
              <w:widowControl w:val="0"/>
              <w:spacing w:after="80" w:line="259" w:lineRule="auto"/>
              <w:ind w:left="0"/>
              <w:rPr>
                <w:sz w:val="20"/>
                <w:szCs w:val="20"/>
              </w:rPr>
            </w:pPr>
            <w:r>
              <w:rPr>
                <w:sz w:val="20"/>
                <w:szCs w:val="20"/>
              </w:rPr>
              <w:t xml:space="preserve">Refer to </w:t>
            </w:r>
            <w:hyperlink r:id="rId17">
              <w:r>
                <w:rPr>
                  <w:color w:val="0563C1"/>
                  <w:sz w:val="20"/>
                  <w:szCs w:val="20"/>
                  <w:u w:val="single"/>
                </w:rPr>
                <w:t>https://www.ncsc.gov.uk/information/cyber-essentials-faqs</w:t>
              </w:r>
            </w:hyperlink>
            <w:r>
              <w:rPr>
                <w:sz w:val="20"/>
                <w:szCs w:val="20"/>
              </w:rPr>
              <w:t xml:space="preserve"> for more information.</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Framework Schedule 10 (ISO27001)</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Obligations on the Supplier to comply with ISO27001.</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1 (Definitions)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What the capitalised terms in the documents mean and how to interpret the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2 (Variation Form)</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How the Supplier, CCS and the Buyer can make a change to an existing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3 (Insurance Requirements)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insurance a Supplier needs in case it breaches a Contract or is negligent.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4 (Commercially Sensitive Information</w:t>
            </w:r>
            <w:r>
              <w:rPr>
                <w:b/>
              </w:rPr>
              <w:t>)</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only information about the Supplier that can’t be disclosed or reported to the public.</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5 (Corporate Social Responsibility)</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Agreement that the Supplier behaves as a good corporate citizen.</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6 (Key Subcontractors)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Restrictions on a Supplier switching the Subcontractors working on the Contract.</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7 (Financial Difficulties)</w:t>
            </w:r>
          </w:p>
          <w:p w:rsidR="008C56C0" w:rsidRDefault="008C56C0">
            <w:pPr>
              <w:widowControl w:val="0"/>
              <w:spacing w:after="80" w:line="259" w:lineRule="auto"/>
              <w:ind w:left="0"/>
              <w:rPr>
                <w:b/>
              </w:rPr>
            </w:pP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What Suppliers must do if they are in financial trouble.</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8 (Guarantee)</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highlight w:val="white"/>
              </w:rPr>
              <w:t>The document signed by a third party</w:t>
            </w:r>
            <w:r>
              <w:rPr>
                <w:sz w:val="20"/>
                <w:szCs w:val="20"/>
                <w:highlight w:val="white"/>
              </w:rPr>
              <w:t xml:space="preserve"> to provide additional assurance to a Buyer that the Supplier will meet their obligations under a Call Off contract. Also includes the form of Letter of Intent to Guarantee that is required to be used if </w:t>
            </w:r>
            <w:r>
              <w:rPr>
                <w:sz w:val="20"/>
                <w:szCs w:val="20"/>
                <w:highlight w:val="white"/>
              </w:rPr>
              <w:lastRenderedPageBreak/>
              <w:t>you intend to / are required to have a Guarantor.</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lastRenderedPageBreak/>
              <w:t>Ye</w:t>
            </w:r>
            <w:r>
              <w:rPr>
                <w:sz w:val="20"/>
                <w:szCs w:val="20"/>
              </w:rPr>
              <w:t>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9 (Minimum Standards of Reliability)</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Restriction on the Buyer entering into Call-Off Contracts if it does not meet the standards required in the FTS Contract notice.</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10 (Rectification Plan)</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process to follow if a Supplier defaults a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11 (Processing Data)</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Details about the data processing the Supplier is allowed to do.</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Joint Schedule 12 (Supply Chain Visibility)</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Implements PPN 01/18 which is mandatory for all central Government Buyers to ensure that Suppliers advertise on Contracts Finder all Sub-Contract opportunities worth over £25,000 arising from the provision of Deliverables.</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r>
              <w:rPr>
                <w:sz w:val="20"/>
                <w:szCs w:val="20"/>
              </w:rPr>
              <w:br/>
              <w:t>(optional for Buyers who do n</w:t>
            </w:r>
            <w:r>
              <w:rPr>
                <w:sz w:val="20"/>
                <w:szCs w:val="20"/>
              </w:rPr>
              <w:t>ot need to comply with PPN 01/18)</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1 (Transparency Reports)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information about the Contract that the Buyer needs from the Supplier so that it can meet its public accountability and transparency requirements.</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2 (Staf</w:t>
            </w:r>
            <w:r>
              <w:rPr>
                <w:b/>
              </w:rPr>
              <w:t>f Transfer)</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How CCS, the Buyer or the Supplier protect employees' rights when the organisation or service they work for transfers to a new employer.</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3 (Continuous Improvement)</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requirement that the Supplier always improves how it delivers the Call-Off Contract.</w:t>
            </w:r>
          </w:p>
        </w:tc>
        <w:tc>
          <w:tcPr>
            <w:tcW w:w="1701" w:type="dxa"/>
            <w:shd w:val="clear" w:color="auto" w:fill="auto"/>
            <w:tcMar>
              <w:top w:w="100" w:type="dxa"/>
              <w:left w:w="100" w:type="dxa"/>
              <w:bottom w:w="100" w:type="dxa"/>
              <w:right w:w="100" w:type="dxa"/>
            </w:tcMar>
          </w:tcPr>
          <w:p w:rsidR="008C56C0" w:rsidRDefault="008C56C0">
            <w:pPr>
              <w:widowControl w:val="0"/>
              <w:spacing w:after="80" w:line="259" w:lineRule="auto"/>
              <w:ind w:left="0"/>
              <w:rPr>
                <w:sz w:val="20"/>
                <w:szCs w:val="20"/>
              </w:rPr>
            </w:pP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4 (Call-Off Tender)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 xml:space="preserve">How the Supplier proposes to meet the requirements of a Call-Off Contract. </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5 (Pricing Details)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Placeho</w:t>
            </w:r>
            <w:r>
              <w:rPr>
                <w:sz w:val="20"/>
                <w:szCs w:val="20"/>
              </w:rPr>
              <w:t>lder for pricing information additional to that contained in the Order Form.</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6 (ICT Services)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Additional terms for the Delivery of ICT Services.</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7 (Key Supplier Staff)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Restrictions on a Supplier changing staff that are crucial to deliver the Contract.</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8 (Business Continuity and </w:t>
            </w:r>
            <w:r>
              <w:rPr>
                <w:b/>
              </w:rPr>
              <w:lastRenderedPageBreak/>
              <w:t xml:space="preserve">Disaster Recovery)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lastRenderedPageBreak/>
              <w:t xml:space="preserve">What the Supplier must do to make sure the Contract can still be delivered even if there’s an </w:t>
            </w:r>
            <w:r>
              <w:rPr>
                <w:sz w:val="20"/>
                <w:szCs w:val="20"/>
              </w:rPr>
              <w:lastRenderedPageBreak/>
              <w:t>unexpect</w:t>
            </w:r>
            <w:r>
              <w:rPr>
                <w:sz w:val="20"/>
                <w:szCs w:val="20"/>
              </w:rPr>
              <w:t xml:space="preserve">ed event. </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lastRenderedPageBreak/>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9 (Security)</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What the Supplier must do to ensure that Buyer data and Deliverables are kept secure.</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10 (Exit Management)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What the Supplier needs to do at the end of a Call-Off Contract to help the Bu</w:t>
            </w:r>
            <w:r>
              <w:rPr>
                <w:sz w:val="20"/>
                <w:szCs w:val="20"/>
              </w:rPr>
              <w:t>yer continue to deliver public services.</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11 (Installation Works)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What the Supplier needs to do when installing items for the Buyer.</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12 (Clustering)</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Enables multiple Buyers to join together to procure Deliverables more efficiently.</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13 (Implementation Plan and Testing)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The agreed plan for when the Deliverables will be delivered and tested to ensure they meet the requirements.</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14 (Service Levels)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 xml:space="preserve">The standards of service required by the Buyer and what happens when these are not met. </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15 (Call-Off Contract Management)</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How the Supplier and the Buyer should work together on the Call-Off Contract.</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 xml:space="preserve">Call-Off Schedule 16 (Benchmarking) </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A process for comparing the value of the Supplier against other providers in the market.</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bookmarkStart w:id="26" w:name="_heading=h.2bn6wsx" w:colFirst="0" w:colLast="0"/>
            <w:bookmarkEnd w:id="26"/>
            <w:r>
              <w:rPr>
                <w:b/>
              </w:rPr>
              <w:t>Call-Off Schedule 17 (MOD Terms)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Any addit</w:t>
            </w:r>
            <w:r>
              <w:rPr>
                <w:sz w:val="20"/>
                <w:szCs w:val="20"/>
              </w:rPr>
              <w:t>ional terms required by MOD Buyers.</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18 (Background Checks)</w:t>
            </w:r>
          </w:p>
        </w:tc>
        <w:tc>
          <w:tcPr>
            <w:tcW w:w="4536" w:type="dxa"/>
            <w:shd w:val="clear" w:color="auto" w:fill="auto"/>
            <w:tcMar>
              <w:top w:w="100" w:type="dxa"/>
              <w:left w:w="100" w:type="dxa"/>
              <w:bottom w:w="100" w:type="dxa"/>
              <w:right w:w="100" w:type="dxa"/>
            </w:tcMar>
          </w:tcPr>
          <w:p w:rsidR="008C56C0" w:rsidRDefault="00701E66">
            <w:pPr>
              <w:rPr>
                <w:sz w:val="20"/>
                <w:szCs w:val="20"/>
              </w:rPr>
            </w:pPr>
            <w:r>
              <w:rPr>
                <w:sz w:val="20"/>
                <w:szCs w:val="20"/>
              </w:rPr>
              <w:t>Customer input may be required. This schedule is used when Supplier staff must be vetted before working on the contract. Complete Annex 1: Relevant Convictions if required.</w:t>
            </w:r>
          </w:p>
          <w:p w:rsidR="008C56C0" w:rsidRDefault="008C56C0">
            <w:pPr>
              <w:widowControl w:val="0"/>
              <w:spacing w:after="80" w:line="259" w:lineRule="auto"/>
              <w:ind w:left="0"/>
              <w:rPr>
                <w:sz w:val="20"/>
                <w:szCs w:val="20"/>
              </w:rPr>
            </w:pP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19 (Scottish Law)</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Switches the interpretation of the contract from the laws of England and Wales to Scottish law.</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line="259" w:lineRule="auto"/>
              <w:ind w:left="0"/>
              <w:rPr>
                <w:b/>
              </w:rPr>
            </w:pPr>
            <w:r>
              <w:rPr>
                <w:b/>
              </w:rPr>
              <w:t>Call-Off Schedule 20 (Call-Off Specification)</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Further details about what has been ordered under a Call-Off Contract.</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rPr>
                <w:b/>
              </w:rPr>
            </w:pPr>
            <w:r>
              <w:rPr>
                <w:b/>
              </w:rPr>
              <w:t>Call-Off Schedule 21</w:t>
            </w:r>
          </w:p>
          <w:p w:rsidR="008C56C0" w:rsidRDefault="00701E66">
            <w:pPr>
              <w:widowControl w:val="0"/>
              <w:spacing w:after="80"/>
              <w:rPr>
                <w:b/>
              </w:rPr>
            </w:pPr>
            <w:r>
              <w:rPr>
                <w:b/>
              </w:rPr>
              <w:t>(Northern Ireland Law)</w:t>
            </w:r>
          </w:p>
        </w:tc>
        <w:tc>
          <w:tcPr>
            <w:tcW w:w="4536" w:type="dxa"/>
            <w:shd w:val="clear" w:color="auto" w:fill="auto"/>
            <w:tcMar>
              <w:top w:w="100" w:type="dxa"/>
              <w:left w:w="100" w:type="dxa"/>
              <w:bottom w:w="100" w:type="dxa"/>
              <w:right w:w="100" w:type="dxa"/>
            </w:tcMar>
          </w:tcPr>
          <w:p w:rsidR="008C56C0" w:rsidRDefault="00701E66">
            <w:pPr>
              <w:widowControl w:val="0"/>
              <w:spacing w:after="80"/>
              <w:rPr>
                <w:sz w:val="20"/>
                <w:szCs w:val="20"/>
              </w:rPr>
            </w:pPr>
            <w:r>
              <w:rPr>
                <w:sz w:val="20"/>
                <w:szCs w:val="20"/>
              </w:rPr>
              <w:t xml:space="preserve">This schedule switches the interpretation of the contract from the laws of England and Wales to Northern Ireland law. </w:t>
            </w:r>
          </w:p>
        </w:tc>
        <w:tc>
          <w:tcPr>
            <w:tcW w:w="1701" w:type="dxa"/>
            <w:shd w:val="clear" w:color="auto" w:fill="auto"/>
            <w:tcMar>
              <w:top w:w="100" w:type="dxa"/>
              <w:left w:w="100" w:type="dxa"/>
              <w:bottom w:w="100" w:type="dxa"/>
              <w:right w:w="100" w:type="dxa"/>
            </w:tcMar>
          </w:tcPr>
          <w:p w:rsidR="008C56C0" w:rsidRDefault="00701E66">
            <w:pPr>
              <w:widowControl w:val="0"/>
              <w:spacing w:after="80"/>
              <w:rPr>
                <w:sz w:val="20"/>
                <w:szCs w:val="20"/>
              </w:rPr>
            </w:pPr>
            <w:r>
              <w:rPr>
                <w:sz w:val="20"/>
                <w:szCs w:val="20"/>
              </w:rPr>
              <w:t>Yes</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rPr>
                <w:b/>
              </w:rPr>
            </w:pPr>
            <w:r>
              <w:rPr>
                <w:b/>
              </w:rPr>
              <w:lastRenderedPageBreak/>
              <w:t>Call-Off Sch</w:t>
            </w:r>
            <w:r>
              <w:rPr>
                <w:b/>
              </w:rPr>
              <w:t>edule 22</w:t>
            </w:r>
          </w:p>
          <w:p w:rsidR="008C56C0" w:rsidRDefault="00701E66">
            <w:pPr>
              <w:widowControl w:val="0"/>
              <w:spacing w:after="80"/>
              <w:rPr>
                <w:b/>
              </w:rPr>
            </w:pPr>
            <w:r>
              <w:rPr>
                <w:b/>
              </w:rPr>
              <w:t>(Lease Terms)</w:t>
            </w:r>
          </w:p>
        </w:tc>
        <w:tc>
          <w:tcPr>
            <w:tcW w:w="4536" w:type="dxa"/>
            <w:shd w:val="clear" w:color="auto" w:fill="auto"/>
            <w:tcMar>
              <w:top w:w="100" w:type="dxa"/>
              <w:left w:w="100" w:type="dxa"/>
              <w:bottom w:w="100" w:type="dxa"/>
              <w:right w:w="100" w:type="dxa"/>
            </w:tcMar>
          </w:tcPr>
          <w:p w:rsidR="008C56C0" w:rsidRDefault="00701E66">
            <w:pPr>
              <w:widowControl w:val="0"/>
              <w:spacing w:after="80"/>
              <w:rPr>
                <w:sz w:val="20"/>
                <w:szCs w:val="20"/>
              </w:rPr>
            </w:pPr>
            <w:r>
              <w:rPr>
                <w:sz w:val="20"/>
                <w:szCs w:val="20"/>
              </w:rPr>
              <w:t>Additional terms required when any equipment is leased by the Buyer through Lot 1 of the Framework Contract</w:t>
            </w:r>
          </w:p>
        </w:tc>
        <w:tc>
          <w:tcPr>
            <w:tcW w:w="1701" w:type="dxa"/>
            <w:shd w:val="clear" w:color="auto" w:fill="auto"/>
            <w:tcMar>
              <w:top w:w="100" w:type="dxa"/>
              <w:left w:w="100" w:type="dxa"/>
              <w:bottom w:w="100" w:type="dxa"/>
              <w:right w:w="100" w:type="dxa"/>
            </w:tcMar>
          </w:tcPr>
          <w:p w:rsidR="008C56C0" w:rsidRDefault="00701E66">
            <w:pPr>
              <w:widowControl w:val="0"/>
              <w:spacing w:after="80"/>
              <w:rPr>
                <w:sz w:val="20"/>
                <w:szCs w:val="20"/>
              </w:rPr>
            </w:pPr>
            <w:r>
              <w:rPr>
                <w:sz w:val="20"/>
                <w:szCs w:val="20"/>
              </w:rPr>
              <w:t xml:space="preserve">Yes </w:t>
            </w:r>
          </w:p>
          <w:p w:rsidR="008C56C0" w:rsidRDefault="00701E66">
            <w:pPr>
              <w:widowControl w:val="0"/>
              <w:spacing w:after="80"/>
              <w:rPr>
                <w:sz w:val="20"/>
                <w:szCs w:val="20"/>
              </w:rPr>
            </w:pPr>
            <w:r>
              <w:rPr>
                <w:sz w:val="20"/>
                <w:szCs w:val="20"/>
              </w:rPr>
              <w:t>(must be used if any Equipment is leased by the Buyer through Lot 1)</w:t>
            </w:r>
          </w:p>
        </w:tc>
      </w:tr>
      <w:tr w:rsidR="008C56C0">
        <w:trPr>
          <w:trHeight w:val="440"/>
        </w:trPr>
        <w:tc>
          <w:tcPr>
            <w:tcW w:w="3124" w:type="dxa"/>
            <w:shd w:val="clear" w:color="auto" w:fill="auto"/>
            <w:tcMar>
              <w:top w:w="100" w:type="dxa"/>
              <w:left w:w="100" w:type="dxa"/>
              <w:bottom w:w="100" w:type="dxa"/>
              <w:right w:w="100" w:type="dxa"/>
            </w:tcMar>
          </w:tcPr>
          <w:p w:rsidR="008C56C0" w:rsidRDefault="00701E66">
            <w:pPr>
              <w:widowControl w:val="0"/>
              <w:spacing w:after="80"/>
              <w:rPr>
                <w:b/>
              </w:rPr>
            </w:pPr>
            <w:r>
              <w:rPr>
                <w:b/>
              </w:rPr>
              <w:t>Call-Off Schedule 23</w:t>
            </w:r>
          </w:p>
          <w:p w:rsidR="008C56C0" w:rsidRDefault="00701E66">
            <w:pPr>
              <w:widowControl w:val="0"/>
              <w:spacing w:after="80"/>
              <w:rPr>
                <w:b/>
              </w:rPr>
            </w:pPr>
            <w:r>
              <w:rPr>
                <w:b/>
              </w:rPr>
              <w:t>(HMRC Terms)</w:t>
            </w:r>
          </w:p>
        </w:tc>
        <w:tc>
          <w:tcPr>
            <w:tcW w:w="4536" w:type="dxa"/>
            <w:shd w:val="clear" w:color="auto" w:fill="auto"/>
            <w:tcMar>
              <w:top w:w="100" w:type="dxa"/>
              <w:left w:w="100" w:type="dxa"/>
              <w:bottom w:w="100" w:type="dxa"/>
              <w:right w:w="100" w:type="dxa"/>
            </w:tcMar>
          </w:tcPr>
          <w:p w:rsidR="008C56C0" w:rsidRDefault="00701E66">
            <w:pPr>
              <w:widowControl w:val="0"/>
              <w:spacing w:after="80"/>
              <w:rPr>
                <w:sz w:val="20"/>
                <w:szCs w:val="20"/>
              </w:rPr>
            </w:pPr>
            <w:r>
              <w:rPr>
                <w:sz w:val="20"/>
                <w:szCs w:val="20"/>
              </w:rPr>
              <w:t>HMRC terms</w:t>
            </w:r>
          </w:p>
        </w:tc>
        <w:tc>
          <w:tcPr>
            <w:tcW w:w="1701" w:type="dxa"/>
            <w:shd w:val="clear" w:color="auto" w:fill="auto"/>
            <w:tcMar>
              <w:top w:w="100" w:type="dxa"/>
              <w:left w:w="100" w:type="dxa"/>
              <w:bottom w:w="100" w:type="dxa"/>
              <w:right w:w="100" w:type="dxa"/>
            </w:tcMar>
          </w:tcPr>
          <w:p w:rsidR="008C56C0" w:rsidRDefault="00701E66">
            <w:pPr>
              <w:widowControl w:val="0"/>
              <w:spacing w:after="80"/>
              <w:rPr>
                <w:sz w:val="20"/>
                <w:szCs w:val="20"/>
              </w:rPr>
            </w:pPr>
            <w:r>
              <w:rPr>
                <w:sz w:val="20"/>
                <w:szCs w:val="20"/>
              </w:rPr>
              <w:t>Yes</w:t>
            </w:r>
          </w:p>
        </w:tc>
      </w:tr>
      <w:tr w:rsidR="008C56C0">
        <w:trPr>
          <w:trHeight w:val="300"/>
        </w:trPr>
        <w:tc>
          <w:tcPr>
            <w:tcW w:w="3124" w:type="dxa"/>
            <w:shd w:val="clear" w:color="auto" w:fill="auto"/>
            <w:tcMar>
              <w:top w:w="100" w:type="dxa"/>
              <w:left w:w="100" w:type="dxa"/>
              <w:bottom w:w="100" w:type="dxa"/>
              <w:right w:w="100" w:type="dxa"/>
            </w:tcMar>
          </w:tcPr>
          <w:p w:rsidR="008C56C0" w:rsidRDefault="00701E66">
            <w:pPr>
              <w:widowControl w:val="0"/>
              <w:spacing w:after="80"/>
              <w:rPr>
                <w:b/>
              </w:rPr>
            </w:pPr>
            <w:r>
              <w:rPr>
                <w:b/>
              </w:rPr>
              <w:t>Call-Off Schedule 24 (Franking Meter terms)</w:t>
            </w:r>
          </w:p>
        </w:tc>
        <w:tc>
          <w:tcPr>
            <w:tcW w:w="4536"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Additional terms required when a franking machine is leased or purchased outright by the Buyer through Lot 1 of the Framework Contract.</w:t>
            </w:r>
          </w:p>
        </w:tc>
        <w:tc>
          <w:tcPr>
            <w:tcW w:w="1701" w:type="dxa"/>
            <w:shd w:val="clear" w:color="auto" w:fill="auto"/>
            <w:tcMar>
              <w:top w:w="100" w:type="dxa"/>
              <w:left w:w="100" w:type="dxa"/>
              <w:bottom w:w="100" w:type="dxa"/>
              <w:right w:w="100" w:type="dxa"/>
            </w:tcMar>
          </w:tcPr>
          <w:p w:rsidR="008C56C0" w:rsidRDefault="00701E66">
            <w:pPr>
              <w:widowControl w:val="0"/>
              <w:spacing w:after="80" w:line="259" w:lineRule="auto"/>
              <w:ind w:left="0"/>
              <w:rPr>
                <w:sz w:val="20"/>
                <w:szCs w:val="20"/>
              </w:rPr>
            </w:pPr>
            <w:r>
              <w:rPr>
                <w:sz w:val="20"/>
                <w:szCs w:val="20"/>
              </w:rPr>
              <w:t xml:space="preserve">Yes </w:t>
            </w:r>
          </w:p>
          <w:p w:rsidR="008C56C0" w:rsidRDefault="00701E66">
            <w:pPr>
              <w:widowControl w:val="0"/>
              <w:spacing w:after="80" w:line="259" w:lineRule="auto"/>
              <w:ind w:left="0"/>
              <w:rPr>
                <w:sz w:val="20"/>
                <w:szCs w:val="20"/>
              </w:rPr>
            </w:pPr>
            <w:r>
              <w:rPr>
                <w:sz w:val="20"/>
                <w:szCs w:val="20"/>
              </w:rPr>
              <w:t>(must be used if franking machines are leased or purchased outright by the Buyer through Lot 1)</w:t>
            </w:r>
          </w:p>
        </w:tc>
      </w:tr>
    </w:tbl>
    <w:p w:rsidR="008C56C0" w:rsidRDefault="00701E66">
      <w:pPr>
        <w:tabs>
          <w:tab w:val="left" w:pos="2290"/>
        </w:tabs>
        <w:spacing w:after="200" w:line="276" w:lineRule="auto"/>
      </w:pPr>
      <w:r>
        <w:tab/>
      </w:r>
    </w:p>
    <w:p w:rsidR="008C56C0" w:rsidRDefault="00701E66">
      <w:pPr>
        <w:numPr>
          <w:ilvl w:val="0"/>
          <w:numId w:val="9"/>
        </w:numPr>
        <w:pBdr>
          <w:top w:val="nil"/>
          <w:left w:val="nil"/>
          <w:bottom w:val="nil"/>
          <w:right w:val="nil"/>
          <w:between w:val="nil"/>
        </w:pBdr>
        <w:tabs>
          <w:tab w:val="left" w:pos="142"/>
        </w:tabs>
        <w:spacing w:before="240" w:after="240" w:line="240" w:lineRule="auto"/>
        <w:jc w:val="both"/>
      </w:pPr>
      <w:bookmarkStart w:id="27" w:name="_heading=h.qsh70q" w:colFirst="0" w:colLast="0"/>
      <w:bookmarkEnd w:id="27"/>
      <w:r>
        <w:rPr>
          <w:rFonts w:ascii="Arial" w:eastAsia="Arial" w:hAnsi="Arial" w:cs="Arial"/>
          <w:b/>
          <w:color w:val="000000"/>
          <w:sz w:val="32"/>
          <w:szCs w:val="32"/>
        </w:rPr>
        <w:t>Additional information</w:t>
      </w:r>
    </w:p>
    <w:p w:rsidR="008C56C0" w:rsidRDefault="00701E66">
      <w:pPr>
        <w:numPr>
          <w:ilvl w:val="1"/>
          <w:numId w:val="7"/>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In this section 11, “Procurement Regulations” means each of:</w:t>
      </w:r>
    </w:p>
    <w:p w:rsidR="008C56C0" w:rsidRDefault="00701E66">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8C56C0" w:rsidRDefault="00701E66">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8C56C0" w:rsidRDefault="00701E66">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8C56C0" w:rsidRDefault="00701E66">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8C56C0" w:rsidRDefault="00701E66">
      <w:pPr>
        <w:ind w:left="851"/>
        <w:rPr>
          <w:rFonts w:ascii="Arial" w:eastAsia="Arial" w:hAnsi="Arial" w:cs="Arial"/>
          <w:sz w:val="24"/>
          <w:szCs w:val="24"/>
        </w:rPr>
      </w:pPr>
      <w:r>
        <w:rPr>
          <w:rFonts w:ascii="Arial" w:eastAsia="Arial" w:hAnsi="Arial" w:cs="Arial"/>
          <w:sz w:val="24"/>
          <w:szCs w:val="24"/>
        </w:rPr>
        <w:t>e) the Remedies Directive (2007/66/EC);</w:t>
      </w:r>
    </w:p>
    <w:p w:rsidR="008C56C0" w:rsidRDefault="00701E66">
      <w:pPr>
        <w:ind w:left="851"/>
        <w:rPr>
          <w:rFonts w:ascii="Arial" w:eastAsia="Arial" w:hAnsi="Arial" w:cs="Arial"/>
          <w:sz w:val="24"/>
          <w:szCs w:val="24"/>
        </w:rPr>
      </w:pPr>
      <w:r>
        <w:rPr>
          <w:rFonts w:ascii="Arial" w:eastAsia="Arial" w:hAnsi="Arial" w:cs="Arial"/>
          <w:sz w:val="24"/>
          <w:szCs w:val="24"/>
        </w:rPr>
        <w:t>f)  Directive 2014/</w:t>
      </w:r>
      <w:r>
        <w:rPr>
          <w:rFonts w:ascii="Arial" w:eastAsia="Arial" w:hAnsi="Arial" w:cs="Arial"/>
          <w:sz w:val="24"/>
          <w:szCs w:val="24"/>
        </w:rPr>
        <w:t>23/EU of the European Parliament and Council;</w:t>
      </w:r>
    </w:p>
    <w:p w:rsidR="008C56C0" w:rsidRDefault="00701E66">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8C56C0" w:rsidRDefault="00701E66">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8C56C0" w:rsidRDefault="00701E66">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8C56C0" w:rsidRDefault="00701E66">
      <w:pPr>
        <w:numPr>
          <w:ilvl w:val="1"/>
          <w:numId w:val="7"/>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w:t>
      </w:r>
      <w:r>
        <w:rPr>
          <w:rFonts w:ascii="Arial" w:eastAsia="Arial" w:hAnsi="Arial" w:cs="Arial"/>
          <w:color w:val="000000"/>
          <w:sz w:val="24"/>
          <w:szCs w:val="24"/>
        </w:rPr>
        <w:t>s under this Framework may have requirements that can be met under this Framework but the purchase of which may be exempt from the Procurement Regulations. In such cases, Call-Offs from this Framework will be unregulated purchases for the purposes of the P</w:t>
      </w:r>
      <w:r>
        <w:rPr>
          <w:rFonts w:ascii="Arial" w:eastAsia="Arial" w:hAnsi="Arial" w:cs="Arial"/>
          <w:color w:val="000000"/>
          <w:sz w:val="24"/>
          <w:szCs w:val="24"/>
        </w:rPr>
        <w:t>rocurement Regulations, and the Buyers may, at their discretion, modify the terms of the Framework and any Call-Off Contracts to reflect that Buyer’s specific needs.</w:t>
      </w:r>
    </w:p>
    <w:p w:rsidR="008C56C0" w:rsidRDefault="008C56C0">
      <w:pPr>
        <w:pBdr>
          <w:top w:val="nil"/>
          <w:left w:val="nil"/>
          <w:bottom w:val="nil"/>
          <w:right w:val="nil"/>
          <w:between w:val="nil"/>
        </w:pBdr>
        <w:spacing w:before="240" w:after="120" w:line="240" w:lineRule="auto"/>
        <w:ind w:left="840"/>
        <w:rPr>
          <w:rFonts w:ascii="Arial" w:eastAsia="Arial" w:hAnsi="Arial" w:cs="Arial"/>
          <w:color w:val="000000"/>
          <w:sz w:val="24"/>
          <w:szCs w:val="24"/>
        </w:rPr>
      </w:pPr>
    </w:p>
    <w:p w:rsidR="008C56C0" w:rsidRDefault="00701E66">
      <w:pPr>
        <w:numPr>
          <w:ilvl w:val="0"/>
          <w:numId w:val="9"/>
        </w:numPr>
        <w:pBdr>
          <w:top w:val="nil"/>
          <w:left w:val="nil"/>
          <w:bottom w:val="nil"/>
          <w:right w:val="nil"/>
          <w:between w:val="nil"/>
        </w:pBdr>
        <w:tabs>
          <w:tab w:val="left" w:pos="142"/>
        </w:tabs>
        <w:spacing w:before="240" w:after="240" w:line="240" w:lineRule="auto"/>
        <w:ind w:left="720" w:hanging="720"/>
        <w:jc w:val="both"/>
      </w:pPr>
      <w:bookmarkStart w:id="29" w:name="_heading=h.1pxezwc" w:colFirst="0" w:colLast="0"/>
      <w:bookmarkEnd w:id="29"/>
      <w:r>
        <w:rPr>
          <w:rFonts w:ascii="Arial" w:eastAsia="Arial" w:hAnsi="Arial" w:cs="Arial"/>
          <w:b/>
          <w:color w:val="000000"/>
          <w:sz w:val="32"/>
          <w:szCs w:val="32"/>
        </w:rPr>
        <w:lastRenderedPageBreak/>
        <w:t>The Armed Forces Covenant</w:t>
      </w:r>
    </w:p>
    <w:p w:rsidR="008C56C0" w:rsidRDefault="00701E66">
      <w:pPr>
        <w:numPr>
          <w:ilvl w:val="1"/>
          <w:numId w:val="9"/>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w:t>
      </w:r>
      <w:r>
        <w:rPr>
          <w:rFonts w:ascii="Arial" w:eastAsia="Arial" w:hAnsi="Arial" w:cs="Arial"/>
          <w:color w:val="000000"/>
          <w:sz w:val="24"/>
          <w:szCs w:val="24"/>
        </w:rPr>
        <w:t>e nation has a moral obligation to redress the disadvantages the armed forces community face in comparison to other citizens, and recognise sacrifices made.</w:t>
      </w:r>
    </w:p>
    <w:p w:rsidR="008C56C0" w:rsidRDefault="00701E66">
      <w:pPr>
        <w:numPr>
          <w:ilvl w:val="1"/>
          <w:numId w:val="9"/>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The Covenant’s 2 principles are that:</w:t>
      </w:r>
    </w:p>
    <w:p w:rsidR="008C56C0" w:rsidRDefault="00701E66">
      <w:pPr>
        <w:numPr>
          <w:ilvl w:val="0"/>
          <w:numId w:val="4"/>
        </w:numPr>
        <w:ind w:left="1985" w:hanging="566"/>
        <w:rPr>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8C56C0" w:rsidRDefault="00701E66">
      <w:pPr>
        <w:numPr>
          <w:ilvl w:val="0"/>
          <w:numId w:val="4"/>
        </w:numPr>
        <w:ind w:left="1985" w:hanging="566"/>
        <w:rPr>
          <w:sz w:val="24"/>
          <w:szCs w:val="24"/>
        </w:rPr>
      </w:pPr>
      <w:r>
        <w:rPr>
          <w:rFonts w:ascii="Arial" w:eastAsia="Arial" w:hAnsi="Arial" w:cs="Arial"/>
          <w:sz w:val="24"/>
          <w:szCs w:val="24"/>
        </w:rPr>
        <w:t>special consideration is appropriate in some cases, especially for those who have given most such as the injured and</w:t>
      </w:r>
      <w:r>
        <w:rPr>
          <w:rFonts w:ascii="Arial" w:eastAsia="Arial" w:hAnsi="Arial" w:cs="Arial"/>
          <w:sz w:val="24"/>
          <w:szCs w:val="24"/>
        </w:rPr>
        <w:t xml:space="preserve"> the bereaved. </w:t>
      </w:r>
    </w:p>
    <w:p w:rsidR="008C56C0" w:rsidRDefault="00701E66">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8C56C0" w:rsidRDefault="008C56C0">
      <w:pPr>
        <w:pBdr>
          <w:top w:val="nil"/>
          <w:left w:val="nil"/>
          <w:bottom w:val="nil"/>
          <w:right w:val="nil"/>
          <w:between w:val="nil"/>
        </w:pBdr>
        <w:spacing w:after="0" w:line="276" w:lineRule="auto"/>
        <w:ind w:left="567"/>
        <w:rPr>
          <w:rFonts w:ascii="Arial" w:eastAsia="Arial" w:hAnsi="Arial" w:cs="Arial"/>
          <w:color w:val="000000"/>
          <w:sz w:val="24"/>
          <w:szCs w:val="24"/>
        </w:rPr>
      </w:pPr>
    </w:p>
    <w:p w:rsidR="008C56C0" w:rsidRDefault="00701E66">
      <w:pPr>
        <w:numPr>
          <w:ilvl w:val="1"/>
          <w:numId w:val="9"/>
        </w:numPr>
        <w:pBdr>
          <w:top w:val="nil"/>
          <w:left w:val="nil"/>
          <w:bottom w:val="nil"/>
          <w:right w:val="nil"/>
          <w:between w:val="nil"/>
        </w:pBdr>
        <w:tabs>
          <w:tab w:val="left" w:pos="142"/>
        </w:tabs>
        <w:spacing w:before="240" w:after="240" w:line="240" w:lineRule="auto"/>
        <w:ind w:left="851" w:hanging="709"/>
        <w:rPr>
          <w:color w:val="000000"/>
        </w:rPr>
      </w:pPr>
      <w:hyperlink r:id="rId20">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rsidR="008C56C0" w:rsidRDefault="00701E66">
      <w:pPr>
        <w:numPr>
          <w:ilvl w:val="1"/>
          <w:numId w:val="9"/>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I</w:t>
      </w:r>
      <w:r>
        <w:rPr>
          <w:rFonts w:ascii="Arial" w:eastAsia="Arial" w:hAnsi="Arial" w:cs="Arial"/>
          <w:color w:val="000000"/>
          <w:sz w:val="24"/>
          <w:szCs w:val="24"/>
        </w:rPr>
        <w:t>f you wish to register your support you can provide a point of contact for your company on this issue to the Armed Forces Covenant Team at the address below, so that the MOD can alert you to any events or initiatives in which you may wish to participate. T</w:t>
      </w:r>
      <w:r>
        <w:rPr>
          <w:rFonts w:ascii="Arial" w:eastAsia="Arial" w:hAnsi="Arial" w:cs="Arial"/>
          <w:color w:val="000000"/>
          <w:sz w:val="24"/>
          <w:szCs w:val="24"/>
        </w:rPr>
        <w:t>he Covenant Team can also provide any information you require in addition to that included on the website.</w:t>
      </w:r>
    </w:p>
    <w:p w:rsidR="008C56C0" w:rsidRDefault="00701E66">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rsidR="008C56C0" w:rsidRDefault="008C56C0">
      <w:pPr>
        <w:pBdr>
          <w:top w:val="nil"/>
          <w:left w:val="nil"/>
          <w:bottom w:val="nil"/>
          <w:right w:val="nil"/>
          <w:between w:val="nil"/>
        </w:pBdr>
        <w:spacing w:after="0" w:line="276" w:lineRule="auto"/>
        <w:ind w:left="1134"/>
        <w:rPr>
          <w:rFonts w:ascii="Arial" w:eastAsia="Arial" w:hAnsi="Arial" w:cs="Arial"/>
          <w:color w:val="000000"/>
          <w:sz w:val="24"/>
          <w:szCs w:val="24"/>
        </w:rPr>
      </w:pPr>
    </w:p>
    <w:p w:rsidR="008C56C0" w:rsidRDefault="00701E66">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8C56C0" w:rsidRDefault="008C56C0">
      <w:pPr>
        <w:pBdr>
          <w:top w:val="nil"/>
          <w:left w:val="nil"/>
          <w:bottom w:val="nil"/>
          <w:right w:val="nil"/>
          <w:between w:val="nil"/>
        </w:pBdr>
        <w:spacing w:after="0" w:line="276" w:lineRule="auto"/>
        <w:ind w:left="1134"/>
        <w:rPr>
          <w:rFonts w:ascii="Arial" w:eastAsia="Arial" w:hAnsi="Arial" w:cs="Arial"/>
          <w:color w:val="000000"/>
          <w:sz w:val="24"/>
          <w:szCs w:val="24"/>
        </w:rPr>
      </w:pPr>
    </w:p>
    <w:p w:rsidR="008C56C0" w:rsidRDefault="00701E66">
      <w:pPr>
        <w:numPr>
          <w:ilvl w:val="1"/>
          <w:numId w:val="9"/>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Paragraphs 12.1 – 12.4 above are not a condition of working with CCS now or in the future, nor will this issue form any part of the ten</w:t>
      </w:r>
      <w:r>
        <w:rPr>
          <w:rFonts w:ascii="Arial" w:eastAsia="Arial" w:hAnsi="Arial" w:cs="Arial"/>
          <w:color w:val="000000"/>
          <w:sz w:val="24"/>
          <w:szCs w:val="24"/>
        </w:rPr>
        <w:t xml:space="preserve">der evaluation, contract award procedure or any resulting contract. However, CCS very much hopes you will want to provide your support. </w:t>
      </w:r>
    </w:p>
    <w:sectPr w:rsidR="008C56C0">
      <w:headerReference w:type="default" r:id="rId22"/>
      <w:footerReference w:type="default" r:id="rId23"/>
      <w:footerReference w:type="first" r:id="rId24"/>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E66" w:rsidRDefault="00701E66">
      <w:pPr>
        <w:spacing w:after="0" w:line="240" w:lineRule="auto"/>
      </w:pPr>
      <w:r>
        <w:separator/>
      </w:r>
    </w:p>
  </w:endnote>
  <w:endnote w:type="continuationSeparator" w:id="0">
    <w:p w:rsidR="00701E66" w:rsidRDefault="0070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C0" w:rsidRDefault="008C56C0">
    <w:pPr>
      <w:pBdr>
        <w:top w:val="nil"/>
        <w:left w:val="nil"/>
        <w:bottom w:val="nil"/>
        <w:right w:val="nil"/>
        <w:between w:val="nil"/>
      </w:pBdr>
      <w:tabs>
        <w:tab w:val="center" w:pos="4513"/>
        <w:tab w:val="right" w:pos="9026"/>
      </w:tabs>
      <w:spacing w:after="0" w:line="240" w:lineRule="auto"/>
      <w:jc w:val="center"/>
      <w:rPr>
        <w:color w:val="000000"/>
      </w:rPr>
    </w:pPr>
  </w:p>
  <w:p w:rsidR="008C56C0" w:rsidRDefault="00701E66">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E7B25">
      <w:rPr>
        <w:rFonts w:ascii="Arial" w:eastAsia="Arial" w:hAnsi="Arial" w:cs="Arial"/>
        <w:color w:val="000000"/>
        <w:sz w:val="20"/>
        <w:szCs w:val="20"/>
      </w:rPr>
      <w:fldChar w:fldCharType="separate"/>
    </w:r>
    <w:r w:rsidR="000E7B25">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28</w:t>
    </w:r>
  </w:p>
  <w:p w:rsidR="008C56C0" w:rsidRDefault="00701E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sidR="000E7B25">
      <w:rPr>
        <w:rFonts w:ascii="Arial" w:eastAsia="Arial" w:hAnsi="Arial" w:cs="Arial"/>
        <w:color w:val="000000"/>
        <w:sz w:val="20"/>
        <w:szCs w:val="20"/>
      </w:rPr>
      <w:t>2</w:t>
    </w:r>
    <w:r>
      <w:rPr>
        <w:rFonts w:ascii="Arial" w:eastAsia="Arial" w:hAnsi="Arial" w:cs="Arial"/>
        <w:color w:val="000000"/>
        <w:sz w:val="20"/>
        <w:szCs w:val="20"/>
      </w:rPr>
      <w:t>.0</w:t>
    </w:r>
  </w:p>
  <w:p w:rsidR="008C56C0" w:rsidRDefault="00701E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RM6280 Postal Services and Solutions Framework </w:t>
    </w:r>
  </w:p>
  <w:p w:rsidR="008C56C0" w:rsidRDefault="00701E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2023</w:t>
    </w:r>
    <w:r>
      <w:rPr>
        <w:rFonts w:ascii="Arial" w:eastAsia="Arial" w:hAnsi="Arial" w:cs="Arial"/>
        <w:color w:val="000000"/>
        <w:sz w:val="20"/>
        <w:szCs w:val="20"/>
      </w:rPr>
      <w:tab/>
    </w:r>
    <w:r>
      <w:rPr>
        <w:rFonts w:ascii="Arial" w:eastAsia="Arial" w:hAnsi="Arial" w:cs="Arial"/>
        <w:color w:val="000000"/>
        <w:sz w:val="20"/>
        <w:szCs w:val="20"/>
      </w:rPr>
      <w:tab/>
    </w:r>
  </w:p>
  <w:p w:rsidR="008C56C0" w:rsidRDefault="00701E66">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C0" w:rsidRDefault="00701E66">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smallCaps/>
        <w:color w:val="000000"/>
      </w:rPr>
      <w:fldChar w:fldCharType="begin"/>
    </w:r>
    <w:r>
      <w:rPr>
        <w:rFonts w:ascii="Arial" w:eastAsia="Arial" w:hAnsi="Arial" w:cs="Arial"/>
        <w:smallCaps/>
        <w:color w:val="000000"/>
      </w:rPr>
      <w:instrText>PAGE</w:instrText>
    </w:r>
    <w:r w:rsidR="000E7B25">
      <w:rPr>
        <w:rFonts w:ascii="Arial" w:eastAsia="Arial" w:hAnsi="Arial" w:cs="Arial"/>
        <w:smallCaps/>
        <w:color w:val="000000"/>
      </w:rPr>
      <w:fldChar w:fldCharType="separate"/>
    </w:r>
    <w:r w:rsidR="000E7B25">
      <w:rPr>
        <w:rFonts w:ascii="Arial" w:eastAsia="Arial" w:hAnsi="Arial" w:cs="Arial"/>
        <w:smallCaps/>
        <w:noProof/>
        <w:color w:val="000000"/>
      </w:rPr>
      <w:t>1</w:t>
    </w:r>
    <w:r>
      <w:rPr>
        <w:rFonts w:ascii="Arial" w:eastAsia="Arial" w:hAnsi="Arial" w:cs="Arial"/>
        <w:smallCaps/>
        <w:color w:val="000000"/>
      </w:rPr>
      <w:fldChar w:fldCharType="end"/>
    </w:r>
    <w:r>
      <w:rPr>
        <w:rFonts w:ascii="Arial" w:eastAsia="Arial" w:hAnsi="Arial" w:cs="Arial"/>
        <w:color w:val="000000"/>
      </w:rPr>
      <w:t xml:space="preserve"> of 28</w:t>
    </w:r>
  </w:p>
  <w:p w:rsidR="008C56C0" w:rsidRDefault="00701E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8C56C0" w:rsidRDefault="00701E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RM6280 Postal Services and Solutions Framework </w:t>
    </w:r>
  </w:p>
  <w:p w:rsidR="008C56C0" w:rsidRDefault="00701E6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E66" w:rsidRDefault="00701E66">
      <w:pPr>
        <w:spacing w:after="0" w:line="240" w:lineRule="auto"/>
      </w:pPr>
      <w:r>
        <w:separator/>
      </w:r>
    </w:p>
  </w:footnote>
  <w:footnote w:type="continuationSeparator" w:id="0">
    <w:p w:rsidR="00701E66" w:rsidRDefault="0070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C0" w:rsidRDefault="008C56C0">
    <w:pPr>
      <w:pBdr>
        <w:top w:val="nil"/>
        <w:left w:val="nil"/>
        <w:bottom w:val="nil"/>
        <w:right w:val="nil"/>
        <w:between w:val="nil"/>
      </w:pBdr>
      <w:tabs>
        <w:tab w:val="center" w:pos="4513"/>
        <w:tab w:val="right" w:pos="9026"/>
      </w:tabs>
      <w:spacing w:after="0" w:line="240" w:lineRule="auto"/>
      <w:jc w:val="right"/>
      <w:rPr>
        <w:color w:val="000000"/>
      </w:rPr>
    </w:pPr>
  </w:p>
  <w:p w:rsidR="008C56C0" w:rsidRDefault="008C56C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C36"/>
    <w:multiLevelType w:val="multilevel"/>
    <w:tmpl w:val="AFAE4044"/>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24CD12D5"/>
    <w:multiLevelType w:val="multilevel"/>
    <w:tmpl w:val="34286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DF4581"/>
    <w:multiLevelType w:val="multilevel"/>
    <w:tmpl w:val="30905888"/>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39355A15"/>
    <w:multiLevelType w:val="multilevel"/>
    <w:tmpl w:val="640C9B78"/>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1A7835"/>
    <w:multiLevelType w:val="multilevel"/>
    <w:tmpl w:val="B14E7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670C29"/>
    <w:multiLevelType w:val="multilevel"/>
    <w:tmpl w:val="6448A024"/>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6" w15:restartNumberingAfterBreak="0">
    <w:nsid w:val="4C9C3A33"/>
    <w:multiLevelType w:val="multilevel"/>
    <w:tmpl w:val="0B10AF4C"/>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61BC32B8"/>
    <w:multiLevelType w:val="multilevel"/>
    <w:tmpl w:val="DDCA440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65B928D6"/>
    <w:multiLevelType w:val="multilevel"/>
    <w:tmpl w:val="9D72B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9523E2"/>
    <w:multiLevelType w:val="multilevel"/>
    <w:tmpl w:val="A7F01246"/>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num w:numId="1">
    <w:abstractNumId w:val="3"/>
  </w:num>
  <w:num w:numId="2">
    <w:abstractNumId w:val="9"/>
  </w:num>
  <w:num w:numId="3">
    <w:abstractNumId w:val="1"/>
  </w:num>
  <w:num w:numId="4">
    <w:abstractNumId w:val="5"/>
  </w:num>
  <w:num w:numId="5">
    <w:abstractNumId w:val="0"/>
  </w:num>
  <w:num w:numId="6">
    <w:abstractNumId w:val="7"/>
  </w:num>
  <w:num w:numId="7">
    <w:abstractNumId w:val="2"/>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C0"/>
    <w:rsid w:val="000E7B25"/>
    <w:rsid w:val="00701E66"/>
    <w:rsid w:val="008C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A390"/>
  <w15:docId w15:val="{2663362D-7922-44AC-8288-868993B0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70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1F3"/>
  </w:style>
  <w:style w:type="paragraph" w:styleId="Footer">
    <w:name w:val="footer"/>
    <w:basedOn w:val="Normal"/>
    <w:link w:val="FooterChar"/>
    <w:uiPriority w:val="99"/>
    <w:unhideWhenUsed/>
    <w:rsid w:val="00270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1F3"/>
  </w:style>
  <w:style w:type="paragraph" w:styleId="TOC1">
    <w:name w:val="toc 1"/>
    <w:basedOn w:val="Normal"/>
    <w:next w:val="Normal"/>
    <w:autoRedefine/>
    <w:uiPriority w:val="39"/>
    <w:unhideWhenUsed/>
    <w:rsid w:val="00FF0FA8"/>
    <w:pPr>
      <w:spacing w:after="100"/>
    </w:pPr>
  </w:style>
  <w:style w:type="character" w:styleId="Hyperlink">
    <w:name w:val="Hyperlink"/>
    <w:basedOn w:val="DefaultParagraphFont"/>
    <w:uiPriority w:val="99"/>
    <w:unhideWhenUsed/>
    <w:rsid w:val="00FF0FA8"/>
    <w:rPr>
      <w:color w:val="0000FF" w:themeColor="hyperlink"/>
      <w:u w:val="single"/>
    </w:r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ncsc.gov.uk/information/cyber-essentials-faq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280"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owncommercial.gov.uk/agreements/RM6280" TargetMode="External"/><Relationship Id="rId23"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procurement-policy-note-0122-contracts-with-suppliers-from-russia-and-belaru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Og8IuQQR/6qAj5HDoIS+hkEw==">AMUW2mUF91YOJpoF2uHpoDj9eK4UE1iYteQ/NdDskI67ODJnSMSPjTm4iV8b9tGbEMMFusH8gPik1WyglBNSwO26g11GpKvsMMH6WIHcFEAk3dRO4s5VKg2cSaJew4s1CDAvi7tBd4+YX1riSr14X8wPCmfjK3Neg3Hr3EeO4u4Ib8VVqcu+zqMxowXURakdv6iF+iCqXOtTGMwTpQMFfis1FanGIkLr/cvkGsE59QMY7m4oFIUnE97PVrVTip6wyg2GPzTlaLF0BUEsZr5xDZntiIEPPXqnyjanTpYaSzhjdRmpWmoEoWMMlS+4lyuQkudU6mzWm7QsApir3u8hexGPY/KS590K8uVb3JEWDBONITWbXIZKmG3DS7czvAxzgGNBrfT1E5Pm7FiKSpwmvsfGTf45mCpDIEh0sMDIwtNzrYwdtpNim+ffwXjv2uAX9MMV5O1+Hj3/YL6RAVYpM2cApxAaxAi9kcsxwRmgZF2jKpVJfeu2j17YpyWXu++Xtvmy4/UKv/P9JOTEs8WSdwsikKMrnQW1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6628</Words>
  <Characters>37782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2</cp:revision>
  <dcterms:created xsi:type="dcterms:W3CDTF">2023-03-24T08:53:00Z</dcterms:created>
  <dcterms:modified xsi:type="dcterms:W3CDTF">2023-03-24T08:53:00Z</dcterms:modified>
</cp:coreProperties>
</file>