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D03" w:rsidRDefault="002C0D0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0D03" w:rsidRDefault="002C0D03" w:rsidP="00014683"/>
                          <w:p w:rsidR="002C0D03" w:rsidRDefault="002C0D03" w:rsidP="00014683"/>
                          <w:p w:rsidR="002C0D03" w:rsidRDefault="002C0D03" w:rsidP="00014683"/>
                          <w:p w:rsidR="002C0D03" w:rsidRDefault="002C0D03" w:rsidP="00014683"/>
                          <w:p w:rsidR="002C0D03" w:rsidRDefault="002C0D03" w:rsidP="00014683"/>
                          <w:p w:rsidR="002C0D03" w:rsidRDefault="002C0D0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0D03" w:rsidRDefault="002C0D03" w:rsidP="00014683"/>
                          <w:p w:rsidR="002C0D03" w:rsidRDefault="002C0D03" w:rsidP="00014683">
                            <w:pPr>
                              <w:rPr>
                                <w:sz w:val="12"/>
                                <w:szCs w:val="12"/>
                              </w:rPr>
                            </w:pPr>
                          </w:p>
                          <w:p w:rsidR="002C0D03" w:rsidRDefault="002C0D03" w:rsidP="00014683">
                            <w:pPr>
                              <w:rPr>
                                <w:sz w:val="12"/>
                                <w:szCs w:val="12"/>
                              </w:rPr>
                            </w:pPr>
                          </w:p>
                          <w:p w:rsidR="002C0D03" w:rsidRPr="00CF0E13" w:rsidRDefault="002C0D03" w:rsidP="00014683">
                            <w:pPr>
                              <w:rPr>
                                <w:sz w:val="12"/>
                                <w:szCs w:val="12"/>
                              </w:rPr>
                            </w:pPr>
                          </w:p>
                          <w:p w:rsidR="002C0D03" w:rsidRDefault="002C0D03" w:rsidP="00014683">
                            <w:pPr>
                              <w:rPr>
                                <w:sz w:val="16"/>
                                <w:szCs w:val="16"/>
                              </w:rPr>
                            </w:pPr>
                          </w:p>
                          <w:p w:rsidR="002C0D03" w:rsidRPr="00CF0E13" w:rsidRDefault="002C0D03" w:rsidP="00014683">
                            <w:pPr>
                              <w:rPr>
                                <w:sz w:val="12"/>
                                <w:szCs w:val="12"/>
                              </w:rPr>
                            </w:pPr>
                          </w:p>
                          <w:p w:rsidR="002C0D03" w:rsidRDefault="002C0D03" w:rsidP="00014683"/>
                          <w:p w:rsidR="002C0D03" w:rsidRPr="00613154" w:rsidRDefault="002C0D03" w:rsidP="00014683">
                            <w:pPr>
                              <w:rPr>
                                <w:sz w:val="16"/>
                                <w:szCs w:val="16"/>
                              </w:rPr>
                            </w:pPr>
                          </w:p>
                          <w:p w:rsidR="002C0D03" w:rsidRDefault="002C0D03" w:rsidP="00014683"/>
                          <w:p w:rsidR="002C0D03" w:rsidRDefault="002C0D03"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0D03" w:rsidRDefault="002C0D0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0D03" w:rsidRDefault="002C0D03" w:rsidP="00014683"/>
                    <w:p w:rsidR="002C0D03" w:rsidRDefault="002C0D03" w:rsidP="00014683"/>
                    <w:p w:rsidR="002C0D03" w:rsidRDefault="002C0D03" w:rsidP="00014683"/>
                    <w:p w:rsidR="002C0D03" w:rsidRDefault="002C0D03" w:rsidP="00014683"/>
                    <w:p w:rsidR="002C0D03" w:rsidRDefault="002C0D03" w:rsidP="00014683"/>
                    <w:p w:rsidR="002C0D03" w:rsidRDefault="002C0D0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0D03" w:rsidRDefault="002C0D03" w:rsidP="00014683"/>
                    <w:p w:rsidR="002C0D03" w:rsidRDefault="002C0D03" w:rsidP="00014683">
                      <w:pPr>
                        <w:rPr>
                          <w:sz w:val="12"/>
                          <w:szCs w:val="12"/>
                        </w:rPr>
                      </w:pPr>
                    </w:p>
                    <w:p w:rsidR="002C0D03" w:rsidRDefault="002C0D03" w:rsidP="00014683">
                      <w:pPr>
                        <w:rPr>
                          <w:sz w:val="12"/>
                          <w:szCs w:val="12"/>
                        </w:rPr>
                      </w:pPr>
                    </w:p>
                    <w:p w:rsidR="002C0D03" w:rsidRPr="00CF0E13" w:rsidRDefault="002C0D03" w:rsidP="00014683">
                      <w:pPr>
                        <w:rPr>
                          <w:sz w:val="12"/>
                          <w:szCs w:val="12"/>
                        </w:rPr>
                      </w:pPr>
                    </w:p>
                    <w:p w:rsidR="002C0D03" w:rsidRDefault="002C0D03" w:rsidP="00014683">
                      <w:pPr>
                        <w:rPr>
                          <w:sz w:val="16"/>
                          <w:szCs w:val="16"/>
                        </w:rPr>
                      </w:pPr>
                    </w:p>
                    <w:p w:rsidR="002C0D03" w:rsidRPr="00CF0E13" w:rsidRDefault="002C0D03" w:rsidP="00014683">
                      <w:pPr>
                        <w:rPr>
                          <w:sz w:val="12"/>
                          <w:szCs w:val="12"/>
                        </w:rPr>
                      </w:pPr>
                    </w:p>
                    <w:p w:rsidR="002C0D03" w:rsidRDefault="002C0D03" w:rsidP="00014683"/>
                    <w:p w:rsidR="002C0D03" w:rsidRPr="00613154" w:rsidRDefault="002C0D03" w:rsidP="00014683">
                      <w:pPr>
                        <w:rPr>
                          <w:sz w:val="16"/>
                          <w:szCs w:val="16"/>
                        </w:rPr>
                      </w:pPr>
                    </w:p>
                    <w:p w:rsidR="002C0D03" w:rsidRDefault="002C0D03" w:rsidP="00014683"/>
                    <w:p w:rsidR="002C0D03" w:rsidRDefault="002C0D03"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BC58AB" w:rsidRDefault="00443960" w:rsidP="00535C01">
      <w:pPr>
        <w:tabs>
          <w:tab w:val="left" w:pos="3969"/>
          <w:tab w:val="left" w:pos="6946"/>
        </w:tabs>
        <w:ind w:left="3969" w:right="1319"/>
        <w:jc w:val="left"/>
        <w:rPr>
          <w:rFonts w:cs="Arial"/>
          <w:color w:val="000000" w:themeColor="text1"/>
          <w:sz w:val="22"/>
          <w:szCs w:val="22"/>
        </w:rPr>
      </w:pPr>
      <w:r w:rsidRPr="00BC58AB">
        <w:rPr>
          <w:rFonts w:cs="Arial"/>
          <w:color w:val="000000" w:themeColor="text1"/>
          <w:sz w:val="22"/>
          <w:szCs w:val="22"/>
        </w:rPr>
        <w:t>Terracotta Warriors Exhibition Graphics</w:t>
      </w:r>
      <w:r w:rsidR="00E60ED4">
        <w:rPr>
          <w:rFonts w:cs="Arial"/>
          <w:color w:val="000000" w:themeColor="text1"/>
          <w:sz w:val="22"/>
          <w:szCs w:val="22"/>
        </w:rPr>
        <w:t xml:space="preserve"> Tender</w:t>
      </w:r>
    </w:p>
    <w:p w:rsidR="00F309AD" w:rsidRPr="00BC58AB" w:rsidRDefault="00F309AD" w:rsidP="005B2B0D">
      <w:pPr>
        <w:pStyle w:val="Appendixtext"/>
        <w:spacing w:after="0" w:line="288" w:lineRule="auto"/>
        <w:rPr>
          <w:rFonts w:cs="Arial"/>
          <w:color w:val="000000" w:themeColor="text1"/>
          <w:sz w:val="22"/>
          <w:szCs w:val="22"/>
        </w:rPr>
      </w:pPr>
    </w:p>
    <w:p w:rsidR="00012C91" w:rsidRPr="00BC58AB" w:rsidRDefault="00012C91" w:rsidP="003F7D70">
      <w:pPr>
        <w:spacing w:line="288" w:lineRule="auto"/>
        <w:rPr>
          <w:rFonts w:cs="Arial"/>
          <w:color w:val="000000" w:themeColor="text1"/>
          <w:sz w:val="22"/>
          <w:szCs w:val="22"/>
        </w:rPr>
      </w:pPr>
    </w:p>
    <w:p w:rsidR="00012C91" w:rsidRPr="00BC58AB" w:rsidRDefault="00E746AC" w:rsidP="005B2B0D">
      <w:pPr>
        <w:spacing w:before="120" w:line="288" w:lineRule="auto"/>
        <w:ind w:left="3969"/>
        <w:rPr>
          <w:rFonts w:cs="Arial"/>
          <w:color w:val="000000" w:themeColor="text1"/>
          <w:sz w:val="22"/>
          <w:szCs w:val="22"/>
        </w:rPr>
      </w:pPr>
      <w:r w:rsidRPr="00BC58AB">
        <w:rPr>
          <w:rFonts w:cs="Arial"/>
          <w:b/>
          <w:color w:val="000000" w:themeColor="text1"/>
          <w:sz w:val="22"/>
          <w:szCs w:val="22"/>
        </w:rPr>
        <w:t>Author:</w:t>
      </w:r>
      <w:r w:rsidRPr="00BC58AB">
        <w:rPr>
          <w:rFonts w:cs="Arial"/>
          <w:color w:val="000000" w:themeColor="text1"/>
          <w:sz w:val="22"/>
          <w:szCs w:val="22"/>
        </w:rPr>
        <w:t xml:space="preserve"> </w:t>
      </w:r>
      <w:r w:rsidR="00443960" w:rsidRPr="00BC58AB">
        <w:rPr>
          <w:rFonts w:cs="Arial"/>
          <w:color w:val="000000" w:themeColor="text1"/>
          <w:sz w:val="22"/>
          <w:szCs w:val="22"/>
        </w:rPr>
        <w:t>Lucy Johnson</w:t>
      </w:r>
    </w:p>
    <w:p w:rsidR="00012C91" w:rsidRPr="00BC58AB" w:rsidRDefault="00E746AC" w:rsidP="005B2B0D">
      <w:pPr>
        <w:spacing w:before="120" w:line="288" w:lineRule="auto"/>
        <w:ind w:left="3969"/>
        <w:rPr>
          <w:rFonts w:cs="Arial"/>
          <w:color w:val="000000" w:themeColor="text1"/>
          <w:sz w:val="22"/>
          <w:szCs w:val="22"/>
        </w:rPr>
      </w:pPr>
      <w:r w:rsidRPr="00BC58AB">
        <w:rPr>
          <w:rFonts w:cs="Arial"/>
          <w:b/>
          <w:color w:val="000000" w:themeColor="text1"/>
          <w:sz w:val="22"/>
          <w:szCs w:val="22"/>
        </w:rPr>
        <w:t>Date:</w:t>
      </w:r>
      <w:r w:rsidR="00FD44F8" w:rsidRPr="00BC58AB">
        <w:rPr>
          <w:rFonts w:cs="Arial"/>
          <w:color w:val="000000" w:themeColor="text1"/>
          <w:sz w:val="22"/>
          <w:szCs w:val="22"/>
        </w:rPr>
        <w:t xml:space="preserve"> </w:t>
      </w:r>
      <w:r w:rsidR="004646AC">
        <w:rPr>
          <w:rFonts w:cs="Arial"/>
          <w:color w:val="000000" w:themeColor="text1"/>
          <w:sz w:val="22"/>
          <w:szCs w:val="22"/>
        </w:rPr>
        <w:t>03/10</w:t>
      </w:r>
      <w:r w:rsidR="00BC58AB">
        <w:rPr>
          <w:rFonts w:cs="Arial"/>
          <w:color w:val="000000" w:themeColor="text1"/>
          <w:sz w:val="22"/>
          <w:szCs w:val="22"/>
        </w:rPr>
        <w:t>/17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097D5A" w:rsidRDefault="003D10E0" w:rsidP="00B31EAB">
      <w:pPr>
        <w:pStyle w:val="ListParagraph"/>
      </w:pPr>
      <w:r>
        <w:t>1.3</w:t>
      </w:r>
      <w:r>
        <w:tab/>
        <w:t>High Level Overview of Re</w:t>
      </w:r>
      <w:r w:rsidR="001633F4">
        <w:t>quirements</w:t>
      </w:r>
      <w:r w:rsidR="001633F4">
        <w:tab/>
      </w:r>
      <w:r w:rsidR="001633F4">
        <w:tab/>
      </w:r>
      <w:r w:rsidR="001633F4">
        <w:tab/>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proofErr w:type="spellStart"/>
      <w:r w:rsidR="006F0DF0">
        <w:t>Informations</w:t>
      </w:r>
      <w:proofErr w:type="spellEnd"/>
      <w:r w:rsidR="006F0DF0">
        <w:tab/>
      </w:r>
      <w:r w:rsidR="006F0DF0">
        <w:tab/>
      </w:r>
      <w:r w:rsidR="006F0DF0">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B31EAB" w:rsidRDefault="00535C01" w:rsidP="00B31EAB">
      <w:pPr>
        <w:pStyle w:val="ListParagraph"/>
      </w:pPr>
      <w:r>
        <w:t>3.4</w:t>
      </w:r>
      <w:r w:rsidR="006F0DF0">
        <w:tab/>
        <w:t>Timing and Delivery</w:t>
      </w:r>
      <w:r w:rsidR="00B31EAB">
        <w:tab/>
      </w:r>
      <w:r w:rsidR="00B31EAB">
        <w:tab/>
        <w:t xml:space="preserve">                    </w:t>
      </w:r>
      <w:r w:rsidR="006F0DF0">
        <w:tab/>
      </w:r>
      <w:r w:rsidR="006F0DF0">
        <w:tab/>
      </w:r>
      <w:r w:rsidR="00B132D5">
        <w:t>9</w:t>
      </w:r>
      <w:r w:rsidR="006F0DF0">
        <w:tab/>
      </w:r>
      <w:r w:rsidR="006F0DF0">
        <w:tab/>
      </w:r>
    </w:p>
    <w:p w:rsidR="006F0DF0" w:rsidRDefault="00B31EAB" w:rsidP="00B31EAB">
      <w:pPr>
        <w:pStyle w:val="ListParagraph"/>
      </w:pPr>
      <w:r>
        <w:t>3.5</w:t>
      </w:r>
      <w:r w:rsidR="001633F4">
        <w:tab/>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EB7FAE" w:rsidRDefault="001633F4" w:rsidP="001633F4">
      <w:pPr>
        <w:ind w:firstLine="709"/>
      </w:pPr>
      <w:r>
        <w:t>4.4</w:t>
      </w:r>
      <w:r w:rsidR="00EB7FAE">
        <w:tab/>
        <w:t>NML Security and Health &amp; Safety Requirements</w:t>
      </w:r>
      <w:r w:rsidR="00EB7FAE">
        <w:tab/>
      </w:r>
      <w:r>
        <w:tab/>
        <w:t>1</w:t>
      </w:r>
      <w:r w:rsidR="00B132D5">
        <w:t>2</w:t>
      </w:r>
    </w:p>
    <w:p w:rsidR="009C597D" w:rsidRDefault="009C597D" w:rsidP="009C597D">
      <w:pPr>
        <w:ind w:firstLine="709"/>
      </w:pPr>
      <w:r>
        <w:t>4.5</w:t>
      </w:r>
      <w:r>
        <w:tab/>
        <w:t>NML Procurement P</w:t>
      </w:r>
      <w:r w:rsidR="00E36462">
        <w:t>rotocol</w:t>
      </w:r>
      <w:r>
        <w:tab/>
      </w:r>
      <w:r>
        <w:tab/>
      </w:r>
      <w:r>
        <w:tab/>
      </w:r>
      <w:r>
        <w:tab/>
      </w:r>
      <w:r>
        <w:tab/>
        <w:t>12</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132D5">
        <w:t>2</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132D5">
        <w:t>3</w:t>
      </w:r>
    </w:p>
    <w:p w:rsidR="001633F4" w:rsidRDefault="001633F4" w:rsidP="00084C2C">
      <w:pPr>
        <w:ind w:firstLine="709"/>
      </w:pPr>
      <w:r>
        <w:t>4.</w:t>
      </w:r>
      <w:r w:rsidR="009C597D">
        <w:t>8</w:t>
      </w:r>
      <w:r>
        <w:tab/>
        <w:t>Costs</w:t>
      </w:r>
      <w:r>
        <w:tab/>
      </w:r>
      <w:r>
        <w:tab/>
      </w:r>
      <w:r>
        <w:tab/>
      </w:r>
      <w:r>
        <w:tab/>
      </w:r>
      <w:r>
        <w:tab/>
      </w:r>
      <w:r>
        <w:tab/>
      </w:r>
      <w:r>
        <w:tab/>
        <w:t>1</w:t>
      </w:r>
      <w:r w:rsidR="00B132D5">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EB7FAE" w:rsidRDefault="001633F4" w:rsidP="00443960">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EB7FAE" w:rsidRDefault="001633F4" w:rsidP="00EB7FAE">
      <w:pPr>
        <w:pStyle w:val="ListParagraph"/>
      </w:pPr>
      <w:r>
        <w:t>5</w:t>
      </w:r>
      <w:r w:rsidR="002C0D03">
        <w:t>.2</w:t>
      </w:r>
      <w:r w:rsidR="00EB7FAE">
        <w:tab/>
      </w:r>
      <w:r w:rsidR="00AB54B5">
        <w:t xml:space="preserve">Detailed Specification of </w:t>
      </w:r>
      <w:r w:rsidR="00EB7FAE">
        <w:t xml:space="preserve">Requirements </w:t>
      </w:r>
      <w:r w:rsidR="00EB7FAE">
        <w:tab/>
      </w:r>
      <w:r w:rsidR="00EB7FAE">
        <w:tab/>
      </w:r>
      <w:r w:rsidR="00EB7FAE">
        <w:tab/>
      </w:r>
      <w:r>
        <w:t>1</w:t>
      </w:r>
      <w:r w:rsidR="00B132D5">
        <w:t>4</w:t>
      </w:r>
    </w:p>
    <w:p w:rsidR="009F4167" w:rsidRDefault="001633F4" w:rsidP="00584C57">
      <w:pPr>
        <w:pStyle w:val="ListParagraph"/>
      </w:pPr>
      <w:r>
        <w:t>5</w:t>
      </w:r>
      <w:r w:rsidR="002C0D03">
        <w:t>.3</w:t>
      </w:r>
      <w:r w:rsidR="00EB7FAE">
        <w:tab/>
      </w:r>
      <w:r w:rsidR="00AB54B5">
        <w:t xml:space="preserve">Implementation / Installation </w:t>
      </w:r>
      <w:r>
        <w:tab/>
      </w:r>
      <w:r w:rsidR="00EB7FAE">
        <w:t xml:space="preserve"> </w:t>
      </w:r>
      <w:r w:rsidR="00EB7FAE">
        <w:tab/>
      </w:r>
      <w:r w:rsidR="00EB7FAE">
        <w:tab/>
      </w:r>
      <w:r w:rsidR="00EB7FAE">
        <w:tab/>
      </w:r>
      <w:r>
        <w:t>1</w:t>
      </w:r>
      <w:r w:rsidR="00B132D5">
        <w:t>4</w:t>
      </w: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Default="00443960" w:rsidP="00084C2C">
      <w:pPr>
        <w:spacing w:line="240" w:lineRule="auto"/>
        <w:rPr>
          <w:rFonts w:cs="Arial"/>
          <w:szCs w:val="18"/>
        </w:rPr>
      </w:pPr>
      <w:r>
        <w:rPr>
          <w:rFonts w:cs="Arial"/>
          <w:szCs w:val="18"/>
        </w:rPr>
        <w:t>Appendix F</w:t>
      </w:r>
      <w:r>
        <w:rPr>
          <w:rFonts w:cs="Arial"/>
          <w:szCs w:val="18"/>
        </w:rPr>
        <w:tab/>
        <w:t>–</w:t>
      </w:r>
      <w:r>
        <w:rPr>
          <w:rFonts w:cs="Arial"/>
          <w:szCs w:val="18"/>
        </w:rPr>
        <w:tab/>
        <w:t>Change Cost Control</w:t>
      </w:r>
    </w:p>
    <w:p w:rsidR="00584C57" w:rsidRDefault="00584C57" w:rsidP="00584C57">
      <w:pPr>
        <w:spacing w:line="240" w:lineRule="auto"/>
        <w:rPr>
          <w:rFonts w:cs="Arial"/>
          <w:szCs w:val="18"/>
        </w:rPr>
      </w:pPr>
      <w:bookmarkStart w:id="2" w:name="_Toc148507570"/>
      <w:bookmarkEnd w:id="0"/>
      <w:bookmarkEnd w:id="1"/>
      <w:r>
        <w:rPr>
          <w:rFonts w:cs="Arial"/>
          <w:szCs w:val="18"/>
        </w:rPr>
        <w:t>Appendix G</w:t>
      </w:r>
      <w:r>
        <w:rPr>
          <w:rFonts w:cs="Arial"/>
          <w:szCs w:val="18"/>
        </w:rPr>
        <w:tab/>
        <w:t>–</w:t>
      </w:r>
      <w:r>
        <w:rPr>
          <w:rFonts w:cs="Arial"/>
          <w:szCs w:val="18"/>
        </w:rPr>
        <w:tab/>
        <w:t>Graphics Schedule and Costing Sheet</w:t>
      </w:r>
    </w:p>
    <w:p w:rsidR="00584C57" w:rsidRDefault="00584C57" w:rsidP="00584C57">
      <w:pPr>
        <w:spacing w:line="240" w:lineRule="auto"/>
        <w:rPr>
          <w:rFonts w:cs="Arial"/>
          <w:szCs w:val="18"/>
        </w:rPr>
      </w:pPr>
      <w:r>
        <w:rPr>
          <w:rFonts w:cs="Arial"/>
          <w:szCs w:val="18"/>
        </w:rPr>
        <w:t>Appendix H</w:t>
      </w:r>
      <w:r>
        <w:rPr>
          <w:rFonts w:cs="Arial"/>
          <w:szCs w:val="18"/>
        </w:rPr>
        <w:tab/>
        <w:t>–</w:t>
      </w:r>
      <w:r>
        <w:rPr>
          <w:rFonts w:cs="Arial"/>
          <w:szCs w:val="18"/>
        </w:rPr>
        <w:tab/>
        <w:t>Graphics Preliminaries</w:t>
      </w:r>
    </w:p>
    <w:p w:rsidR="00584C57" w:rsidRDefault="00584C57" w:rsidP="00584C57">
      <w:pPr>
        <w:spacing w:line="240" w:lineRule="auto"/>
        <w:rPr>
          <w:rFonts w:cs="Arial"/>
          <w:szCs w:val="18"/>
        </w:rPr>
      </w:pPr>
      <w:r>
        <w:rPr>
          <w:rFonts w:cs="Arial"/>
          <w:szCs w:val="18"/>
        </w:rPr>
        <w:t>Appendix I</w:t>
      </w:r>
      <w:r>
        <w:rPr>
          <w:rFonts w:cs="Arial"/>
          <w:szCs w:val="18"/>
        </w:rPr>
        <w:tab/>
        <w:t>–</w:t>
      </w:r>
      <w:r>
        <w:rPr>
          <w:rFonts w:cs="Arial"/>
          <w:szCs w:val="18"/>
        </w:rPr>
        <w:tab/>
        <w:t>Artwork for sample lightbox fabric 500mm x 500mm</w:t>
      </w:r>
    </w:p>
    <w:p w:rsidR="00584C57" w:rsidRDefault="00584C57" w:rsidP="00584C57">
      <w:pPr>
        <w:spacing w:line="240" w:lineRule="auto"/>
        <w:rPr>
          <w:rFonts w:cs="Arial"/>
          <w:szCs w:val="18"/>
        </w:rPr>
      </w:pPr>
      <w:r>
        <w:rPr>
          <w:rFonts w:cs="Arial"/>
          <w:szCs w:val="18"/>
        </w:rPr>
        <w:t>Appendix J</w:t>
      </w:r>
      <w:r>
        <w:rPr>
          <w:rFonts w:cs="Arial"/>
          <w:szCs w:val="18"/>
        </w:rPr>
        <w:tab/>
        <w:t>–</w:t>
      </w:r>
      <w:r>
        <w:rPr>
          <w:rFonts w:cs="Arial"/>
          <w:szCs w:val="18"/>
        </w:rPr>
        <w:tab/>
        <w:t>Artwork for sample banner fabric 1000mm x 2000mm</w:t>
      </w:r>
    </w:p>
    <w:p w:rsidR="00084C2C" w:rsidRPr="00855496" w:rsidRDefault="00584C57" w:rsidP="00855496">
      <w:pPr>
        <w:spacing w:line="240" w:lineRule="auto"/>
        <w:rPr>
          <w:rFonts w:cs="Arial"/>
          <w:szCs w:val="18"/>
        </w:rPr>
      </w:pPr>
      <w:r>
        <w:rPr>
          <w:rFonts w:cs="Arial"/>
          <w:szCs w:val="18"/>
        </w:rPr>
        <w:t>Appendix K</w:t>
      </w:r>
      <w:r>
        <w:rPr>
          <w:rFonts w:cs="Arial"/>
          <w:szCs w:val="18"/>
        </w:rPr>
        <w:tab/>
        <w:t>–</w:t>
      </w:r>
      <w:r>
        <w:rPr>
          <w:rFonts w:cs="Arial"/>
          <w:szCs w:val="18"/>
        </w:rPr>
        <w:tab/>
        <w:t>Site Compound</w:t>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443960" w:rsidRDefault="00AB54B5" w:rsidP="00443960">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443960" w:rsidRPr="008115D7" w:rsidRDefault="00443960" w:rsidP="00443960">
      <w:pPr>
        <w:spacing w:line="240" w:lineRule="auto"/>
        <w:rPr>
          <w:rFonts w:cs="Arial"/>
          <w:sz w:val="22"/>
          <w:szCs w:val="22"/>
          <w:lang w:val="en" w:eastAsia="en-GB"/>
        </w:rPr>
      </w:pPr>
      <w:r w:rsidRPr="008115D7">
        <w:rPr>
          <w:rFonts w:cs="Arial"/>
          <w:sz w:val="22"/>
          <w:szCs w:val="22"/>
          <w:lang w:val="en" w:eastAsia="en-GB"/>
        </w:rPr>
        <w:t>We are staging a major exhibition at World Museum from February to October 2018 which will showcase national treasures from the tomb of China’s First Emperor, Qin Shi</w:t>
      </w:r>
      <w:r>
        <w:rPr>
          <w:rFonts w:cs="Arial"/>
          <w:sz w:val="22"/>
          <w:szCs w:val="22"/>
          <w:lang w:val="en" w:eastAsia="en-GB"/>
        </w:rPr>
        <w:t xml:space="preserve"> </w:t>
      </w:r>
      <w:proofErr w:type="spellStart"/>
      <w:r>
        <w:rPr>
          <w:rFonts w:cs="Arial"/>
          <w:sz w:val="22"/>
          <w:szCs w:val="22"/>
          <w:lang w:val="en" w:eastAsia="en-GB"/>
        </w:rPr>
        <w:t>H</w:t>
      </w:r>
      <w:r w:rsidRPr="008115D7">
        <w:rPr>
          <w:rFonts w:cs="Arial"/>
          <w:sz w:val="22"/>
          <w:szCs w:val="22"/>
          <w:lang w:val="en" w:eastAsia="en-GB"/>
        </w:rPr>
        <w:t>uangdi</w:t>
      </w:r>
      <w:proofErr w:type="spellEnd"/>
      <w:r w:rsidRPr="008115D7">
        <w:rPr>
          <w:rFonts w:cs="Arial"/>
          <w:sz w:val="22"/>
          <w:szCs w:val="22"/>
          <w:lang w:val="en" w:eastAsia="en-GB"/>
        </w:rPr>
        <w:t>. This is the first time in more than 30 years that such an exhibition has been brought to a museum in the UK outside London.</w:t>
      </w:r>
    </w:p>
    <w:p w:rsidR="00443960" w:rsidRDefault="00443960" w:rsidP="00443960">
      <w:pPr>
        <w:spacing w:line="240" w:lineRule="auto"/>
        <w:rPr>
          <w:rFonts w:cs="Arial"/>
          <w:sz w:val="22"/>
          <w:szCs w:val="22"/>
          <w:lang w:val="en" w:eastAsia="en-GB"/>
        </w:rPr>
      </w:pPr>
    </w:p>
    <w:p w:rsidR="00443960" w:rsidRPr="008115D7" w:rsidRDefault="00443960" w:rsidP="00443960">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443960" w:rsidRDefault="00443960" w:rsidP="00443960">
      <w:pPr>
        <w:spacing w:line="240" w:lineRule="auto"/>
        <w:rPr>
          <w:rFonts w:cs="Arial"/>
          <w:sz w:val="22"/>
          <w:szCs w:val="22"/>
          <w:lang w:val="en" w:eastAsia="en-GB"/>
        </w:rPr>
      </w:pPr>
    </w:p>
    <w:p w:rsidR="00443960" w:rsidRDefault="00443960" w:rsidP="00443960">
      <w:pPr>
        <w:spacing w:line="240" w:lineRule="auto"/>
        <w:rPr>
          <w:rFonts w:cs="Arial"/>
          <w:sz w:val="22"/>
          <w:szCs w:val="22"/>
          <w:lang w:val="en" w:eastAsia="en-GB"/>
        </w:rPr>
      </w:pPr>
      <w:r w:rsidRPr="008115D7">
        <w:rPr>
          <w:rFonts w:cs="Arial"/>
          <w:sz w:val="22"/>
          <w:szCs w:val="22"/>
          <w:lang w:val="en" w:eastAsia="en-GB"/>
        </w:rPr>
        <w:t xml:space="preserve">The exhibition will be a major tourist attraction during Liverpool’s 2018 celebrations, marking 10 years since the city held the title of European Capital of Culture in 2008. </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2C0D03" w:rsidRDefault="00B52659" w:rsidP="00521A37">
      <w:pPr>
        <w:pStyle w:val="Heading2"/>
        <w:spacing w:after="0" w:line="240" w:lineRule="auto"/>
        <w:rPr>
          <w:rFonts w:cs="Arial"/>
          <w:color w:val="000000" w:themeColor="text1"/>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2C0D03" w:rsidRDefault="003D2508" w:rsidP="00521A37">
      <w:pPr>
        <w:spacing w:line="240" w:lineRule="auto"/>
        <w:rPr>
          <w:rFonts w:cs="Arial"/>
          <w:color w:val="000000" w:themeColor="text1"/>
          <w:sz w:val="22"/>
          <w:szCs w:val="22"/>
        </w:rPr>
      </w:pPr>
      <w:r w:rsidRPr="002C0D03">
        <w:rPr>
          <w:rFonts w:cs="Arial"/>
          <w:color w:val="000000" w:themeColor="text1"/>
          <w:sz w:val="22"/>
          <w:szCs w:val="22"/>
        </w:rPr>
        <w:t>Bidder</w:t>
      </w:r>
      <w:r w:rsidR="007D2610" w:rsidRPr="002C0D03">
        <w:rPr>
          <w:rFonts w:cs="Arial"/>
          <w:color w:val="000000" w:themeColor="text1"/>
          <w:sz w:val="22"/>
          <w:szCs w:val="22"/>
        </w:rPr>
        <w:t>s are asked to submit a formal tender for the “</w:t>
      </w:r>
      <w:r w:rsidR="00443960" w:rsidRPr="002C0D03">
        <w:rPr>
          <w:rFonts w:cs="Arial"/>
          <w:color w:val="000000" w:themeColor="text1"/>
          <w:sz w:val="22"/>
          <w:szCs w:val="22"/>
        </w:rPr>
        <w:t>Terracotta Warriors Exhibition Graphics</w:t>
      </w:r>
      <w:r w:rsidR="007D2610" w:rsidRPr="002C0D03">
        <w:rPr>
          <w:rFonts w:cs="Arial"/>
          <w:color w:val="000000" w:themeColor="text1"/>
          <w:sz w:val="22"/>
          <w:szCs w:val="22"/>
          <w:lang w:val="en-US"/>
        </w:rPr>
        <w:t>”</w:t>
      </w:r>
      <w:r w:rsidR="007D2610" w:rsidRPr="002C0D03">
        <w:rPr>
          <w:rFonts w:cs="Arial"/>
          <w:color w:val="000000" w:themeColor="text1"/>
          <w:sz w:val="22"/>
          <w:szCs w:val="22"/>
        </w:rPr>
        <w:t xml:space="preserve">. </w:t>
      </w:r>
    </w:p>
    <w:p w:rsidR="007D2610" w:rsidRPr="002C0D03" w:rsidRDefault="007D2610" w:rsidP="00521A37">
      <w:pPr>
        <w:spacing w:line="240" w:lineRule="auto"/>
        <w:rPr>
          <w:rFonts w:cs="Arial"/>
          <w:color w:val="000000" w:themeColor="text1"/>
          <w:sz w:val="22"/>
          <w:szCs w:val="22"/>
        </w:rPr>
      </w:pPr>
    </w:p>
    <w:p w:rsidR="000A5E08" w:rsidRPr="002C0D03" w:rsidRDefault="00443960" w:rsidP="00521A37">
      <w:pPr>
        <w:spacing w:line="240" w:lineRule="auto"/>
        <w:jc w:val="left"/>
        <w:rPr>
          <w:rFonts w:cs="Arial"/>
          <w:color w:val="000000" w:themeColor="text1"/>
          <w:sz w:val="22"/>
          <w:szCs w:val="22"/>
        </w:rPr>
      </w:pPr>
      <w:r w:rsidRPr="002C0D03">
        <w:rPr>
          <w:rFonts w:cs="Arial"/>
          <w:color w:val="000000" w:themeColor="text1"/>
          <w:sz w:val="22"/>
          <w:szCs w:val="22"/>
        </w:rPr>
        <w:t xml:space="preserve">We require a contractor to produce and install a series of </w:t>
      </w:r>
      <w:r w:rsidR="002C0D03">
        <w:rPr>
          <w:rFonts w:cs="Arial"/>
          <w:color w:val="000000" w:themeColor="text1"/>
          <w:sz w:val="22"/>
          <w:szCs w:val="22"/>
        </w:rPr>
        <w:t xml:space="preserve">high quality </w:t>
      </w:r>
      <w:r w:rsidRPr="002C0D03">
        <w:rPr>
          <w:rFonts w:cs="Arial"/>
          <w:color w:val="000000" w:themeColor="text1"/>
          <w:sz w:val="22"/>
          <w:szCs w:val="22"/>
        </w:rPr>
        <w:t>exhibition graphics in varying formats for this high profile exhibition. This includes lightboxes, fabric banner</w:t>
      </w:r>
      <w:r w:rsidR="002C0D03">
        <w:rPr>
          <w:rFonts w:cs="Arial"/>
          <w:color w:val="000000" w:themeColor="text1"/>
          <w:sz w:val="22"/>
          <w:szCs w:val="22"/>
        </w:rPr>
        <w:t>s</w:t>
      </w:r>
      <w:r w:rsidRPr="002C0D03">
        <w:rPr>
          <w:rFonts w:cs="Arial"/>
          <w:color w:val="000000" w:themeColor="text1"/>
          <w:sz w:val="22"/>
          <w:szCs w:val="22"/>
        </w:rPr>
        <w:t xml:space="preserve">, </w:t>
      </w:r>
      <w:r w:rsidR="00B31EAB">
        <w:rPr>
          <w:rFonts w:cs="Arial"/>
          <w:color w:val="000000" w:themeColor="text1"/>
          <w:sz w:val="22"/>
          <w:szCs w:val="22"/>
        </w:rPr>
        <w:t xml:space="preserve">vinyl lettering, Perspex labels, </w:t>
      </w:r>
      <w:r w:rsidR="00E60ED4">
        <w:rPr>
          <w:rFonts w:cs="Arial"/>
          <w:color w:val="000000" w:themeColor="text1"/>
          <w:sz w:val="22"/>
          <w:szCs w:val="22"/>
        </w:rPr>
        <w:t xml:space="preserve">3d lettering </w:t>
      </w:r>
      <w:r w:rsidRPr="002C0D03">
        <w:rPr>
          <w:rFonts w:cs="Arial"/>
          <w:color w:val="000000" w:themeColor="text1"/>
          <w:sz w:val="22"/>
          <w:szCs w:val="22"/>
        </w:rPr>
        <w:t xml:space="preserve">and </w:t>
      </w:r>
      <w:proofErr w:type="spellStart"/>
      <w:r w:rsidRPr="002C0D03">
        <w:rPr>
          <w:rFonts w:cs="Arial"/>
          <w:color w:val="000000" w:themeColor="text1"/>
          <w:sz w:val="22"/>
          <w:szCs w:val="22"/>
        </w:rPr>
        <w:t>duratrans</w:t>
      </w:r>
      <w:proofErr w:type="spellEnd"/>
      <w:r w:rsidRPr="002C0D03">
        <w:rPr>
          <w:rFonts w:cs="Arial"/>
          <w:color w:val="000000" w:themeColor="text1"/>
          <w:sz w:val="22"/>
          <w:szCs w:val="22"/>
        </w:rPr>
        <w:t>.</w:t>
      </w:r>
    </w:p>
    <w:p w:rsidR="000A5E08" w:rsidRPr="00B23806" w:rsidRDefault="000A5E08" w:rsidP="00521A37">
      <w:pPr>
        <w:spacing w:line="240" w:lineRule="auto"/>
        <w:jc w:val="left"/>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C58AB"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 xml:space="preserve">Formal queries concerning the content of this tender and the bidder’s submission should be submitted in writing by e-mail </w:t>
      </w:r>
      <w:r w:rsidRPr="00BC58AB">
        <w:rPr>
          <w:rFonts w:cs="Arial"/>
          <w:color w:val="000000" w:themeColor="text1"/>
          <w:sz w:val="22"/>
          <w:szCs w:val="22"/>
        </w:rPr>
        <w:t>to Ian Lindsay (</w:t>
      </w:r>
      <w:hyperlink r:id="rId15" w:history="1">
        <w:r w:rsidRPr="00BC58AB">
          <w:rPr>
            <w:rStyle w:val="Hyperlink"/>
            <w:rFonts w:cs="Arial"/>
            <w:color w:val="000000" w:themeColor="text1"/>
            <w:sz w:val="22"/>
            <w:szCs w:val="22"/>
          </w:rPr>
          <w:t>Ian.Lindsay@liverpoolmuseums.org.uk</w:t>
        </w:r>
      </w:hyperlink>
      <w:r w:rsidRPr="00BC58AB">
        <w:rPr>
          <w:rFonts w:cs="Arial"/>
          <w:color w:val="000000" w:themeColor="text1"/>
          <w:sz w:val="22"/>
          <w:szCs w:val="22"/>
        </w:rPr>
        <w:t>) with the subject title “</w:t>
      </w:r>
      <w:r w:rsidR="00443960" w:rsidRPr="00BC58AB">
        <w:rPr>
          <w:rFonts w:cs="Arial"/>
          <w:color w:val="000000" w:themeColor="text1"/>
          <w:sz w:val="22"/>
          <w:szCs w:val="22"/>
        </w:rPr>
        <w:t>Terracotta Warrior Exhibition Graphics</w:t>
      </w:r>
      <w:r w:rsidRPr="00BC58AB">
        <w:rPr>
          <w:rFonts w:cs="Arial"/>
          <w:color w:val="000000" w:themeColor="text1"/>
          <w:sz w:val="22"/>
          <w:szCs w:val="22"/>
        </w:rPr>
        <w:t xml:space="preserve">”. </w:t>
      </w:r>
    </w:p>
    <w:p w:rsidR="006F0DF0" w:rsidRPr="00BC58AB" w:rsidRDefault="006F0DF0" w:rsidP="006F0DF0">
      <w:pPr>
        <w:pStyle w:val="ReportText1"/>
        <w:spacing w:after="0" w:line="240" w:lineRule="auto"/>
        <w:ind w:left="0"/>
        <w:rPr>
          <w:rFonts w:cs="Arial"/>
          <w:color w:val="000000" w:themeColor="text1"/>
          <w:sz w:val="22"/>
          <w:szCs w:val="22"/>
        </w:rPr>
      </w:pPr>
    </w:p>
    <w:p w:rsidR="006F0DF0" w:rsidRPr="00BC58AB" w:rsidRDefault="006F0DF0" w:rsidP="006F0DF0">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Where questions are raised by bidders and answers given clarify NMLs requirements for the tender, then these questions and answers may be shared with other bidders responding to this tender.</w:t>
      </w:r>
    </w:p>
    <w:p w:rsidR="006F0DF0" w:rsidRPr="00BC58AB" w:rsidRDefault="006F0DF0" w:rsidP="006F0DF0">
      <w:pPr>
        <w:pStyle w:val="ReportText1"/>
        <w:spacing w:after="0" w:line="240" w:lineRule="auto"/>
        <w:ind w:left="0"/>
        <w:rPr>
          <w:rFonts w:cs="Arial"/>
          <w:color w:val="000000" w:themeColor="text1"/>
          <w:sz w:val="22"/>
          <w:szCs w:val="22"/>
        </w:rPr>
      </w:pPr>
    </w:p>
    <w:p w:rsidR="006F0DF0" w:rsidRPr="00BC58AB" w:rsidRDefault="006F0DF0" w:rsidP="006F0DF0">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 xml:space="preserve">Queries must not be directed through any other employee, contractor or consultant who is engaged as part of the tender working party. </w:t>
      </w:r>
    </w:p>
    <w:p w:rsidR="006F0DF0" w:rsidRPr="00BC58AB" w:rsidRDefault="006F0DF0" w:rsidP="006F0DF0">
      <w:pPr>
        <w:pStyle w:val="ReportText1"/>
        <w:spacing w:after="0" w:line="240" w:lineRule="auto"/>
        <w:ind w:left="0"/>
        <w:rPr>
          <w:rFonts w:cs="Arial"/>
          <w:color w:val="000000" w:themeColor="text1"/>
          <w:sz w:val="22"/>
          <w:szCs w:val="22"/>
        </w:rPr>
      </w:pPr>
    </w:p>
    <w:p w:rsidR="00535C01" w:rsidRPr="00BC58AB" w:rsidRDefault="00535C01" w:rsidP="00535C01">
      <w:pPr>
        <w:pStyle w:val="Heading2"/>
        <w:numPr>
          <w:ilvl w:val="0"/>
          <w:numId w:val="0"/>
        </w:numPr>
        <w:spacing w:after="0" w:line="240" w:lineRule="auto"/>
        <w:ind w:left="567" w:hanging="567"/>
        <w:rPr>
          <w:rFonts w:cs="Arial"/>
          <w:color w:val="000000" w:themeColor="text1"/>
          <w:sz w:val="22"/>
          <w:szCs w:val="22"/>
        </w:rPr>
      </w:pPr>
      <w:r w:rsidRPr="00BC58AB">
        <w:rPr>
          <w:rFonts w:cs="Arial"/>
          <w:color w:val="000000" w:themeColor="text1"/>
          <w:sz w:val="22"/>
          <w:szCs w:val="22"/>
        </w:rPr>
        <w:t>3.2 Site Visits</w:t>
      </w:r>
    </w:p>
    <w:p w:rsidR="00535C01" w:rsidRPr="00B23806" w:rsidRDefault="00535C01" w:rsidP="00535C01">
      <w:pPr>
        <w:spacing w:line="240" w:lineRule="auto"/>
        <w:contextualSpacing/>
        <w:rPr>
          <w:rFonts w:cs="Arial"/>
          <w:bCs/>
          <w:color w:val="000000"/>
          <w:sz w:val="22"/>
          <w:szCs w:val="22"/>
        </w:rPr>
      </w:pPr>
      <w:r w:rsidRPr="00BC58AB">
        <w:rPr>
          <w:rFonts w:cs="Arial"/>
          <w:bCs/>
          <w:color w:val="000000" w:themeColor="text1"/>
          <w:sz w:val="22"/>
          <w:szCs w:val="22"/>
        </w:rPr>
        <w:t xml:space="preserve">It is advised that bidders visit the site, we would designate a day for all selected tender applicants to visit if required. This will ensure that all parties get the same information and opportunity. </w:t>
      </w:r>
      <w:r w:rsidR="004646AC">
        <w:rPr>
          <w:rFonts w:cs="Arial"/>
          <w:bCs/>
          <w:color w:val="000000" w:themeColor="text1"/>
          <w:sz w:val="22"/>
          <w:szCs w:val="22"/>
        </w:rPr>
        <w:t>This would be arranged on</w:t>
      </w:r>
      <w:r w:rsidRPr="00BC58AB">
        <w:rPr>
          <w:rFonts w:cs="Arial"/>
          <w:bCs/>
          <w:color w:val="000000" w:themeColor="text1"/>
          <w:sz w:val="22"/>
          <w:szCs w:val="22"/>
        </w:rPr>
        <w:t xml:space="preserve"> </w:t>
      </w:r>
      <w:r w:rsidR="004646AC">
        <w:rPr>
          <w:rFonts w:cs="Arial"/>
          <w:bCs/>
          <w:color w:val="000000" w:themeColor="text1"/>
          <w:sz w:val="22"/>
          <w:szCs w:val="22"/>
        </w:rPr>
        <w:t>11th</w:t>
      </w:r>
      <w:r w:rsidR="00786485" w:rsidRPr="00BC58AB">
        <w:rPr>
          <w:rFonts w:cs="Arial"/>
          <w:bCs/>
          <w:color w:val="000000" w:themeColor="text1"/>
          <w:sz w:val="22"/>
          <w:szCs w:val="22"/>
        </w:rPr>
        <w:t xml:space="preserve"> October 2017</w:t>
      </w:r>
      <w:r w:rsidR="004646AC">
        <w:rPr>
          <w:rFonts w:cs="Arial"/>
          <w:bCs/>
          <w:color w:val="000000" w:themeColor="text1"/>
          <w:sz w:val="22"/>
          <w:szCs w:val="22"/>
        </w:rPr>
        <w:t xml:space="preserve"> in the morning.</w:t>
      </w:r>
      <w:r w:rsidRPr="00BC58AB">
        <w:rPr>
          <w:rFonts w:cs="Arial"/>
          <w:bCs/>
          <w:color w:val="000000" w:themeColor="text1"/>
          <w:sz w:val="22"/>
          <w:szCs w:val="22"/>
        </w:rPr>
        <w:t xml:space="preserve"> Please </w:t>
      </w:r>
      <w:r w:rsidRPr="00B23806">
        <w:rPr>
          <w:rFonts w:cs="Arial"/>
          <w:bCs/>
          <w:color w:val="000000"/>
          <w:sz w:val="22"/>
          <w:szCs w:val="22"/>
        </w:rPr>
        <w:t xml:space="preserve">contact </w:t>
      </w:r>
      <w:hyperlink r:id="rId16" w:history="1">
        <w:r w:rsidR="00786485" w:rsidRPr="000D2FFD">
          <w:rPr>
            <w:rStyle w:val="Hyperlink"/>
            <w:rFonts w:cs="Arial"/>
            <w:bCs/>
            <w:sz w:val="22"/>
            <w:szCs w:val="22"/>
          </w:rPr>
          <w:t>lucy.johnson@liverpoolmuseums.org.uk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bookmarkStart w:id="53" w:name="_GoBack"/>
      <w:bookmarkEnd w:id="53"/>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786485" w:rsidRDefault="008E4738" w:rsidP="00083F40">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05</w:t>
            </w:r>
            <w:r w:rsidR="00B205E9">
              <w:rPr>
                <w:rFonts w:eastAsiaTheme="minorHAnsi" w:cs="Arial"/>
                <w:b/>
                <w:bCs/>
                <w:color w:val="000000" w:themeColor="text1"/>
                <w:sz w:val="22"/>
                <w:szCs w:val="22"/>
              </w:rPr>
              <w:t>/10</w:t>
            </w:r>
            <w:r w:rsidR="00443960" w:rsidRPr="00786485">
              <w:rPr>
                <w:rFonts w:eastAsiaTheme="minorHAnsi" w:cs="Arial"/>
                <w:b/>
                <w:bCs/>
                <w:color w:val="000000" w:themeColor="text1"/>
                <w:sz w:val="22"/>
                <w:szCs w:val="22"/>
              </w:rPr>
              <w:t>/2017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Default="002A5355" w:rsidP="00521A37">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11</w:t>
            </w:r>
            <w:r w:rsidR="002C0D03" w:rsidRPr="00786485">
              <w:rPr>
                <w:rFonts w:eastAsiaTheme="minorHAnsi" w:cs="Arial"/>
                <w:b/>
                <w:bCs/>
                <w:color w:val="000000" w:themeColor="text1"/>
                <w:sz w:val="22"/>
                <w:szCs w:val="22"/>
              </w:rPr>
              <w:t>/10/2017</w:t>
            </w:r>
          </w:p>
          <w:p w:rsidR="00B205E9" w:rsidRPr="00786485" w:rsidRDefault="00B205E9" w:rsidP="00521A37">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(morning only)</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E60ED4">
            <w:pPr>
              <w:rPr>
                <w:rFonts w:cs="Arial"/>
                <w:b/>
                <w:color w:val="000000" w:themeColor="text1"/>
                <w:sz w:val="22"/>
                <w:szCs w:val="22"/>
              </w:rPr>
            </w:pPr>
            <w:r>
              <w:rPr>
                <w:rFonts w:cs="Arial"/>
                <w:b/>
                <w:color w:val="000000" w:themeColor="text1"/>
                <w:sz w:val="22"/>
                <w:szCs w:val="22"/>
              </w:rPr>
              <w:t>13</w:t>
            </w:r>
            <w:r w:rsidR="002C0D03" w:rsidRPr="00786485">
              <w:rPr>
                <w:rFonts w:cs="Arial"/>
                <w:b/>
                <w:color w:val="000000" w:themeColor="text1"/>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E60ED4">
            <w:pPr>
              <w:rPr>
                <w:rFonts w:cs="Arial"/>
                <w:b/>
                <w:color w:val="000000" w:themeColor="text1"/>
                <w:sz w:val="22"/>
                <w:szCs w:val="22"/>
              </w:rPr>
            </w:pPr>
            <w:r>
              <w:rPr>
                <w:rFonts w:cs="Arial"/>
                <w:b/>
                <w:color w:val="000000" w:themeColor="text1"/>
                <w:sz w:val="22"/>
                <w:szCs w:val="22"/>
              </w:rPr>
              <w:t>16</w:t>
            </w:r>
            <w:r w:rsidR="002C0D03" w:rsidRPr="00786485">
              <w:rPr>
                <w:rFonts w:cs="Arial"/>
                <w:b/>
                <w:color w:val="000000" w:themeColor="text1"/>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r w:rsidR="00BC58AB">
              <w:rPr>
                <w:rFonts w:cs="Arial"/>
                <w:b/>
                <w:sz w:val="22"/>
                <w:szCs w:val="22"/>
              </w:rPr>
              <w:t xml:space="preserve"> (post and email)</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8E4738">
            <w:pPr>
              <w:rPr>
                <w:rFonts w:cs="Arial"/>
                <w:b/>
                <w:color w:val="000000" w:themeColor="text1"/>
                <w:sz w:val="22"/>
                <w:szCs w:val="22"/>
              </w:rPr>
            </w:pPr>
            <w:r>
              <w:rPr>
                <w:rFonts w:cs="Arial"/>
                <w:b/>
                <w:color w:val="000000" w:themeColor="text1"/>
                <w:sz w:val="22"/>
                <w:szCs w:val="22"/>
              </w:rPr>
              <w:t>18</w:t>
            </w:r>
            <w:r w:rsidR="002C0D03" w:rsidRPr="00786485">
              <w:rPr>
                <w:rFonts w:cs="Arial"/>
                <w:b/>
                <w:color w:val="000000" w:themeColor="text1"/>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786485" w:rsidRDefault="008E4738">
            <w:pPr>
              <w:rPr>
                <w:rFonts w:eastAsiaTheme="minorHAnsi" w:cs="Arial"/>
                <w:b/>
                <w:bCs/>
                <w:color w:val="000000" w:themeColor="text1"/>
                <w:sz w:val="22"/>
                <w:szCs w:val="22"/>
              </w:rPr>
            </w:pPr>
            <w:r>
              <w:rPr>
                <w:rFonts w:eastAsiaTheme="minorHAnsi" w:cs="Arial"/>
                <w:b/>
                <w:bCs/>
                <w:color w:val="000000" w:themeColor="text1"/>
                <w:sz w:val="22"/>
                <w:szCs w:val="22"/>
              </w:rPr>
              <w:t>18</w:t>
            </w:r>
            <w:r w:rsidR="002C0D03" w:rsidRPr="00786485">
              <w:rPr>
                <w:rFonts w:eastAsiaTheme="minorHAnsi" w:cs="Arial"/>
                <w:b/>
                <w:bCs/>
                <w:color w:val="000000" w:themeColor="text1"/>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786485" w:rsidRDefault="002A5355">
            <w:pPr>
              <w:rPr>
                <w:rFonts w:eastAsiaTheme="minorHAnsi" w:cs="Arial"/>
                <w:b/>
                <w:bCs/>
                <w:color w:val="000000" w:themeColor="text1"/>
                <w:sz w:val="22"/>
                <w:szCs w:val="22"/>
              </w:rPr>
            </w:pPr>
            <w:r>
              <w:rPr>
                <w:rFonts w:eastAsiaTheme="minorHAnsi" w:cs="Arial"/>
                <w:b/>
                <w:bCs/>
                <w:color w:val="000000" w:themeColor="text1"/>
                <w:sz w:val="22"/>
                <w:szCs w:val="22"/>
              </w:rPr>
              <w:t>18-20</w:t>
            </w:r>
            <w:r w:rsidR="002C0D03" w:rsidRPr="00786485">
              <w:rPr>
                <w:rFonts w:eastAsiaTheme="minorHAnsi" w:cs="Arial"/>
                <w:b/>
                <w:bCs/>
                <w:color w:val="000000" w:themeColor="text1"/>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786485">
            <w:pPr>
              <w:rPr>
                <w:rFonts w:cs="Arial"/>
                <w:b/>
                <w:color w:val="000000" w:themeColor="text1"/>
                <w:sz w:val="22"/>
                <w:szCs w:val="22"/>
              </w:rPr>
            </w:pPr>
            <w:r w:rsidRPr="00786485">
              <w:rPr>
                <w:rFonts w:cs="Arial"/>
                <w:b/>
                <w:color w:val="000000" w:themeColor="text1"/>
                <w:sz w:val="22"/>
                <w:szCs w:val="22"/>
              </w:rPr>
              <w:t>20/10/2017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786485">
            <w:pPr>
              <w:rPr>
                <w:rFonts w:cs="Arial"/>
                <w:b/>
                <w:color w:val="000000" w:themeColor="text1"/>
                <w:sz w:val="22"/>
                <w:szCs w:val="22"/>
              </w:rPr>
            </w:pPr>
            <w:r w:rsidRPr="00786485">
              <w:rPr>
                <w:rFonts w:cs="Arial"/>
                <w:b/>
                <w:color w:val="000000" w:themeColor="text1"/>
                <w:sz w:val="22"/>
                <w:szCs w:val="22"/>
              </w:rPr>
              <w:t>20/10/2017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D77A64">
            <w:pPr>
              <w:rPr>
                <w:rFonts w:cs="Arial"/>
                <w:b/>
                <w:color w:val="000000" w:themeColor="text1"/>
                <w:sz w:val="22"/>
                <w:szCs w:val="22"/>
              </w:rPr>
            </w:pPr>
            <w:r>
              <w:rPr>
                <w:rFonts w:cs="Arial"/>
                <w:b/>
                <w:color w:val="000000" w:themeColor="text1"/>
                <w:sz w:val="22"/>
                <w:szCs w:val="22"/>
              </w:rPr>
              <w:t>25</w:t>
            </w:r>
            <w:r w:rsidR="00786485" w:rsidRPr="00786485">
              <w:rPr>
                <w:rFonts w:cs="Arial"/>
                <w:b/>
                <w:color w:val="000000" w:themeColor="text1"/>
                <w:sz w:val="22"/>
                <w:szCs w:val="22"/>
              </w:rPr>
              <w:t>/10/2017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Default="00DF3991" w:rsidP="00521A37">
            <w:pPr>
              <w:spacing w:line="240" w:lineRule="auto"/>
              <w:rPr>
                <w:rFonts w:cs="Arial"/>
                <w:sz w:val="22"/>
                <w:szCs w:val="22"/>
              </w:rPr>
            </w:pPr>
            <w:r w:rsidRPr="00B23806">
              <w:rPr>
                <w:rFonts w:cs="Arial"/>
                <w:sz w:val="22"/>
                <w:szCs w:val="22"/>
              </w:rPr>
              <w:t>Installation complete</w:t>
            </w:r>
          </w:p>
          <w:p w:rsidR="00AE1121" w:rsidRDefault="00AE1121" w:rsidP="00521A37">
            <w:pPr>
              <w:spacing w:line="240" w:lineRule="auto"/>
              <w:rPr>
                <w:rFonts w:cs="Arial"/>
                <w:sz w:val="22"/>
                <w:szCs w:val="22"/>
              </w:rPr>
            </w:pPr>
          </w:p>
          <w:p w:rsidR="00AE1121" w:rsidRPr="00B23806" w:rsidRDefault="00AE1121" w:rsidP="00521A37">
            <w:pPr>
              <w:spacing w:line="240" w:lineRule="auto"/>
              <w:rPr>
                <w:rFonts w:eastAsiaTheme="minorHAnsi" w:cs="Arial"/>
                <w:sz w:val="22"/>
                <w:szCs w:val="22"/>
              </w:rPr>
            </w:pPr>
            <w:r>
              <w:rPr>
                <w:rFonts w:cs="Arial"/>
                <w:sz w:val="22"/>
                <w:szCs w:val="22"/>
              </w:rPr>
              <w:t>(Installation dates to be agreed with principle contractor)</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443960" w:rsidRPr="00786485" w:rsidRDefault="00AE1121" w:rsidP="00443960">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Phased installation from 11</w:t>
            </w:r>
            <w:r w:rsidR="002C0D03" w:rsidRPr="00786485">
              <w:rPr>
                <w:rFonts w:eastAsiaTheme="minorHAnsi" w:cs="Arial"/>
                <w:b/>
                <w:bCs/>
                <w:color w:val="000000" w:themeColor="text1"/>
                <w:sz w:val="22"/>
                <w:szCs w:val="22"/>
              </w:rPr>
              <w:t xml:space="preserve">/12/17 to </w:t>
            </w:r>
            <w:r w:rsidR="002A5355">
              <w:rPr>
                <w:rFonts w:eastAsiaTheme="minorHAnsi" w:cs="Arial"/>
                <w:b/>
                <w:bCs/>
                <w:color w:val="000000" w:themeColor="text1"/>
                <w:sz w:val="22"/>
                <w:szCs w:val="22"/>
              </w:rPr>
              <w:t>10</w:t>
            </w:r>
            <w:r w:rsidR="00443960" w:rsidRPr="00786485">
              <w:rPr>
                <w:rFonts w:eastAsiaTheme="minorHAnsi" w:cs="Arial"/>
                <w:b/>
                <w:bCs/>
                <w:color w:val="000000" w:themeColor="text1"/>
                <w:sz w:val="22"/>
                <w:szCs w:val="22"/>
              </w:rPr>
              <w:t>/01/201</w:t>
            </w:r>
            <w:r w:rsidR="002A5355">
              <w:rPr>
                <w:rFonts w:eastAsiaTheme="minorHAnsi" w:cs="Arial"/>
                <w:b/>
                <w:bCs/>
                <w:color w:val="000000" w:themeColor="text1"/>
                <w:sz w:val="22"/>
                <w:szCs w:val="22"/>
              </w:rPr>
              <w:t>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BC58AB"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w:t>
      </w:r>
      <w:r w:rsidR="00BC58AB">
        <w:rPr>
          <w:rFonts w:cs="Arial"/>
          <w:sz w:val="22"/>
          <w:szCs w:val="22"/>
        </w:rPr>
        <w:t xml:space="preserve"> of the requested documents</w:t>
      </w:r>
      <w:r w:rsidRPr="00B23806">
        <w:rPr>
          <w:rFonts w:cs="Arial"/>
          <w:sz w:val="22"/>
          <w:szCs w:val="22"/>
        </w:rPr>
        <w:t xml:space="preserve">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r w:rsidR="00BC58AB">
        <w:rPr>
          <w:rFonts w:cs="Arial"/>
          <w:sz w:val="22"/>
          <w:szCs w:val="22"/>
        </w:rPr>
        <w:t xml:space="preserve"> </w:t>
      </w:r>
    </w:p>
    <w:p w:rsidR="00BC58AB" w:rsidRDefault="00BC58AB" w:rsidP="00521A37">
      <w:pPr>
        <w:pStyle w:val="ReportText1"/>
        <w:spacing w:after="0" w:line="240" w:lineRule="auto"/>
        <w:ind w:left="0"/>
        <w:rPr>
          <w:rFonts w:cs="Arial"/>
          <w:sz w:val="22"/>
          <w:szCs w:val="22"/>
        </w:rPr>
      </w:pPr>
    </w:p>
    <w:p w:rsidR="00665EC7" w:rsidRDefault="00BC58AB" w:rsidP="00521A37">
      <w:pPr>
        <w:pStyle w:val="ReportText1"/>
        <w:spacing w:after="0" w:line="240" w:lineRule="auto"/>
        <w:ind w:left="0"/>
        <w:rPr>
          <w:rFonts w:cs="Arial"/>
          <w:sz w:val="22"/>
          <w:szCs w:val="22"/>
        </w:rPr>
      </w:pPr>
      <w:r>
        <w:rPr>
          <w:rFonts w:cs="Arial"/>
          <w:sz w:val="22"/>
          <w:szCs w:val="22"/>
        </w:rPr>
        <w:t>The graphics samples that have been requested should be sent by post. Both the postal and email submissions have the same deadline.</w:t>
      </w:r>
    </w:p>
    <w:p w:rsidR="00BC58AB" w:rsidRPr="00B23806" w:rsidRDefault="00BC58AB" w:rsidP="00521A37">
      <w:pPr>
        <w:pStyle w:val="ReportText1"/>
        <w:spacing w:after="0" w:line="240" w:lineRule="auto"/>
        <w:ind w:left="0"/>
        <w:rPr>
          <w:rFonts w:cs="Arial"/>
          <w:sz w:val="22"/>
          <w:szCs w:val="22"/>
        </w:rPr>
      </w:pPr>
    </w:p>
    <w:p w:rsidR="00665EC7"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w:t>
      </w:r>
      <w:r w:rsidR="00BC58AB">
        <w:rPr>
          <w:rFonts w:cs="Arial"/>
          <w:sz w:val="22"/>
          <w:szCs w:val="22"/>
        </w:rPr>
        <w:t xml:space="preserve">email </w:t>
      </w:r>
      <w:r w:rsidRPr="00B23806">
        <w:rPr>
          <w:rFonts w:cs="Arial"/>
          <w:sz w:val="22"/>
          <w:szCs w:val="22"/>
        </w:rPr>
        <w:t xml:space="preserve">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w:t>
      </w:r>
      <w:r w:rsidRPr="00BC58AB">
        <w:rPr>
          <w:rFonts w:cs="Arial"/>
          <w:color w:val="000000" w:themeColor="text1"/>
          <w:sz w:val="22"/>
          <w:szCs w:val="22"/>
        </w:rPr>
        <w:t>titled “</w:t>
      </w:r>
      <w:r w:rsidR="00443960" w:rsidRPr="00BC58AB">
        <w:rPr>
          <w:rFonts w:cs="Arial"/>
          <w:color w:val="000000" w:themeColor="text1"/>
          <w:sz w:val="22"/>
          <w:szCs w:val="22"/>
        </w:rPr>
        <w:t>Terracotta Warrior Exhibition Graphics</w:t>
      </w:r>
      <w:r w:rsidRPr="00BC58AB">
        <w:rPr>
          <w:rFonts w:cs="Arial"/>
          <w:color w:val="000000" w:themeColor="text1"/>
          <w:sz w:val="22"/>
          <w:szCs w:val="22"/>
        </w:rPr>
        <w:t>”. If multiple emails are sent the header should indicate they are “Part x of xx”.</w:t>
      </w:r>
    </w:p>
    <w:p w:rsidR="00BC58AB" w:rsidRDefault="00BC58AB" w:rsidP="00521A37">
      <w:pPr>
        <w:pStyle w:val="ReportText1"/>
        <w:spacing w:after="0" w:line="240" w:lineRule="auto"/>
        <w:ind w:left="0"/>
        <w:rPr>
          <w:rFonts w:cs="Arial"/>
          <w:color w:val="000000" w:themeColor="text1"/>
          <w:sz w:val="22"/>
          <w:szCs w:val="22"/>
        </w:rPr>
      </w:pPr>
    </w:p>
    <w:p w:rsidR="00BC58AB" w:rsidRDefault="00BC58AB" w:rsidP="00521A37">
      <w:pPr>
        <w:pStyle w:val="ReportText1"/>
        <w:spacing w:after="0" w:line="240" w:lineRule="auto"/>
        <w:ind w:left="0"/>
        <w:rPr>
          <w:rFonts w:cs="Arial"/>
          <w:color w:val="000000" w:themeColor="text1"/>
          <w:sz w:val="22"/>
          <w:szCs w:val="22"/>
        </w:rPr>
      </w:pPr>
      <w:r>
        <w:rPr>
          <w:rFonts w:cs="Arial"/>
          <w:color w:val="000000" w:themeColor="text1"/>
          <w:sz w:val="22"/>
          <w:szCs w:val="22"/>
        </w:rPr>
        <w:t>The postal submission for the samples should be sent to:</w:t>
      </w:r>
    </w:p>
    <w:p w:rsidR="00BC58AB" w:rsidRPr="00BC58AB" w:rsidRDefault="00685E1C" w:rsidP="00521A37">
      <w:pPr>
        <w:pStyle w:val="ReportText1"/>
        <w:spacing w:after="0" w:line="240" w:lineRule="auto"/>
        <w:ind w:left="0"/>
        <w:rPr>
          <w:rFonts w:cs="Arial"/>
          <w:i/>
          <w:color w:val="000000" w:themeColor="text1"/>
          <w:sz w:val="22"/>
          <w:szCs w:val="22"/>
        </w:rPr>
      </w:pPr>
      <w:r>
        <w:rPr>
          <w:rFonts w:cs="Arial"/>
          <w:i/>
          <w:color w:val="000000" w:themeColor="text1"/>
          <w:sz w:val="22"/>
          <w:szCs w:val="22"/>
        </w:rPr>
        <w:t>Head of Procurement</w:t>
      </w:r>
    </w:p>
    <w:p w:rsidR="00BC58AB" w:rsidRPr="00BC58AB" w:rsidRDefault="00BC58AB" w:rsidP="00521A37">
      <w:pPr>
        <w:pStyle w:val="ReportText1"/>
        <w:spacing w:after="0" w:line="240" w:lineRule="auto"/>
        <w:ind w:left="0"/>
        <w:rPr>
          <w:rFonts w:cs="Arial"/>
          <w:i/>
          <w:color w:val="000000" w:themeColor="text1"/>
          <w:sz w:val="22"/>
          <w:szCs w:val="22"/>
        </w:rPr>
      </w:pPr>
      <w:r w:rsidRPr="00BC58AB">
        <w:rPr>
          <w:rFonts w:cs="Arial"/>
          <w:i/>
          <w:color w:val="000000" w:themeColor="text1"/>
          <w:sz w:val="22"/>
          <w:szCs w:val="22"/>
        </w:rPr>
        <w:t>National Museums Liverpool</w:t>
      </w:r>
    </w:p>
    <w:p w:rsidR="00BC58AB" w:rsidRPr="00BC58AB" w:rsidRDefault="00BC58AB" w:rsidP="00521A37">
      <w:pPr>
        <w:pStyle w:val="ReportText1"/>
        <w:spacing w:after="0" w:line="240" w:lineRule="auto"/>
        <w:ind w:left="0"/>
        <w:rPr>
          <w:rFonts w:cs="Arial"/>
          <w:i/>
          <w:color w:val="000000" w:themeColor="text1"/>
          <w:sz w:val="22"/>
          <w:szCs w:val="22"/>
        </w:rPr>
      </w:pPr>
      <w:r w:rsidRPr="00BC58AB">
        <w:rPr>
          <w:rFonts w:cs="Arial"/>
          <w:i/>
          <w:color w:val="000000" w:themeColor="text1"/>
          <w:sz w:val="22"/>
          <w:szCs w:val="22"/>
        </w:rPr>
        <w:t>127 Dale Street</w:t>
      </w:r>
    </w:p>
    <w:p w:rsidR="00BC58AB" w:rsidRPr="00BC58AB" w:rsidRDefault="00BC58AB" w:rsidP="00521A37">
      <w:pPr>
        <w:pStyle w:val="ReportText1"/>
        <w:spacing w:after="0" w:line="240" w:lineRule="auto"/>
        <w:ind w:left="0"/>
        <w:rPr>
          <w:rFonts w:cs="Arial"/>
          <w:i/>
          <w:color w:val="000000" w:themeColor="text1"/>
          <w:sz w:val="22"/>
          <w:szCs w:val="22"/>
        </w:rPr>
      </w:pPr>
      <w:r w:rsidRPr="00BC58AB">
        <w:rPr>
          <w:rFonts w:cs="Arial"/>
          <w:i/>
          <w:color w:val="000000" w:themeColor="text1"/>
          <w:sz w:val="22"/>
          <w:szCs w:val="22"/>
        </w:rPr>
        <w:t xml:space="preserve">Liverpool </w:t>
      </w:r>
    </w:p>
    <w:p w:rsidR="00BC58AB" w:rsidRDefault="00BC58AB" w:rsidP="00521A37">
      <w:pPr>
        <w:pStyle w:val="ReportText1"/>
        <w:spacing w:after="0" w:line="240" w:lineRule="auto"/>
        <w:ind w:left="0"/>
        <w:rPr>
          <w:rFonts w:cs="Arial"/>
          <w:i/>
          <w:color w:val="000000" w:themeColor="text1"/>
          <w:sz w:val="22"/>
          <w:szCs w:val="22"/>
        </w:rPr>
      </w:pPr>
      <w:r w:rsidRPr="00BC58AB">
        <w:rPr>
          <w:rFonts w:cs="Arial"/>
          <w:i/>
          <w:color w:val="000000" w:themeColor="text1"/>
          <w:sz w:val="22"/>
          <w:szCs w:val="22"/>
        </w:rPr>
        <w:t>L2 2JH</w:t>
      </w:r>
    </w:p>
    <w:p w:rsidR="00602FC6" w:rsidRDefault="00602FC6" w:rsidP="00521A37">
      <w:pPr>
        <w:pStyle w:val="ReportText1"/>
        <w:spacing w:after="0" w:line="240" w:lineRule="auto"/>
        <w:ind w:left="0"/>
        <w:rPr>
          <w:rFonts w:cs="Arial"/>
          <w:i/>
          <w:color w:val="000000" w:themeColor="text1"/>
          <w:sz w:val="22"/>
          <w:szCs w:val="22"/>
        </w:rPr>
      </w:pPr>
    </w:p>
    <w:p w:rsidR="00602FC6" w:rsidRPr="00602FC6" w:rsidRDefault="00602FC6" w:rsidP="00521A37">
      <w:pPr>
        <w:pStyle w:val="ReportText1"/>
        <w:spacing w:after="0" w:line="240" w:lineRule="auto"/>
        <w:ind w:left="0"/>
        <w:rPr>
          <w:rFonts w:cs="Arial"/>
          <w:color w:val="000000" w:themeColor="text1"/>
          <w:sz w:val="22"/>
          <w:szCs w:val="22"/>
        </w:rPr>
      </w:pPr>
      <w:r w:rsidRPr="00602FC6">
        <w:rPr>
          <w:rFonts w:cs="Arial"/>
          <w:color w:val="000000" w:themeColor="text1"/>
          <w:sz w:val="22"/>
          <w:szCs w:val="22"/>
        </w:rPr>
        <w:t xml:space="preserve">Please mark the </w:t>
      </w:r>
      <w:r>
        <w:rPr>
          <w:rFonts w:cs="Arial"/>
          <w:color w:val="000000" w:themeColor="text1"/>
          <w:sz w:val="22"/>
          <w:szCs w:val="22"/>
        </w:rPr>
        <w:t>envelope with ‘Terracotta Warrior Exhibition Graphics’.</w:t>
      </w:r>
    </w:p>
    <w:p w:rsidR="00083F40" w:rsidRPr="00BC58AB" w:rsidRDefault="00083F40" w:rsidP="00521A37">
      <w:pPr>
        <w:pStyle w:val="ReportText1"/>
        <w:spacing w:after="0" w:line="240" w:lineRule="auto"/>
        <w:ind w:left="0"/>
        <w:rPr>
          <w:rFonts w:cs="Arial"/>
          <w:color w:val="000000" w:themeColor="text1"/>
          <w:sz w:val="22"/>
          <w:szCs w:val="22"/>
        </w:rPr>
      </w:pPr>
    </w:p>
    <w:p w:rsidR="00665EC7" w:rsidRPr="00BC58AB" w:rsidRDefault="00083F40" w:rsidP="00521A37">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Bid submission</w:t>
      </w:r>
      <w:r w:rsidR="00665EC7" w:rsidRPr="00BC58AB">
        <w:rPr>
          <w:rFonts w:cs="Arial"/>
          <w:color w:val="000000" w:themeColor="text1"/>
          <w:sz w:val="22"/>
          <w:szCs w:val="22"/>
        </w:rPr>
        <w:t>s</w:t>
      </w:r>
      <w:r w:rsidR="00E60ED4">
        <w:rPr>
          <w:rFonts w:cs="Arial"/>
          <w:color w:val="000000" w:themeColor="text1"/>
          <w:sz w:val="22"/>
          <w:szCs w:val="22"/>
        </w:rPr>
        <w:t xml:space="preserve"> (both emailed documents and posted samples)</w:t>
      </w:r>
      <w:r w:rsidR="00665EC7" w:rsidRPr="00BC58AB">
        <w:rPr>
          <w:rFonts w:cs="Arial"/>
          <w:color w:val="000000" w:themeColor="text1"/>
          <w:sz w:val="22"/>
          <w:szCs w:val="22"/>
        </w:rPr>
        <w:t xml:space="preserve"> must be received no later than </w:t>
      </w:r>
      <w:r w:rsidR="00665EC7" w:rsidRPr="00BC58AB">
        <w:rPr>
          <w:rFonts w:cs="Arial"/>
          <w:b/>
          <w:color w:val="000000" w:themeColor="text1"/>
          <w:sz w:val="22"/>
          <w:szCs w:val="22"/>
        </w:rPr>
        <w:t xml:space="preserve">Noon on </w:t>
      </w:r>
      <w:r w:rsidR="00B205E9">
        <w:rPr>
          <w:rFonts w:cs="Arial"/>
          <w:b/>
          <w:color w:val="000000" w:themeColor="text1"/>
          <w:sz w:val="22"/>
          <w:szCs w:val="22"/>
        </w:rPr>
        <w:t>1</w:t>
      </w:r>
      <w:r w:rsidR="00472879">
        <w:rPr>
          <w:rFonts w:cs="Arial"/>
          <w:b/>
          <w:color w:val="000000" w:themeColor="text1"/>
          <w:sz w:val="22"/>
          <w:szCs w:val="22"/>
        </w:rPr>
        <w:t>8</w:t>
      </w:r>
      <w:r w:rsidR="00DA1A72" w:rsidRPr="00BC58AB">
        <w:rPr>
          <w:rFonts w:cs="Arial"/>
          <w:b/>
          <w:color w:val="000000" w:themeColor="text1"/>
          <w:sz w:val="22"/>
          <w:szCs w:val="22"/>
          <w:vertAlign w:val="superscript"/>
        </w:rPr>
        <w:t>th</w:t>
      </w:r>
      <w:r w:rsidR="00DA1A72" w:rsidRPr="00BC58AB">
        <w:rPr>
          <w:rFonts w:cs="Arial"/>
          <w:b/>
          <w:color w:val="000000" w:themeColor="text1"/>
          <w:sz w:val="22"/>
          <w:szCs w:val="22"/>
        </w:rPr>
        <w:t xml:space="preserve"> </w:t>
      </w:r>
      <w:r w:rsidR="00443960" w:rsidRPr="00BC58AB">
        <w:rPr>
          <w:rFonts w:cs="Arial"/>
          <w:b/>
          <w:color w:val="000000" w:themeColor="text1"/>
          <w:sz w:val="22"/>
          <w:szCs w:val="22"/>
        </w:rPr>
        <w:t>October 2017</w:t>
      </w:r>
      <w:r w:rsidR="00665EC7" w:rsidRPr="00BC58AB">
        <w:rPr>
          <w:rFonts w:cs="Arial"/>
          <w:b/>
          <w:color w:val="000000" w:themeColor="text1"/>
          <w:sz w:val="22"/>
          <w:szCs w:val="22"/>
        </w:rPr>
        <w:t>.</w:t>
      </w:r>
      <w:r w:rsidR="00665EC7" w:rsidRPr="00BC58AB">
        <w:rPr>
          <w:rFonts w:cs="Arial"/>
          <w:color w:val="000000" w:themeColor="text1"/>
          <w:sz w:val="22"/>
          <w:szCs w:val="22"/>
        </w:rPr>
        <w:t xml:space="preserve"> Any response received after this date and time may be discounted from further consideration. Any requirement that the </w:t>
      </w:r>
      <w:r w:rsidR="003D2508" w:rsidRPr="00BC58AB">
        <w:rPr>
          <w:rFonts w:cs="Arial"/>
          <w:color w:val="000000" w:themeColor="text1"/>
          <w:sz w:val="22"/>
          <w:szCs w:val="22"/>
        </w:rPr>
        <w:t>bidder</w:t>
      </w:r>
      <w:r w:rsidR="00665EC7" w:rsidRPr="00BC58AB">
        <w:rPr>
          <w:rFonts w:cs="Arial"/>
          <w:color w:val="000000" w:themeColor="text1"/>
          <w:sz w:val="22"/>
          <w:szCs w:val="22"/>
        </w:rPr>
        <w:t xml:space="preserve"> might have for proof of delivery is at the </w:t>
      </w:r>
      <w:r w:rsidR="003D2508" w:rsidRPr="00BC58AB">
        <w:rPr>
          <w:rFonts w:cs="Arial"/>
          <w:color w:val="000000" w:themeColor="text1"/>
          <w:sz w:val="22"/>
          <w:szCs w:val="22"/>
        </w:rPr>
        <w:t>bidder</w:t>
      </w:r>
      <w:r w:rsidR="00665EC7" w:rsidRPr="00BC58AB">
        <w:rPr>
          <w:rFonts w:cs="Arial"/>
          <w:color w:val="000000" w:themeColor="text1"/>
          <w:sz w:val="22"/>
          <w:szCs w:val="22"/>
        </w:rPr>
        <w:t>’s discretion and cost.</w:t>
      </w:r>
    </w:p>
    <w:p w:rsidR="00083F40" w:rsidRPr="00BC58AB" w:rsidRDefault="00083F40" w:rsidP="00521A37">
      <w:pPr>
        <w:pStyle w:val="ReportText1"/>
        <w:spacing w:after="0" w:line="240" w:lineRule="auto"/>
        <w:ind w:left="0"/>
        <w:rPr>
          <w:rFonts w:cs="Arial"/>
          <w:color w:val="000000" w:themeColor="text1"/>
          <w:sz w:val="22"/>
          <w:szCs w:val="22"/>
        </w:rPr>
      </w:pPr>
    </w:p>
    <w:p w:rsidR="00665EC7" w:rsidRPr="00BC58AB" w:rsidRDefault="00665EC7" w:rsidP="00521A37">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 xml:space="preserve">No </w:t>
      </w:r>
      <w:r w:rsidR="00083F40" w:rsidRPr="00BC58AB">
        <w:rPr>
          <w:rFonts w:cs="Arial"/>
          <w:color w:val="000000" w:themeColor="text1"/>
          <w:sz w:val="22"/>
          <w:szCs w:val="22"/>
        </w:rPr>
        <w:t>bid submission</w:t>
      </w:r>
      <w:r w:rsidRPr="00BC58AB">
        <w:rPr>
          <w:rFonts w:cs="Arial"/>
          <w:color w:val="000000" w:themeColor="text1"/>
          <w:sz w:val="22"/>
          <w:szCs w:val="22"/>
        </w:rPr>
        <w:t xml:space="preserve"> will be opened until the deadline of </w:t>
      </w:r>
      <w:r w:rsidRPr="00BC58AB">
        <w:rPr>
          <w:rFonts w:cs="Arial"/>
          <w:b/>
          <w:color w:val="000000" w:themeColor="text1"/>
          <w:sz w:val="22"/>
          <w:szCs w:val="22"/>
        </w:rPr>
        <w:t xml:space="preserve">Noon on </w:t>
      </w:r>
      <w:r w:rsidR="00B205E9">
        <w:rPr>
          <w:rFonts w:cs="Arial"/>
          <w:b/>
          <w:color w:val="000000" w:themeColor="text1"/>
          <w:sz w:val="22"/>
          <w:szCs w:val="22"/>
        </w:rPr>
        <w:t>1</w:t>
      </w:r>
      <w:r w:rsidR="00472879">
        <w:rPr>
          <w:rFonts w:cs="Arial"/>
          <w:b/>
          <w:color w:val="000000" w:themeColor="text1"/>
          <w:sz w:val="22"/>
          <w:szCs w:val="22"/>
        </w:rPr>
        <w:t>8</w:t>
      </w:r>
      <w:r w:rsidR="00443960" w:rsidRPr="00BC58AB">
        <w:rPr>
          <w:rFonts w:cs="Arial"/>
          <w:b/>
          <w:color w:val="000000" w:themeColor="text1"/>
          <w:sz w:val="22"/>
          <w:szCs w:val="22"/>
          <w:vertAlign w:val="superscript"/>
        </w:rPr>
        <w:t>th</w:t>
      </w:r>
      <w:r w:rsidR="00443960" w:rsidRPr="00BC58AB">
        <w:rPr>
          <w:rFonts w:cs="Arial"/>
          <w:b/>
          <w:color w:val="000000" w:themeColor="text1"/>
          <w:sz w:val="22"/>
          <w:szCs w:val="22"/>
        </w:rPr>
        <w:t xml:space="preserve"> October 2017</w:t>
      </w:r>
      <w:r w:rsidRPr="00BC58AB">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786485"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w:t>
      </w:r>
      <w:r w:rsidR="00011E25">
        <w:rPr>
          <w:rFonts w:cs="Arial"/>
          <w:sz w:val="22"/>
          <w:szCs w:val="22"/>
        </w:rPr>
        <w:t xml:space="preserve"> the highest scoring responses</w:t>
      </w:r>
      <w:r w:rsidRPr="00B23806">
        <w:rPr>
          <w:rFonts w:cs="Arial"/>
          <w:sz w:val="22"/>
          <w:szCs w:val="22"/>
        </w:rPr>
        <w:t>:</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BC58AB" w:rsidRDefault="009C41C5" w:rsidP="00443960">
            <w:pPr>
              <w:spacing w:line="240" w:lineRule="auto"/>
              <w:rPr>
                <w:rFonts w:cs="Arial"/>
                <w:i/>
                <w:color w:val="000000" w:themeColor="text1"/>
                <w:sz w:val="22"/>
                <w:szCs w:val="22"/>
              </w:rPr>
            </w:pPr>
            <w:r w:rsidRPr="00BC58AB">
              <w:rPr>
                <w:rFonts w:cs="Arial"/>
                <w:i/>
                <w:color w:val="000000" w:themeColor="text1"/>
                <w:sz w:val="22"/>
                <w:szCs w:val="22"/>
              </w:rPr>
              <w:t>Installation to Timescale</w:t>
            </w:r>
          </w:p>
        </w:tc>
        <w:tc>
          <w:tcPr>
            <w:tcW w:w="4078" w:type="dxa"/>
          </w:tcPr>
          <w:p w:rsidR="009C41C5" w:rsidRPr="00011E25" w:rsidRDefault="00B205E9" w:rsidP="00443960">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20</w:t>
            </w:r>
          </w:p>
        </w:tc>
      </w:tr>
      <w:tr w:rsidR="009C41C5" w:rsidRPr="00B23806" w:rsidTr="00D277C4">
        <w:tc>
          <w:tcPr>
            <w:tcW w:w="4166" w:type="dxa"/>
          </w:tcPr>
          <w:p w:rsidR="009C41C5" w:rsidRPr="00BC58AB" w:rsidRDefault="009C41C5" w:rsidP="00521A37">
            <w:pPr>
              <w:spacing w:line="240" w:lineRule="auto"/>
              <w:rPr>
                <w:rFonts w:cs="Arial"/>
                <w:i/>
                <w:color w:val="000000" w:themeColor="text1"/>
                <w:sz w:val="22"/>
                <w:szCs w:val="22"/>
              </w:rPr>
            </w:pPr>
            <w:r w:rsidRPr="00BC58AB">
              <w:rPr>
                <w:rFonts w:cs="Arial"/>
                <w:i/>
                <w:color w:val="000000" w:themeColor="text1"/>
                <w:sz w:val="22"/>
                <w:szCs w:val="22"/>
              </w:rPr>
              <w:t>References – evidence of supply and installation of a similar solution within the last 12 months</w:t>
            </w:r>
          </w:p>
        </w:tc>
        <w:tc>
          <w:tcPr>
            <w:tcW w:w="4078" w:type="dxa"/>
          </w:tcPr>
          <w:p w:rsidR="009C41C5" w:rsidRPr="00011E25" w:rsidRDefault="009C41C5" w:rsidP="00521A37">
            <w:pPr>
              <w:pStyle w:val="ReportText2"/>
              <w:spacing w:after="0" w:line="240" w:lineRule="auto"/>
              <w:ind w:left="0"/>
              <w:jc w:val="left"/>
              <w:rPr>
                <w:rFonts w:cs="Arial"/>
                <w:i/>
                <w:color w:val="000000" w:themeColor="text1"/>
                <w:sz w:val="22"/>
                <w:szCs w:val="22"/>
              </w:rPr>
            </w:pPr>
            <w:r w:rsidRPr="00011E25">
              <w:rPr>
                <w:rFonts w:cs="Arial"/>
                <w:i/>
                <w:color w:val="000000" w:themeColor="text1"/>
                <w:sz w:val="22"/>
                <w:szCs w:val="22"/>
              </w:rPr>
              <w:t>10</w:t>
            </w:r>
          </w:p>
        </w:tc>
      </w:tr>
      <w:tr w:rsidR="009C41C5" w:rsidRPr="00B23806" w:rsidTr="00D277C4">
        <w:tc>
          <w:tcPr>
            <w:tcW w:w="4166" w:type="dxa"/>
          </w:tcPr>
          <w:p w:rsidR="009C41C5" w:rsidRPr="00BC58AB" w:rsidRDefault="009C41C5" w:rsidP="00BC58AB">
            <w:pPr>
              <w:pStyle w:val="ReportText2"/>
              <w:tabs>
                <w:tab w:val="num" w:pos="1287"/>
              </w:tabs>
              <w:spacing w:after="0" w:line="240" w:lineRule="auto"/>
              <w:ind w:left="0"/>
              <w:jc w:val="left"/>
              <w:rPr>
                <w:rFonts w:cs="Arial"/>
                <w:i/>
                <w:color w:val="000000" w:themeColor="text1"/>
                <w:sz w:val="22"/>
                <w:szCs w:val="22"/>
              </w:rPr>
            </w:pPr>
            <w:r w:rsidRPr="00BC58AB">
              <w:rPr>
                <w:rFonts w:cs="Arial"/>
                <w:i/>
                <w:color w:val="000000" w:themeColor="text1"/>
                <w:sz w:val="22"/>
                <w:szCs w:val="22"/>
              </w:rPr>
              <w:t>Total cost to NML over the contract</w:t>
            </w:r>
          </w:p>
        </w:tc>
        <w:tc>
          <w:tcPr>
            <w:tcW w:w="4078" w:type="dxa"/>
          </w:tcPr>
          <w:p w:rsidR="009C41C5" w:rsidRPr="00011E25" w:rsidRDefault="00D9670B" w:rsidP="00763F37">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20</w:t>
            </w:r>
          </w:p>
        </w:tc>
      </w:tr>
      <w:tr w:rsidR="009C41C5" w:rsidRPr="00B23806" w:rsidTr="00D277C4">
        <w:tc>
          <w:tcPr>
            <w:tcW w:w="4166" w:type="dxa"/>
          </w:tcPr>
          <w:p w:rsidR="009C41C5" w:rsidRPr="00BC58AB" w:rsidRDefault="00D9670B" w:rsidP="00FC7D4B">
            <w:pPr>
              <w:pStyle w:val="ReportText2"/>
              <w:tabs>
                <w:tab w:val="num" w:pos="1287"/>
              </w:tabs>
              <w:spacing w:after="0" w:line="240" w:lineRule="auto"/>
              <w:ind w:left="0"/>
              <w:jc w:val="left"/>
              <w:rPr>
                <w:rFonts w:cs="Arial"/>
                <w:i/>
                <w:color w:val="000000" w:themeColor="text1"/>
                <w:sz w:val="22"/>
                <w:szCs w:val="22"/>
              </w:rPr>
            </w:pPr>
            <w:r>
              <w:rPr>
                <w:rFonts w:cs="Arial"/>
                <w:i/>
                <w:color w:val="000000" w:themeColor="text1"/>
                <w:sz w:val="22"/>
                <w:szCs w:val="22"/>
              </w:rPr>
              <w:t>Fabric Samples</w:t>
            </w:r>
          </w:p>
        </w:tc>
        <w:tc>
          <w:tcPr>
            <w:tcW w:w="4078" w:type="dxa"/>
          </w:tcPr>
          <w:p w:rsidR="009C41C5" w:rsidRPr="00011E25" w:rsidRDefault="00D9670B" w:rsidP="00521A37">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25</w:t>
            </w:r>
          </w:p>
        </w:tc>
      </w:tr>
      <w:tr w:rsidR="002A5355" w:rsidRPr="00B23806" w:rsidTr="00D277C4">
        <w:tc>
          <w:tcPr>
            <w:tcW w:w="4166" w:type="dxa"/>
          </w:tcPr>
          <w:p w:rsidR="002A5355" w:rsidRDefault="00472879" w:rsidP="00FC7D4B">
            <w:pPr>
              <w:pStyle w:val="ReportText2"/>
              <w:tabs>
                <w:tab w:val="num" w:pos="1287"/>
              </w:tabs>
              <w:spacing w:after="0" w:line="240" w:lineRule="auto"/>
              <w:ind w:left="0"/>
              <w:jc w:val="left"/>
              <w:rPr>
                <w:rFonts w:cs="Arial"/>
                <w:i/>
                <w:color w:val="000000" w:themeColor="text1"/>
                <w:sz w:val="22"/>
                <w:szCs w:val="22"/>
              </w:rPr>
            </w:pPr>
            <w:r>
              <w:rPr>
                <w:rFonts w:cs="Arial"/>
                <w:i/>
                <w:color w:val="000000" w:themeColor="text1"/>
                <w:sz w:val="22"/>
                <w:szCs w:val="22"/>
              </w:rPr>
              <w:t>S</w:t>
            </w:r>
            <w:r w:rsidR="002A5355">
              <w:rPr>
                <w:rFonts w:cs="Arial"/>
                <w:i/>
                <w:color w:val="000000" w:themeColor="text1"/>
                <w:sz w:val="22"/>
                <w:szCs w:val="22"/>
              </w:rPr>
              <w:t>olution to brief</w:t>
            </w:r>
          </w:p>
        </w:tc>
        <w:tc>
          <w:tcPr>
            <w:tcW w:w="4078" w:type="dxa"/>
          </w:tcPr>
          <w:p w:rsidR="002A5355" w:rsidRPr="00011E25" w:rsidRDefault="00D9670B" w:rsidP="00521A37">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25</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Pr="00786485" w:rsidRDefault="0080253D" w:rsidP="00521A37">
      <w:pPr>
        <w:spacing w:line="240" w:lineRule="auto"/>
        <w:rPr>
          <w:rFonts w:cs="Arial"/>
          <w:color w:val="000000" w:themeColor="text1"/>
          <w:sz w:val="22"/>
          <w:szCs w:val="22"/>
        </w:rPr>
      </w:pPr>
      <w:r w:rsidRPr="00687E32">
        <w:rPr>
          <w:rFonts w:cs="Arial"/>
          <w:sz w:val="22"/>
          <w:szCs w:val="22"/>
        </w:rPr>
        <w:t xml:space="preserve">Please note that the project must be completed by </w:t>
      </w:r>
      <w:r w:rsidR="002A5355">
        <w:rPr>
          <w:rFonts w:cs="Arial"/>
          <w:sz w:val="22"/>
          <w:szCs w:val="22"/>
        </w:rPr>
        <w:t>1</w:t>
      </w:r>
      <w:r w:rsidR="00472879">
        <w:rPr>
          <w:rFonts w:cs="Arial"/>
          <w:sz w:val="22"/>
          <w:szCs w:val="22"/>
        </w:rPr>
        <w:t>0</w:t>
      </w:r>
      <w:r w:rsidR="00786485">
        <w:rPr>
          <w:rFonts w:cs="Arial"/>
          <w:color w:val="000000" w:themeColor="text1"/>
          <w:sz w:val="22"/>
          <w:szCs w:val="22"/>
        </w:rPr>
        <w:t xml:space="preserve"> January 2018.</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786485" w:rsidRDefault="001F05A4" w:rsidP="009F4167">
      <w:pPr>
        <w:pStyle w:val="Heading2"/>
        <w:numPr>
          <w:ilvl w:val="0"/>
          <w:numId w:val="0"/>
        </w:numPr>
        <w:spacing w:after="0" w:line="240" w:lineRule="auto"/>
        <w:rPr>
          <w:rFonts w:cs="Arial"/>
          <w:color w:val="000000" w:themeColor="text1"/>
          <w:sz w:val="22"/>
          <w:szCs w:val="22"/>
        </w:rPr>
      </w:pPr>
      <w:r w:rsidRPr="00786485">
        <w:rPr>
          <w:rFonts w:cs="Arial"/>
          <w:color w:val="000000" w:themeColor="text1"/>
          <w:sz w:val="22"/>
          <w:szCs w:val="22"/>
        </w:rPr>
        <w:t>4.7</w:t>
      </w:r>
      <w:r w:rsidR="009F4167" w:rsidRPr="00786485">
        <w:rPr>
          <w:rFonts w:cs="Arial"/>
          <w:color w:val="000000" w:themeColor="text1"/>
          <w:sz w:val="22"/>
          <w:szCs w:val="22"/>
        </w:rPr>
        <w:tab/>
      </w:r>
      <w:r w:rsidR="00E90F3A" w:rsidRPr="00786485">
        <w:rPr>
          <w:rFonts w:cs="Arial"/>
          <w:color w:val="000000" w:themeColor="text1"/>
          <w:sz w:val="22"/>
          <w:szCs w:val="22"/>
        </w:rPr>
        <w:t>Form of Agreement</w:t>
      </w:r>
    </w:p>
    <w:p w:rsidR="00E90F3A" w:rsidRPr="00786485" w:rsidRDefault="00E90F3A" w:rsidP="00E90F3A">
      <w:pPr>
        <w:spacing w:line="240" w:lineRule="auto"/>
        <w:rPr>
          <w:rFonts w:cs="Arial"/>
          <w:b/>
          <w:color w:val="000000" w:themeColor="text1"/>
          <w:sz w:val="22"/>
          <w:szCs w:val="22"/>
        </w:rPr>
      </w:pPr>
      <w:r w:rsidRPr="00786485">
        <w:rPr>
          <w:rFonts w:cs="Arial"/>
          <w:color w:val="000000" w:themeColor="text1"/>
          <w:sz w:val="22"/>
          <w:szCs w:val="22"/>
        </w:rPr>
        <w:t xml:space="preserve">The </w:t>
      </w:r>
      <w:r w:rsidR="009F4167" w:rsidRPr="00786485">
        <w:rPr>
          <w:rFonts w:cs="Arial"/>
          <w:color w:val="000000" w:themeColor="text1"/>
          <w:sz w:val="22"/>
          <w:szCs w:val="22"/>
        </w:rPr>
        <w:t>winning bidder</w:t>
      </w:r>
      <w:r w:rsidRPr="00786485">
        <w:rPr>
          <w:rFonts w:cs="Arial"/>
          <w:color w:val="000000" w:themeColor="text1"/>
          <w:sz w:val="22"/>
          <w:szCs w:val="22"/>
        </w:rPr>
        <w:t xml:space="preserve"> shall be appointed using the </w:t>
      </w:r>
      <w:r w:rsidR="00443960" w:rsidRPr="00786485">
        <w:rPr>
          <w:rFonts w:cs="Arial"/>
          <w:color w:val="000000" w:themeColor="text1"/>
          <w:sz w:val="22"/>
          <w:szCs w:val="22"/>
        </w:rPr>
        <w:t>JCT Minor Works</w:t>
      </w:r>
      <w:r w:rsidR="003818A7">
        <w:rPr>
          <w:rFonts w:cs="Arial"/>
          <w:color w:val="000000" w:themeColor="text1"/>
          <w:sz w:val="22"/>
          <w:szCs w:val="22"/>
        </w:rPr>
        <w:t xml:space="preserve"> 2011</w:t>
      </w:r>
      <w:r w:rsidR="00443960" w:rsidRPr="00786485">
        <w:rPr>
          <w:rFonts w:cs="Arial"/>
          <w:color w:val="000000" w:themeColor="text1"/>
          <w:sz w:val="22"/>
          <w:szCs w:val="22"/>
        </w:rPr>
        <w:t xml:space="preserve"> contract</w:t>
      </w:r>
      <w:r w:rsidRPr="00786485">
        <w:rPr>
          <w:rFonts w:cs="Arial"/>
          <w:color w:val="000000" w:themeColor="text1"/>
          <w:sz w:val="22"/>
          <w:szCs w:val="22"/>
        </w:rPr>
        <w:t xml:space="preserve">.  </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4E1F3B">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r w:rsidR="004E1F3B">
        <w:rPr>
          <w:rFonts w:cs="Arial"/>
          <w:sz w:val="22"/>
          <w:szCs w:val="22"/>
        </w:rPr>
        <w:t xml:space="preserve"> (Appendix G)</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4E1F3B" w:rsidRDefault="004E1F3B" w:rsidP="00A93915">
      <w:pPr>
        <w:pStyle w:val="ListParagraph"/>
        <w:numPr>
          <w:ilvl w:val="2"/>
          <w:numId w:val="21"/>
        </w:numPr>
        <w:spacing w:line="240" w:lineRule="auto"/>
        <w:jc w:val="left"/>
        <w:rPr>
          <w:rFonts w:cs="Arial"/>
          <w:sz w:val="22"/>
          <w:szCs w:val="22"/>
        </w:rPr>
      </w:pPr>
      <w:r>
        <w:rPr>
          <w:rFonts w:cs="Arial"/>
          <w:sz w:val="22"/>
          <w:szCs w:val="22"/>
        </w:rPr>
        <w:t>Fabric samples</w:t>
      </w:r>
      <w:r w:rsidR="003818A7">
        <w:rPr>
          <w:rFonts w:cs="Arial"/>
          <w:sz w:val="22"/>
          <w:szCs w:val="22"/>
        </w:rPr>
        <w:t xml:space="preserve"> sent via post</w:t>
      </w:r>
      <w:r>
        <w:rPr>
          <w:rFonts w:cs="Arial"/>
          <w:sz w:val="22"/>
          <w:szCs w:val="22"/>
        </w:rPr>
        <w:t xml:space="preserve"> (Appendix I and J)</w:t>
      </w:r>
    </w:p>
    <w:p w:rsidR="003818A7" w:rsidRPr="003818A7" w:rsidRDefault="003818A7" w:rsidP="003818A7">
      <w:pPr>
        <w:pStyle w:val="ListParagraph"/>
        <w:numPr>
          <w:ilvl w:val="2"/>
          <w:numId w:val="21"/>
        </w:numPr>
        <w:spacing w:line="240" w:lineRule="auto"/>
        <w:jc w:val="left"/>
        <w:rPr>
          <w:rFonts w:cs="Arial"/>
          <w:sz w:val="22"/>
          <w:szCs w:val="22"/>
        </w:rPr>
      </w:pPr>
      <w:r>
        <w:rPr>
          <w:rFonts w:cs="Arial"/>
          <w:sz w:val="22"/>
          <w:szCs w:val="22"/>
        </w:rPr>
        <w:t>Solution to delivery of project</w:t>
      </w:r>
      <w:r w:rsidR="00472879">
        <w:rPr>
          <w:rFonts w:cs="Arial"/>
          <w:sz w:val="22"/>
          <w:szCs w:val="22"/>
        </w:rPr>
        <w:t xml:space="preserve"> (including production and installation)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443960" w:rsidP="00A93915">
      <w:pPr>
        <w:pStyle w:val="ListParagraph"/>
        <w:numPr>
          <w:ilvl w:val="2"/>
          <w:numId w:val="21"/>
        </w:numPr>
        <w:spacing w:line="240" w:lineRule="auto"/>
        <w:jc w:val="left"/>
        <w:rPr>
          <w:rFonts w:cs="Arial"/>
          <w:sz w:val="22"/>
          <w:szCs w:val="22"/>
        </w:rPr>
      </w:pPr>
      <w:r>
        <w:rPr>
          <w:rFonts w:cs="Arial"/>
          <w:sz w:val="22"/>
          <w:szCs w:val="22"/>
        </w:rPr>
        <w:t>Acknowled</w:t>
      </w:r>
      <w:r w:rsidR="00FA6120">
        <w:rPr>
          <w:rFonts w:cs="Arial"/>
          <w:sz w:val="22"/>
          <w:szCs w:val="22"/>
        </w:rPr>
        <w:t xml:space="preserve">gement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3818A7" w:rsidRDefault="00532569" w:rsidP="00521A37">
      <w:pPr>
        <w:pStyle w:val="ListParagraph"/>
        <w:numPr>
          <w:ilvl w:val="2"/>
          <w:numId w:val="21"/>
        </w:numPr>
        <w:spacing w:line="240" w:lineRule="auto"/>
        <w:jc w:val="left"/>
        <w:rPr>
          <w:rFonts w:cs="Arial"/>
          <w:sz w:val="22"/>
          <w:szCs w:val="22"/>
        </w:rPr>
      </w:pPr>
      <w:r w:rsidRPr="00532569">
        <w:rPr>
          <w:rFonts w:cs="Arial"/>
          <w:sz w:val="22"/>
          <w:szCs w:val="22"/>
        </w:rPr>
        <w:t>Responses to Appendix B – Requirements Detail</w:t>
      </w:r>
    </w:p>
    <w:p w:rsidR="00284DD4" w:rsidRDefault="00284DD4" w:rsidP="00284DD4">
      <w:pPr>
        <w:pStyle w:val="ListParagraph"/>
        <w:spacing w:line="240" w:lineRule="auto"/>
        <w:ind w:left="1080"/>
        <w:jc w:val="left"/>
        <w:rPr>
          <w:rFonts w:cs="Arial"/>
          <w:sz w:val="22"/>
          <w:szCs w:val="22"/>
        </w:rPr>
      </w:pPr>
    </w:p>
    <w:p w:rsidR="00284DD4" w:rsidRDefault="00284DD4" w:rsidP="00284DD4">
      <w:pPr>
        <w:spacing w:line="240" w:lineRule="auto"/>
        <w:rPr>
          <w:rFonts w:cs="Arial"/>
          <w:szCs w:val="18"/>
        </w:rPr>
      </w:pPr>
      <w:r>
        <w:rPr>
          <w:rFonts w:cs="Arial"/>
          <w:b/>
          <w:szCs w:val="18"/>
        </w:rPr>
        <w:t xml:space="preserve">Appendices </w:t>
      </w:r>
    </w:p>
    <w:p w:rsidR="00284DD4" w:rsidRDefault="00284DD4" w:rsidP="00284DD4">
      <w:pPr>
        <w:pStyle w:val="ListParagraph"/>
        <w:spacing w:line="240" w:lineRule="auto"/>
        <w:ind w:left="0"/>
        <w:rPr>
          <w:rFonts w:cs="Arial"/>
          <w:szCs w:val="18"/>
        </w:rPr>
      </w:pPr>
      <w:r>
        <w:rPr>
          <w:rFonts w:cs="Arial"/>
          <w:szCs w:val="18"/>
        </w:rPr>
        <w:lastRenderedPageBreak/>
        <w:t xml:space="preserve">Appendix A </w:t>
      </w:r>
      <w:r>
        <w:rPr>
          <w:rFonts w:cs="Arial"/>
          <w:szCs w:val="18"/>
        </w:rPr>
        <w:tab/>
        <w:t xml:space="preserve">– </w:t>
      </w:r>
      <w:r>
        <w:rPr>
          <w:rFonts w:cs="Arial"/>
          <w:szCs w:val="18"/>
        </w:rPr>
        <w:tab/>
        <w:t>Form of Tender</w:t>
      </w:r>
    </w:p>
    <w:p w:rsidR="00284DD4" w:rsidRDefault="00284DD4" w:rsidP="00284DD4">
      <w:pPr>
        <w:pStyle w:val="ListParagraph"/>
        <w:spacing w:line="240" w:lineRule="auto"/>
        <w:ind w:left="0"/>
        <w:rPr>
          <w:rFonts w:cs="Arial"/>
          <w:szCs w:val="18"/>
        </w:rPr>
      </w:pPr>
      <w:r>
        <w:rPr>
          <w:rFonts w:cs="Arial"/>
          <w:szCs w:val="18"/>
        </w:rPr>
        <w:t>Appendix B</w:t>
      </w:r>
      <w:r>
        <w:rPr>
          <w:rFonts w:cs="Arial"/>
          <w:szCs w:val="18"/>
        </w:rPr>
        <w:tab/>
        <w:t xml:space="preserve">– </w:t>
      </w:r>
      <w:r>
        <w:rPr>
          <w:rFonts w:cs="Arial"/>
          <w:szCs w:val="18"/>
        </w:rPr>
        <w:tab/>
        <w:t xml:space="preserve">NML Supplemental conditions </w:t>
      </w:r>
    </w:p>
    <w:p w:rsidR="00284DD4" w:rsidRDefault="00284DD4" w:rsidP="00284DD4">
      <w:pPr>
        <w:pStyle w:val="ListParagraph"/>
        <w:spacing w:line="240" w:lineRule="auto"/>
        <w:ind w:left="0"/>
        <w:rPr>
          <w:rFonts w:cs="Arial"/>
          <w:szCs w:val="18"/>
        </w:rPr>
      </w:pPr>
      <w:r>
        <w:rPr>
          <w:rFonts w:cs="Arial"/>
          <w:szCs w:val="18"/>
        </w:rPr>
        <w:t>Appendix C</w:t>
      </w:r>
      <w:r>
        <w:rPr>
          <w:rFonts w:cs="Arial"/>
          <w:szCs w:val="18"/>
        </w:rPr>
        <w:tab/>
        <w:t xml:space="preserve">– </w:t>
      </w:r>
      <w:r>
        <w:rPr>
          <w:rFonts w:cs="Arial"/>
          <w:szCs w:val="18"/>
        </w:rPr>
        <w:tab/>
        <w:t xml:space="preserve">NML Safety Guidelines for Contractors </w:t>
      </w:r>
    </w:p>
    <w:p w:rsidR="00284DD4" w:rsidRDefault="00284DD4" w:rsidP="00284DD4">
      <w:pPr>
        <w:pStyle w:val="ListParagraph"/>
        <w:spacing w:line="240" w:lineRule="auto"/>
        <w:ind w:left="0"/>
        <w:rPr>
          <w:rFonts w:cs="Arial"/>
          <w:szCs w:val="18"/>
        </w:rPr>
      </w:pPr>
      <w:r>
        <w:rPr>
          <w:rFonts w:cs="Arial"/>
          <w:szCs w:val="18"/>
        </w:rPr>
        <w:t>Appendix D</w:t>
      </w:r>
      <w:r>
        <w:rPr>
          <w:rFonts w:cs="Arial"/>
          <w:szCs w:val="18"/>
        </w:rPr>
        <w:tab/>
        <w:t xml:space="preserve">– </w:t>
      </w:r>
      <w:r>
        <w:rPr>
          <w:rFonts w:cs="Arial"/>
          <w:szCs w:val="18"/>
        </w:rPr>
        <w:tab/>
        <w:t>NML H&amp;S Questionnaire</w:t>
      </w:r>
    </w:p>
    <w:p w:rsidR="00284DD4" w:rsidRDefault="00284DD4" w:rsidP="00284DD4">
      <w:pPr>
        <w:pStyle w:val="ListParagraph"/>
        <w:spacing w:line="240" w:lineRule="auto"/>
        <w:ind w:left="0"/>
        <w:rPr>
          <w:rFonts w:cs="Arial"/>
          <w:szCs w:val="18"/>
        </w:rPr>
      </w:pPr>
      <w:r>
        <w:rPr>
          <w:rFonts w:cs="Arial"/>
          <w:szCs w:val="18"/>
        </w:rPr>
        <w:t>Appendix E</w:t>
      </w:r>
      <w:r>
        <w:rPr>
          <w:rFonts w:cs="Arial"/>
          <w:szCs w:val="18"/>
        </w:rPr>
        <w:tab/>
        <w:t xml:space="preserve">– </w:t>
      </w:r>
      <w:r>
        <w:rPr>
          <w:rFonts w:cs="Arial"/>
          <w:szCs w:val="18"/>
        </w:rPr>
        <w:tab/>
        <w:t>NML Procurement Protocol</w:t>
      </w:r>
    </w:p>
    <w:p w:rsidR="00284DD4" w:rsidRDefault="00284DD4" w:rsidP="00284DD4">
      <w:pPr>
        <w:spacing w:line="240" w:lineRule="auto"/>
        <w:rPr>
          <w:rFonts w:cs="Arial"/>
          <w:szCs w:val="18"/>
        </w:rPr>
      </w:pPr>
      <w:r>
        <w:rPr>
          <w:rFonts w:cs="Arial"/>
          <w:szCs w:val="18"/>
        </w:rPr>
        <w:t>Appendix F</w:t>
      </w:r>
      <w:r>
        <w:rPr>
          <w:rFonts w:cs="Arial"/>
          <w:szCs w:val="18"/>
        </w:rPr>
        <w:tab/>
        <w:t>–</w:t>
      </w:r>
      <w:r>
        <w:rPr>
          <w:rFonts w:cs="Arial"/>
          <w:szCs w:val="18"/>
        </w:rPr>
        <w:tab/>
        <w:t>Change Cost Control</w:t>
      </w:r>
    </w:p>
    <w:p w:rsidR="00284DD4" w:rsidRDefault="00284DD4" w:rsidP="00284DD4">
      <w:pPr>
        <w:spacing w:line="240" w:lineRule="auto"/>
        <w:rPr>
          <w:rFonts w:cs="Arial"/>
          <w:szCs w:val="18"/>
        </w:rPr>
      </w:pPr>
      <w:r>
        <w:rPr>
          <w:rFonts w:cs="Arial"/>
          <w:szCs w:val="18"/>
        </w:rPr>
        <w:t>Appendix G</w:t>
      </w:r>
      <w:r>
        <w:rPr>
          <w:rFonts w:cs="Arial"/>
          <w:szCs w:val="18"/>
        </w:rPr>
        <w:tab/>
        <w:t>–</w:t>
      </w:r>
      <w:r>
        <w:rPr>
          <w:rFonts w:cs="Arial"/>
          <w:szCs w:val="18"/>
        </w:rPr>
        <w:tab/>
        <w:t>Graphics Schedule and Costing Sheet</w:t>
      </w:r>
    </w:p>
    <w:p w:rsidR="00284DD4" w:rsidRDefault="00284DD4" w:rsidP="00284DD4">
      <w:pPr>
        <w:spacing w:line="240" w:lineRule="auto"/>
        <w:rPr>
          <w:rFonts w:cs="Arial"/>
          <w:szCs w:val="18"/>
        </w:rPr>
      </w:pPr>
      <w:r>
        <w:rPr>
          <w:rFonts w:cs="Arial"/>
          <w:szCs w:val="18"/>
        </w:rPr>
        <w:t>Appendix H</w:t>
      </w:r>
      <w:r>
        <w:rPr>
          <w:rFonts w:cs="Arial"/>
          <w:szCs w:val="18"/>
        </w:rPr>
        <w:tab/>
        <w:t>–</w:t>
      </w:r>
      <w:r>
        <w:rPr>
          <w:rFonts w:cs="Arial"/>
          <w:szCs w:val="18"/>
        </w:rPr>
        <w:tab/>
        <w:t>Graphics Preliminaries</w:t>
      </w:r>
    </w:p>
    <w:p w:rsidR="00284DD4" w:rsidRDefault="00284DD4" w:rsidP="00284DD4">
      <w:pPr>
        <w:spacing w:line="240" w:lineRule="auto"/>
        <w:rPr>
          <w:rFonts w:cs="Arial"/>
          <w:szCs w:val="18"/>
        </w:rPr>
      </w:pPr>
      <w:r>
        <w:rPr>
          <w:rFonts w:cs="Arial"/>
          <w:szCs w:val="18"/>
        </w:rPr>
        <w:t>Appendix I</w:t>
      </w:r>
      <w:r>
        <w:rPr>
          <w:rFonts w:cs="Arial"/>
          <w:szCs w:val="18"/>
        </w:rPr>
        <w:tab/>
        <w:t>–</w:t>
      </w:r>
      <w:r>
        <w:rPr>
          <w:rFonts w:cs="Arial"/>
          <w:szCs w:val="18"/>
        </w:rPr>
        <w:tab/>
        <w:t>Artwork for sample lightbox fabric 500mm x 500mm</w:t>
      </w:r>
    </w:p>
    <w:p w:rsidR="00284DD4" w:rsidRDefault="00284DD4" w:rsidP="00284DD4">
      <w:pPr>
        <w:spacing w:line="240" w:lineRule="auto"/>
        <w:rPr>
          <w:rFonts w:cs="Arial"/>
          <w:szCs w:val="18"/>
        </w:rPr>
      </w:pPr>
      <w:r>
        <w:rPr>
          <w:rFonts w:cs="Arial"/>
          <w:szCs w:val="18"/>
        </w:rPr>
        <w:t>Appendix J</w:t>
      </w:r>
      <w:r>
        <w:rPr>
          <w:rFonts w:cs="Arial"/>
          <w:szCs w:val="18"/>
        </w:rPr>
        <w:tab/>
        <w:t>–</w:t>
      </w:r>
      <w:r>
        <w:rPr>
          <w:rFonts w:cs="Arial"/>
          <w:szCs w:val="18"/>
        </w:rPr>
        <w:tab/>
        <w:t>Artwork for sample banner fabric 1000mm x 2000mm</w:t>
      </w:r>
    </w:p>
    <w:p w:rsidR="00284DD4" w:rsidRDefault="00284DD4" w:rsidP="00284DD4">
      <w:pPr>
        <w:spacing w:line="240" w:lineRule="auto"/>
        <w:rPr>
          <w:rFonts w:cs="Arial"/>
          <w:szCs w:val="18"/>
        </w:rPr>
      </w:pPr>
      <w:r>
        <w:rPr>
          <w:rFonts w:cs="Arial"/>
          <w:szCs w:val="18"/>
        </w:rPr>
        <w:t>Appendix K</w:t>
      </w:r>
      <w:r>
        <w:rPr>
          <w:rFonts w:cs="Arial"/>
          <w:szCs w:val="18"/>
        </w:rPr>
        <w:tab/>
        <w:t>–</w:t>
      </w:r>
      <w:r>
        <w:rPr>
          <w:rFonts w:cs="Arial"/>
          <w:szCs w:val="18"/>
        </w:rPr>
        <w:tab/>
        <w:t>Site Compound</w:t>
      </w:r>
    </w:p>
    <w:p w:rsidR="00284DD4" w:rsidRPr="00284DD4" w:rsidRDefault="00284DD4" w:rsidP="00284DD4">
      <w:pPr>
        <w:spacing w:line="240" w:lineRule="auto"/>
        <w:jc w:val="left"/>
        <w:rPr>
          <w:rFonts w:cs="Arial"/>
          <w:sz w:val="22"/>
          <w:szCs w:val="22"/>
        </w:rPr>
      </w:pPr>
    </w:p>
    <w:p w:rsidR="00A02348" w:rsidRPr="003818A7" w:rsidRDefault="00A02348" w:rsidP="003818A7">
      <w:pPr>
        <w:pStyle w:val="ListParagraph"/>
        <w:numPr>
          <w:ilvl w:val="2"/>
          <w:numId w:val="21"/>
        </w:numPr>
        <w:spacing w:line="240" w:lineRule="auto"/>
        <w:jc w:val="left"/>
        <w:rPr>
          <w:rFonts w:cs="Arial"/>
          <w:sz w:val="22"/>
          <w:szCs w:val="22"/>
        </w:rPr>
      </w:pPr>
      <w:r w:rsidRPr="003818A7">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r w:rsidR="00BC58AB">
        <w:rPr>
          <w:rFonts w:cs="Arial"/>
          <w:b/>
          <w:sz w:val="22"/>
          <w:szCs w:val="22"/>
        </w:rPr>
        <w:t xml:space="preserve"> and Description</w:t>
      </w:r>
    </w:p>
    <w:bookmarkEnd w:id="59"/>
    <w:p w:rsidR="00FA6120" w:rsidRPr="00786485" w:rsidRDefault="00A93915" w:rsidP="00A93915">
      <w:pPr>
        <w:pStyle w:val="ReportText2"/>
        <w:tabs>
          <w:tab w:val="num" w:pos="0"/>
        </w:tabs>
        <w:spacing w:after="0" w:line="240" w:lineRule="auto"/>
        <w:ind w:left="0"/>
        <w:rPr>
          <w:rFonts w:cs="Arial"/>
          <w:bCs/>
          <w:color w:val="000000" w:themeColor="text1"/>
          <w:sz w:val="22"/>
          <w:szCs w:val="22"/>
        </w:rPr>
      </w:pPr>
      <w:r w:rsidRPr="00786485">
        <w:rPr>
          <w:rFonts w:cs="Arial"/>
          <w:bCs/>
          <w:color w:val="000000" w:themeColor="text1"/>
          <w:sz w:val="22"/>
          <w:szCs w:val="22"/>
        </w:rPr>
        <w:t xml:space="preserve">NML requires the tender submission to detail a solution to </w:t>
      </w:r>
      <w:r w:rsidR="00BC58AB">
        <w:rPr>
          <w:rFonts w:cs="Arial"/>
          <w:bCs/>
          <w:color w:val="000000" w:themeColor="text1"/>
          <w:sz w:val="22"/>
          <w:szCs w:val="22"/>
        </w:rPr>
        <w:t>the exhibition graphics as listed in the Graphics Schedule</w:t>
      </w:r>
      <w:r w:rsidR="00584C57">
        <w:rPr>
          <w:rFonts w:cs="Arial"/>
          <w:bCs/>
          <w:color w:val="000000" w:themeColor="text1"/>
          <w:sz w:val="22"/>
          <w:szCs w:val="22"/>
        </w:rPr>
        <w:t xml:space="preserve"> and Costing Sheet</w:t>
      </w:r>
      <w:r w:rsidR="00BC58AB">
        <w:rPr>
          <w:rFonts w:cs="Arial"/>
          <w:bCs/>
          <w:color w:val="000000" w:themeColor="text1"/>
          <w:sz w:val="22"/>
          <w:szCs w:val="22"/>
        </w:rPr>
        <w:t xml:space="preserve"> (Appendix G). The tender submission should include samples of the items highlighted on the schedule.</w:t>
      </w:r>
    </w:p>
    <w:p w:rsidR="00A93915" w:rsidRPr="00786485" w:rsidRDefault="00FA6120" w:rsidP="00A93915">
      <w:pPr>
        <w:pStyle w:val="ReportText2"/>
        <w:tabs>
          <w:tab w:val="num" w:pos="0"/>
        </w:tabs>
        <w:spacing w:after="0" w:line="240" w:lineRule="auto"/>
        <w:ind w:left="0"/>
        <w:rPr>
          <w:rFonts w:cs="Arial"/>
          <w:bCs/>
          <w:color w:val="000000" w:themeColor="text1"/>
          <w:sz w:val="22"/>
          <w:szCs w:val="22"/>
        </w:rPr>
      </w:pPr>
      <w:r w:rsidRPr="00786485">
        <w:rPr>
          <w:rFonts w:cs="Arial"/>
          <w:bCs/>
          <w:color w:val="000000" w:themeColor="text1"/>
          <w:sz w:val="22"/>
          <w:szCs w:val="22"/>
        </w:rPr>
        <w:t xml:space="preserve"> </w:t>
      </w:r>
    </w:p>
    <w:p w:rsidR="00A93915" w:rsidRPr="00786485" w:rsidRDefault="00A93915" w:rsidP="00A93915">
      <w:pPr>
        <w:spacing w:line="240" w:lineRule="auto"/>
        <w:contextualSpacing/>
        <w:rPr>
          <w:rFonts w:cs="Arial"/>
          <w:color w:val="000000" w:themeColor="text1"/>
          <w:sz w:val="22"/>
          <w:szCs w:val="22"/>
        </w:rPr>
      </w:pPr>
      <w:r w:rsidRPr="00786485">
        <w:rPr>
          <w:rFonts w:cs="Arial"/>
          <w:color w:val="000000" w:themeColor="text1"/>
          <w:sz w:val="22"/>
          <w:szCs w:val="22"/>
        </w:rPr>
        <w:t>NML will require any s</w:t>
      </w:r>
      <w:r w:rsidR="009C41C5" w:rsidRPr="00786485">
        <w:rPr>
          <w:rFonts w:cs="Arial"/>
          <w:color w:val="000000" w:themeColor="text1"/>
          <w:sz w:val="22"/>
          <w:szCs w:val="22"/>
        </w:rPr>
        <w:t>olution</w:t>
      </w:r>
      <w:r w:rsidRPr="00786485">
        <w:rPr>
          <w:rFonts w:cs="Arial"/>
          <w:color w:val="000000" w:themeColor="text1"/>
          <w:sz w:val="22"/>
          <w:szCs w:val="22"/>
        </w:rPr>
        <w:t xml:space="preserve"> to have a degree of flexibility and be adaptable in accordance with our changing environment and for any temporary exhibitions </w:t>
      </w:r>
    </w:p>
    <w:p w:rsidR="00A93915" w:rsidRPr="00786485" w:rsidRDefault="00A93915" w:rsidP="00A93915">
      <w:pPr>
        <w:pStyle w:val="ListParagraph"/>
        <w:spacing w:line="240" w:lineRule="auto"/>
        <w:rPr>
          <w:rFonts w:cs="Arial"/>
          <w:color w:val="000000" w:themeColor="text1"/>
          <w:sz w:val="22"/>
          <w:szCs w:val="22"/>
        </w:rPr>
      </w:pPr>
    </w:p>
    <w:p w:rsidR="00A93915" w:rsidRPr="00786485" w:rsidRDefault="00A93915" w:rsidP="00A93915">
      <w:pPr>
        <w:spacing w:line="240" w:lineRule="auto"/>
        <w:contextualSpacing/>
        <w:rPr>
          <w:rFonts w:cs="Arial"/>
          <w:color w:val="000000" w:themeColor="text1"/>
          <w:sz w:val="22"/>
          <w:szCs w:val="22"/>
        </w:rPr>
      </w:pPr>
      <w:r w:rsidRPr="00786485">
        <w:rPr>
          <w:rFonts w:cs="Arial"/>
          <w:color w:val="000000" w:themeColor="text1"/>
          <w:sz w:val="22"/>
          <w:szCs w:val="22"/>
        </w:rPr>
        <w:t xml:space="preserve">This </w:t>
      </w:r>
      <w:r w:rsidR="00BC58AB">
        <w:rPr>
          <w:rFonts w:cs="Arial"/>
          <w:color w:val="000000" w:themeColor="text1"/>
          <w:sz w:val="22"/>
          <w:szCs w:val="22"/>
        </w:rPr>
        <w:t>tender</w:t>
      </w:r>
      <w:r w:rsidRPr="00786485">
        <w:rPr>
          <w:rFonts w:cs="Arial"/>
          <w:color w:val="000000" w:themeColor="text1"/>
          <w:sz w:val="22"/>
          <w:szCs w:val="22"/>
        </w:rPr>
        <w:t xml:space="preserve"> is not meant to be an exhaustive list of requirements but it will however serve to identify suitable solutions and bidders. NML reserves the right to modify its requirements at any time.</w:t>
      </w:r>
    </w:p>
    <w:p w:rsidR="00A93915" w:rsidRPr="00786485" w:rsidRDefault="00A93915" w:rsidP="00A93915">
      <w:pPr>
        <w:pStyle w:val="ReportText2"/>
        <w:tabs>
          <w:tab w:val="num" w:pos="0"/>
        </w:tabs>
        <w:spacing w:after="0" w:line="240" w:lineRule="auto"/>
        <w:ind w:left="0"/>
        <w:rPr>
          <w:rFonts w:cs="Arial"/>
          <w:bCs/>
          <w:color w:val="000000" w:themeColor="text1"/>
          <w:sz w:val="22"/>
          <w:szCs w:val="22"/>
        </w:rPr>
      </w:pPr>
    </w:p>
    <w:p w:rsidR="00A93915" w:rsidRPr="00786485" w:rsidRDefault="00A93915" w:rsidP="00A93915">
      <w:pPr>
        <w:spacing w:line="240" w:lineRule="auto"/>
        <w:jc w:val="left"/>
        <w:rPr>
          <w:rFonts w:cs="Arial"/>
          <w:color w:val="000000" w:themeColor="text1"/>
          <w:sz w:val="22"/>
          <w:szCs w:val="22"/>
        </w:rPr>
      </w:pPr>
    </w:p>
    <w:p w:rsidR="00A93915" w:rsidRPr="00786485" w:rsidRDefault="00A174DE" w:rsidP="00A93915">
      <w:pPr>
        <w:autoSpaceDE w:val="0"/>
        <w:autoSpaceDN w:val="0"/>
        <w:adjustRightInd w:val="0"/>
        <w:spacing w:line="240" w:lineRule="auto"/>
        <w:jc w:val="left"/>
        <w:rPr>
          <w:rFonts w:cs="Arial"/>
          <w:b/>
          <w:bCs/>
          <w:color w:val="000000" w:themeColor="text1"/>
          <w:spacing w:val="0"/>
          <w:sz w:val="22"/>
          <w:szCs w:val="22"/>
          <w:lang w:eastAsia="en-GB"/>
        </w:rPr>
      </w:pPr>
      <w:r>
        <w:rPr>
          <w:rFonts w:cs="Arial"/>
          <w:b/>
          <w:bCs/>
          <w:color w:val="000000" w:themeColor="text1"/>
          <w:spacing w:val="0"/>
          <w:sz w:val="22"/>
          <w:szCs w:val="22"/>
          <w:lang w:eastAsia="en-GB"/>
        </w:rPr>
        <w:t>5.2</w:t>
      </w:r>
      <w:r w:rsidR="00A93915" w:rsidRPr="00786485">
        <w:rPr>
          <w:rFonts w:cs="Arial"/>
          <w:b/>
          <w:bCs/>
          <w:color w:val="000000" w:themeColor="text1"/>
          <w:spacing w:val="0"/>
          <w:sz w:val="22"/>
          <w:szCs w:val="22"/>
          <w:lang w:eastAsia="en-GB"/>
        </w:rPr>
        <w:tab/>
        <w:t>Detailed specification of requirements</w:t>
      </w:r>
    </w:p>
    <w:p w:rsidR="00A93915" w:rsidRPr="00786485" w:rsidRDefault="00A93915" w:rsidP="00A93915">
      <w:pPr>
        <w:pStyle w:val="ReportText1"/>
        <w:spacing w:after="0" w:line="240" w:lineRule="auto"/>
        <w:ind w:left="0"/>
        <w:rPr>
          <w:color w:val="000000" w:themeColor="text1"/>
          <w:sz w:val="22"/>
          <w:szCs w:val="22"/>
        </w:rPr>
      </w:pPr>
      <w:r w:rsidRPr="00786485">
        <w:rPr>
          <w:color w:val="000000" w:themeColor="text1"/>
          <w:sz w:val="22"/>
          <w:szCs w:val="22"/>
        </w:rPr>
        <w:t xml:space="preserve">A comprehensive functional requirement is specified in Appendix B - Requirements Detail. </w:t>
      </w:r>
    </w:p>
    <w:p w:rsidR="00A93915" w:rsidRPr="00786485" w:rsidRDefault="00A93915" w:rsidP="00A93915">
      <w:pPr>
        <w:pStyle w:val="ReportText1"/>
        <w:spacing w:after="0" w:line="240" w:lineRule="auto"/>
        <w:ind w:left="0"/>
        <w:rPr>
          <w:color w:val="000000" w:themeColor="text1"/>
          <w:sz w:val="22"/>
          <w:szCs w:val="22"/>
        </w:rPr>
      </w:pPr>
    </w:p>
    <w:p w:rsidR="00A93915" w:rsidRPr="00786485" w:rsidRDefault="00A93915" w:rsidP="00A93915">
      <w:pPr>
        <w:pStyle w:val="ReportText1"/>
        <w:spacing w:after="0" w:line="240" w:lineRule="auto"/>
        <w:ind w:left="0"/>
        <w:rPr>
          <w:color w:val="000000" w:themeColor="text1"/>
          <w:sz w:val="22"/>
          <w:szCs w:val="22"/>
        </w:rPr>
      </w:pPr>
      <w:r w:rsidRPr="00786485">
        <w:rPr>
          <w:color w:val="000000" w:themeColor="text1"/>
          <w:sz w:val="22"/>
          <w:szCs w:val="22"/>
        </w:rPr>
        <w:t xml:space="preserve">The bidder MUST indicate compliancy against each requirement. All non-compliant responses should describe the reason(s) why and how the bidder proposes to meet or partially meet the requirement. </w:t>
      </w:r>
    </w:p>
    <w:p w:rsidR="00A93915" w:rsidRPr="00786485" w:rsidRDefault="00A93915" w:rsidP="00A93915">
      <w:pPr>
        <w:pStyle w:val="ReportText1"/>
        <w:spacing w:after="0" w:line="240" w:lineRule="auto"/>
        <w:ind w:left="0"/>
        <w:rPr>
          <w:color w:val="000000" w:themeColor="text1"/>
          <w:sz w:val="22"/>
          <w:szCs w:val="22"/>
        </w:rPr>
      </w:pPr>
    </w:p>
    <w:p w:rsidR="00A93915" w:rsidRPr="00786485" w:rsidRDefault="00A93915" w:rsidP="00A93915">
      <w:pPr>
        <w:pStyle w:val="ReportText1"/>
        <w:spacing w:after="0" w:line="240" w:lineRule="auto"/>
        <w:ind w:left="0"/>
        <w:rPr>
          <w:color w:val="000000" w:themeColor="text1"/>
          <w:sz w:val="22"/>
          <w:szCs w:val="22"/>
        </w:rPr>
      </w:pPr>
      <w:r w:rsidRPr="00786485">
        <w:rPr>
          <w:color w:val="000000" w:themeColor="text1"/>
          <w:sz w:val="22"/>
          <w:szCs w:val="22"/>
        </w:rPr>
        <w:t>Further information on how the proposed solution meets the requirement can be added in the Notes field.</w:t>
      </w:r>
    </w:p>
    <w:p w:rsidR="00A93915" w:rsidRPr="00786485" w:rsidRDefault="00A93915" w:rsidP="00A93915">
      <w:pPr>
        <w:pStyle w:val="ReportText1"/>
        <w:spacing w:after="0" w:line="240" w:lineRule="auto"/>
        <w:ind w:left="0"/>
        <w:rPr>
          <w:color w:val="000000" w:themeColor="text1"/>
          <w:sz w:val="22"/>
          <w:szCs w:val="22"/>
        </w:rPr>
      </w:pPr>
    </w:p>
    <w:p w:rsidR="00097D5A" w:rsidRPr="00786485" w:rsidRDefault="00097D5A" w:rsidP="00521A37">
      <w:pPr>
        <w:spacing w:line="240" w:lineRule="auto"/>
        <w:jc w:val="left"/>
        <w:rPr>
          <w:rFonts w:cs="Arial"/>
          <w:color w:val="000000" w:themeColor="text1"/>
          <w:sz w:val="22"/>
          <w:szCs w:val="22"/>
        </w:rPr>
      </w:pPr>
    </w:p>
    <w:p w:rsidR="00D50B25" w:rsidRPr="00786485" w:rsidRDefault="004E0330" w:rsidP="00521A37">
      <w:pPr>
        <w:spacing w:line="240" w:lineRule="auto"/>
        <w:contextualSpacing/>
        <w:rPr>
          <w:rFonts w:cs="Arial"/>
          <w:b/>
          <w:color w:val="000000" w:themeColor="text1"/>
          <w:sz w:val="22"/>
          <w:szCs w:val="22"/>
        </w:rPr>
      </w:pPr>
      <w:r w:rsidRPr="00786485">
        <w:rPr>
          <w:rFonts w:cs="Arial"/>
          <w:b/>
          <w:color w:val="000000" w:themeColor="text1"/>
          <w:sz w:val="22"/>
          <w:szCs w:val="22"/>
        </w:rPr>
        <w:t>5.</w:t>
      </w:r>
      <w:r w:rsidR="00B31EAB">
        <w:rPr>
          <w:rFonts w:cs="Arial"/>
          <w:b/>
          <w:color w:val="000000" w:themeColor="text1"/>
          <w:sz w:val="22"/>
          <w:szCs w:val="22"/>
        </w:rPr>
        <w:t>3</w:t>
      </w:r>
      <w:r w:rsidR="00A02348" w:rsidRPr="00786485">
        <w:rPr>
          <w:rFonts w:cs="Arial"/>
          <w:b/>
          <w:color w:val="000000" w:themeColor="text1"/>
          <w:sz w:val="22"/>
          <w:szCs w:val="22"/>
        </w:rPr>
        <w:tab/>
      </w:r>
      <w:r w:rsidR="00D50B25" w:rsidRPr="00786485">
        <w:rPr>
          <w:rFonts w:cs="Arial"/>
          <w:b/>
          <w:color w:val="000000" w:themeColor="text1"/>
          <w:sz w:val="22"/>
          <w:szCs w:val="22"/>
        </w:rPr>
        <w:t>I</w:t>
      </w:r>
      <w:r w:rsidR="001633F4" w:rsidRPr="00786485">
        <w:rPr>
          <w:rFonts w:cs="Arial"/>
          <w:b/>
          <w:color w:val="000000" w:themeColor="text1"/>
          <w:sz w:val="22"/>
          <w:szCs w:val="22"/>
        </w:rPr>
        <w:t>mplementation / I</w:t>
      </w:r>
      <w:r w:rsidR="00D50B25" w:rsidRPr="00786485">
        <w:rPr>
          <w:rFonts w:cs="Arial"/>
          <w:b/>
          <w:color w:val="000000" w:themeColor="text1"/>
          <w:sz w:val="22"/>
          <w:szCs w:val="22"/>
        </w:rPr>
        <w:t>nstallation</w:t>
      </w:r>
    </w:p>
    <w:p w:rsidR="00D50B25" w:rsidRPr="00786485" w:rsidRDefault="00D50B25" w:rsidP="00921E38">
      <w:pPr>
        <w:spacing w:line="240" w:lineRule="auto"/>
        <w:contextualSpacing/>
        <w:rPr>
          <w:rFonts w:cs="Arial"/>
          <w:color w:val="000000" w:themeColor="text1"/>
          <w:sz w:val="22"/>
          <w:szCs w:val="22"/>
        </w:rPr>
      </w:pPr>
      <w:r w:rsidRPr="00786485">
        <w:rPr>
          <w:rFonts w:cs="Arial"/>
          <w:color w:val="000000" w:themeColor="text1"/>
          <w:sz w:val="22"/>
          <w:szCs w:val="22"/>
        </w:rPr>
        <w:t xml:space="preserve">NML expects the installation of the equipment to cause minimum disruption or disturbance in the venues. NML would expect the system to be fully installed, tested and operational in order to minimise the disruption. </w:t>
      </w:r>
    </w:p>
    <w:p w:rsidR="00D50B25" w:rsidRPr="00786485" w:rsidRDefault="00D50B25" w:rsidP="00921E38">
      <w:pPr>
        <w:spacing w:line="240" w:lineRule="auto"/>
        <w:contextualSpacing/>
        <w:rPr>
          <w:rFonts w:cs="Arial"/>
          <w:color w:val="000000" w:themeColor="text1"/>
          <w:sz w:val="22"/>
          <w:szCs w:val="22"/>
        </w:rPr>
      </w:pPr>
    </w:p>
    <w:p w:rsidR="00532569" w:rsidRPr="00786485" w:rsidRDefault="00532569" w:rsidP="00532569">
      <w:pPr>
        <w:spacing w:line="240" w:lineRule="auto"/>
        <w:contextualSpacing/>
        <w:rPr>
          <w:rFonts w:cs="Arial"/>
          <w:color w:val="000000" w:themeColor="text1"/>
          <w:sz w:val="22"/>
          <w:szCs w:val="22"/>
        </w:rPr>
      </w:pPr>
      <w:r w:rsidRPr="00786485">
        <w:rPr>
          <w:rFonts w:cs="Arial"/>
          <w:color w:val="000000" w:themeColor="text1"/>
          <w:sz w:val="22"/>
          <w:szCs w:val="22"/>
        </w:rPr>
        <w:t>NML expects the implementation of the solution to be fully project managed, ensuring that the required delivery dates are met.</w:t>
      </w:r>
    </w:p>
    <w:p w:rsidR="00532569" w:rsidRPr="00786485" w:rsidRDefault="00532569" w:rsidP="00532569">
      <w:pPr>
        <w:spacing w:line="240" w:lineRule="auto"/>
        <w:contextualSpacing/>
        <w:rPr>
          <w:rFonts w:cs="Arial"/>
          <w:color w:val="000000" w:themeColor="text1"/>
          <w:sz w:val="22"/>
          <w:szCs w:val="22"/>
        </w:rPr>
      </w:pPr>
    </w:p>
    <w:p w:rsidR="00532569" w:rsidRPr="00786485" w:rsidRDefault="00532569" w:rsidP="00532569">
      <w:pPr>
        <w:spacing w:line="240" w:lineRule="auto"/>
        <w:contextualSpacing/>
        <w:rPr>
          <w:rFonts w:cs="Arial"/>
          <w:color w:val="000000" w:themeColor="text1"/>
          <w:sz w:val="22"/>
          <w:szCs w:val="22"/>
        </w:rPr>
      </w:pPr>
      <w:r w:rsidRPr="00786485">
        <w:rPr>
          <w:rFonts w:cs="Arial"/>
          <w:color w:val="000000" w:themeColor="text1"/>
          <w:sz w:val="22"/>
          <w:szCs w:val="22"/>
        </w:rPr>
        <w:t xml:space="preserve">NML also expect the implementation to include the appropriate levels of on-site presence to ensure smooth delivery of key stages, specifically go-live. </w:t>
      </w:r>
    </w:p>
    <w:p w:rsidR="00D50B25" w:rsidRPr="00687E32" w:rsidRDefault="00D50B25" w:rsidP="00521A37">
      <w:pPr>
        <w:spacing w:line="240" w:lineRule="auto"/>
        <w:jc w:val="left"/>
        <w:rPr>
          <w:rFonts w:cs="Arial"/>
          <w:sz w:val="22"/>
          <w:szCs w:val="22"/>
        </w:rPr>
      </w:pPr>
    </w:p>
    <w:p w:rsidR="00D50B25" w:rsidRDefault="00D50B25" w:rsidP="00921E38">
      <w:pPr>
        <w:spacing w:line="240" w:lineRule="auto"/>
        <w:contextualSpacing/>
        <w:rPr>
          <w:rFonts w:cs="Arial"/>
          <w:color w:val="00B050"/>
          <w:sz w:val="22"/>
          <w:szCs w:val="22"/>
        </w:rPr>
      </w:pPr>
      <w:r w:rsidRPr="00921E38">
        <w:rPr>
          <w:rFonts w:cs="Arial"/>
          <w:color w:val="00B050"/>
          <w:sz w:val="22"/>
          <w:szCs w:val="22"/>
        </w:rPr>
        <w:t xml:space="preserve">. </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bookmarkEnd w:id="60"/>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03" w:rsidRDefault="002C0D03">
      <w:r>
        <w:separator/>
      </w:r>
    </w:p>
  </w:endnote>
  <w:endnote w:type="continuationSeparator" w:id="0">
    <w:p w:rsidR="002C0D03" w:rsidRDefault="002C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0D03" w:rsidTr="00BE66F7">
      <w:trPr>
        <w:trHeight w:val="1279"/>
      </w:trPr>
      <w:tc>
        <w:tcPr>
          <w:tcW w:w="250" w:type="dxa"/>
        </w:tcPr>
        <w:p w:rsidR="002C0D03" w:rsidRDefault="002C0D03">
          <w:pPr>
            <w:tabs>
              <w:tab w:val="left" w:pos="5792"/>
            </w:tabs>
            <w:spacing w:line="240" w:lineRule="auto"/>
            <w:rPr>
              <w:rFonts w:cs="Arial"/>
              <w:sz w:val="16"/>
            </w:rPr>
          </w:pPr>
        </w:p>
      </w:tc>
      <w:tc>
        <w:tcPr>
          <w:tcW w:w="8363" w:type="dxa"/>
        </w:tcPr>
        <w:p w:rsidR="002C0D03" w:rsidRPr="008669A6" w:rsidRDefault="002C0D03" w:rsidP="008669A6">
          <w:pPr>
            <w:tabs>
              <w:tab w:val="left" w:pos="5792"/>
            </w:tabs>
            <w:spacing w:line="240" w:lineRule="auto"/>
            <w:rPr>
              <w:rFonts w:cs="Arial"/>
              <w:b/>
              <w:bCs/>
              <w:color w:val="00001C"/>
              <w:sz w:val="15"/>
            </w:rPr>
          </w:pPr>
        </w:p>
      </w:tc>
    </w:tr>
  </w:tbl>
  <w:p w:rsidR="002C0D03" w:rsidRDefault="002C0D03">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0D03">
      <w:trPr>
        <w:cantSplit/>
      </w:trPr>
      <w:tc>
        <w:tcPr>
          <w:tcW w:w="4644" w:type="dxa"/>
          <w:vAlign w:val="center"/>
        </w:tcPr>
        <w:p w:rsidR="002C0D03" w:rsidRDefault="002C0D03">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0D03" w:rsidRDefault="002C0D03">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E3B59">
            <w:rPr>
              <w:rStyle w:val="PageNumber"/>
              <w:noProof/>
            </w:rPr>
            <w:t>15</w:t>
          </w:r>
          <w:r>
            <w:rPr>
              <w:rStyle w:val="PageNumber"/>
            </w:rPr>
            <w:fldChar w:fldCharType="end"/>
          </w:r>
        </w:p>
      </w:tc>
    </w:tr>
  </w:tbl>
  <w:p w:rsidR="002C0D03" w:rsidRDefault="002C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03" w:rsidRDefault="002C0D03">
      <w:r>
        <w:separator/>
      </w:r>
    </w:p>
  </w:footnote>
  <w:footnote w:type="continuationSeparator" w:id="0">
    <w:p w:rsidR="002C0D03" w:rsidRDefault="002C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0D03">
      <w:tc>
        <w:tcPr>
          <w:tcW w:w="8472" w:type="dxa"/>
          <w:tcMar>
            <w:right w:w="28" w:type="dxa"/>
          </w:tcMar>
        </w:tcPr>
        <w:p w:rsidR="002C0D03" w:rsidRDefault="002C0D03">
          <w:pPr>
            <w:tabs>
              <w:tab w:val="left" w:pos="828"/>
              <w:tab w:val="right" w:pos="9152"/>
            </w:tabs>
            <w:rPr>
              <w:rFonts w:cs="Arial"/>
              <w:sz w:val="12"/>
            </w:rPr>
          </w:pPr>
        </w:p>
      </w:tc>
    </w:tr>
  </w:tbl>
  <w:p w:rsidR="002C0D03" w:rsidRDefault="002C0D03">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246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E25"/>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55F3"/>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370D2"/>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DD4"/>
    <w:rsid w:val="00284F53"/>
    <w:rsid w:val="00290939"/>
    <w:rsid w:val="00290D83"/>
    <w:rsid w:val="00292C9C"/>
    <w:rsid w:val="002A0F36"/>
    <w:rsid w:val="002A28F5"/>
    <w:rsid w:val="002A4690"/>
    <w:rsid w:val="002A5355"/>
    <w:rsid w:val="002A5498"/>
    <w:rsid w:val="002B40D1"/>
    <w:rsid w:val="002B4C6E"/>
    <w:rsid w:val="002B6BD0"/>
    <w:rsid w:val="002B79A4"/>
    <w:rsid w:val="002C0D03"/>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B59"/>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18A7"/>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960"/>
    <w:rsid w:val="00443DB0"/>
    <w:rsid w:val="00443FA2"/>
    <w:rsid w:val="00444C39"/>
    <w:rsid w:val="00450155"/>
    <w:rsid w:val="00451928"/>
    <w:rsid w:val="00451C3B"/>
    <w:rsid w:val="0045500C"/>
    <w:rsid w:val="00455CCB"/>
    <w:rsid w:val="00456444"/>
    <w:rsid w:val="004579CB"/>
    <w:rsid w:val="0046067F"/>
    <w:rsid w:val="0046146A"/>
    <w:rsid w:val="00461FEE"/>
    <w:rsid w:val="004646AC"/>
    <w:rsid w:val="00470C84"/>
    <w:rsid w:val="00471F42"/>
    <w:rsid w:val="0047277A"/>
    <w:rsid w:val="00472879"/>
    <w:rsid w:val="00472D4F"/>
    <w:rsid w:val="00473698"/>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1F3B"/>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C57"/>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02FC6"/>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5E1C"/>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485"/>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0D54"/>
    <w:rsid w:val="00855496"/>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4738"/>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174DE"/>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121"/>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05E9"/>
    <w:rsid w:val="00B21F3F"/>
    <w:rsid w:val="00B227F1"/>
    <w:rsid w:val="00B23806"/>
    <w:rsid w:val="00B257E7"/>
    <w:rsid w:val="00B2636E"/>
    <w:rsid w:val="00B26A90"/>
    <w:rsid w:val="00B31EAB"/>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8AB"/>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77A64"/>
    <w:rsid w:val="00D81AD5"/>
    <w:rsid w:val="00D8267D"/>
    <w:rsid w:val="00D84511"/>
    <w:rsid w:val="00D94274"/>
    <w:rsid w:val="00D9670B"/>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47F6D"/>
    <w:rsid w:val="00E50306"/>
    <w:rsid w:val="00E513CC"/>
    <w:rsid w:val="00E532DB"/>
    <w:rsid w:val="00E5443E"/>
    <w:rsid w:val="00E545E0"/>
    <w:rsid w:val="00E55B14"/>
    <w:rsid w:val="00E55C15"/>
    <w:rsid w:val="00E560BA"/>
    <w:rsid w:val="00E572F8"/>
    <w:rsid w:val="00E578C2"/>
    <w:rsid w:val="00E6073F"/>
    <w:rsid w:val="00E60ED4"/>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5C5D"/>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20702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lucy.johnso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1B0D-E441-4B55-91BD-E34B4CFE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4649</Words>
  <Characters>26504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31091</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28</cp:revision>
  <cp:lastPrinted>2017-04-07T11:31:00Z</cp:lastPrinted>
  <dcterms:created xsi:type="dcterms:W3CDTF">2017-07-31T11:20:00Z</dcterms:created>
  <dcterms:modified xsi:type="dcterms:W3CDTF">2017-10-05T12:50:00Z</dcterms:modified>
</cp:coreProperties>
</file>