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1C2" w:rsidRPr="00CF7834" w:rsidRDefault="00C401C2" w:rsidP="00C401C2">
      <w:pPr>
        <w:rPr>
          <w:rFonts w:ascii="Arial" w:hAnsi="Arial" w:cs="Arial"/>
          <w:color w:val="000000"/>
          <w:sz w:val="24"/>
          <w:szCs w:val="24"/>
          <w:lang w:val="en"/>
        </w:rPr>
      </w:pPr>
      <w:bookmarkStart w:id="0" w:name="_GoBack"/>
      <w:r w:rsidRPr="00CF7834">
        <w:rPr>
          <w:rFonts w:ascii="Arial" w:hAnsi="Arial" w:cs="Arial"/>
          <w:sz w:val="24"/>
          <w:szCs w:val="24"/>
        </w:rPr>
        <w:t>The ITT documentation states that “Potential providers are requested to provide pricing for options a) to d) as listed in the pricing section.</w:t>
      </w:r>
      <w:r w:rsidRPr="00CF7834">
        <w:rPr>
          <w:rFonts w:ascii="Arial" w:hAnsi="Arial" w:cs="Arial"/>
          <w:color w:val="000000"/>
          <w:sz w:val="24"/>
          <w:szCs w:val="24"/>
          <w:lang w:val="en"/>
        </w:rPr>
        <w:t>”  I have the following clarification question, please;</w:t>
      </w:r>
    </w:p>
    <w:p w:rsidR="00C401C2" w:rsidRPr="00CF7834" w:rsidRDefault="00C401C2" w:rsidP="00C401C2">
      <w:pPr>
        <w:rPr>
          <w:rFonts w:ascii="Arial" w:hAnsi="Arial" w:cs="Arial"/>
          <w:sz w:val="24"/>
          <w:szCs w:val="24"/>
        </w:rPr>
      </w:pPr>
    </w:p>
    <w:p w:rsidR="00CF7834" w:rsidRPr="00CF7834" w:rsidRDefault="00C401C2" w:rsidP="00C401C2">
      <w:pPr>
        <w:pStyle w:val="ListParagraph"/>
        <w:numPr>
          <w:ilvl w:val="0"/>
          <w:numId w:val="1"/>
        </w:numPr>
        <w:rPr>
          <w:rFonts w:ascii="Arial" w:hAnsi="Arial" w:cs="Arial"/>
          <w:sz w:val="24"/>
          <w:szCs w:val="24"/>
        </w:rPr>
      </w:pPr>
      <w:r w:rsidRPr="00CF7834">
        <w:rPr>
          <w:rFonts w:ascii="Arial" w:hAnsi="Arial" w:cs="Arial"/>
          <w:color w:val="000000"/>
          <w:sz w:val="24"/>
          <w:szCs w:val="24"/>
          <w:lang w:val="en"/>
        </w:rPr>
        <w:t>Can you confirm that pricing is required for each option or can pricing be supplied for option only?</w:t>
      </w:r>
      <w:r w:rsidR="00075314" w:rsidRPr="00CF7834">
        <w:rPr>
          <w:rFonts w:ascii="Arial" w:hAnsi="Arial" w:cs="Arial"/>
          <w:color w:val="000000"/>
          <w:sz w:val="24"/>
          <w:szCs w:val="24"/>
          <w:lang w:val="en"/>
        </w:rPr>
        <w:t xml:space="preserve"> </w:t>
      </w:r>
    </w:p>
    <w:p w:rsidR="00CF7834" w:rsidRPr="00CF7834" w:rsidRDefault="00CF7834" w:rsidP="00CF7834">
      <w:pPr>
        <w:pStyle w:val="ListParagraph"/>
        <w:rPr>
          <w:rFonts w:ascii="Arial" w:hAnsi="Arial" w:cs="Arial"/>
          <w:sz w:val="24"/>
          <w:szCs w:val="24"/>
        </w:rPr>
      </w:pPr>
    </w:p>
    <w:p w:rsidR="00C401C2" w:rsidRPr="00CF7834" w:rsidRDefault="00075314" w:rsidP="00CF7834">
      <w:pPr>
        <w:pStyle w:val="ListParagraph"/>
        <w:rPr>
          <w:rFonts w:ascii="Arial" w:hAnsi="Arial" w:cs="Arial"/>
          <w:color w:val="8064A2" w:themeColor="accent4"/>
          <w:sz w:val="24"/>
          <w:szCs w:val="24"/>
        </w:rPr>
      </w:pPr>
      <w:r w:rsidRPr="00CF7834">
        <w:rPr>
          <w:rFonts w:ascii="Arial" w:hAnsi="Arial" w:cs="Arial"/>
          <w:color w:val="8064A2" w:themeColor="accent4"/>
          <w:sz w:val="24"/>
          <w:szCs w:val="24"/>
          <w:lang w:val="en"/>
        </w:rPr>
        <w:t>Pricing can be supplied using a model th</w:t>
      </w:r>
      <w:r w:rsidR="0037580E" w:rsidRPr="00CF7834">
        <w:rPr>
          <w:rFonts w:ascii="Arial" w:hAnsi="Arial" w:cs="Arial"/>
          <w:color w:val="8064A2" w:themeColor="accent4"/>
          <w:sz w:val="24"/>
          <w:szCs w:val="24"/>
          <w:lang w:val="en"/>
        </w:rPr>
        <w:t xml:space="preserve">at best suits your </w:t>
      </w:r>
      <w:proofErr w:type="spellStart"/>
      <w:r w:rsidR="0037580E" w:rsidRPr="00CF7834">
        <w:rPr>
          <w:rFonts w:ascii="Arial" w:hAnsi="Arial" w:cs="Arial"/>
          <w:color w:val="8064A2" w:themeColor="accent4"/>
          <w:sz w:val="24"/>
          <w:szCs w:val="24"/>
          <w:lang w:val="en"/>
        </w:rPr>
        <w:t>organisation</w:t>
      </w:r>
      <w:proofErr w:type="spellEnd"/>
      <w:r w:rsidR="0037580E" w:rsidRPr="00CF7834">
        <w:rPr>
          <w:rFonts w:ascii="Arial" w:hAnsi="Arial" w:cs="Arial"/>
          <w:color w:val="8064A2" w:themeColor="accent4"/>
          <w:sz w:val="24"/>
          <w:szCs w:val="24"/>
          <w:lang w:val="en"/>
        </w:rPr>
        <w:t>. T</w:t>
      </w:r>
      <w:r w:rsidRPr="00CF7834">
        <w:rPr>
          <w:rFonts w:ascii="Arial" w:hAnsi="Arial" w:cs="Arial"/>
          <w:color w:val="8064A2" w:themeColor="accent4"/>
          <w:sz w:val="24"/>
          <w:szCs w:val="24"/>
          <w:lang w:val="en"/>
        </w:rPr>
        <w:t>his can be one option for us to consider or multiple</w:t>
      </w:r>
      <w:r w:rsidR="0037580E" w:rsidRPr="00CF7834">
        <w:rPr>
          <w:rFonts w:ascii="Arial" w:hAnsi="Arial" w:cs="Arial"/>
          <w:color w:val="8064A2" w:themeColor="accent4"/>
          <w:sz w:val="24"/>
          <w:szCs w:val="24"/>
          <w:lang w:val="en"/>
        </w:rPr>
        <w:t>.</w:t>
      </w:r>
    </w:p>
    <w:p w:rsidR="00C401C2" w:rsidRPr="00CF7834" w:rsidRDefault="00C401C2" w:rsidP="00C401C2">
      <w:pPr>
        <w:rPr>
          <w:color w:val="1F497D"/>
          <w:sz w:val="24"/>
          <w:szCs w:val="24"/>
        </w:rPr>
      </w:pPr>
    </w:p>
    <w:p w:rsidR="00C401C2" w:rsidRPr="00CF7834" w:rsidRDefault="00C401C2" w:rsidP="00C401C2">
      <w:pPr>
        <w:rPr>
          <w:rFonts w:ascii="Arial" w:hAnsi="Arial" w:cs="Arial"/>
          <w:color w:val="000000"/>
          <w:sz w:val="24"/>
          <w:szCs w:val="24"/>
          <w:lang w:val="en"/>
        </w:rPr>
      </w:pPr>
      <w:r w:rsidRPr="00CF7834">
        <w:rPr>
          <w:rFonts w:ascii="Arial" w:hAnsi="Arial" w:cs="Arial"/>
          <w:sz w:val="24"/>
          <w:szCs w:val="24"/>
        </w:rPr>
        <w:t xml:space="preserve">The ITT documentation states that “the </w:t>
      </w:r>
      <w:r w:rsidRPr="00CF7834">
        <w:rPr>
          <w:rFonts w:ascii="Arial" w:hAnsi="Arial" w:cs="Arial"/>
          <w:color w:val="000000"/>
          <w:sz w:val="24"/>
          <w:szCs w:val="24"/>
          <w:lang w:val="en"/>
        </w:rPr>
        <w:t>successful contractor(s) will be required to source and recruit occupationally competent question authors”.  I have the following clarification questions, please;</w:t>
      </w:r>
    </w:p>
    <w:p w:rsidR="00C401C2" w:rsidRPr="00CF7834" w:rsidRDefault="00C401C2" w:rsidP="00C401C2">
      <w:pPr>
        <w:rPr>
          <w:rFonts w:ascii="Arial" w:hAnsi="Arial" w:cs="Arial"/>
          <w:sz w:val="24"/>
          <w:szCs w:val="24"/>
        </w:rPr>
      </w:pPr>
    </w:p>
    <w:p w:rsidR="00CF7834" w:rsidRPr="00CF7834" w:rsidRDefault="00C401C2" w:rsidP="00C401C2">
      <w:pPr>
        <w:pStyle w:val="ListParagraph"/>
        <w:numPr>
          <w:ilvl w:val="0"/>
          <w:numId w:val="3"/>
        </w:numPr>
        <w:rPr>
          <w:rFonts w:ascii="Arial" w:hAnsi="Arial" w:cs="Arial"/>
          <w:sz w:val="24"/>
          <w:szCs w:val="24"/>
        </w:rPr>
      </w:pPr>
      <w:r w:rsidRPr="00CF7834">
        <w:rPr>
          <w:rFonts w:ascii="Arial" w:hAnsi="Arial" w:cs="Arial"/>
          <w:color w:val="000000"/>
          <w:sz w:val="24"/>
          <w:szCs w:val="24"/>
          <w:lang w:val="en"/>
        </w:rPr>
        <w:t>Can you confirm that this recruiting process shall be as-required, based upon our success with the various lots?</w:t>
      </w:r>
      <w:r w:rsidR="00075314" w:rsidRPr="00CF7834">
        <w:rPr>
          <w:rFonts w:ascii="Arial" w:hAnsi="Arial" w:cs="Arial"/>
          <w:color w:val="000000"/>
          <w:sz w:val="24"/>
          <w:szCs w:val="24"/>
          <w:lang w:val="en"/>
        </w:rPr>
        <w:t xml:space="preserve"> </w:t>
      </w:r>
    </w:p>
    <w:p w:rsidR="00CF7834" w:rsidRPr="00CF7834" w:rsidRDefault="00CF7834" w:rsidP="00CF7834">
      <w:pPr>
        <w:pStyle w:val="ListParagraph"/>
        <w:rPr>
          <w:rFonts w:ascii="Arial" w:hAnsi="Arial" w:cs="Arial"/>
          <w:sz w:val="24"/>
          <w:szCs w:val="24"/>
        </w:rPr>
      </w:pPr>
    </w:p>
    <w:p w:rsidR="00C401C2" w:rsidRPr="00CF7834" w:rsidRDefault="00075314" w:rsidP="00CF7834">
      <w:pPr>
        <w:pStyle w:val="ListParagraph"/>
        <w:rPr>
          <w:rFonts w:ascii="Arial" w:hAnsi="Arial" w:cs="Arial"/>
          <w:color w:val="8064A2" w:themeColor="accent4"/>
          <w:sz w:val="24"/>
          <w:szCs w:val="24"/>
          <w:lang w:val="en"/>
        </w:rPr>
      </w:pPr>
      <w:r w:rsidRPr="00CF7834">
        <w:rPr>
          <w:rFonts w:ascii="Arial" w:hAnsi="Arial" w:cs="Arial"/>
          <w:color w:val="8064A2" w:themeColor="accent4"/>
          <w:sz w:val="24"/>
          <w:szCs w:val="24"/>
          <w:lang w:val="en"/>
        </w:rPr>
        <w:t xml:space="preserve">Correct. We would like to understand </w:t>
      </w:r>
      <w:r w:rsidR="00B77087" w:rsidRPr="00CF7834">
        <w:rPr>
          <w:rFonts w:ascii="Arial" w:hAnsi="Arial" w:cs="Arial"/>
          <w:color w:val="8064A2" w:themeColor="accent4"/>
          <w:sz w:val="24"/>
          <w:szCs w:val="24"/>
          <w:lang w:val="en"/>
        </w:rPr>
        <w:t xml:space="preserve">your approach to recruiting the necessary authors </w:t>
      </w:r>
      <w:r w:rsidR="0037580E" w:rsidRPr="00CF7834">
        <w:rPr>
          <w:rFonts w:ascii="Arial" w:hAnsi="Arial" w:cs="Arial"/>
          <w:color w:val="8064A2" w:themeColor="accent4"/>
          <w:sz w:val="24"/>
          <w:szCs w:val="24"/>
          <w:lang w:val="en"/>
        </w:rPr>
        <w:t>and/</w:t>
      </w:r>
      <w:r w:rsidR="00B77087" w:rsidRPr="00CF7834">
        <w:rPr>
          <w:rFonts w:ascii="Arial" w:hAnsi="Arial" w:cs="Arial"/>
          <w:color w:val="8064A2" w:themeColor="accent4"/>
          <w:sz w:val="24"/>
          <w:szCs w:val="24"/>
          <w:lang w:val="en"/>
        </w:rPr>
        <w:t xml:space="preserve">or whether you have occupationally competent authors </w:t>
      </w:r>
      <w:r w:rsidR="0037580E" w:rsidRPr="00CF7834">
        <w:rPr>
          <w:rFonts w:ascii="Arial" w:hAnsi="Arial" w:cs="Arial"/>
          <w:color w:val="8064A2" w:themeColor="accent4"/>
          <w:sz w:val="24"/>
          <w:szCs w:val="24"/>
          <w:lang w:val="en"/>
        </w:rPr>
        <w:t>currently</w:t>
      </w:r>
      <w:r w:rsidR="00B77087" w:rsidRPr="00CF7834">
        <w:rPr>
          <w:rFonts w:ascii="Arial" w:hAnsi="Arial" w:cs="Arial"/>
          <w:color w:val="8064A2" w:themeColor="accent4"/>
          <w:sz w:val="24"/>
          <w:szCs w:val="24"/>
          <w:lang w:val="en"/>
        </w:rPr>
        <w:t xml:space="preserve"> employed.</w:t>
      </w:r>
    </w:p>
    <w:p w:rsidR="00CF7834" w:rsidRPr="00CF7834" w:rsidRDefault="00CF7834" w:rsidP="00CF7834">
      <w:pPr>
        <w:pStyle w:val="ListParagraph"/>
        <w:rPr>
          <w:rFonts w:ascii="Arial" w:hAnsi="Arial" w:cs="Arial"/>
          <w:sz w:val="24"/>
          <w:szCs w:val="24"/>
        </w:rPr>
      </w:pPr>
    </w:p>
    <w:p w:rsidR="00CF7834" w:rsidRPr="00CF7834" w:rsidRDefault="00C401C2" w:rsidP="00C401C2">
      <w:pPr>
        <w:pStyle w:val="ListParagraph"/>
        <w:numPr>
          <w:ilvl w:val="0"/>
          <w:numId w:val="3"/>
        </w:numPr>
        <w:rPr>
          <w:rFonts w:ascii="Arial" w:hAnsi="Arial" w:cs="Arial"/>
          <w:sz w:val="24"/>
          <w:szCs w:val="24"/>
        </w:rPr>
      </w:pPr>
      <w:r w:rsidRPr="00CF7834">
        <w:rPr>
          <w:rFonts w:ascii="Arial" w:hAnsi="Arial" w:cs="Arial"/>
          <w:color w:val="000000"/>
          <w:sz w:val="24"/>
          <w:szCs w:val="24"/>
          <w:lang w:val="en"/>
        </w:rPr>
        <w:t>Could you please provide an indicative lead time that we will have to recruit said resources?  </w:t>
      </w:r>
    </w:p>
    <w:p w:rsidR="00CF7834" w:rsidRPr="00CF7834" w:rsidRDefault="00CF7834" w:rsidP="00CF7834">
      <w:pPr>
        <w:pStyle w:val="ListParagraph"/>
        <w:rPr>
          <w:rFonts w:ascii="Arial" w:hAnsi="Arial" w:cs="Arial"/>
          <w:color w:val="8064A2" w:themeColor="accent4"/>
          <w:sz w:val="24"/>
          <w:szCs w:val="24"/>
        </w:rPr>
      </w:pPr>
    </w:p>
    <w:p w:rsidR="00075314" w:rsidRPr="00CF7834" w:rsidRDefault="001C6BA7" w:rsidP="00CF7834">
      <w:pPr>
        <w:pStyle w:val="ListParagraph"/>
        <w:rPr>
          <w:sz w:val="24"/>
          <w:szCs w:val="24"/>
        </w:rPr>
      </w:pPr>
      <w:r w:rsidRPr="00CF7834">
        <w:rPr>
          <w:rFonts w:ascii="Arial" w:hAnsi="Arial" w:cs="Arial"/>
          <w:color w:val="8064A2" w:themeColor="accent4"/>
          <w:sz w:val="24"/>
          <w:szCs w:val="24"/>
          <w:lang w:val="en"/>
        </w:rPr>
        <w:t>We have a desire to undertake this high priority work within the next 3</w:t>
      </w:r>
      <w:r w:rsidR="004557B2" w:rsidRPr="00CF7834">
        <w:rPr>
          <w:rFonts w:ascii="Arial" w:hAnsi="Arial" w:cs="Arial"/>
          <w:color w:val="8064A2" w:themeColor="accent4"/>
          <w:sz w:val="24"/>
          <w:szCs w:val="24"/>
          <w:lang w:val="en"/>
        </w:rPr>
        <w:t xml:space="preserve"> </w:t>
      </w:r>
      <w:proofErr w:type="gramStart"/>
      <w:r w:rsidR="004557B2" w:rsidRPr="00CF7834">
        <w:rPr>
          <w:rFonts w:ascii="Arial" w:hAnsi="Arial" w:cs="Arial"/>
          <w:color w:val="8064A2" w:themeColor="accent4"/>
          <w:sz w:val="24"/>
          <w:szCs w:val="24"/>
          <w:lang w:val="en"/>
        </w:rPr>
        <w:t>months</w:t>
      </w:r>
      <w:r w:rsidRPr="00CF7834">
        <w:rPr>
          <w:rFonts w:ascii="Arial" w:hAnsi="Arial" w:cs="Arial"/>
          <w:color w:val="8064A2" w:themeColor="accent4"/>
          <w:sz w:val="24"/>
          <w:szCs w:val="24"/>
          <w:lang w:val="en"/>
        </w:rPr>
        <w:t>,</w:t>
      </w:r>
      <w:proofErr w:type="gramEnd"/>
      <w:r w:rsidRPr="00CF7834">
        <w:rPr>
          <w:rFonts w:ascii="Arial" w:hAnsi="Arial" w:cs="Arial"/>
          <w:color w:val="8064A2" w:themeColor="accent4"/>
          <w:sz w:val="24"/>
          <w:szCs w:val="24"/>
          <w:lang w:val="en"/>
        </w:rPr>
        <w:t xml:space="preserve"> however, we are open to a phased proposal and working to a more considered timescale if this is reflected in improvements in quality and cost.</w:t>
      </w:r>
    </w:p>
    <w:p w:rsidR="00075314" w:rsidRPr="00CF7834" w:rsidRDefault="00075314">
      <w:pPr>
        <w:rPr>
          <w:sz w:val="24"/>
          <w:szCs w:val="24"/>
        </w:rPr>
      </w:pPr>
    </w:p>
    <w:p w:rsidR="00075314" w:rsidRPr="00CF7834" w:rsidRDefault="00075314">
      <w:pPr>
        <w:rPr>
          <w:sz w:val="24"/>
          <w:szCs w:val="24"/>
        </w:rPr>
      </w:pPr>
    </w:p>
    <w:p w:rsidR="00075314" w:rsidRPr="00CF7834" w:rsidRDefault="00075314" w:rsidP="00075314">
      <w:pPr>
        <w:rPr>
          <w:rFonts w:ascii="Century Gothic" w:hAnsi="Century Gothic"/>
          <w:sz w:val="24"/>
          <w:szCs w:val="24"/>
        </w:rPr>
      </w:pPr>
      <w:r w:rsidRPr="00CF7834">
        <w:rPr>
          <w:rFonts w:ascii="Century Gothic" w:hAnsi="Century Gothic"/>
          <w:sz w:val="24"/>
          <w:szCs w:val="24"/>
        </w:rPr>
        <w:t xml:space="preserve">We are a limited company and potential supplier for this contract. As such we will complete section 1.1. </w:t>
      </w:r>
    </w:p>
    <w:p w:rsidR="00CF7834" w:rsidRPr="00CF7834" w:rsidRDefault="00075314" w:rsidP="00075314">
      <w:pPr>
        <w:rPr>
          <w:rFonts w:ascii="Century Gothic" w:hAnsi="Century Gothic"/>
          <w:color w:val="8064A2" w:themeColor="accent4"/>
          <w:sz w:val="24"/>
          <w:szCs w:val="24"/>
        </w:rPr>
      </w:pPr>
      <w:r w:rsidRPr="00CF7834">
        <w:rPr>
          <w:rFonts w:ascii="Century Gothic" w:hAnsi="Century Gothic"/>
          <w:sz w:val="24"/>
          <w:szCs w:val="24"/>
        </w:rPr>
        <w:t>In section 1.2 we believe we should answer 'no' to question 1.2(a) - (</w:t>
      </w:r>
      <w:proofErr w:type="spellStart"/>
      <w:r w:rsidRPr="00CF7834">
        <w:rPr>
          <w:rFonts w:ascii="Century Gothic" w:hAnsi="Century Gothic"/>
          <w:sz w:val="24"/>
          <w:szCs w:val="24"/>
        </w:rPr>
        <w:t>i</w:t>
      </w:r>
      <w:proofErr w:type="spellEnd"/>
      <w:r w:rsidRPr="00CF7834">
        <w:rPr>
          <w:rFonts w:ascii="Century Gothic" w:hAnsi="Century Gothic"/>
          <w:sz w:val="24"/>
          <w:szCs w:val="24"/>
        </w:rPr>
        <w:t>), as we are not acting as lead contact for a group and as we are not a 'supporting bidder' and hence we do not need to complete the table in section 1.2(b) - (ii). Is this your interpretation?</w:t>
      </w:r>
      <w:r w:rsidR="004557B2" w:rsidRPr="00CF7834">
        <w:rPr>
          <w:rFonts w:ascii="Century Gothic" w:hAnsi="Century Gothic"/>
          <w:color w:val="8064A2" w:themeColor="accent4"/>
          <w:sz w:val="24"/>
          <w:szCs w:val="24"/>
        </w:rPr>
        <w:t xml:space="preserve"> </w:t>
      </w:r>
    </w:p>
    <w:p w:rsidR="00CF7834" w:rsidRPr="00CF7834" w:rsidRDefault="00CF7834" w:rsidP="00075314">
      <w:pPr>
        <w:rPr>
          <w:rFonts w:ascii="Century Gothic" w:hAnsi="Century Gothic"/>
          <w:color w:val="C0504D" w:themeColor="accent2"/>
          <w:sz w:val="24"/>
          <w:szCs w:val="24"/>
        </w:rPr>
      </w:pPr>
    </w:p>
    <w:p w:rsidR="00075314" w:rsidRPr="00CF7834" w:rsidRDefault="00E51570" w:rsidP="00075314">
      <w:pPr>
        <w:rPr>
          <w:rFonts w:ascii="Century Gothic" w:hAnsi="Century Gothic"/>
          <w:b/>
          <w:color w:val="C0504D" w:themeColor="accent2"/>
          <w:sz w:val="24"/>
          <w:szCs w:val="24"/>
        </w:rPr>
      </w:pPr>
      <w:r>
        <w:rPr>
          <w:rFonts w:ascii="Century Gothic" w:hAnsi="Century Gothic"/>
          <w:b/>
          <w:color w:val="C0504D" w:themeColor="accent2"/>
          <w:sz w:val="24"/>
          <w:szCs w:val="24"/>
        </w:rPr>
        <w:t>Correct.</w:t>
      </w:r>
    </w:p>
    <w:p w:rsidR="00075314" w:rsidRPr="00CF7834" w:rsidRDefault="00075314" w:rsidP="00075314">
      <w:pPr>
        <w:rPr>
          <w:rFonts w:ascii="Century Gothic" w:hAnsi="Century Gothic"/>
          <w:sz w:val="24"/>
          <w:szCs w:val="24"/>
        </w:rPr>
      </w:pPr>
    </w:p>
    <w:p w:rsidR="004557B2" w:rsidRPr="00CF7834" w:rsidRDefault="00075314" w:rsidP="00075314">
      <w:pPr>
        <w:rPr>
          <w:rFonts w:ascii="Century Gothic" w:hAnsi="Century Gothic"/>
          <w:sz w:val="24"/>
          <w:szCs w:val="24"/>
        </w:rPr>
      </w:pPr>
      <w:r w:rsidRPr="00CF7834">
        <w:rPr>
          <w:rFonts w:ascii="Century Gothic" w:hAnsi="Century Gothic"/>
          <w:sz w:val="24"/>
          <w:szCs w:val="24"/>
        </w:rPr>
        <w:t>2. Given the range of qualifications and the capability and competency of question writing experts required we are assuming a large number of subject matter experts will be required, c.30 to cover the c.3</w:t>
      </w:r>
      <w:proofErr w:type="gramStart"/>
      <w:r w:rsidRPr="00CF7834">
        <w:rPr>
          <w:rFonts w:ascii="Century Gothic" w:hAnsi="Century Gothic"/>
          <w:sz w:val="24"/>
          <w:szCs w:val="24"/>
        </w:rPr>
        <w:t>,850</w:t>
      </w:r>
      <w:proofErr w:type="gramEnd"/>
      <w:r w:rsidRPr="00CF7834">
        <w:rPr>
          <w:rFonts w:ascii="Century Gothic" w:hAnsi="Century Gothic"/>
          <w:sz w:val="24"/>
          <w:szCs w:val="24"/>
        </w:rPr>
        <w:t xml:space="preserve"> questions required. Is this your understanding?</w:t>
      </w:r>
      <w:r w:rsidR="004557B2" w:rsidRPr="00CF7834">
        <w:rPr>
          <w:rFonts w:ascii="Century Gothic" w:hAnsi="Century Gothic"/>
          <w:sz w:val="24"/>
          <w:szCs w:val="24"/>
        </w:rPr>
        <w:t xml:space="preserve"> </w:t>
      </w:r>
    </w:p>
    <w:p w:rsidR="004557B2" w:rsidRPr="00CF7834" w:rsidRDefault="004557B2" w:rsidP="00075314">
      <w:pPr>
        <w:rPr>
          <w:rFonts w:ascii="Century Gothic" w:hAnsi="Century Gothic"/>
          <w:sz w:val="24"/>
          <w:szCs w:val="24"/>
        </w:rPr>
      </w:pPr>
    </w:p>
    <w:p w:rsidR="004557B2" w:rsidRPr="00CF7834" w:rsidRDefault="004557B2" w:rsidP="00075314">
      <w:pPr>
        <w:rPr>
          <w:rFonts w:ascii="Century Gothic" w:hAnsi="Century Gothic"/>
          <w:color w:val="8064A2" w:themeColor="accent4"/>
          <w:sz w:val="24"/>
          <w:szCs w:val="24"/>
        </w:rPr>
      </w:pPr>
      <w:r w:rsidRPr="00CF7834">
        <w:rPr>
          <w:rFonts w:ascii="Century Gothic" w:hAnsi="Century Gothic" w:cs="Arial"/>
          <w:color w:val="8064A2" w:themeColor="accent4"/>
          <w:sz w:val="24"/>
          <w:szCs w:val="24"/>
          <w:lang w:val="en"/>
        </w:rPr>
        <w:t>As part of your bid we would like to understand your approach to recruiting the necessary authors and/or whether you have occupationally competent authors currently employed.</w:t>
      </w:r>
    </w:p>
    <w:p w:rsidR="00075314" w:rsidRPr="00CF7834" w:rsidRDefault="004557B2" w:rsidP="00075314">
      <w:pPr>
        <w:rPr>
          <w:rFonts w:ascii="Century Gothic" w:hAnsi="Century Gothic"/>
          <w:color w:val="8064A2" w:themeColor="accent4"/>
          <w:sz w:val="24"/>
          <w:szCs w:val="24"/>
        </w:rPr>
      </w:pPr>
      <w:r w:rsidRPr="00CF7834">
        <w:rPr>
          <w:rFonts w:ascii="Century Gothic" w:hAnsi="Century Gothic"/>
          <w:color w:val="8064A2" w:themeColor="accent4"/>
          <w:sz w:val="24"/>
          <w:szCs w:val="24"/>
        </w:rPr>
        <w:t xml:space="preserve">The number of authors required will be dependent on the awarded lots. </w:t>
      </w:r>
      <w:r w:rsidR="00B77087" w:rsidRPr="00CF7834">
        <w:rPr>
          <w:rFonts w:ascii="Century Gothic" w:hAnsi="Century Gothic"/>
          <w:color w:val="8064A2" w:themeColor="accent4"/>
          <w:sz w:val="24"/>
          <w:szCs w:val="24"/>
        </w:rPr>
        <w:t xml:space="preserve"> </w:t>
      </w:r>
    </w:p>
    <w:p w:rsidR="00075314" w:rsidRPr="00CF7834" w:rsidRDefault="00075314" w:rsidP="00075314">
      <w:pPr>
        <w:rPr>
          <w:rFonts w:ascii="Century Gothic" w:hAnsi="Century Gothic"/>
          <w:sz w:val="24"/>
          <w:szCs w:val="24"/>
        </w:rPr>
      </w:pPr>
    </w:p>
    <w:p w:rsidR="00CF7834" w:rsidRPr="00CF7834" w:rsidRDefault="00075314" w:rsidP="00075314">
      <w:pPr>
        <w:rPr>
          <w:rFonts w:ascii="Century Gothic" w:hAnsi="Century Gothic"/>
          <w:sz w:val="24"/>
          <w:szCs w:val="24"/>
        </w:rPr>
      </w:pPr>
      <w:r w:rsidRPr="00CF7834">
        <w:rPr>
          <w:rFonts w:ascii="Century Gothic" w:hAnsi="Century Gothic"/>
          <w:sz w:val="24"/>
          <w:szCs w:val="24"/>
        </w:rPr>
        <w:lastRenderedPageBreak/>
        <w:t>3. Will all the questions be prepared from 'scratch' or are there existing questions to review?</w:t>
      </w:r>
      <w:r w:rsidR="00B77087" w:rsidRPr="00CF7834">
        <w:rPr>
          <w:rFonts w:ascii="Century Gothic" w:hAnsi="Century Gothic"/>
          <w:sz w:val="24"/>
          <w:szCs w:val="24"/>
        </w:rPr>
        <w:t xml:space="preserve"> </w:t>
      </w:r>
    </w:p>
    <w:p w:rsidR="00CF7834" w:rsidRPr="00CF7834" w:rsidRDefault="00CF7834" w:rsidP="00075314">
      <w:pPr>
        <w:rPr>
          <w:rFonts w:ascii="Century Gothic" w:hAnsi="Century Gothic"/>
          <w:sz w:val="24"/>
          <w:szCs w:val="24"/>
        </w:rPr>
      </w:pPr>
    </w:p>
    <w:p w:rsidR="00075314" w:rsidRPr="00CF7834" w:rsidRDefault="00B77087" w:rsidP="00075314">
      <w:pPr>
        <w:rPr>
          <w:rFonts w:ascii="Century Gothic" w:hAnsi="Century Gothic"/>
          <w:sz w:val="24"/>
          <w:szCs w:val="24"/>
        </w:rPr>
      </w:pPr>
      <w:r w:rsidRPr="00CF7834">
        <w:rPr>
          <w:rFonts w:ascii="Century Gothic" w:hAnsi="Century Gothic"/>
          <w:color w:val="8064A2" w:themeColor="accent4"/>
          <w:sz w:val="24"/>
          <w:szCs w:val="24"/>
        </w:rPr>
        <w:t>All questions are required to be newly authored.</w:t>
      </w:r>
    </w:p>
    <w:p w:rsidR="00075314" w:rsidRPr="00CF7834" w:rsidRDefault="00075314" w:rsidP="00075314">
      <w:pPr>
        <w:rPr>
          <w:rFonts w:ascii="Century Gothic" w:hAnsi="Century Gothic"/>
          <w:sz w:val="24"/>
          <w:szCs w:val="24"/>
        </w:rPr>
      </w:pPr>
    </w:p>
    <w:p w:rsidR="00CF7834" w:rsidRDefault="00075314" w:rsidP="00075314">
      <w:pPr>
        <w:rPr>
          <w:rFonts w:ascii="Century Gothic" w:hAnsi="Century Gothic"/>
          <w:sz w:val="24"/>
          <w:szCs w:val="24"/>
        </w:rPr>
      </w:pPr>
      <w:r w:rsidRPr="00CF7834">
        <w:rPr>
          <w:rFonts w:ascii="Century Gothic" w:hAnsi="Century Gothic"/>
          <w:sz w:val="24"/>
          <w:szCs w:val="24"/>
        </w:rPr>
        <w:t xml:space="preserve">4. When a question is written in a certain area of the syllabus by two different organisations there is a danger of duplication and (possible) wasted effort i.e. rejection of a question for no other reason than it is deemed not as good as an alternative. What should the approach be? </w:t>
      </w:r>
    </w:p>
    <w:p w:rsidR="00AB3F10" w:rsidRPr="00CF7834" w:rsidRDefault="00AB3F10" w:rsidP="00075314">
      <w:pPr>
        <w:rPr>
          <w:rFonts w:ascii="Century Gothic" w:hAnsi="Century Gothic"/>
          <w:sz w:val="24"/>
          <w:szCs w:val="24"/>
        </w:rPr>
      </w:pPr>
    </w:p>
    <w:p w:rsidR="00075314" w:rsidRDefault="00B77087" w:rsidP="00075314">
      <w:pPr>
        <w:rPr>
          <w:rFonts w:ascii="Century Gothic" w:hAnsi="Century Gothic"/>
          <w:color w:val="8064A2" w:themeColor="accent4"/>
          <w:sz w:val="24"/>
          <w:szCs w:val="24"/>
        </w:rPr>
      </w:pPr>
      <w:r w:rsidRPr="00CF7834">
        <w:rPr>
          <w:rFonts w:ascii="Century Gothic" w:hAnsi="Century Gothic"/>
          <w:color w:val="8064A2" w:themeColor="accent4"/>
          <w:sz w:val="24"/>
          <w:szCs w:val="24"/>
        </w:rPr>
        <w:t xml:space="preserve">We anticipate the lots to be assigned to an individual supplier per </w:t>
      </w:r>
      <w:proofErr w:type="gramStart"/>
      <w:r w:rsidRPr="00CF7834">
        <w:rPr>
          <w:rFonts w:ascii="Century Gothic" w:hAnsi="Century Gothic"/>
          <w:color w:val="8064A2" w:themeColor="accent4"/>
          <w:sz w:val="24"/>
          <w:szCs w:val="24"/>
        </w:rPr>
        <w:t>occupation,</w:t>
      </w:r>
      <w:proofErr w:type="gramEnd"/>
      <w:r w:rsidRPr="00CF7834">
        <w:rPr>
          <w:rFonts w:ascii="Century Gothic" w:hAnsi="Century Gothic"/>
          <w:color w:val="8064A2" w:themeColor="accent4"/>
          <w:sz w:val="24"/>
          <w:szCs w:val="24"/>
        </w:rPr>
        <w:t xml:space="preserve"> this will mitigate the risk of question duplication.</w:t>
      </w:r>
    </w:p>
    <w:p w:rsidR="00AB3F10" w:rsidRPr="00CF7834" w:rsidRDefault="00AB3F10" w:rsidP="00075314">
      <w:pPr>
        <w:rPr>
          <w:rFonts w:ascii="Century Gothic" w:hAnsi="Century Gothic"/>
          <w:color w:val="8064A2" w:themeColor="accent4"/>
          <w:sz w:val="24"/>
          <w:szCs w:val="24"/>
        </w:rPr>
      </w:pPr>
    </w:p>
    <w:p w:rsidR="00075314" w:rsidRPr="00CF7834" w:rsidRDefault="00075314" w:rsidP="00075314">
      <w:pPr>
        <w:rPr>
          <w:sz w:val="24"/>
          <w:szCs w:val="24"/>
        </w:rPr>
      </w:pPr>
      <w:r w:rsidRPr="00CF7834">
        <w:rPr>
          <w:sz w:val="24"/>
          <w:szCs w:val="24"/>
        </w:rPr>
        <w:t xml:space="preserve">In regard to timescales for the delivery of this contract, could you articulate when CSkills would require the full bank of questions to be </w:t>
      </w:r>
      <w:proofErr w:type="gramStart"/>
      <w:r w:rsidRPr="00CF7834">
        <w:rPr>
          <w:sz w:val="24"/>
          <w:szCs w:val="24"/>
        </w:rPr>
        <w:t>completed.</w:t>
      </w:r>
      <w:proofErr w:type="gramEnd"/>
      <w:r w:rsidRPr="00CF7834">
        <w:rPr>
          <w:sz w:val="24"/>
          <w:szCs w:val="24"/>
        </w:rPr>
        <w:t> </w:t>
      </w:r>
    </w:p>
    <w:p w:rsidR="004557B2" w:rsidRPr="00CF7834" w:rsidRDefault="004557B2" w:rsidP="00075314">
      <w:pPr>
        <w:rPr>
          <w:sz w:val="24"/>
          <w:szCs w:val="24"/>
        </w:rPr>
      </w:pPr>
    </w:p>
    <w:p w:rsidR="004557B2" w:rsidRPr="00CF7834" w:rsidRDefault="004557B2" w:rsidP="00075314">
      <w:pPr>
        <w:rPr>
          <w:color w:val="8064A2" w:themeColor="accent4"/>
          <w:sz w:val="24"/>
          <w:szCs w:val="24"/>
        </w:rPr>
      </w:pPr>
      <w:r w:rsidRPr="00CF7834">
        <w:rPr>
          <w:rFonts w:ascii="Arial" w:hAnsi="Arial" w:cs="Arial"/>
          <w:color w:val="8064A2" w:themeColor="accent4"/>
          <w:sz w:val="24"/>
          <w:szCs w:val="24"/>
          <w:lang w:val="en"/>
        </w:rPr>
        <w:t xml:space="preserve">We have a desire to undertake this high priority work within the next 3 </w:t>
      </w:r>
      <w:proofErr w:type="gramStart"/>
      <w:r w:rsidRPr="00CF7834">
        <w:rPr>
          <w:rFonts w:ascii="Arial" w:hAnsi="Arial" w:cs="Arial"/>
          <w:color w:val="8064A2" w:themeColor="accent4"/>
          <w:sz w:val="24"/>
          <w:szCs w:val="24"/>
          <w:lang w:val="en"/>
        </w:rPr>
        <w:t>months,</w:t>
      </w:r>
      <w:proofErr w:type="gramEnd"/>
      <w:r w:rsidRPr="00CF7834">
        <w:rPr>
          <w:rFonts w:ascii="Arial" w:hAnsi="Arial" w:cs="Arial"/>
          <w:color w:val="8064A2" w:themeColor="accent4"/>
          <w:sz w:val="24"/>
          <w:szCs w:val="24"/>
          <w:lang w:val="en"/>
        </w:rPr>
        <w:t xml:space="preserve"> however, we are open to a phased proposal and working to a more considered timescale if this is reflected in improvements in quality and cost.</w:t>
      </w:r>
    </w:p>
    <w:p w:rsidR="00AB3F10" w:rsidRDefault="00AB3F10" w:rsidP="00AB3F10">
      <w:pPr>
        <w:rPr>
          <w:sz w:val="24"/>
          <w:szCs w:val="24"/>
        </w:rPr>
      </w:pPr>
    </w:p>
    <w:p w:rsidR="00CF7834" w:rsidRPr="00AB3F10" w:rsidRDefault="00075314" w:rsidP="00AB3F10">
      <w:pPr>
        <w:rPr>
          <w:sz w:val="24"/>
          <w:szCs w:val="24"/>
        </w:rPr>
      </w:pPr>
      <w:r w:rsidRPr="00AB3F10">
        <w:rPr>
          <w:sz w:val="24"/>
          <w:szCs w:val="24"/>
        </w:rPr>
        <w:t xml:space="preserve">Standard Selection Questionnaire – Section 8.3 and 8.4 Additional Questions, appear to be related to consumable based supplier management. Can you confirm that, in relation to this contract, supply chain management is irrelevant and NA (to this contact) is an appropriate </w:t>
      </w:r>
      <w:proofErr w:type="gramStart"/>
      <w:r w:rsidRPr="00AB3F10">
        <w:rPr>
          <w:sz w:val="24"/>
          <w:szCs w:val="24"/>
        </w:rPr>
        <w:t>response.</w:t>
      </w:r>
      <w:proofErr w:type="gramEnd"/>
      <w:r w:rsidR="00CF7834" w:rsidRPr="00AB3F10">
        <w:rPr>
          <w:sz w:val="24"/>
          <w:szCs w:val="24"/>
        </w:rPr>
        <w:t xml:space="preserve"> </w:t>
      </w:r>
    </w:p>
    <w:p w:rsidR="00AB3F10" w:rsidRDefault="00AB3F10" w:rsidP="00AB3F10">
      <w:pPr>
        <w:rPr>
          <w:b/>
          <w:color w:val="8064A2" w:themeColor="accent4"/>
          <w:sz w:val="24"/>
          <w:szCs w:val="24"/>
        </w:rPr>
      </w:pPr>
    </w:p>
    <w:p w:rsidR="00075314" w:rsidRPr="00AB3F10" w:rsidRDefault="00E51570" w:rsidP="00AB3F10">
      <w:pPr>
        <w:rPr>
          <w:b/>
          <w:color w:val="8064A2" w:themeColor="accent4"/>
          <w:sz w:val="24"/>
          <w:szCs w:val="24"/>
        </w:rPr>
      </w:pPr>
      <w:r>
        <w:rPr>
          <w:b/>
          <w:color w:val="8064A2" w:themeColor="accent4"/>
          <w:sz w:val="24"/>
          <w:szCs w:val="24"/>
        </w:rPr>
        <w:t>Correct – you are not required to complete these sections.</w:t>
      </w:r>
    </w:p>
    <w:p w:rsidR="00075314" w:rsidRPr="00CF7834" w:rsidRDefault="00075314" w:rsidP="00075314">
      <w:pPr>
        <w:ind w:left="360"/>
        <w:rPr>
          <w:sz w:val="24"/>
          <w:szCs w:val="24"/>
        </w:rPr>
      </w:pPr>
    </w:p>
    <w:p w:rsidR="00CF7834" w:rsidRPr="00AB3F10" w:rsidRDefault="00075314" w:rsidP="00AB3F10">
      <w:pPr>
        <w:rPr>
          <w:sz w:val="24"/>
          <w:szCs w:val="24"/>
        </w:rPr>
      </w:pPr>
      <w:r w:rsidRPr="00AB3F10">
        <w:rPr>
          <w:sz w:val="24"/>
          <w:szCs w:val="24"/>
        </w:rPr>
        <w:t xml:space="preserve">One of the selection criteria, Financial Information Part 3 Section 4, states the current ratio, (current assets divided by current liabilities), is to be 1 or greater.  </w:t>
      </w:r>
      <w:r w:rsidR="00E51570">
        <w:rPr>
          <w:sz w:val="24"/>
          <w:szCs w:val="24"/>
        </w:rPr>
        <w:t>xxx</w:t>
      </w:r>
      <w:r w:rsidRPr="00AB3F10">
        <w:rPr>
          <w:sz w:val="24"/>
          <w:szCs w:val="24"/>
        </w:rPr>
        <w:t xml:space="preserve"> currently has a current ratio &lt;1, however, </w:t>
      </w:r>
      <w:r w:rsidR="00E51570">
        <w:rPr>
          <w:sz w:val="24"/>
          <w:szCs w:val="24"/>
        </w:rPr>
        <w:t>xxx</w:t>
      </w:r>
      <w:r w:rsidRPr="00AB3F10">
        <w:rPr>
          <w:sz w:val="24"/>
          <w:szCs w:val="24"/>
        </w:rPr>
        <w:t xml:space="preserve"> is a 100% owned subsidiary of </w:t>
      </w:r>
      <w:r w:rsidR="00E51570">
        <w:rPr>
          <w:sz w:val="24"/>
          <w:szCs w:val="24"/>
        </w:rPr>
        <w:t>xxx</w:t>
      </w:r>
      <w:r w:rsidRPr="00AB3F10">
        <w:rPr>
          <w:sz w:val="24"/>
          <w:szCs w:val="24"/>
        </w:rPr>
        <w:t xml:space="preserve"> and the current ratio in relation to </w:t>
      </w:r>
      <w:r w:rsidR="00E51570">
        <w:rPr>
          <w:sz w:val="24"/>
          <w:szCs w:val="24"/>
        </w:rPr>
        <w:t>xxx</w:t>
      </w:r>
      <w:r w:rsidRPr="00AB3F10">
        <w:rPr>
          <w:sz w:val="24"/>
          <w:szCs w:val="24"/>
        </w:rPr>
        <w:t xml:space="preserve"> is heavily dependent on where cash reserves sit, either </w:t>
      </w:r>
      <w:r w:rsidR="00E51570">
        <w:rPr>
          <w:sz w:val="24"/>
          <w:szCs w:val="24"/>
        </w:rPr>
        <w:t>xxx</w:t>
      </w:r>
      <w:r w:rsidRPr="00AB3F10">
        <w:rPr>
          <w:sz w:val="24"/>
          <w:szCs w:val="24"/>
        </w:rPr>
        <w:t xml:space="preserve"> or the Parent company </w:t>
      </w:r>
      <w:r w:rsidR="00E51570">
        <w:rPr>
          <w:sz w:val="24"/>
          <w:szCs w:val="24"/>
        </w:rPr>
        <w:t>xxx</w:t>
      </w:r>
      <w:r w:rsidRPr="00AB3F10">
        <w:rPr>
          <w:sz w:val="24"/>
          <w:szCs w:val="24"/>
        </w:rPr>
        <w:t xml:space="preserve">.  Does the failure to meet the current ratio criteria automatically cause rejection of the Tender?  </w:t>
      </w:r>
    </w:p>
    <w:p w:rsidR="00CF7834" w:rsidRPr="00CF7834" w:rsidRDefault="00CF7834" w:rsidP="00075314">
      <w:pPr>
        <w:pStyle w:val="ListParagraph"/>
        <w:ind w:hanging="360"/>
        <w:rPr>
          <w:sz w:val="24"/>
          <w:szCs w:val="24"/>
        </w:rPr>
      </w:pPr>
    </w:p>
    <w:p w:rsidR="00075314" w:rsidRPr="00AB3F10" w:rsidRDefault="00E51570" w:rsidP="00AB3F10">
      <w:pPr>
        <w:rPr>
          <w:b/>
          <w:color w:val="8064A2" w:themeColor="accent4"/>
          <w:sz w:val="24"/>
          <w:szCs w:val="24"/>
        </w:rPr>
      </w:pPr>
      <w:r>
        <w:rPr>
          <w:b/>
          <w:color w:val="8064A2" w:themeColor="accent4"/>
          <w:sz w:val="24"/>
          <w:szCs w:val="24"/>
        </w:rPr>
        <w:t>No, the ratio does not cause automatic rejection of the tender.</w:t>
      </w:r>
    </w:p>
    <w:p w:rsidR="00075314" w:rsidRPr="00CF7834" w:rsidRDefault="00075314">
      <w:pPr>
        <w:rPr>
          <w:sz w:val="24"/>
          <w:szCs w:val="24"/>
        </w:rPr>
      </w:pPr>
    </w:p>
    <w:p w:rsidR="00075314" w:rsidRPr="00CF7834" w:rsidRDefault="00075314">
      <w:pPr>
        <w:rPr>
          <w:sz w:val="24"/>
          <w:szCs w:val="24"/>
        </w:rPr>
      </w:pPr>
    </w:p>
    <w:p w:rsidR="00075314" w:rsidRPr="00CF7834" w:rsidRDefault="00075314">
      <w:pPr>
        <w:rPr>
          <w:sz w:val="24"/>
          <w:szCs w:val="24"/>
        </w:rPr>
      </w:pPr>
    </w:p>
    <w:p w:rsidR="00075314" w:rsidRPr="00CF7834" w:rsidRDefault="00075314">
      <w:pPr>
        <w:rPr>
          <w:sz w:val="24"/>
          <w:szCs w:val="24"/>
        </w:rPr>
      </w:pPr>
    </w:p>
    <w:p w:rsidR="00075314" w:rsidRPr="00CF7834" w:rsidRDefault="00075314">
      <w:pPr>
        <w:rPr>
          <w:sz w:val="24"/>
          <w:szCs w:val="24"/>
        </w:rPr>
      </w:pPr>
    </w:p>
    <w:p w:rsidR="00075314" w:rsidRPr="00CF7834" w:rsidRDefault="00075314">
      <w:pPr>
        <w:rPr>
          <w:sz w:val="24"/>
          <w:szCs w:val="24"/>
        </w:rPr>
      </w:pPr>
    </w:p>
    <w:p w:rsidR="00075314" w:rsidRPr="00CF7834" w:rsidRDefault="00075314">
      <w:pPr>
        <w:rPr>
          <w:sz w:val="24"/>
          <w:szCs w:val="24"/>
        </w:rPr>
      </w:pPr>
    </w:p>
    <w:p w:rsidR="00075314" w:rsidRPr="00CF7834" w:rsidRDefault="00075314">
      <w:pPr>
        <w:rPr>
          <w:sz w:val="24"/>
          <w:szCs w:val="24"/>
        </w:rPr>
      </w:pPr>
    </w:p>
    <w:p w:rsidR="00075314" w:rsidRPr="00CF7834" w:rsidRDefault="00075314">
      <w:pPr>
        <w:rPr>
          <w:sz w:val="24"/>
          <w:szCs w:val="24"/>
        </w:rPr>
      </w:pPr>
    </w:p>
    <w:p w:rsidR="00075314" w:rsidRPr="00CF7834" w:rsidRDefault="00075314">
      <w:pPr>
        <w:rPr>
          <w:sz w:val="24"/>
          <w:szCs w:val="24"/>
        </w:rPr>
      </w:pPr>
    </w:p>
    <w:bookmarkEnd w:id="0"/>
    <w:p w:rsidR="00075314" w:rsidRPr="00CF7834" w:rsidRDefault="00075314">
      <w:pPr>
        <w:rPr>
          <w:sz w:val="24"/>
          <w:szCs w:val="24"/>
        </w:rPr>
      </w:pPr>
    </w:p>
    <w:p w:rsidR="00075314" w:rsidRPr="00CF7834" w:rsidRDefault="00075314">
      <w:pPr>
        <w:rPr>
          <w:sz w:val="24"/>
          <w:szCs w:val="24"/>
        </w:rPr>
      </w:pPr>
    </w:p>
    <w:sectPr w:rsidR="00075314" w:rsidRPr="00CF7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85A3B"/>
    <w:multiLevelType w:val="hybridMultilevel"/>
    <w:tmpl w:val="41DE2E4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64572D8E"/>
    <w:multiLevelType w:val="hybridMultilevel"/>
    <w:tmpl w:val="41DE2E4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1C2"/>
    <w:rsid w:val="00075314"/>
    <w:rsid w:val="001C6BA7"/>
    <w:rsid w:val="0037580E"/>
    <w:rsid w:val="004557B2"/>
    <w:rsid w:val="00640F24"/>
    <w:rsid w:val="00AB3F10"/>
    <w:rsid w:val="00B75F9C"/>
    <w:rsid w:val="00B77087"/>
    <w:rsid w:val="00C401C2"/>
    <w:rsid w:val="00CF7834"/>
    <w:rsid w:val="00DF64AE"/>
    <w:rsid w:val="00E5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1C2"/>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1C2"/>
    <w:pPr>
      <w:ind w:left="720"/>
    </w:pPr>
  </w:style>
  <w:style w:type="paragraph" w:styleId="BalloonText">
    <w:name w:val="Balloon Text"/>
    <w:basedOn w:val="Normal"/>
    <w:link w:val="BalloonTextChar"/>
    <w:uiPriority w:val="99"/>
    <w:semiHidden/>
    <w:unhideWhenUsed/>
    <w:rsid w:val="00075314"/>
    <w:rPr>
      <w:rFonts w:ascii="Tahoma" w:hAnsi="Tahoma" w:cs="Tahoma"/>
      <w:sz w:val="16"/>
      <w:szCs w:val="16"/>
    </w:rPr>
  </w:style>
  <w:style w:type="character" w:customStyle="1" w:styleId="BalloonTextChar">
    <w:name w:val="Balloon Text Char"/>
    <w:basedOn w:val="DefaultParagraphFont"/>
    <w:link w:val="BalloonText"/>
    <w:uiPriority w:val="99"/>
    <w:semiHidden/>
    <w:rsid w:val="000753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1C2"/>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1C2"/>
    <w:pPr>
      <w:ind w:left="720"/>
    </w:pPr>
  </w:style>
  <w:style w:type="paragraph" w:styleId="BalloonText">
    <w:name w:val="Balloon Text"/>
    <w:basedOn w:val="Normal"/>
    <w:link w:val="BalloonTextChar"/>
    <w:uiPriority w:val="99"/>
    <w:semiHidden/>
    <w:unhideWhenUsed/>
    <w:rsid w:val="00075314"/>
    <w:rPr>
      <w:rFonts w:ascii="Tahoma" w:hAnsi="Tahoma" w:cs="Tahoma"/>
      <w:sz w:val="16"/>
      <w:szCs w:val="16"/>
    </w:rPr>
  </w:style>
  <w:style w:type="character" w:customStyle="1" w:styleId="BalloonTextChar">
    <w:name w:val="Balloon Text Char"/>
    <w:basedOn w:val="DefaultParagraphFont"/>
    <w:link w:val="BalloonText"/>
    <w:uiPriority w:val="99"/>
    <w:semiHidden/>
    <w:rsid w:val="00075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2906">
      <w:bodyDiv w:val="1"/>
      <w:marLeft w:val="0"/>
      <w:marRight w:val="0"/>
      <w:marTop w:val="0"/>
      <w:marBottom w:val="0"/>
      <w:divBdr>
        <w:top w:val="none" w:sz="0" w:space="0" w:color="auto"/>
        <w:left w:val="none" w:sz="0" w:space="0" w:color="auto"/>
        <w:bottom w:val="none" w:sz="0" w:space="0" w:color="auto"/>
        <w:right w:val="none" w:sz="0" w:space="0" w:color="auto"/>
      </w:divBdr>
    </w:div>
    <w:div w:id="948439222">
      <w:bodyDiv w:val="1"/>
      <w:marLeft w:val="0"/>
      <w:marRight w:val="0"/>
      <w:marTop w:val="0"/>
      <w:marBottom w:val="0"/>
      <w:divBdr>
        <w:top w:val="none" w:sz="0" w:space="0" w:color="auto"/>
        <w:left w:val="none" w:sz="0" w:space="0" w:color="auto"/>
        <w:bottom w:val="none" w:sz="0" w:space="0" w:color="auto"/>
        <w:right w:val="none" w:sz="0" w:space="0" w:color="auto"/>
      </w:divBdr>
    </w:div>
    <w:div w:id="1257404238">
      <w:bodyDiv w:val="1"/>
      <w:marLeft w:val="0"/>
      <w:marRight w:val="0"/>
      <w:marTop w:val="0"/>
      <w:marBottom w:val="0"/>
      <w:divBdr>
        <w:top w:val="none" w:sz="0" w:space="0" w:color="auto"/>
        <w:left w:val="none" w:sz="0" w:space="0" w:color="auto"/>
        <w:bottom w:val="none" w:sz="0" w:space="0" w:color="auto"/>
        <w:right w:val="none" w:sz="0" w:space="0" w:color="auto"/>
      </w:divBdr>
    </w:div>
    <w:div w:id="188004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CITB-ConstructionSkills</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JH</cp:lastModifiedBy>
  <cp:revision>2</cp:revision>
  <cp:lastPrinted>2017-05-16T08:16:00Z</cp:lastPrinted>
  <dcterms:created xsi:type="dcterms:W3CDTF">2017-05-17T08:36:00Z</dcterms:created>
  <dcterms:modified xsi:type="dcterms:W3CDTF">2017-05-17T08:36:00Z</dcterms:modified>
</cp:coreProperties>
</file>