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411CAC5"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00FC1DFC">
        <w:rPr>
          <w:rFonts w:eastAsia="Times New Roman" w:cs="Arial"/>
        </w:rPr>
        <w:t>cheme which will apply.</w:t>
      </w:r>
    </w:p>
    <w:p w14:paraId="04C883AF" w14:textId="77777777" w:rsidR="00882F16" w:rsidRDefault="00882F16" w:rsidP="00882F16">
      <w:pPr>
        <w:spacing w:line="240" w:lineRule="auto"/>
        <w:ind w:left="720"/>
        <w:contextualSpacing/>
        <w:jc w:val="both"/>
        <w:rPr>
          <w:rFonts w:eastAsia="Times New Roman" w:cs="Arial"/>
        </w:rPr>
      </w:pPr>
    </w:p>
    <w:p w14:paraId="22D0E7B2" w14:textId="58288457"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FC1DFC">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2569D98B"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r w:rsidR="00FC1DFC">
        <w:rPr>
          <w:rFonts w:eastAsia="Times New Roman" w:cs="Arial"/>
        </w:rPr>
        <w:t>;</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68CB7E76"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r w:rsidR="00FC1DFC">
        <w:rPr>
          <w:rFonts w:eastAsia="Times New Roman" w:cs="Arial"/>
        </w:rPr>
        <w:t>; and</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61BF7452"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r w:rsidR="00FC1DFC">
        <w:rPr>
          <w:rFonts w:eastAsia="Times New Roman" w:cs="Arial"/>
        </w:rPr>
        <w:t>.</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8A7D36" w14:paraId="69FD7D79" w14:textId="77777777" w:rsidTr="0075641C">
        <w:tc>
          <w:tcPr>
            <w:tcW w:w="2961" w:type="dxa"/>
          </w:tcPr>
          <w:p w14:paraId="22A0A899" w14:textId="3CE6DA55" w:rsidR="008A7D36" w:rsidRDefault="008A7D36" w:rsidP="008A7D36">
            <w:pPr>
              <w:spacing w:before="240" w:after="240" w:line="360" w:lineRule="auto"/>
              <w:contextualSpacing/>
              <w:jc w:val="center"/>
              <w:rPr>
                <w:rFonts w:cs="Arial"/>
              </w:rPr>
            </w:pPr>
            <w:r>
              <w:rPr>
                <w:rFonts w:cs="Arial"/>
              </w:rPr>
              <w:t>4</w:t>
            </w:r>
          </w:p>
        </w:tc>
        <w:tc>
          <w:tcPr>
            <w:tcW w:w="5669" w:type="dxa"/>
            <w:shd w:val="clear" w:color="auto" w:fill="FFFFFF" w:themeFill="background1"/>
          </w:tcPr>
          <w:p w14:paraId="0870C9E1" w14:textId="04F3F9AA" w:rsidR="008A7D36" w:rsidRPr="0075641C" w:rsidRDefault="008A7D36" w:rsidP="008A7D36">
            <w:pPr>
              <w:spacing w:before="240" w:after="240" w:line="360" w:lineRule="auto"/>
              <w:contextualSpacing/>
              <w:jc w:val="both"/>
              <w:rPr>
                <w:rFonts w:cs="Arial"/>
              </w:rPr>
            </w:pPr>
            <w:r>
              <w:t>PROJECT SPECIFIC EXPERIENCE</w:t>
            </w:r>
          </w:p>
        </w:tc>
      </w:tr>
      <w:tr w:rsidR="008A7D36" w14:paraId="55C01016" w14:textId="77777777" w:rsidTr="00714E0F">
        <w:tc>
          <w:tcPr>
            <w:tcW w:w="2961" w:type="dxa"/>
          </w:tcPr>
          <w:p w14:paraId="62ECA79C" w14:textId="7F52C14C" w:rsidR="008A7D36" w:rsidRDefault="008A7D36" w:rsidP="008A7D36">
            <w:pPr>
              <w:spacing w:before="240" w:after="240" w:line="360" w:lineRule="auto"/>
              <w:contextualSpacing/>
              <w:jc w:val="center"/>
              <w:rPr>
                <w:rFonts w:cs="Arial"/>
              </w:rPr>
            </w:pPr>
            <w:r>
              <w:rPr>
                <w:rFonts w:cs="Arial"/>
              </w:rPr>
              <w:t>5</w:t>
            </w:r>
          </w:p>
        </w:tc>
        <w:tc>
          <w:tcPr>
            <w:tcW w:w="5669" w:type="dxa"/>
          </w:tcPr>
          <w:p w14:paraId="2BE6F134" w14:textId="6D811865" w:rsidR="008A7D36" w:rsidRPr="0075641C" w:rsidRDefault="008A7D36" w:rsidP="008A7D36">
            <w:pPr>
              <w:spacing w:before="240" w:after="240" w:line="360" w:lineRule="auto"/>
              <w:contextualSpacing/>
              <w:jc w:val="both"/>
              <w:rPr>
                <w:rFonts w:cs="Arial"/>
                <w:highlight w:val="yellow"/>
              </w:rPr>
            </w:pPr>
            <w:r>
              <w:t>PROGRAMME DELIVERY AND ACCOUNT MANAGEMENT</w:t>
            </w:r>
          </w:p>
        </w:tc>
      </w:tr>
      <w:tr w:rsidR="008A7D36" w14:paraId="318DFA23" w14:textId="77777777" w:rsidTr="00714E0F">
        <w:tc>
          <w:tcPr>
            <w:tcW w:w="2961" w:type="dxa"/>
          </w:tcPr>
          <w:p w14:paraId="2210A136" w14:textId="24CE7952" w:rsidR="008A7D36" w:rsidRDefault="008A7D36" w:rsidP="008A7D36">
            <w:pPr>
              <w:spacing w:before="240" w:after="240" w:line="360" w:lineRule="auto"/>
              <w:contextualSpacing/>
              <w:jc w:val="center"/>
              <w:rPr>
                <w:rFonts w:cs="Arial"/>
              </w:rPr>
            </w:pPr>
            <w:r>
              <w:rPr>
                <w:rFonts w:cs="Arial"/>
              </w:rPr>
              <w:t>6</w:t>
            </w:r>
          </w:p>
        </w:tc>
        <w:tc>
          <w:tcPr>
            <w:tcW w:w="5669" w:type="dxa"/>
          </w:tcPr>
          <w:p w14:paraId="730568AF" w14:textId="516DA19D" w:rsidR="008A7D36" w:rsidRPr="0075641C" w:rsidRDefault="008A7D36" w:rsidP="008A7D36">
            <w:pPr>
              <w:spacing w:before="240" w:after="240" w:line="360" w:lineRule="auto"/>
              <w:contextualSpacing/>
              <w:jc w:val="both"/>
              <w:rPr>
                <w:rFonts w:cs="Arial"/>
                <w:highlight w:val="yellow"/>
              </w:rPr>
            </w:pPr>
            <w:r>
              <w:t>METHODOLOGY</w:t>
            </w:r>
          </w:p>
        </w:tc>
      </w:tr>
      <w:tr w:rsidR="001F0B62" w14:paraId="40E3D890" w14:textId="77777777" w:rsidTr="00714E0F">
        <w:tc>
          <w:tcPr>
            <w:tcW w:w="2961" w:type="dxa"/>
          </w:tcPr>
          <w:p w14:paraId="3CC388C3" w14:textId="20110A3E" w:rsidR="001F0B62" w:rsidRDefault="001F0B62" w:rsidP="001F0B62">
            <w:pPr>
              <w:spacing w:before="240" w:after="240" w:line="360" w:lineRule="auto"/>
              <w:contextualSpacing/>
              <w:jc w:val="center"/>
              <w:rPr>
                <w:rFonts w:cs="Arial"/>
              </w:rPr>
            </w:pPr>
            <w:r>
              <w:rPr>
                <w:rFonts w:cs="Arial"/>
              </w:rPr>
              <w:t>7</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1E8F49E2" w14:textId="77777777" w:rsidR="001F0B62" w:rsidRDefault="001F0B62" w:rsidP="00E7197A">
      <w:pPr>
        <w:spacing w:before="240" w:after="240" w:line="360" w:lineRule="auto"/>
        <w:ind w:left="720"/>
        <w:contextualSpacing/>
        <w:jc w:val="both"/>
        <w:rPr>
          <w:rFonts w:cs="Arial"/>
        </w:rPr>
      </w:pPr>
    </w:p>
    <w:p w14:paraId="0ACC27BD" w14:textId="52439F19" w:rsidR="00F24746" w:rsidRDefault="00FC1DFC" w:rsidP="00751B94">
      <w:pPr>
        <w:numPr>
          <w:ilvl w:val="1"/>
          <w:numId w:val="7"/>
        </w:numPr>
        <w:spacing w:before="100" w:beforeAutospacing="1" w:after="100" w:afterAutospacing="1" w:line="240" w:lineRule="auto"/>
        <w:contextualSpacing/>
        <w:jc w:val="both"/>
        <w:rPr>
          <w:rFonts w:cs="Arial"/>
        </w:rPr>
      </w:pPr>
      <w:r>
        <w:rPr>
          <w:rFonts w:cs="Arial"/>
        </w:rPr>
        <w:t>Quality Evaluation Process</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22E9576" w:rsidR="00F24746" w:rsidRDefault="00F24746" w:rsidP="00FB7D56">
            <w:pPr>
              <w:spacing w:before="120" w:after="0" w:line="240" w:lineRule="auto"/>
              <w:ind w:left="78" w:hanging="78"/>
              <w:contextualSpacing/>
              <w:jc w:val="both"/>
              <w:rPr>
                <w:rFonts w:cs="Arial"/>
              </w:rPr>
            </w:pPr>
            <w:r w:rsidRPr="00901A0A">
              <w:t>A Good response that meets the requirements with good supporting evidence.  D</w:t>
            </w:r>
            <w:r w:rsidR="00FC1DFC">
              <w:t>emonstrates good understanding.</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0EB4B6B5" w:rsidR="00F24746" w:rsidRDefault="00F24746" w:rsidP="00FB7D56">
            <w:pPr>
              <w:spacing w:before="120" w:after="0" w:line="240" w:lineRule="auto"/>
              <w:ind w:left="78" w:hanging="78"/>
              <w:contextualSpacing/>
              <w:jc w:val="both"/>
              <w:rPr>
                <w:rFonts w:cs="Arial"/>
              </w:rPr>
            </w:pPr>
            <w:r w:rsidRPr="00901A0A">
              <w:t>An Excellent comprehensive response that meets the requirements.  Indicates an excellent response with detailed supporting evidence and no weaknesses resulting</w:t>
            </w:r>
            <w:r w:rsidR="00FC1DFC">
              <w:t xml:space="preserve"> in a high level of confidence.</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3DCA9584"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815C9">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702894A6"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p>
    <w:p w14:paraId="5F1CCEC2" w14:textId="77777777" w:rsidR="00953729" w:rsidRPr="00953729" w:rsidRDefault="00953729" w:rsidP="00953729">
      <w:pPr>
        <w:spacing w:before="120" w:after="480" w:line="240" w:lineRule="auto"/>
        <w:contextualSpacing/>
        <w:jc w:val="both"/>
        <w:rPr>
          <w:rFonts w:cs="Arial"/>
        </w:rPr>
      </w:pPr>
    </w:p>
    <w:p w14:paraId="49FA1171" w14:textId="06CD31CA"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00FC1DFC">
        <w:rPr>
          <w:rFonts w:cs="Arial"/>
        </w:rPr>
        <w:t>.</w:t>
      </w:r>
    </w:p>
    <w:p w14:paraId="5F95E467" w14:textId="77777777" w:rsidR="00CC1EA5" w:rsidRPr="00384563" w:rsidRDefault="00CC1EA5" w:rsidP="00CC1EA5">
      <w:pPr>
        <w:spacing w:before="120" w:after="480" w:line="240" w:lineRule="auto"/>
        <w:ind w:left="1418"/>
        <w:contextualSpacing/>
        <w:jc w:val="both"/>
        <w:rPr>
          <w:rFonts w:cs="Arial"/>
        </w:rPr>
      </w:pP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lastRenderedPageBreak/>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008534C3"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w:t>
      </w:r>
      <w:r w:rsidRPr="0075641C">
        <w:rPr>
          <w:rFonts w:cs="Arial"/>
        </w:rPr>
        <w:t xml:space="preserve">the </w:t>
      </w:r>
      <w:r w:rsidR="002A0693" w:rsidRPr="0075641C">
        <w:rPr>
          <w:rFonts w:cs="Arial"/>
        </w:rPr>
        <w:t>Price Schedule</w:t>
      </w:r>
      <w:r w:rsidRPr="00283A43">
        <w:rPr>
          <w:rFonts w:cs="Arial"/>
        </w:rPr>
        <w:t xml:space="preserve"> 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5C3D4142" w:rsidR="00283A43"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required to </w:t>
      </w:r>
      <w:r w:rsidR="002A0693" w:rsidRPr="0075641C">
        <w:rPr>
          <w:rFonts w:cs="Arial"/>
        </w:rPr>
        <w:t>submit</w:t>
      </w:r>
      <w:r w:rsidR="001F0B62" w:rsidRPr="0075641C">
        <w:rPr>
          <w:rFonts w:cs="Arial"/>
        </w:rPr>
        <w:t xml:space="preserve"> a completed pricing schedule against the ‘Price’ Questionnaire</w:t>
      </w:r>
      <w:r w:rsidR="006A1754">
        <w:rPr>
          <w:rFonts w:cs="Arial"/>
        </w:rPr>
        <w:t xml:space="preserve"> </w:t>
      </w:r>
      <w:r w:rsidR="00283A43">
        <w:rPr>
          <w:rFonts w:cs="Arial"/>
        </w:rPr>
        <w:t>within the e-Sourcing event</w:t>
      </w:r>
      <w:r w:rsidR="00E7197A">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171DBF00"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 Provider with the lowest price</w:t>
      </w:r>
      <w:r w:rsidR="002A0693">
        <w:rPr>
          <w:rFonts w:cs="Arial"/>
        </w:rPr>
        <w:t xml:space="preserve"> for the </w:t>
      </w:r>
      <w:r w:rsidR="00AB1FEC" w:rsidRPr="0075641C">
        <w:rPr>
          <w:rFonts w:cs="Arial"/>
        </w:rPr>
        <w:t>requirement</w:t>
      </w:r>
      <w:r w:rsidRPr="0032720C">
        <w:rPr>
          <w:rFonts w:cs="Arial"/>
        </w:rPr>
        <w:t xml:space="preserv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0C5CB476" w:rsidR="001C0C3F" w:rsidRPr="00AB1FEC" w:rsidRDefault="001C0C3F" w:rsidP="001C0C3F">
            <w:pPr>
              <w:spacing w:before="120" w:after="480" w:line="240" w:lineRule="auto"/>
              <w:contextualSpacing/>
              <w:jc w:val="center"/>
              <w:rPr>
                <w:rFonts w:cs="Arial"/>
                <w:b/>
              </w:rPr>
            </w:pPr>
            <w:r w:rsidRPr="00AB1FEC">
              <w:rPr>
                <w:rFonts w:cs="Arial"/>
                <w:b/>
              </w:rPr>
              <w:t>Price Submited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66E75EB6" w:rsidR="00E7197A" w:rsidRPr="0075641C" w:rsidRDefault="00E7197A" w:rsidP="00E7197A">
      <w:pPr>
        <w:numPr>
          <w:ilvl w:val="1"/>
          <w:numId w:val="7"/>
        </w:numPr>
        <w:spacing w:before="120" w:after="480" w:line="240" w:lineRule="auto"/>
        <w:contextualSpacing/>
        <w:jc w:val="both"/>
        <w:rPr>
          <w:rFonts w:cs="Arial"/>
        </w:rPr>
      </w:pPr>
      <w:r w:rsidRPr="0075641C">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2BBA8CDF"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8B4DD10"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lastRenderedPageBreak/>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w:t>
      </w:r>
      <w:r w:rsidR="00FC1DFC">
        <w:rPr>
          <w:rFonts w:eastAsia="Times New Roman" w:cs="Arial"/>
        </w:rPr>
        <w:t>could affect the award process.</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400F2E0F"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FE0969">
              <w:rPr>
                <w:rFonts w:cs="Arial"/>
              </w:rPr>
              <w:t xml:space="preserve"> </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2AB803A4" w:rsidR="00B52099" w:rsidRPr="00625CDE" w:rsidRDefault="0075641C"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77E5D0C6" w:rsidR="001005DC" w:rsidRPr="00625CDE" w:rsidRDefault="0075641C"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7D1F20CB" w:rsidR="00BC2C3D" w:rsidRPr="00625CDE" w:rsidRDefault="0075641C"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08B028A6" w:rsidR="00BC2C3D" w:rsidRPr="00625CDE" w:rsidRDefault="00985A5F" w:rsidP="0075641C">
            <w:pPr>
              <w:spacing w:before="60" w:after="60" w:line="240" w:lineRule="auto"/>
              <w:rPr>
                <w:rFonts w:cs="Arial"/>
              </w:rPr>
            </w:pPr>
            <w:r w:rsidRPr="00625CDE">
              <w:rPr>
                <w:color w:val="000000" w:themeColor="text1"/>
              </w:rPr>
              <w:t xml:space="preserve">Do you agree, without caveats or limitations, that in the event that you are successful </w:t>
            </w:r>
            <w:r w:rsidRPr="00D3254A">
              <w:rPr>
                <w:color w:val="000000" w:themeColor="text1"/>
              </w:rPr>
              <w:t xml:space="preserve">the Crown Commercial Service’s Terms and Conditions within Appendix C, </w:t>
            </w:r>
            <w:r w:rsidRPr="00625CDE">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084829F1" w:rsidR="00930F24" w:rsidRPr="00625CDE" w:rsidRDefault="0075641C"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3A3138A8" w:rsidR="004F5DD4" w:rsidRPr="00147082" w:rsidRDefault="0075641C"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348EE4C8" w:rsidR="00BD1E75" w:rsidRPr="00147082" w:rsidRDefault="0075641C"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187A8A3F"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r w:rsidR="000A0BCB" w:rsidRPr="00147082">
              <w:t>omissions</w:t>
            </w:r>
            <w:r w:rsidR="00B63924" w:rsidRPr="00147082">
              <w:t xml:space="preserve">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44E1A57F" w:rsidR="00BD1E75" w:rsidRDefault="0075641C"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64ABB3A7" w:rsidR="00FF05A6" w:rsidRDefault="0075641C"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3"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76AE0321" w:rsidR="00BD1E75" w:rsidRDefault="00737BFF" w:rsidP="002275E1">
            <w:pPr>
              <w:jc w:val="center"/>
            </w:pPr>
            <w:r>
              <w:t>3.3</w:t>
            </w:r>
          </w:p>
        </w:tc>
        <w:tc>
          <w:tcPr>
            <w:tcW w:w="5670" w:type="dxa"/>
            <w:shd w:val="clear" w:color="auto" w:fill="auto"/>
            <w:vAlign w:val="center"/>
          </w:tcPr>
          <w:p w14:paraId="0064B578" w14:textId="555667C4"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FC1DFC">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7F4823F0" w:rsidR="000737FF" w:rsidRDefault="000737FF" w:rsidP="00737BFF">
            <w:pPr>
              <w:jc w:val="center"/>
            </w:pPr>
            <w:r>
              <w:t>3.</w:t>
            </w:r>
            <w:r w:rsidR="00737BFF">
              <w:t>4</w:t>
            </w:r>
          </w:p>
        </w:tc>
        <w:tc>
          <w:tcPr>
            <w:tcW w:w="5670" w:type="dxa"/>
            <w:shd w:val="clear" w:color="auto" w:fill="auto"/>
            <w:vAlign w:val="center"/>
          </w:tcPr>
          <w:p w14:paraId="3062F09C" w14:textId="650FE563"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w:t>
            </w:r>
            <w:r w:rsidR="00FC1DFC">
              <w:t>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01DF8394" w:rsidR="000737FF" w:rsidRDefault="00FC1DFC" w:rsidP="002275E1">
            <w:pPr>
              <w:jc w:val="center"/>
            </w:pPr>
            <w:r>
              <w:t>None</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26B17BD2" w14:textId="1B082010" w:rsidR="00887FB4" w:rsidRDefault="002F58AC" w:rsidP="00107065">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3E510D2B" w14:textId="77777777" w:rsidR="00887FB4" w:rsidRDefault="00887FB4" w:rsidP="00FE0969">
      <w:pPr>
        <w:pStyle w:val="ListParagraph"/>
        <w:shd w:val="clear" w:color="auto" w:fill="FFFFFF" w:themeFill="background1"/>
        <w:contextualSpacing/>
        <w:jc w:val="both"/>
        <w:rPr>
          <w:rFonts w:cs="Arial"/>
        </w:rPr>
      </w:pPr>
    </w:p>
    <w:p w14:paraId="01E7EDA7" w14:textId="363F640E" w:rsidR="00887FB4" w:rsidRPr="00FE0969" w:rsidRDefault="00FF646E" w:rsidP="00FE0969">
      <w:pPr>
        <w:pStyle w:val="ListParagraph"/>
        <w:numPr>
          <w:ilvl w:val="1"/>
          <w:numId w:val="7"/>
        </w:numPr>
        <w:shd w:val="clear" w:color="auto" w:fill="FFFFFF" w:themeFill="background1"/>
        <w:contextualSpacing/>
        <w:jc w:val="both"/>
      </w:pPr>
      <w:r w:rsidRPr="00FE0969">
        <w:t>Potential Providers are able to provide attachments against each question. Question text fields must be populated with references to relevant attachments or sections within their attachments.</w:t>
      </w:r>
      <w:r w:rsidR="00887FB4" w:rsidRPr="00FE0969" w:rsidDel="00887FB4">
        <w:t xml:space="preserve"> </w:t>
      </w:r>
    </w:p>
    <w:p w14:paraId="10CE0ACC" w14:textId="77777777" w:rsidR="008023F4" w:rsidRPr="0075641C" w:rsidRDefault="008023F4" w:rsidP="00887FB4">
      <w:pPr>
        <w:pStyle w:val="ListParagraph"/>
        <w:contextualSpacing/>
        <w:jc w:val="both"/>
      </w:pPr>
    </w:p>
    <w:p w14:paraId="6F3A6892" w14:textId="26FBB118" w:rsidR="00887FB4" w:rsidRDefault="00D33192" w:rsidP="00107065">
      <w:pPr>
        <w:pStyle w:val="ListParagraph"/>
        <w:numPr>
          <w:ilvl w:val="1"/>
          <w:numId w:val="7"/>
        </w:numPr>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33CD085D" w14:textId="77777777" w:rsidR="00887FB4" w:rsidRPr="008023F4" w:rsidRDefault="00887FB4" w:rsidP="00107065">
      <w:pPr>
        <w:pStyle w:val="ListParagraph"/>
        <w:contextualSpacing/>
        <w:jc w:val="both"/>
        <w:rPr>
          <w:rFonts w:cs="Arial"/>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4C30F32E" w14:textId="20C59B38" w:rsidR="00B341C1" w:rsidRDefault="00925EC2" w:rsidP="00107065">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6F53BFE8" w14:textId="77777777" w:rsidR="00B341C1" w:rsidRDefault="00B341C1" w:rsidP="00107065">
      <w:pPr>
        <w:pStyle w:val="ListParagraph"/>
        <w:spacing w:after="0"/>
        <w:contextualSpacing/>
        <w:jc w:val="both"/>
        <w:rPr>
          <w:rFonts w:cs="Arial"/>
        </w:rPr>
      </w:pPr>
    </w:p>
    <w:p w14:paraId="4556176A" w14:textId="608FA84E" w:rsidR="008A7D36" w:rsidRPr="00BC5C46" w:rsidRDefault="008A7D36" w:rsidP="008A7D36">
      <w:pPr>
        <w:pStyle w:val="ListParagraph"/>
        <w:numPr>
          <w:ilvl w:val="1"/>
          <w:numId w:val="7"/>
        </w:numPr>
        <w:spacing w:before="0" w:after="0"/>
        <w:contextualSpacing/>
        <w:jc w:val="both"/>
        <w:rPr>
          <w:rFonts w:cs="Arial"/>
        </w:rPr>
      </w:pPr>
      <w:r w:rsidRPr="00BC5C46">
        <w:rPr>
          <w:rFonts w:cs="Arial"/>
        </w:rPr>
        <w:t xml:space="preserve">As attachments are permitted, the maximum page limit on attachments for the overall quality submission is 10 </w:t>
      </w:r>
      <w:r>
        <w:rPr>
          <w:rFonts w:cs="Arial"/>
        </w:rPr>
        <w:t xml:space="preserve">A4 single </w:t>
      </w:r>
      <w:r w:rsidRPr="00BC5C46">
        <w:rPr>
          <w:rFonts w:cs="Arial"/>
        </w:rPr>
        <w:t>pages (excluding CVs)</w:t>
      </w:r>
      <w:r w:rsidRPr="00BC5C46">
        <w:rPr>
          <w:rFonts w:cs="Arial"/>
          <w:b/>
        </w:rPr>
        <w:t>.</w:t>
      </w:r>
      <w:r w:rsidRPr="00B341C1">
        <w:t xml:space="preserve"> This </w:t>
      </w:r>
      <w:r>
        <w:t xml:space="preserve">page limit </w:t>
      </w:r>
      <w:r w:rsidRPr="00B341C1">
        <w:t>must not be exceeded.</w:t>
      </w:r>
      <w:r w:rsidRPr="00BC5C46">
        <w:rPr>
          <w:rFonts w:cs="Arial"/>
          <w:b/>
        </w:rPr>
        <w:t xml:space="preserve"> </w:t>
      </w:r>
      <w:r w:rsidRPr="002E51BE">
        <w:t xml:space="preserve">Attachments </w:t>
      </w:r>
      <w:r w:rsidRPr="00BC5C46">
        <w:rPr>
          <w:rFonts w:cs="Arial"/>
        </w:rPr>
        <w:t xml:space="preserve">maybe </w:t>
      </w:r>
      <w:r w:rsidRPr="002E51BE">
        <w:t>submitted in Microsoft Word, Excel</w:t>
      </w:r>
      <w:r w:rsidRPr="00BC5C46">
        <w:rPr>
          <w:rFonts w:cs="Arial"/>
        </w:rPr>
        <w:t>.</w:t>
      </w:r>
      <w:r w:rsidRPr="002E51BE">
        <w:t xml:space="preserve"> PDF format</w:t>
      </w:r>
      <w:r w:rsidRPr="00BC5C46">
        <w:rPr>
          <w:rFonts w:cs="Arial"/>
        </w:rPr>
        <w:t xml:space="preserve"> and be in Arial font size 11.</w:t>
      </w:r>
    </w:p>
    <w:p w14:paraId="471066DB" w14:textId="5096D429" w:rsidR="00B341C1" w:rsidRPr="00107065" w:rsidRDefault="00965EE5" w:rsidP="00107065">
      <w:pPr>
        <w:ind w:left="720" w:hanging="720"/>
      </w:pPr>
      <w:r>
        <w:t>.</w:t>
      </w:r>
    </w:p>
    <w:p w14:paraId="487279CE" w14:textId="77777777" w:rsidR="00B341C1" w:rsidRDefault="00B341C1" w:rsidP="00107065">
      <w:pPr>
        <w:pStyle w:val="ListParagraph"/>
        <w:spacing w:after="0"/>
        <w:contextualSpacing/>
        <w:jc w:val="both"/>
        <w:rPr>
          <w:rFonts w:cs="Arial"/>
        </w:rPr>
      </w:pPr>
    </w:p>
    <w:p w14:paraId="4E4781F0" w14:textId="77777777" w:rsidR="00B341C1" w:rsidRDefault="00B341C1" w:rsidP="00107065">
      <w:pPr>
        <w:spacing w:after="0"/>
        <w:contextualSpacing/>
        <w:jc w:val="both"/>
        <w:rPr>
          <w:rFonts w:cs="Arial"/>
        </w:rPr>
      </w:pPr>
    </w:p>
    <w:p w14:paraId="5083E778" w14:textId="77777777" w:rsidR="00B341C1" w:rsidRPr="00B27E70" w:rsidRDefault="00B341C1" w:rsidP="00107065">
      <w:pPr>
        <w:spacing w:after="0"/>
        <w:contextualSpacing/>
        <w:jc w:val="both"/>
        <w:rPr>
          <w:rFonts w:cs="Arial"/>
        </w:rPr>
      </w:pPr>
    </w:p>
    <w:p w14:paraId="1FC34033" w14:textId="77777777" w:rsidR="00B341C1" w:rsidRPr="00107065" w:rsidRDefault="00B341C1" w:rsidP="00107065">
      <w:pPr>
        <w:spacing w:after="0"/>
        <w:contextualSpacing/>
        <w:jc w:val="both"/>
        <w:rPr>
          <w:rFonts w:cs="Arial"/>
        </w:rPr>
      </w:pPr>
    </w:p>
    <w:p w14:paraId="5DD2504C" w14:textId="77777777" w:rsidR="00B63924" w:rsidRDefault="00B63924"/>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5947E16A" w:rsidR="006A087F" w:rsidRPr="006A087F" w:rsidRDefault="006A087F" w:rsidP="008A7D36">
            <w:pPr>
              <w:rPr>
                <w:b/>
                <w:color w:val="FFFFFF" w:themeColor="background1"/>
              </w:rPr>
            </w:pPr>
            <w:r w:rsidRPr="002A0693">
              <w:rPr>
                <w:b/>
                <w:color w:val="FFFFFF" w:themeColor="background1"/>
              </w:rPr>
              <w:t xml:space="preserve">QUESTIONNAIRE 4 – </w:t>
            </w:r>
            <w:r w:rsidR="008A7D36">
              <w:rPr>
                <w:b/>
                <w:color w:val="FFFFFF" w:themeColor="background1"/>
              </w:rPr>
              <w:t>PROJECT SPECIFIC EXPERIENCE</w:t>
            </w:r>
          </w:p>
        </w:tc>
        <w:tc>
          <w:tcPr>
            <w:tcW w:w="2551" w:type="dxa"/>
            <w:gridSpan w:val="2"/>
            <w:shd w:val="clear" w:color="auto" w:fill="0D0D0D" w:themeFill="text1" w:themeFillTint="F2"/>
          </w:tcPr>
          <w:p w14:paraId="1290A9B6" w14:textId="16A1776D" w:rsidR="006A087F" w:rsidRPr="006A087F" w:rsidRDefault="006A087F" w:rsidP="0078520B">
            <w:pPr>
              <w:jc w:val="right"/>
              <w:rPr>
                <w:b/>
                <w:color w:val="FFFFFF" w:themeColor="background1"/>
              </w:rPr>
            </w:pPr>
            <w:r w:rsidRPr="006A087F">
              <w:rPr>
                <w:b/>
                <w:color w:val="FFFFFF" w:themeColor="background1"/>
              </w:rPr>
              <w:t xml:space="preserve">Weighting – </w:t>
            </w:r>
            <w:r w:rsidR="0078520B">
              <w:rPr>
                <w:b/>
                <w:color w:val="FFFFFF" w:themeColor="background1"/>
              </w:rPr>
              <w:t>35</w:t>
            </w:r>
            <w:r w:rsidRPr="006A087F">
              <w:rPr>
                <w:b/>
                <w:color w:val="FFFFFF" w:themeColor="background1"/>
              </w:rPr>
              <w:t>%</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5548E4F1" w:rsidR="00F10B85" w:rsidRPr="00F10B85" w:rsidRDefault="00F10B85" w:rsidP="00120F50">
            <w:pPr>
              <w:jc w:val="center"/>
            </w:pPr>
            <w:r w:rsidRPr="00F10B85">
              <w:t xml:space="preserve">Weighting </w:t>
            </w:r>
            <w:r w:rsidR="00120F50">
              <w:t>100</w:t>
            </w:r>
            <w:r w:rsidRPr="00F10B85">
              <w:t>%</w:t>
            </w:r>
          </w:p>
        </w:tc>
      </w:tr>
      <w:tr w:rsidR="008A7D36" w14:paraId="61A1E46C" w14:textId="77777777" w:rsidTr="00F10B85">
        <w:tc>
          <w:tcPr>
            <w:tcW w:w="1170" w:type="dxa"/>
          </w:tcPr>
          <w:p w14:paraId="2F0DD9AC" w14:textId="198E8E7E" w:rsidR="008A7D36" w:rsidRPr="00B25052" w:rsidRDefault="008A7D36" w:rsidP="008A7D36">
            <w:pPr>
              <w:jc w:val="center"/>
            </w:pPr>
            <w:r w:rsidRPr="00107065">
              <w:t>4.1</w:t>
            </w:r>
          </w:p>
        </w:tc>
        <w:tc>
          <w:tcPr>
            <w:tcW w:w="4212" w:type="dxa"/>
          </w:tcPr>
          <w:p w14:paraId="41645508" w14:textId="72D7C020" w:rsidR="008A7D36" w:rsidRPr="00B25052" w:rsidRDefault="008A7D36" w:rsidP="008A7D36">
            <w:r w:rsidRPr="00B25052">
              <w:t>Potential Providers should set out the experience of the individuals working on the project</w:t>
            </w:r>
            <w:r>
              <w:t xml:space="preserve"> and how this will be applied to the workstreams set out in paragraphs 5 and 6 of the Statement of Requirements</w:t>
            </w:r>
            <w:r w:rsidRPr="00B25052">
              <w:t>.</w:t>
            </w:r>
            <w:r>
              <w:t xml:space="preserve"> Can you please add individual team member CVs with a page limit of one side of A4</w:t>
            </w:r>
            <w:r w:rsidR="00D505F2">
              <w:t xml:space="preserve"> per CV</w:t>
            </w:r>
            <w:r>
              <w:t>.</w:t>
            </w:r>
          </w:p>
        </w:tc>
        <w:tc>
          <w:tcPr>
            <w:tcW w:w="1417" w:type="dxa"/>
          </w:tcPr>
          <w:p w14:paraId="411EDA90" w14:textId="442F6ECB" w:rsidR="008A7D36" w:rsidRPr="00B25052" w:rsidDel="00B15FC1" w:rsidRDefault="008A7D36" w:rsidP="008A7D36">
            <w:pPr>
              <w:jc w:val="center"/>
            </w:pPr>
            <w:r w:rsidRPr="00107065">
              <w:t>50</w:t>
            </w:r>
          </w:p>
        </w:tc>
        <w:tc>
          <w:tcPr>
            <w:tcW w:w="1271" w:type="dxa"/>
          </w:tcPr>
          <w:p w14:paraId="57B3AB2A" w14:textId="3DB0D6DB" w:rsidR="008A7D36" w:rsidRPr="00B25052" w:rsidRDefault="008A7D36" w:rsidP="008A7D36">
            <w:pPr>
              <w:jc w:val="center"/>
            </w:pPr>
            <w:r w:rsidRPr="00107065">
              <w:t>100</w:t>
            </w:r>
          </w:p>
        </w:tc>
        <w:tc>
          <w:tcPr>
            <w:tcW w:w="1280" w:type="dxa"/>
          </w:tcPr>
          <w:p w14:paraId="22BA56D5" w14:textId="7B350FEC" w:rsidR="008A7D36" w:rsidRPr="00B25052" w:rsidRDefault="008A7D36" w:rsidP="008A7D36">
            <w:pPr>
              <w:jc w:val="center"/>
            </w:pPr>
            <w:r w:rsidRPr="00107065">
              <w:t>50%</w:t>
            </w:r>
          </w:p>
        </w:tc>
      </w:tr>
      <w:tr w:rsidR="008A7D36" w14:paraId="5549B292" w14:textId="77777777" w:rsidTr="00F10B85">
        <w:tc>
          <w:tcPr>
            <w:tcW w:w="1170" w:type="dxa"/>
          </w:tcPr>
          <w:p w14:paraId="7A938FC9" w14:textId="18368B7C" w:rsidR="008A7D36" w:rsidRDefault="008A7D36" w:rsidP="008A7D36">
            <w:pPr>
              <w:jc w:val="center"/>
            </w:pPr>
            <w:r>
              <w:t>4.2</w:t>
            </w:r>
          </w:p>
        </w:tc>
        <w:tc>
          <w:tcPr>
            <w:tcW w:w="4212" w:type="dxa"/>
          </w:tcPr>
          <w:p w14:paraId="09FFFEBE" w14:textId="17C2DABA" w:rsidR="008A7D36" w:rsidRPr="006A087F" w:rsidRDefault="008A7D36" w:rsidP="008A7D36">
            <w:pPr>
              <w:rPr>
                <w:highlight w:val="yellow"/>
              </w:rPr>
            </w:pPr>
            <w:r>
              <w:t xml:space="preserve">Potential Providers should </w:t>
            </w:r>
            <w:r w:rsidRPr="002A0693">
              <w:t xml:space="preserve"> set </w:t>
            </w:r>
            <w:r>
              <w:t xml:space="preserve">out details of their corporate experience in dealing with similar work </w:t>
            </w:r>
            <w:r w:rsidRPr="002A0693">
              <w:t xml:space="preserve">and relate this experience to the work streams set out in </w:t>
            </w:r>
            <w:r>
              <w:t xml:space="preserve">paragraphs 5 and 6 of </w:t>
            </w:r>
            <w:r w:rsidRPr="002A0693">
              <w:t xml:space="preserve">the </w:t>
            </w:r>
            <w:r>
              <w:t>Statement of Requirements</w:t>
            </w:r>
            <w:r w:rsidRPr="002A0693">
              <w:t>.</w:t>
            </w:r>
          </w:p>
        </w:tc>
        <w:tc>
          <w:tcPr>
            <w:tcW w:w="1417" w:type="dxa"/>
          </w:tcPr>
          <w:p w14:paraId="3CDC8814" w14:textId="6C1B5990" w:rsidR="008A7D36" w:rsidRPr="00B15FC1" w:rsidRDefault="008A7D36" w:rsidP="008A7D36">
            <w:pPr>
              <w:jc w:val="center"/>
            </w:pPr>
            <w:r>
              <w:t>5</w:t>
            </w:r>
            <w:r w:rsidRPr="00B15FC1">
              <w:t>0</w:t>
            </w:r>
          </w:p>
        </w:tc>
        <w:tc>
          <w:tcPr>
            <w:tcW w:w="1271" w:type="dxa"/>
          </w:tcPr>
          <w:p w14:paraId="735D44EC" w14:textId="732D0981" w:rsidR="008A7D36" w:rsidRDefault="008A7D36" w:rsidP="008A7D36">
            <w:pPr>
              <w:jc w:val="center"/>
            </w:pPr>
            <w:r>
              <w:t>100</w:t>
            </w:r>
          </w:p>
        </w:tc>
        <w:tc>
          <w:tcPr>
            <w:tcW w:w="1280" w:type="dxa"/>
          </w:tcPr>
          <w:p w14:paraId="5C2A13E2" w14:textId="7047D894" w:rsidR="008A7D36" w:rsidRDefault="008A7D36" w:rsidP="008A7D36">
            <w:pPr>
              <w:jc w:val="center"/>
            </w:pPr>
            <w:r>
              <w:t>50%</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20DD4EEC" w:rsidR="00D33192" w:rsidRPr="006A087F" w:rsidRDefault="00D33192" w:rsidP="0078520B">
            <w:pPr>
              <w:rPr>
                <w:b/>
                <w:color w:val="FFFFFF" w:themeColor="background1"/>
              </w:rPr>
            </w:pPr>
            <w:r>
              <w:rPr>
                <w:b/>
                <w:color w:val="FFFFFF" w:themeColor="background1"/>
              </w:rPr>
              <w:t>QUESTIONNAIRE 5</w:t>
            </w:r>
            <w:r w:rsidR="002A0693">
              <w:rPr>
                <w:b/>
                <w:color w:val="FFFFFF" w:themeColor="background1"/>
              </w:rPr>
              <w:t xml:space="preserve"> – </w:t>
            </w:r>
            <w:r w:rsidR="008A7D36">
              <w:rPr>
                <w:b/>
                <w:color w:val="FFFFFF" w:themeColor="background1"/>
              </w:rPr>
              <w:t>PROGRAMME DELIVERY AND ACCOUNT MANAGEMENT</w:t>
            </w:r>
          </w:p>
        </w:tc>
        <w:tc>
          <w:tcPr>
            <w:tcW w:w="2551" w:type="dxa"/>
            <w:gridSpan w:val="2"/>
            <w:shd w:val="clear" w:color="auto" w:fill="0D0D0D" w:themeFill="text1" w:themeFillTint="F2"/>
          </w:tcPr>
          <w:p w14:paraId="15DC8048" w14:textId="6F05F6F2" w:rsidR="00D33192" w:rsidRPr="006A087F" w:rsidRDefault="00D33192" w:rsidP="0078520B">
            <w:pPr>
              <w:jc w:val="right"/>
              <w:rPr>
                <w:b/>
                <w:color w:val="FFFFFF" w:themeColor="background1"/>
              </w:rPr>
            </w:pPr>
            <w:r w:rsidRPr="006A087F">
              <w:rPr>
                <w:b/>
                <w:color w:val="FFFFFF" w:themeColor="background1"/>
              </w:rPr>
              <w:t>Weighting –</w:t>
            </w:r>
            <w:r w:rsidR="0078520B">
              <w:rPr>
                <w:b/>
                <w:color w:val="FFFFFF" w:themeColor="background1"/>
              </w:rPr>
              <w:t xml:space="preserve"> 10</w:t>
            </w:r>
            <w:r w:rsidRPr="006A087F">
              <w:rPr>
                <w:b/>
                <w:color w:val="FFFFFF" w:themeColor="background1"/>
              </w:rPr>
              <w:t>%</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401E7093" w:rsidR="00D33192" w:rsidRPr="00F10B85" w:rsidRDefault="00D33192" w:rsidP="00D33192">
            <w:pPr>
              <w:jc w:val="center"/>
            </w:pPr>
            <w:r w:rsidRPr="00F10B85">
              <w:t xml:space="preserve">Weighting </w:t>
            </w:r>
            <w:r w:rsidR="00120F50">
              <w:t>100</w:t>
            </w:r>
            <w:r w:rsidRPr="00F10B85">
              <w:t>%</w:t>
            </w:r>
          </w:p>
        </w:tc>
      </w:tr>
      <w:tr w:rsidR="00D33192" w:rsidRPr="00445A23" w14:paraId="1A8F2DDA" w14:textId="77777777" w:rsidTr="00D33192">
        <w:tc>
          <w:tcPr>
            <w:tcW w:w="1170" w:type="dxa"/>
          </w:tcPr>
          <w:p w14:paraId="5C2943F1" w14:textId="3A29A125" w:rsidR="00D33192" w:rsidRPr="00445A23" w:rsidRDefault="00D33192" w:rsidP="00D33192">
            <w:pPr>
              <w:jc w:val="center"/>
            </w:pPr>
            <w:r w:rsidRPr="00445A23">
              <w:t>5.1</w:t>
            </w:r>
          </w:p>
        </w:tc>
        <w:tc>
          <w:tcPr>
            <w:tcW w:w="4212" w:type="dxa"/>
          </w:tcPr>
          <w:p w14:paraId="362060F9" w14:textId="021767B8" w:rsidR="00D33192" w:rsidRPr="00445A23" w:rsidRDefault="00022099" w:rsidP="00445A23">
            <w:r w:rsidRPr="00445A23">
              <w:t xml:space="preserve">Potential Providers should </w:t>
            </w:r>
            <w:r w:rsidR="002A0693" w:rsidRPr="00445A23">
              <w:t>provide a project plan for delivering the workstream</w:t>
            </w:r>
            <w:r w:rsidR="0078520B" w:rsidRPr="00445A23">
              <w:t xml:space="preserve"> set out in</w:t>
            </w:r>
            <w:r w:rsidR="00623820">
              <w:t xml:space="preserve"> </w:t>
            </w:r>
            <w:r w:rsidRPr="00445A23">
              <w:t>s</w:t>
            </w:r>
            <w:r w:rsidR="00623820">
              <w:t>ections</w:t>
            </w:r>
            <w:r w:rsidRPr="00445A23">
              <w:t xml:space="preserve"> 5 and 6 of</w:t>
            </w:r>
            <w:r w:rsidR="009A7800" w:rsidRPr="00445A23">
              <w:t xml:space="preserve"> the</w:t>
            </w:r>
            <w:r w:rsidRPr="00445A23">
              <w:t xml:space="preserve"> Statement of Requirements</w:t>
            </w:r>
            <w:r w:rsidR="0078520B" w:rsidRPr="00445A23">
              <w:t>, including references to resources and risks.</w:t>
            </w:r>
            <w:r w:rsidR="009A7800" w:rsidRPr="00445A23">
              <w:t xml:space="preserve"> </w:t>
            </w:r>
            <w:r w:rsidR="00B25052" w:rsidRPr="00445A23">
              <w:t xml:space="preserve">This should include names of the individuals who would be working on the project, setting out how much of their time would be dedicated to the project </w:t>
            </w:r>
            <w:r w:rsidR="009A7800" w:rsidRPr="00445A23">
              <w:t xml:space="preserve">Potential Providers should </w:t>
            </w:r>
            <w:r w:rsidR="00B25052" w:rsidRPr="00445A23">
              <w:t xml:space="preserve">also </w:t>
            </w:r>
            <w:r w:rsidR="009A7800" w:rsidRPr="00445A23">
              <w:t xml:space="preserve">note the deadlines stated in Paragraph </w:t>
            </w:r>
            <w:r w:rsidR="009D148E" w:rsidRPr="00445A23">
              <w:t>7.1</w:t>
            </w:r>
            <w:r w:rsidR="00B253B1" w:rsidRPr="00445A23">
              <w:t xml:space="preserve"> of the Statement of Requirements.</w:t>
            </w:r>
          </w:p>
        </w:tc>
        <w:tc>
          <w:tcPr>
            <w:tcW w:w="1417" w:type="dxa"/>
          </w:tcPr>
          <w:p w14:paraId="133503EE" w14:textId="38DD8D81" w:rsidR="00D33192" w:rsidRPr="00445A23" w:rsidRDefault="00022099" w:rsidP="00D33192">
            <w:pPr>
              <w:jc w:val="center"/>
            </w:pPr>
            <w:r w:rsidRPr="00445A23">
              <w:t>5</w:t>
            </w:r>
            <w:r w:rsidR="002A0693" w:rsidRPr="00445A23">
              <w:t>0</w:t>
            </w:r>
          </w:p>
        </w:tc>
        <w:tc>
          <w:tcPr>
            <w:tcW w:w="1271" w:type="dxa"/>
          </w:tcPr>
          <w:p w14:paraId="73E48245" w14:textId="77777777" w:rsidR="00D33192" w:rsidRPr="00445A23" w:rsidRDefault="00D33192" w:rsidP="00D33192">
            <w:pPr>
              <w:jc w:val="center"/>
            </w:pPr>
            <w:r w:rsidRPr="00445A23">
              <w:t>100</w:t>
            </w:r>
          </w:p>
        </w:tc>
        <w:tc>
          <w:tcPr>
            <w:tcW w:w="1280" w:type="dxa"/>
          </w:tcPr>
          <w:p w14:paraId="206695D7" w14:textId="5FFEB649" w:rsidR="00D33192" w:rsidRPr="00445A23" w:rsidRDefault="002A0693" w:rsidP="002A0693">
            <w:pPr>
              <w:jc w:val="center"/>
            </w:pPr>
            <w:r w:rsidRPr="00445A23">
              <w:t>100</w:t>
            </w:r>
            <w:r w:rsidR="00D33192" w:rsidRPr="00445A23">
              <w:t>%</w:t>
            </w:r>
          </w:p>
        </w:tc>
      </w:tr>
    </w:tbl>
    <w:p w14:paraId="0FD28E9A" w14:textId="77777777" w:rsidR="00D33192" w:rsidRPr="00445A23"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rsidRPr="00445A23" w14:paraId="36E7C9DB" w14:textId="77777777" w:rsidTr="00D33192">
        <w:tc>
          <w:tcPr>
            <w:tcW w:w="6799" w:type="dxa"/>
            <w:gridSpan w:val="3"/>
            <w:shd w:val="clear" w:color="auto" w:fill="0D0D0D" w:themeFill="text1" w:themeFillTint="F2"/>
          </w:tcPr>
          <w:p w14:paraId="42942880" w14:textId="2E3956A5" w:rsidR="00D33192" w:rsidRPr="00445A23" w:rsidRDefault="00D33192" w:rsidP="00234DF2">
            <w:pPr>
              <w:rPr>
                <w:b/>
                <w:color w:val="FFFFFF" w:themeColor="background1"/>
              </w:rPr>
            </w:pPr>
            <w:r w:rsidRPr="00445A23">
              <w:rPr>
                <w:b/>
                <w:color w:val="FFFFFF" w:themeColor="background1"/>
              </w:rPr>
              <w:t xml:space="preserve">QUESTIONNAIRE 6 – </w:t>
            </w:r>
            <w:r w:rsidR="00234DF2">
              <w:rPr>
                <w:b/>
                <w:color w:val="FFFFFF" w:themeColor="background1"/>
              </w:rPr>
              <w:t>METHODOLOGY</w:t>
            </w:r>
          </w:p>
        </w:tc>
        <w:tc>
          <w:tcPr>
            <w:tcW w:w="2551" w:type="dxa"/>
            <w:gridSpan w:val="2"/>
            <w:shd w:val="clear" w:color="auto" w:fill="0D0D0D" w:themeFill="text1" w:themeFillTint="F2"/>
          </w:tcPr>
          <w:p w14:paraId="48E2912A" w14:textId="110E40E5" w:rsidR="00D33192" w:rsidRPr="00445A23" w:rsidRDefault="0078520B" w:rsidP="0078520B">
            <w:pPr>
              <w:jc w:val="right"/>
              <w:rPr>
                <w:b/>
                <w:color w:val="FFFFFF" w:themeColor="background1"/>
              </w:rPr>
            </w:pPr>
            <w:r w:rsidRPr="00445A23">
              <w:rPr>
                <w:b/>
                <w:color w:val="FFFFFF" w:themeColor="background1"/>
              </w:rPr>
              <w:t>Weighting – 35</w:t>
            </w:r>
            <w:r w:rsidR="00D33192" w:rsidRPr="00445A23">
              <w:rPr>
                <w:b/>
                <w:color w:val="FFFFFF" w:themeColor="background1"/>
              </w:rPr>
              <w:t xml:space="preserve"> %</w:t>
            </w:r>
          </w:p>
        </w:tc>
      </w:tr>
      <w:tr w:rsidR="00D33192" w:rsidRPr="00445A23" w14:paraId="735A7787" w14:textId="77777777" w:rsidTr="00D33192">
        <w:tc>
          <w:tcPr>
            <w:tcW w:w="9350" w:type="dxa"/>
            <w:gridSpan w:val="5"/>
          </w:tcPr>
          <w:p w14:paraId="7537A8FA" w14:textId="77777777" w:rsidR="00D33192" w:rsidRPr="00445A23" w:rsidRDefault="00D33192" w:rsidP="00D33192">
            <w:pPr>
              <w:jc w:val="center"/>
              <w:rPr>
                <w:b/>
              </w:rPr>
            </w:pPr>
            <w:r w:rsidRPr="00445A23">
              <w:rPr>
                <w:b/>
              </w:rPr>
              <w:t>All Potential Providers MUST answer ALL the following questions</w:t>
            </w:r>
          </w:p>
        </w:tc>
      </w:tr>
      <w:tr w:rsidR="00D33192" w:rsidRPr="00445A23" w14:paraId="7B34AADC" w14:textId="77777777" w:rsidTr="00D33192">
        <w:trPr>
          <w:trHeight w:val="1125"/>
        </w:trPr>
        <w:tc>
          <w:tcPr>
            <w:tcW w:w="1170" w:type="dxa"/>
            <w:shd w:val="clear" w:color="auto" w:fill="D9D9D9" w:themeFill="background1" w:themeFillShade="D9"/>
          </w:tcPr>
          <w:p w14:paraId="70A867DB" w14:textId="77777777" w:rsidR="00D33192" w:rsidRPr="00445A23" w:rsidRDefault="00D33192" w:rsidP="00D33192">
            <w:pPr>
              <w:jc w:val="center"/>
            </w:pPr>
            <w:r w:rsidRPr="00445A23">
              <w:t>Question Number</w:t>
            </w:r>
          </w:p>
        </w:tc>
        <w:tc>
          <w:tcPr>
            <w:tcW w:w="4212" w:type="dxa"/>
            <w:shd w:val="clear" w:color="auto" w:fill="D9D9D9" w:themeFill="background1" w:themeFillShade="D9"/>
          </w:tcPr>
          <w:p w14:paraId="07A53978" w14:textId="77777777" w:rsidR="00D33192" w:rsidRPr="00445A23" w:rsidRDefault="00D33192" w:rsidP="00D33192">
            <w:r w:rsidRPr="00445A23">
              <w:t>Question</w:t>
            </w:r>
          </w:p>
        </w:tc>
        <w:tc>
          <w:tcPr>
            <w:tcW w:w="1417" w:type="dxa"/>
            <w:shd w:val="clear" w:color="auto" w:fill="D9D9D9" w:themeFill="background1" w:themeFillShade="D9"/>
          </w:tcPr>
          <w:p w14:paraId="689A5C46" w14:textId="77777777" w:rsidR="00D33192" w:rsidRPr="00445A23" w:rsidRDefault="00D33192" w:rsidP="00D33192">
            <w:pPr>
              <w:jc w:val="center"/>
            </w:pPr>
            <w:r w:rsidRPr="00445A23">
              <w:t>Minimum Acceptable Score</w:t>
            </w:r>
          </w:p>
        </w:tc>
        <w:tc>
          <w:tcPr>
            <w:tcW w:w="1271" w:type="dxa"/>
            <w:shd w:val="clear" w:color="auto" w:fill="D9D9D9" w:themeFill="background1" w:themeFillShade="D9"/>
          </w:tcPr>
          <w:p w14:paraId="04D2E5AA" w14:textId="77777777" w:rsidR="00D33192" w:rsidRPr="00445A23" w:rsidRDefault="00D33192" w:rsidP="00D33192">
            <w:pPr>
              <w:jc w:val="center"/>
            </w:pPr>
            <w:r w:rsidRPr="00445A23">
              <w:t>Maximum Available Score</w:t>
            </w:r>
          </w:p>
        </w:tc>
        <w:tc>
          <w:tcPr>
            <w:tcW w:w="1280" w:type="dxa"/>
            <w:shd w:val="clear" w:color="auto" w:fill="D9D9D9" w:themeFill="background1" w:themeFillShade="D9"/>
          </w:tcPr>
          <w:p w14:paraId="29C16461" w14:textId="398351B4" w:rsidR="00D33192" w:rsidRPr="00445A23" w:rsidRDefault="00D33192" w:rsidP="00D33192">
            <w:pPr>
              <w:jc w:val="center"/>
            </w:pPr>
            <w:r w:rsidRPr="00445A23">
              <w:t xml:space="preserve">Weighting </w:t>
            </w:r>
            <w:r w:rsidR="00120F50">
              <w:t>100</w:t>
            </w:r>
            <w:r w:rsidRPr="00445A23">
              <w:t>%</w:t>
            </w:r>
          </w:p>
        </w:tc>
      </w:tr>
      <w:tr w:rsidR="00D33192" w:rsidRPr="00445A23" w14:paraId="3E87A764" w14:textId="77777777" w:rsidTr="00D33192">
        <w:tc>
          <w:tcPr>
            <w:tcW w:w="1170" w:type="dxa"/>
          </w:tcPr>
          <w:p w14:paraId="2E8BC105" w14:textId="31394AB8" w:rsidR="00D33192" w:rsidRPr="00F472D3" w:rsidRDefault="00D33192" w:rsidP="00D33192">
            <w:pPr>
              <w:jc w:val="center"/>
            </w:pPr>
            <w:r w:rsidRPr="00F472D3">
              <w:t>6.1</w:t>
            </w:r>
          </w:p>
        </w:tc>
        <w:tc>
          <w:tcPr>
            <w:tcW w:w="4212" w:type="dxa"/>
          </w:tcPr>
          <w:p w14:paraId="4278A379" w14:textId="7DE23403" w:rsidR="00D33192" w:rsidRPr="00CA6E22" w:rsidRDefault="00022099" w:rsidP="008A7D36">
            <w:r w:rsidRPr="00CA6E22">
              <w:t xml:space="preserve">Potential Providers should </w:t>
            </w:r>
            <w:r w:rsidR="0078520B" w:rsidRPr="00CA6E22">
              <w:t xml:space="preserve">set out </w:t>
            </w:r>
            <w:r w:rsidRPr="00CA6E22">
              <w:t xml:space="preserve">their </w:t>
            </w:r>
            <w:r w:rsidR="0078520B" w:rsidRPr="00CA6E22">
              <w:t xml:space="preserve">proposed approach </w:t>
            </w:r>
            <w:r w:rsidR="009A7800" w:rsidRPr="00CA6E22">
              <w:t>to providing</w:t>
            </w:r>
            <w:r w:rsidR="00107065" w:rsidRPr="00CA6E22">
              <w:t xml:space="preserve"> the requirement</w:t>
            </w:r>
            <w:r w:rsidR="00FE0969" w:rsidRPr="00CA6E22">
              <w:t xml:space="preserve"> </w:t>
            </w:r>
            <w:r w:rsidR="00107065" w:rsidRPr="00CA6E22">
              <w:t xml:space="preserve">as set </w:t>
            </w:r>
            <w:r w:rsidR="00445A23" w:rsidRPr="00CA6E22">
              <w:t xml:space="preserve">out </w:t>
            </w:r>
            <w:r w:rsidR="00107065" w:rsidRPr="00CA6E22">
              <w:t>in paragraph</w:t>
            </w:r>
            <w:r w:rsidR="00314145" w:rsidRPr="00CA6E22">
              <w:t>s</w:t>
            </w:r>
            <w:r w:rsidR="00107065" w:rsidRPr="00CA6E22">
              <w:t xml:space="preserve"> 6.</w:t>
            </w:r>
            <w:r w:rsidR="00314145" w:rsidRPr="00CA6E22">
              <w:t>3 and 6.4</w:t>
            </w:r>
            <w:r w:rsidR="00445A23" w:rsidRPr="00CA6E22">
              <w:t xml:space="preserve"> </w:t>
            </w:r>
            <w:r w:rsidR="00314145" w:rsidRPr="00CA6E22">
              <w:t xml:space="preserve">of </w:t>
            </w:r>
            <w:r w:rsidR="00314145" w:rsidRPr="00F54604">
              <w:t>A</w:t>
            </w:r>
            <w:r w:rsidR="00E26C06">
              <w:t>ppendix</w:t>
            </w:r>
            <w:r w:rsidR="00314145" w:rsidRPr="00CA6E22">
              <w:t xml:space="preserve"> B (an assessment of the factors that stall delivery of housing/commercial developments</w:t>
            </w:r>
            <w:r w:rsidR="00F11700" w:rsidRPr="00CA6E22">
              <w:t xml:space="preserve"> across the corridor</w:t>
            </w:r>
            <w:r w:rsidR="00314145" w:rsidRPr="00CA6E22">
              <w:t>)</w:t>
            </w:r>
          </w:p>
        </w:tc>
        <w:tc>
          <w:tcPr>
            <w:tcW w:w="1417" w:type="dxa"/>
          </w:tcPr>
          <w:p w14:paraId="29243DD0" w14:textId="5D79D2BA" w:rsidR="00D33192" w:rsidRPr="00445A23" w:rsidRDefault="00022099" w:rsidP="00D33192">
            <w:pPr>
              <w:jc w:val="center"/>
            </w:pPr>
            <w:r w:rsidRPr="00445A23">
              <w:t>50</w:t>
            </w:r>
          </w:p>
        </w:tc>
        <w:tc>
          <w:tcPr>
            <w:tcW w:w="1271" w:type="dxa"/>
          </w:tcPr>
          <w:p w14:paraId="6E641AC5" w14:textId="77777777" w:rsidR="00D33192" w:rsidRPr="00445A23" w:rsidRDefault="00D33192" w:rsidP="00D33192">
            <w:pPr>
              <w:jc w:val="center"/>
            </w:pPr>
            <w:r w:rsidRPr="00445A23">
              <w:t>100</w:t>
            </w:r>
          </w:p>
        </w:tc>
        <w:tc>
          <w:tcPr>
            <w:tcW w:w="1280" w:type="dxa"/>
          </w:tcPr>
          <w:p w14:paraId="1163D8FA" w14:textId="4CB18BCC" w:rsidR="00D33192" w:rsidRPr="00445A23" w:rsidRDefault="00F11700" w:rsidP="00FE0969">
            <w:pPr>
              <w:jc w:val="center"/>
            </w:pPr>
            <w:r>
              <w:t>20</w:t>
            </w:r>
          </w:p>
        </w:tc>
      </w:tr>
      <w:tr w:rsidR="00F11700" w14:paraId="5F0A9D1A" w14:textId="77777777" w:rsidTr="00D33192">
        <w:tc>
          <w:tcPr>
            <w:tcW w:w="1170" w:type="dxa"/>
          </w:tcPr>
          <w:p w14:paraId="5EAD6A3C" w14:textId="56F26691" w:rsidR="00F11700" w:rsidRPr="00F472D3" w:rsidRDefault="00F11700" w:rsidP="00F11700">
            <w:pPr>
              <w:jc w:val="center"/>
            </w:pPr>
            <w:r w:rsidRPr="00F472D3">
              <w:t>6.2</w:t>
            </w:r>
          </w:p>
        </w:tc>
        <w:tc>
          <w:tcPr>
            <w:tcW w:w="4212" w:type="dxa"/>
          </w:tcPr>
          <w:p w14:paraId="3DD1700A" w14:textId="69F25E2F" w:rsidR="00F11700" w:rsidRPr="00CA6E22" w:rsidRDefault="00F11700" w:rsidP="008A7D36">
            <w:r w:rsidRPr="00CA6E22">
              <w:t>Potential Provider</w:t>
            </w:r>
            <w:r w:rsidR="008A7D36">
              <w:t xml:space="preserve">s should set out their proposed </w:t>
            </w:r>
            <w:r w:rsidRPr="00CA6E22">
              <w:t>approach to providing the requirement as set out in paragraphs 6.5 and 6.6 of A</w:t>
            </w:r>
            <w:r w:rsidR="00A05905">
              <w:t xml:space="preserve">ppendix </w:t>
            </w:r>
            <w:r w:rsidRPr="00CA6E22">
              <w:t>B (a review of existing policy levers, their use, and the effectiveness of their deployment).</w:t>
            </w:r>
          </w:p>
        </w:tc>
        <w:tc>
          <w:tcPr>
            <w:tcW w:w="1417" w:type="dxa"/>
          </w:tcPr>
          <w:p w14:paraId="26C40D38" w14:textId="6A1960F6" w:rsidR="00F11700" w:rsidRPr="00445A23" w:rsidRDefault="00F11700" w:rsidP="00F11700">
            <w:pPr>
              <w:jc w:val="center"/>
            </w:pPr>
            <w:r w:rsidRPr="00445A23">
              <w:t>50</w:t>
            </w:r>
          </w:p>
        </w:tc>
        <w:tc>
          <w:tcPr>
            <w:tcW w:w="1271" w:type="dxa"/>
          </w:tcPr>
          <w:p w14:paraId="4A3BF22A" w14:textId="6AA9B40D" w:rsidR="00F11700" w:rsidRPr="00445A23" w:rsidRDefault="00F11700" w:rsidP="00F11700">
            <w:pPr>
              <w:jc w:val="center"/>
            </w:pPr>
            <w:r w:rsidRPr="00445A23">
              <w:t>100</w:t>
            </w:r>
          </w:p>
        </w:tc>
        <w:tc>
          <w:tcPr>
            <w:tcW w:w="1280" w:type="dxa"/>
          </w:tcPr>
          <w:p w14:paraId="78C60068" w14:textId="6B03C7C7" w:rsidR="00F11700" w:rsidRPr="00445A23" w:rsidRDefault="00F11700" w:rsidP="00F11700">
            <w:pPr>
              <w:jc w:val="center"/>
            </w:pPr>
            <w:r>
              <w:t>35</w:t>
            </w:r>
          </w:p>
        </w:tc>
      </w:tr>
      <w:tr w:rsidR="00314145" w14:paraId="006C11E4" w14:textId="77777777" w:rsidTr="00D33192">
        <w:tc>
          <w:tcPr>
            <w:tcW w:w="1170" w:type="dxa"/>
          </w:tcPr>
          <w:p w14:paraId="152EFBB8" w14:textId="5B28B93E" w:rsidR="00314145" w:rsidRPr="00F472D3" w:rsidRDefault="00F11700" w:rsidP="00D33192">
            <w:pPr>
              <w:jc w:val="center"/>
            </w:pPr>
            <w:r w:rsidRPr="00F472D3">
              <w:t>6.3</w:t>
            </w:r>
          </w:p>
        </w:tc>
        <w:tc>
          <w:tcPr>
            <w:tcW w:w="4212" w:type="dxa"/>
          </w:tcPr>
          <w:p w14:paraId="467B8E58" w14:textId="0F1B027E" w:rsidR="00314145" w:rsidRPr="00CA6E22" w:rsidRDefault="00314145" w:rsidP="008A7D36">
            <w:r w:rsidRPr="00CA6E22">
              <w:t xml:space="preserve">Potential Providers should set out their proposed approach to providing the requirement as set out in paragraphs 6.7 and 6.8 (an assessment of policy options to strengthen delivery of development and the impact these options could have in the corridor).  </w:t>
            </w:r>
          </w:p>
        </w:tc>
        <w:tc>
          <w:tcPr>
            <w:tcW w:w="1417" w:type="dxa"/>
          </w:tcPr>
          <w:p w14:paraId="0D10B145" w14:textId="7B0EA664" w:rsidR="00314145" w:rsidRPr="00445A23" w:rsidRDefault="00F11700" w:rsidP="00D33192">
            <w:pPr>
              <w:jc w:val="center"/>
            </w:pPr>
            <w:r>
              <w:t>50</w:t>
            </w:r>
          </w:p>
        </w:tc>
        <w:tc>
          <w:tcPr>
            <w:tcW w:w="1271" w:type="dxa"/>
          </w:tcPr>
          <w:p w14:paraId="546D5BBD" w14:textId="7C1235B2" w:rsidR="00314145" w:rsidRPr="00445A23" w:rsidRDefault="00F11700" w:rsidP="00D33192">
            <w:pPr>
              <w:jc w:val="center"/>
            </w:pPr>
            <w:r>
              <w:t>100</w:t>
            </w:r>
          </w:p>
        </w:tc>
        <w:tc>
          <w:tcPr>
            <w:tcW w:w="1280" w:type="dxa"/>
          </w:tcPr>
          <w:p w14:paraId="026539EE" w14:textId="18DCDB03" w:rsidR="00314145" w:rsidRPr="00445A23" w:rsidRDefault="00F11700" w:rsidP="00FE0969">
            <w:pPr>
              <w:jc w:val="center"/>
            </w:pPr>
            <w:r>
              <w:t>45</w:t>
            </w:r>
          </w:p>
        </w:tc>
      </w:tr>
    </w:tbl>
    <w:p w14:paraId="54986297" w14:textId="20D7ED80" w:rsidR="00B57738" w:rsidRDefault="00B57738"/>
    <w:tbl>
      <w:tblPr>
        <w:tblStyle w:val="TableGrid"/>
        <w:tblW w:w="9351" w:type="dxa"/>
        <w:tblLook w:val="04A0" w:firstRow="1" w:lastRow="0" w:firstColumn="1" w:lastColumn="0" w:noHBand="0" w:noVBand="1"/>
        <w:tblPrChange w:id="0" w:author="Penny  Haywood" w:date="2017-04-12T22:09:00Z">
          <w:tblPr>
            <w:tblStyle w:val="TableGrid"/>
            <w:tblW w:w="9351" w:type="dxa"/>
            <w:tblLook w:val="04A0" w:firstRow="1" w:lastRow="0" w:firstColumn="1" w:lastColumn="0" w:noHBand="0" w:noVBand="1"/>
          </w:tblPr>
        </w:tblPrChange>
      </w:tblPr>
      <w:tblGrid>
        <w:gridCol w:w="1359"/>
        <w:gridCol w:w="5837"/>
        <w:gridCol w:w="2155"/>
        <w:tblGridChange w:id="1">
          <w:tblGrid>
            <w:gridCol w:w="1359"/>
            <w:gridCol w:w="5837"/>
            <w:gridCol w:w="2155"/>
          </w:tblGrid>
        </w:tblGridChange>
      </w:tblGrid>
      <w:tr w:rsidR="000C1EA7" w14:paraId="234A8A1C" w14:textId="77777777" w:rsidTr="00CA6E22">
        <w:tc>
          <w:tcPr>
            <w:tcW w:w="7196" w:type="dxa"/>
            <w:gridSpan w:val="2"/>
            <w:shd w:val="clear" w:color="auto" w:fill="000000" w:themeFill="text1"/>
            <w:vAlign w:val="center"/>
            <w:tcPrChange w:id="2" w:author="Penny  Haywood" w:date="2017-04-12T22:09:00Z">
              <w:tcPr>
                <w:tcW w:w="7196" w:type="dxa"/>
                <w:gridSpan w:val="2"/>
                <w:shd w:val="clear" w:color="auto" w:fill="000000" w:themeFill="text1"/>
                <w:vAlign w:val="center"/>
              </w:tcPr>
            </w:tcPrChange>
          </w:tcPr>
          <w:p w14:paraId="077AA9BF" w14:textId="603C3CB2"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155" w:type="dxa"/>
            <w:shd w:val="clear" w:color="auto" w:fill="000000" w:themeFill="text1"/>
            <w:vAlign w:val="center"/>
            <w:tcPrChange w:id="3" w:author="Penny  Haywood" w:date="2017-04-12T22:09:00Z">
              <w:tcPr>
                <w:tcW w:w="2155" w:type="dxa"/>
                <w:shd w:val="clear" w:color="auto" w:fill="000000" w:themeFill="text1"/>
                <w:vAlign w:val="center"/>
              </w:tcPr>
            </w:tcPrChange>
          </w:tcPr>
          <w:p w14:paraId="07CECAE6" w14:textId="3837C9F1" w:rsidR="000C1EA7" w:rsidRPr="000C1EA7" w:rsidRDefault="000C1EA7" w:rsidP="0078520B">
            <w:pPr>
              <w:spacing w:before="240" w:line="240" w:lineRule="auto"/>
              <w:ind w:left="-391" w:firstLine="391"/>
              <w:jc w:val="right"/>
              <w:rPr>
                <w:b/>
                <w:color w:val="FFFFFF" w:themeColor="background1"/>
              </w:rPr>
            </w:pPr>
            <w:r w:rsidRPr="0078520B">
              <w:rPr>
                <w:b/>
                <w:color w:val="FFFFFF" w:themeColor="background1"/>
              </w:rPr>
              <w:t xml:space="preserve">Weighting – </w:t>
            </w:r>
            <w:r w:rsidR="0078520B">
              <w:rPr>
                <w:b/>
                <w:color w:val="FFFFFF" w:themeColor="background1"/>
              </w:rPr>
              <w:t>2</w:t>
            </w:r>
            <w:r w:rsidR="0078520B" w:rsidRPr="0078520B">
              <w:rPr>
                <w:b/>
                <w:color w:val="FFFFFF" w:themeColor="background1"/>
              </w:rPr>
              <w:t>0</w:t>
            </w:r>
            <w:r w:rsidRPr="000C1EA7">
              <w:rPr>
                <w:b/>
                <w:color w:val="FFFFFF" w:themeColor="background1"/>
              </w:rPr>
              <w:t xml:space="preserve"> %</w:t>
            </w:r>
          </w:p>
        </w:tc>
      </w:tr>
      <w:tr w:rsidR="000C1EA7" w14:paraId="51749A94" w14:textId="77777777" w:rsidTr="00CA6E22">
        <w:tc>
          <w:tcPr>
            <w:tcW w:w="1359" w:type="dxa"/>
            <w:shd w:val="clear" w:color="auto" w:fill="FFFFFF" w:themeFill="background1"/>
            <w:tcPrChange w:id="4" w:author="Penny  Haywood" w:date="2017-04-12T22:09:00Z">
              <w:tcPr>
                <w:tcW w:w="1359" w:type="dxa"/>
                <w:shd w:val="clear" w:color="auto" w:fill="FFFFFF" w:themeFill="background1"/>
              </w:tcPr>
            </w:tcPrChange>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7992" w:type="dxa"/>
            <w:gridSpan w:val="2"/>
            <w:shd w:val="clear" w:color="auto" w:fill="FFFFFF" w:themeFill="background1"/>
            <w:tcPrChange w:id="5" w:author="Penny  Haywood" w:date="2017-04-12T22:09:00Z">
              <w:tcPr>
                <w:tcW w:w="7992" w:type="dxa"/>
                <w:gridSpan w:val="2"/>
                <w:shd w:val="clear" w:color="auto" w:fill="FFFFFF" w:themeFill="background1"/>
              </w:tcPr>
            </w:tcPrChange>
          </w:tcPr>
          <w:p w14:paraId="48C5E39B" w14:textId="2B5888C9" w:rsidR="000C1EA7" w:rsidRDefault="000C1EA7" w:rsidP="00831B96">
            <w:pPr>
              <w:spacing w:after="0" w:line="240" w:lineRule="auto"/>
            </w:pPr>
            <w:r w:rsidRPr="00965EE5">
              <w:t xml:space="preserve">Potential Providers must </w:t>
            </w:r>
            <w:r w:rsidR="0070789D" w:rsidRPr="00107065">
              <w:t>upload the price schedule at the question level</w:t>
            </w:r>
            <w:r w:rsidR="0070789D" w:rsidRPr="00965EE5">
              <w:t xml:space="preserve"> </w:t>
            </w:r>
            <w:r w:rsidRPr="00965EE5">
              <w:t>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CA6E22">
        <w:tc>
          <w:tcPr>
            <w:tcW w:w="1359" w:type="dxa"/>
            <w:shd w:val="clear" w:color="auto" w:fill="D9D9D9" w:themeFill="background1" w:themeFillShade="D9"/>
            <w:vAlign w:val="center"/>
            <w:tcPrChange w:id="6" w:author="Penny  Haywood" w:date="2017-04-12T22:09:00Z">
              <w:tcPr>
                <w:tcW w:w="1359" w:type="dxa"/>
                <w:shd w:val="clear" w:color="auto" w:fill="D9D9D9" w:themeFill="background1" w:themeFillShade="D9"/>
                <w:vAlign w:val="center"/>
              </w:tcPr>
            </w:tcPrChange>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Change w:id="7" w:author="Penny  Haywood" w:date="2017-04-12T22:09:00Z">
              <w:tcPr>
                <w:tcW w:w="5837" w:type="dxa"/>
                <w:shd w:val="clear" w:color="auto" w:fill="D9D9D9" w:themeFill="background1" w:themeFillShade="D9"/>
                <w:vAlign w:val="center"/>
              </w:tcPr>
            </w:tcPrChange>
          </w:tcPr>
          <w:p w14:paraId="1C48A869" w14:textId="3AA00D7E" w:rsidR="000C1EA7" w:rsidRDefault="004515C5" w:rsidP="00831B96">
            <w:pPr>
              <w:spacing w:line="240" w:lineRule="auto"/>
              <w:jc w:val="center"/>
            </w:pPr>
            <w:r>
              <w:t>Question</w:t>
            </w:r>
          </w:p>
        </w:tc>
        <w:tc>
          <w:tcPr>
            <w:tcW w:w="2155" w:type="dxa"/>
            <w:shd w:val="clear" w:color="auto" w:fill="D9D9D9" w:themeFill="background1" w:themeFillShade="D9"/>
            <w:vAlign w:val="center"/>
            <w:tcPrChange w:id="8" w:author="Penny  Haywood" w:date="2017-04-12T22:09:00Z">
              <w:tcPr>
                <w:tcW w:w="2155" w:type="dxa"/>
                <w:shd w:val="clear" w:color="auto" w:fill="D9D9D9" w:themeFill="background1" w:themeFillShade="D9"/>
                <w:vAlign w:val="center"/>
              </w:tcPr>
            </w:tcPrChange>
          </w:tcPr>
          <w:p w14:paraId="2A718DCD" w14:textId="40B0FBC3" w:rsidR="000C1EA7" w:rsidRDefault="00831B96" w:rsidP="00831B96">
            <w:pPr>
              <w:spacing w:line="240" w:lineRule="auto"/>
              <w:ind w:left="34"/>
              <w:jc w:val="center"/>
            </w:pPr>
            <w:r>
              <w:t>Max Score</w:t>
            </w:r>
          </w:p>
        </w:tc>
      </w:tr>
      <w:tr w:rsidR="000C1EA7" w14:paraId="10242B9A" w14:textId="77777777" w:rsidTr="00CA6E22">
        <w:tc>
          <w:tcPr>
            <w:tcW w:w="1359" w:type="dxa"/>
            <w:tcPrChange w:id="9" w:author="Penny  Haywood" w:date="2017-04-12T22:09:00Z">
              <w:tcPr>
                <w:tcW w:w="1359" w:type="dxa"/>
              </w:tcPr>
            </w:tcPrChange>
          </w:tcPr>
          <w:p w14:paraId="4C00877F" w14:textId="36B2D309" w:rsidR="000C1EA7" w:rsidRDefault="00B57738" w:rsidP="00EC34AD">
            <w:pPr>
              <w:spacing w:line="240" w:lineRule="auto"/>
              <w:jc w:val="center"/>
            </w:pPr>
            <w:r>
              <w:t>7</w:t>
            </w:r>
            <w:r w:rsidR="00831B96">
              <w:t>.1</w:t>
            </w:r>
          </w:p>
        </w:tc>
        <w:tc>
          <w:tcPr>
            <w:tcW w:w="5837" w:type="dxa"/>
            <w:tcPrChange w:id="10" w:author="Penny  Haywood" w:date="2017-04-12T22:09:00Z">
              <w:tcPr>
                <w:tcW w:w="5837" w:type="dxa"/>
              </w:tcPr>
            </w:tcPrChange>
          </w:tcPr>
          <w:p w14:paraId="4B5B03FA" w14:textId="70BB75AF" w:rsidR="000C1EA7" w:rsidRPr="00EC34AD" w:rsidRDefault="00943DAE" w:rsidP="004745DF">
            <w:pPr>
              <w:spacing w:line="240" w:lineRule="auto"/>
              <w:rPr>
                <w:highlight w:val="yellow"/>
              </w:rPr>
            </w:pPr>
            <w:r w:rsidRPr="00943DAE">
              <w:t xml:space="preserve">Please confirm, by selecting ‘YES’ that you </w:t>
            </w:r>
            <w:r w:rsidR="00F41778" w:rsidRPr="00107065">
              <w:t>attached a completed Price Schedule to the response to this question.</w:t>
            </w:r>
            <w:r w:rsidR="00F41778">
              <w:t xml:space="preserve"> In so doing, you are also confirming that prices offered are inclusive o</w:t>
            </w:r>
            <w:r w:rsidR="001C0C3F">
              <w:t>f any expenses, exclusive of VAT</w:t>
            </w:r>
            <w:r w:rsidR="00F41778">
              <w:t xml:space="preserve"> and firm for a period of </w:t>
            </w:r>
            <w:r w:rsidR="00F41778" w:rsidRPr="00107065">
              <w:t>90</w:t>
            </w:r>
            <w:r w:rsidR="00F41778">
              <w:t xml:space="preserve"> days following the Deadline for Submission.</w:t>
            </w:r>
          </w:p>
        </w:tc>
        <w:tc>
          <w:tcPr>
            <w:tcW w:w="2155" w:type="dxa"/>
            <w:tcPrChange w:id="11" w:author="Penny  Haywood" w:date="2017-04-12T22:09:00Z">
              <w:tcPr>
                <w:tcW w:w="2155" w:type="dxa"/>
              </w:tcPr>
            </w:tcPrChange>
          </w:tcPr>
          <w:p w14:paraId="7DB47CC9" w14:textId="25A34C71" w:rsidR="000C1EA7" w:rsidRDefault="00EC34AD" w:rsidP="00EC34AD">
            <w:pPr>
              <w:spacing w:line="240" w:lineRule="auto"/>
              <w:jc w:val="center"/>
            </w:pPr>
            <w:r>
              <w:t>100</w:t>
            </w:r>
          </w:p>
        </w:tc>
      </w:tr>
    </w:tbl>
    <w:p w14:paraId="4EAA6EB3" w14:textId="1EA6039E" w:rsidR="00155E58" w:rsidRPr="00155E58" w:rsidRDefault="00155E58" w:rsidP="006C0194">
      <w:pPr>
        <w:spacing w:after="0" w:line="240" w:lineRule="auto"/>
        <w:contextualSpacing/>
        <w:jc w:val="both"/>
        <w:rPr>
          <w:rFonts w:eastAsia="Times New Roman" w:cs="Arial"/>
          <w:b/>
        </w:rPr>
      </w:pPr>
      <w:bookmarkStart w:id="12" w:name="_GoBack"/>
      <w:bookmarkEnd w:id="12"/>
    </w:p>
    <w:sectPr w:rsidR="00155E58" w:rsidRPr="00155E58" w:rsidSect="00F8743E">
      <w:headerReference w:type="default" r:id="rId14"/>
      <w:footerReference w:type="default" r:id="rId15"/>
      <w:headerReference w:type="first" r:id="rId16"/>
      <w:footerReference w:type="first" r:id="rId17"/>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EDA4C" w14:textId="77777777" w:rsidR="00234DF2" w:rsidRDefault="00234DF2">
      <w:pPr>
        <w:spacing w:after="0" w:line="240" w:lineRule="auto"/>
      </w:pPr>
      <w:r>
        <w:separator/>
      </w:r>
    </w:p>
  </w:endnote>
  <w:endnote w:type="continuationSeparator" w:id="0">
    <w:p w14:paraId="06EC18F4" w14:textId="77777777" w:rsidR="00234DF2" w:rsidRDefault="00234DF2">
      <w:pPr>
        <w:spacing w:after="0" w:line="240" w:lineRule="auto"/>
      </w:pPr>
      <w:r>
        <w:continuationSeparator/>
      </w:r>
    </w:p>
  </w:endnote>
  <w:endnote w:type="continuationNotice" w:id="1">
    <w:p w14:paraId="6FC16C9B" w14:textId="77777777" w:rsidR="00234DF2" w:rsidRDefault="00234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234DF2" w:rsidRDefault="00234DF2" w:rsidP="00BD4A1D">
    <w:pPr>
      <w:pStyle w:val="Footer"/>
      <w:pBdr>
        <w:top w:val="single" w:sz="6" w:space="1" w:color="auto"/>
      </w:pBdr>
      <w:tabs>
        <w:tab w:val="right" w:pos="8647"/>
      </w:tabs>
      <w:rPr>
        <w:sz w:val="16"/>
        <w:szCs w:val="16"/>
      </w:rPr>
    </w:pPr>
  </w:p>
  <w:p w14:paraId="34EEED2F" w14:textId="77777777" w:rsidR="00234DF2" w:rsidRDefault="00234DF2" w:rsidP="00C67CA1">
    <w:pPr>
      <w:pStyle w:val="Footer"/>
      <w:jc w:val="center"/>
    </w:pPr>
    <w:r>
      <w:t>OFFICIAL</w:t>
    </w:r>
  </w:p>
  <w:p w14:paraId="4D0E06AE" w14:textId="77777777" w:rsidR="00234DF2" w:rsidRDefault="00234DF2" w:rsidP="00C67CA1">
    <w:pPr>
      <w:pStyle w:val="Footer"/>
    </w:pPr>
    <w:r>
      <w:t>Appendix D – Response Guidance</w:t>
    </w:r>
  </w:p>
  <w:p w14:paraId="2E231C8D" w14:textId="7621302E" w:rsidR="00234DF2" w:rsidRPr="00B341C1" w:rsidRDefault="00234DF2" w:rsidP="00C67CA1">
    <w:pPr>
      <w:pStyle w:val="Footer"/>
    </w:pPr>
    <w:r>
      <w:t>Penny Haywood</w:t>
    </w:r>
  </w:p>
  <w:p w14:paraId="140B10D0" w14:textId="75B6F0FD" w:rsidR="00234DF2" w:rsidRDefault="00234DF2" w:rsidP="00C67CA1">
    <w:pPr>
      <w:pStyle w:val="Footer"/>
      <w:jc w:val="right"/>
    </w:pPr>
    <w:r w:rsidRPr="00B341C1">
      <w:t>V1.0</w:t>
    </w:r>
    <w:r>
      <w:t xml:space="preserve"> 23</w:t>
    </w:r>
    <w:r w:rsidRPr="008011C1">
      <w:rPr>
        <w:vertAlign w:val="superscript"/>
      </w:rPr>
      <w:t>rd</w:t>
    </w:r>
    <w:r w:rsidRPr="00107065">
      <w:t xml:space="preserve"> </w:t>
    </w:r>
    <w:r>
      <w:t>March 2017</w:t>
    </w:r>
  </w:p>
  <w:p w14:paraId="0790A8E6" w14:textId="77777777" w:rsidR="00234DF2" w:rsidRDefault="00234DF2" w:rsidP="00C67CA1">
    <w:pPr>
      <w:pStyle w:val="Footer"/>
      <w:jc w:val="center"/>
    </w:pPr>
    <w:sdt>
      <w:sdtPr>
        <w:id w:val="-11057216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E2770">
          <w:rPr>
            <w:noProof/>
          </w:rPr>
          <w:t>9</w:t>
        </w:r>
        <w:r>
          <w:rPr>
            <w:noProof/>
          </w:rPr>
          <w:fldChar w:fldCharType="end"/>
        </w:r>
      </w:sdtContent>
    </w:sdt>
  </w:p>
  <w:p w14:paraId="278CD5DE" w14:textId="77777777" w:rsidR="00234DF2" w:rsidRDefault="00234D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234DF2" w:rsidRDefault="00234DF2" w:rsidP="00CF7C82">
    <w:pPr>
      <w:pStyle w:val="Footer"/>
      <w:pBdr>
        <w:top w:val="single" w:sz="4" w:space="1" w:color="auto"/>
      </w:pBdr>
      <w:jc w:val="center"/>
    </w:pPr>
    <w:r>
      <w:t>OFFICIAL</w:t>
    </w:r>
  </w:p>
  <w:p w14:paraId="62072C58" w14:textId="3BD7C74C" w:rsidR="00234DF2" w:rsidRDefault="00234DF2" w:rsidP="00CF7C82">
    <w:pPr>
      <w:pStyle w:val="Footer"/>
      <w:pBdr>
        <w:top w:val="single" w:sz="4" w:space="1" w:color="auto"/>
      </w:pBdr>
    </w:pPr>
    <w:r>
      <w:t>Appendix D – Response Guidance</w:t>
    </w:r>
  </w:p>
  <w:p w14:paraId="46335F31" w14:textId="6FDBB77D" w:rsidR="00234DF2" w:rsidRDefault="00234DF2"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234DF2" w:rsidRDefault="00234DF2" w:rsidP="00CF7C82">
    <w:pPr>
      <w:pStyle w:val="Footer"/>
      <w:pBdr>
        <w:top w:val="single" w:sz="4" w:space="1" w:color="auto"/>
      </w:pBdr>
      <w:jc w:val="right"/>
    </w:pPr>
    <w:r>
      <w:t>V0.6 19/11/15</w:t>
    </w:r>
  </w:p>
  <w:p w14:paraId="4DA9F036" w14:textId="4559D95A" w:rsidR="00234DF2" w:rsidRDefault="00234DF2" w:rsidP="00C67CA1">
    <w:pPr>
      <w:pStyle w:val="Footer"/>
      <w:jc w:val="center"/>
    </w:pPr>
  </w:p>
  <w:p w14:paraId="2A10DA50" w14:textId="77777777" w:rsidR="00234DF2" w:rsidRDefault="00234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013BD" w14:textId="77777777" w:rsidR="00234DF2" w:rsidRDefault="00234DF2">
      <w:pPr>
        <w:spacing w:after="0" w:line="240" w:lineRule="auto"/>
      </w:pPr>
      <w:r>
        <w:separator/>
      </w:r>
    </w:p>
  </w:footnote>
  <w:footnote w:type="continuationSeparator" w:id="0">
    <w:p w14:paraId="4F72A6DB" w14:textId="77777777" w:rsidR="00234DF2" w:rsidRDefault="00234DF2">
      <w:pPr>
        <w:spacing w:after="0" w:line="240" w:lineRule="auto"/>
      </w:pPr>
      <w:r>
        <w:continuationSeparator/>
      </w:r>
    </w:p>
  </w:footnote>
  <w:footnote w:type="continuationNotice" w:id="1">
    <w:p w14:paraId="236ADB6D" w14:textId="77777777" w:rsidR="00234DF2" w:rsidRDefault="00234D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234DF2" w:rsidRDefault="00234DF2" w:rsidP="00C67CA1">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234DF2" w:rsidRPr="00B51DFB" w:rsidRDefault="00234DF2"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0C88C778" w14:textId="44592C77" w:rsidR="00234DF2" w:rsidRDefault="00234DF2" w:rsidP="00F547BA">
    <w:pPr>
      <w:pStyle w:val="Header"/>
      <w:spacing w:after="0"/>
      <w:jc w:val="center"/>
      <w:rPr>
        <w:rFonts w:cs="Arial"/>
        <w:sz w:val="20"/>
        <w:szCs w:val="20"/>
      </w:rPr>
    </w:pPr>
    <w:r>
      <w:rPr>
        <w:rFonts w:cs="Arial"/>
        <w:sz w:val="20"/>
        <w:szCs w:val="20"/>
      </w:rPr>
      <w:t>Cambridge, Milton Keynes, Oxford Growth Corridor: Planning and Delivery Research</w:t>
    </w:r>
  </w:p>
  <w:p w14:paraId="04B9EEEA" w14:textId="1F7CF622" w:rsidR="00234DF2" w:rsidRPr="0075641C" w:rsidRDefault="00234DF2" w:rsidP="00F547BA">
    <w:pPr>
      <w:pStyle w:val="Header"/>
      <w:spacing w:after="0"/>
      <w:jc w:val="center"/>
      <w:rPr>
        <w:sz w:val="20"/>
        <w:szCs w:val="20"/>
      </w:rPr>
    </w:pPr>
    <w:r>
      <w:rPr>
        <w:rFonts w:cs="Arial"/>
        <w:sz w:val="20"/>
        <w:szCs w:val="20"/>
      </w:rPr>
      <w:t>Contract Reference: CCCC17A42</w:t>
    </w:r>
  </w:p>
  <w:p w14:paraId="648AC685" w14:textId="0BCE5282" w:rsidR="00234DF2" w:rsidRDefault="00234DF2">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3B3F72"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234DF2" w:rsidRDefault="00234DF2"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234DF2" w:rsidRDefault="00234DF2" w:rsidP="00A840F2">
    <w:pPr>
      <w:pStyle w:val="Header"/>
      <w:spacing w:after="0"/>
      <w:jc w:val="center"/>
    </w:pPr>
    <w:r w:rsidRPr="00B51DFB">
      <w:t>Appendix D – Response Guidance</w:t>
    </w:r>
  </w:p>
  <w:p w14:paraId="5F46E552" w14:textId="2F08581A" w:rsidR="00234DF2" w:rsidRPr="001F656C" w:rsidRDefault="00234DF2"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234DF2" w:rsidRDefault="00234DF2"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234DF2" w:rsidRPr="00F547BA" w:rsidRDefault="00234DF2"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22318E"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ny  Haywood">
    <w15:presenceInfo w15:providerId="AD" w15:userId="S-1-5-21-1141400437-1419162236-2865881067-9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04C8"/>
    <w:rsid w:val="00011631"/>
    <w:rsid w:val="00013E07"/>
    <w:rsid w:val="000172EF"/>
    <w:rsid w:val="0001791A"/>
    <w:rsid w:val="00017EB6"/>
    <w:rsid w:val="000217A3"/>
    <w:rsid w:val="00021C5E"/>
    <w:rsid w:val="00022099"/>
    <w:rsid w:val="00023FA2"/>
    <w:rsid w:val="000246B3"/>
    <w:rsid w:val="000246D9"/>
    <w:rsid w:val="00030A94"/>
    <w:rsid w:val="00030EAB"/>
    <w:rsid w:val="00033F14"/>
    <w:rsid w:val="00034DBF"/>
    <w:rsid w:val="0003544B"/>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4713"/>
    <w:rsid w:val="000975F3"/>
    <w:rsid w:val="00097A29"/>
    <w:rsid w:val="000A0BCB"/>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07065"/>
    <w:rsid w:val="00112BE4"/>
    <w:rsid w:val="001146E5"/>
    <w:rsid w:val="001149B6"/>
    <w:rsid w:val="00114C1B"/>
    <w:rsid w:val="00116D2B"/>
    <w:rsid w:val="00117102"/>
    <w:rsid w:val="00120F50"/>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3628"/>
    <w:rsid w:val="00216B6F"/>
    <w:rsid w:val="00216CEF"/>
    <w:rsid w:val="00216F98"/>
    <w:rsid w:val="00217410"/>
    <w:rsid w:val="002245DD"/>
    <w:rsid w:val="002275E1"/>
    <w:rsid w:val="0022770A"/>
    <w:rsid w:val="00234863"/>
    <w:rsid w:val="00234DF2"/>
    <w:rsid w:val="00235853"/>
    <w:rsid w:val="00235F0B"/>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8697F"/>
    <w:rsid w:val="00291E0B"/>
    <w:rsid w:val="00293C06"/>
    <w:rsid w:val="002975C3"/>
    <w:rsid w:val="002A069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1C18"/>
    <w:rsid w:val="002F58AC"/>
    <w:rsid w:val="002F61DA"/>
    <w:rsid w:val="002F6D61"/>
    <w:rsid w:val="00303CB4"/>
    <w:rsid w:val="00305944"/>
    <w:rsid w:val="003110F7"/>
    <w:rsid w:val="00314042"/>
    <w:rsid w:val="00314145"/>
    <w:rsid w:val="00314CAF"/>
    <w:rsid w:val="00314FCB"/>
    <w:rsid w:val="00315BBA"/>
    <w:rsid w:val="003246B6"/>
    <w:rsid w:val="00326B57"/>
    <w:rsid w:val="0032720C"/>
    <w:rsid w:val="003306F8"/>
    <w:rsid w:val="003347C1"/>
    <w:rsid w:val="00334C95"/>
    <w:rsid w:val="00336532"/>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5C9"/>
    <w:rsid w:val="003816C0"/>
    <w:rsid w:val="00383973"/>
    <w:rsid w:val="00384563"/>
    <w:rsid w:val="0038534E"/>
    <w:rsid w:val="003875E7"/>
    <w:rsid w:val="00390A1F"/>
    <w:rsid w:val="00393A4D"/>
    <w:rsid w:val="00394222"/>
    <w:rsid w:val="003A05C7"/>
    <w:rsid w:val="003A07EF"/>
    <w:rsid w:val="003A3177"/>
    <w:rsid w:val="003A6612"/>
    <w:rsid w:val="003A6C28"/>
    <w:rsid w:val="003A7BDD"/>
    <w:rsid w:val="003B0D4D"/>
    <w:rsid w:val="003B26C6"/>
    <w:rsid w:val="003B2F0B"/>
    <w:rsid w:val="003B71BF"/>
    <w:rsid w:val="003C3F0E"/>
    <w:rsid w:val="003C516E"/>
    <w:rsid w:val="003C5620"/>
    <w:rsid w:val="003C6E58"/>
    <w:rsid w:val="003D473E"/>
    <w:rsid w:val="003D7150"/>
    <w:rsid w:val="003D765C"/>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45A23"/>
    <w:rsid w:val="004515C5"/>
    <w:rsid w:val="0045661C"/>
    <w:rsid w:val="0045699B"/>
    <w:rsid w:val="00457A8B"/>
    <w:rsid w:val="00457B2E"/>
    <w:rsid w:val="004621B5"/>
    <w:rsid w:val="0046408D"/>
    <w:rsid w:val="00464CB8"/>
    <w:rsid w:val="00466B74"/>
    <w:rsid w:val="00467F7B"/>
    <w:rsid w:val="00470459"/>
    <w:rsid w:val="004745DF"/>
    <w:rsid w:val="004801B9"/>
    <w:rsid w:val="00482723"/>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4D9C"/>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5406"/>
    <w:rsid w:val="005E611C"/>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3820"/>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5CB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0194"/>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6C4"/>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641C"/>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20B"/>
    <w:rsid w:val="00785691"/>
    <w:rsid w:val="00786B7D"/>
    <w:rsid w:val="00787642"/>
    <w:rsid w:val="007903A8"/>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00"/>
    <w:rsid w:val="007E7FED"/>
    <w:rsid w:val="007F17C4"/>
    <w:rsid w:val="007F351D"/>
    <w:rsid w:val="007F6F16"/>
    <w:rsid w:val="008011C1"/>
    <w:rsid w:val="008023F4"/>
    <w:rsid w:val="00802BA9"/>
    <w:rsid w:val="008168BB"/>
    <w:rsid w:val="00816DAA"/>
    <w:rsid w:val="00817D04"/>
    <w:rsid w:val="008206FA"/>
    <w:rsid w:val="00823C32"/>
    <w:rsid w:val="00823ECA"/>
    <w:rsid w:val="008253B7"/>
    <w:rsid w:val="00830248"/>
    <w:rsid w:val="00831B96"/>
    <w:rsid w:val="008462FD"/>
    <w:rsid w:val="0085009C"/>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87FB4"/>
    <w:rsid w:val="00892F1D"/>
    <w:rsid w:val="00897C92"/>
    <w:rsid w:val="008A4AAC"/>
    <w:rsid w:val="008A5EA7"/>
    <w:rsid w:val="008A7D36"/>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388"/>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65EE5"/>
    <w:rsid w:val="00971930"/>
    <w:rsid w:val="00975684"/>
    <w:rsid w:val="00976FDC"/>
    <w:rsid w:val="0098213A"/>
    <w:rsid w:val="00983FE8"/>
    <w:rsid w:val="00984866"/>
    <w:rsid w:val="00985A5F"/>
    <w:rsid w:val="0098600D"/>
    <w:rsid w:val="00986728"/>
    <w:rsid w:val="00987DA0"/>
    <w:rsid w:val="009957D7"/>
    <w:rsid w:val="00997E25"/>
    <w:rsid w:val="009A16FE"/>
    <w:rsid w:val="009A1FE8"/>
    <w:rsid w:val="009A6515"/>
    <w:rsid w:val="009A6A26"/>
    <w:rsid w:val="009A7800"/>
    <w:rsid w:val="009C0614"/>
    <w:rsid w:val="009C06D1"/>
    <w:rsid w:val="009C233A"/>
    <w:rsid w:val="009C2DAA"/>
    <w:rsid w:val="009C4D79"/>
    <w:rsid w:val="009C52BD"/>
    <w:rsid w:val="009C57C0"/>
    <w:rsid w:val="009C65C4"/>
    <w:rsid w:val="009C7697"/>
    <w:rsid w:val="009D0309"/>
    <w:rsid w:val="009D148E"/>
    <w:rsid w:val="009D7EB1"/>
    <w:rsid w:val="009E3C5A"/>
    <w:rsid w:val="009E6781"/>
    <w:rsid w:val="009E7546"/>
    <w:rsid w:val="009F197D"/>
    <w:rsid w:val="009F1F4E"/>
    <w:rsid w:val="009F30C8"/>
    <w:rsid w:val="009F3E3D"/>
    <w:rsid w:val="009F4FFE"/>
    <w:rsid w:val="00A05905"/>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77DE"/>
    <w:rsid w:val="00AA1526"/>
    <w:rsid w:val="00AA7578"/>
    <w:rsid w:val="00AB1205"/>
    <w:rsid w:val="00AB1FEC"/>
    <w:rsid w:val="00AB30CD"/>
    <w:rsid w:val="00AB5715"/>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0F49"/>
    <w:rsid w:val="00B13794"/>
    <w:rsid w:val="00B14CD8"/>
    <w:rsid w:val="00B159D8"/>
    <w:rsid w:val="00B15FC1"/>
    <w:rsid w:val="00B229BE"/>
    <w:rsid w:val="00B22F18"/>
    <w:rsid w:val="00B24C43"/>
    <w:rsid w:val="00B25052"/>
    <w:rsid w:val="00B253B1"/>
    <w:rsid w:val="00B25991"/>
    <w:rsid w:val="00B27E70"/>
    <w:rsid w:val="00B3292B"/>
    <w:rsid w:val="00B341C1"/>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7E8"/>
    <w:rsid w:val="00B67F22"/>
    <w:rsid w:val="00B72FD8"/>
    <w:rsid w:val="00B739A3"/>
    <w:rsid w:val="00B751BD"/>
    <w:rsid w:val="00B80165"/>
    <w:rsid w:val="00B803A9"/>
    <w:rsid w:val="00B81389"/>
    <w:rsid w:val="00B81F0F"/>
    <w:rsid w:val="00B83DF0"/>
    <w:rsid w:val="00B8507A"/>
    <w:rsid w:val="00B90D7A"/>
    <w:rsid w:val="00B91B28"/>
    <w:rsid w:val="00B97B4F"/>
    <w:rsid w:val="00BB04BF"/>
    <w:rsid w:val="00BB38CB"/>
    <w:rsid w:val="00BB6A1A"/>
    <w:rsid w:val="00BC0F65"/>
    <w:rsid w:val="00BC211E"/>
    <w:rsid w:val="00BC2C3D"/>
    <w:rsid w:val="00BC3FF8"/>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26B"/>
    <w:rsid w:val="00C23BC5"/>
    <w:rsid w:val="00C23EAB"/>
    <w:rsid w:val="00C24219"/>
    <w:rsid w:val="00C31DCE"/>
    <w:rsid w:val="00C32E7E"/>
    <w:rsid w:val="00C345F6"/>
    <w:rsid w:val="00C362F1"/>
    <w:rsid w:val="00C36AAF"/>
    <w:rsid w:val="00C41DFC"/>
    <w:rsid w:val="00C4285A"/>
    <w:rsid w:val="00C43E2E"/>
    <w:rsid w:val="00C51311"/>
    <w:rsid w:val="00C52973"/>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22"/>
    <w:rsid w:val="00CA6E51"/>
    <w:rsid w:val="00CA757D"/>
    <w:rsid w:val="00CA7DCD"/>
    <w:rsid w:val="00CB4C2D"/>
    <w:rsid w:val="00CB4E5B"/>
    <w:rsid w:val="00CB582F"/>
    <w:rsid w:val="00CB7580"/>
    <w:rsid w:val="00CC1EA5"/>
    <w:rsid w:val="00CC3AB1"/>
    <w:rsid w:val="00CC5CAF"/>
    <w:rsid w:val="00CC6483"/>
    <w:rsid w:val="00CC7B13"/>
    <w:rsid w:val="00CD381B"/>
    <w:rsid w:val="00CD48A0"/>
    <w:rsid w:val="00CE1B11"/>
    <w:rsid w:val="00CE2269"/>
    <w:rsid w:val="00CE22EF"/>
    <w:rsid w:val="00CE6A1C"/>
    <w:rsid w:val="00CE768E"/>
    <w:rsid w:val="00CF1243"/>
    <w:rsid w:val="00CF3FD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5F2"/>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01F"/>
    <w:rsid w:val="00D8195F"/>
    <w:rsid w:val="00D82CF1"/>
    <w:rsid w:val="00D836FE"/>
    <w:rsid w:val="00D853B0"/>
    <w:rsid w:val="00D8570D"/>
    <w:rsid w:val="00D85B25"/>
    <w:rsid w:val="00D864C5"/>
    <w:rsid w:val="00D90451"/>
    <w:rsid w:val="00D914C1"/>
    <w:rsid w:val="00D9514F"/>
    <w:rsid w:val="00D95171"/>
    <w:rsid w:val="00D97459"/>
    <w:rsid w:val="00DA1154"/>
    <w:rsid w:val="00DA3264"/>
    <w:rsid w:val="00DA32BF"/>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23944"/>
    <w:rsid w:val="00E26C06"/>
    <w:rsid w:val="00E30543"/>
    <w:rsid w:val="00E31C23"/>
    <w:rsid w:val="00E34EB2"/>
    <w:rsid w:val="00E3617C"/>
    <w:rsid w:val="00E45005"/>
    <w:rsid w:val="00E467E4"/>
    <w:rsid w:val="00E477CD"/>
    <w:rsid w:val="00E50F4E"/>
    <w:rsid w:val="00E5522D"/>
    <w:rsid w:val="00E6235E"/>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12D1"/>
    <w:rsid w:val="00F04FC3"/>
    <w:rsid w:val="00F05A6C"/>
    <w:rsid w:val="00F06D3A"/>
    <w:rsid w:val="00F078A3"/>
    <w:rsid w:val="00F105D5"/>
    <w:rsid w:val="00F10B85"/>
    <w:rsid w:val="00F11700"/>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472D3"/>
    <w:rsid w:val="00F50E8A"/>
    <w:rsid w:val="00F51A52"/>
    <w:rsid w:val="00F54604"/>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971CB"/>
    <w:rsid w:val="00FA4EDA"/>
    <w:rsid w:val="00FA6BB7"/>
    <w:rsid w:val="00FA76B5"/>
    <w:rsid w:val="00FA7AA2"/>
    <w:rsid w:val="00FB5D61"/>
    <w:rsid w:val="00FB7D56"/>
    <w:rsid w:val="00FC1DFC"/>
    <w:rsid w:val="00FC5941"/>
    <w:rsid w:val="00FD071B"/>
    <w:rsid w:val="00FD0973"/>
    <w:rsid w:val="00FD5A1B"/>
    <w:rsid w:val="00FE0969"/>
    <w:rsid w:val="00FE2770"/>
    <w:rsid w:val="00FE34BC"/>
    <w:rsid w:val="00FE34C7"/>
    <w:rsid w:val="00FE3864"/>
    <w:rsid w:val="00FE4AE0"/>
    <w:rsid w:val="00FF05A6"/>
    <w:rsid w:val="00FF646E"/>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rsid w:val="00F3752E"/>
    <w:rPr>
      <w:sz w:val="16"/>
      <w:szCs w:val="16"/>
    </w:rPr>
  </w:style>
  <w:style w:type="paragraph" w:styleId="CommentText">
    <w:name w:val="annotation text"/>
    <w:basedOn w:val="Normal"/>
    <w:link w:val="CommentTextChar"/>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2131168426">
      <w:bodyDiv w:val="1"/>
      <w:marLeft w:val="0"/>
      <w:marRight w:val="0"/>
      <w:marTop w:val="0"/>
      <w:marBottom w:val="0"/>
      <w:divBdr>
        <w:top w:val="none" w:sz="0" w:space="0" w:color="auto"/>
        <w:left w:val="none" w:sz="0" w:space="0" w:color="auto"/>
        <w:bottom w:val="none" w:sz="0" w:space="0" w:color="auto"/>
        <w:right w:val="none" w:sz="0" w:space="0" w:color="auto"/>
      </w:divBdr>
      <w:divsChild>
        <w:div w:id="697312101">
          <w:marLeft w:val="0"/>
          <w:marRight w:val="0"/>
          <w:marTop w:val="0"/>
          <w:marBottom w:val="0"/>
          <w:divBdr>
            <w:top w:val="none" w:sz="0" w:space="0" w:color="auto"/>
            <w:left w:val="none" w:sz="0" w:space="0" w:color="auto"/>
            <w:bottom w:val="none" w:sz="0" w:space="0" w:color="auto"/>
            <w:right w:val="none" w:sz="0" w:space="0" w:color="auto"/>
          </w:divBdr>
        </w:div>
        <w:div w:id="1617834338">
          <w:marLeft w:val="0"/>
          <w:marRight w:val="0"/>
          <w:marTop w:val="0"/>
          <w:marBottom w:val="0"/>
          <w:divBdr>
            <w:top w:val="none" w:sz="0" w:space="0" w:color="auto"/>
            <w:left w:val="none" w:sz="0" w:space="0" w:color="auto"/>
            <w:bottom w:val="none" w:sz="0" w:space="0" w:color="auto"/>
            <w:right w:val="none" w:sz="0" w:space="0" w:color="auto"/>
          </w:divBdr>
        </w:div>
        <w:div w:id="340397213">
          <w:marLeft w:val="0"/>
          <w:marRight w:val="0"/>
          <w:marTop w:val="0"/>
          <w:marBottom w:val="0"/>
          <w:divBdr>
            <w:top w:val="none" w:sz="0" w:space="0" w:color="auto"/>
            <w:left w:val="none" w:sz="0" w:space="0" w:color="auto"/>
            <w:bottom w:val="none" w:sz="0" w:space="0" w:color="auto"/>
            <w:right w:val="none" w:sz="0" w:space="0" w:color="auto"/>
          </w:divBdr>
        </w:div>
        <w:div w:id="1584099731">
          <w:marLeft w:val="0"/>
          <w:marRight w:val="0"/>
          <w:marTop w:val="0"/>
          <w:marBottom w:val="0"/>
          <w:divBdr>
            <w:top w:val="none" w:sz="0" w:space="0" w:color="auto"/>
            <w:left w:val="none" w:sz="0" w:space="0" w:color="auto"/>
            <w:bottom w:val="none" w:sz="0" w:space="0" w:color="auto"/>
            <w:right w:val="none" w:sz="0" w:space="0" w:color="auto"/>
          </w:divBdr>
        </w:div>
        <w:div w:id="1261328423">
          <w:marLeft w:val="0"/>
          <w:marRight w:val="0"/>
          <w:marTop w:val="0"/>
          <w:marBottom w:val="0"/>
          <w:divBdr>
            <w:top w:val="none" w:sz="0" w:space="0" w:color="auto"/>
            <w:left w:val="none" w:sz="0" w:space="0" w:color="auto"/>
            <w:bottom w:val="none" w:sz="0" w:space="0" w:color="auto"/>
            <w:right w:val="none" w:sz="0" w:space="0" w:color="auto"/>
          </w:divBdr>
        </w:div>
        <w:div w:id="2027903159">
          <w:marLeft w:val="0"/>
          <w:marRight w:val="0"/>
          <w:marTop w:val="0"/>
          <w:marBottom w:val="0"/>
          <w:divBdr>
            <w:top w:val="none" w:sz="0" w:space="0" w:color="auto"/>
            <w:left w:val="none" w:sz="0" w:space="0" w:color="auto"/>
            <w:bottom w:val="none" w:sz="0" w:space="0" w:color="auto"/>
            <w:right w:val="none" w:sz="0" w:space="0" w:color="auto"/>
          </w:divBdr>
        </w:div>
        <w:div w:id="1975717319">
          <w:marLeft w:val="0"/>
          <w:marRight w:val="0"/>
          <w:marTop w:val="0"/>
          <w:marBottom w:val="0"/>
          <w:divBdr>
            <w:top w:val="none" w:sz="0" w:space="0" w:color="auto"/>
            <w:left w:val="none" w:sz="0" w:space="0" w:color="auto"/>
            <w:bottom w:val="none" w:sz="0" w:space="0" w:color="auto"/>
            <w:right w:val="none" w:sz="0" w:space="0" w:color="auto"/>
          </w:divBdr>
        </w:div>
        <w:div w:id="332926118">
          <w:marLeft w:val="0"/>
          <w:marRight w:val="0"/>
          <w:marTop w:val="0"/>
          <w:marBottom w:val="0"/>
          <w:divBdr>
            <w:top w:val="none" w:sz="0" w:space="0" w:color="auto"/>
            <w:left w:val="none" w:sz="0" w:space="0" w:color="auto"/>
            <w:bottom w:val="none" w:sz="0" w:space="0" w:color="auto"/>
            <w:right w:val="none" w:sz="0" w:space="0" w:color="auto"/>
          </w:divBdr>
        </w:div>
        <w:div w:id="1106002239">
          <w:marLeft w:val="0"/>
          <w:marRight w:val="0"/>
          <w:marTop w:val="0"/>
          <w:marBottom w:val="0"/>
          <w:divBdr>
            <w:top w:val="none" w:sz="0" w:space="0" w:color="auto"/>
            <w:left w:val="none" w:sz="0" w:space="0" w:color="auto"/>
            <w:bottom w:val="none" w:sz="0" w:space="0" w:color="auto"/>
            <w:right w:val="none" w:sz="0" w:space="0" w:color="auto"/>
          </w:divBdr>
        </w:div>
        <w:div w:id="972372186">
          <w:marLeft w:val="0"/>
          <w:marRight w:val="0"/>
          <w:marTop w:val="0"/>
          <w:marBottom w:val="0"/>
          <w:divBdr>
            <w:top w:val="none" w:sz="0" w:space="0" w:color="auto"/>
            <w:left w:val="none" w:sz="0" w:space="0" w:color="auto"/>
            <w:bottom w:val="none" w:sz="0" w:space="0" w:color="auto"/>
            <w:right w:val="none" w:sz="0" w:space="0" w:color="auto"/>
          </w:divBdr>
        </w:div>
        <w:div w:id="643123176">
          <w:marLeft w:val="0"/>
          <w:marRight w:val="0"/>
          <w:marTop w:val="0"/>
          <w:marBottom w:val="0"/>
          <w:divBdr>
            <w:top w:val="none" w:sz="0" w:space="0" w:color="auto"/>
            <w:left w:val="none" w:sz="0" w:space="0" w:color="auto"/>
            <w:bottom w:val="none" w:sz="0" w:space="0" w:color="auto"/>
            <w:right w:val="none" w:sz="0" w:space="0" w:color="auto"/>
          </w:divBdr>
        </w:div>
        <w:div w:id="725572219">
          <w:marLeft w:val="0"/>
          <w:marRight w:val="0"/>
          <w:marTop w:val="0"/>
          <w:marBottom w:val="0"/>
          <w:divBdr>
            <w:top w:val="none" w:sz="0" w:space="0" w:color="auto"/>
            <w:left w:val="none" w:sz="0" w:space="0" w:color="auto"/>
            <w:bottom w:val="none" w:sz="0" w:space="0" w:color="auto"/>
            <w:right w:val="none" w:sz="0" w:space="0" w:color="auto"/>
          </w:divBdr>
        </w:div>
        <w:div w:id="1060641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ur-lex.europa.eu/legal-content/EN/TXT/?uri=CELEX:32003H036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 xmlns="2e4aaef1-a7e7-4eac-bed7-f31ab1fb0f36">MTRJ3WRDUD3R-8-24</_dlc_DocId>
    <_dlc_DocIdUrl xmlns="2e4aaef1-a7e7-4eac-bed7-f31ab1fb0f36">
      <Url>http://sphmt/sites/nic/_layouts/DocIdRedir.aspx?ID=MTRJ3WRDUD3R-8-24</Url>
      <Description>MTRJ3WRDUD3R-8-24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D0F1CE022D3DE40BFDF9B2725DD318B" ma:contentTypeVersion="0" ma:contentTypeDescription="Create a new document." ma:contentTypeScope="" ma:versionID="2b37c7a714bdfdd59879f30760cf9e0d">
  <xsd:schema xmlns:xsd="http://www.w3.org/2001/XMLSchema" xmlns:xs="http://www.w3.org/2001/XMLSchema" xmlns:p="http://schemas.microsoft.com/office/2006/metadata/properties" xmlns:ns2="2e4aaef1-a7e7-4eac-bed7-f31ab1fb0f36" targetNamespace="http://schemas.microsoft.com/office/2006/metadata/properties" ma:root="true" ma:fieldsID="7f1ac7677753aa961bfa631f5aa13932" ns2:_="">
    <xsd:import namespace="2e4aaef1-a7e7-4eac-bed7-f31ab1fb0f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 ds:uri="2e4aaef1-a7e7-4eac-bed7-f31ab1fb0f36"/>
  </ds:schemaRefs>
</ds:datastoreItem>
</file>

<file path=customXml/itemProps2.xml><?xml version="1.0" encoding="utf-8"?>
<ds:datastoreItem xmlns:ds="http://schemas.openxmlformats.org/officeDocument/2006/customXml" ds:itemID="{63864CBB-3D6D-4B5F-ADC0-56C917BE5F02}">
  <ds:schemaRefs>
    <ds:schemaRef ds:uri="http://schemas.microsoft.com/sharepoint/events"/>
  </ds:schemaRefs>
</ds:datastoreItem>
</file>

<file path=customXml/itemProps3.xml><?xml version="1.0" encoding="utf-8"?>
<ds:datastoreItem xmlns:ds="http://schemas.openxmlformats.org/officeDocument/2006/customXml" ds:itemID="{491B39A8-8CB2-4CFC-B887-03C5413A5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aaef1-a7e7-4eac-bed7-f31ab1fb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6.xml><?xml version="1.0" encoding="utf-8"?>
<ds:datastoreItem xmlns:ds="http://schemas.openxmlformats.org/officeDocument/2006/customXml" ds:itemID="{58B634B0-13E9-492E-859D-E4BFC1754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14152</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Padden, James - Infrastructure Commission</dc:creator>
  <cp:lastModifiedBy>Robert Card</cp:lastModifiedBy>
  <cp:revision>8</cp:revision>
  <dcterms:created xsi:type="dcterms:W3CDTF">2017-04-06T10:47:00Z</dcterms:created>
  <dcterms:modified xsi:type="dcterms:W3CDTF">2017-04-12T21:09:00Z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y fmtid="{D5CDD505-2E9C-101B-9397-08002B2CF9AE}" pid="3" name="ContentTypeId">
    <vt:lpwstr>0x010100ED0F1CE022D3DE40BFDF9B2725DD318B</vt:lpwstr>
  </property>
  <property fmtid="{D5CDD505-2E9C-101B-9397-08002B2CF9AE}" pid="4" name="_dlc_DocIdItemGuid">
    <vt:lpwstr>7cdc1973-27ba-47e7-8176-81b111c71024</vt:lpwstr>
  </property>
</Properties>
</file>