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53B92E" w14:textId="77777777" w:rsidR="007C40BC" w:rsidRDefault="007C40BC" w:rsidP="007C40BC"/>
    <w:p w14:paraId="43F3E9F6" w14:textId="53F28956" w:rsidR="005705F7" w:rsidRPr="00261723" w:rsidRDefault="005705F7" w:rsidP="005705F7">
      <w:pPr>
        <w:pStyle w:val="Title"/>
      </w:pPr>
      <w:r w:rsidRPr="00261723">
        <w:t>National Lo</w:t>
      </w:r>
      <w:r w:rsidR="00032FE5">
        <w:t>ttery Funding Framework 2019-202</w:t>
      </w:r>
      <w:r w:rsidRPr="00261723">
        <w:t xml:space="preserve">4 </w:t>
      </w:r>
      <w:r w:rsidR="0097762E">
        <w:t>Public Perceptions Research</w:t>
      </w:r>
      <w:r w:rsidR="000229CE">
        <w:t xml:space="preserve"> (213)</w:t>
      </w:r>
    </w:p>
    <w:p w14:paraId="7F634A72" w14:textId="77777777" w:rsidR="002A3C07" w:rsidRPr="00261723" w:rsidRDefault="002A3C07" w:rsidP="002A3C07"/>
    <w:p w14:paraId="1F2BED94" w14:textId="77777777" w:rsidR="007C40BC" w:rsidRPr="007C40BC" w:rsidRDefault="007C40BC" w:rsidP="007C40BC">
      <w:pPr>
        <w:tabs>
          <w:tab w:val="left" w:pos="567"/>
          <w:tab w:val="left" w:pos="4111"/>
        </w:tabs>
        <w:spacing w:after="240"/>
        <w:rPr>
          <w:rStyle w:val="Strong"/>
          <w:b w:val="0"/>
        </w:rPr>
      </w:pPr>
      <w:r w:rsidRPr="0061657B">
        <w:rPr>
          <w:rStyle w:val="Strong"/>
        </w:rPr>
        <w:t>Organisation</w:t>
      </w:r>
      <w:r w:rsidRPr="00B230B6">
        <w:rPr>
          <w:rStyle w:val="Strong"/>
        </w:rPr>
        <w:tab/>
      </w:r>
      <w:r w:rsidRPr="007C40BC">
        <w:rPr>
          <w:rStyle w:val="Strong"/>
          <w:b w:val="0"/>
        </w:rPr>
        <w:t>Heritage Lottery Fund</w:t>
      </w:r>
    </w:p>
    <w:p w14:paraId="73460B79" w14:textId="77777777" w:rsidR="007C40BC" w:rsidRDefault="007C40BC" w:rsidP="007C40BC">
      <w:pPr>
        <w:tabs>
          <w:tab w:val="left" w:pos="567"/>
          <w:tab w:val="left" w:pos="4111"/>
        </w:tabs>
        <w:spacing w:after="240"/>
      </w:pPr>
      <w:r w:rsidRPr="00234ED8">
        <w:rPr>
          <w:b/>
        </w:rPr>
        <w:t>Department</w:t>
      </w:r>
      <w:r w:rsidRPr="00B230B6">
        <w:tab/>
      </w:r>
      <w:r>
        <w:t xml:space="preserve">Strategy &amp; Business Development </w:t>
      </w:r>
    </w:p>
    <w:p w14:paraId="61331073" w14:textId="77777777" w:rsidR="007C40BC" w:rsidRPr="009E6389" w:rsidRDefault="007C40BC" w:rsidP="007C40BC">
      <w:pPr>
        <w:tabs>
          <w:tab w:val="left" w:pos="567"/>
          <w:tab w:val="left" w:pos="4111"/>
        </w:tabs>
        <w:spacing w:after="240"/>
        <w:rPr>
          <w:rStyle w:val="Strong"/>
          <w:b w:val="0"/>
          <w:bCs/>
        </w:rPr>
      </w:pPr>
      <w:r w:rsidRPr="0061657B">
        <w:rPr>
          <w:rStyle w:val="Strong"/>
        </w:rPr>
        <w:t>Title of procurement</w:t>
      </w:r>
      <w:r w:rsidRPr="00B230B6">
        <w:rPr>
          <w:rStyle w:val="Strong"/>
        </w:rPr>
        <w:tab/>
      </w:r>
      <w:r w:rsidR="00FB4167">
        <w:rPr>
          <w:rStyle w:val="Strong"/>
        </w:rPr>
        <w:t>NLFF 2019-202</w:t>
      </w:r>
      <w:r w:rsidR="00261723">
        <w:rPr>
          <w:rStyle w:val="Strong"/>
        </w:rPr>
        <w:t xml:space="preserve">4 </w:t>
      </w:r>
      <w:r w:rsidR="0097762E">
        <w:rPr>
          <w:rStyle w:val="Strong"/>
        </w:rPr>
        <w:t>Public Perceptions Research</w:t>
      </w:r>
    </w:p>
    <w:p w14:paraId="7F0AF067" w14:textId="77777777" w:rsidR="007C40BC" w:rsidRDefault="007C40BC" w:rsidP="007C40BC">
      <w:pPr>
        <w:tabs>
          <w:tab w:val="left" w:pos="567"/>
          <w:tab w:val="left" w:pos="4111"/>
        </w:tabs>
        <w:spacing w:after="240"/>
        <w:ind w:left="4110" w:hanging="4110"/>
      </w:pPr>
      <w:r w:rsidRPr="00A87B76">
        <w:rPr>
          <w:b/>
        </w:rPr>
        <w:t>Brief description of supply</w:t>
      </w:r>
      <w:r w:rsidRPr="00B230B6">
        <w:tab/>
      </w:r>
      <w:r w:rsidR="0097762E">
        <w:t>Quantitative survey of public and National Lottery players’ views</w:t>
      </w:r>
      <w:r w:rsidR="00E149DE">
        <w:t xml:space="preserve"> on heritage</w:t>
      </w:r>
      <w:r w:rsidR="0097762E">
        <w:t>,</w:t>
      </w:r>
      <w:r w:rsidR="00261723">
        <w:t xml:space="preserve"> to inform the development of HLF’s framework for investing National Lottery funding</w:t>
      </w:r>
      <w:r w:rsidR="005D4A32">
        <w:t xml:space="preserve"> for heritage.</w:t>
      </w:r>
    </w:p>
    <w:p w14:paraId="61B59D72" w14:textId="77777777" w:rsidR="007C40BC" w:rsidRDefault="007C40BC" w:rsidP="007C40BC">
      <w:pPr>
        <w:tabs>
          <w:tab w:val="left" w:pos="567"/>
          <w:tab w:val="left" w:pos="4111"/>
        </w:tabs>
        <w:spacing w:after="240"/>
      </w:pPr>
      <w:r>
        <w:rPr>
          <w:b/>
        </w:rPr>
        <w:t>Estimated v</w:t>
      </w:r>
      <w:r w:rsidRPr="00A87B76">
        <w:rPr>
          <w:b/>
        </w:rPr>
        <w:t>alue of tender</w:t>
      </w:r>
      <w:r w:rsidRPr="00B230B6">
        <w:tab/>
      </w:r>
      <w:r w:rsidR="0097762E">
        <w:t>£6</w:t>
      </w:r>
      <w:r w:rsidR="00261723">
        <w:t>0,000</w:t>
      </w:r>
    </w:p>
    <w:p w14:paraId="0F660C56" w14:textId="77777777" w:rsidR="00617D51" w:rsidRDefault="007C40BC" w:rsidP="007C40BC">
      <w:pPr>
        <w:tabs>
          <w:tab w:val="left" w:pos="567"/>
          <w:tab w:val="left" w:pos="4111"/>
        </w:tabs>
        <w:spacing w:after="240"/>
      </w:pPr>
      <w:r w:rsidRPr="00A87B76">
        <w:rPr>
          <w:b/>
        </w:rPr>
        <w:t xml:space="preserve">Estimated </w:t>
      </w:r>
      <w:r>
        <w:rPr>
          <w:b/>
        </w:rPr>
        <w:t>duration</w:t>
      </w:r>
      <w:r w:rsidRPr="00B230B6">
        <w:tab/>
      </w:r>
      <w:r w:rsidR="00261723">
        <w:t>6 months</w:t>
      </w:r>
    </w:p>
    <w:p w14:paraId="58F404A0" w14:textId="77777777" w:rsidR="007C40BC" w:rsidRDefault="007C40BC" w:rsidP="007C40BC">
      <w:pPr>
        <w:tabs>
          <w:tab w:val="left" w:pos="567"/>
          <w:tab w:val="left" w:pos="4111"/>
        </w:tabs>
        <w:spacing w:after="240"/>
      </w:pPr>
      <w:r w:rsidRPr="00A87B76">
        <w:rPr>
          <w:b/>
        </w:rPr>
        <w:t xml:space="preserve">Name of </w:t>
      </w:r>
      <w:r>
        <w:rPr>
          <w:b/>
        </w:rPr>
        <w:t>HL</w:t>
      </w:r>
      <w:r w:rsidRPr="00A87B76">
        <w:rPr>
          <w:b/>
        </w:rPr>
        <w:t>F Contact</w:t>
      </w:r>
      <w:r w:rsidRPr="00EE3B0C">
        <w:tab/>
      </w:r>
      <w:r w:rsidR="00261723">
        <w:t>Catherine Elvin</w:t>
      </w:r>
    </w:p>
    <w:p w14:paraId="24624F9C" w14:textId="77777777" w:rsidR="007C40BC" w:rsidRDefault="007C40BC" w:rsidP="007C40BC">
      <w:pPr>
        <w:tabs>
          <w:tab w:val="left" w:pos="4111"/>
        </w:tabs>
        <w:spacing w:after="240"/>
        <w:ind w:left="4111" w:hanging="4111"/>
      </w:pPr>
      <w:r w:rsidRPr="008A4DA4">
        <w:rPr>
          <w:b/>
        </w:rPr>
        <w:t>Timetable</w:t>
      </w:r>
      <w:r w:rsidR="00697E37">
        <w:tab/>
        <w:t xml:space="preserve">Response deadline: </w:t>
      </w:r>
      <w:r w:rsidR="007D6FBC">
        <w:t>2 October</w:t>
      </w:r>
      <w:r w:rsidR="00261723">
        <w:t xml:space="preserve"> 2017</w:t>
      </w:r>
    </w:p>
    <w:p w14:paraId="6A94D335" w14:textId="77777777" w:rsidR="007C40BC" w:rsidRDefault="00033696" w:rsidP="007C40BC">
      <w:pPr>
        <w:tabs>
          <w:tab w:val="left" w:pos="4111"/>
        </w:tabs>
        <w:spacing w:after="240"/>
        <w:ind w:left="4111"/>
      </w:pPr>
      <w:r>
        <w:t>Clarification and negotiation meetings:</w:t>
      </w:r>
      <w:r w:rsidR="002A27CF" w:rsidRPr="002A27CF">
        <w:t xml:space="preserve"> week</w:t>
      </w:r>
      <w:r>
        <w:t xml:space="preserve"> commencing</w:t>
      </w:r>
      <w:r w:rsidR="002A27CF">
        <w:t xml:space="preserve"> </w:t>
      </w:r>
      <w:r w:rsidR="007D6FBC">
        <w:t xml:space="preserve">16 </w:t>
      </w:r>
      <w:r w:rsidR="002A27CF">
        <w:t>October 2017</w:t>
      </w:r>
    </w:p>
    <w:p w14:paraId="6A7799A7" w14:textId="77777777" w:rsidR="007C40BC" w:rsidRDefault="007C40BC" w:rsidP="007C40BC">
      <w:pPr>
        <w:tabs>
          <w:tab w:val="left" w:pos="4111"/>
        </w:tabs>
        <w:spacing w:after="240"/>
        <w:ind w:left="4110"/>
      </w:pPr>
      <w:r>
        <w:tab/>
        <w:t>Confirmatio</w:t>
      </w:r>
      <w:r w:rsidR="00E04BF0">
        <w:t>n of contract</w:t>
      </w:r>
      <w:r w:rsidR="002A27CF">
        <w:t xml:space="preserve">: week commencing: </w:t>
      </w:r>
      <w:r w:rsidR="007D6FBC">
        <w:t xml:space="preserve">23 </w:t>
      </w:r>
      <w:r w:rsidR="002A27CF">
        <w:t>October 2017</w:t>
      </w:r>
    </w:p>
    <w:p w14:paraId="094E901C" w14:textId="77777777" w:rsidR="007C40BC" w:rsidRDefault="007C40BC" w:rsidP="007C40BC">
      <w:pPr>
        <w:tabs>
          <w:tab w:val="left" w:pos="4111"/>
        </w:tabs>
        <w:spacing w:after="240"/>
        <w:ind w:left="4110"/>
      </w:pPr>
      <w:r>
        <w:t>Completion o</w:t>
      </w:r>
      <w:r w:rsidR="00304AC1">
        <w:t>f</w:t>
      </w:r>
      <w:r>
        <w:t xml:space="preserve"> research: </w:t>
      </w:r>
      <w:r w:rsidR="005D1375">
        <w:t>April</w:t>
      </w:r>
      <w:r w:rsidR="00261723">
        <w:t xml:space="preserve"> 2018</w:t>
      </w:r>
    </w:p>
    <w:p w14:paraId="25FB3FFD" w14:textId="77777777" w:rsidR="005D4A32" w:rsidRDefault="005D4A32" w:rsidP="007C40BC">
      <w:pPr>
        <w:tabs>
          <w:tab w:val="left" w:pos="4111"/>
        </w:tabs>
        <w:spacing w:after="240"/>
        <w:ind w:left="4110"/>
      </w:pPr>
    </w:p>
    <w:p w14:paraId="32D2A121" w14:textId="77777777" w:rsidR="005D4A32" w:rsidRDefault="005D4A32" w:rsidP="005D4A32">
      <w:pPr>
        <w:tabs>
          <w:tab w:val="left" w:pos="0"/>
        </w:tabs>
        <w:spacing w:after="240"/>
      </w:pPr>
      <w:r w:rsidRPr="005D4A32">
        <w:t>A separate brief is also being advertised for consultation for stakeholders and organisations, on proposals for HLF’s next strategic framework. This work will complement this public perception research and could be tendered for as one package.</w:t>
      </w:r>
    </w:p>
    <w:p w14:paraId="557C4F1F" w14:textId="77777777" w:rsidR="0082194B" w:rsidRPr="00FB02BD" w:rsidRDefault="007C40BC" w:rsidP="0082194B">
      <w:pPr>
        <w:pStyle w:val="Heading1"/>
      </w:pPr>
      <w:r>
        <w:br w:type="page"/>
      </w:r>
      <w:r w:rsidR="0082194B" w:rsidRPr="00FB02BD">
        <w:lastRenderedPageBreak/>
        <w:t>1.</w:t>
      </w:r>
      <w:r w:rsidR="0082194B" w:rsidRPr="00FB02BD">
        <w:tab/>
        <w:t>Overview</w:t>
      </w:r>
    </w:p>
    <w:p w14:paraId="1CF433D4" w14:textId="77777777" w:rsidR="0082194B" w:rsidRPr="0082194B" w:rsidRDefault="0082194B" w:rsidP="00B0037D">
      <w:pPr>
        <w:numPr>
          <w:ilvl w:val="1"/>
          <w:numId w:val="1"/>
        </w:numPr>
        <w:spacing w:after="240" w:line="276" w:lineRule="auto"/>
        <w:rPr>
          <w:rFonts w:cs="Arial"/>
          <w:szCs w:val="22"/>
        </w:rPr>
      </w:pPr>
      <w:r w:rsidRPr="0082194B">
        <w:rPr>
          <w:rFonts w:cs="Arial"/>
          <w:szCs w:val="22"/>
          <w:lang w:val="en-US"/>
        </w:rPr>
        <w:t xml:space="preserve">The Heritage Lottery Fund (HLF) </w:t>
      </w:r>
      <w:r w:rsidRPr="0082194B">
        <w:rPr>
          <w:rFonts w:cs="Arial"/>
          <w:szCs w:val="22"/>
        </w:rPr>
        <w:t>was set up in 1994 under the National Lottery Act and distributes money raised by the National Lottery to support projects involving the national, regional and local heritage of the United Kingdom. We operate under the auspices of the National Heritage Mem</w:t>
      </w:r>
      <w:r w:rsidR="00481AC9">
        <w:rPr>
          <w:rFonts w:cs="Arial"/>
          <w:szCs w:val="22"/>
        </w:rPr>
        <w:t>orial Fund (NHMF). Since April 2013 we have</w:t>
      </w:r>
      <w:r w:rsidRPr="0082194B">
        <w:rPr>
          <w:rFonts w:cs="Arial"/>
          <w:szCs w:val="22"/>
        </w:rPr>
        <w:t xml:space="preserve"> b</w:t>
      </w:r>
      <w:r w:rsidR="00481AC9">
        <w:rPr>
          <w:rFonts w:cs="Arial"/>
          <w:szCs w:val="22"/>
        </w:rPr>
        <w:t xml:space="preserve">een </w:t>
      </w:r>
      <w:r w:rsidRPr="0082194B">
        <w:rPr>
          <w:rFonts w:cs="Arial"/>
          <w:szCs w:val="22"/>
        </w:rPr>
        <w:t xml:space="preserve">operating under our </w:t>
      </w:r>
      <w:r w:rsidR="00AE2088">
        <w:rPr>
          <w:rFonts w:cs="Arial"/>
          <w:szCs w:val="22"/>
        </w:rPr>
        <w:t xml:space="preserve">current </w:t>
      </w:r>
      <w:r w:rsidRPr="0082194B">
        <w:rPr>
          <w:rFonts w:cs="Arial"/>
          <w:szCs w:val="22"/>
        </w:rPr>
        <w:t xml:space="preserve">Strategic Framework: ‘A lasting difference for heritage and people’. See the </w:t>
      </w:r>
      <w:hyperlink r:id="rId8" w:history="1">
        <w:r w:rsidRPr="0082194B">
          <w:rPr>
            <w:rFonts w:cs="Arial"/>
            <w:color w:val="0000FF"/>
            <w:szCs w:val="22"/>
            <w:u w:val="single"/>
          </w:rPr>
          <w:t>HLF website</w:t>
        </w:r>
      </w:hyperlink>
      <w:r w:rsidRPr="0082194B">
        <w:rPr>
          <w:rFonts w:cs="Arial"/>
          <w:szCs w:val="22"/>
        </w:rPr>
        <w:t xml:space="preserve"> for more details.</w:t>
      </w:r>
    </w:p>
    <w:p w14:paraId="5F74FE24" w14:textId="77777777" w:rsidR="00B0037D" w:rsidRDefault="0082194B" w:rsidP="00B0037D">
      <w:pPr>
        <w:numPr>
          <w:ilvl w:val="1"/>
          <w:numId w:val="1"/>
        </w:numPr>
        <w:spacing w:after="240" w:line="276" w:lineRule="auto"/>
        <w:rPr>
          <w:rFonts w:cs="Arial"/>
          <w:szCs w:val="22"/>
        </w:rPr>
      </w:pPr>
      <w:r w:rsidRPr="0082194B">
        <w:rPr>
          <w:rFonts w:cs="Arial"/>
          <w:szCs w:val="22"/>
        </w:rPr>
        <w:t>HLF invests in the full breadth of the UK’s heritage and</w:t>
      </w:r>
      <w:r w:rsidR="00AE2088">
        <w:rPr>
          <w:rFonts w:cs="Arial"/>
          <w:szCs w:val="22"/>
        </w:rPr>
        <w:t>,</w:t>
      </w:r>
      <w:r w:rsidRPr="0082194B">
        <w:rPr>
          <w:rFonts w:cs="Arial"/>
          <w:szCs w:val="22"/>
        </w:rPr>
        <w:t xml:space="preserve"> through our funding</w:t>
      </w:r>
      <w:r w:rsidR="00AE2088">
        <w:rPr>
          <w:rFonts w:cs="Arial"/>
          <w:szCs w:val="22"/>
        </w:rPr>
        <w:t>,</w:t>
      </w:r>
      <w:r w:rsidRPr="0082194B">
        <w:rPr>
          <w:rFonts w:cs="Arial"/>
          <w:szCs w:val="22"/>
        </w:rPr>
        <w:t xml:space="preserve"> we aim to make a lasting difference for heritage and people. This is reflected in the outcomes for heritage, people and communities </w:t>
      </w:r>
      <w:r w:rsidR="00B0037D">
        <w:rPr>
          <w:rFonts w:cs="Arial"/>
          <w:szCs w:val="22"/>
        </w:rPr>
        <w:t>which underpin our grant-making.</w:t>
      </w:r>
    </w:p>
    <w:p w14:paraId="264698C6" w14:textId="77777777" w:rsidR="00B0037D" w:rsidRPr="00B0037D" w:rsidRDefault="00B0037D" w:rsidP="00B0037D">
      <w:pPr>
        <w:numPr>
          <w:ilvl w:val="1"/>
          <w:numId w:val="1"/>
        </w:numPr>
        <w:spacing w:after="240" w:line="276" w:lineRule="auto"/>
        <w:rPr>
          <w:rFonts w:cs="Arial"/>
        </w:rPr>
      </w:pPr>
      <w:r w:rsidRPr="00B0037D">
        <w:rPr>
          <w:rFonts w:cs="Arial"/>
        </w:rPr>
        <w:t>Aims for of the Research</w:t>
      </w:r>
    </w:p>
    <w:p w14:paraId="5C8D0569" w14:textId="3299FADB" w:rsidR="00B0037D" w:rsidRPr="00B0037D" w:rsidRDefault="00B0037D" w:rsidP="00B0037D">
      <w:pPr>
        <w:spacing w:after="240" w:line="276" w:lineRule="auto"/>
        <w:rPr>
          <w:rFonts w:cs="Arial"/>
        </w:rPr>
      </w:pPr>
      <w:r w:rsidRPr="00B0037D">
        <w:rPr>
          <w:rFonts w:cs="Arial"/>
        </w:rPr>
        <w:t xml:space="preserve">This </w:t>
      </w:r>
      <w:r w:rsidR="00C5184D">
        <w:rPr>
          <w:rFonts w:cs="Arial"/>
        </w:rPr>
        <w:t xml:space="preserve">public perception </w:t>
      </w:r>
      <w:r w:rsidRPr="00B0037D">
        <w:rPr>
          <w:rFonts w:cs="Arial"/>
        </w:rPr>
        <w:t xml:space="preserve">research will </w:t>
      </w:r>
      <w:r w:rsidR="00E2041D">
        <w:rPr>
          <w:rFonts w:cs="Arial"/>
        </w:rPr>
        <w:t>feed into the development of HLF’s Funding Framework for 2019-2014 and</w:t>
      </w:r>
      <w:r w:rsidRPr="00B0037D">
        <w:rPr>
          <w:rFonts w:cs="Arial"/>
        </w:rPr>
        <w:t xml:space="preserve"> aims to:</w:t>
      </w:r>
    </w:p>
    <w:p w14:paraId="29157213" w14:textId="77777777" w:rsidR="00956285" w:rsidRDefault="00956285" w:rsidP="00956285">
      <w:pPr>
        <w:pStyle w:val="NoSpacing"/>
        <w:numPr>
          <w:ilvl w:val="0"/>
          <w:numId w:val="14"/>
        </w:numPr>
        <w:rPr>
          <w:rFonts w:cs="Arial"/>
        </w:rPr>
      </w:pPr>
      <w:r w:rsidRPr="000D76F4">
        <w:rPr>
          <w:rFonts w:cs="Arial"/>
        </w:rPr>
        <w:t xml:space="preserve">Build on the </w:t>
      </w:r>
      <w:r w:rsidR="00C5184D">
        <w:rPr>
          <w:rFonts w:cs="Arial"/>
        </w:rPr>
        <w:t>qualitative ‘</w:t>
      </w:r>
      <w:r w:rsidRPr="000D76F4">
        <w:rPr>
          <w:rFonts w:cs="Arial"/>
        </w:rPr>
        <w:t>Vision</w:t>
      </w:r>
      <w:r w:rsidR="00C5184D">
        <w:rPr>
          <w:rFonts w:cs="Arial"/>
        </w:rPr>
        <w:t>’</w:t>
      </w:r>
      <w:r w:rsidRPr="000D76F4">
        <w:rPr>
          <w:rFonts w:cs="Arial"/>
        </w:rPr>
        <w:t xml:space="preserve"> research findings to understand the extent to which the</w:t>
      </w:r>
      <w:r w:rsidR="00C5184D">
        <w:rPr>
          <w:rFonts w:cs="Arial"/>
        </w:rPr>
        <w:t>se</w:t>
      </w:r>
      <w:r w:rsidRPr="000D76F4">
        <w:rPr>
          <w:rFonts w:cs="Arial"/>
        </w:rPr>
        <w:t xml:space="preserve"> are reflective of the views of the wider population</w:t>
      </w:r>
      <w:r w:rsidR="008747E7">
        <w:rPr>
          <w:rFonts w:cs="Arial"/>
        </w:rPr>
        <w:t xml:space="preserve"> – both of the general public and National Lottery pla</w:t>
      </w:r>
      <w:r w:rsidR="00C5184D">
        <w:rPr>
          <w:rFonts w:cs="Arial"/>
        </w:rPr>
        <w:t>y</w:t>
      </w:r>
      <w:r w:rsidR="008747E7">
        <w:rPr>
          <w:rFonts w:cs="Arial"/>
        </w:rPr>
        <w:t>ers</w:t>
      </w:r>
      <w:r w:rsidR="00C5184D">
        <w:rPr>
          <w:rFonts w:cs="Arial"/>
        </w:rPr>
        <w:t xml:space="preserve"> (see 1.5 below)</w:t>
      </w:r>
      <w:r w:rsidRPr="000D76F4">
        <w:rPr>
          <w:rFonts w:cs="Arial"/>
        </w:rPr>
        <w:t xml:space="preserve">. </w:t>
      </w:r>
    </w:p>
    <w:p w14:paraId="36C61014" w14:textId="30F56F02" w:rsidR="00B0037D" w:rsidRPr="000D76F4" w:rsidRDefault="00B0037D" w:rsidP="00B0037D">
      <w:pPr>
        <w:pStyle w:val="NoSpacing"/>
        <w:numPr>
          <w:ilvl w:val="0"/>
          <w:numId w:val="14"/>
        </w:numPr>
        <w:rPr>
          <w:rFonts w:cs="Arial"/>
        </w:rPr>
      </w:pPr>
      <w:r w:rsidRPr="000D76F4">
        <w:rPr>
          <w:rFonts w:cs="Arial"/>
        </w:rPr>
        <w:t>Building on findings from the 20 Years in 12 Places research</w:t>
      </w:r>
      <w:r w:rsidR="00637303">
        <w:rPr>
          <w:rFonts w:cs="Arial"/>
        </w:rPr>
        <w:t>,</w:t>
      </w:r>
      <w:r w:rsidRPr="000D76F4">
        <w:rPr>
          <w:rFonts w:cs="Arial"/>
        </w:rPr>
        <w:t xml:space="preserve"> gain an updated understanding of the public perception of heritage </w:t>
      </w:r>
      <w:r>
        <w:rPr>
          <w:rFonts w:cs="Arial"/>
        </w:rPr>
        <w:t>and how it is valued.</w:t>
      </w:r>
      <w:r w:rsidR="00C5184D">
        <w:rPr>
          <w:rFonts w:cs="Arial"/>
        </w:rPr>
        <w:t xml:space="preserve"> </w:t>
      </w:r>
      <w:r w:rsidR="007D6FBC">
        <w:rPr>
          <w:rFonts w:cs="Arial"/>
        </w:rPr>
        <w:t xml:space="preserve">The report on this research is available on HLF’s website </w:t>
      </w:r>
      <w:hyperlink r:id="rId9" w:history="1">
        <w:r w:rsidR="007D6FBC" w:rsidRPr="007D6FBC">
          <w:rPr>
            <w:rStyle w:val="Hyperlink"/>
            <w:rFonts w:cs="Arial"/>
          </w:rPr>
          <w:t>here</w:t>
        </w:r>
      </w:hyperlink>
      <w:r w:rsidR="007D6FBC">
        <w:rPr>
          <w:rFonts w:cs="Arial"/>
        </w:rPr>
        <w:t>.</w:t>
      </w:r>
    </w:p>
    <w:p w14:paraId="6763AC8D" w14:textId="0F0C7F7A" w:rsidR="00B0037D" w:rsidRPr="000D76F4" w:rsidRDefault="00B0037D" w:rsidP="00B0037D">
      <w:pPr>
        <w:pStyle w:val="NoSpacing"/>
        <w:numPr>
          <w:ilvl w:val="0"/>
          <w:numId w:val="14"/>
        </w:numPr>
        <w:rPr>
          <w:rFonts w:cs="Arial"/>
        </w:rPr>
      </w:pPr>
      <w:r w:rsidRPr="000D76F4">
        <w:rPr>
          <w:rFonts w:cs="Arial"/>
        </w:rPr>
        <w:t>Gain an understanding of the levels of public awareness of Heritage Lottery Fund</w:t>
      </w:r>
      <w:r w:rsidR="00637303">
        <w:rPr>
          <w:rFonts w:cs="Arial"/>
        </w:rPr>
        <w:t>, as one of the TNL good causes</w:t>
      </w:r>
      <w:r w:rsidRPr="000D76F4">
        <w:rPr>
          <w:rFonts w:cs="Arial"/>
        </w:rPr>
        <w:t>, and funded projects.</w:t>
      </w:r>
    </w:p>
    <w:p w14:paraId="75DF7C87" w14:textId="2D83F0D2" w:rsidR="00B0037D" w:rsidRPr="00EA04D2" w:rsidRDefault="008F1601" w:rsidP="00B0037D">
      <w:pPr>
        <w:pStyle w:val="NoSpacing"/>
        <w:numPr>
          <w:ilvl w:val="0"/>
          <w:numId w:val="14"/>
        </w:numPr>
        <w:rPr>
          <w:rFonts w:cs="Arial"/>
          <w:i/>
        </w:rPr>
      </w:pPr>
      <w:r w:rsidRPr="00BB5744">
        <w:rPr>
          <w:rFonts w:cs="Arial"/>
        </w:rPr>
        <w:t>Establish</w:t>
      </w:r>
      <w:r w:rsidR="00B0037D" w:rsidRPr="00BB5744">
        <w:rPr>
          <w:rFonts w:cs="Arial"/>
        </w:rPr>
        <w:t xml:space="preserve"> </w:t>
      </w:r>
      <w:r>
        <w:rPr>
          <w:rFonts w:cs="Arial"/>
        </w:rPr>
        <w:t xml:space="preserve">a </w:t>
      </w:r>
      <w:r w:rsidR="00B0037D" w:rsidRPr="00BB5744">
        <w:rPr>
          <w:rFonts w:cs="Arial"/>
        </w:rPr>
        <w:t>baseline</w:t>
      </w:r>
      <w:r w:rsidR="00B0037D">
        <w:rPr>
          <w:rFonts w:cs="Arial"/>
        </w:rPr>
        <w:t xml:space="preserve"> for </w:t>
      </w:r>
      <w:r>
        <w:rPr>
          <w:rFonts w:cs="Arial"/>
        </w:rPr>
        <w:t>the funding framework objective</w:t>
      </w:r>
      <w:r w:rsidR="00637303">
        <w:rPr>
          <w:rFonts w:cs="Arial"/>
        </w:rPr>
        <w:t>s, particularly the objective</w:t>
      </w:r>
      <w:r>
        <w:rPr>
          <w:rFonts w:cs="Arial"/>
        </w:rPr>
        <w:t xml:space="preserve"> that re</w:t>
      </w:r>
      <w:r w:rsidR="00631B4F">
        <w:rPr>
          <w:rFonts w:cs="Arial"/>
        </w:rPr>
        <w:t>lates to how people value and appreciate heritage</w:t>
      </w:r>
      <w:r w:rsidR="00B0037D">
        <w:rPr>
          <w:rFonts w:cs="Arial"/>
        </w:rPr>
        <w:t>,</w:t>
      </w:r>
      <w:r w:rsidR="00B0037D" w:rsidRPr="00BB5744">
        <w:rPr>
          <w:rFonts w:cs="Arial"/>
        </w:rPr>
        <w:t xml:space="preserve"> </w:t>
      </w:r>
      <w:r w:rsidR="00631B4F">
        <w:rPr>
          <w:rFonts w:cs="Arial"/>
        </w:rPr>
        <w:t>in order to</w:t>
      </w:r>
      <w:r w:rsidR="00B0037D" w:rsidRPr="00BB5744">
        <w:rPr>
          <w:rFonts w:cs="Arial"/>
        </w:rPr>
        <w:t xml:space="preserve"> enable us to report on the extent to </w:t>
      </w:r>
      <w:r w:rsidR="00637303">
        <w:rPr>
          <w:rFonts w:cs="Arial"/>
        </w:rPr>
        <w:t>which objectives are</w:t>
      </w:r>
      <w:r w:rsidR="00B0037D" w:rsidRPr="00BB5744">
        <w:rPr>
          <w:rFonts w:cs="Arial"/>
        </w:rPr>
        <w:t xml:space="preserve"> being met</w:t>
      </w:r>
      <w:r w:rsidR="00B0037D">
        <w:rPr>
          <w:rFonts w:cs="Arial"/>
        </w:rPr>
        <w:t>, as delivery of the framework progresses.</w:t>
      </w:r>
    </w:p>
    <w:p w14:paraId="74340A87" w14:textId="77777777" w:rsidR="00B0037D" w:rsidRDefault="00B0037D" w:rsidP="00B0037D">
      <w:pPr>
        <w:pStyle w:val="NoSpacing"/>
        <w:ind w:left="720"/>
        <w:rPr>
          <w:rFonts w:cs="Arial"/>
          <w:i/>
        </w:rPr>
      </w:pPr>
    </w:p>
    <w:p w14:paraId="24B60935" w14:textId="592DD93E" w:rsidR="00E2041D" w:rsidRDefault="00E2041D" w:rsidP="00E2041D">
      <w:pPr>
        <w:spacing w:after="240" w:line="276" w:lineRule="auto"/>
        <w:rPr>
          <w:rFonts w:cs="Arial"/>
        </w:rPr>
      </w:pPr>
      <w:r w:rsidRPr="00B0037D">
        <w:rPr>
          <w:rFonts w:cs="Arial"/>
        </w:rPr>
        <w:t>Th</w:t>
      </w:r>
      <w:r>
        <w:rPr>
          <w:rFonts w:cs="Arial"/>
        </w:rPr>
        <w:t xml:space="preserve">is research will complement the stakeholder consultation, which </w:t>
      </w:r>
      <w:r w:rsidRPr="00B0037D">
        <w:rPr>
          <w:rFonts w:cs="Arial"/>
        </w:rPr>
        <w:t xml:space="preserve">aims to support HLF to better understand the </w:t>
      </w:r>
      <w:r w:rsidRPr="00EA04D2">
        <w:rPr>
          <w:rFonts w:cs="Arial"/>
        </w:rPr>
        <w:t>stakeholder organisations’</w:t>
      </w:r>
      <w:r>
        <w:rPr>
          <w:rFonts w:cs="Arial"/>
        </w:rPr>
        <w:t xml:space="preserve"> </w:t>
      </w:r>
      <w:r w:rsidRPr="00B0037D">
        <w:rPr>
          <w:rFonts w:cs="Arial"/>
        </w:rPr>
        <w:t>response</w:t>
      </w:r>
      <w:r>
        <w:rPr>
          <w:rFonts w:cs="Arial"/>
        </w:rPr>
        <w:t>s</w:t>
      </w:r>
      <w:r w:rsidRPr="00B0037D">
        <w:rPr>
          <w:rFonts w:cs="Arial"/>
        </w:rPr>
        <w:t xml:space="preserve"> to proposals in order to identify further opportunities and risk areas, as well as to start to build support. </w:t>
      </w:r>
    </w:p>
    <w:p w14:paraId="0B84CD97" w14:textId="77777777" w:rsidR="00B0037D" w:rsidRDefault="00B0037D" w:rsidP="00B0037D">
      <w:pPr>
        <w:pStyle w:val="NoSpacing"/>
        <w:ind w:left="720"/>
        <w:rPr>
          <w:rFonts w:cs="Arial"/>
          <w:i/>
        </w:rPr>
      </w:pPr>
    </w:p>
    <w:p w14:paraId="00CFC6BE" w14:textId="77777777" w:rsidR="00B0037D" w:rsidRPr="00B0037D" w:rsidRDefault="00B0037D" w:rsidP="00B0037D">
      <w:pPr>
        <w:numPr>
          <w:ilvl w:val="1"/>
          <w:numId w:val="1"/>
        </w:numPr>
        <w:spacing w:after="240" w:line="276" w:lineRule="auto"/>
        <w:rPr>
          <w:rFonts w:cs="Arial"/>
          <w:szCs w:val="22"/>
        </w:rPr>
      </w:pPr>
      <w:r w:rsidRPr="00B0037D">
        <w:rPr>
          <w:rFonts w:cs="Arial"/>
        </w:rPr>
        <w:t>Funding Framework Objectives</w:t>
      </w:r>
    </w:p>
    <w:p w14:paraId="3E0812EF" w14:textId="69A28E79" w:rsidR="00B0037D" w:rsidRDefault="00B0037D" w:rsidP="00B0037D">
      <w:pPr>
        <w:pStyle w:val="NoSpacing"/>
        <w:rPr>
          <w:rFonts w:cs="Arial"/>
        </w:rPr>
      </w:pPr>
      <w:r w:rsidRPr="00A9495C">
        <w:rPr>
          <w:rFonts w:cs="Arial"/>
        </w:rPr>
        <w:t xml:space="preserve">The funding framework </w:t>
      </w:r>
      <w:r w:rsidR="00C5184D">
        <w:rPr>
          <w:rFonts w:cs="Arial"/>
        </w:rPr>
        <w:t xml:space="preserve">draft </w:t>
      </w:r>
      <w:r w:rsidRPr="00A9495C">
        <w:rPr>
          <w:rFonts w:cs="Arial"/>
        </w:rPr>
        <w:t xml:space="preserve">objectives are detailed below. We would </w:t>
      </w:r>
      <w:r w:rsidR="008F1601">
        <w:rPr>
          <w:rFonts w:cs="Arial"/>
        </w:rPr>
        <w:t xml:space="preserve">envisage this research relating </w:t>
      </w:r>
      <w:r w:rsidR="004C0EA1">
        <w:rPr>
          <w:rFonts w:cs="Arial"/>
        </w:rPr>
        <w:t xml:space="preserve">principally </w:t>
      </w:r>
      <w:r w:rsidR="008F1601">
        <w:rPr>
          <w:rFonts w:cs="Arial"/>
        </w:rPr>
        <w:t xml:space="preserve">to objective 1, </w:t>
      </w:r>
      <w:r w:rsidR="004C0EA1">
        <w:rPr>
          <w:rFonts w:cs="Arial"/>
        </w:rPr>
        <w:t xml:space="preserve">although we would be open to working with the appointed consultant on what insights we might gain on </w:t>
      </w:r>
      <w:r w:rsidR="008F1601">
        <w:rPr>
          <w:rFonts w:cs="Arial"/>
        </w:rPr>
        <w:t>objectives 2-6</w:t>
      </w:r>
      <w:r w:rsidR="004C0EA1">
        <w:rPr>
          <w:rFonts w:cs="Arial"/>
        </w:rPr>
        <w:t>.</w:t>
      </w:r>
    </w:p>
    <w:p w14:paraId="56CB1F3C" w14:textId="77777777" w:rsidR="008F1601" w:rsidRDefault="008F1601" w:rsidP="00B0037D">
      <w:pPr>
        <w:pStyle w:val="NoSpacing"/>
        <w:rPr>
          <w:rFonts w:cs="Arial"/>
        </w:rPr>
      </w:pPr>
    </w:p>
    <w:p w14:paraId="497A1FE1" w14:textId="77777777" w:rsidR="008F1601" w:rsidRPr="00B0037D" w:rsidRDefault="008F1601" w:rsidP="008F1601">
      <w:pPr>
        <w:pStyle w:val="NoSpacing"/>
        <w:numPr>
          <w:ilvl w:val="0"/>
          <w:numId w:val="15"/>
        </w:numPr>
        <w:rPr>
          <w:rFonts w:cs="Arial"/>
        </w:rPr>
      </w:pPr>
      <w:r w:rsidRPr="00B0037D">
        <w:rPr>
          <w:rFonts w:cs="Arial"/>
        </w:rPr>
        <w:t>Inspiring people to value heritage more</w:t>
      </w:r>
    </w:p>
    <w:p w14:paraId="6D25E7D5" w14:textId="77777777" w:rsidR="008F1601" w:rsidRPr="00A9495C" w:rsidRDefault="008F1601" w:rsidP="008F1601">
      <w:pPr>
        <w:rPr>
          <w:rFonts w:cs="Arial"/>
        </w:rPr>
      </w:pPr>
      <w:r w:rsidRPr="00B0037D">
        <w:rPr>
          <w:rFonts w:cs="Arial"/>
        </w:rPr>
        <w:t xml:space="preserve">We are clear that heritage must remain at the core of every project we fund and the recent vision research has shown that a broad range of heritage is important to Lottery players, though heritage is less widely appreciated than it might be. </w:t>
      </w:r>
    </w:p>
    <w:p w14:paraId="623BC233" w14:textId="77777777" w:rsidR="00B0037D" w:rsidRPr="00B0037D" w:rsidRDefault="00B0037D" w:rsidP="00B0037D">
      <w:pPr>
        <w:pStyle w:val="NoSpacing"/>
        <w:rPr>
          <w:rFonts w:cs="Arial"/>
        </w:rPr>
      </w:pPr>
    </w:p>
    <w:p w14:paraId="2996070E" w14:textId="77777777" w:rsidR="00B0037D" w:rsidRPr="00B0037D" w:rsidRDefault="00B0037D" w:rsidP="00B0037D">
      <w:pPr>
        <w:pStyle w:val="NoSpacing"/>
        <w:numPr>
          <w:ilvl w:val="0"/>
          <w:numId w:val="15"/>
        </w:numPr>
        <w:rPr>
          <w:rFonts w:cs="Arial"/>
        </w:rPr>
      </w:pPr>
      <w:r w:rsidRPr="00B0037D">
        <w:rPr>
          <w:rFonts w:cs="Arial"/>
        </w:rPr>
        <w:t>Ensuring heritage is more inclusive</w:t>
      </w:r>
    </w:p>
    <w:p w14:paraId="7B996678" w14:textId="77777777" w:rsidR="00B0037D" w:rsidRPr="00B0037D" w:rsidRDefault="00B0037D" w:rsidP="00B0037D">
      <w:pPr>
        <w:rPr>
          <w:rFonts w:cs="Arial"/>
        </w:rPr>
      </w:pPr>
      <w:r w:rsidRPr="00B0037D">
        <w:rPr>
          <w:rFonts w:cs="Arial"/>
        </w:rPr>
        <w:t xml:space="preserve">By ‘more inclusive’ we mean that the demographics of the people engaged through all our work (as visitors, participants, staff, volunteers, trainees and those leading and governing projects) will be more representative of the UK population. Second, the geographic spread of our grant funding across the UK is equitable. </w:t>
      </w:r>
    </w:p>
    <w:p w14:paraId="46FD0740" w14:textId="77777777" w:rsidR="00B0037D" w:rsidRPr="00B0037D" w:rsidRDefault="00B0037D" w:rsidP="00B0037D">
      <w:pPr>
        <w:rPr>
          <w:rFonts w:cs="Arial"/>
        </w:rPr>
      </w:pPr>
    </w:p>
    <w:p w14:paraId="740BED40" w14:textId="77777777" w:rsidR="00B0037D" w:rsidRPr="00B0037D" w:rsidRDefault="00B0037D" w:rsidP="00B0037D">
      <w:pPr>
        <w:rPr>
          <w:rFonts w:cs="Arial"/>
        </w:rPr>
      </w:pPr>
      <w:r w:rsidRPr="00B0037D">
        <w:rPr>
          <w:rFonts w:cs="Arial"/>
        </w:rPr>
        <w:t xml:space="preserve">Indicators on the first would be: Ethnicity, Age, Gender, Sexuality, Disability (the five of the Equality Act protected characteristics most commonly used by cultural bodies in equality work) and Lower Socio-Economic status, which is referenced in our UK Policy Directions. </w:t>
      </w:r>
    </w:p>
    <w:p w14:paraId="0899A9A3" w14:textId="77777777" w:rsidR="00B0037D" w:rsidRPr="00B0037D" w:rsidRDefault="00B0037D" w:rsidP="00B0037D">
      <w:pPr>
        <w:pStyle w:val="NoSpacing"/>
        <w:rPr>
          <w:rFonts w:cs="Arial"/>
        </w:rPr>
      </w:pPr>
    </w:p>
    <w:p w14:paraId="0A0D8F96" w14:textId="77777777" w:rsidR="00B0037D" w:rsidRPr="00B0037D" w:rsidRDefault="00B0037D" w:rsidP="00B0037D">
      <w:pPr>
        <w:pStyle w:val="NoSpacing"/>
        <w:numPr>
          <w:ilvl w:val="0"/>
          <w:numId w:val="15"/>
        </w:numPr>
        <w:rPr>
          <w:rFonts w:cs="Arial"/>
        </w:rPr>
      </w:pPr>
      <w:r w:rsidRPr="00B0037D">
        <w:rPr>
          <w:rFonts w:cs="Arial"/>
        </w:rPr>
        <w:t>Promoting the role of heritage in helping people and places to survive and thrive</w:t>
      </w:r>
    </w:p>
    <w:p w14:paraId="454A17E7" w14:textId="77777777" w:rsidR="00B0037D" w:rsidRPr="00B0037D" w:rsidRDefault="00B0037D" w:rsidP="00B0037D">
      <w:pPr>
        <w:rPr>
          <w:rFonts w:cs="Arial"/>
        </w:rPr>
      </w:pPr>
      <w:r w:rsidRPr="00B0037D">
        <w:rPr>
          <w:rFonts w:cs="Arial"/>
        </w:rPr>
        <w:t xml:space="preserve">National Lottery players want to see HLF fund projects that produce a strong social benefit in local areas. Our approach to this objective will be to promote, within places, the concept of ‘Networked Heritage’ that we developed in our research with the RSA. This will mean advocating that heritage organisations become more open and better connected, and deliver social impact. </w:t>
      </w:r>
    </w:p>
    <w:p w14:paraId="4683CB6A" w14:textId="77777777" w:rsidR="00B0037D" w:rsidRPr="00B0037D" w:rsidRDefault="00B0037D" w:rsidP="00B0037D">
      <w:pPr>
        <w:rPr>
          <w:rFonts w:cs="Arial"/>
        </w:rPr>
      </w:pPr>
    </w:p>
    <w:p w14:paraId="491F7AD2" w14:textId="77777777" w:rsidR="00B0037D" w:rsidRPr="00B0037D" w:rsidRDefault="00B0037D" w:rsidP="00B0037D">
      <w:pPr>
        <w:pStyle w:val="NoSpacing"/>
        <w:numPr>
          <w:ilvl w:val="0"/>
          <w:numId w:val="15"/>
        </w:numPr>
        <w:rPr>
          <w:rFonts w:cs="Arial"/>
        </w:rPr>
      </w:pPr>
      <w:r w:rsidRPr="00B0037D">
        <w:rPr>
          <w:rFonts w:cs="Arial"/>
        </w:rPr>
        <w:t>Supporting the heritage world to become more robust and enterprising</w:t>
      </w:r>
    </w:p>
    <w:p w14:paraId="57B7B7E8" w14:textId="77777777" w:rsidR="00B0037D" w:rsidRPr="00B0037D" w:rsidRDefault="00B0037D" w:rsidP="00B0037D">
      <w:pPr>
        <w:rPr>
          <w:rFonts w:cs="Arial"/>
        </w:rPr>
      </w:pPr>
      <w:r w:rsidRPr="00B0037D">
        <w:rPr>
          <w:rFonts w:cs="Arial"/>
        </w:rPr>
        <w:t xml:space="preserve">Through this objective we will capture the resilience of the set of organisations funded by HLF that has responsibility for looking after heritage and engaging people with it. </w:t>
      </w:r>
    </w:p>
    <w:p w14:paraId="3E173585" w14:textId="77777777" w:rsidR="00B0037D" w:rsidRPr="00B0037D" w:rsidRDefault="00B0037D" w:rsidP="00B0037D">
      <w:pPr>
        <w:rPr>
          <w:rFonts w:cs="Arial"/>
        </w:rPr>
      </w:pPr>
    </w:p>
    <w:p w14:paraId="1B6CFAEC" w14:textId="77777777" w:rsidR="00B0037D" w:rsidRPr="00B0037D" w:rsidRDefault="00B0037D" w:rsidP="00B0037D">
      <w:pPr>
        <w:pStyle w:val="NoSpacing"/>
        <w:numPr>
          <w:ilvl w:val="0"/>
          <w:numId w:val="15"/>
        </w:numPr>
        <w:rPr>
          <w:rFonts w:cs="Arial"/>
        </w:rPr>
      </w:pPr>
      <w:r w:rsidRPr="00B0037D">
        <w:rPr>
          <w:rFonts w:cs="Arial"/>
        </w:rPr>
        <w:t>Growing the contribution that heritage makes to the UK economy</w:t>
      </w:r>
    </w:p>
    <w:p w14:paraId="3EE2EDC7" w14:textId="77777777" w:rsidR="00B0037D" w:rsidRPr="00B0037D" w:rsidRDefault="00B0037D" w:rsidP="00B0037D">
      <w:pPr>
        <w:rPr>
          <w:rFonts w:cs="Arial"/>
        </w:rPr>
      </w:pPr>
      <w:r w:rsidRPr="00B0037D">
        <w:rPr>
          <w:rFonts w:cs="Arial"/>
        </w:rPr>
        <w:t>We believe it is important for heritage to create economic benefit and for heritage to be seen as economically significant. This would include through the economic impact of heritage tourism, the economic role of historic buildings and, potentially, other relationships between heritage and the creative economy.</w:t>
      </w:r>
    </w:p>
    <w:p w14:paraId="22C8AE0E" w14:textId="77777777" w:rsidR="00B0037D" w:rsidRPr="00B0037D" w:rsidRDefault="00B0037D" w:rsidP="00B0037D">
      <w:pPr>
        <w:pStyle w:val="NoSpacing"/>
        <w:rPr>
          <w:rFonts w:cs="Arial"/>
        </w:rPr>
      </w:pPr>
    </w:p>
    <w:p w14:paraId="07CA22DC" w14:textId="77777777" w:rsidR="00B0037D" w:rsidRPr="00B0037D" w:rsidRDefault="00B0037D" w:rsidP="00B0037D">
      <w:pPr>
        <w:pStyle w:val="NoSpacing"/>
        <w:numPr>
          <w:ilvl w:val="0"/>
          <w:numId w:val="15"/>
        </w:numPr>
        <w:rPr>
          <w:rFonts w:cs="Arial"/>
        </w:rPr>
      </w:pPr>
      <w:r w:rsidRPr="00B0037D">
        <w:rPr>
          <w:rFonts w:cs="Arial"/>
        </w:rPr>
        <w:t>Bringing heritage into better condition</w:t>
      </w:r>
    </w:p>
    <w:p w14:paraId="70A8083E" w14:textId="77777777" w:rsidR="00B0037D" w:rsidRPr="00B0037D" w:rsidRDefault="00B0037D" w:rsidP="00B0037D">
      <w:pPr>
        <w:rPr>
          <w:rFonts w:cs="Arial"/>
        </w:rPr>
      </w:pPr>
      <w:r w:rsidRPr="00B0037D">
        <w:rPr>
          <w:rFonts w:cs="Arial"/>
        </w:rPr>
        <w:t>This objective is needed to convey the importance we attach to the condition of heritage assets and the importance we attach to heritage no longer being at risk as a result of our investment.</w:t>
      </w:r>
    </w:p>
    <w:p w14:paraId="795126CF" w14:textId="77777777" w:rsidR="00B0037D" w:rsidRPr="00B0037D" w:rsidRDefault="00B0037D" w:rsidP="00B0037D">
      <w:pPr>
        <w:pStyle w:val="ListParagraph"/>
        <w:ind w:left="0"/>
        <w:rPr>
          <w:rFonts w:cs="Arial"/>
        </w:rPr>
      </w:pPr>
    </w:p>
    <w:p w14:paraId="394ACFCE" w14:textId="77777777" w:rsidR="00B0037D" w:rsidRPr="00B0037D" w:rsidRDefault="00B0037D" w:rsidP="00B0037D">
      <w:pPr>
        <w:pStyle w:val="NoSpacing"/>
        <w:rPr>
          <w:rFonts w:cs="Arial"/>
        </w:rPr>
      </w:pPr>
    </w:p>
    <w:p w14:paraId="0612EE60" w14:textId="77777777" w:rsidR="00B0037D" w:rsidRDefault="00B0037D" w:rsidP="00B0037D">
      <w:pPr>
        <w:pStyle w:val="NoSpacing"/>
        <w:numPr>
          <w:ilvl w:val="1"/>
          <w:numId w:val="1"/>
        </w:numPr>
        <w:rPr>
          <w:rFonts w:cs="Arial"/>
        </w:rPr>
      </w:pPr>
      <w:r w:rsidRPr="00B0037D">
        <w:rPr>
          <w:rFonts w:cs="Arial"/>
        </w:rPr>
        <w:t>Vision Research –</w:t>
      </w:r>
      <w:r>
        <w:rPr>
          <w:rFonts w:cs="Arial"/>
        </w:rPr>
        <w:t xml:space="preserve"> National Lottery Players</w:t>
      </w:r>
    </w:p>
    <w:p w14:paraId="1F4F98DE" w14:textId="77777777" w:rsidR="00B0037D" w:rsidRPr="00B0037D" w:rsidRDefault="00B0037D" w:rsidP="00B0037D">
      <w:pPr>
        <w:pStyle w:val="NoSpacing"/>
        <w:ind w:left="720"/>
        <w:rPr>
          <w:rFonts w:cs="Arial"/>
        </w:rPr>
      </w:pPr>
    </w:p>
    <w:p w14:paraId="4BA834C5" w14:textId="77777777" w:rsidR="00B0037D" w:rsidRPr="007A546F" w:rsidRDefault="00B0037D" w:rsidP="00B0037D">
      <w:pPr>
        <w:pStyle w:val="NoSpacing"/>
        <w:rPr>
          <w:rFonts w:cs="Arial"/>
        </w:rPr>
      </w:pPr>
      <w:r w:rsidRPr="007A546F">
        <w:rPr>
          <w:rFonts w:cs="Arial"/>
        </w:rPr>
        <w:t>Early in 2017 we conducted an extensive qualitative research project with National Lottery players, examining their views on heritage, HLF and how we might best support the issues they see in society.</w:t>
      </w:r>
      <w:r>
        <w:rPr>
          <w:rFonts w:cs="Arial"/>
        </w:rPr>
        <w:t xml:space="preserve"> This research drew out five key themes</w:t>
      </w:r>
    </w:p>
    <w:p w14:paraId="0EFD4548" w14:textId="77777777" w:rsidR="00B0037D" w:rsidRPr="00EA04D2" w:rsidRDefault="00B0037D" w:rsidP="00B0037D">
      <w:pPr>
        <w:pStyle w:val="ListParagraph"/>
        <w:numPr>
          <w:ilvl w:val="0"/>
          <w:numId w:val="16"/>
        </w:numPr>
        <w:rPr>
          <w:rFonts w:cs="Arial"/>
        </w:rPr>
      </w:pPr>
      <w:r w:rsidRPr="00EA04D2">
        <w:rPr>
          <w:rFonts w:cs="Arial"/>
        </w:rPr>
        <w:t>breadth of funding: participants had been very supportive of range and types of projects funded;</w:t>
      </w:r>
    </w:p>
    <w:p w14:paraId="25579B39" w14:textId="77777777" w:rsidR="00B0037D" w:rsidRPr="00EA04D2" w:rsidRDefault="00B0037D" w:rsidP="00B0037D">
      <w:pPr>
        <w:pStyle w:val="ListParagraph"/>
        <w:numPr>
          <w:ilvl w:val="0"/>
          <w:numId w:val="16"/>
        </w:numPr>
        <w:rPr>
          <w:rFonts w:cs="Arial"/>
        </w:rPr>
      </w:pPr>
      <w:r w:rsidRPr="00EA04D2">
        <w:rPr>
          <w:rFonts w:cs="Arial"/>
        </w:rPr>
        <w:t>the role of heritage in addressing social issues: participants were keen that heritage projects provide social benefit and to bring people and communities together;</w:t>
      </w:r>
    </w:p>
    <w:p w14:paraId="2CEA98CC" w14:textId="77777777" w:rsidR="00B0037D" w:rsidRPr="00EA04D2" w:rsidRDefault="00B0037D" w:rsidP="00B0037D">
      <w:pPr>
        <w:pStyle w:val="ListParagraph"/>
        <w:numPr>
          <w:ilvl w:val="0"/>
          <w:numId w:val="16"/>
        </w:numPr>
        <w:rPr>
          <w:rFonts w:cs="Arial"/>
        </w:rPr>
      </w:pPr>
      <w:r w:rsidRPr="00EA04D2">
        <w:rPr>
          <w:rFonts w:cs="Arial"/>
        </w:rPr>
        <w:t>being proactive: National Lottery players were keen to see HLF taking a grassroots approach, based on finding out what communities want for themselves; they were particularly keen on education, learning, skills and broad-based training;</w:t>
      </w:r>
    </w:p>
    <w:p w14:paraId="3EF4A1B3" w14:textId="77777777" w:rsidR="00B0037D" w:rsidRPr="00EA04D2" w:rsidRDefault="00B0037D" w:rsidP="00B0037D">
      <w:pPr>
        <w:pStyle w:val="ListParagraph"/>
        <w:numPr>
          <w:ilvl w:val="0"/>
          <w:numId w:val="16"/>
        </w:numPr>
        <w:rPr>
          <w:rFonts w:cs="Arial"/>
        </w:rPr>
      </w:pPr>
      <w:r w:rsidRPr="00EA04D2">
        <w:rPr>
          <w:rFonts w:cs="Arial"/>
        </w:rPr>
        <w:t xml:space="preserve">involving the public in decision-making: participants had expressed a desire for more public involvement in decision-making; and </w:t>
      </w:r>
    </w:p>
    <w:p w14:paraId="49EC36D4" w14:textId="77777777" w:rsidR="00B0037D" w:rsidRPr="00EA04D2" w:rsidRDefault="00B0037D" w:rsidP="00B0037D">
      <w:pPr>
        <w:pStyle w:val="ListParagraph"/>
        <w:numPr>
          <w:ilvl w:val="0"/>
          <w:numId w:val="16"/>
        </w:numPr>
        <w:rPr>
          <w:rFonts w:cs="Arial"/>
        </w:rPr>
      </w:pPr>
      <w:r w:rsidRPr="00EA04D2">
        <w:rPr>
          <w:rFonts w:cs="Arial"/>
        </w:rPr>
        <w:t>raising awareness: National Lottery players were very keen for greater promotion of the funding opportunities, and opportunities for people to visit and get involved in projects.</w:t>
      </w:r>
    </w:p>
    <w:p w14:paraId="060044F3" w14:textId="77777777" w:rsidR="00B0037D" w:rsidRDefault="00B0037D" w:rsidP="00B0037D">
      <w:pPr>
        <w:ind w:left="360"/>
        <w:rPr>
          <w:rFonts w:cs="Arial"/>
        </w:rPr>
      </w:pPr>
    </w:p>
    <w:p w14:paraId="5361E143" w14:textId="77777777" w:rsidR="00B0037D" w:rsidRPr="00B0037D" w:rsidRDefault="00B0037D" w:rsidP="00B0037D">
      <w:pPr>
        <w:ind w:left="360"/>
        <w:rPr>
          <w:rFonts w:cs="Arial"/>
        </w:rPr>
      </w:pPr>
    </w:p>
    <w:p w14:paraId="6D0BB003" w14:textId="77777777" w:rsidR="00733CAB" w:rsidRPr="00B0037D" w:rsidRDefault="00B0037D" w:rsidP="00B0037D">
      <w:pPr>
        <w:pStyle w:val="ListParagraph"/>
        <w:numPr>
          <w:ilvl w:val="1"/>
          <w:numId w:val="1"/>
        </w:numPr>
        <w:spacing w:after="240" w:line="276" w:lineRule="auto"/>
        <w:rPr>
          <w:rFonts w:cs="Arial"/>
          <w:szCs w:val="22"/>
        </w:rPr>
      </w:pPr>
      <w:r w:rsidRPr="00B0037D">
        <w:rPr>
          <w:rFonts w:cs="Arial"/>
          <w:szCs w:val="22"/>
        </w:rPr>
        <w:t>Target audiences</w:t>
      </w:r>
    </w:p>
    <w:p w14:paraId="746C59C6" w14:textId="77777777" w:rsidR="00B0037D" w:rsidRPr="000D76F4" w:rsidRDefault="00B0037D" w:rsidP="00B0037D">
      <w:pPr>
        <w:pStyle w:val="NoSpacing"/>
        <w:rPr>
          <w:rFonts w:cs="Arial"/>
        </w:rPr>
      </w:pPr>
      <w:r w:rsidRPr="000D76F4">
        <w:rPr>
          <w:rFonts w:cs="Arial"/>
        </w:rPr>
        <w:t xml:space="preserve">The research aims to understand the views of </w:t>
      </w:r>
      <w:r>
        <w:rPr>
          <w:rFonts w:cs="Arial"/>
        </w:rPr>
        <w:t xml:space="preserve">the UK population, including </w:t>
      </w:r>
      <w:r w:rsidRPr="000D76F4">
        <w:rPr>
          <w:rFonts w:cs="Arial"/>
        </w:rPr>
        <w:t>National Lottery Players, and this should be further segmented into:</w:t>
      </w:r>
    </w:p>
    <w:p w14:paraId="7BBCF657" w14:textId="77777777" w:rsidR="00B0037D" w:rsidRPr="000D76F4" w:rsidRDefault="00B0037D" w:rsidP="00B0037D">
      <w:pPr>
        <w:pStyle w:val="NoSpacing"/>
        <w:numPr>
          <w:ilvl w:val="0"/>
          <w:numId w:val="13"/>
        </w:numPr>
        <w:rPr>
          <w:rFonts w:cs="Arial"/>
        </w:rPr>
      </w:pPr>
      <w:r w:rsidRPr="000D76F4">
        <w:rPr>
          <w:rFonts w:cs="Arial"/>
        </w:rPr>
        <w:t>National Lottery Players and non-Lottery Players</w:t>
      </w:r>
    </w:p>
    <w:p w14:paraId="1B4359B9" w14:textId="77777777" w:rsidR="00B0037D" w:rsidRDefault="00B0037D" w:rsidP="00B0037D">
      <w:pPr>
        <w:pStyle w:val="NoSpacing"/>
        <w:numPr>
          <w:ilvl w:val="0"/>
          <w:numId w:val="13"/>
        </w:numPr>
        <w:rPr>
          <w:rFonts w:cs="Arial"/>
        </w:rPr>
      </w:pPr>
      <w:r w:rsidRPr="00B0592D">
        <w:rPr>
          <w:rFonts w:cs="Arial"/>
        </w:rPr>
        <w:lastRenderedPageBreak/>
        <w:t>Each o</w:t>
      </w:r>
      <w:r>
        <w:rPr>
          <w:rFonts w:cs="Arial"/>
        </w:rPr>
        <w:t>f the 12 UK regions / countries, as defined by HLF.</w:t>
      </w:r>
    </w:p>
    <w:p w14:paraId="0422FDD5" w14:textId="2D5ED5EA" w:rsidR="005C4BC2" w:rsidRPr="00EA04D2" w:rsidRDefault="00B0037D" w:rsidP="00B0037D">
      <w:pPr>
        <w:pStyle w:val="NoSpacing"/>
        <w:numPr>
          <w:ilvl w:val="0"/>
          <w:numId w:val="13"/>
        </w:numPr>
        <w:rPr>
          <w:rFonts w:cs="Arial"/>
        </w:rPr>
      </w:pPr>
      <w:r w:rsidRPr="00EA04D2">
        <w:rPr>
          <w:rFonts w:cs="Arial"/>
        </w:rPr>
        <w:t xml:space="preserve">Additional segmentation </w:t>
      </w:r>
      <w:r w:rsidR="00B248A0" w:rsidRPr="00EA04D2">
        <w:rPr>
          <w:rFonts w:cs="Arial"/>
        </w:rPr>
        <w:t xml:space="preserve">by demographic </w:t>
      </w:r>
      <w:r w:rsidRPr="00EA04D2">
        <w:rPr>
          <w:rFonts w:cs="Arial"/>
        </w:rPr>
        <w:t>to support HLF’s ‘inclusion’ objective.</w:t>
      </w:r>
    </w:p>
    <w:p w14:paraId="4D707E6A" w14:textId="77777777" w:rsidR="00053F7F" w:rsidRPr="007E72A5" w:rsidRDefault="00053F7F" w:rsidP="00053F7F">
      <w:pPr>
        <w:pStyle w:val="NoSpacing"/>
        <w:ind w:left="1429"/>
        <w:rPr>
          <w:rFonts w:cs="Arial"/>
          <w:highlight w:val="green"/>
        </w:rPr>
      </w:pPr>
    </w:p>
    <w:p w14:paraId="6FAE9584" w14:textId="77777777" w:rsidR="000C24F0" w:rsidRPr="00B0037D" w:rsidRDefault="000C24F0" w:rsidP="00B0037D">
      <w:pPr>
        <w:numPr>
          <w:ilvl w:val="1"/>
          <w:numId w:val="1"/>
        </w:numPr>
        <w:spacing w:after="240" w:line="276" w:lineRule="auto"/>
        <w:rPr>
          <w:rFonts w:cs="Arial"/>
          <w:szCs w:val="22"/>
        </w:rPr>
      </w:pPr>
      <w:r w:rsidRPr="00B0037D">
        <w:rPr>
          <w:rFonts w:cs="Arial"/>
          <w:iCs/>
          <w:szCs w:val="22"/>
        </w:rPr>
        <w:t xml:space="preserve">The report from the consultation will be used by HLF staff to inform the development of the framework for National Lottery funding </w:t>
      </w:r>
      <w:r w:rsidR="00EC4BD3">
        <w:rPr>
          <w:rFonts w:cs="Arial"/>
          <w:iCs/>
          <w:szCs w:val="22"/>
        </w:rPr>
        <w:t xml:space="preserve">for heritage </w:t>
      </w:r>
      <w:r w:rsidRPr="00B0037D">
        <w:rPr>
          <w:rFonts w:cs="Arial"/>
          <w:iCs/>
          <w:szCs w:val="22"/>
        </w:rPr>
        <w:t>for 2019-2024.</w:t>
      </w:r>
    </w:p>
    <w:p w14:paraId="17AAE4E3" w14:textId="77777777" w:rsidR="000C24F0" w:rsidRPr="00B0037D" w:rsidRDefault="000C24F0" w:rsidP="00B0037D">
      <w:pPr>
        <w:numPr>
          <w:ilvl w:val="1"/>
          <w:numId w:val="1"/>
        </w:numPr>
        <w:spacing w:after="240" w:line="276" w:lineRule="auto"/>
        <w:rPr>
          <w:rFonts w:cs="Arial"/>
          <w:szCs w:val="22"/>
        </w:rPr>
      </w:pPr>
      <w:r w:rsidRPr="00B0037D">
        <w:rPr>
          <w:rFonts w:cs="Arial"/>
          <w:szCs w:val="22"/>
        </w:rPr>
        <w:t xml:space="preserve">A separate brief is also being advertised for </w:t>
      </w:r>
      <w:r w:rsidR="00B0037D" w:rsidRPr="00B0037D">
        <w:rPr>
          <w:rFonts w:cs="Arial"/>
          <w:szCs w:val="22"/>
        </w:rPr>
        <w:t>consultation for stakeholders and organisations, on proposals for HLF’s next strategic framework</w:t>
      </w:r>
      <w:r w:rsidRPr="00B0037D">
        <w:rPr>
          <w:rFonts w:cs="Arial"/>
          <w:szCs w:val="22"/>
        </w:rPr>
        <w:t xml:space="preserve">. </w:t>
      </w:r>
      <w:r w:rsidR="00B0037D" w:rsidRPr="00B0037D">
        <w:rPr>
          <w:rFonts w:cs="Arial"/>
          <w:szCs w:val="22"/>
        </w:rPr>
        <w:t>This work will complement this</w:t>
      </w:r>
      <w:r w:rsidR="00657822" w:rsidRPr="00B0037D">
        <w:rPr>
          <w:rFonts w:cs="Arial"/>
          <w:szCs w:val="22"/>
        </w:rPr>
        <w:t xml:space="preserve"> </w:t>
      </w:r>
      <w:r w:rsidR="00B0037D" w:rsidRPr="00B0037D">
        <w:rPr>
          <w:rFonts w:cs="Arial"/>
          <w:szCs w:val="22"/>
        </w:rPr>
        <w:t>public perception research</w:t>
      </w:r>
      <w:r w:rsidR="00657822" w:rsidRPr="00B0037D">
        <w:rPr>
          <w:rFonts w:cs="Arial"/>
          <w:szCs w:val="22"/>
        </w:rPr>
        <w:t xml:space="preserve"> and could be tendered for as one package.</w:t>
      </w:r>
    </w:p>
    <w:p w14:paraId="121B9CBA" w14:textId="77777777" w:rsidR="000C24F0" w:rsidRPr="000E29FA" w:rsidRDefault="000C24F0" w:rsidP="00733CAB">
      <w:pPr>
        <w:spacing w:after="240" w:line="276" w:lineRule="auto"/>
        <w:ind w:left="720"/>
        <w:rPr>
          <w:rFonts w:cs="Arial"/>
          <w:szCs w:val="22"/>
        </w:rPr>
      </w:pPr>
    </w:p>
    <w:p w14:paraId="48585141" w14:textId="77777777" w:rsidR="00733CAB" w:rsidRDefault="00733CAB" w:rsidP="00B0037D">
      <w:pPr>
        <w:pStyle w:val="Heading1"/>
        <w:numPr>
          <w:ilvl w:val="0"/>
          <w:numId w:val="1"/>
        </w:numPr>
      </w:pPr>
      <w:r w:rsidRPr="000B4E51">
        <w:t>Method</w:t>
      </w:r>
    </w:p>
    <w:p w14:paraId="7F32019A" w14:textId="77777777" w:rsidR="003C518D" w:rsidRDefault="00733CAB" w:rsidP="003C518D">
      <w:pPr>
        <w:pStyle w:val="ListParagraph"/>
        <w:numPr>
          <w:ilvl w:val="1"/>
          <w:numId w:val="1"/>
        </w:numPr>
        <w:spacing w:after="240"/>
        <w:rPr>
          <w:rFonts w:cs="Arial"/>
          <w:b/>
          <w:szCs w:val="22"/>
        </w:rPr>
      </w:pPr>
      <w:r w:rsidRPr="003C518D">
        <w:rPr>
          <w:rFonts w:cs="Arial"/>
          <w:b/>
          <w:szCs w:val="22"/>
        </w:rPr>
        <w:t>Format and delivery</w:t>
      </w:r>
    </w:p>
    <w:p w14:paraId="3C746CBA" w14:textId="77777777" w:rsidR="003C518D" w:rsidRPr="008E402B" w:rsidRDefault="003C518D" w:rsidP="003C518D">
      <w:pPr>
        <w:pStyle w:val="NoSpacing"/>
        <w:rPr>
          <w:rFonts w:cs="Arial"/>
        </w:rPr>
      </w:pPr>
      <w:r w:rsidRPr="008E402B">
        <w:rPr>
          <w:rFonts w:cs="Arial"/>
        </w:rPr>
        <w:t xml:space="preserve">This will primarily be an online survey, to take place at the time of the main stakeholder online consultation. This survey would need to generate a large number of responses in order to give findings based on the UK population, to be further segmented as detailed above. </w:t>
      </w:r>
      <w:r w:rsidRPr="008E402B">
        <w:rPr>
          <w:rFonts w:cs="Arial"/>
          <w:szCs w:val="22"/>
        </w:rPr>
        <w:t xml:space="preserve">HLF will be responsible for drafting/positioning of the content, with advice on the phrasing of </w:t>
      </w:r>
      <w:r>
        <w:rPr>
          <w:rFonts w:cs="Arial"/>
        </w:rPr>
        <w:t>questions from the consultants.</w:t>
      </w:r>
    </w:p>
    <w:p w14:paraId="597BF81B" w14:textId="77777777" w:rsidR="003C518D" w:rsidRPr="008E402B" w:rsidRDefault="003C518D" w:rsidP="003C518D">
      <w:pPr>
        <w:pStyle w:val="NoSpacing"/>
        <w:rPr>
          <w:rFonts w:cs="Arial"/>
        </w:rPr>
      </w:pPr>
    </w:p>
    <w:p w14:paraId="03EA0A2A" w14:textId="77777777" w:rsidR="003C518D" w:rsidRPr="008E402B" w:rsidRDefault="003C518D" w:rsidP="003C518D">
      <w:pPr>
        <w:pStyle w:val="BodyTextIndent2"/>
        <w:ind w:left="0"/>
        <w:rPr>
          <w:rFonts w:cs="Arial"/>
          <w:b w:val="0"/>
          <w:szCs w:val="22"/>
        </w:rPr>
      </w:pPr>
      <w:r w:rsidRPr="008E402B">
        <w:rPr>
          <w:rFonts w:cs="Arial"/>
          <w:b w:val="0"/>
          <w:szCs w:val="22"/>
        </w:rPr>
        <w:t xml:space="preserve">The consultant will need to undertake the following </w:t>
      </w:r>
      <w:r>
        <w:rPr>
          <w:rFonts w:cs="Arial"/>
          <w:b w:val="0"/>
          <w:szCs w:val="22"/>
        </w:rPr>
        <w:t xml:space="preserve">tasks as part of the contract: </w:t>
      </w:r>
    </w:p>
    <w:p w14:paraId="4494A561" w14:textId="77777777" w:rsidR="003C518D" w:rsidRPr="008E402B" w:rsidRDefault="003C518D" w:rsidP="003C518D">
      <w:pPr>
        <w:pStyle w:val="NoSpacing"/>
        <w:rPr>
          <w:rFonts w:cs="Arial"/>
        </w:rPr>
      </w:pPr>
    </w:p>
    <w:p w14:paraId="159955F4" w14:textId="77777777" w:rsidR="003C518D" w:rsidRPr="008E402B" w:rsidRDefault="003C518D" w:rsidP="003C518D">
      <w:pPr>
        <w:numPr>
          <w:ilvl w:val="0"/>
          <w:numId w:val="17"/>
        </w:numPr>
        <w:tabs>
          <w:tab w:val="left" w:pos="1080"/>
        </w:tabs>
        <w:rPr>
          <w:rFonts w:cs="Arial"/>
          <w:szCs w:val="22"/>
        </w:rPr>
      </w:pPr>
      <w:r w:rsidRPr="008E402B">
        <w:rPr>
          <w:rFonts w:cs="Arial"/>
          <w:szCs w:val="22"/>
        </w:rPr>
        <w:t>Advice to HLF on presentation of consultation questions to elicit meaningful responses</w:t>
      </w:r>
      <w:r>
        <w:rPr>
          <w:rFonts w:cs="Arial"/>
          <w:szCs w:val="22"/>
        </w:rPr>
        <w:t>.</w:t>
      </w:r>
      <w:r w:rsidR="007D6FBC">
        <w:rPr>
          <w:rFonts w:cs="Arial"/>
          <w:szCs w:val="22"/>
        </w:rPr>
        <w:t xml:space="preserve"> We would expect to have around 10 questions, presented under the five themes of the Vision Research findings.</w:t>
      </w:r>
    </w:p>
    <w:p w14:paraId="368331B5" w14:textId="77777777" w:rsidR="003C518D" w:rsidRPr="008E402B" w:rsidRDefault="003C518D" w:rsidP="003C518D">
      <w:pPr>
        <w:numPr>
          <w:ilvl w:val="0"/>
          <w:numId w:val="17"/>
        </w:numPr>
        <w:tabs>
          <w:tab w:val="left" w:pos="1080"/>
        </w:tabs>
        <w:rPr>
          <w:rFonts w:cs="Arial"/>
          <w:szCs w:val="22"/>
        </w:rPr>
      </w:pPr>
      <w:r w:rsidRPr="008E402B">
        <w:rPr>
          <w:rFonts w:cs="Arial"/>
          <w:szCs w:val="22"/>
        </w:rPr>
        <w:t xml:space="preserve">Construction and hosting of </w:t>
      </w:r>
      <w:r w:rsidRPr="008E402B">
        <w:rPr>
          <w:rFonts w:cs="Arial"/>
        </w:rPr>
        <w:t>an online survey</w:t>
      </w:r>
      <w:r w:rsidRPr="008E402B">
        <w:rPr>
          <w:rFonts w:cs="Arial"/>
          <w:szCs w:val="22"/>
        </w:rPr>
        <w:t xml:space="preserve"> (including technical development)</w:t>
      </w:r>
      <w:r w:rsidRPr="008E402B">
        <w:rPr>
          <w:rFonts w:cs="Arial"/>
        </w:rPr>
        <w:t>;</w:t>
      </w:r>
    </w:p>
    <w:p w14:paraId="6216ABD7" w14:textId="77777777" w:rsidR="003C518D" w:rsidRPr="008E402B" w:rsidRDefault="003C518D" w:rsidP="003C518D">
      <w:pPr>
        <w:pStyle w:val="NoSpacing"/>
        <w:numPr>
          <w:ilvl w:val="0"/>
          <w:numId w:val="17"/>
        </w:numPr>
        <w:rPr>
          <w:rFonts w:cs="Arial"/>
        </w:rPr>
      </w:pPr>
      <w:r w:rsidRPr="008E402B">
        <w:rPr>
          <w:rFonts w:cs="Arial"/>
          <w:iCs/>
          <w:szCs w:val="22"/>
        </w:rPr>
        <w:t>Collation and</w:t>
      </w:r>
      <w:r w:rsidRPr="008E402B">
        <w:rPr>
          <w:rFonts w:cs="Arial"/>
          <w:iCs/>
        </w:rPr>
        <w:t xml:space="preserve"> analysis of responses received. </w:t>
      </w:r>
      <w:r w:rsidRPr="008E402B">
        <w:rPr>
          <w:rFonts w:cs="Arial"/>
        </w:rPr>
        <w:t>We would envisage the work involving tracking and monitoring responses from respondents across a range of demographics and targeting responses to ensure a good s</w:t>
      </w:r>
      <w:r>
        <w:rPr>
          <w:rFonts w:cs="Arial"/>
        </w:rPr>
        <w:t>pread.</w:t>
      </w:r>
    </w:p>
    <w:p w14:paraId="1ACB5510" w14:textId="77777777" w:rsidR="003C518D" w:rsidRPr="008E402B" w:rsidRDefault="003C518D" w:rsidP="003C518D">
      <w:pPr>
        <w:pStyle w:val="NoSpacing"/>
        <w:numPr>
          <w:ilvl w:val="0"/>
          <w:numId w:val="17"/>
        </w:numPr>
        <w:rPr>
          <w:rFonts w:cs="Arial"/>
        </w:rPr>
      </w:pPr>
      <w:r w:rsidRPr="008E402B">
        <w:rPr>
          <w:rFonts w:cs="Arial"/>
        </w:rPr>
        <w:t>The survey could be complemented by one or more additional surveys supported by Camelot, using their PlayerHub – this would be a simple survey with up to 4 questions. This c</w:t>
      </w:r>
      <w:r w:rsidR="003C0A17">
        <w:rPr>
          <w:rFonts w:cs="Arial"/>
        </w:rPr>
        <w:t>an be a mix of single and multi-</w:t>
      </w:r>
      <w:r w:rsidRPr="008E402B">
        <w:rPr>
          <w:rFonts w:cs="Arial"/>
        </w:rPr>
        <w:t xml:space="preserve">code questions as well as one matrix style question. </w:t>
      </w:r>
      <w:r w:rsidR="003C0A17">
        <w:rPr>
          <w:rFonts w:cs="Arial"/>
        </w:rPr>
        <w:t>This type of survey would usually attract</w:t>
      </w:r>
      <w:r w:rsidRPr="008E402B">
        <w:rPr>
          <w:rFonts w:cs="Arial"/>
        </w:rPr>
        <w:t xml:space="preserve"> 200-400 responses over a 24 hour period (or more if </w:t>
      </w:r>
      <w:r w:rsidR="003C0A17">
        <w:rPr>
          <w:rFonts w:cs="Arial"/>
        </w:rPr>
        <w:t>left open for longer).</w:t>
      </w:r>
    </w:p>
    <w:p w14:paraId="058B0741"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Interim report/presentation to HLF Board (subject to timetable); we envisage reporting some headline findings to the Board in February 2018</w:t>
      </w:r>
    </w:p>
    <w:p w14:paraId="41A2042E"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 xml:space="preserve">Produce written final report to include a complete analysis of findings, with appendices as agreed between HLF and the consultant.  The contents structure of the report to be agreed in advance of writing. </w:t>
      </w:r>
    </w:p>
    <w:p w14:paraId="7F87420E" w14:textId="77777777" w:rsidR="003C518D" w:rsidRPr="008E402B" w:rsidRDefault="003C518D" w:rsidP="003C518D">
      <w:pPr>
        <w:numPr>
          <w:ilvl w:val="0"/>
          <w:numId w:val="17"/>
        </w:numPr>
        <w:tabs>
          <w:tab w:val="left" w:pos="1080"/>
        </w:tabs>
        <w:rPr>
          <w:rFonts w:cs="Arial"/>
          <w:szCs w:val="22"/>
        </w:rPr>
      </w:pPr>
      <w:r w:rsidRPr="008E402B">
        <w:rPr>
          <w:rFonts w:cs="Arial"/>
          <w:iCs/>
          <w:szCs w:val="22"/>
        </w:rPr>
        <w:t>S</w:t>
      </w:r>
      <w:r w:rsidRPr="008E402B">
        <w:rPr>
          <w:rFonts w:cs="Arial"/>
          <w:iCs/>
        </w:rPr>
        <w:t>upply a complete set of survey</w:t>
      </w:r>
      <w:r w:rsidRPr="008E402B">
        <w:rPr>
          <w:rFonts w:cs="Arial"/>
          <w:iCs/>
          <w:szCs w:val="22"/>
        </w:rPr>
        <w:t xml:space="preserve"> responses to HLF that can be stored in a readily accessible electronic format such as excel. </w:t>
      </w:r>
    </w:p>
    <w:p w14:paraId="02FE2221" w14:textId="77777777" w:rsidR="003C518D" w:rsidRPr="008E402B" w:rsidRDefault="003C518D" w:rsidP="003C518D">
      <w:pPr>
        <w:numPr>
          <w:ilvl w:val="0"/>
          <w:numId w:val="17"/>
        </w:numPr>
        <w:tabs>
          <w:tab w:val="left" w:pos="1080"/>
        </w:tabs>
        <w:rPr>
          <w:rFonts w:cs="Arial"/>
          <w:szCs w:val="22"/>
        </w:rPr>
      </w:pPr>
      <w:r w:rsidRPr="008E402B">
        <w:rPr>
          <w:rFonts w:cs="Arial"/>
          <w:szCs w:val="22"/>
        </w:rPr>
        <w:t>All reports to be supplied in both hard copy and electronic format.</w:t>
      </w:r>
    </w:p>
    <w:p w14:paraId="6A6FF605" w14:textId="77777777" w:rsidR="003C518D" w:rsidRPr="008E402B" w:rsidRDefault="003C518D" w:rsidP="003C518D">
      <w:pPr>
        <w:tabs>
          <w:tab w:val="left" w:pos="1080"/>
        </w:tabs>
        <w:ind w:left="720"/>
        <w:rPr>
          <w:rFonts w:cs="Arial"/>
          <w:szCs w:val="22"/>
        </w:rPr>
      </w:pPr>
    </w:p>
    <w:p w14:paraId="643E1A33" w14:textId="77777777" w:rsidR="003C518D" w:rsidRPr="008E402B" w:rsidRDefault="003C518D" w:rsidP="003C518D">
      <w:pPr>
        <w:spacing w:after="240"/>
        <w:rPr>
          <w:rFonts w:cs="Arial"/>
          <w:szCs w:val="22"/>
        </w:rPr>
      </w:pPr>
      <w:r w:rsidRPr="008E402B">
        <w:rPr>
          <w:rFonts w:cs="Arial"/>
          <w:szCs w:val="22"/>
        </w:rPr>
        <w:t>This survey must also be delivered in Welsh.</w:t>
      </w:r>
    </w:p>
    <w:p w14:paraId="3D7FF516" w14:textId="77777777" w:rsidR="003C518D" w:rsidRPr="003C518D" w:rsidRDefault="003C518D" w:rsidP="003C518D">
      <w:pPr>
        <w:pStyle w:val="ListParagraph"/>
        <w:spacing w:after="240"/>
        <w:rPr>
          <w:rFonts w:cs="Arial"/>
          <w:b/>
          <w:szCs w:val="22"/>
        </w:rPr>
      </w:pPr>
    </w:p>
    <w:p w14:paraId="70EA2FAC" w14:textId="77777777" w:rsidR="00733CAB" w:rsidRPr="003C518D" w:rsidRDefault="00733CAB" w:rsidP="003C518D">
      <w:pPr>
        <w:pStyle w:val="ListParagraph"/>
        <w:numPr>
          <w:ilvl w:val="1"/>
          <w:numId w:val="1"/>
        </w:numPr>
        <w:spacing w:after="240"/>
        <w:rPr>
          <w:rFonts w:cs="Arial"/>
          <w:b/>
          <w:szCs w:val="22"/>
        </w:rPr>
      </w:pPr>
      <w:r w:rsidRPr="003C518D">
        <w:rPr>
          <w:rFonts w:cs="Arial"/>
          <w:b/>
          <w:szCs w:val="22"/>
        </w:rPr>
        <w:t>Timetable</w:t>
      </w:r>
    </w:p>
    <w:p w14:paraId="6333BBCA" w14:textId="6B2A0425" w:rsidR="00053F7F" w:rsidRPr="00562C0A" w:rsidRDefault="00562C0A" w:rsidP="00733CAB">
      <w:pPr>
        <w:spacing w:after="240"/>
        <w:rPr>
          <w:rFonts w:cs="Arial"/>
          <w:szCs w:val="22"/>
        </w:rPr>
      </w:pPr>
      <w:r w:rsidRPr="00562C0A">
        <w:rPr>
          <w:rFonts w:cs="Arial"/>
          <w:szCs w:val="22"/>
        </w:rPr>
        <w:t>This survey should run alongside the main stake</w:t>
      </w:r>
      <w:r w:rsidR="00A14825">
        <w:rPr>
          <w:rFonts w:cs="Arial"/>
          <w:szCs w:val="22"/>
        </w:rPr>
        <w:t>holder online consultation. The stakeholder</w:t>
      </w:r>
      <w:r w:rsidR="00053F7F" w:rsidRPr="00562C0A">
        <w:rPr>
          <w:rFonts w:cs="Arial"/>
          <w:szCs w:val="22"/>
        </w:rPr>
        <w:t xml:space="preserve"> consultation is currently due to </w:t>
      </w:r>
      <w:r w:rsidR="00A14825">
        <w:rPr>
          <w:rFonts w:cs="Arial"/>
          <w:szCs w:val="22"/>
        </w:rPr>
        <w:t>be open</w:t>
      </w:r>
      <w:r w:rsidR="00053F7F" w:rsidRPr="00562C0A">
        <w:rPr>
          <w:rFonts w:cs="Arial"/>
          <w:szCs w:val="22"/>
        </w:rPr>
        <w:t xml:space="preserve"> from November 2017 – January 2018. Please note </w:t>
      </w:r>
      <w:r w:rsidR="00053F7F" w:rsidRPr="00562C0A">
        <w:rPr>
          <w:rFonts w:cs="Arial"/>
          <w:szCs w:val="22"/>
        </w:rPr>
        <w:lastRenderedPageBreak/>
        <w:t>that this timescale is not fixed, and this work may need to move back, potentially up to February 2018 – May 2018</w:t>
      </w:r>
    </w:p>
    <w:p w14:paraId="52B81A36" w14:textId="77777777" w:rsidR="00733CAB" w:rsidRPr="00562C0A" w:rsidRDefault="00733CAB" w:rsidP="00733CAB">
      <w:pPr>
        <w:spacing w:after="240"/>
        <w:rPr>
          <w:rFonts w:cs="Arial"/>
          <w:szCs w:val="22"/>
        </w:rPr>
      </w:pPr>
      <w:r w:rsidRPr="00562C0A">
        <w:rPr>
          <w:rFonts w:cs="Arial"/>
          <w:szCs w:val="22"/>
        </w:rPr>
        <w:t>The current timetable for this work is</w:t>
      </w:r>
      <w:r w:rsidR="00520C51" w:rsidRPr="00562C0A">
        <w:rPr>
          <w:rFonts w:cs="Arial"/>
          <w:szCs w:val="22"/>
        </w:rPr>
        <w:t xml:space="preserve"> provided below to indicate likely timescal</w:t>
      </w:r>
      <w:r w:rsidR="00562C0A" w:rsidRPr="00562C0A">
        <w:rPr>
          <w:rFonts w:cs="Arial"/>
          <w:szCs w:val="22"/>
        </w:rPr>
        <w:t>es for development, data collection</w:t>
      </w:r>
      <w:r w:rsidR="00520C51" w:rsidRPr="00562C0A">
        <w:rPr>
          <w:rFonts w:cs="Arial"/>
          <w:szCs w:val="22"/>
        </w:rPr>
        <w:t xml:space="preserve"> and analysis</w:t>
      </w:r>
      <w:r w:rsidRPr="00562C0A">
        <w:rPr>
          <w:rFonts w:cs="Arial"/>
          <w:szCs w:val="22"/>
        </w:rPr>
        <w:t>:</w:t>
      </w:r>
    </w:p>
    <w:p w14:paraId="7BD25DAF" w14:textId="77777777" w:rsidR="00733CAB" w:rsidRPr="00562C0A" w:rsidRDefault="00733CAB" w:rsidP="00B0037D">
      <w:pPr>
        <w:pStyle w:val="NoSpacing"/>
        <w:numPr>
          <w:ilvl w:val="0"/>
          <w:numId w:val="10"/>
        </w:numPr>
        <w:rPr>
          <w:rFonts w:cs="Arial"/>
        </w:rPr>
      </w:pPr>
      <w:r w:rsidRPr="00562C0A">
        <w:rPr>
          <w:rFonts w:cs="Arial"/>
        </w:rPr>
        <w:t>September 2017</w:t>
      </w:r>
      <w:r w:rsidRPr="00562C0A">
        <w:rPr>
          <w:rFonts w:cs="Arial"/>
        </w:rPr>
        <w:tab/>
        <w:t xml:space="preserve">Commission consultant support </w:t>
      </w:r>
    </w:p>
    <w:p w14:paraId="5060FB22" w14:textId="77777777" w:rsidR="00733CAB" w:rsidRPr="00562C0A" w:rsidRDefault="00733CAB" w:rsidP="00B0037D">
      <w:pPr>
        <w:pStyle w:val="NoSpacing"/>
        <w:numPr>
          <w:ilvl w:val="0"/>
          <w:numId w:val="10"/>
        </w:numPr>
        <w:rPr>
          <w:rFonts w:cs="Arial"/>
        </w:rPr>
      </w:pPr>
      <w:r w:rsidRPr="00562C0A">
        <w:rPr>
          <w:rFonts w:cs="Arial"/>
        </w:rPr>
        <w:t>October 2017</w:t>
      </w:r>
      <w:r w:rsidRPr="00562C0A">
        <w:rPr>
          <w:rFonts w:cs="Arial"/>
        </w:rPr>
        <w:tab/>
      </w:r>
      <w:r w:rsidRPr="00562C0A">
        <w:rPr>
          <w:rFonts w:cs="Arial"/>
        </w:rPr>
        <w:tab/>
        <w:t xml:space="preserve">Develop </w:t>
      </w:r>
      <w:r w:rsidR="00562C0A" w:rsidRPr="00562C0A">
        <w:rPr>
          <w:rFonts w:cs="Arial"/>
        </w:rPr>
        <w:t>survey and questions</w:t>
      </w:r>
    </w:p>
    <w:p w14:paraId="338F2B3B" w14:textId="77777777" w:rsidR="00733CAB" w:rsidRPr="00562C0A" w:rsidRDefault="00733CAB" w:rsidP="00B0037D">
      <w:pPr>
        <w:pStyle w:val="NoSpacing"/>
        <w:numPr>
          <w:ilvl w:val="0"/>
          <w:numId w:val="10"/>
        </w:numPr>
        <w:rPr>
          <w:rFonts w:cs="Arial"/>
        </w:rPr>
      </w:pPr>
      <w:r w:rsidRPr="00562C0A">
        <w:rPr>
          <w:rFonts w:cs="Arial"/>
        </w:rPr>
        <w:t>November 2017</w:t>
      </w:r>
      <w:r w:rsidRPr="00562C0A">
        <w:rPr>
          <w:rFonts w:cs="Arial"/>
        </w:rPr>
        <w:tab/>
      </w:r>
      <w:r w:rsidR="00562C0A" w:rsidRPr="00562C0A">
        <w:rPr>
          <w:rFonts w:cs="Arial"/>
        </w:rPr>
        <w:t>Data collection</w:t>
      </w:r>
    </w:p>
    <w:p w14:paraId="167A5525" w14:textId="77777777" w:rsidR="00733CAB" w:rsidRPr="00562C0A" w:rsidRDefault="00562C0A" w:rsidP="00B0037D">
      <w:pPr>
        <w:pStyle w:val="NoSpacing"/>
        <w:numPr>
          <w:ilvl w:val="0"/>
          <w:numId w:val="10"/>
        </w:numPr>
        <w:rPr>
          <w:rFonts w:cs="Arial"/>
        </w:rPr>
      </w:pPr>
      <w:r w:rsidRPr="00562C0A">
        <w:rPr>
          <w:rFonts w:cs="Arial"/>
        </w:rPr>
        <w:t>Dec 2017-Jan 2018</w:t>
      </w:r>
      <w:r w:rsidRPr="00562C0A">
        <w:rPr>
          <w:rFonts w:cs="Arial"/>
        </w:rPr>
        <w:tab/>
      </w:r>
      <w:r w:rsidR="00733CAB" w:rsidRPr="00562C0A">
        <w:rPr>
          <w:rFonts w:cs="Arial"/>
        </w:rPr>
        <w:t xml:space="preserve">Headline analysis </w:t>
      </w:r>
      <w:r w:rsidR="00053F7F" w:rsidRPr="00562C0A">
        <w:rPr>
          <w:rFonts w:cs="Arial"/>
        </w:rPr>
        <w:t>and presentation of interim findings</w:t>
      </w:r>
    </w:p>
    <w:p w14:paraId="6E2136B1" w14:textId="7C4D3607" w:rsidR="00733CAB" w:rsidRPr="00562C0A" w:rsidRDefault="00CA5223" w:rsidP="00B0037D">
      <w:pPr>
        <w:pStyle w:val="NoSpacing"/>
        <w:numPr>
          <w:ilvl w:val="0"/>
          <w:numId w:val="10"/>
        </w:numPr>
        <w:rPr>
          <w:rFonts w:cs="Arial"/>
        </w:rPr>
      </w:pPr>
      <w:r>
        <w:rPr>
          <w:rFonts w:cs="Arial"/>
        </w:rPr>
        <w:t>April</w:t>
      </w:r>
      <w:r w:rsidR="00733CAB" w:rsidRPr="00562C0A">
        <w:rPr>
          <w:rFonts w:cs="Arial"/>
        </w:rPr>
        <w:t xml:space="preserve"> 2018</w:t>
      </w:r>
      <w:r w:rsidR="00733CAB" w:rsidRPr="00562C0A">
        <w:rPr>
          <w:rFonts w:cs="Arial"/>
        </w:rPr>
        <w:tab/>
      </w:r>
      <w:r w:rsidR="00733CAB" w:rsidRPr="00562C0A">
        <w:rPr>
          <w:rFonts w:cs="Arial"/>
        </w:rPr>
        <w:tab/>
      </w:r>
      <w:r w:rsidR="00562C0A" w:rsidRPr="00562C0A">
        <w:rPr>
          <w:rFonts w:cs="Arial"/>
        </w:rPr>
        <w:t>Final report</w:t>
      </w:r>
      <w:r w:rsidR="00733CAB" w:rsidRPr="00562C0A">
        <w:rPr>
          <w:rFonts w:cs="Arial"/>
        </w:rPr>
        <w:t xml:space="preserve"> </w:t>
      </w:r>
    </w:p>
    <w:p w14:paraId="0B3C24BB" w14:textId="77777777" w:rsidR="00733CAB" w:rsidRPr="008E107C" w:rsidRDefault="00733CAB" w:rsidP="00733CAB">
      <w:pPr>
        <w:spacing w:after="240"/>
        <w:rPr>
          <w:rFonts w:cs="Arial"/>
          <w:szCs w:val="22"/>
        </w:rPr>
      </w:pPr>
    </w:p>
    <w:p w14:paraId="1D59DA4D" w14:textId="77777777" w:rsidR="00733CAB" w:rsidRPr="000B4E51" w:rsidRDefault="00733CAB" w:rsidP="00B0037D">
      <w:pPr>
        <w:pStyle w:val="Heading1"/>
        <w:numPr>
          <w:ilvl w:val="0"/>
          <w:numId w:val="1"/>
        </w:numPr>
      </w:pPr>
      <w:r w:rsidRPr="0082194B">
        <w:t>Outputs</w:t>
      </w:r>
    </w:p>
    <w:p w14:paraId="1B187093" w14:textId="77777777" w:rsidR="00733CAB" w:rsidRDefault="00733CAB" w:rsidP="00B0037D">
      <w:pPr>
        <w:numPr>
          <w:ilvl w:val="1"/>
          <w:numId w:val="1"/>
        </w:numPr>
        <w:spacing w:after="240" w:line="276" w:lineRule="auto"/>
        <w:rPr>
          <w:rFonts w:cs="Arial"/>
          <w:szCs w:val="22"/>
        </w:rPr>
      </w:pPr>
      <w:r w:rsidRPr="00441942">
        <w:rPr>
          <w:rFonts w:cs="Arial"/>
          <w:szCs w:val="22"/>
        </w:rPr>
        <w:t>The following outputs will be required:</w:t>
      </w:r>
    </w:p>
    <w:p w14:paraId="13A37E83"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a draft final report in word and accessible pdf format;</w:t>
      </w:r>
    </w:p>
    <w:p w14:paraId="02392988"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 xml:space="preserve">a final report in word and accessible pdf format; </w:t>
      </w:r>
    </w:p>
    <w:p w14:paraId="65FAF3E3"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 xml:space="preserve">any other reports as set out here or agreed between HLF and the contractor; </w:t>
      </w:r>
      <w:r w:rsidR="00E149DE" w:rsidRPr="00E149DE">
        <w:rPr>
          <w:rFonts w:cs="Arial"/>
          <w:szCs w:val="22"/>
        </w:rPr>
        <w:t>and</w:t>
      </w:r>
    </w:p>
    <w:p w14:paraId="676B2F1F" w14:textId="77777777" w:rsidR="00733CAB" w:rsidRPr="00E149DE" w:rsidRDefault="00733CAB" w:rsidP="00B0037D">
      <w:pPr>
        <w:pStyle w:val="ListParagraph"/>
        <w:numPr>
          <w:ilvl w:val="0"/>
          <w:numId w:val="8"/>
        </w:numPr>
        <w:spacing w:after="240" w:line="276" w:lineRule="auto"/>
        <w:rPr>
          <w:rFonts w:cs="Arial"/>
          <w:szCs w:val="22"/>
        </w:rPr>
      </w:pPr>
      <w:r w:rsidRPr="00E149DE">
        <w:rPr>
          <w:rFonts w:cs="Arial"/>
          <w:szCs w:val="22"/>
        </w:rPr>
        <w:t>a set of research data, to be stored in a readily accessible elec</w:t>
      </w:r>
      <w:r w:rsidR="00E149DE" w:rsidRPr="00E149DE">
        <w:rPr>
          <w:rFonts w:cs="Arial"/>
          <w:szCs w:val="22"/>
        </w:rPr>
        <w:t>tronic format such as Excel.</w:t>
      </w:r>
    </w:p>
    <w:p w14:paraId="15FB9912" w14:textId="77777777" w:rsidR="00441942" w:rsidRPr="00847015" w:rsidRDefault="00DF1B4E" w:rsidP="00B0037D">
      <w:pPr>
        <w:numPr>
          <w:ilvl w:val="1"/>
          <w:numId w:val="1"/>
        </w:numPr>
        <w:spacing w:after="240" w:line="276" w:lineRule="auto"/>
        <w:rPr>
          <w:rFonts w:cs="Arial"/>
          <w:szCs w:val="22"/>
        </w:rPr>
      </w:pPr>
      <w:r>
        <w:rPr>
          <w:rFonts w:cs="Arial"/>
          <w:szCs w:val="22"/>
        </w:rPr>
        <w:t xml:space="preserve">All </w:t>
      </w:r>
      <w:r w:rsidRPr="00847015">
        <w:rPr>
          <w:rFonts w:cs="Arial"/>
          <w:szCs w:val="22"/>
        </w:rPr>
        <w:t>reports must</w:t>
      </w:r>
      <w:r w:rsidR="0082194B" w:rsidRPr="00847015">
        <w:rPr>
          <w:rFonts w:cs="Arial"/>
          <w:szCs w:val="22"/>
        </w:rPr>
        <w:t xml:space="preserve"> adhere to HLF’s accessibility and formatting guidance (appended).</w:t>
      </w:r>
    </w:p>
    <w:p w14:paraId="702C1516" w14:textId="77777777" w:rsidR="00441942" w:rsidRDefault="0082194B" w:rsidP="00B0037D">
      <w:pPr>
        <w:numPr>
          <w:ilvl w:val="1"/>
          <w:numId w:val="1"/>
        </w:numPr>
        <w:spacing w:after="240" w:line="276" w:lineRule="auto"/>
        <w:rPr>
          <w:rFonts w:cs="Arial"/>
          <w:szCs w:val="22"/>
        </w:rPr>
      </w:pPr>
      <w:r w:rsidRPr="00847015">
        <w:rPr>
          <w:rFonts w:cs="Arial"/>
          <w:szCs w:val="22"/>
        </w:rPr>
        <w:t xml:space="preserve">The </w:t>
      </w:r>
      <w:r w:rsidR="00847015">
        <w:rPr>
          <w:rFonts w:cs="Arial"/>
          <w:szCs w:val="22"/>
        </w:rPr>
        <w:t xml:space="preserve">initial findings </w:t>
      </w:r>
      <w:r w:rsidRPr="00847015">
        <w:rPr>
          <w:rFonts w:cs="Arial"/>
          <w:szCs w:val="22"/>
        </w:rPr>
        <w:t>will be confidential to HLF. HLF</w:t>
      </w:r>
      <w:r w:rsidRPr="00441942">
        <w:rPr>
          <w:rFonts w:cs="Arial"/>
          <w:szCs w:val="22"/>
        </w:rPr>
        <w:t xml:space="preserve"> may prepare or commission summary reports and other materials for subsequent wider distribution, based on the results.</w:t>
      </w:r>
    </w:p>
    <w:p w14:paraId="6631ED1E" w14:textId="77777777" w:rsidR="00441942" w:rsidRPr="007C42CF" w:rsidRDefault="00441942" w:rsidP="00B0037D">
      <w:pPr>
        <w:numPr>
          <w:ilvl w:val="1"/>
          <w:numId w:val="1"/>
        </w:numPr>
        <w:spacing w:after="240" w:line="276" w:lineRule="auto"/>
        <w:rPr>
          <w:rFonts w:cs="Arial"/>
          <w:szCs w:val="22"/>
        </w:rPr>
      </w:pPr>
      <w:r w:rsidRPr="007C42CF">
        <w:rPr>
          <w:rFonts w:cs="Arial"/>
          <w:szCs w:val="22"/>
        </w:rPr>
        <w:t>All reports to include appendices as agreed between HLF and the contractor. The contents and structure of the report to be agreed in advance of writing. All reports to be supplied in electronic format</w:t>
      </w:r>
      <w:r w:rsidR="007C42CF" w:rsidRPr="007C42CF">
        <w:rPr>
          <w:rFonts w:cs="Arial"/>
          <w:szCs w:val="22"/>
        </w:rPr>
        <w:t xml:space="preserve"> and hard copy if requested</w:t>
      </w:r>
      <w:r w:rsidRPr="007C42CF">
        <w:rPr>
          <w:rFonts w:cs="Arial"/>
          <w:szCs w:val="22"/>
        </w:rPr>
        <w:t>.</w:t>
      </w:r>
    </w:p>
    <w:p w14:paraId="2462891E" w14:textId="77777777" w:rsidR="0082194B" w:rsidRPr="003C518D" w:rsidRDefault="00E4627B" w:rsidP="00B0037D">
      <w:pPr>
        <w:pStyle w:val="ListParagraph"/>
        <w:numPr>
          <w:ilvl w:val="1"/>
          <w:numId w:val="1"/>
        </w:numPr>
        <w:spacing w:after="240"/>
        <w:contextualSpacing w:val="0"/>
      </w:pPr>
      <w:r w:rsidRPr="003C518D">
        <w:t>All bidders are required to adhere to all appropriate regulations and guidelines on the collection, storage, transmission and destruction of personal data (</w:t>
      </w:r>
      <w:hyperlink r:id="rId10" w:history="1">
        <w:r w:rsidRPr="003C518D">
          <w:rPr>
            <w:rStyle w:val="Hyperlink"/>
          </w:rPr>
          <w:t>MRS/SRA, Data Protection Act 1998: Guidelines for Social Research, April 2013</w:t>
        </w:r>
      </w:hyperlink>
      <w:r w:rsidR="00F65DB4" w:rsidRPr="003C518D">
        <w:rPr>
          <w:rFonts w:cs="Arial"/>
          <w:color w:val="1F497D"/>
        </w:rPr>
        <w:t xml:space="preserve"> </w:t>
      </w:r>
      <w:r w:rsidR="00F65DB4" w:rsidRPr="003C518D">
        <w:rPr>
          <w:rFonts w:cs="Arial"/>
        </w:rPr>
        <w:t>or any laws in force for the time being</w:t>
      </w:r>
      <w:r w:rsidRPr="003C518D">
        <w:t>).</w:t>
      </w:r>
    </w:p>
    <w:p w14:paraId="733308FB" w14:textId="77777777" w:rsidR="0082194B" w:rsidRPr="0082194B" w:rsidRDefault="00C26086" w:rsidP="00B0037D">
      <w:pPr>
        <w:pStyle w:val="Heading1"/>
        <w:numPr>
          <w:ilvl w:val="0"/>
          <w:numId w:val="1"/>
        </w:numPr>
      </w:pPr>
      <w:r>
        <w:t>Contract</w:t>
      </w:r>
      <w:r w:rsidR="0082194B" w:rsidRPr="0082194B">
        <w:t xml:space="preserve"> management</w:t>
      </w:r>
    </w:p>
    <w:p w14:paraId="07EC7129" w14:textId="77777777" w:rsidR="00DB2497" w:rsidRPr="00E149DE" w:rsidRDefault="00E4627B" w:rsidP="00B0037D">
      <w:pPr>
        <w:numPr>
          <w:ilvl w:val="1"/>
          <w:numId w:val="1"/>
        </w:numPr>
        <w:spacing w:before="240" w:after="200" w:line="276" w:lineRule="auto"/>
        <w:contextualSpacing/>
        <w:rPr>
          <w:rFonts w:cs="Arial"/>
          <w:szCs w:val="22"/>
        </w:rPr>
      </w:pPr>
      <w:r w:rsidRPr="00E149DE">
        <w:rPr>
          <w:rFonts w:cs="Arial"/>
          <w:szCs w:val="22"/>
        </w:rPr>
        <w:t>We expect the research to begin</w:t>
      </w:r>
      <w:r w:rsidR="005D1375" w:rsidRPr="00E149DE">
        <w:rPr>
          <w:rFonts w:cs="Arial"/>
          <w:szCs w:val="22"/>
        </w:rPr>
        <w:t xml:space="preserve"> in October 2017</w:t>
      </w:r>
      <w:r w:rsidRPr="00E149DE">
        <w:rPr>
          <w:rFonts w:cs="Arial"/>
          <w:color w:val="FF0000"/>
          <w:szCs w:val="22"/>
        </w:rPr>
        <w:t xml:space="preserve"> </w:t>
      </w:r>
      <w:r w:rsidRPr="00E149DE">
        <w:rPr>
          <w:rFonts w:cs="Arial"/>
          <w:szCs w:val="22"/>
        </w:rPr>
        <w:t>and be completed by</w:t>
      </w:r>
      <w:r w:rsidR="005D1375" w:rsidRPr="00E149DE">
        <w:rPr>
          <w:rFonts w:cs="Arial"/>
          <w:szCs w:val="22"/>
        </w:rPr>
        <w:t xml:space="preserve"> April 2018</w:t>
      </w:r>
      <w:r w:rsidRPr="00E149DE">
        <w:rPr>
          <w:rFonts w:cs="Arial"/>
          <w:szCs w:val="22"/>
        </w:rPr>
        <w:t>. The final report shall be submitted to HLF by</w:t>
      </w:r>
      <w:r w:rsidR="005D1375" w:rsidRPr="00E149DE">
        <w:rPr>
          <w:rFonts w:cs="Arial"/>
          <w:szCs w:val="22"/>
        </w:rPr>
        <w:t xml:space="preserve"> the end of April 2018.</w:t>
      </w:r>
      <w:r w:rsidR="000C24F0" w:rsidRPr="00E149DE">
        <w:rPr>
          <w:rFonts w:cs="Arial"/>
          <w:szCs w:val="22"/>
        </w:rPr>
        <w:t xml:space="preserve"> Please note that this timetable may change as noted above.</w:t>
      </w:r>
    </w:p>
    <w:p w14:paraId="14BDDBA2" w14:textId="77777777" w:rsidR="00C26086" w:rsidRPr="00E149DE" w:rsidRDefault="00C26086" w:rsidP="00C26086">
      <w:pPr>
        <w:spacing w:before="240" w:after="200" w:line="276" w:lineRule="auto"/>
        <w:ind w:left="720"/>
        <w:contextualSpacing/>
        <w:rPr>
          <w:rFonts w:cs="Arial"/>
          <w:szCs w:val="22"/>
        </w:rPr>
      </w:pPr>
    </w:p>
    <w:p w14:paraId="529F8FFF" w14:textId="77777777" w:rsidR="0082194B" w:rsidRPr="00E149DE" w:rsidRDefault="0082194B" w:rsidP="00B0037D">
      <w:pPr>
        <w:numPr>
          <w:ilvl w:val="1"/>
          <w:numId w:val="1"/>
        </w:numPr>
        <w:spacing w:before="240" w:after="200" w:line="276" w:lineRule="auto"/>
        <w:contextualSpacing/>
        <w:rPr>
          <w:rFonts w:cs="Arial"/>
          <w:szCs w:val="22"/>
        </w:rPr>
      </w:pPr>
      <w:r w:rsidRPr="00E149DE">
        <w:rPr>
          <w:rFonts w:cs="Arial"/>
          <w:szCs w:val="22"/>
        </w:rPr>
        <w:t>The anticipated budget is</w:t>
      </w:r>
      <w:r w:rsidR="00014516" w:rsidRPr="00E149DE">
        <w:rPr>
          <w:rFonts w:cs="Arial"/>
          <w:szCs w:val="22"/>
        </w:rPr>
        <w:t xml:space="preserve"> between £</w:t>
      </w:r>
      <w:r w:rsidR="00E149DE" w:rsidRPr="00E149DE">
        <w:rPr>
          <w:rFonts w:cs="Arial"/>
          <w:szCs w:val="22"/>
        </w:rPr>
        <w:t>50,000-£6</w:t>
      </w:r>
      <w:r w:rsidR="000C24F0" w:rsidRPr="00E149DE">
        <w:rPr>
          <w:rFonts w:cs="Arial"/>
          <w:szCs w:val="22"/>
        </w:rPr>
        <w:t>0</w:t>
      </w:r>
      <w:r w:rsidR="005D1375" w:rsidRPr="00E149DE">
        <w:rPr>
          <w:rFonts w:cs="Arial"/>
          <w:szCs w:val="22"/>
        </w:rPr>
        <w:t>,000</w:t>
      </w:r>
      <w:r w:rsidR="00014516" w:rsidRPr="00E149DE">
        <w:rPr>
          <w:rFonts w:cs="Arial"/>
          <w:szCs w:val="22"/>
        </w:rPr>
        <w:t>,</w:t>
      </w:r>
      <w:r w:rsidR="00E4627B" w:rsidRPr="00E149DE">
        <w:rPr>
          <w:rFonts w:cs="Arial"/>
          <w:color w:val="FF0000"/>
          <w:szCs w:val="22"/>
        </w:rPr>
        <w:t xml:space="preserve"> </w:t>
      </w:r>
      <w:r w:rsidRPr="00E149DE">
        <w:rPr>
          <w:rFonts w:cs="Arial"/>
          <w:szCs w:val="22"/>
        </w:rPr>
        <w:t>to include all expenses and VAT. The contract will be let by the National Heritage Memorial Fund.</w:t>
      </w:r>
    </w:p>
    <w:p w14:paraId="4E6401AD" w14:textId="77777777" w:rsidR="005D1375" w:rsidRDefault="005D1375" w:rsidP="005D1375">
      <w:pPr>
        <w:spacing w:before="240" w:after="200" w:line="276" w:lineRule="auto"/>
        <w:contextualSpacing/>
        <w:rPr>
          <w:rFonts w:cs="Arial"/>
          <w:szCs w:val="22"/>
        </w:rPr>
      </w:pPr>
    </w:p>
    <w:p w14:paraId="6DA13418" w14:textId="77777777" w:rsidR="004673E3" w:rsidRPr="004673E3" w:rsidRDefault="004673E3" w:rsidP="00B0037D">
      <w:pPr>
        <w:numPr>
          <w:ilvl w:val="1"/>
          <w:numId w:val="1"/>
        </w:numPr>
        <w:spacing w:after="240" w:line="276" w:lineRule="auto"/>
        <w:rPr>
          <w:rFonts w:cs="Arial"/>
          <w:szCs w:val="22"/>
        </w:rPr>
      </w:pPr>
      <w:r w:rsidRPr="00D86155">
        <w:rPr>
          <w:rFonts w:cs="Arial"/>
          <w:szCs w:val="22"/>
        </w:rPr>
        <w:t>The payment schedule will be 20% at start up after contract exchange; other payments will be agreed with the contractor based on completion of agreed milestones, with 10% to be paid after approval of the final report.</w:t>
      </w:r>
    </w:p>
    <w:p w14:paraId="5C586C49" w14:textId="77777777" w:rsidR="00CF253B" w:rsidRPr="00CF253B" w:rsidRDefault="0082194B" w:rsidP="00B0037D">
      <w:pPr>
        <w:numPr>
          <w:ilvl w:val="1"/>
          <w:numId w:val="1"/>
        </w:numPr>
        <w:spacing w:after="240" w:line="276" w:lineRule="auto"/>
        <w:rPr>
          <w:rFonts w:cs="Arial"/>
          <w:szCs w:val="22"/>
        </w:rPr>
      </w:pPr>
      <w:r w:rsidRPr="0082194B">
        <w:rPr>
          <w:rFonts w:cs="Arial"/>
          <w:szCs w:val="22"/>
        </w:rPr>
        <w:lastRenderedPageBreak/>
        <w:t>The contract will be based on the H</w:t>
      </w:r>
      <w:r w:rsidR="00CF253B">
        <w:rPr>
          <w:rFonts w:cs="Arial"/>
          <w:szCs w:val="22"/>
        </w:rPr>
        <w:t>LF standard terms and conditions</w:t>
      </w:r>
      <w:r w:rsidR="00C26086">
        <w:rPr>
          <w:rFonts w:cs="Arial"/>
          <w:szCs w:val="22"/>
        </w:rPr>
        <w:t>.</w:t>
      </w:r>
    </w:p>
    <w:p w14:paraId="473F1831" w14:textId="77777777" w:rsidR="0082194B" w:rsidRPr="00697E37" w:rsidRDefault="0082194B" w:rsidP="00B0037D">
      <w:pPr>
        <w:numPr>
          <w:ilvl w:val="1"/>
          <w:numId w:val="1"/>
        </w:numPr>
        <w:spacing w:after="200" w:line="276" w:lineRule="auto"/>
        <w:contextualSpacing/>
        <w:rPr>
          <w:rFonts w:cs="Arial"/>
          <w:szCs w:val="22"/>
        </w:rPr>
      </w:pPr>
      <w:r w:rsidRPr="0082194B">
        <w:rPr>
          <w:rFonts w:cs="Arial"/>
          <w:szCs w:val="22"/>
        </w:rPr>
        <w:t>The research will be managed on a day to day basis for HLF by</w:t>
      </w:r>
      <w:r w:rsidR="005D1375">
        <w:rPr>
          <w:rFonts w:cs="Arial"/>
          <w:szCs w:val="22"/>
        </w:rPr>
        <w:t xml:space="preserve"> </w:t>
      </w:r>
      <w:r w:rsidR="00FF60D6">
        <w:rPr>
          <w:rFonts w:cs="Arial"/>
          <w:szCs w:val="22"/>
        </w:rPr>
        <w:t>Catherine Elvin</w:t>
      </w:r>
      <w:r w:rsidR="005D1375">
        <w:rPr>
          <w:rFonts w:cs="Arial"/>
          <w:szCs w:val="22"/>
        </w:rPr>
        <w:t>.</w:t>
      </w:r>
    </w:p>
    <w:p w14:paraId="5A8FEA50" w14:textId="77777777" w:rsidR="0082194B" w:rsidRPr="0082194B" w:rsidRDefault="00CF253B" w:rsidP="00B0037D">
      <w:pPr>
        <w:pStyle w:val="Heading1"/>
        <w:numPr>
          <w:ilvl w:val="0"/>
          <w:numId w:val="1"/>
        </w:numPr>
      </w:pPr>
      <w:r>
        <w:t>Award Criteria</w:t>
      </w:r>
    </w:p>
    <w:p w14:paraId="5E1CE916" w14:textId="77777777" w:rsidR="0082194B" w:rsidRPr="0082194B" w:rsidRDefault="0082194B" w:rsidP="00B0037D">
      <w:pPr>
        <w:numPr>
          <w:ilvl w:val="1"/>
          <w:numId w:val="1"/>
        </w:numPr>
        <w:spacing w:after="240" w:line="276" w:lineRule="auto"/>
        <w:rPr>
          <w:rFonts w:cs="Arial"/>
          <w:szCs w:val="22"/>
        </w:rPr>
      </w:pPr>
      <w:r w:rsidRPr="0082194B">
        <w:rPr>
          <w:rFonts w:cs="Arial"/>
          <w:szCs w:val="22"/>
        </w:rPr>
        <w:t>A proposal for undertaking the work should include:</w:t>
      </w:r>
    </w:p>
    <w:p w14:paraId="1626CBA9" w14:textId="77777777" w:rsidR="0082194B" w:rsidRPr="0082194B" w:rsidRDefault="00C26086" w:rsidP="00B0037D">
      <w:pPr>
        <w:numPr>
          <w:ilvl w:val="0"/>
          <w:numId w:val="4"/>
        </w:numPr>
        <w:tabs>
          <w:tab w:val="left" w:pos="1080"/>
        </w:tabs>
        <w:spacing w:after="200" w:line="276" w:lineRule="auto"/>
        <w:rPr>
          <w:rFonts w:cs="Arial"/>
          <w:szCs w:val="22"/>
        </w:rPr>
      </w:pPr>
      <w:r>
        <w:rPr>
          <w:rFonts w:cs="Arial"/>
          <w:szCs w:val="22"/>
        </w:rPr>
        <w:t>a detailed method</w:t>
      </w:r>
      <w:r w:rsidR="0082194B" w:rsidRPr="0082194B">
        <w:rPr>
          <w:rFonts w:cs="Arial"/>
          <w:szCs w:val="22"/>
        </w:rPr>
        <w:t xml:space="preserve"> for undertaking the study;</w:t>
      </w:r>
    </w:p>
    <w:p w14:paraId="695FBDA0"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details of staff allocated to the project, together with experience of the contractor and staff members in carrying out similar projects. The project manager / lead contact should be identified;</w:t>
      </w:r>
    </w:p>
    <w:p w14:paraId="18FA9BEA"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the allocation of days between members of the team;</w:t>
      </w:r>
    </w:p>
    <w:p w14:paraId="613C0BFD"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the daily charging rate of individual staff involved;</w:t>
      </w:r>
    </w:p>
    <w:p w14:paraId="57A4DAA6"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a timescale for carrying out the project;</w:t>
      </w:r>
    </w:p>
    <w:p w14:paraId="6A65082A" w14:textId="77777777" w:rsidR="0082194B" w:rsidRPr="0082194B" w:rsidRDefault="0082194B" w:rsidP="00B0037D">
      <w:pPr>
        <w:numPr>
          <w:ilvl w:val="0"/>
          <w:numId w:val="4"/>
        </w:numPr>
        <w:tabs>
          <w:tab w:val="left" w:pos="1080"/>
        </w:tabs>
        <w:spacing w:after="200" w:line="276" w:lineRule="auto"/>
        <w:rPr>
          <w:rFonts w:cs="Arial"/>
          <w:szCs w:val="22"/>
        </w:rPr>
      </w:pPr>
      <w:r w:rsidRPr="0082194B">
        <w:rPr>
          <w:rFonts w:cs="Arial"/>
          <w:szCs w:val="22"/>
        </w:rPr>
        <w:t>an overall cost for the work.</w:t>
      </w:r>
    </w:p>
    <w:p w14:paraId="40F728BF" w14:textId="77777777" w:rsidR="003213D4" w:rsidRDefault="0082194B" w:rsidP="00B0037D">
      <w:pPr>
        <w:numPr>
          <w:ilvl w:val="1"/>
          <w:numId w:val="1"/>
        </w:numPr>
        <w:spacing w:after="240" w:line="276" w:lineRule="auto"/>
        <w:rPr>
          <w:rFonts w:cs="Arial"/>
          <w:szCs w:val="22"/>
        </w:rPr>
      </w:pPr>
      <w:r w:rsidRPr="0082194B">
        <w:rPr>
          <w:rFonts w:cs="Arial"/>
          <w:szCs w:val="22"/>
        </w:rPr>
        <w:t xml:space="preserve">Your Bid will be scored out of 100%. </w:t>
      </w:r>
    </w:p>
    <w:p w14:paraId="64E2FA08" w14:textId="77777777" w:rsidR="003213D4" w:rsidRPr="003213D4" w:rsidRDefault="003A6DA0" w:rsidP="003213D4">
      <w:pPr>
        <w:spacing w:after="240" w:line="276" w:lineRule="auto"/>
        <w:ind w:left="720"/>
        <w:rPr>
          <w:b/>
          <w:szCs w:val="22"/>
          <w:u w:val="single"/>
        </w:rPr>
      </w:pPr>
      <w:r w:rsidRPr="003213D4">
        <w:rPr>
          <w:b/>
          <w:szCs w:val="22"/>
          <w:u w:val="single"/>
        </w:rPr>
        <w:t>50</w:t>
      </w:r>
      <w:r w:rsidR="001B0833" w:rsidRPr="003213D4">
        <w:rPr>
          <w:b/>
          <w:szCs w:val="22"/>
          <w:u w:val="single"/>
        </w:rPr>
        <w:t xml:space="preserve">% of the marks will be </w:t>
      </w:r>
      <w:r w:rsidR="003213D4" w:rsidRPr="003213D4">
        <w:rPr>
          <w:b/>
          <w:szCs w:val="22"/>
          <w:u w:val="single"/>
        </w:rPr>
        <w:t xml:space="preserve">awarded to Quality </w:t>
      </w:r>
    </w:p>
    <w:p w14:paraId="729EEC28" w14:textId="77777777" w:rsidR="001B0833" w:rsidRPr="003213D4" w:rsidRDefault="001B0833" w:rsidP="003213D4">
      <w:pPr>
        <w:spacing w:after="240" w:line="276" w:lineRule="auto"/>
        <w:ind w:left="720"/>
        <w:rPr>
          <w:rFonts w:cs="Arial"/>
          <w:szCs w:val="22"/>
        </w:rPr>
      </w:pPr>
      <w:r w:rsidRPr="003213D4">
        <w:rPr>
          <w:szCs w:val="22"/>
        </w:rPr>
        <w:t xml:space="preserve">Each question will be scored using the methodology in the table below.  </w:t>
      </w:r>
    </w:p>
    <w:p w14:paraId="55D69FE9" w14:textId="77777777" w:rsidR="001B0833" w:rsidRPr="00517834" w:rsidRDefault="001B0833" w:rsidP="001B0833">
      <w:pPr>
        <w:pStyle w:val="BodyTextIndent2"/>
        <w:spacing w:after="0"/>
        <w:ind w:left="709"/>
        <w:rPr>
          <w:b w:val="0"/>
          <w:szCs w:val="22"/>
        </w:rPr>
      </w:pPr>
      <w:r w:rsidRPr="00517834">
        <w:rPr>
          <w:b w:val="0"/>
          <w:szCs w:val="22"/>
        </w:rPr>
        <w:t xml:space="preserve">Tender responses submitted will be assessed by HLF against the following </w:t>
      </w:r>
      <w:r w:rsidRPr="00517834">
        <w:rPr>
          <w:b w:val="0"/>
          <w:szCs w:val="22"/>
          <w:u w:val="single"/>
        </w:rPr>
        <w:t>Quality Questions</w:t>
      </w:r>
      <w:r w:rsidRPr="00517834">
        <w:rPr>
          <w:b w:val="0"/>
          <w:szCs w:val="22"/>
        </w:rPr>
        <w:t>:-</w:t>
      </w:r>
      <w:r w:rsidR="004F2D8D">
        <w:rPr>
          <w:b w:val="0"/>
          <w:szCs w:val="22"/>
        </w:rPr>
        <w:t xml:space="preserve"> </w:t>
      </w:r>
    </w:p>
    <w:p w14:paraId="25C17E58" w14:textId="77777777" w:rsidR="001B0833" w:rsidRPr="00FA3C8D" w:rsidRDefault="001B0833" w:rsidP="00B0037D">
      <w:pPr>
        <w:pStyle w:val="Bullettext"/>
        <w:numPr>
          <w:ilvl w:val="0"/>
          <w:numId w:val="5"/>
        </w:numPr>
        <w:contextualSpacing/>
        <w:rPr>
          <w:rFonts w:cs="Arial"/>
          <w:szCs w:val="22"/>
        </w:rPr>
      </w:pPr>
      <w:r>
        <w:rPr>
          <w:rFonts w:cs="Arial"/>
        </w:rPr>
        <w:t xml:space="preserve">To what extent does </w:t>
      </w:r>
      <w:r w:rsidRPr="00FA3C8D">
        <w:rPr>
          <w:rFonts w:cs="Arial"/>
        </w:rPr>
        <w:t xml:space="preserve">the tender </w:t>
      </w:r>
      <w:r>
        <w:rPr>
          <w:rFonts w:cs="Arial"/>
        </w:rPr>
        <w:t xml:space="preserve">response </w:t>
      </w:r>
      <w:r w:rsidRPr="00FA3C8D">
        <w:rPr>
          <w:rFonts w:cs="Arial"/>
        </w:rPr>
        <w:t xml:space="preserve">demonstrate an understanding of </w:t>
      </w:r>
      <w:r>
        <w:rPr>
          <w:rFonts w:cs="Arial"/>
        </w:rPr>
        <w:t xml:space="preserve">the </w:t>
      </w:r>
      <w:r w:rsidRPr="00FA3C8D">
        <w:rPr>
          <w:rFonts w:cs="Arial"/>
        </w:rPr>
        <w:t>issues</w:t>
      </w:r>
      <w:r>
        <w:rPr>
          <w:rFonts w:cs="Arial"/>
          <w:szCs w:val="22"/>
        </w:rPr>
        <w:t xml:space="preserve"> related to this research brief?</w:t>
      </w:r>
    </w:p>
    <w:p w14:paraId="0B18C180" w14:textId="77777777" w:rsidR="001B0833" w:rsidRPr="003C5497" w:rsidRDefault="001B0833" w:rsidP="00B0037D">
      <w:pPr>
        <w:pStyle w:val="Bullettext"/>
        <w:numPr>
          <w:ilvl w:val="0"/>
          <w:numId w:val="5"/>
        </w:numPr>
        <w:contextualSpacing/>
        <w:rPr>
          <w:rFonts w:cs="Arial"/>
          <w:szCs w:val="22"/>
        </w:rPr>
      </w:pPr>
      <w:r>
        <w:rPr>
          <w:rFonts w:cs="Arial"/>
        </w:rPr>
        <w:t xml:space="preserve">To what extent is the </w:t>
      </w:r>
      <w:r w:rsidRPr="00FA3C8D">
        <w:rPr>
          <w:rFonts w:cs="Arial"/>
          <w:szCs w:val="22"/>
        </w:rPr>
        <w:t xml:space="preserve">method </w:t>
      </w:r>
      <w:r>
        <w:rPr>
          <w:rFonts w:cs="Arial"/>
          <w:szCs w:val="22"/>
        </w:rPr>
        <w:t xml:space="preserve">appropriate to the research requirements set out </w:t>
      </w:r>
      <w:r w:rsidRPr="003C5497">
        <w:rPr>
          <w:rFonts w:cs="Arial"/>
          <w:szCs w:val="22"/>
        </w:rPr>
        <w:t>in this brief?</w:t>
      </w:r>
    </w:p>
    <w:p w14:paraId="4FC40292" w14:textId="77777777" w:rsidR="001B0833" w:rsidRPr="003C5497" w:rsidRDefault="001B0833" w:rsidP="00B0037D">
      <w:pPr>
        <w:pStyle w:val="Bullettext"/>
        <w:numPr>
          <w:ilvl w:val="0"/>
          <w:numId w:val="5"/>
        </w:numPr>
        <w:contextualSpacing/>
        <w:rPr>
          <w:rFonts w:cs="Arial"/>
          <w:szCs w:val="22"/>
        </w:rPr>
      </w:pPr>
      <w:r w:rsidRPr="003C5497">
        <w:rPr>
          <w:rFonts w:cs="Arial"/>
        </w:rPr>
        <w:t>What is the extent of the experience of similar heritage and social research?</w:t>
      </w:r>
    </w:p>
    <w:p w14:paraId="2DA38849" w14:textId="77777777" w:rsidR="001B0833" w:rsidRPr="00697E37" w:rsidRDefault="001B0833" w:rsidP="00B0037D">
      <w:pPr>
        <w:pStyle w:val="Bullettext"/>
        <w:numPr>
          <w:ilvl w:val="0"/>
          <w:numId w:val="5"/>
        </w:numPr>
        <w:spacing w:after="240"/>
        <w:contextualSpacing/>
        <w:rPr>
          <w:rFonts w:cs="Arial"/>
          <w:b/>
        </w:rPr>
      </w:pPr>
      <w:r w:rsidRPr="003C5497">
        <w:rPr>
          <w:rFonts w:cs="Arial"/>
        </w:rPr>
        <w:t>How well has the tenderer structured a research team in order to successfully manage the contract and deliver the required work to the budget and timetable required by HLF?</w:t>
      </w:r>
    </w:p>
    <w:p w14:paraId="75B02BE9" w14:textId="77777777" w:rsidR="001B0833" w:rsidRPr="003C5497" w:rsidRDefault="001B0833" w:rsidP="00164796">
      <w:pPr>
        <w:pStyle w:val="Heading2"/>
        <w:ind w:firstLine="284"/>
      </w:pPr>
      <w:r w:rsidRPr="003C5497">
        <w:t>Quality Questions scoring methodology</w:t>
      </w:r>
    </w:p>
    <w:tbl>
      <w:tblPr>
        <w:tblStyle w:val="LightList"/>
        <w:tblW w:w="8391" w:type="dxa"/>
        <w:tblLook w:val="04A0" w:firstRow="1" w:lastRow="0" w:firstColumn="1" w:lastColumn="0" w:noHBand="0" w:noVBand="1"/>
        <w:tblCaption w:val="Quality Questions scoring methodology"/>
        <w:tblDescription w:val="Quality Questions scoring methodology A description of how the tender bid will be scored ranging from a score of  0 Poor to 5 - Excellent"/>
      </w:tblPr>
      <w:tblGrid>
        <w:gridCol w:w="1445"/>
        <w:gridCol w:w="1957"/>
        <w:gridCol w:w="4989"/>
      </w:tblGrid>
      <w:tr w:rsidR="001B0833" w:rsidRPr="009E147C" w14:paraId="78E82D1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445" w:type="dxa"/>
          </w:tcPr>
          <w:p w14:paraId="02919038" w14:textId="77777777" w:rsidR="001B0833" w:rsidRPr="009E147C" w:rsidRDefault="001B0833" w:rsidP="00164796">
            <w:pPr>
              <w:rPr>
                <w:rFonts w:cs="Arial"/>
                <w:lang w:val="en-US"/>
              </w:rPr>
            </w:pPr>
            <w:r w:rsidRPr="009E147C">
              <w:rPr>
                <w:rFonts w:cs="Arial"/>
                <w:lang w:val="en-US"/>
              </w:rPr>
              <w:t>Score</w:t>
            </w:r>
          </w:p>
        </w:tc>
        <w:tc>
          <w:tcPr>
            <w:tcW w:w="1957" w:type="dxa"/>
          </w:tcPr>
          <w:p w14:paraId="25567083"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Word descriptor</w:t>
            </w:r>
          </w:p>
        </w:tc>
        <w:tc>
          <w:tcPr>
            <w:tcW w:w="4989" w:type="dxa"/>
          </w:tcPr>
          <w:p w14:paraId="002725F7" w14:textId="77777777" w:rsidR="001B0833" w:rsidRPr="009E147C" w:rsidRDefault="001B0833" w:rsidP="00164796">
            <w:pPr>
              <w:cnfStyle w:val="100000000000" w:firstRow="1" w:lastRow="0" w:firstColumn="0" w:lastColumn="0" w:oddVBand="0" w:evenVBand="0" w:oddHBand="0" w:evenHBand="0" w:firstRowFirstColumn="0" w:firstRowLastColumn="0" w:lastRowFirstColumn="0" w:lastRowLastColumn="0"/>
              <w:rPr>
                <w:rFonts w:cs="Arial"/>
                <w:lang w:val="en-US"/>
              </w:rPr>
            </w:pPr>
            <w:r w:rsidRPr="009E147C">
              <w:rPr>
                <w:rFonts w:cs="Arial"/>
                <w:lang w:val="en-US"/>
              </w:rPr>
              <w:t>Description</w:t>
            </w:r>
          </w:p>
        </w:tc>
      </w:tr>
      <w:tr w:rsidR="001B0833" w:rsidRPr="009E147C" w14:paraId="5F9BF80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E162284" w14:textId="77777777" w:rsidR="001B0833" w:rsidRPr="009E147C" w:rsidRDefault="001B0833" w:rsidP="00164796">
            <w:pPr>
              <w:rPr>
                <w:rFonts w:cs="Arial"/>
                <w:lang w:val="en-US"/>
              </w:rPr>
            </w:pPr>
            <w:r w:rsidRPr="009E147C">
              <w:rPr>
                <w:rFonts w:cs="Arial"/>
                <w:lang w:val="en-US"/>
              </w:rPr>
              <w:t>0</w:t>
            </w:r>
          </w:p>
        </w:tc>
        <w:tc>
          <w:tcPr>
            <w:tcW w:w="1957" w:type="dxa"/>
          </w:tcPr>
          <w:p w14:paraId="323730D8"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Poor</w:t>
            </w:r>
          </w:p>
          <w:p w14:paraId="0A5990EF"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2919D8B9"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No response or partial response and poor evidence provided in support of it.  Does not give the HLF confidence in the ability of the Bidder to deliver the Contract.</w:t>
            </w:r>
          </w:p>
        </w:tc>
      </w:tr>
      <w:tr w:rsidR="001B0833" w:rsidRPr="009E147C" w14:paraId="1FE706C6"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7D867DE0" w14:textId="77777777" w:rsidR="001B0833" w:rsidRPr="009E147C" w:rsidRDefault="001B0833" w:rsidP="00164796">
            <w:pPr>
              <w:rPr>
                <w:rFonts w:cs="Arial"/>
                <w:lang w:val="en-US"/>
              </w:rPr>
            </w:pPr>
            <w:r w:rsidRPr="009E147C">
              <w:rPr>
                <w:rFonts w:cs="Arial"/>
                <w:lang w:val="en-US"/>
              </w:rPr>
              <w:t>1</w:t>
            </w:r>
          </w:p>
        </w:tc>
        <w:tc>
          <w:tcPr>
            <w:tcW w:w="1957" w:type="dxa"/>
          </w:tcPr>
          <w:p w14:paraId="2B980512"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Weak</w:t>
            </w:r>
          </w:p>
          <w:p w14:paraId="02073F69"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6B1857A3"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supported by a weak standard of evidence in several areas giving rise to concern about the ability of the Bidder to deliver the Contract.</w:t>
            </w:r>
          </w:p>
        </w:tc>
      </w:tr>
      <w:tr w:rsidR="001B0833" w:rsidRPr="009E147C" w14:paraId="0ACCAE30"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7CFB9C63" w14:textId="77777777" w:rsidR="001B0833" w:rsidRPr="009E147C" w:rsidRDefault="001B0833" w:rsidP="00164796">
            <w:pPr>
              <w:rPr>
                <w:rFonts w:cs="Arial"/>
                <w:lang w:val="en-US"/>
              </w:rPr>
            </w:pPr>
            <w:r w:rsidRPr="009E147C">
              <w:rPr>
                <w:rFonts w:cs="Arial"/>
                <w:lang w:val="en-US"/>
              </w:rPr>
              <w:t>2</w:t>
            </w:r>
          </w:p>
        </w:tc>
        <w:tc>
          <w:tcPr>
            <w:tcW w:w="1957" w:type="dxa"/>
          </w:tcPr>
          <w:p w14:paraId="5BAB8696"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Satisfactory</w:t>
            </w:r>
          </w:p>
          <w:p w14:paraId="5E5715D0"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4DECA6E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supported by a satisfactory standard of evidence in most areas but a few areas lacking detail/evidence giving rise to some </w:t>
            </w:r>
            <w:r w:rsidRPr="009E147C">
              <w:rPr>
                <w:rFonts w:cs="Arial"/>
                <w:lang w:val="en-US"/>
              </w:rPr>
              <w:lastRenderedPageBreak/>
              <w:t>concerns about the ability of the Bidder to deliver the Contract.</w:t>
            </w:r>
          </w:p>
        </w:tc>
      </w:tr>
      <w:tr w:rsidR="001B0833" w:rsidRPr="009E147C" w14:paraId="74373962"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694323FA" w14:textId="77777777" w:rsidR="001B0833" w:rsidRPr="009E147C" w:rsidRDefault="001B0833" w:rsidP="00164796">
            <w:pPr>
              <w:rPr>
                <w:rFonts w:cs="Arial"/>
                <w:lang w:val="en-US"/>
              </w:rPr>
            </w:pPr>
            <w:r w:rsidRPr="009E147C">
              <w:rPr>
                <w:rFonts w:cs="Arial"/>
                <w:lang w:val="en-US"/>
              </w:rPr>
              <w:lastRenderedPageBreak/>
              <w:t>3</w:t>
            </w:r>
          </w:p>
        </w:tc>
        <w:tc>
          <w:tcPr>
            <w:tcW w:w="1957" w:type="dxa"/>
          </w:tcPr>
          <w:p w14:paraId="4FC8250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Good</w:t>
            </w:r>
          </w:p>
          <w:p w14:paraId="4C417D5F"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p>
        </w:tc>
        <w:tc>
          <w:tcPr>
            <w:tcW w:w="4989" w:type="dxa"/>
            <w:hideMark/>
          </w:tcPr>
          <w:p w14:paraId="07737AB5"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comprehensive and supported by good standard of evidence. Gives the HLF confidence in the ability of the Bidder to deliver the contract. Meets the HLF’s requirements.</w:t>
            </w:r>
          </w:p>
        </w:tc>
      </w:tr>
      <w:tr w:rsidR="001B0833" w:rsidRPr="009E147C" w14:paraId="539B5EA9"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 w:type="dxa"/>
            <w:hideMark/>
          </w:tcPr>
          <w:p w14:paraId="05A15752" w14:textId="77777777" w:rsidR="001B0833" w:rsidRPr="009E147C" w:rsidRDefault="001B0833" w:rsidP="00164796">
            <w:pPr>
              <w:rPr>
                <w:rFonts w:cs="Arial"/>
                <w:lang w:val="en-US"/>
              </w:rPr>
            </w:pPr>
            <w:r w:rsidRPr="009E147C">
              <w:rPr>
                <w:rFonts w:cs="Arial"/>
                <w:lang w:val="en-US"/>
              </w:rPr>
              <w:t>4</w:t>
            </w:r>
          </w:p>
        </w:tc>
        <w:tc>
          <w:tcPr>
            <w:tcW w:w="1957" w:type="dxa"/>
          </w:tcPr>
          <w:p w14:paraId="199F9BDD"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Very good</w:t>
            </w:r>
          </w:p>
          <w:p w14:paraId="1B2B342B"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p>
        </w:tc>
        <w:tc>
          <w:tcPr>
            <w:tcW w:w="4989" w:type="dxa"/>
            <w:hideMark/>
          </w:tcPr>
          <w:p w14:paraId="637D2904" w14:textId="77777777" w:rsidR="001B0833" w:rsidRPr="009E147C" w:rsidRDefault="001B0833" w:rsidP="00164796">
            <w:pPr>
              <w:cnfStyle w:val="000000100000" w:firstRow="0" w:lastRow="0" w:firstColumn="0" w:lastColumn="0" w:oddVBand="0" w:evenVBand="0" w:oddHBand="1" w:evenHBand="0" w:firstRowFirstColumn="0" w:firstRowLastColumn="0" w:lastRowFirstColumn="0" w:lastRowLastColumn="0"/>
              <w:rPr>
                <w:rFonts w:cs="Arial"/>
                <w:lang w:val="en-US"/>
              </w:rPr>
            </w:pPr>
            <w:r w:rsidRPr="009E147C">
              <w:rPr>
                <w:rFonts w:cs="Arial"/>
                <w:lang w:val="en-US"/>
              </w:rPr>
              <w:t xml:space="preserve">Response is comprehensive and supported by a high standard of evidence. Gives the HLF a high level of confidence in the ability of the Bidder to deliver the contract. May exceed the HLF’s requirements in some respects. </w:t>
            </w:r>
          </w:p>
        </w:tc>
      </w:tr>
      <w:tr w:rsidR="001B0833" w:rsidRPr="009E147C" w14:paraId="4CF5134B" w14:textId="77777777" w:rsidTr="009E147C">
        <w:tc>
          <w:tcPr>
            <w:cnfStyle w:val="001000000000" w:firstRow="0" w:lastRow="0" w:firstColumn="1" w:lastColumn="0" w:oddVBand="0" w:evenVBand="0" w:oddHBand="0" w:evenHBand="0" w:firstRowFirstColumn="0" w:firstRowLastColumn="0" w:lastRowFirstColumn="0" w:lastRowLastColumn="0"/>
            <w:tcW w:w="1445" w:type="dxa"/>
            <w:hideMark/>
          </w:tcPr>
          <w:p w14:paraId="0A8B5BEE" w14:textId="77777777" w:rsidR="001B0833" w:rsidRPr="009E147C" w:rsidRDefault="001B0833" w:rsidP="00164796">
            <w:pPr>
              <w:rPr>
                <w:rFonts w:cs="Arial"/>
                <w:lang w:val="en-US"/>
              </w:rPr>
            </w:pPr>
            <w:r w:rsidRPr="009E147C">
              <w:rPr>
                <w:rFonts w:cs="Arial"/>
                <w:lang w:val="en-US"/>
              </w:rPr>
              <w:t>5</w:t>
            </w:r>
          </w:p>
        </w:tc>
        <w:tc>
          <w:tcPr>
            <w:tcW w:w="1957" w:type="dxa"/>
            <w:hideMark/>
          </w:tcPr>
          <w:p w14:paraId="1F526778"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Excellent</w:t>
            </w:r>
          </w:p>
        </w:tc>
        <w:tc>
          <w:tcPr>
            <w:tcW w:w="4989" w:type="dxa"/>
            <w:hideMark/>
          </w:tcPr>
          <w:p w14:paraId="37582E4D" w14:textId="77777777" w:rsidR="001B0833" w:rsidRPr="009E147C" w:rsidRDefault="001B0833" w:rsidP="00164796">
            <w:pPr>
              <w:cnfStyle w:val="000000000000" w:firstRow="0" w:lastRow="0" w:firstColumn="0" w:lastColumn="0" w:oddVBand="0" w:evenVBand="0" w:oddHBand="0" w:evenHBand="0" w:firstRowFirstColumn="0" w:firstRowLastColumn="0" w:lastRowFirstColumn="0" w:lastRowLastColumn="0"/>
              <w:rPr>
                <w:rFonts w:cs="Arial"/>
                <w:lang w:val="en-US"/>
              </w:rPr>
            </w:pPr>
            <w:r w:rsidRPr="009E147C">
              <w:rPr>
                <w:rFonts w:cs="Arial"/>
                <w:lang w:val="en-US"/>
              </w:rPr>
              <w:t>Response is very comprehensive and supported by a very high standard of evidence. Gives the HLF a very high level of confidence the ability of the Bidder to deliver the contract. May exceed the HLF’s requirements in most respects.</w:t>
            </w:r>
          </w:p>
        </w:tc>
      </w:tr>
    </w:tbl>
    <w:p w14:paraId="70F1FD7C" w14:textId="77777777" w:rsidR="001B0833" w:rsidRPr="006B27B4" w:rsidRDefault="003A6DA0" w:rsidP="006B27B4">
      <w:pPr>
        <w:spacing w:before="240"/>
        <w:rPr>
          <w:rFonts w:cs="Arial"/>
          <w:b/>
          <w:bCs/>
          <w:iCs/>
          <w:u w:val="single"/>
        </w:rPr>
      </w:pPr>
      <w:r>
        <w:rPr>
          <w:rFonts w:cs="Arial"/>
          <w:b/>
          <w:bCs/>
          <w:iCs/>
          <w:u w:val="single"/>
        </w:rPr>
        <w:t>50</w:t>
      </w:r>
      <w:r w:rsidR="001B0833" w:rsidRPr="00517834">
        <w:rPr>
          <w:rFonts w:cs="Arial"/>
          <w:b/>
          <w:bCs/>
          <w:iCs/>
          <w:u w:val="single"/>
        </w:rPr>
        <w:t>% of marks will be awarded for Price.</w:t>
      </w:r>
    </w:p>
    <w:p w14:paraId="0E9664B4" w14:textId="77777777" w:rsidR="00E00936" w:rsidRPr="006B27B4" w:rsidRDefault="001B0833" w:rsidP="00E00936">
      <w:pPr>
        <w:rPr>
          <w:rFonts w:cs="Arial"/>
          <w:i/>
        </w:rPr>
      </w:pPr>
      <w:r w:rsidRPr="00517834">
        <w:rPr>
          <w:rFonts w:cs="Arial"/>
        </w:rPr>
        <w:t xml:space="preserve">The evaluation of price will be carried out on the Schedule of charges you provide in response to </w:t>
      </w:r>
      <w:r w:rsidRPr="00E06E88">
        <w:rPr>
          <w:rFonts w:cs="Arial"/>
          <w:b/>
        </w:rPr>
        <w:t>Table A</w:t>
      </w:r>
    </w:p>
    <w:p w14:paraId="3AA1FB2C" w14:textId="77777777" w:rsidR="00E00936" w:rsidRDefault="003A6DA0" w:rsidP="00E00936">
      <w:pPr>
        <w:pStyle w:val="Heading2"/>
        <w:rPr>
          <w:u w:val="single"/>
          <w:lang w:val="en-US"/>
        </w:rPr>
      </w:pPr>
      <w:r>
        <w:rPr>
          <w:u w:val="single"/>
          <w:lang w:val="en-US"/>
        </w:rPr>
        <w:t>Price Criterion at 5</w:t>
      </w:r>
      <w:r w:rsidR="00E00936" w:rsidRPr="00E00936">
        <w:rPr>
          <w:u w:val="single"/>
          <w:lang w:val="en-US"/>
        </w:rPr>
        <w:t>0%</w:t>
      </w:r>
    </w:p>
    <w:p w14:paraId="732DA025" w14:textId="77777777" w:rsidR="00E00936" w:rsidRPr="00697E37" w:rsidRDefault="003A6DA0" w:rsidP="00B0037D">
      <w:pPr>
        <w:pStyle w:val="ListParagraph"/>
        <w:numPr>
          <w:ilvl w:val="0"/>
          <w:numId w:val="7"/>
        </w:numPr>
        <w:rPr>
          <w:rFonts w:cs="Arial"/>
          <w:lang w:val="en-US"/>
        </w:rPr>
      </w:pPr>
      <w:r>
        <w:rPr>
          <w:rFonts w:cs="Arial"/>
          <w:lang w:val="en-US"/>
        </w:rPr>
        <w:t>5</w:t>
      </w:r>
      <w:r w:rsidR="00E00936" w:rsidRPr="00E00936">
        <w:rPr>
          <w:rFonts w:cs="Arial"/>
          <w:lang w:val="en-US"/>
        </w:rPr>
        <w:t>0 marks will be awarded to the lowest priced bid and the remaining bidders will be allocated scores based on their deviation from this figure. Your fixed and total costs figure in your schedule of charges table will be used to score this question.</w:t>
      </w:r>
    </w:p>
    <w:p w14:paraId="3865B17D" w14:textId="77777777" w:rsidR="001B0833" w:rsidRPr="00697E37" w:rsidRDefault="00E00936" w:rsidP="00B0037D">
      <w:pPr>
        <w:pStyle w:val="ListParagraph"/>
        <w:numPr>
          <w:ilvl w:val="0"/>
          <w:numId w:val="7"/>
        </w:numPr>
        <w:rPr>
          <w:lang w:val="en-US"/>
        </w:rPr>
      </w:pPr>
      <w:r w:rsidRPr="00E00936">
        <w:rPr>
          <w:rFonts w:cs="Arial"/>
          <w:lang w:val="en-US"/>
        </w:rPr>
        <w:t xml:space="preserve">For example, if the lowest price is £100 and the second lowest price is £108 then </w:t>
      </w:r>
      <w:r w:rsidR="00E83D68">
        <w:rPr>
          <w:rFonts w:cs="Arial"/>
          <w:lang w:val="en-US"/>
        </w:rPr>
        <w:t>the lowest priced bidder gets 50</w:t>
      </w:r>
      <w:r w:rsidRPr="00E00936">
        <w:rPr>
          <w:rFonts w:cs="Arial"/>
          <w:lang w:val="en-US"/>
        </w:rPr>
        <w:t xml:space="preserve">% (full marks) for price and the second placed bidder </w:t>
      </w:r>
      <w:r w:rsidR="00E83D68">
        <w:rPr>
          <w:rFonts w:cs="Arial"/>
          <w:lang w:val="en-US"/>
        </w:rPr>
        <w:t>gets 46</w:t>
      </w:r>
      <w:r w:rsidR="003A6DA0">
        <w:rPr>
          <w:rFonts w:cs="Arial"/>
          <w:lang w:val="en-US"/>
        </w:rPr>
        <w:t xml:space="preserve">% and so on. (8/100 x 50 = </w:t>
      </w:r>
      <w:r w:rsidR="00286236">
        <w:rPr>
          <w:rFonts w:cs="Arial"/>
          <w:lang w:val="en-US"/>
        </w:rPr>
        <w:t>4 marks; 50</w:t>
      </w:r>
      <w:r w:rsidRPr="00E00936">
        <w:rPr>
          <w:rFonts w:cs="Arial"/>
          <w:lang w:val="en-US"/>
        </w:rPr>
        <w:t xml:space="preserve">-4 = </w:t>
      </w:r>
      <w:r w:rsidR="00286236">
        <w:rPr>
          <w:rFonts w:cs="Arial"/>
          <w:lang w:val="en-US"/>
        </w:rPr>
        <w:t>4</w:t>
      </w:r>
      <w:r w:rsidRPr="00E00936">
        <w:rPr>
          <w:rFonts w:cs="Arial"/>
          <w:lang w:val="en-US"/>
        </w:rPr>
        <w:t>6 marks)</w:t>
      </w:r>
    </w:p>
    <w:p w14:paraId="3056E09A" w14:textId="77777777" w:rsidR="001B0833" w:rsidRPr="00E00936" w:rsidRDefault="001B0833" w:rsidP="00B0037D">
      <w:pPr>
        <w:pStyle w:val="ListParagraph"/>
        <w:numPr>
          <w:ilvl w:val="0"/>
          <w:numId w:val="7"/>
        </w:numPr>
        <w:spacing w:after="240"/>
        <w:rPr>
          <w:rFonts w:cs="Arial"/>
          <w:bCs/>
          <w:iCs/>
        </w:rPr>
      </w:pPr>
      <w:r w:rsidRPr="00E00936">
        <w:rPr>
          <w:rFonts w:cs="Arial"/>
          <w:bCs/>
          <w:iCs/>
        </w:rPr>
        <w:t>The scores for quality and price will be added together to obtain the overall score for each Bidder.</w:t>
      </w:r>
    </w:p>
    <w:p w14:paraId="0FF345C5" w14:textId="77777777" w:rsidR="001B0833" w:rsidRPr="006B27B4" w:rsidRDefault="001B0833" w:rsidP="006B27B4">
      <w:pPr>
        <w:pStyle w:val="Heading2"/>
        <w:rPr>
          <w:u w:val="single"/>
        </w:rPr>
      </w:pPr>
      <w:r w:rsidRPr="00164796">
        <w:rPr>
          <w:u w:val="single"/>
        </w:rPr>
        <w:t>Table A - Schedule of Charges</w:t>
      </w:r>
    </w:p>
    <w:p w14:paraId="02C85789" w14:textId="77777777" w:rsidR="001B0833" w:rsidRPr="00DB6804" w:rsidRDefault="001B0833" w:rsidP="001B0833">
      <w:pPr>
        <w:rPr>
          <w:rFonts w:cs="Arial"/>
          <w:bCs/>
          <w:iCs/>
          <w:u w:val="single"/>
        </w:rPr>
      </w:pPr>
      <w:r w:rsidRPr="00DB6804">
        <w:rPr>
          <w:rFonts w:cs="Arial"/>
          <w:bCs/>
          <w:iCs/>
          <w:u w:val="single"/>
        </w:rPr>
        <w:t xml:space="preserve">Please show in your tender submission, the number of staff and the amount of time that will be scheduled to work on the contract with the daily charging rate. </w:t>
      </w:r>
    </w:p>
    <w:p w14:paraId="5AD2C263" w14:textId="77777777" w:rsidR="001B0833" w:rsidRPr="00DB6804" w:rsidRDefault="001B0833" w:rsidP="001B0833">
      <w:pPr>
        <w:rPr>
          <w:rFonts w:cs="Arial"/>
          <w:bCs/>
          <w:iCs/>
        </w:rPr>
      </w:pPr>
      <w:r w:rsidRPr="00DB6804">
        <w:rPr>
          <w:rFonts w:cs="Arial"/>
          <w:bCs/>
          <w:iCs/>
        </w:rPr>
        <w:t>Please complete the table below providing a detailed breakdown of costs against each capitalised description, detailing a total and full ‘Firm Fixed Cost’ for each element of the service provision for the total contract period. Bidders may extend the tables to detail additional elements/costs if required.</w:t>
      </w:r>
    </w:p>
    <w:p w14:paraId="627842D5" w14:textId="77777777" w:rsidR="001B0833" w:rsidRPr="00DB6804" w:rsidRDefault="001B0833" w:rsidP="001B0833">
      <w:pPr>
        <w:spacing w:before="240"/>
        <w:rPr>
          <w:rFonts w:cs="Arial"/>
          <w:bCs/>
          <w:iCs/>
        </w:rPr>
      </w:pPr>
      <w:r w:rsidRPr="00DB6804">
        <w:rPr>
          <w:rFonts w:cs="Arial"/>
          <w:bCs/>
          <w:iCs/>
        </w:rPr>
        <w:t>VAT is chargeable on the services to be provided and this will be taken into account in the overall cost of this contract.</w:t>
      </w:r>
    </w:p>
    <w:p w14:paraId="3AA8C151" w14:textId="77777777" w:rsidR="001B0833" w:rsidRPr="00DB6804" w:rsidRDefault="001B0833" w:rsidP="001B0833">
      <w:pPr>
        <w:spacing w:before="240" w:after="240"/>
        <w:rPr>
          <w:rFonts w:cs="Arial"/>
          <w:bCs/>
          <w:iCs/>
        </w:rPr>
      </w:pPr>
      <w:r w:rsidRPr="00DB6804">
        <w:rPr>
          <w:rFonts w:cs="Arial"/>
          <w:bCs/>
          <w:iCs/>
        </w:rPr>
        <w:t>As part of our wider approach to corporate social responsibility the National Heritage Memorial Fund/Heritage Lottery Fund prefers our business partners to have similar values to our own. We pay all of our staff the living wage (in London and the rest of the UK) and we would like our suppliers and contractors to do likewise. Please highlight in you proposal/tender/bid whether you do pay your staff the living wage.</w:t>
      </w:r>
    </w:p>
    <w:p w14:paraId="770D1564" w14:textId="77777777" w:rsidR="001B0833" w:rsidRDefault="001B0833" w:rsidP="001B0833">
      <w:pPr>
        <w:spacing w:after="240"/>
        <w:rPr>
          <w:rFonts w:cs="Arial"/>
          <w:bCs/>
          <w:iCs/>
        </w:rPr>
      </w:pPr>
      <w:r w:rsidRPr="00DB6804">
        <w:rPr>
          <w:rFonts w:cs="Arial"/>
          <w:bCs/>
          <w:iCs/>
        </w:rPr>
        <w:t>Bidders shall complete the schedule below, estimating the number of days, travel and subsistence costs associated with their tender submission.</w:t>
      </w:r>
    </w:p>
    <w:p w14:paraId="4BFA9CC8" w14:textId="77777777" w:rsidR="00CF253B" w:rsidRPr="0082194B" w:rsidRDefault="00CF253B" w:rsidP="00CF253B">
      <w:pPr>
        <w:spacing w:after="240"/>
        <w:rPr>
          <w:rFonts w:cs="Arial"/>
          <w:b/>
          <w:bCs/>
          <w:iCs/>
        </w:rPr>
      </w:pPr>
      <w:r w:rsidRPr="0082194B">
        <w:rPr>
          <w:rFonts w:cs="Arial"/>
          <w:b/>
          <w:bCs/>
          <w:iCs/>
        </w:rPr>
        <w:t xml:space="preserve">TABLE A: </w:t>
      </w:r>
      <w:r>
        <w:rPr>
          <w:rFonts w:cs="Arial"/>
          <w:b/>
          <w:bCs/>
          <w:iCs/>
        </w:rPr>
        <w:t>(firm and fixed costs)</w:t>
      </w:r>
    </w:p>
    <w:tbl>
      <w:tblPr>
        <w:tblStyle w:val="TableGrid1"/>
        <w:tblW w:w="9465" w:type="dxa"/>
        <w:tblLayout w:type="fixed"/>
        <w:tblLook w:val="04A0" w:firstRow="1" w:lastRow="0" w:firstColumn="1" w:lastColumn="0" w:noHBand="0" w:noVBand="1"/>
        <w:tblCaption w:val="Table A"/>
        <w:tblDescription w:val="Table A - Example for the potential contractor on how to lay out cost amounts by post and cost per day etc."/>
      </w:tblPr>
      <w:tblGrid>
        <w:gridCol w:w="3655"/>
        <w:gridCol w:w="1275"/>
        <w:gridCol w:w="1560"/>
        <w:gridCol w:w="1302"/>
        <w:gridCol w:w="823"/>
        <w:gridCol w:w="850"/>
      </w:tblGrid>
      <w:tr w:rsidR="00CF253B" w:rsidRPr="0082194B" w14:paraId="46EF60A7" w14:textId="77777777" w:rsidTr="005C1CA2">
        <w:trPr>
          <w:tblHeader/>
        </w:trPr>
        <w:tc>
          <w:tcPr>
            <w:tcW w:w="3655" w:type="dxa"/>
          </w:tcPr>
          <w:p w14:paraId="685D7D72" w14:textId="77777777" w:rsidR="00CF253B" w:rsidRPr="0082194B" w:rsidRDefault="00CF253B" w:rsidP="00AA7BD2">
            <w:pPr>
              <w:jc w:val="center"/>
              <w:rPr>
                <w:rFonts w:cs="Arial"/>
                <w:b/>
                <w:bCs/>
                <w:iCs/>
                <w:lang w:val="en-US"/>
              </w:rPr>
            </w:pPr>
            <w:r>
              <w:rPr>
                <w:rFonts w:cs="Arial"/>
                <w:b/>
                <w:bCs/>
                <w:iCs/>
                <w:lang w:val="en-US"/>
              </w:rPr>
              <w:lastRenderedPageBreak/>
              <w:t>Cost</w:t>
            </w:r>
          </w:p>
        </w:tc>
        <w:tc>
          <w:tcPr>
            <w:tcW w:w="1275" w:type="dxa"/>
            <w:hideMark/>
          </w:tcPr>
          <w:p w14:paraId="65A2619E" w14:textId="77777777" w:rsidR="00CF253B" w:rsidRPr="0082194B" w:rsidRDefault="00CF253B" w:rsidP="00AA7BD2">
            <w:pPr>
              <w:rPr>
                <w:rFonts w:cs="Arial"/>
                <w:b/>
                <w:bCs/>
                <w:iCs/>
                <w:lang w:val="en-US"/>
              </w:rPr>
            </w:pPr>
            <w:r w:rsidRPr="0082194B">
              <w:rPr>
                <w:rFonts w:cs="Arial"/>
                <w:b/>
                <w:bCs/>
                <w:iCs/>
                <w:lang w:val="en-US"/>
              </w:rPr>
              <w:t>Post 1 @cost per day</w:t>
            </w:r>
          </w:p>
          <w:p w14:paraId="2187D71F" w14:textId="77777777" w:rsidR="00CF253B" w:rsidRPr="0082194B" w:rsidRDefault="00CF253B" w:rsidP="00AA7BD2">
            <w:pPr>
              <w:rPr>
                <w:rFonts w:cs="Arial"/>
                <w:b/>
                <w:bCs/>
                <w:iCs/>
                <w:lang w:val="en-US"/>
              </w:rPr>
            </w:pPr>
            <w:r w:rsidRPr="0082194B">
              <w:rPr>
                <w:rFonts w:cs="Arial"/>
                <w:b/>
                <w:bCs/>
                <w:iCs/>
                <w:lang w:val="en-US"/>
              </w:rPr>
              <w:t>(No of days)</w:t>
            </w:r>
          </w:p>
          <w:p w14:paraId="7354893D" w14:textId="77777777" w:rsidR="00CF253B" w:rsidRPr="0082194B" w:rsidRDefault="00CF253B" w:rsidP="00AA7BD2">
            <w:pPr>
              <w:rPr>
                <w:rFonts w:cs="Arial"/>
                <w:bCs/>
                <w:i/>
                <w:iCs/>
                <w:lang w:val="en-US"/>
              </w:rPr>
            </w:pPr>
            <w:r w:rsidRPr="0082194B">
              <w:rPr>
                <w:rFonts w:cs="Arial"/>
                <w:bCs/>
                <w:i/>
                <w:iCs/>
                <w:lang w:val="en-US"/>
              </w:rPr>
              <w:t>e.g. Project Manager/ Director</w:t>
            </w:r>
          </w:p>
          <w:p w14:paraId="0D21E638" w14:textId="77777777" w:rsidR="00CF253B" w:rsidRPr="0082194B" w:rsidRDefault="007E2B81" w:rsidP="00AA7BD2">
            <w:pPr>
              <w:rPr>
                <w:rFonts w:cs="Arial"/>
                <w:b/>
                <w:bCs/>
                <w:iCs/>
                <w:lang w:val="en-US"/>
              </w:rPr>
            </w:pPr>
            <w:r>
              <w:rPr>
                <w:rFonts w:cs="Arial"/>
                <w:bCs/>
                <w:i/>
                <w:iCs/>
                <w:lang w:val="en-US"/>
              </w:rPr>
              <w:t>@ £2</w:t>
            </w:r>
          </w:p>
        </w:tc>
        <w:tc>
          <w:tcPr>
            <w:tcW w:w="1560" w:type="dxa"/>
            <w:hideMark/>
          </w:tcPr>
          <w:p w14:paraId="6889ABF6" w14:textId="77777777" w:rsidR="00CF253B" w:rsidRPr="0082194B" w:rsidRDefault="00CF253B" w:rsidP="00AA7BD2">
            <w:pPr>
              <w:rPr>
                <w:rFonts w:cs="Arial"/>
                <w:b/>
                <w:bCs/>
                <w:iCs/>
                <w:lang w:val="en-US"/>
              </w:rPr>
            </w:pPr>
            <w:r w:rsidRPr="0082194B">
              <w:rPr>
                <w:rFonts w:cs="Arial"/>
                <w:b/>
                <w:bCs/>
                <w:iCs/>
                <w:lang w:val="en-US"/>
              </w:rPr>
              <w:t>Post 2 @cost per day</w:t>
            </w:r>
          </w:p>
          <w:p w14:paraId="0496F05C" w14:textId="77777777" w:rsidR="00CF253B" w:rsidRPr="0082194B" w:rsidRDefault="00CF253B" w:rsidP="00AA7BD2">
            <w:pPr>
              <w:rPr>
                <w:rFonts w:cs="Arial"/>
                <w:b/>
                <w:bCs/>
                <w:iCs/>
                <w:lang w:val="en-US"/>
              </w:rPr>
            </w:pPr>
            <w:r w:rsidRPr="0082194B">
              <w:rPr>
                <w:rFonts w:cs="Arial"/>
                <w:b/>
                <w:bCs/>
                <w:iCs/>
                <w:lang w:val="en-US"/>
              </w:rPr>
              <w:t>(No of days)</w:t>
            </w:r>
          </w:p>
          <w:p w14:paraId="2D8FB3CB" w14:textId="77777777" w:rsidR="00CF253B" w:rsidRPr="0082194B" w:rsidRDefault="00CF253B" w:rsidP="00AA7BD2">
            <w:pPr>
              <w:rPr>
                <w:rFonts w:cs="Arial"/>
                <w:bCs/>
                <w:i/>
                <w:iCs/>
                <w:lang w:val="en-US"/>
              </w:rPr>
            </w:pPr>
            <w:r w:rsidRPr="0082194B">
              <w:rPr>
                <w:rFonts w:cs="Arial"/>
                <w:bCs/>
                <w:i/>
                <w:iCs/>
                <w:lang w:val="en-US"/>
              </w:rPr>
              <w:t>e.g. Senior Consultant/manager/researcher</w:t>
            </w:r>
          </w:p>
          <w:p w14:paraId="7CF13953" w14:textId="77777777" w:rsidR="00CF253B" w:rsidRPr="0082194B" w:rsidRDefault="007E2B81" w:rsidP="00AA7BD2">
            <w:pPr>
              <w:rPr>
                <w:rFonts w:cs="Arial"/>
                <w:b/>
                <w:bCs/>
                <w:iCs/>
                <w:lang w:val="en-US"/>
              </w:rPr>
            </w:pPr>
            <w:r>
              <w:rPr>
                <w:rFonts w:cs="Arial"/>
                <w:bCs/>
                <w:i/>
                <w:iCs/>
                <w:lang w:val="en-US"/>
              </w:rPr>
              <w:t>@£1.5</w:t>
            </w:r>
          </w:p>
        </w:tc>
        <w:tc>
          <w:tcPr>
            <w:tcW w:w="1302" w:type="dxa"/>
          </w:tcPr>
          <w:p w14:paraId="4D312966" w14:textId="77777777" w:rsidR="00CF253B" w:rsidRPr="0082194B" w:rsidRDefault="00CF253B" w:rsidP="00AA7BD2">
            <w:pPr>
              <w:rPr>
                <w:rFonts w:cs="Arial"/>
                <w:b/>
                <w:bCs/>
                <w:iCs/>
                <w:lang w:val="en-US"/>
              </w:rPr>
            </w:pPr>
            <w:r w:rsidRPr="0082194B">
              <w:rPr>
                <w:rFonts w:cs="Arial"/>
                <w:b/>
                <w:bCs/>
                <w:iCs/>
                <w:lang w:val="en-US"/>
              </w:rPr>
              <w:t>Post 3 @cost per day</w:t>
            </w:r>
          </w:p>
          <w:p w14:paraId="720E1ED2" w14:textId="77777777" w:rsidR="00CF253B" w:rsidRPr="0082194B" w:rsidRDefault="00CF253B" w:rsidP="00AA7BD2">
            <w:pPr>
              <w:rPr>
                <w:rFonts w:cs="Arial"/>
                <w:b/>
                <w:bCs/>
                <w:iCs/>
                <w:lang w:val="en-US"/>
              </w:rPr>
            </w:pPr>
            <w:r w:rsidRPr="0082194B">
              <w:rPr>
                <w:rFonts w:cs="Arial"/>
                <w:b/>
                <w:bCs/>
                <w:iCs/>
                <w:lang w:val="en-US"/>
              </w:rPr>
              <w:t>(No of days)</w:t>
            </w:r>
          </w:p>
          <w:p w14:paraId="22C1464B" w14:textId="77777777" w:rsidR="00CF253B" w:rsidRPr="0082194B" w:rsidRDefault="00CF253B" w:rsidP="00AA7BD2">
            <w:pPr>
              <w:rPr>
                <w:rFonts w:cs="Arial"/>
                <w:bCs/>
                <w:i/>
                <w:iCs/>
                <w:lang w:val="en-US"/>
              </w:rPr>
            </w:pPr>
            <w:r w:rsidRPr="0082194B">
              <w:rPr>
                <w:rFonts w:cs="Arial"/>
                <w:bCs/>
                <w:i/>
                <w:iCs/>
                <w:lang w:val="en-US"/>
              </w:rPr>
              <w:t xml:space="preserve">Junior </w:t>
            </w:r>
          </w:p>
          <w:p w14:paraId="6BB26337" w14:textId="77777777" w:rsidR="00CF253B" w:rsidRPr="0082194B" w:rsidRDefault="00CF253B" w:rsidP="00AA7BD2">
            <w:pPr>
              <w:rPr>
                <w:rFonts w:cs="Arial"/>
                <w:bCs/>
                <w:i/>
                <w:iCs/>
                <w:lang w:val="en-US"/>
              </w:rPr>
            </w:pPr>
            <w:r w:rsidRPr="0082194B">
              <w:rPr>
                <w:rFonts w:cs="Arial"/>
                <w:bCs/>
                <w:i/>
                <w:iCs/>
                <w:lang w:val="en-US"/>
              </w:rPr>
              <w:t xml:space="preserve">Consultant/equivalent </w:t>
            </w:r>
          </w:p>
          <w:p w14:paraId="3595291F" w14:textId="77777777" w:rsidR="00CF253B" w:rsidRPr="0082194B" w:rsidRDefault="007E2B81" w:rsidP="00AA7BD2">
            <w:pPr>
              <w:rPr>
                <w:rFonts w:cs="Arial"/>
                <w:bCs/>
                <w:i/>
                <w:iCs/>
                <w:lang w:val="en-US"/>
              </w:rPr>
            </w:pPr>
            <w:r>
              <w:rPr>
                <w:rFonts w:cs="Arial"/>
                <w:bCs/>
                <w:i/>
                <w:iCs/>
                <w:lang w:val="en-US"/>
              </w:rPr>
              <w:t>e.g. £1</w:t>
            </w:r>
          </w:p>
        </w:tc>
        <w:tc>
          <w:tcPr>
            <w:tcW w:w="823" w:type="dxa"/>
            <w:hideMark/>
          </w:tcPr>
          <w:p w14:paraId="365752B8" w14:textId="77777777" w:rsidR="00CF253B" w:rsidRPr="0082194B" w:rsidRDefault="00CF253B" w:rsidP="00AA7BD2">
            <w:pPr>
              <w:rPr>
                <w:rFonts w:cs="Arial"/>
                <w:b/>
                <w:bCs/>
                <w:iCs/>
                <w:lang w:val="en-US"/>
              </w:rPr>
            </w:pPr>
            <w:r w:rsidRPr="0082194B">
              <w:rPr>
                <w:rFonts w:cs="Arial"/>
                <w:b/>
                <w:bCs/>
                <w:iCs/>
                <w:lang w:val="en-US"/>
              </w:rPr>
              <w:t>Total days</w:t>
            </w:r>
          </w:p>
        </w:tc>
        <w:tc>
          <w:tcPr>
            <w:tcW w:w="850" w:type="dxa"/>
            <w:hideMark/>
          </w:tcPr>
          <w:p w14:paraId="4F0D291F" w14:textId="77777777" w:rsidR="00CF253B" w:rsidRPr="0082194B" w:rsidRDefault="00CF253B" w:rsidP="00AA7BD2">
            <w:pPr>
              <w:rPr>
                <w:rFonts w:cs="Arial"/>
                <w:b/>
                <w:bCs/>
                <w:iCs/>
                <w:lang w:val="en-US"/>
              </w:rPr>
            </w:pPr>
            <w:r w:rsidRPr="0082194B">
              <w:rPr>
                <w:rFonts w:cs="Arial"/>
                <w:b/>
                <w:bCs/>
                <w:iCs/>
                <w:lang w:val="en-US"/>
              </w:rPr>
              <w:t>Total fees</w:t>
            </w:r>
          </w:p>
        </w:tc>
      </w:tr>
      <w:tr w:rsidR="00CF253B" w:rsidRPr="0082194B" w14:paraId="45A65727" w14:textId="77777777" w:rsidTr="005C1CA2">
        <w:tc>
          <w:tcPr>
            <w:tcW w:w="3655" w:type="dxa"/>
            <w:hideMark/>
          </w:tcPr>
          <w:p w14:paraId="685BD110" w14:textId="77777777" w:rsidR="00CF253B" w:rsidRPr="0082194B" w:rsidRDefault="00CF253B" w:rsidP="00AA7BD2">
            <w:pPr>
              <w:rPr>
                <w:rFonts w:cs="Arial"/>
                <w:bCs/>
                <w:i/>
                <w:iCs/>
                <w:lang w:val="en-US"/>
              </w:rPr>
            </w:pPr>
            <w:r w:rsidRPr="0082194B">
              <w:rPr>
                <w:rFonts w:cs="Arial"/>
                <w:bCs/>
                <w:iCs/>
                <w:lang w:val="en-US"/>
              </w:rPr>
              <w:t>Inception meeting to agree plans and finalise requirements with the Fund</w:t>
            </w:r>
          </w:p>
        </w:tc>
        <w:tc>
          <w:tcPr>
            <w:tcW w:w="1275" w:type="dxa"/>
            <w:hideMark/>
          </w:tcPr>
          <w:p w14:paraId="25705052" w14:textId="77777777" w:rsidR="00CF253B" w:rsidRPr="0082194B" w:rsidRDefault="007E2B81" w:rsidP="007E2B81">
            <w:pPr>
              <w:rPr>
                <w:rFonts w:cs="Arial"/>
                <w:bCs/>
                <w:i/>
                <w:iCs/>
                <w:lang w:val="en-US"/>
              </w:rPr>
            </w:pPr>
            <w:r>
              <w:rPr>
                <w:rFonts w:cs="Arial"/>
                <w:bCs/>
                <w:i/>
                <w:iCs/>
                <w:lang w:val="en-US"/>
              </w:rPr>
              <w:t>Example</w:t>
            </w:r>
            <w:r w:rsidR="00CF253B" w:rsidRPr="0082194B">
              <w:rPr>
                <w:rFonts w:cs="Arial"/>
                <w:bCs/>
                <w:i/>
                <w:iCs/>
                <w:lang w:val="en-US"/>
              </w:rPr>
              <w:t xml:space="preserve"> 0.5</w:t>
            </w:r>
          </w:p>
        </w:tc>
        <w:tc>
          <w:tcPr>
            <w:tcW w:w="1560" w:type="dxa"/>
            <w:hideMark/>
          </w:tcPr>
          <w:p w14:paraId="60C616C7" w14:textId="77777777" w:rsidR="00CF253B" w:rsidRPr="0082194B" w:rsidRDefault="00CF253B" w:rsidP="00AA7BD2">
            <w:pPr>
              <w:rPr>
                <w:rFonts w:cs="Arial"/>
                <w:bCs/>
                <w:i/>
                <w:iCs/>
                <w:lang w:val="en-US"/>
              </w:rPr>
            </w:pPr>
            <w:r w:rsidRPr="0082194B">
              <w:rPr>
                <w:rFonts w:cs="Arial"/>
                <w:bCs/>
                <w:i/>
                <w:iCs/>
                <w:lang w:val="en-US"/>
              </w:rPr>
              <w:t>1</w:t>
            </w:r>
          </w:p>
        </w:tc>
        <w:tc>
          <w:tcPr>
            <w:tcW w:w="1302" w:type="dxa"/>
            <w:hideMark/>
          </w:tcPr>
          <w:p w14:paraId="2A64CAF4" w14:textId="77777777" w:rsidR="00CF253B" w:rsidRPr="0082194B" w:rsidRDefault="00CF253B" w:rsidP="00AA7BD2">
            <w:pPr>
              <w:rPr>
                <w:rFonts w:cs="Arial"/>
                <w:bCs/>
                <w:i/>
                <w:iCs/>
                <w:lang w:val="en-US"/>
              </w:rPr>
            </w:pPr>
            <w:r w:rsidRPr="0082194B">
              <w:rPr>
                <w:rFonts w:cs="Arial"/>
                <w:bCs/>
                <w:i/>
                <w:iCs/>
                <w:lang w:val="en-US"/>
              </w:rPr>
              <w:t>1.5</w:t>
            </w:r>
          </w:p>
        </w:tc>
        <w:tc>
          <w:tcPr>
            <w:tcW w:w="823" w:type="dxa"/>
            <w:hideMark/>
          </w:tcPr>
          <w:p w14:paraId="77CAB360" w14:textId="77777777" w:rsidR="00CF253B" w:rsidRPr="0082194B" w:rsidRDefault="00CF253B" w:rsidP="00AA7BD2">
            <w:pPr>
              <w:rPr>
                <w:rFonts w:cs="Arial"/>
                <w:bCs/>
                <w:i/>
                <w:iCs/>
                <w:lang w:val="en-US"/>
              </w:rPr>
            </w:pPr>
            <w:r w:rsidRPr="0082194B">
              <w:rPr>
                <w:rFonts w:cs="Arial"/>
                <w:bCs/>
                <w:i/>
                <w:iCs/>
                <w:lang w:val="en-US"/>
              </w:rPr>
              <w:t>3</w:t>
            </w:r>
          </w:p>
        </w:tc>
        <w:tc>
          <w:tcPr>
            <w:tcW w:w="850" w:type="dxa"/>
            <w:hideMark/>
          </w:tcPr>
          <w:p w14:paraId="365067AE" w14:textId="77777777" w:rsidR="00CF253B" w:rsidRPr="0082194B" w:rsidRDefault="007E2B81" w:rsidP="00AA7BD2">
            <w:pPr>
              <w:rPr>
                <w:rFonts w:cs="Arial"/>
                <w:bCs/>
                <w:i/>
                <w:iCs/>
                <w:lang w:val="en-US"/>
              </w:rPr>
            </w:pPr>
            <w:r>
              <w:rPr>
                <w:rFonts w:cs="Arial"/>
                <w:bCs/>
                <w:i/>
                <w:iCs/>
                <w:lang w:val="en-US"/>
              </w:rPr>
              <w:t>£4</w:t>
            </w:r>
          </w:p>
        </w:tc>
      </w:tr>
      <w:tr w:rsidR="00CF253B" w:rsidRPr="0082194B" w14:paraId="7C854E64" w14:textId="77777777" w:rsidTr="005C1CA2">
        <w:tc>
          <w:tcPr>
            <w:tcW w:w="3655" w:type="dxa"/>
            <w:hideMark/>
          </w:tcPr>
          <w:p w14:paraId="196A3DF3"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1BD75165" w14:textId="77777777" w:rsidR="00CF253B" w:rsidRPr="0082194B" w:rsidRDefault="00CF253B" w:rsidP="00AA7BD2">
            <w:pPr>
              <w:rPr>
                <w:rFonts w:cs="Arial"/>
                <w:bCs/>
                <w:iCs/>
                <w:lang w:val="en-US"/>
              </w:rPr>
            </w:pPr>
          </w:p>
        </w:tc>
        <w:tc>
          <w:tcPr>
            <w:tcW w:w="1560" w:type="dxa"/>
          </w:tcPr>
          <w:p w14:paraId="2E5A596C" w14:textId="77777777" w:rsidR="00CF253B" w:rsidRPr="0082194B" w:rsidRDefault="00CF253B" w:rsidP="00AA7BD2">
            <w:pPr>
              <w:rPr>
                <w:rFonts w:cs="Arial"/>
                <w:bCs/>
                <w:iCs/>
                <w:lang w:val="en-US"/>
              </w:rPr>
            </w:pPr>
          </w:p>
        </w:tc>
        <w:tc>
          <w:tcPr>
            <w:tcW w:w="1302" w:type="dxa"/>
          </w:tcPr>
          <w:p w14:paraId="5B2553E2" w14:textId="77777777" w:rsidR="00CF253B" w:rsidRPr="0082194B" w:rsidRDefault="00CF253B" w:rsidP="00AA7BD2">
            <w:pPr>
              <w:rPr>
                <w:rFonts w:cs="Arial"/>
                <w:bCs/>
                <w:iCs/>
                <w:lang w:val="en-US"/>
              </w:rPr>
            </w:pPr>
          </w:p>
        </w:tc>
        <w:tc>
          <w:tcPr>
            <w:tcW w:w="823" w:type="dxa"/>
          </w:tcPr>
          <w:p w14:paraId="420FE22A" w14:textId="77777777" w:rsidR="00CF253B" w:rsidRPr="0082194B" w:rsidRDefault="00CF253B" w:rsidP="00AA7BD2">
            <w:pPr>
              <w:rPr>
                <w:rFonts w:cs="Arial"/>
                <w:bCs/>
                <w:iCs/>
                <w:lang w:val="en-US"/>
              </w:rPr>
            </w:pPr>
          </w:p>
        </w:tc>
        <w:tc>
          <w:tcPr>
            <w:tcW w:w="850" w:type="dxa"/>
          </w:tcPr>
          <w:p w14:paraId="76642FA9" w14:textId="77777777" w:rsidR="00CF253B" w:rsidRPr="0082194B" w:rsidRDefault="00CF253B" w:rsidP="00AA7BD2">
            <w:pPr>
              <w:rPr>
                <w:rFonts w:cs="Arial"/>
                <w:bCs/>
                <w:iCs/>
                <w:lang w:val="en-US"/>
              </w:rPr>
            </w:pPr>
          </w:p>
        </w:tc>
      </w:tr>
      <w:tr w:rsidR="00CF253B" w:rsidRPr="0082194B" w14:paraId="234843DA" w14:textId="77777777" w:rsidTr="005C1CA2">
        <w:tc>
          <w:tcPr>
            <w:tcW w:w="3655" w:type="dxa"/>
            <w:hideMark/>
          </w:tcPr>
          <w:p w14:paraId="211D5707"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7DA07564" w14:textId="77777777" w:rsidR="00CF253B" w:rsidRPr="0082194B" w:rsidRDefault="00CF253B" w:rsidP="00AA7BD2">
            <w:pPr>
              <w:rPr>
                <w:rFonts w:cs="Arial"/>
                <w:bCs/>
                <w:iCs/>
                <w:lang w:val="en-US"/>
              </w:rPr>
            </w:pPr>
          </w:p>
        </w:tc>
        <w:tc>
          <w:tcPr>
            <w:tcW w:w="1560" w:type="dxa"/>
          </w:tcPr>
          <w:p w14:paraId="0FC472F8" w14:textId="77777777" w:rsidR="00CF253B" w:rsidRPr="0082194B" w:rsidRDefault="00CF253B" w:rsidP="00AA7BD2">
            <w:pPr>
              <w:rPr>
                <w:rFonts w:cs="Arial"/>
                <w:bCs/>
                <w:iCs/>
                <w:lang w:val="en-US"/>
              </w:rPr>
            </w:pPr>
          </w:p>
        </w:tc>
        <w:tc>
          <w:tcPr>
            <w:tcW w:w="1302" w:type="dxa"/>
          </w:tcPr>
          <w:p w14:paraId="7E7B4E76" w14:textId="77777777" w:rsidR="00CF253B" w:rsidRPr="0082194B" w:rsidRDefault="00CF253B" w:rsidP="00AA7BD2">
            <w:pPr>
              <w:rPr>
                <w:rFonts w:cs="Arial"/>
                <w:bCs/>
                <w:iCs/>
                <w:lang w:val="en-US"/>
              </w:rPr>
            </w:pPr>
          </w:p>
        </w:tc>
        <w:tc>
          <w:tcPr>
            <w:tcW w:w="823" w:type="dxa"/>
          </w:tcPr>
          <w:p w14:paraId="5B7DF1D0" w14:textId="77777777" w:rsidR="00CF253B" w:rsidRPr="0082194B" w:rsidRDefault="00CF253B" w:rsidP="00AA7BD2">
            <w:pPr>
              <w:rPr>
                <w:rFonts w:cs="Arial"/>
                <w:bCs/>
                <w:iCs/>
                <w:lang w:val="en-US"/>
              </w:rPr>
            </w:pPr>
          </w:p>
        </w:tc>
        <w:tc>
          <w:tcPr>
            <w:tcW w:w="850" w:type="dxa"/>
          </w:tcPr>
          <w:p w14:paraId="09B2969A" w14:textId="77777777" w:rsidR="00CF253B" w:rsidRPr="0082194B" w:rsidRDefault="00CF253B" w:rsidP="00AA7BD2">
            <w:pPr>
              <w:rPr>
                <w:rFonts w:cs="Arial"/>
                <w:bCs/>
                <w:iCs/>
                <w:lang w:val="en-US"/>
              </w:rPr>
            </w:pPr>
          </w:p>
        </w:tc>
      </w:tr>
      <w:tr w:rsidR="00CF253B" w:rsidRPr="0082194B" w14:paraId="4290B788" w14:textId="77777777" w:rsidTr="005C1CA2">
        <w:tc>
          <w:tcPr>
            <w:tcW w:w="3655" w:type="dxa"/>
            <w:hideMark/>
          </w:tcPr>
          <w:p w14:paraId="265FB4A0" w14:textId="77777777" w:rsidR="00CF253B" w:rsidRPr="0082194B" w:rsidRDefault="00CF253B" w:rsidP="00AA7BD2">
            <w:pPr>
              <w:rPr>
                <w:rFonts w:cs="Arial"/>
                <w:bCs/>
                <w:iCs/>
                <w:lang w:val="en-US"/>
              </w:rPr>
            </w:pPr>
            <w:r w:rsidRPr="0082194B">
              <w:rPr>
                <w:rFonts w:cs="Arial"/>
                <w:bCs/>
                <w:i/>
                <w:iCs/>
                <w:lang w:val="en-US"/>
              </w:rPr>
              <w:t>[Add as necessary]</w:t>
            </w:r>
          </w:p>
        </w:tc>
        <w:tc>
          <w:tcPr>
            <w:tcW w:w="1275" w:type="dxa"/>
          </w:tcPr>
          <w:p w14:paraId="40A11AF8" w14:textId="77777777" w:rsidR="00CF253B" w:rsidRPr="0082194B" w:rsidRDefault="00CF253B" w:rsidP="00AA7BD2">
            <w:pPr>
              <w:rPr>
                <w:rFonts w:cs="Arial"/>
                <w:bCs/>
                <w:iCs/>
                <w:lang w:val="en-US"/>
              </w:rPr>
            </w:pPr>
          </w:p>
        </w:tc>
        <w:tc>
          <w:tcPr>
            <w:tcW w:w="1560" w:type="dxa"/>
          </w:tcPr>
          <w:p w14:paraId="7F946273" w14:textId="77777777" w:rsidR="00CF253B" w:rsidRPr="0082194B" w:rsidRDefault="00CF253B" w:rsidP="00AA7BD2">
            <w:pPr>
              <w:rPr>
                <w:rFonts w:cs="Arial"/>
                <w:bCs/>
                <w:iCs/>
                <w:lang w:val="en-US"/>
              </w:rPr>
            </w:pPr>
          </w:p>
        </w:tc>
        <w:tc>
          <w:tcPr>
            <w:tcW w:w="1302" w:type="dxa"/>
          </w:tcPr>
          <w:p w14:paraId="7A91C51E" w14:textId="77777777" w:rsidR="00CF253B" w:rsidRPr="0082194B" w:rsidRDefault="00CF253B" w:rsidP="00AA7BD2">
            <w:pPr>
              <w:rPr>
                <w:rFonts w:cs="Arial"/>
                <w:bCs/>
                <w:iCs/>
                <w:lang w:val="en-US"/>
              </w:rPr>
            </w:pPr>
          </w:p>
        </w:tc>
        <w:tc>
          <w:tcPr>
            <w:tcW w:w="823" w:type="dxa"/>
          </w:tcPr>
          <w:p w14:paraId="45440D1B" w14:textId="77777777" w:rsidR="00CF253B" w:rsidRPr="0082194B" w:rsidRDefault="00CF253B" w:rsidP="00AA7BD2">
            <w:pPr>
              <w:rPr>
                <w:rFonts w:cs="Arial"/>
                <w:bCs/>
                <w:iCs/>
                <w:lang w:val="en-US"/>
              </w:rPr>
            </w:pPr>
          </w:p>
        </w:tc>
        <w:tc>
          <w:tcPr>
            <w:tcW w:w="850" w:type="dxa"/>
          </w:tcPr>
          <w:p w14:paraId="5EB78C5D" w14:textId="77777777" w:rsidR="00CF253B" w:rsidRPr="0082194B" w:rsidRDefault="00CF253B" w:rsidP="00AA7BD2">
            <w:pPr>
              <w:rPr>
                <w:rFonts w:cs="Arial"/>
                <w:bCs/>
                <w:iCs/>
                <w:lang w:val="en-US"/>
              </w:rPr>
            </w:pPr>
          </w:p>
        </w:tc>
      </w:tr>
    </w:tbl>
    <w:p w14:paraId="44DDBDE3" w14:textId="77777777" w:rsidR="00CF253B" w:rsidRPr="0082194B" w:rsidRDefault="00CF253B" w:rsidP="00CF253B">
      <w:pPr>
        <w:tabs>
          <w:tab w:val="right" w:pos="9072"/>
        </w:tabs>
        <w:rPr>
          <w:rFonts w:cs="Arial"/>
          <w:b/>
          <w:bCs/>
          <w:iCs/>
        </w:rPr>
      </w:pPr>
    </w:p>
    <w:tbl>
      <w:tblPr>
        <w:tblStyle w:val="LightList"/>
        <w:tblW w:w="9464" w:type="dxa"/>
        <w:tblLook w:val="04A0" w:firstRow="1" w:lastRow="0" w:firstColumn="1" w:lastColumn="0" w:noHBand="0" w:noVBand="1"/>
        <w:tblCaption w:val="Table A pt. 2"/>
        <w:tblDescription w:val="Table A pt. 2  - Sub-total and Total part of Table A costs table"/>
      </w:tblPr>
      <w:tblGrid>
        <w:gridCol w:w="4621"/>
        <w:gridCol w:w="4843"/>
      </w:tblGrid>
      <w:tr w:rsidR="00CF253B" w:rsidRPr="0082194B" w14:paraId="5F37F783" w14:textId="77777777" w:rsidTr="00E63058">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4621" w:type="dxa"/>
          </w:tcPr>
          <w:p w14:paraId="09CA935F" w14:textId="77777777" w:rsidR="00CF253B" w:rsidRPr="009E147C" w:rsidRDefault="00CF253B" w:rsidP="00AA7BD2">
            <w:pPr>
              <w:tabs>
                <w:tab w:val="right" w:pos="9072"/>
              </w:tabs>
              <w:rPr>
                <w:rFonts w:cs="Arial"/>
                <w:bCs w:val="0"/>
                <w:iCs/>
                <w:lang w:val="en-US"/>
              </w:rPr>
            </w:pPr>
            <w:r w:rsidRPr="009E147C">
              <w:rPr>
                <w:rFonts w:cs="Arial"/>
                <w:bCs w:val="0"/>
                <w:iCs/>
                <w:lang w:val="en-US"/>
              </w:rPr>
              <w:t>Cost Type</w:t>
            </w:r>
          </w:p>
        </w:tc>
        <w:tc>
          <w:tcPr>
            <w:tcW w:w="4843" w:type="dxa"/>
          </w:tcPr>
          <w:p w14:paraId="3B845830" w14:textId="77777777" w:rsidR="00CF253B" w:rsidRPr="009E147C" w:rsidRDefault="00CF253B" w:rsidP="00AA7BD2">
            <w:pPr>
              <w:tabs>
                <w:tab w:val="right" w:pos="9072"/>
              </w:tabs>
              <w:cnfStyle w:val="100000000000" w:firstRow="1" w:lastRow="0" w:firstColumn="0" w:lastColumn="0" w:oddVBand="0" w:evenVBand="0" w:oddHBand="0" w:evenHBand="0" w:firstRowFirstColumn="0" w:firstRowLastColumn="0" w:lastRowFirstColumn="0" w:lastRowLastColumn="0"/>
              <w:rPr>
                <w:rFonts w:cs="Arial"/>
                <w:bCs w:val="0"/>
                <w:iCs/>
                <w:lang w:val="en-US"/>
              </w:rPr>
            </w:pPr>
            <w:r w:rsidRPr="009E147C">
              <w:rPr>
                <w:rFonts w:cs="Arial"/>
                <w:bCs w:val="0"/>
                <w:iCs/>
                <w:lang w:val="en-US"/>
              </w:rPr>
              <w:t>Value (£)</w:t>
            </w:r>
          </w:p>
        </w:tc>
      </w:tr>
      <w:tr w:rsidR="00CF253B" w:rsidRPr="0082194B" w14:paraId="768C9427"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011F40C6" w14:textId="77777777" w:rsidR="00CF253B" w:rsidRPr="0082194B" w:rsidRDefault="00CF253B" w:rsidP="00AA7BD2">
            <w:pPr>
              <w:tabs>
                <w:tab w:val="right" w:pos="9072"/>
              </w:tabs>
              <w:rPr>
                <w:rFonts w:cs="Arial"/>
                <w:bCs w:val="0"/>
                <w:iCs/>
                <w:lang w:val="en-US"/>
              </w:rPr>
            </w:pPr>
            <w:r w:rsidRPr="0082194B">
              <w:rPr>
                <w:rFonts w:cs="Arial"/>
                <w:bCs w:val="0"/>
                <w:iCs/>
                <w:lang w:val="en-US"/>
              </w:rPr>
              <w:t xml:space="preserve">Sub - Total </w:t>
            </w:r>
          </w:p>
        </w:tc>
        <w:tc>
          <w:tcPr>
            <w:tcW w:w="4843" w:type="dxa"/>
          </w:tcPr>
          <w:p w14:paraId="270499CA"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r w:rsidR="00CF253B" w:rsidRPr="0082194B" w14:paraId="66582014" w14:textId="77777777" w:rsidTr="009E147C">
        <w:tc>
          <w:tcPr>
            <w:cnfStyle w:val="001000000000" w:firstRow="0" w:lastRow="0" w:firstColumn="1" w:lastColumn="0" w:oddVBand="0" w:evenVBand="0" w:oddHBand="0" w:evenHBand="0" w:firstRowFirstColumn="0" w:firstRowLastColumn="0" w:lastRowFirstColumn="0" w:lastRowLastColumn="0"/>
            <w:tcW w:w="4621" w:type="dxa"/>
          </w:tcPr>
          <w:p w14:paraId="0A1C833C" w14:textId="77777777" w:rsidR="00CF253B" w:rsidRPr="0082194B" w:rsidRDefault="00CF253B" w:rsidP="00AA7BD2">
            <w:pPr>
              <w:tabs>
                <w:tab w:val="right" w:pos="9072"/>
              </w:tabs>
              <w:rPr>
                <w:rFonts w:cs="Arial"/>
                <w:bCs w:val="0"/>
                <w:iCs/>
                <w:lang w:val="en-US"/>
              </w:rPr>
            </w:pPr>
            <w:r w:rsidRPr="0082194B">
              <w:rPr>
                <w:rFonts w:cs="Arial"/>
                <w:bCs w:val="0"/>
                <w:iCs/>
                <w:lang w:val="en-US"/>
              </w:rPr>
              <w:t>VAT</w:t>
            </w:r>
          </w:p>
        </w:tc>
        <w:tc>
          <w:tcPr>
            <w:tcW w:w="4843" w:type="dxa"/>
          </w:tcPr>
          <w:p w14:paraId="02E3559D" w14:textId="77777777" w:rsidR="00CF253B" w:rsidRPr="0082194B" w:rsidRDefault="00CF253B" w:rsidP="00AA7BD2">
            <w:pPr>
              <w:tabs>
                <w:tab w:val="right" w:pos="9072"/>
              </w:tabs>
              <w:cnfStyle w:val="000000000000" w:firstRow="0" w:lastRow="0" w:firstColumn="0" w:lastColumn="0" w:oddVBand="0" w:evenVBand="0" w:oddHBand="0" w:evenHBand="0" w:firstRowFirstColumn="0" w:firstRowLastColumn="0" w:lastRowFirstColumn="0" w:lastRowLastColumn="0"/>
              <w:rPr>
                <w:rFonts w:cs="Arial"/>
                <w:b/>
                <w:bCs/>
                <w:iCs/>
                <w:lang w:val="en-US"/>
              </w:rPr>
            </w:pPr>
          </w:p>
        </w:tc>
      </w:tr>
      <w:tr w:rsidR="00CF253B" w:rsidRPr="0082194B" w14:paraId="48FEB1D3" w14:textId="77777777" w:rsidTr="009E14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21" w:type="dxa"/>
          </w:tcPr>
          <w:p w14:paraId="5DD39A60" w14:textId="77777777" w:rsidR="00CF253B" w:rsidRPr="0082194B" w:rsidRDefault="00CF253B" w:rsidP="00AA7BD2">
            <w:pPr>
              <w:tabs>
                <w:tab w:val="right" w:pos="9072"/>
              </w:tabs>
              <w:rPr>
                <w:rFonts w:cs="Arial"/>
                <w:bCs w:val="0"/>
                <w:iCs/>
                <w:lang w:val="en-US"/>
              </w:rPr>
            </w:pPr>
            <w:r w:rsidRPr="0082194B">
              <w:rPr>
                <w:rFonts w:cs="Arial"/>
                <w:bCs w:val="0"/>
                <w:iCs/>
                <w:lang w:val="en-US"/>
              </w:rPr>
              <w:t>Total*</w:t>
            </w:r>
          </w:p>
        </w:tc>
        <w:tc>
          <w:tcPr>
            <w:tcW w:w="4843" w:type="dxa"/>
          </w:tcPr>
          <w:p w14:paraId="19D63011" w14:textId="77777777" w:rsidR="00CF253B" w:rsidRPr="0082194B" w:rsidRDefault="00CF253B" w:rsidP="00AA7BD2">
            <w:pPr>
              <w:tabs>
                <w:tab w:val="right" w:pos="9072"/>
              </w:tabs>
              <w:cnfStyle w:val="000000100000" w:firstRow="0" w:lastRow="0" w:firstColumn="0" w:lastColumn="0" w:oddVBand="0" w:evenVBand="0" w:oddHBand="1" w:evenHBand="0" w:firstRowFirstColumn="0" w:firstRowLastColumn="0" w:lastRowFirstColumn="0" w:lastRowLastColumn="0"/>
              <w:rPr>
                <w:rFonts w:cs="Arial"/>
                <w:b/>
                <w:bCs/>
                <w:iCs/>
                <w:lang w:val="en-US"/>
              </w:rPr>
            </w:pPr>
          </w:p>
        </w:tc>
      </w:tr>
    </w:tbl>
    <w:p w14:paraId="6DF8C796" w14:textId="77777777" w:rsidR="00CF253B" w:rsidRPr="0082194B" w:rsidRDefault="00CF253B" w:rsidP="00CF253B">
      <w:pPr>
        <w:tabs>
          <w:tab w:val="right" w:pos="9072"/>
        </w:tabs>
        <w:rPr>
          <w:rFonts w:cs="Arial"/>
          <w:b/>
          <w:bCs/>
          <w:iCs/>
        </w:rPr>
      </w:pPr>
    </w:p>
    <w:p w14:paraId="7C0DC0D2" w14:textId="77777777" w:rsidR="00CF253B" w:rsidRPr="00DB6804" w:rsidRDefault="00CF253B" w:rsidP="00CF253B">
      <w:pPr>
        <w:spacing w:after="240"/>
        <w:rPr>
          <w:rFonts w:cs="Arial"/>
          <w:bCs/>
          <w:iCs/>
        </w:rPr>
      </w:pPr>
      <w:r w:rsidRPr="0082194B">
        <w:rPr>
          <w:rFonts w:cs="Arial"/>
          <w:bCs/>
          <w:iCs/>
        </w:rPr>
        <w:t>* (This must include all expenses as well as work costs</w:t>
      </w:r>
      <w:r>
        <w:rPr>
          <w:rFonts w:cs="Arial"/>
          <w:bCs/>
          <w:iCs/>
        </w:rPr>
        <w:t>;</w:t>
      </w:r>
      <w:r w:rsidRPr="00E4627B">
        <w:rPr>
          <w:rFonts w:cs="Arial"/>
          <w:bCs/>
          <w:iCs/>
        </w:rPr>
        <w:t xml:space="preserve"> </w:t>
      </w:r>
      <w:r>
        <w:rPr>
          <w:rFonts w:cs="Arial"/>
          <w:bCs/>
          <w:iCs/>
        </w:rPr>
        <w:t xml:space="preserve">this </w:t>
      </w:r>
      <w:r w:rsidRPr="00DB6804">
        <w:rPr>
          <w:rFonts w:cs="Arial"/>
          <w:bCs/>
          <w:iCs/>
        </w:rPr>
        <w:t>figure will be used for the purposes of allocating your score for the price criterion and must cover the cost of meeting all our requirements set out in the ITT)</w:t>
      </w:r>
    </w:p>
    <w:p w14:paraId="36AB37E5" w14:textId="77777777" w:rsidR="00CF253B" w:rsidRDefault="00CF253B" w:rsidP="00CF253B">
      <w:pPr>
        <w:spacing w:after="240"/>
        <w:rPr>
          <w:rFonts w:cs="Arial"/>
          <w:b/>
          <w:bCs/>
          <w:iCs/>
        </w:rPr>
      </w:pPr>
      <w:r w:rsidRPr="00CF116D">
        <w:rPr>
          <w:rFonts w:cs="Arial"/>
          <w:b/>
          <w:bCs/>
          <w:i/>
          <w:iCs/>
        </w:rPr>
        <w:t xml:space="preserve">Notes: </w:t>
      </w:r>
      <w:r w:rsidRPr="00CF116D">
        <w:rPr>
          <w:rFonts w:cs="Arial"/>
          <w:b/>
          <w:bCs/>
          <w:i/>
          <w:iCs/>
        </w:rPr>
        <w:tab/>
      </w:r>
      <w:r w:rsidRPr="007E2B81">
        <w:rPr>
          <w:rFonts w:cs="Arial"/>
          <w:b/>
          <w:bCs/>
          <w:iCs/>
        </w:rPr>
        <w:t>HLF reserves the right to</w:t>
      </w:r>
      <w:r w:rsidR="007E2B81" w:rsidRPr="007E2B81">
        <w:rPr>
          <w:rFonts w:cs="Arial"/>
          <w:b/>
          <w:bCs/>
          <w:iCs/>
        </w:rPr>
        <w:t xml:space="preserve"> clarify quality and prices and</w:t>
      </w:r>
      <w:r w:rsidR="007E2B81">
        <w:rPr>
          <w:rFonts w:cs="Arial"/>
          <w:b/>
          <w:bCs/>
          <w:iCs/>
        </w:rPr>
        <w:t xml:space="preserve"> to reject</w:t>
      </w:r>
      <w:r w:rsidR="007E2B81" w:rsidRPr="007E2B81">
        <w:rPr>
          <w:rFonts w:cs="Arial"/>
          <w:b/>
          <w:bCs/>
          <w:iCs/>
        </w:rPr>
        <w:t xml:space="preserve"> tenders that demonstrate an </w:t>
      </w:r>
      <w:r w:rsidRPr="007E2B81">
        <w:rPr>
          <w:rFonts w:cs="Arial"/>
          <w:b/>
          <w:bCs/>
          <w:iCs/>
        </w:rPr>
        <w:t xml:space="preserve">abnormally low </w:t>
      </w:r>
      <w:r w:rsidR="007E2B81" w:rsidRPr="007E2B81">
        <w:rPr>
          <w:rFonts w:cs="Arial"/>
          <w:b/>
          <w:bCs/>
          <w:iCs/>
        </w:rPr>
        <w:t>quality response</w:t>
      </w:r>
      <w:r w:rsidRPr="007E2B81">
        <w:rPr>
          <w:rFonts w:cs="Arial"/>
          <w:b/>
          <w:bCs/>
          <w:iCs/>
        </w:rPr>
        <w:t>. HLF</w:t>
      </w:r>
      <w:r w:rsidR="007E2B81" w:rsidRPr="007E2B81">
        <w:rPr>
          <w:rFonts w:cs="Arial"/>
          <w:b/>
          <w:bCs/>
          <w:iCs/>
        </w:rPr>
        <w:t xml:space="preserve"> also</w:t>
      </w:r>
      <w:r w:rsidRPr="007E2B81">
        <w:rPr>
          <w:rFonts w:cs="Arial"/>
          <w:b/>
          <w:bCs/>
          <w:iCs/>
        </w:rPr>
        <w:t xml:space="preserve"> reserves the right to amend the timetable of work where required</w:t>
      </w:r>
      <w:r w:rsidR="00C26086" w:rsidRPr="007E2B81">
        <w:rPr>
          <w:rFonts w:cs="Arial"/>
          <w:b/>
          <w:bCs/>
          <w:iCs/>
        </w:rPr>
        <w:t>.</w:t>
      </w:r>
    </w:p>
    <w:p w14:paraId="618C0C8E" w14:textId="77777777" w:rsidR="00014516" w:rsidRPr="00CF116D" w:rsidRDefault="00014516" w:rsidP="00CF253B">
      <w:pPr>
        <w:spacing w:after="240"/>
        <w:rPr>
          <w:rFonts w:cs="Arial"/>
          <w:b/>
          <w:bCs/>
          <w:i/>
          <w:iCs/>
        </w:rPr>
      </w:pPr>
      <w:r>
        <w:rPr>
          <w:rFonts w:cs="Arial"/>
          <w:b/>
          <w:bCs/>
          <w:iCs/>
        </w:rPr>
        <w:t xml:space="preserve">We usually expect a </w:t>
      </w:r>
      <w:r w:rsidR="005E1052">
        <w:rPr>
          <w:rFonts w:cs="Arial"/>
          <w:b/>
          <w:bCs/>
          <w:iCs/>
        </w:rPr>
        <w:t>discount in</w:t>
      </w:r>
      <w:r>
        <w:rPr>
          <w:rFonts w:cs="Arial"/>
          <w:b/>
          <w:bCs/>
          <w:iCs/>
        </w:rPr>
        <w:t xml:space="preserve"> day rate after more than 20 days.</w:t>
      </w:r>
    </w:p>
    <w:p w14:paraId="54CA7E8C" w14:textId="77777777" w:rsidR="001B0833" w:rsidRPr="00697E37" w:rsidRDefault="00CF253B" w:rsidP="00697E37">
      <w:pPr>
        <w:spacing w:after="240"/>
        <w:rPr>
          <w:rFonts w:cs="Arial"/>
          <w:bCs/>
          <w:iCs/>
          <w:u w:val="single"/>
        </w:rPr>
      </w:pPr>
      <w:r w:rsidRPr="00DB6804">
        <w:rPr>
          <w:rFonts w:cs="Arial"/>
          <w:bCs/>
          <w:i/>
          <w:iCs/>
        </w:rPr>
        <w:t>You should not submit additional assumptions with your pricing submission. If you submit assumptions you will be asked to withdraw them. Failure to withdraw them will lead to your exclusion from further participation in this competition.</w:t>
      </w:r>
    </w:p>
    <w:p w14:paraId="7765AE54" w14:textId="77777777" w:rsidR="00CF253B" w:rsidRPr="00CF253B" w:rsidRDefault="00CF253B" w:rsidP="00B0037D">
      <w:pPr>
        <w:pStyle w:val="Heading1"/>
        <w:numPr>
          <w:ilvl w:val="0"/>
          <w:numId w:val="1"/>
        </w:numPr>
      </w:pPr>
      <w:r w:rsidRPr="0034414E">
        <w:t>Procurement Process</w:t>
      </w:r>
    </w:p>
    <w:p w14:paraId="12DDB4D2" w14:textId="77777777" w:rsidR="00E4627B" w:rsidRDefault="0082194B" w:rsidP="00B0037D">
      <w:pPr>
        <w:numPr>
          <w:ilvl w:val="1"/>
          <w:numId w:val="1"/>
        </w:numPr>
        <w:spacing w:after="240" w:line="276" w:lineRule="auto"/>
        <w:rPr>
          <w:rFonts w:cs="Arial"/>
          <w:szCs w:val="22"/>
        </w:rPr>
      </w:pPr>
      <w:r w:rsidRPr="0082194B">
        <w:rPr>
          <w:rFonts w:cs="Arial"/>
          <w:szCs w:val="22"/>
        </w:rPr>
        <w:t>HLF reserves the right to reject abnormally low</w:t>
      </w:r>
      <w:r w:rsidR="005C1CA2">
        <w:rPr>
          <w:rFonts w:cs="Arial"/>
          <w:szCs w:val="22"/>
        </w:rPr>
        <w:t xml:space="preserve"> scoring</w:t>
      </w:r>
      <w:r w:rsidRPr="0082194B">
        <w:rPr>
          <w:rFonts w:cs="Arial"/>
          <w:szCs w:val="22"/>
        </w:rPr>
        <w:t xml:space="preserve"> tenders. HLF reserves the right not to appoint and to achieve the outcomes of the research</w:t>
      </w:r>
      <w:r w:rsidR="00C26086">
        <w:rPr>
          <w:rFonts w:cs="Arial"/>
          <w:szCs w:val="22"/>
        </w:rPr>
        <w:t>/evaluation</w:t>
      </w:r>
      <w:r w:rsidRPr="0082194B">
        <w:rPr>
          <w:rFonts w:cs="Arial"/>
          <w:szCs w:val="22"/>
        </w:rPr>
        <w:t xml:space="preserve"> through other methods</w:t>
      </w:r>
      <w:r w:rsidR="00C26086">
        <w:rPr>
          <w:rFonts w:cs="Arial"/>
          <w:szCs w:val="22"/>
        </w:rPr>
        <w:t>.</w:t>
      </w:r>
    </w:p>
    <w:p w14:paraId="5E6E89C5" w14:textId="77777777" w:rsidR="00E4627B" w:rsidRPr="00E4627B" w:rsidRDefault="00E4627B" w:rsidP="00B0037D">
      <w:pPr>
        <w:numPr>
          <w:ilvl w:val="1"/>
          <w:numId w:val="1"/>
        </w:numPr>
        <w:spacing w:after="240" w:line="276" w:lineRule="auto"/>
        <w:rPr>
          <w:rFonts w:cs="Arial"/>
          <w:szCs w:val="22"/>
        </w:rPr>
      </w:pPr>
      <w:r w:rsidRPr="00E4627B">
        <w:t>The procurement timetable will be:</w:t>
      </w:r>
    </w:p>
    <w:p w14:paraId="51A82E38" w14:textId="77777777" w:rsidR="00E4627B" w:rsidRPr="00E4627B" w:rsidRDefault="00E4627B" w:rsidP="00E63058">
      <w:r w:rsidRPr="00E4627B">
        <w:t>Tender return deadline: completed proposal to be returned to HLF by</w:t>
      </w:r>
      <w:r w:rsidR="002A27CF">
        <w:t xml:space="preserve"> 2</w:t>
      </w:r>
      <w:r w:rsidR="005C3538">
        <w:t>7</w:t>
      </w:r>
      <w:r w:rsidR="002A27CF">
        <w:t xml:space="preserve"> September 2017</w:t>
      </w:r>
    </w:p>
    <w:p w14:paraId="3C020A83" w14:textId="77777777" w:rsidR="001331E8" w:rsidRDefault="001331E8" w:rsidP="00E63058"/>
    <w:p w14:paraId="355A1A35" w14:textId="77777777" w:rsidR="00E4627B" w:rsidRPr="00E4627B" w:rsidRDefault="001331E8" w:rsidP="00E63058">
      <w:r>
        <w:t>Clarification and/or negotiation meetings</w:t>
      </w:r>
      <w:r w:rsidR="00E4627B" w:rsidRPr="00847015">
        <w:t xml:space="preserve"> may be held with shortlisted consultants and w</w:t>
      </w:r>
      <w:r w:rsidR="00E4627B" w:rsidRPr="00E4627B">
        <w:t xml:space="preserve">ould take place </w:t>
      </w:r>
      <w:r w:rsidR="002A27CF">
        <w:t xml:space="preserve">the week commencing </w:t>
      </w:r>
      <w:r w:rsidR="005C3538">
        <w:t>9</w:t>
      </w:r>
      <w:r w:rsidR="002A27CF">
        <w:t xml:space="preserve"> October 2017.</w:t>
      </w:r>
    </w:p>
    <w:p w14:paraId="5CAC3C31" w14:textId="77777777" w:rsidR="001331E8" w:rsidRDefault="001331E8" w:rsidP="00E63058"/>
    <w:p w14:paraId="568E14F1" w14:textId="77777777" w:rsidR="00DB2497" w:rsidRDefault="00DB2497" w:rsidP="00E63058">
      <w:pPr>
        <w:rPr>
          <w:i/>
        </w:rPr>
      </w:pPr>
      <w:r>
        <w:t>HLF will n</w:t>
      </w:r>
      <w:r w:rsidR="00E4627B" w:rsidRPr="00E4627B">
        <w:t>otify</w:t>
      </w:r>
      <w:r>
        <w:t xml:space="preserve"> bidders of our procurement decision </w:t>
      </w:r>
      <w:r w:rsidR="00C26086">
        <w:t>week commencing</w:t>
      </w:r>
      <w:r w:rsidR="002A27CF">
        <w:t xml:space="preserve">: </w:t>
      </w:r>
      <w:r w:rsidR="005C3538">
        <w:t>16</w:t>
      </w:r>
      <w:r w:rsidR="002A27CF">
        <w:t xml:space="preserve"> October 2017.</w:t>
      </w:r>
    </w:p>
    <w:p w14:paraId="23C64608" w14:textId="77777777" w:rsidR="00C26086" w:rsidRPr="00AC449C" w:rsidRDefault="00C26086" w:rsidP="00E63058">
      <w:pPr>
        <w:rPr>
          <w:i/>
        </w:rPr>
      </w:pPr>
    </w:p>
    <w:p w14:paraId="08796AA4" w14:textId="3F610241" w:rsidR="00E4627B" w:rsidRPr="00AC449C" w:rsidRDefault="00E4627B" w:rsidP="00B0037D">
      <w:pPr>
        <w:pStyle w:val="ListParagraph"/>
        <w:numPr>
          <w:ilvl w:val="1"/>
          <w:numId w:val="1"/>
        </w:numPr>
        <w:spacing w:after="240"/>
        <w:contextualSpacing w:val="0"/>
      </w:pPr>
      <w:r w:rsidRPr="00AC449C">
        <w:t xml:space="preserve">Your tender proposals must be sent electronically via e-mail before the tender return deadline of </w:t>
      </w:r>
      <w:r w:rsidR="008A6542">
        <w:t>17.00 on 2</w:t>
      </w:r>
      <w:r w:rsidR="008A6542" w:rsidRPr="008A6542">
        <w:rPr>
          <w:vertAlign w:val="superscript"/>
        </w:rPr>
        <w:t>nd</w:t>
      </w:r>
      <w:r w:rsidR="008A6542">
        <w:t xml:space="preserve"> October</w:t>
      </w:r>
      <w:bookmarkStart w:id="0" w:name="_GoBack"/>
      <w:bookmarkEnd w:id="0"/>
      <w:r w:rsidR="00AC449C" w:rsidRPr="00AC449C">
        <w:t xml:space="preserve"> 2017</w:t>
      </w:r>
      <w:r w:rsidRPr="00AC449C">
        <w:t xml:space="preserve"> to the following contact:</w:t>
      </w:r>
    </w:p>
    <w:p w14:paraId="34FCBEDD" w14:textId="77777777" w:rsidR="00FF60D6" w:rsidRPr="00AC449C" w:rsidRDefault="00FF60D6" w:rsidP="00E4627B">
      <w:pPr>
        <w:ind w:left="720"/>
        <w:rPr>
          <w:rFonts w:cs="Arial"/>
          <w:szCs w:val="22"/>
        </w:rPr>
      </w:pPr>
      <w:r w:rsidRPr="00AC449C">
        <w:rPr>
          <w:rFonts w:cs="Arial"/>
          <w:szCs w:val="22"/>
        </w:rPr>
        <w:lastRenderedPageBreak/>
        <w:t>Catherine Elvin</w:t>
      </w:r>
    </w:p>
    <w:p w14:paraId="5F330158" w14:textId="77777777" w:rsidR="00E4627B" w:rsidRPr="00AC449C" w:rsidRDefault="00E4627B" w:rsidP="00E4627B">
      <w:pPr>
        <w:ind w:left="720"/>
        <w:rPr>
          <w:rFonts w:cs="Arial"/>
          <w:szCs w:val="22"/>
        </w:rPr>
      </w:pPr>
      <w:r w:rsidRPr="00AC449C">
        <w:rPr>
          <w:rFonts w:cs="Arial"/>
          <w:szCs w:val="22"/>
        </w:rPr>
        <w:t>Heritage Lottery Fund</w:t>
      </w:r>
    </w:p>
    <w:p w14:paraId="42C77DBC" w14:textId="77777777" w:rsidR="00E4627B" w:rsidRPr="00AC449C" w:rsidRDefault="00E4627B" w:rsidP="00E4627B">
      <w:pPr>
        <w:ind w:left="720"/>
        <w:rPr>
          <w:rFonts w:cs="Arial"/>
          <w:szCs w:val="22"/>
        </w:rPr>
      </w:pPr>
      <w:smartTag w:uri="urn:schemas-microsoft-com:office:smarttags" w:element="City">
        <w:r w:rsidRPr="00AC449C">
          <w:rPr>
            <w:rFonts w:cs="Arial"/>
            <w:szCs w:val="22"/>
          </w:rPr>
          <w:t>Holbein Place</w:t>
        </w:r>
      </w:smartTag>
    </w:p>
    <w:p w14:paraId="7A2F7D4B" w14:textId="77777777" w:rsidR="00E4627B" w:rsidRPr="00AC449C" w:rsidRDefault="00E4627B" w:rsidP="00E4627B">
      <w:pPr>
        <w:ind w:left="720"/>
        <w:rPr>
          <w:rFonts w:cs="Arial"/>
          <w:szCs w:val="22"/>
        </w:rPr>
      </w:pPr>
      <w:smartTag w:uri="urn:schemas-microsoft-com:office:smarttags" w:element="City">
        <w:r w:rsidRPr="00AC449C">
          <w:rPr>
            <w:rFonts w:cs="Arial"/>
            <w:szCs w:val="22"/>
          </w:rPr>
          <w:t>London</w:t>
        </w:r>
      </w:smartTag>
    </w:p>
    <w:p w14:paraId="0AE6AAF3" w14:textId="77777777" w:rsidR="00E4627B" w:rsidRPr="00AC449C" w:rsidRDefault="00E4627B" w:rsidP="00E4627B">
      <w:pPr>
        <w:ind w:left="720"/>
        <w:rPr>
          <w:rFonts w:cs="Arial"/>
          <w:szCs w:val="22"/>
        </w:rPr>
      </w:pPr>
      <w:r w:rsidRPr="00AC449C">
        <w:rPr>
          <w:rFonts w:cs="Arial"/>
          <w:szCs w:val="22"/>
        </w:rPr>
        <w:t>SW1W 8NL</w:t>
      </w:r>
    </w:p>
    <w:p w14:paraId="4E38D3C4" w14:textId="4485EE58" w:rsidR="00E4627B" w:rsidRPr="00AC449C" w:rsidRDefault="00611F48" w:rsidP="00697E37">
      <w:pPr>
        <w:ind w:left="720"/>
        <w:rPr>
          <w:rFonts w:cs="Arial"/>
          <w:szCs w:val="22"/>
        </w:rPr>
      </w:pPr>
      <w:r>
        <w:rPr>
          <w:rFonts w:cs="Arial"/>
          <w:szCs w:val="22"/>
        </w:rPr>
        <w:t>catherine.elvin@hlf.org.uk</w:t>
      </w:r>
    </w:p>
    <w:p w14:paraId="7520D579" w14:textId="77777777" w:rsidR="00C26086" w:rsidRPr="00E4627B" w:rsidRDefault="00C26086" w:rsidP="00697E37">
      <w:pPr>
        <w:ind w:left="720"/>
        <w:rPr>
          <w:rFonts w:cs="Arial"/>
          <w:color w:val="FF0000"/>
          <w:szCs w:val="22"/>
        </w:rPr>
      </w:pPr>
    </w:p>
    <w:p w14:paraId="07AA89E8" w14:textId="77777777" w:rsidR="0082194B" w:rsidRPr="00697E37" w:rsidRDefault="00E4627B" w:rsidP="00B0037D">
      <w:pPr>
        <w:numPr>
          <w:ilvl w:val="1"/>
          <w:numId w:val="1"/>
        </w:numPr>
        <w:spacing w:after="240" w:line="276" w:lineRule="auto"/>
        <w:rPr>
          <w:rFonts w:cs="Arial"/>
          <w:szCs w:val="22"/>
        </w:rPr>
      </w:pPr>
      <w:r w:rsidRPr="00E4627B">
        <w:rPr>
          <w:szCs w:val="22"/>
        </w:rPr>
        <w:t xml:space="preserve">Please visit the </w:t>
      </w:r>
      <w:hyperlink r:id="rId11" w:history="1">
        <w:r w:rsidRPr="00E4627B">
          <w:rPr>
            <w:rStyle w:val="Hyperlink"/>
            <w:rFonts w:cs="Arial"/>
            <w:szCs w:val="22"/>
          </w:rPr>
          <w:t>HLF website</w:t>
        </w:r>
      </w:hyperlink>
      <w:r w:rsidRPr="00E4627B">
        <w:rPr>
          <w:szCs w:val="22"/>
        </w:rPr>
        <w:t xml:space="preserve"> for further information about the organisation</w:t>
      </w:r>
      <w:r w:rsidR="00CF253B">
        <w:rPr>
          <w:rFonts w:cs="Arial"/>
          <w:color w:val="FF0000"/>
          <w:szCs w:val="22"/>
        </w:rPr>
        <w:t>.</w:t>
      </w:r>
    </w:p>
    <w:p w14:paraId="34794201" w14:textId="77777777" w:rsidR="0082194B" w:rsidRPr="0082194B" w:rsidRDefault="0082194B" w:rsidP="0082194B">
      <w:pPr>
        <w:rPr>
          <w:rFonts w:cs="Arial"/>
          <w:szCs w:val="22"/>
        </w:rPr>
      </w:pPr>
      <w:r w:rsidRPr="0082194B">
        <w:rPr>
          <w:rFonts w:cs="Arial"/>
          <w:szCs w:val="22"/>
        </w:rPr>
        <w:br w:type="page"/>
      </w:r>
    </w:p>
    <w:p w14:paraId="2AE5E719" w14:textId="77777777" w:rsidR="00A103BE" w:rsidRPr="00783C36" w:rsidRDefault="00A103BE" w:rsidP="00A103BE">
      <w:pPr>
        <w:pStyle w:val="Heading1"/>
      </w:pPr>
      <w:r w:rsidRPr="00783C36">
        <w:lastRenderedPageBreak/>
        <w:t>Appendix: Accessibility and formatting guidance</w:t>
      </w:r>
    </w:p>
    <w:p w14:paraId="50DF6F8A" w14:textId="77777777" w:rsidR="00A103BE" w:rsidRPr="00B96F7F" w:rsidRDefault="00A103BE" w:rsidP="00A103BE">
      <w:pPr>
        <w:spacing w:after="240"/>
        <w:rPr>
          <w:rFonts w:cs="Arial"/>
        </w:rPr>
      </w:pPr>
      <w:r w:rsidRPr="00B96F7F">
        <w:rPr>
          <w:rFonts w:cs="Arial"/>
        </w:rPr>
        <w:t xml:space="preserve">HLF is committed to providing a website that is accessible to the widest possible audience. Our </w:t>
      </w:r>
      <w:r>
        <w:rPr>
          <w:rFonts w:cs="Arial"/>
        </w:rPr>
        <w:t>web</w:t>
      </w:r>
      <w:r w:rsidRPr="00B96F7F">
        <w:rPr>
          <w:rFonts w:cs="Arial"/>
        </w:rPr>
        <w:t xml:space="preserve">site is annually tested by accessibility auditors and we must meet the WCAG 2.0 AA compliance level. Our accessibility testing covers all of our content, including downloadable documents, as well as the design and functionality of the site.  </w:t>
      </w:r>
    </w:p>
    <w:p w14:paraId="26C6E996" w14:textId="77777777" w:rsidR="00A103BE" w:rsidRPr="008C409D" w:rsidRDefault="00A103BE" w:rsidP="00A103BE">
      <w:pPr>
        <w:spacing w:after="240"/>
      </w:pPr>
      <w:r w:rsidRPr="008C409D">
        <w:t>Reports and other documents created for HLF (</w:t>
      </w:r>
      <w:r w:rsidRPr="008C409D">
        <w:rPr>
          <w:b/>
        </w:rPr>
        <w:t>including the tender submissions</w:t>
      </w:r>
      <w:r w:rsidRPr="008C409D">
        <w:t xml:space="preserve">) need to be clear, straightforward to use, and ready to circulate internally, externally and online, as well as suitable for use by screen reading software. </w:t>
      </w:r>
      <w:r>
        <w:t xml:space="preserve">Tips for creating accessible documents can be found below. However, we strongly recommend referring to the RNIB, Gov.uk and WebAIM for more detailed information. </w:t>
      </w:r>
    </w:p>
    <w:p w14:paraId="37FBDAE9" w14:textId="77777777" w:rsidR="00A103BE" w:rsidRPr="00164469" w:rsidRDefault="00A103BE" w:rsidP="00A103BE">
      <w:pPr>
        <w:pStyle w:val="Heading2"/>
      </w:pPr>
      <w:r w:rsidRPr="00164469">
        <w:t>Readability</w:t>
      </w:r>
    </w:p>
    <w:p w14:paraId="5409F80E" w14:textId="77777777" w:rsidR="00A103BE" w:rsidRPr="008C409D" w:rsidRDefault="00A103BE" w:rsidP="00A103BE">
      <w:pPr>
        <w:rPr>
          <w:rFonts w:cs="Arial"/>
          <w:lang w:eastAsia="en-GB"/>
        </w:rPr>
      </w:pPr>
      <w:r w:rsidRPr="008C409D">
        <w:rPr>
          <w:rFonts w:cs="Arial"/>
          <w:lang w:eastAsia="en-GB"/>
        </w:rPr>
        <w:t>In the final report, and all other documents that may be published online including the tender application consultants should ensure that:</w:t>
      </w:r>
    </w:p>
    <w:p w14:paraId="1D7E2201" w14:textId="77777777" w:rsidR="00A103BE" w:rsidRPr="008C409D" w:rsidRDefault="00A103BE" w:rsidP="00B0037D">
      <w:pPr>
        <w:numPr>
          <w:ilvl w:val="0"/>
          <w:numId w:val="6"/>
        </w:numPr>
        <w:contextualSpacing/>
        <w:rPr>
          <w:szCs w:val="24"/>
          <w:lang w:eastAsia="en-GB"/>
        </w:rPr>
      </w:pPr>
      <w:r w:rsidRPr="008C409D">
        <w:rPr>
          <w:szCs w:val="24"/>
          <w:lang w:eastAsia="en-GB"/>
        </w:rPr>
        <w:t>The size of the font is at least 11pt;</w:t>
      </w:r>
    </w:p>
    <w:p w14:paraId="0AEB4FF1" w14:textId="77777777" w:rsidR="00A103BE" w:rsidRPr="008C409D" w:rsidRDefault="00A103BE" w:rsidP="00B0037D">
      <w:pPr>
        <w:numPr>
          <w:ilvl w:val="0"/>
          <w:numId w:val="6"/>
        </w:numPr>
        <w:contextualSpacing/>
        <w:rPr>
          <w:szCs w:val="24"/>
          <w:lang w:eastAsia="en-GB"/>
        </w:rPr>
      </w:pPr>
      <w:r w:rsidRPr="008C409D">
        <w:rPr>
          <w:szCs w:val="24"/>
          <w:lang w:eastAsia="en-GB"/>
        </w:rPr>
        <w:t>There is a strong contrast between the background colour and the colour of the text. Black text on a white background provides the best contrast. This also applies to any shading used in tables and/or diagrams;</w:t>
      </w:r>
    </w:p>
    <w:p w14:paraId="00668049" w14:textId="77777777" w:rsidR="00A103BE" w:rsidRPr="008C409D" w:rsidRDefault="00A103BE" w:rsidP="00B0037D">
      <w:pPr>
        <w:numPr>
          <w:ilvl w:val="0"/>
          <w:numId w:val="6"/>
        </w:numPr>
        <w:contextualSpacing/>
        <w:rPr>
          <w:szCs w:val="24"/>
          <w:lang w:eastAsia="en-GB"/>
        </w:rPr>
      </w:pPr>
      <w:r w:rsidRPr="008C409D">
        <w:rPr>
          <w:szCs w:val="24"/>
          <w:lang w:eastAsia="en-GB"/>
        </w:rPr>
        <w:t xml:space="preserve">Italics are only used when quoting book titles for citations and items on the reference list should be arranged alphabetically by author </w:t>
      </w:r>
    </w:p>
    <w:p w14:paraId="775418AE" w14:textId="77777777" w:rsidR="00A103BE" w:rsidRPr="008C409D" w:rsidRDefault="00A103BE" w:rsidP="00B0037D">
      <w:pPr>
        <w:numPr>
          <w:ilvl w:val="0"/>
          <w:numId w:val="6"/>
        </w:numPr>
        <w:contextualSpacing/>
        <w:rPr>
          <w:szCs w:val="24"/>
          <w:lang w:eastAsia="en-GB"/>
        </w:rPr>
      </w:pPr>
      <w:r w:rsidRPr="008C409D">
        <w:rPr>
          <w:szCs w:val="24"/>
          <w:lang w:eastAsia="en-GB"/>
        </w:rPr>
        <w:t>Colour formatting and use of photos should be of a resolution size that is easily printable and does not compromise the printability of the document.</w:t>
      </w:r>
    </w:p>
    <w:p w14:paraId="7043B2D6" w14:textId="77777777" w:rsidR="00A103BE" w:rsidRPr="008C409D" w:rsidRDefault="00A103BE" w:rsidP="00A103BE">
      <w:pPr>
        <w:autoSpaceDE w:val="0"/>
        <w:autoSpaceDN w:val="0"/>
        <w:adjustRightInd w:val="0"/>
        <w:spacing w:after="240"/>
        <w:rPr>
          <w:rFonts w:cs="Arial"/>
        </w:rPr>
      </w:pPr>
      <w:r w:rsidRPr="008C409D">
        <w:rPr>
          <w:rFonts w:cs="Arial"/>
        </w:rPr>
        <w:t xml:space="preserve">For further guidance on ensuring readability of printed materials, please refer to the RNIB Clear Print guidelines. These can be found on the </w:t>
      </w:r>
      <w:hyperlink r:id="rId12" w:history="1">
        <w:r w:rsidRPr="008C409D">
          <w:rPr>
            <w:rFonts w:cs="Arial"/>
            <w:color w:val="0000FF"/>
            <w:u w:val="single"/>
          </w:rPr>
          <w:t>RNIB website</w:t>
        </w:r>
      </w:hyperlink>
      <w:r w:rsidRPr="008C409D">
        <w:rPr>
          <w:rFonts w:cs="Arial"/>
        </w:rPr>
        <w:t>.</w:t>
      </w:r>
    </w:p>
    <w:p w14:paraId="7030AC0F" w14:textId="77777777" w:rsidR="00A103BE" w:rsidRPr="00A103BE" w:rsidRDefault="00A103BE" w:rsidP="00A103BE">
      <w:pPr>
        <w:pStyle w:val="Heading2"/>
      </w:pPr>
      <w:r w:rsidRPr="00A103BE">
        <w:t>Accessibility</w:t>
      </w:r>
    </w:p>
    <w:p w14:paraId="1645A015" w14:textId="77777777" w:rsidR="00A103BE" w:rsidRPr="008C409D" w:rsidRDefault="00A103BE" w:rsidP="00A103BE">
      <w:r w:rsidRPr="008C409D">
        <w:t>Reports should adhere to the following guidelines:</w:t>
      </w:r>
    </w:p>
    <w:p w14:paraId="081AF703" w14:textId="77777777" w:rsidR="00A103BE" w:rsidRPr="006738C2" w:rsidRDefault="00A103BE" w:rsidP="00A103BE">
      <w:pPr>
        <w:pStyle w:val="Heading3"/>
      </w:pPr>
      <w:r w:rsidRPr="006738C2">
        <w:t>Formatting</w:t>
      </w:r>
    </w:p>
    <w:p w14:paraId="0D82D61B" w14:textId="77777777" w:rsidR="00A103BE" w:rsidRPr="008C409D" w:rsidRDefault="00A103BE" w:rsidP="00A103BE">
      <w:pPr>
        <w:contextualSpacing/>
      </w:pPr>
      <w:r w:rsidRPr="008C409D">
        <w:t>Headings and content in your document should be clearly identified and consistently formatted, to allow easy navigation for users. Heading Styles should be used to convey both the structure of the document and the relationship between sections and sub-sections of the content.</w:t>
      </w:r>
    </w:p>
    <w:p w14:paraId="6F5C7D22" w14:textId="77777777" w:rsidR="00A103BE" w:rsidRPr="008C409D" w:rsidRDefault="00A103BE" w:rsidP="00A103BE">
      <w:pPr>
        <w:pStyle w:val="Heading3"/>
      </w:pPr>
      <w:bookmarkStart w:id="1" w:name="_Toc322438558"/>
      <w:r w:rsidRPr="008C409D">
        <w:t>Spacing</w:t>
      </w:r>
      <w:bookmarkEnd w:id="1"/>
    </w:p>
    <w:p w14:paraId="4A396B73" w14:textId="77777777" w:rsidR="00A103BE" w:rsidRPr="008C409D" w:rsidRDefault="00A103BE" w:rsidP="00A103BE">
      <w:pPr>
        <w:contextualSpacing/>
      </w:pPr>
      <w:r w:rsidRPr="008C409D">
        <w:t>Screen readers audibly represent spaces, tabs and paragraph breaks within copy, so it is best practice to avoid the repetitive use of manually inserted spaces. Instead, indenting and formatting should be used to create whitespace (e.g., use a page break to start a new page, as opposed to multiple paragraph breaks).</w:t>
      </w:r>
    </w:p>
    <w:p w14:paraId="17DBFC69" w14:textId="77777777" w:rsidR="00A103BE" w:rsidRPr="008C409D" w:rsidRDefault="00A103BE" w:rsidP="00A103BE">
      <w:pPr>
        <w:pStyle w:val="Heading3"/>
      </w:pPr>
      <w:r w:rsidRPr="008C409D">
        <w:t>Alternative text</w:t>
      </w:r>
    </w:p>
    <w:p w14:paraId="6D6F159E" w14:textId="77777777" w:rsidR="00A103BE" w:rsidRPr="008C409D" w:rsidRDefault="00A103BE" w:rsidP="00A103BE">
      <w:pPr>
        <w:contextualSpacing/>
      </w:pPr>
      <w:r w:rsidRPr="008C409D">
        <w:t>Alt text is additional information for images and tables. This extra information is essential for both document accessibility (screen reading software reads the Alt text aloud) and for the web. Alt text should be concise and descriptive, and should not begin with ‘Image of’ or ‘Picture of’.</w:t>
      </w:r>
    </w:p>
    <w:p w14:paraId="599D478E" w14:textId="77777777" w:rsidR="00A103BE" w:rsidRPr="008C409D" w:rsidRDefault="00A103BE" w:rsidP="00A103BE">
      <w:pPr>
        <w:pStyle w:val="Heading3"/>
      </w:pPr>
      <w:r w:rsidRPr="008C409D">
        <w:t>Images</w:t>
      </w:r>
    </w:p>
    <w:p w14:paraId="01CF07DA" w14:textId="77777777" w:rsidR="00A103BE" w:rsidRPr="008C409D" w:rsidRDefault="00A103BE" w:rsidP="00A103BE">
      <w:pPr>
        <w:contextualSpacing/>
      </w:pPr>
      <w:r w:rsidRPr="008C409D">
        <w:t>These should be formatted in-line with text, to support screen readers. Crediting pictures may be necessary, usually in response to a direct request from a third party.</w:t>
      </w:r>
    </w:p>
    <w:p w14:paraId="7E6CF3EF" w14:textId="77777777" w:rsidR="00A103BE" w:rsidRPr="008C409D" w:rsidRDefault="00A103BE" w:rsidP="00A103BE">
      <w:pPr>
        <w:pStyle w:val="Heading3"/>
      </w:pPr>
      <w:r w:rsidRPr="008C409D">
        <w:lastRenderedPageBreak/>
        <w:t>Tables</w:t>
      </w:r>
    </w:p>
    <w:p w14:paraId="34D70B71" w14:textId="77777777" w:rsidR="00A103BE" w:rsidRPr="008C409D" w:rsidRDefault="00A103BE" w:rsidP="00A103BE">
      <w:pPr>
        <w:contextualSpacing/>
      </w:pPr>
      <w:r w:rsidRPr="008C409D">
        <w:t>These should be for used for presenting data and not for layout or design. They should also be simple, and include a descriptive title.</w:t>
      </w:r>
    </w:p>
    <w:p w14:paraId="38DEC2F2" w14:textId="77777777" w:rsidR="00A103BE" w:rsidRPr="008C409D" w:rsidRDefault="00A103BE" w:rsidP="00A103BE">
      <w:pPr>
        <w:pStyle w:val="Heading3"/>
      </w:pPr>
      <w:r w:rsidRPr="008C409D">
        <w:t>Additional documents</w:t>
      </w:r>
    </w:p>
    <w:p w14:paraId="54E99009" w14:textId="77777777" w:rsidR="00A103BE" w:rsidRPr="008C409D" w:rsidRDefault="00A103BE" w:rsidP="00A103BE">
      <w:pPr>
        <w:autoSpaceDE w:val="0"/>
        <w:autoSpaceDN w:val="0"/>
        <w:adjustRightInd w:val="0"/>
        <w:rPr>
          <w:rFonts w:cs="Arial"/>
        </w:rPr>
      </w:pPr>
      <w:r w:rsidRPr="008C409D">
        <w:rPr>
          <w:rFonts w:cs="Arial"/>
        </w:rPr>
        <w:t>Any additional information, separate to the report, for example proformas and transcripts which may be used as standalone documents must be fully referenced to the piece of work being submitting and therefore dated, formatted and numbered appropriately.</w:t>
      </w:r>
    </w:p>
    <w:p w14:paraId="1F47861C" w14:textId="77777777" w:rsidR="00A103BE" w:rsidRPr="00164469" w:rsidRDefault="00A103BE" w:rsidP="00A103BE">
      <w:pPr>
        <w:pStyle w:val="Heading3"/>
      </w:pPr>
      <w:r w:rsidRPr="00164469">
        <w:t>Acknowledgement</w:t>
      </w:r>
    </w:p>
    <w:p w14:paraId="15F095AC" w14:textId="77777777" w:rsidR="00A103BE" w:rsidRPr="00164469" w:rsidRDefault="00A103BE" w:rsidP="00A103BE">
      <w:pPr>
        <w:rPr>
          <w:rFonts w:cs="Arial"/>
        </w:rPr>
      </w:pPr>
      <w:r w:rsidRPr="00164469">
        <w:rPr>
          <w:rFonts w:cs="Arial"/>
        </w:rPr>
        <w:t xml:space="preserve">All reports should acknowledge HLF. Our logo can be found on the </w:t>
      </w:r>
      <w:hyperlink r:id="rId13" w:history="1">
        <w:r w:rsidRPr="00164469">
          <w:rPr>
            <w:rStyle w:val="Hyperlink"/>
            <w:rFonts w:cs="Arial"/>
          </w:rPr>
          <w:t>HLF website</w:t>
        </w:r>
      </w:hyperlink>
      <w:r w:rsidRPr="00164469">
        <w:rPr>
          <w:rFonts w:cs="Arial"/>
        </w:rPr>
        <w:t>.</w:t>
      </w:r>
    </w:p>
    <w:p w14:paraId="49AAB57C" w14:textId="77777777" w:rsidR="00A103BE" w:rsidRPr="00164469" w:rsidRDefault="00A103BE" w:rsidP="00A103BE">
      <w:pPr>
        <w:pStyle w:val="Heading3"/>
      </w:pPr>
      <w:r w:rsidRPr="00164469">
        <w:t>Further resources</w:t>
      </w:r>
    </w:p>
    <w:p w14:paraId="35013342" w14:textId="77777777" w:rsidR="00A103BE" w:rsidRPr="00164469" w:rsidRDefault="00A103BE" w:rsidP="00A103BE">
      <w:pPr>
        <w:rPr>
          <w:rFonts w:cs="Arial"/>
        </w:rPr>
      </w:pPr>
      <w:r w:rsidRPr="00164469">
        <w:rPr>
          <w:rFonts w:cs="Arial"/>
        </w:rPr>
        <w:t>Please refer to the links below for further information:</w:t>
      </w:r>
    </w:p>
    <w:p w14:paraId="0A184352" w14:textId="77777777" w:rsidR="00A103BE" w:rsidRPr="00164469" w:rsidRDefault="00A103BE" w:rsidP="00A103BE">
      <w:pPr>
        <w:rPr>
          <w:rFonts w:cs="Arial"/>
        </w:rPr>
      </w:pPr>
    </w:p>
    <w:p w14:paraId="5FDB5A2F" w14:textId="77777777" w:rsidR="00A103BE" w:rsidRPr="00164469" w:rsidRDefault="008A6542" w:rsidP="00B0037D">
      <w:pPr>
        <w:pStyle w:val="ListParagraph"/>
        <w:numPr>
          <w:ilvl w:val="0"/>
          <w:numId w:val="9"/>
        </w:numPr>
        <w:spacing w:after="200" w:line="276" w:lineRule="auto"/>
        <w:rPr>
          <w:rFonts w:cs="Arial"/>
        </w:rPr>
      </w:pPr>
      <w:hyperlink r:id="rId14" w:history="1">
        <w:r w:rsidR="00A103BE" w:rsidRPr="00164469">
          <w:rPr>
            <w:rStyle w:val="Hyperlink"/>
            <w:rFonts w:cs="Arial"/>
          </w:rPr>
          <w:t>'Microsoft Word: creating accessible documents' - webaim.org</w:t>
        </w:r>
      </w:hyperlink>
    </w:p>
    <w:p w14:paraId="7D1F9C28" w14:textId="77777777" w:rsidR="00A103BE" w:rsidRPr="00164469" w:rsidRDefault="008A6542" w:rsidP="00B0037D">
      <w:pPr>
        <w:pStyle w:val="ListParagraph"/>
        <w:numPr>
          <w:ilvl w:val="0"/>
          <w:numId w:val="9"/>
        </w:numPr>
        <w:spacing w:after="200" w:line="276" w:lineRule="auto"/>
        <w:rPr>
          <w:rFonts w:cs="Arial"/>
        </w:rPr>
      </w:pPr>
      <w:hyperlink r:id="rId15" w:history="1">
        <w:r w:rsidR="00A103BE" w:rsidRPr="00164469">
          <w:rPr>
            <w:rStyle w:val="Hyperlink"/>
            <w:rFonts w:cs="Arial"/>
          </w:rPr>
          <w:t>'How to create an accessible PDF' - GOV.UK</w:t>
        </w:r>
      </w:hyperlink>
    </w:p>
    <w:p w14:paraId="40B697A1" w14:textId="77777777" w:rsidR="00A103BE" w:rsidRPr="00164469" w:rsidRDefault="00A103BE" w:rsidP="00A103BE">
      <w:pPr>
        <w:rPr>
          <w:rFonts w:cs="Arial"/>
        </w:rPr>
      </w:pPr>
      <w:r w:rsidRPr="00164469">
        <w:rPr>
          <w:rFonts w:cs="Arial"/>
        </w:rPr>
        <w:t xml:space="preserve">We also recommend using an accessibility consultant to help you produce your reports. Agencies that HLF have worked with include </w:t>
      </w:r>
      <w:hyperlink r:id="rId16" w:history="1">
        <w:r w:rsidRPr="00164469">
          <w:rPr>
            <w:rStyle w:val="Hyperlink"/>
            <w:rFonts w:cs="Arial"/>
          </w:rPr>
          <w:t>Shaw Trust</w:t>
        </w:r>
      </w:hyperlink>
      <w:r w:rsidRPr="00164469">
        <w:rPr>
          <w:rFonts w:cs="Arial"/>
        </w:rPr>
        <w:t xml:space="preserve"> and </w:t>
      </w:r>
      <w:hyperlink r:id="rId17" w:history="1">
        <w:r w:rsidRPr="00164469">
          <w:rPr>
            <w:rStyle w:val="Hyperlink"/>
            <w:rFonts w:cs="Arial"/>
          </w:rPr>
          <w:t>The Accessible Digital Documents Company</w:t>
        </w:r>
      </w:hyperlink>
      <w:r w:rsidRPr="00164469">
        <w:rPr>
          <w:rFonts w:cs="Arial"/>
        </w:rPr>
        <w:t>.</w:t>
      </w:r>
    </w:p>
    <w:p w14:paraId="37E3C0F3" w14:textId="77777777" w:rsidR="00A103BE" w:rsidRPr="00164469" w:rsidRDefault="00A103BE" w:rsidP="00A103BE">
      <w:pPr>
        <w:rPr>
          <w:rFonts w:cs="Arial"/>
        </w:rPr>
      </w:pPr>
    </w:p>
    <w:p w14:paraId="376DEC5D" w14:textId="77777777" w:rsidR="00A103BE" w:rsidRPr="00164469" w:rsidRDefault="00A103BE" w:rsidP="00A103BE">
      <w:pPr>
        <w:rPr>
          <w:rFonts w:cs="Arial"/>
        </w:rPr>
      </w:pPr>
      <w:r w:rsidRPr="00164469">
        <w:rPr>
          <w:rFonts w:cs="Arial"/>
        </w:rPr>
        <w:t>HLF retains the right to amend documents in order to create accessible versions for publishing.</w:t>
      </w:r>
    </w:p>
    <w:p w14:paraId="0F118D92" w14:textId="77777777" w:rsidR="00FA3F8F" w:rsidRPr="00697E37" w:rsidRDefault="00FA3F8F" w:rsidP="00A103BE">
      <w:pPr>
        <w:pStyle w:val="Heading1"/>
        <w:rPr>
          <w:rFonts w:cs="Arial"/>
          <w:szCs w:val="22"/>
        </w:rPr>
      </w:pPr>
    </w:p>
    <w:sectPr w:rsidR="00FA3F8F" w:rsidRPr="00697E37" w:rsidSect="00372811">
      <w:footerReference w:type="even" r:id="rId18"/>
      <w:footerReference w:type="default" r:id="rId19"/>
      <w:headerReference w:type="first" r:id="rId20"/>
      <w:footerReference w:type="first" r:id="rId21"/>
      <w:pgSz w:w="11906" w:h="16838" w:code="9"/>
      <w:pgMar w:top="1440" w:right="1440" w:bottom="1440" w:left="1440" w:header="431" w:footer="28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444E4E" w14:textId="77777777" w:rsidR="0010569D" w:rsidRDefault="0010569D">
      <w:r>
        <w:separator/>
      </w:r>
    </w:p>
  </w:endnote>
  <w:endnote w:type="continuationSeparator" w:id="0">
    <w:p w14:paraId="3D3ABE4D" w14:textId="77777777" w:rsidR="0010569D" w:rsidRDefault="001056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News Gothic MT">
    <w:altName w:val="Courier New"/>
    <w:panose1 w:val="00000000000000000000"/>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99B440" w14:textId="77777777" w:rsidR="00637303" w:rsidRDefault="00637303" w:rsidP="00A52F79">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BA4E0A1" w14:textId="77777777" w:rsidR="00637303" w:rsidRDefault="00637303" w:rsidP="00FE2F8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168A19" w14:textId="77777777" w:rsidR="00637303" w:rsidRPr="00FE2F89" w:rsidRDefault="00637303" w:rsidP="00A52F79">
    <w:pPr>
      <w:pStyle w:val="Footer"/>
      <w:framePr w:wrap="around" w:vAnchor="text" w:hAnchor="margin" w:xAlign="right" w:y="1"/>
      <w:rPr>
        <w:rStyle w:val="PageNumber"/>
        <w:rFonts w:cs="Arial"/>
        <w:sz w:val="20"/>
      </w:rPr>
    </w:pPr>
    <w:r w:rsidRPr="00FE2F89">
      <w:rPr>
        <w:rStyle w:val="PageNumber"/>
        <w:rFonts w:cs="Arial"/>
        <w:sz w:val="20"/>
      </w:rPr>
      <w:fldChar w:fldCharType="begin"/>
    </w:r>
    <w:r w:rsidRPr="00FE2F89">
      <w:rPr>
        <w:rStyle w:val="PageNumber"/>
        <w:rFonts w:cs="Arial"/>
        <w:sz w:val="20"/>
      </w:rPr>
      <w:instrText xml:space="preserve">PAGE  </w:instrText>
    </w:r>
    <w:r w:rsidRPr="00FE2F89">
      <w:rPr>
        <w:rStyle w:val="PageNumber"/>
        <w:rFonts w:cs="Arial"/>
        <w:sz w:val="20"/>
      </w:rPr>
      <w:fldChar w:fldCharType="separate"/>
    </w:r>
    <w:r w:rsidR="008A6542">
      <w:rPr>
        <w:rStyle w:val="PageNumber"/>
        <w:rFonts w:cs="Arial"/>
        <w:noProof/>
        <w:sz w:val="20"/>
      </w:rPr>
      <w:t>8</w:t>
    </w:r>
    <w:r w:rsidRPr="00FE2F89">
      <w:rPr>
        <w:rStyle w:val="PageNumber"/>
        <w:rFonts w:cs="Arial"/>
        <w:sz w:val="20"/>
      </w:rPr>
      <w:fldChar w:fldCharType="end"/>
    </w:r>
  </w:p>
  <w:p w14:paraId="58BC9C46" w14:textId="77777777" w:rsidR="00637303" w:rsidRDefault="00637303" w:rsidP="00FE2F89">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3B10B9" w14:textId="77777777" w:rsidR="00637303" w:rsidRDefault="00637303" w:rsidP="00D27190">
    <w:pPr>
      <w:pStyle w:val="Footer"/>
      <w:tabs>
        <w:tab w:val="clear" w:pos="4153"/>
        <w:tab w:val="clear" w:pos="8306"/>
        <w:tab w:val="left" w:pos="2552"/>
      </w:tabs>
      <w:ind w:right="-1"/>
    </w:pPr>
    <w:r>
      <w:rPr>
        <w:noProof/>
        <w:lang w:eastAsia="en-GB"/>
      </w:rPr>
      <w:drawing>
        <wp:inline distT="0" distB="0" distL="0" distR="0" wp14:anchorId="07B10F54" wp14:editId="2EA5CC0E">
          <wp:extent cx="6067425" cy="390525"/>
          <wp:effectExtent l="0" t="0" r="9525" b="9525"/>
          <wp:docPr id="2" name="Picture 2" descr="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67425" cy="390525"/>
                  </a:xfrm>
                  <a:prstGeom prst="rect">
                    <a:avLst/>
                  </a:prstGeom>
                  <a:noFill/>
                  <a:ln>
                    <a:noFill/>
                  </a:ln>
                </pic:spPr>
              </pic:pic>
            </a:graphicData>
          </a:graphic>
        </wp:inline>
      </w:drawing>
    </w:r>
  </w:p>
  <w:p w14:paraId="62FD5BC7" w14:textId="77777777" w:rsidR="00637303" w:rsidRPr="00DC45DF" w:rsidRDefault="00637303" w:rsidP="00C93A35">
    <w:pPr>
      <w:pStyle w:val="Footer"/>
      <w:ind w:left="-1260" w:right="-1176"/>
      <w:jc w:val="center"/>
      <w:rPr>
        <w:sz w:val="20"/>
      </w:rPr>
    </w:pPr>
  </w:p>
  <w:p w14:paraId="2CB6C194" w14:textId="77777777" w:rsidR="00637303" w:rsidRDefault="00637303" w:rsidP="00C93A35">
    <w:pPr>
      <w:pStyle w:val="Footer"/>
      <w:ind w:left="-1260" w:right="-1176"/>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440DBC" w14:textId="77777777" w:rsidR="0010569D" w:rsidRDefault="0010569D">
      <w:r>
        <w:separator/>
      </w:r>
    </w:p>
  </w:footnote>
  <w:footnote w:type="continuationSeparator" w:id="0">
    <w:p w14:paraId="2CDD2FDB" w14:textId="77777777" w:rsidR="0010569D" w:rsidRDefault="001056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986A5B" w14:textId="77777777" w:rsidR="00637303" w:rsidRDefault="00637303" w:rsidP="0082540F">
    <w:pPr>
      <w:pStyle w:val="Header"/>
      <w:tabs>
        <w:tab w:val="clear" w:pos="4153"/>
        <w:tab w:val="clear" w:pos="8306"/>
      </w:tabs>
      <w:jc w:val="center"/>
    </w:pPr>
    <w:r>
      <w:rPr>
        <w:noProof/>
        <w:lang w:eastAsia="en-GB"/>
      </w:rPr>
      <w:drawing>
        <wp:inline distT="0" distB="0" distL="0" distR="0" wp14:anchorId="689A64C6" wp14:editId="0618FD10">
          <wp:extent cx="2152650" cy="1647825"/>
          <wp:effectExtent l="0" t="0" r="0" b="9525"/>
          <wp:docPr id="1" name="Picture 4" descr="HLF Logo on Header" title="HLF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52650" cy="16478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2E3114"/>
    <w:multiLevelType w:val="hybridMultilevel"/>
    <w:tmpl w:val="03005BA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8624328"/>
    <w:multiLevelType w:val="hybridMultilevel"/>
    <w:tmpl w:val="26BEB3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DF348F2"/>
    <w:multiLevelType w:val="hybridMultilevel"/>
    <w:tmpl w:val="029206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2671B6"/>
    <w:multiLevelType w:val="hybridMultilevel"/>
    <w:tmpl w:val="9BD26E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B82212"/>
    <w:multiLevelType w:val="hybridMultilevel"/>
    <w:tmpl w:val="AC88848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B8E548B"/>
    <w:multiLevelType w:val="hybridMultilevel"/>
    <w:tmpl w:val="595EE60E"/>
    <w:lvl w:ilvl="0" w:tplc="08090001">
      <w:start w:val="1"/>
      <w:numFmt w:val="bullet"/>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abstractNum w:abstractNumId="6" w15:restartNumberingAfterBreak="0">
    <w:nsid w:val="24C425E2"/>
    <w:multiLevelType w:val="hybridMultilevel"/>
    <w:tmpl w:val="03C84F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6820CD3"/>
    <w:multiLevelType w:val="multilevel"/>
    <w:tmpl w:val="50D69FE8"/>
    <w:lvl w:ilvl="0">
      <w:start w:val="1"/>
      <w:numFmt w:val="bullet"/>
      <w:lvlText w:val=""/>
      <w:lvlJc w:val="left"/>
      <w:pPr>
        <w:ind w:left="1440" w:hanging="360"/>
      </w:pPr>
      <w:rPr>
        <w:rFonts w:ascii="Symbol" w:hAnsi="Symbol" w:hint="default"/>
      </w:rPr>
    </w:lvl>
    <w:lvl w:ilvl="1">
      <w:start w:val="1"/>
      <w:numFmt w:val="decimal"/>
      <w:lvlText w:val="%1.%2"/>
      <w:lvlJc w:val="left"/>
      <w:pPr>
        <w:ind w:left="1440" w:hanging="360"/>
      </w:pPr>
      <w:rPr>
        <w:rFonts w:cs="Times New Roman" w:hint="default"/>
      </w:rPr>
    </w:lvl>
    <w:lvl w:ilvl="2">
      <w:start w:val="1"/>
      <w:numFmt w:val="decimal"/>
      <w:lvlText w:val="%1.%2.%3"/>
      <w:lvlJc w:val="left"/>
      <w:pPr>
        <w:ind w:left="1800" w:hanging="720"/>
      </w:pPr>
      <w:rPr>
        <w:rFonts w:cs="Times New Roman" w:hint="default"/>
      </w:rPr>
    </w:lvl>
    <w:lvl w:ilvl="3">
      <w:start w:val="1"/>
      <w:numFmt w:val="decimal"/>
      <w:lvlText w:val="%1.%2.%3.%4"/>
      <w:lvlJc w:val="left"/>
      <w:pPr>
        <w:ind w:left="1800" w:hanging="72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160" w:hanging="1080"/>
      </w:pPr>
      <w:rPr>
        <w:rFonts w:cs="Times New Roman" w:hint="default"/>
      </w:rPr>
    </w:lvl>
    <w:lvl w:ilvl="6">
      <w:start w:val="1"/>
      <w:numFmt w:val="decimal"/>
      <w:lvlText w:val="%1.%2.%3.%4.%5.%6.%7"/>
      <w:lvlJc w:val="left"/>
      <w:pPr>
        <w:ind w:left="2520" w:hanging="1440"/>
      </w:pPr>
      <w:rPr>
        <w:rFonts w:cs="Times New Roman" w:hint="default"/>
      </w:rPr>
    </w:lvl>
    <w:lvl w:ilvl="7">
      <w:start w:val="1"/>
      <w:numFmt w:val="decimal"/>
      <w:lvlText w:val="%1.%2.%3.%4.%5.%6.%7.%8"/>
      <w:lvlJc w:val="left"/>
      <w:pPr>
        <w:ind w:left="2520" w:hanging="1440"/>
      </w:pPr>
      <w:rPr>
        <w:rFonts w:cs="Times New Roman" w:hint="default"/>
      </w:rPr>
    </w:lvl>
    <w:lvl w:ilvl="8">
      <w:start w:val="1"/>
      <w:numFmt w:val="decimal"/>
      <w:lvlText w:val="%1.%2.%3.%4.%5.%6.%7.%8.%9"/>
      <w:lvlJc w:val="left"/>
      <w:pPr>
        <w:ind w:left="2880" w:hanging="1800"/>
      </w:pPr>
      <w:rPr>
        <w:rFonts w:cs="Times New Roman" w:hint="default"/>
      </w:rPr>
    </w:lvl>
  </w:abstractNum>
  <w:abstractNum w:abstractNumId="8" w15:restartNumberingAfterBreak="0">
    <w:nsid w:val="4E960439"/>
    <w:multiLevelType w:val="hybridMultilevel"/>
    <w:tmpl w:val="6158F5C4"/>
    <w:lvl w:ilvl="0" w:tplc="03B6B8E6">
      <w:start w:val="1"/>
      <w:numFmt w:val="decimal"/>
      <w:lvlText w:val="%1."/>
      <w:lvlJc w:val="left"/>
      <w:pPr>
        <w:ind w:left="1495" w:hanging="360"/>
      </w:pPr>
      <w:rPr>
        <w:rFonts w:hint="default"/>
        <w:b w:val="0"/>
        <w:color w:val="auto"/>
      </w:rPr>
    </w:lvl>
    <w:lvl w:ilvl="1" w:tplc="04090003" w:tentative="1">
      <w:start w:val="1"/>
      <w:numFmt w:val="bullet"/>
      <w:lvlText w:val="o"/>
      <w:lvlJc w:val="left"/>
      <w:pPr>
        <w:ind w:left="2215" w:hanging="360"/>
      </w:pPr>
      <w:rPr>
        <w:rFonts w:ascii="Courier New" w:hAnsi="Courier New" w:hint="default"/>
      </w:rPr>
    </w:lvl>
    <w:lvl w:ilvl="2" w:tplc="04090005" w:tentative="1">
      <w:start w:val="1"/>
      <w:numFmt w:val="bullet"/>
      <w:lvlText w:val=""/>
      <w:lvlJc w:val="left"/>
      <w:pPr>
        <w:ind w:left="2935" w:hanging="360"/>
      </w:pPr>
      <w:rPr>
        <w:rFonts w:ascii="Wingdings" w:hAnsi="Wingdings" w:hint="default"/>
      </w:rPr>
    </w:lvl>
    <w:lvl w:ilvl="3" w:tplc="04090001" w:tentative="1">
      <w:start w:val="1"/>
      <w:numFmt w:val="bullet"/>
      <w:lvlText w:val=""/>
      <w:lvlJc w:val="left"/>
      <w:pPr>
        <w:ind w:left="3655" w:hanging="360"/>
      </w:pPr>
      <w:rPr>
        <w:rFonts w:ascii="Symbol" w:hAnsi="Symbol" w:hint="default"/>
      </w:rPr>
    </w:lvl>
    <w:lvl w:ilvl="4" w:tplc="04090003" w:tentative="1">
      <w:start w:val="1"/>
      <w:numFmt w:val="bullet"/>
      <w:lvlText w:val="o"/>
      <w:lvlJc w:val="left"/>
      <w:pPr>
        <w:ind w:left="4375" w:hanging="360"/>
      </w:pPr>
      <w:rPr>
        <w:rFonts w:ascii="Courier New" w:hAnsi="Courier New" w:hint="default"/>
      </w:rPr>
    </w:lvl>
    <w:lvl w:ilvl="5" w:tplc="04090005" w:tentative="1">
      <w:start w:val="1"/>
      <w:numFmt w:val="bullet"/>
      <w:lvlText w:val=""/>
      <w:lvlJc w:val="left"/>
      <w:pPr>
        <w:ind w:left="5095" w:hanging="360"/>
      </w:pPr>
      <w:rPr>
        <w:rFonts w:ascii="Wingdings" w:hAnsi="Wingdings" w:hint="default"/>
      </w:rPr>
    </w:lvl>
    <w:lvl w:ilvl="6" w:tplc="04090001" w:tentative="1">
      <w:start w:val="1"/>
      <w:numFmt w:val="bullet"/>
      <w:lvlText w:val=""/>
      <w:lvlJc w:val="left"/>
      <w:pPr>
        <w:ind w:left="5815" w:hanging="360"/>
      </w:pPr>
      <w:rPr>
        <w:rFonts w:ascii="Symbol" w:hAnsi="Symbol" w:hint="default"/>
      </w:rPr>
    </w:lvl>
    <w:lvl w:ilvl="7" w:tplc="04090003" w:tentative="1">
      <w:start w:val="1"/>
      <w:numFmt w:val="bullet"/>
      <w:lvlText w:val="o"/>
      <w:lvlJc w:val="left"/>
      <w:pPr>
        <w:ind w:left="6535" w:hanging="360"/>
      </w:pPr>
      <w:rPr>
        <w:rFonts w:ascii="Courier New" w:hAnsi="Courier New" w:hint="default"/>
      </w:rPr>
    </w:lvl>
    <w:lvl w:ilvl="8" w:tplc="04090005" w:tentative="1">
      <w:start w:val="1"/>
      <w:numFmt w:val="bullet"/>
      <w:lvlText w:val=""/>
      <w:lvlJc w:val="left"/>
      <w:pPr>
        <w:ind w:left="7255" w:hanging="360"/>
      </w:pPr>
      <w:rPr>
        <w:rFonts w:ascii="Wingdings" w:hAnsi="Wingdings" w:hint="default"/>
      </w:rPr>
    </w:lvl>
  </w:abstractNum>
  <w:abstractNum w:abstractNumId="9" w15:restartNumberingAfterBreak="0">
    <w:nsid w:val="51154ED9"/>
    <w:multiLevelType w:val="hybridMultilevel"/>
    <w:tmpl w:val="1F58F7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3BF1813"/>
    <w:multiLevelType w:val="hybridMultilevel"/>
    <w:tmpl w:val="EFEA86CA"/>
    <w:lvl w:ilvl="0" w:tplc="8FAAD256">
      <w:numFmt w:val="bullet"/>
      <w:pStyle w:val="Bullettext"/>
      <w:lvlText w:val=""/>
      <w:lvlJc w:val="left"/>
      <w:pPr>
        <w:ind w:left="2128" w:hanging="360"/>
      </w:pPr>
      <w:rPr>
        <w:rFonts w:ascii="Symbol" w:eastAsia="Times New Roman" w:hAnsi="Symbol" w:hint="default"/>
      </w:rPr>
    </w:lvl>
    <w:lvl w:ilvl="1" w:tplc="04090003" w:tentative="1">
      <w:start w:val="1"/>
      <w:numFmt w:val="bullet"/>
      <w:lvlText w:val="o"/>
      <w:lvlJc w:val="left"/>
      <w:pPr>
        <w:ind w:left="2848" w:hanging="360"/>
      </w:pPr>
      <w:rPr>
        <w:rFonts w:ascii="Courier New" w:hAnsi="Courier New" w:hint="default"/>
      </w:rPr>
    </w:lvl>
    <w:lvl w:ilvl="2" w:tplc="04090005" w:tentative="1">
      <w:start w:val="1"/>
      <w:numFmt w:val="bullet"/>
      <w:lvlText w:val=""/>
      <w:lvlJc w:val="left"/>
      <w:pPr>
        <w:ind w:left="3568" w:hanging="360"/>
      </w:pPr>
      <w:rPr>
        <w:rFonts w:ascii="Wingdings" w:hAnsi="Wingdings" w:hint="default"/>
      </w:rPr>
    </w:lvl>
    <w:lvl w:ilvl="3" w:tplc="04090001" w:tentative="1">
      <w:start w:val="1"/>
      <w:numFmt w:val="bullet"/>
      <w:lvlText w:val=""/>
      <w:lvlJc w:val="left"/>
      <w:pPr>
        <w:ind w:left="4288" w:hanging="360"/>
      </w:pPr>
      <w:rPr>
        <w:rFonts w:ascii="Symbol" w:hAnsi="Symbol" w:hint="default"/>
      </w:rPr>
    </w:lvl>
    <w:lvl w:ilvl="4" w:tplc="04090003" w:tentative="1">
      <w:start w:val="1"/>
      <w:numFmt w:val="bullet"/>
      <w:lvlText w:val="o"/>
      <w:lvlJc w:val="left"/>
      <w:pPr>
        <w:ind w:left="5008" w:hanging="360"/>
      </w:pPr>
      <w:rPr>
        <w:rFonts w:ascii="Courier New" w:hAnsi="Courier New" w:hint="default"/>
      </w:rPr>
    </w:lvl>
    <w:lvl w:ilvl="5" w:tplc="04090005" w:tentative="1">
      <w:start w:val="1"/>
      <w:numFmt w:val="bullet"/>
      <w:lvlText w:val=""/>
      <w:lvlJc w:val="left"/>
      <w:pPr>
        <w:ind w:left="5728" w:hanging="360"/>
      </w:pPr>
      <w:rPr>
        <w:rFonts w:ascii="Wingdings" w:hAnsi="Wingdings" w:hint="default"/>
      </w:rPr>
    </w:lvl>
    <w:lvl w:ilvl="6" w:tplc="04090001" w:tentative="1">
      <w:start w:val="1"/>
      <w:numFmt w:val="bullet"/>
      <w:lvlText w:val=""/>
      <w:lvlJc w:val="left"/>
      <w:pPr>
        <w:ind w:left="6448" w:hanging="360"/>
      </w:pPr>
      <w:rPr>
        <w:rFonts w:ascii="Symbol" w:hAnsi="Symbol" w:hint="default"/>
      </w:rPr>
    </w:lvl>
    <w:lvl w:ilvl="7" w:tplc="04090003" w:tentative="1">
      <w:start w:val="1"/>
      <w:numFmt w:val="bullet"/>
      <w:lvlText w:val="o"/>
      <w:lvlJc w:val="left"/>
      <w:pPr>
        <w:ind w:left="7168" w:hanging="360"/>
      </w:pPr>
      <w:rPr>
        <w:rFonts w:ascii="Courier New" w:hAnsi="Courier New" w:hint="default"/>
      </w:rPr>
    </w:lvl>
    <w:lvl w:ilvl="8" w:tplc="04090005" w:tentative="1">
      <w:start w:val="1"/>
      <w:numFmt w:val="bullet"/>
      <w:lvlText w:val=""/>
      <w:lvlJc w:val="left"/>
      <w:pPr>
        <w:ind w:left="7888" w:hanging="360"/>
      </w:pPr>
      <w:rPr>
        <w:rFonts w:ascii="Wingdings" w:hAnsi="Wingdings" w:hint="default"/>
      </w:rPr>
    </w:lvl>
  </w:abstractNum>
  <w:abstractNum w:abstractNumId="11" w15:restartNumberingAfterBreak="0">
    <w:nsid w:val="59F30D2F"/>
    <w:multiLevelType w:val="multilevel"/>
    <w:tmpl w:val="39A61F0A"/>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2" w15:restartNumberingAfterBreak="0">
    <w:nsid w:val="70EB4238"/>
    <w:multiLevelType w:val="hybridMultilevel"/>
    <w:tmpl w:val="56CE723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7592330D"/>
    <w:multiLevelType w:val="hybridMultilevel"/>
    <w:tmpl w:val="67B052D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5F46CBF"/>
    <w:multiLevelType w:val="hybridMultilevel"/>
    <w:tmpl w:val="58EA73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807693A"/>
    <w:multiLevelType w:val="hybridMultilevel"/>
    <w:tmpl w:val="01743E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AFC5928"/>
    <w:multiLevelType w:val="multilevel"/>
    <w:tmpl w:val="6802B2DA"/>
    <w:styleLink w:val="StyleOutlinenumberedLatinArial11ptLeft0cmHanging"/>
    <w:lvl w:ilvl="0">
      <w:start w:val="5"/>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360"/>
        </w:tabs>
        <w:ind w:left="360" w:hanging="360"/>
      </w:pPr>
      <w:rPr>
        <w:rFonts w:ascii="Arial" w:hAnsi="Arial" w:cs="Times New Roman"/>
        <w:sz w:val="22"/>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1"/>
  </w:num>
  <w:num w:numId="2">
    <w:abstractNumId w:val="16"/>
  </w:num>
  <w:num w:numId="3">
    <w:abstractNumId w:val="10"/>
  </w:num>
  <w:num w:numId="4">
    <w:abstractNumId w:val="7"/>
  </w:num>
  <w:num w:numId="5">
    <w:abstractNumId w:val="8"/>
    <w:lvlOverride w:ilvl="0">
      <w:startOverride w:val="1"/>
    </w:lvlOverride>
    <w:lvlOverride w:ilvl="1"/>
    <w:lvlOverride w:ilvl="2"/>
    <w:lvlOverride w:ilvl="3"/>
    <w:lvlOverride w:ilvl="4"/>
    <w:lvlOverride w:ilvl="5"/>
    <w:lvlOverride w:ilvl="6"/>
    <w:lvlOverride w:ilvl="7"/>
    <w:lvlOverride w:ilvl="8"/>
  </w:num>
  <w:num w:numId="6">
    <w:abstractNumId w:val="5"/>
  </w:num>
  <w:num w:numId="7">
    <w:abstractNumId w:val="15"/>
  </w:num>
  <w:num w:numId="8">
    <w:abstractNumId w:val="12"/>
  </w:num>
  <w:num w:numId="9">
    <w:abstractNumId w:val="9"/>
  </w:num>
  <w:num w:numId="10">
    <w:abstractNumId w:val="6"/>
  </w:num>
  <w:num w:numId="11">
    <w:abstractNumId w:val="2"/>
  </w:num>
  <w:num w:numId="12">
    <w:abstractNumId w:val="13"/>
  </w:num>
  <w:num w:numId="13">
    <w:abstractNumId w:val="14"/>
  </w:num>
  <w:num w:numId="14">
    <w:abstractNumId w:val="4"/>
  </w:num>
  <w:num w:numId="15">
    <w:abstractNumId w:val="1"/>
  </w:num>
  <w:num w:numId="16">
    <w:abstractNumId w:val="0"/>
  </w:num>
  <w:num w:numId="17">
    <w:abstractNumId w:val="3"/>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5"/>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23"/>
    <w:rsid w:val="00010655"/>
    <w:rsid w:val="00014516"/>
    <w:rsid w:val="000229CE"/>
    <w:rsid w:val="00022E60"/>
    <w:rsid w:val="000232DC"/>
    <w:rsid w:val="00023FF3"/>
    <w:rsid w:val="000302FA"/>
    <w:rsid w:val="00032FE5"/>
    <w:rsid w:val="00033696"/>
    <w:rsid w:val="00044308"/>
    <w:rsid w:val="00053F7F"/>
    <w:rsid w:val="00056B22"/>
    <w:rsid w:val="000600B0"/>
    <w:rsid w:val="00061CC3"/>
    <w:rsid w:val="00065DF2"/>
    <w:rsid w:val="0007195E"/>
    <w:rsid w:val="00080479"/>
    <w:rsid w:val="00084D37"/>
    <w:rsid w:val="00087032"/>
    <w:rsid w:val="000B1288"/>
    <w:rsid w:val="000B4E51"/>
    <w:rsid w:val="000B651C"/>
    <w:rsid w:val="000C0DC9"/>
    <w:rsid w:val="000C1537"/>
    <w:rsid w:val="000C24F0"/>
    <w:rsid w:val="000D05FE"/>
    <w:rsid w:val="000E4409"/>
    <w:rsid w:val="00100665"/>
    <w:rsid w:val="00101121"/>
    <w:rsid w:val="0010334A"/>
    <w:rsid w:val="0010569D"/>
    <w:rsid w:val="0011075E"/>
    <w:rsid w:val="00113497"/>
    <w:rsid w:val="0012514A"/>
    <w:rsid w:val="00130E94"/>
    <w:rsid w:val="00131128"/>
    <w:rsid w:val="001331E8"/>
    <w:rsid w:val="00137637"/>
    <w:rsid w:val="001467AF"/>
    <w:rsid w:val="00156E03"/>
    <w:rsid w:val="00157446"/>
    <w:rsid w:val="00157B00"/>
    <w:rsid w:val="00164796"/>
    <w:rsid w:val="00175979"/>
    <w:rsid w:val="00183CA1"/>
    <w:rsid w:val="001855AF"/>
    <w:rsid w:val="00185CD5"/>
    <w:rsid w:val="00193C0A"/>
    <w:rsid w:val="001A0418"/>
    <w:rsid w:val="001A510E"/>
    <w:rsid w:val="001A5F4A"/>
    <w:rsid w:val="001B0833"/>
    <w:rsid w:val="001B0A45"/>
    <w:rsid w:val="001B3754"/>
    <w:rsid w:val="001B633C"/>
    <w:rsid w:val="001C3408"/>
    <w:rsid w:val="001D5F79"/>
    <w:rsid w:val="001E0220"/>
    <w:rsid w:val="00203AFC"/>
    <w:rsid w:val="0021230D"/>
    <w:rsid w:val="00221E4F"/>
    <w:rsid w:val="00230F44"/>
    <w:rsid w:val="00234ED8"/>
    <w:rsid w:val="002409F5"/>
    <w:rsid w:val="00245CDA"/>
    <w:rsid w:val="00252DBB"/>
    <w:rsid w:val="00261723"/>
    <w:rsid w:val="00274270"/>
    <w:rsid w:val="00286236"/>
    <w:rsid w:val="00286E4F"/>
    <w:rsid w:val="0029057B"/>
    <w:rsid w:val="002A27CF"/>
    <w:rsid w:val="002A3C07"/>
    <w:rsid w:val="002B736C"/>
    <w:rsid w:val="002D1955"/>
    <w:rsid w:val="002D6957"/>
    <w:rsid w:val="002D7669"/>
    <w:rsid w:val="002E6DE0"/>
    <w:rsid w:val="002F2E3D"/>
    <w:rsid w:val="0030091E"/>
    <w:rsid w:val="0030363F"/>
    <w:rsid w:val="00304AC1"/>
    <w:rsid w:val="00310EB0"/>
    <w:rsid w:val="003119D1"/>
    <w:rsid w:val="003213D4"/>
    <w:rsid w:val="0032402A"/>
    <w:rsid w:val="00334094"/>
    <w:rsid w:val="00337632"/>
    <w:rsid w:val="003440FF"/>
    <w:rsid w:val="003653D3"/>
    <w:rsid w:val="00370C76"/>
    <w:rsid w:val="00372811"/>
    <w:rsid w:val="00374149"/>
    <w:rsid w:val="00390875"/>
    <w:rsid w:val="003A3FA3"/>
    <w:rsid w:val="003A6577"/>
    <w:rsid w:val="003A6DA0"/>
    <w:rsid w:val="003B180F"/>
    <w:rsid w:val="003C0A17"/>
    <w:rsid w:val="003C0CAC"/>
    <w:rsid w:val="003C518D"/>
    <w:rsid w:val="003C5497"/>
    <w:rsid w:val="003D688D"/>
    <w:rsid w:val="003E1863"/>
    <w:rsid w:val="00406171"/>
    <w:rsid w:val="00410299"/>
    <w:rsid w:val="0042281E"/>
    <w:rsid w:val="004328A0"/>
    <w:rsid w:val="00437E6F"/>
    <w:rsid w:val="00441942"/>
    <w:rsid w:val="00453D5D"/>
    <w:rsid w:val="00457454"/>
    <w:rsid w:val="004673E3"/>
    <w:rsid w:val="00481AC9"/>
    <w:rsid w:val="00485DF2"/>
    <w:rsid w:val="004A1711"/>
    <w:rsid w:val="004A345B"/>
    <w:rsid w:val="004A57F3"/>
    <w:rsid w:val="004A60CE"/>
    <w:rsid w:val="004B3B09"/>
    <w:rsid w:val="004C0EA1"/>
    <w:rsid w:val="004C39CE"/>
    <w:rsid w:val="004C558D"/>
    <w:rsid w:val="004C69E3"/>
    <w:rsid w:val="004D2D17"/>
    <w:rsid w:val="004D30D5"/>
    <w:rsid w:val="004D31DE"/>
    <w:rsid w:val="004E0346"/>
    <w:rsid w:val="004E161A"/>
    <w:rsid w:val="004E50DD"/>
    <w:rsid w:val="004F29AC"/>
    <w:rsid w:val="004F2D8D"/>
    <w:rsid w:val="00506D30"/>
    <w:rsid w:val="00511955"/>
    <w:rsid w:val="00516503"/>
    <w:rsid w:val="00520C51"/>
    <w:rsid w:val="00524452"/>
    <w:rsid w:val="00525F85"/>
    <w:rsid w:val="00533801"/>
    <w:rsid w:val="00543341"/>
    <w:rsid w:val="00551CF6"/>
    <w:rsid w:val="00562C0A"/>
    <w:rsid w:val="005705F7"/>
    <w:rsid w:val="005726D2"/>
    <w:rsid w:val="00586075"/>
    <w:rsid w:val="0058712E"/>
    <w:rsid w:val="0059222F"/>
    <w:rsid w:val="00593F9B"/>
    <w:rsid w:val="005949B6"/>
    <w:rsid w:val="005956B7"/>
    <w:rsid w:val="005A5561"/>
    <w:rsid w:val="005C1CA2"/>
    <w:rsid w:val="005C3538"/>
    <w:rsid w:val="005C4BC2"/>
    <w:rsid w:val="005C5052"/>
    <w:rsid w:val="005D1375"/>
    <w:rsid w:val="005D4A32"/>
    <w:rsid w:val="005D78CC"/>
    <w:rsid w:val="005E1052"/>
    <w:rsid w:val="005E2B6C"/>
    <w:rsid w:val="005F01C7"/>
    <w:rsid w:val="005F3B9A"/>
    <w:rsid w:val="005F7F3F"/>
    <w:rsid w:val="00601065"/>
    <w:rsid w:val="006018FA"/>
    <w:rsid w:val="006101AF"/>
    <w:rsid w:val="0061033A"/>
    <w:rsid w:val="00611F48"/>
    <w:rsid w:val="00616365"/>
    <w:rsid w:val="0061657B"/>
    <w:rsid w:val="00617D51"/>
    <w:rsid w:val="00631B4F"/>
    <w:rsid w:val="00635984"/>
    <w:rsid w:val="00637303"/>
    <w:rsid w:val="0063783B"/>
    <w:rsid w:val="0064695C"/>
    <w:rsid w:val="00646D58"/>
    <w:rsid w:val="00657822"/>
    <w:rsid w:val="0066252D"/>
    <w:rsid w:val="00671D59"/>
    <w:rsid w:val="00690EA9"/>
    <w:rsid w:val="00697E37"/>
    <w:rsid w:val="006B27B4"/>
    <w:rsid w:val="006D3573"/>
    <w:rsid w:val="006E4C66"/>
    <w:rsid w:val="006F375E"/>
    <w:rsid w:val="006F41A3"/>
    <w:rsid w:val="006F47FA"/>
    <w:rsid w:val="00701F0C"/>
    <w:rsid w:val="0070362F"/>
    <w:rsid w:val="00705DBB"/>
    <w:rsid w:val="00711011"/>
    <w:rsid w:val="00733CAB"/>
    <w:rsid w:val="00734E40"/>
    <w:rsid w:val="00743E11"/>
    <w:rsid w:val="00745D2E"/>
    <w:rsid w:val="00774489"/>
    <w:rsid w:val="00785B3B"/>
    <w:rsid w:val="007A096A"/>
    <w:rsid w:val="007A3B89"/>
    <w:rsid w:val="007B4B9B"/>
    <w:rsid w:val="007C0317"/>
    <w:rsid w:val="007C29BF"/>
    <w:rsid w:val="007C40BC"/>
    <w:rsid w:val="007C42CF"/>
    <w:rsid w:val="007D5EE0"/>
    <w:rsid w:val="007D6FBC"/>
    <w:rsid w:val="007D7154"/>
    <w:rsid w:val="007D750C"/>
    <w:rsid w:val="007E2B81"/>
    <w:rsid w:val="007E72A5"/>
    <w:rsid w:val="007F22D4"/>
    <w:rsid w:val="00807DE0"/>
    <w:rsid w:val="0082194B"/>
    <w:rsid w:val="0082540F"/>
    <w:rsid w:val="008341BC"/>
    <w:rsid w:val="00841D52"/>
    <w:rsid w:val="0084478B"/>
    <w:rsid w:val="00847015"/>
    <w:rsid w:val="008572D5"/>
    <w:rsid w:val="0086443C"/>
    <w:rsid w:val="0087078E"/>
    <w:rsid w:val="00871A60"/>
    <w:rsid w:val="008747E7"/>
    <w:rsid w:val="00895A89"/>
    <w:rsid w:val="008A4DA4"/>
    <w:rsid w:val="008A5F51"/>
    <w:rsid w:val="008A6542"/>
    <w:rsid w:val="008D4111"/>
    <w:rsid w:val="008E4937"/>
    <w:rsid w:val="008F1601"/>
    <w:rsid w:val="009012D3"/>
    <w:rsid w:val="00914043"/>
    <w:rsid w:val="00916ECA"/>
    <w:rsid w:val="00933D4B"/>
    <w:rsid w:val="00956285"/>
    <w:rsid w:val="0097623A"/>
    <w:rsid w:val="0097762E"/>
    <w:rsid w:val="009901B6"/>
    <w:rsid w:val="009970CC"/>
    <w:rsid w:val="009A0AFE"/>
    <w:rsid w:val="009B0D88"/>
    <w:rsid w:val="009C0050"/>
    <w:rsid w:val="009D7BCE"/>
    <w:rsid w:val="009E147C"/>
    <w:rsid w:val="009E7000"/>
    <w:rsid w:val="009F733A"/>
    <w:rsid w:val="00A005C5"/>
    <w:rsid w:val="00A05123"/>
    <w:rsid w:val="00A057F7"/>
    <w:rsid w:val="00A06A66"/>
    <w:rsid w:val="00A103BE"/>
    <w:rsid w:val="00A14825"/>
    <w:rsid w:val="00A263F6"/>
    <w:rsid w:val="00A313B1"/>
    <w:rsid w:val="00A3484F"/>
    <w:rsid w:val="00A37458"/>
    <w:rsid w:val="00A41848"/>
    <w:rsid w:val="00A429C2"/>
    <w:rsid w:val="00A52F79"/>
    <w:rsid w:val="00A61094"/>
    <w:rsid w:val="00A70C89"/>
    <w:rsid w:val="00A75320"/>
    <w:rsid w:val="00A75D04"/>
    <w:rsid w:val="00A75F0A"/>
    <w:rsid w:val="00A77FE7"/>
    <w:rsid w:val="00A87B76"/>
    <w:rsid w:val="00A96B6A"/>
    <w:rsid w:val="00AA004E"/>
    <w:rsid w:val="00AA7BD2"/>
    <w:rsid w:val="00AB6493"/>
    <w:rsid w:val="00AC14FF"/>
    <w:rsid w:val="00AC2551"/>
    <w:rsid w:val="00AC368F"/>
    <w:rsid w:val="00AC449C"/>
    <w:rsid w:val="00AE0C61"/>
    <w:rsid w:val="00AE2088"/>
    <w:rsid w:val="00AE436A"/>
    <w:rsid w:val="00AF57EC"/>
    <w:rsid w:val="00B0037D"/>
    <w:rsid w:val="00B11CB8"/>
    <w:rsid w:val="00B1438E"/>
    <w:rsid w:val="00B248A0"/>
    <w:rsid w:val="00B3228E"/>
    <w:rsid w:val="00B42AA0"/>
    <w:rsid w:val="00B456EE"/>
    <w:rsid w:val="00B47373"/>
    <w:rsid w:val="00B50AEE"/>
    <w:rsid w:val="00B52005"/>
    <w:rsid w:val="00B61E0C"/>
    <w:rsid w:val="00B62348"/>
    <w:rsid w:val="00B63A91"/>
    <w:rsid w:val="00B66C11"/>
    <w:rsid w:val="00B831A0"/>
    <w:rsid w:val="00BA1623"/>
    <w:rsid w:val="00BA6125"/>
    <w:rsid w:val="00BB427C"/>
    <w:rsid w:val="00BC0577"/>
    <w:rsid w:val="00BC6770"/>
    <w:rsid w:val="00BD163B"/>
    <w:rsid w:val="00BD4BBE"/>
    <w:rsid w:val="00BF256D"/>
    <w:rsid w:val="00C10E1D"/>
    <w:rsid w:val="00C231DD"/>
    <w:rsid w:val="00C26086"/>
    <w:rsid w:val="00C507FB"/>
    <w:rsid w:val="00C5184D"/>
    <w:rsid w:val="00C53228"/>
    <w:rsid w:val="00C54A81"/>
    <w:rsid w:val="00C75004"/>
    <w:rsid w:val="00C75AE9"/>
    <w:rsid w:val="00C819A0"/>
    <w:rsid w:val="00C93A35"/>
    <w:rsid w:val="00CA5223"/>
    <w:rsid w:val="00CB4ACA"/>
    <w:rsid w:val="00CB6EA7"/>
    <w:rsid w:val="00CD6F79"/>
    <w:rsid w:val="00CD7B50"/>
    <w:rsid w:val="00CE3F5E"/>
    <w:rsid w:val="00CF0490"/>
    <w:rsid w:val="00CF116D"/>
    <w:rsid w:val="00CF253B"/>
    <w:rsid w:val="00CF3EFA"/>
    <w:rsid w:val="00CF6323"/>
    <w:rsid w:val="00CF7153"/>
    <w:rsid w:val="00D00803"/>
    <w:rsid w:val="00D07124"/>
    <w:rsid w:val="00D13DCB"/>
    <w:rsid w:val="00D22C1B"/>
    <w:rsid w:val="00D23D3E"/>
    <w:rsid w:val="00D27190"/>
    <w:rsid w:val="00D32ACE"/>
    <w:rsid w:val="00D54BBE"/>
    <w:rsid w:val="00D56044"/>
    <w:rsid w:val="00D61E71"/>
    <w:rsid w:val="00D62225"/>
    <w:rsid w:val="00D721B9"/>
    <w:rsid w:val="00D74D78"/>
    <w:rsid w:val="00D74FFB"/>
    <w:rsid w:val="00D83401"/>
    <w:rsid w:val="00D92A41"/>
    <w:rsid w:val="00DA0AEF"/>
    <w:rsid w:val="00DB2497"/>
    <w:rsid w:val="00DB5DDE"/>
    <w:rsid w:val="00DC350E"/>
    <w:rsid w:val="00DC45DF"/>
    <w:rsid w:val="00DD0D84"/>
    <w:rsid w:val="00DD29EF"/>
    <w:rsid w:val="00DD60E7"/>
    <w:rsid w:val="00DD78BF"/>
    <w:rsid w:val="00DF17DC"/>
    <w:rsid w:val="00DF1B4E"/>
    <w:rsid w:val="00DF3BDB"/>
    <w:rsid w:val="00E00936"/>
    <w:rsid w:val="00E01E77"/>
    <w:rsid w:val="00E041AC"/>
    <w:rsid w:val="00E04BF0"/>
    <w:rsid w:val="00E13B2A"/>
    <w:rsid w:val="00E149DE"/>
    <w:rsid w:val="00E2041D"/>
    <w:rsid w:val="00E446E6"/>
    <w:rsid w:val="00E4627B"/>
    <w:rsid w:val="00E61EE1"/>
    <w:rsid w:val="00E63058"/>
    <w:rsid w:val="00E7611E"/>
    <w:rsid w:val="00E83D56"/>
    <w:rsid w:val="00E83D68"/>
    <w:rsid w:val="00E87C87"/>
    <w:rsid w:val="00E91339"/>
    <w:rsid w:val="00EA04D2"/>
    <w:rsid w:val="00EA3ED2"/>
    <w:rsid w:val="00EA7234"/>
    <w:rsid w:val="00EC4BD3"/>
    <w:rsid w:val="00ED3A60"/>
    <w:rsid w:val="00ED5E78"/>
    <w:rsid w:val="00EE21A0"/>
    <w:rsid w:val="00EF0AA1"/>
    <w:rsid w:val="00EF1286"/>
    <w:rsid w:val="00EF48E1"/>
    <w:rsid w:val="00F03DBE"/>
    <w:rsid w:val="00F45311"/>
    <w:rsid w:val="00F471F2"/>
    <w:rsid w:val="00F52988"/>
    <w:rsid w:val="00F60D31"/>
    <w:rsid w:val="00F61389"/>
    <w:rsid w:val="00F61636"/>
    <w:rsid w:val="00F65DB4"/>
    <w:rsid w:val="00F70CBA"/>
    <w:rsid w:val="00F721AD"/>
    <w:rsid w:val="00F75A7D"/>
    <w:rsid w:val="00FA3F8F"/>
    <w:rsid w:val="00FB4167"/>
    <w:rsid w:val="00FB5F73"/>
    <w:rsid w:val="00FC222D"/>
    <w:rsid w:val="00FC6B0C"/>
    <w:rsid w:val="00FE2F89"/>
    <w:rsid w:val="00FF33F4"/>
    <w:rsid w:val="00FF3935"/>
    <w:rsid w:val="00FF60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hapeDefaults>
    <o:shapedefaults v:ext="edit" spidmax="4097"/>
    <o:shapelayout v:ext="edit">
      <o:idmap v:ext="edit" data="1"/>
    </o:shapelayout>
  </w:shapeDefaults>
  <w:decimalSymbol w:val="."/>
  <w:listSeparator w:val=","/>
  <w14:docId w14:val="07B6E53D"/>
  <w15:docId w15:val="{C698F9B1-6BD1-4A8D-B575-B73A38BBE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0" w:qFormat="1"/>
    <w:lsdException w:name="heading 3" w:locked="1" w:uiPriority="0"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lock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253B"/>
    <w:rPr>
      <w:rFonts w:ascii="Arial" w:hAnsi="Arial"/>
      <w:szCs w:val="20"/>
      <w:lang w:val="en-GB"/>
    </w:rPr>
  </w:style>
  <w:style w:type="paragraph" w:styleId="Heading1">
    <w:name w:val="heading 1"/>
    <w:basedOn w:val="Normal"/>
    <w:next w:val="Normal"/>
    <w:link w:val="Heading1Char"/>
    <w:uiPriority w:val="99"/>
    <w:qFormat/>
    <w:rsid w:val="006F375E"/>
    <w:pPr>
      <w:keepNext/>
      <w:spacing w:before="240" w:after="240" w:line="320" w:lineRule="exact"/>
      <w:outlineLvl w:val="0"/>
    </w:pPr>
    <w:rPr>
      <w:b/>
      <w:bCs/>
      <w:sz w:val="24"/>
    </w:rPr>
  </w:style>
  <w:style w:type="paragraph" w:styleId="Heading2">
    <w:name w:val="heading 2"/>
    <w:basedOn w:val="Normal"/>
    <w:next w:val="Normal"/>
    <w:link w:val="Heading2Char"/>
    <w:uiPriority w:val="99"/>
    <w:qFormat/>
    <w:rsid w:val="004E161A"/>
    <w:pPr>
      <w:keepNext/>
      <w:spacing w:after="240"/>
      <w:outlineLvl w:val="1"/>
    </w:pPr>
    <w:rPr>
      <w:rFonts w:cs="Arial"/>
      <w:b/>
      <w:bCs/>
      <w:iCs/>
      <w:szCs w:val="28"/>
    </w:rPr>
  </w:style>
  <w:style w:type="paragraph" w:styleId="Heading3">
    <w:name w:val="heading 3"/>
    <w:basedOn w:val="Heading2"/>
    <w:next w:val="Normal"/>
    <w:link w:val="Heading3Char"/>
    <w:uiPriority w:val="99"/>
    <w:qFormat/>
    <w:rsid w:val="00A103BE"/>
    <w:pPr>
      <w:spacing w:before="240" w:after="120"/>
      <w:outlineLvl w:val="2"/>
    </w:pPr>
  </w:style>
  <w:style w:type="paragraph" w:styleId="Heading5">
    <w:name w:val="heading 5"/>
    <w:aliases w:val="Main Heading"/>
    <w:basedOn w:val="Normal"/>
    <w:next w:val="Normal"/>
    <w:link w:val="Heading5Char"/>
    <w:uiPriority w:val="99"/>
    <w:qFormat/>
    <w:rsid w:val="008A5F51"/>
    <w:pPr>
      <w:spacing w:before="240" w:after="240"/>
      <w:outlineLvl w:val="4"/>
    </w:pPr>
    <w:rPr>
      <w:b/>
      <w:bCs/>
      <w:iCs/>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6F375E"/>
    <w:rPr>
      <w:rFonts w:ascii="Arial" w:hAnsi="Arial" w:cs="Times New Roman"/>
      <w:b/>
      <w:bCs/>
      <w:sz w:val="20"/>
      <w:szCs w:val="20"/>
      <w:lang w:val="en-GB"/>
    </w:rPr>
  </w:style>
  <w:style w:type="character" w:customStyle="1" w:styleId="Heading2Char">
    <w:name w:val="Heading 2 Char"/>
    <w:basedOn w:val="DefaultParagraphFont"/>
    <w:link w:val="Heading2"/>
    <w:uiPriority w:val="99"/>
    <w:locked/>
    <w:rsid w:val="004E161A"/>
    <w:rPr>
      <w:rFonts w:ascii="Arial" w:hAnsi="Arial" w:cs="Arial"/>
      <w:b/>
      <w:bCs/>
      <w:iCs/>
      <w:sz w:val="28"/>
      <w:szCs w:val="28"/>
      <w:lang w:val="en-GB"/>
    </w:rPr>
  </w:style>
  <w:style w:type="character" w:customStyle="1" w:styleId="Heading3Char">
    <w:name w:val="Heading 3 Char"/>
    <w:basedOn w:val="DefaultParagraphFont"/>
    <w:link w:val="Heading3"/>
    <w:uiPriority w:val="99"/>
    <w:locked/>
    <w:rsid w:val="00A103BE"/>
    <w:rPr>
      <w:rFonts w:ascii="Arial" w:hAnsi="Arial" w:cs="Arial"/>
      <w:b/>
      <w:bCs/>
      <w:iCs/>
      <w:szCs w:val="28"/>
      <w:lang w:val="en-GB"/>
    </w:rPr>
  </w:style>
  <w:style w:type="character" w:customStyle="1" w:styleId="Heading5Char">
    <w:name w:val="Heading 5 Char"/>
    <w:aliases w:val="Main Heading Char"/>
    <w:basedOn w:val="DefaultParagraphFont"/>
    <w:link w:val="Heading5"/>
    <w:uiPriority w:val="99"/>
    <w:locked/>
    <w:rsid w:val="008A5F51"/>
    <w:rPr>
      <w:rFonts w:ascii="Arial" w:hAnsi="Arial" w:cs="Times New Roman"/>
      <w:b/>
      <w:bCs/>
      <w:iCs/>
      <w:sz w:val="26"/>
      <w:szCs w:val="26"/>
      <w:lang w:val="en-GB"/>
    </w:rPr>
  </w:style>
  <w:style w:type="paragraph" w:styleId="Header">
    <w:name w:val="header"/>
    <w:basedOn w:val="Normal"/>
    <w:link w:val="HeaderChar"/>
    <w:uiPriority w:val="99"/>
    <w:rsid w:val="00A3484F"/>
    <w:pPr>
      <w:tabs>
        <w:tab w:val="center" w:pos="4153"/>
        <w:tab w:val="right" w:pos="8306"/>
      </w:tabs>
    </w:pPr>
  </w:style>
  <w:style w:type="character" w:customStyle="1" w:styleId="HeaderChar">
    <w:name w:val="Header Char"/>
    <w:basedOn w:val="DefaultParagraphFont"/>
    <w:link w:val="Header"/>
    <w:uiPriority w:val="99"/>
    <w:semiHidden/>
    <w:locked/>
    <w:rsid w:val="00DF3BDB"/>
    <w:rPr>
      <w:rFonts w:ascii="Arial" w:hAnsi="Arial" w:cs="Times New Roman"/>
      <w:sz w:val="20"/>
      <w:szCs w:val="20"/>
      <w:lang w:val="en-GB"/>
    </w:rPr>
  </w:style>
  <w:style w:type="paragraph" w:styleId="Footer">
    <w:name w:val="footer"/>
    <w:basedOn w:val="Normal"/>
    <w:link w:val="FooterChar"/>
    <w:uiPriority w:val="99"/>
    <w:rsid w:val="00A3484F"/>
    <w:pPr>
      <w:tabs>
        <w:tab w:val="center" w:pos="4153"/>
        <w:tab w:val="right" w:pos="8306"/>
      </w:tabs>
    </w:pPr>
  </w:style>
  <w:style w:type="character" w:customStyle="1" w:styleId="FooterChar">
    <w:name w:val="Footer Char"/>
    <w:basedOn w:val="DefaultParagraphFont"/>
    <w:link w:val="Footer"/>
    <w:uiPriority w:val="99"/>
    <w:semiHidden/>
    <w:locked/>
    <w:rsid w:val="00DF3BDB"/>
    <w:rPr>
      <w:rFonts w:ascii="Arial" w:hAnsi="Arial" w:cs="Times New Roman"/>
      <w:sz w:val="20"/>
      <w:szCs w:val="20"/>
      <w:lang w:val="en-GB"/>
    </w:rPr>
  </w:style>
  <w:style w:type="paragraph" w:styleId="BalloonText">
    <w:name w:val="Balloon Text"/>
    <w:basedOn w:val="Normal"/>
    <w:link w:val="BalloonTextChar"/>
    <w:uiPriority w:val="99"/>
    <w:semiHidden/>
    <w:rsid w:val="006F47F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F3BDB"/>
    <w:rPr>
      <w:rFonts w:cs="Times New Roman"/>
      <w:sz w:val="2"/>
      <w:lang w:val="en-GB"/>
    </w:rPr>
  </w:style>
  <w:style w:type="character" w:styleId="Hyperlink">
    <w:name w:val="Hyperlink"/>
    <w:basedOn w:val="DefaultParagraphFont"/>
    <w:uiPriority w:val="99"/>
    <w:rsid w:val="00743E11"/>
    <w:rPr>
      <w:rFonts w:cs="Times New Roman"/>
      <w:color w:val="0000FF"/>
      <w:u w:val="single"/>
    </w:rPr>
  </w:style>
  <w:style w:type="paragraph" w:styleId="BodyText">
    <w:name w:val="Body Text"/>
    <w:basedOn w:val="Normal"/>
    <w:link w:val="BodyTextChar"/>
    <w:uiPriority w:val="99"/>
    <w:rsid w:val="00A75F0A"/>
    <w:pPr>
      <w:tabs>
        <w:tab w:val="left" w:pos="-720"/>
      </w:tabs>
      <w:suppressAutoHyphens/>
      <w:spacing w:line="360" w:lineRule="auto"/>
    </w:pPr>
    <w:rPr>
      <w:rFonts w:ascii="News Gothic MT" w:hAnsi="News Gothic MT"/>
      <w:i/>
      <w:spacing w:val="-2"/>
    </w:rPr>
  </w:style>
  <w:style w:type="character" w:customStyle="1" w:styleId="BodyTextChar">
    <w:name w:val="Body Text Char"/>
    <w:basedOn w:val="DefaultParagraphFont"/>
    <w:link w:val="BodyText"/>
    <w:uiPriority w:val="99"/>
    <w:semiHidden/>
    <w:locked/>
    <w:rsid w:val="00DF3BDB"/>
    <w:rPr>
      <w:rFonts w:ascii="Arial" w:hAnsi="Arial" w:cs="Times New Roman"/>
      <w:sz w:val="20"/>
      <w:szCs w:val="20"/>
      <w:lang w:val="en-GB"/>
    </w:rPr>
  </w:style>
  <w:style w:type="paragraph" w:styleId="BodyTextIndent2">
    <w:name w:val="Body Text Indent 2"/>
    <w:aliases w:val="Bold"/>
    <w:basedOn w:val="Normal"/>
    <w:link w:val="BodyTextIndent2Char"/>
    <w:uiPriority w:val="99"/>
    <w:rsid w:val="00370C76"/>
    <w:pPr>
      <w:spacing w:after="120"/>
      <w:ind w:left="283"/>
    </w:pPr>
    <w:rPr>
      <w:b/>
      <w:szCs w:val="24"/>
      <w:lang w:eastAsia="en-GB"/>
    </w:rPr>
  </w:style>
  <w:style w:type="character" w:customStyle="1" w:styleId="BodyTextIndent2Char">
    <w:name w:val="Body Text Indent 2 Char"/>
    <w:aliases w:val="Bold Char"/>
    <w:basedOn w:val="DefaultParagraphFont"/>
    <w:link w:val="BodyTextIndent2"/>
    <w:uiPriority w:val="99"/>
    <w:locked/>
    <w:rsid w:val="00DF3BDB"/>
    <w:rPr>
      <w:rFonts w:ascii="Arial" w:hAnsi="Arial" w:cs="Times New Roman"/>
      <w:sz w:val="20"/>
      <w:szCs w:val="20"/>
      <w:lang w:val="en-GB"/>
    </w:rPr>
  </w:style>
  <w:style w:type="character" w:styleId="FollowedHyperlink">
    <w:name w:val="FollowedHyperlink"/>
    <w:basedOn w:val="DefaultParagraphFont"/>
    <w:uiPriority w:val="99"/>
    <w:rsid w:val="00FB5F73"/>
    <w:rPr>
      <w:rFonts w:cs="Times New Roman"/>
      <w:color w:val="800080"/>
      <w:u w:val="single"/>
    </w:rPr>
  </w:style>
  <w:style w:type="character" w:styleId="PageNumber">
    <w:name w:val="page number"/>
    <w:basedOn w:val="DefaultParagraphFont"/>
    <w:uiPriority w:val="99"/>
    <w:rsid w:val="00FE2F89"/>
    <w:rPr>
      <w:rFonts w:cs="Times New Roman"/>
    </w:rPr>
  </w:style>
  <w:style w:type="paragraph" w:styleId="ListParagraph">
    <w:name w:val="List Paragraph"/>
    <w:aliases w:val="List Paragraph1,Item name,List Paragraph2,List Paragraph11"/>
    <w:basedOn w:val="Normal"/>
    <w:link w:val="ListParagraphChar"/>
    <w:uiPriority w:val="34"/>
    <w:qFormat/>
    <w:rsid w:val="00C53228"/>
    <w:pPr>
      <w:ind w:left="720"/>
      <w:contextualSpacing/>
    </w:pPr>
  </w:style>
  <w:style w:type="paragraph" w:customStyle="1" w:styleId="Bullettext">
    <w:name w:val="Bullet text"/>
    <w:basedOn w:val="Normal"/>
    <w:uiPriority w:val="99"/>
    <w:rsid w:val="006F375E"/>
    <w:pPr>
      <w:numPr>
        <w:numId w:val="3"/>
      </w:numPr>
      <w:ind w:left="714" w:hanging="357"/>
    </w:pPr>
    <w:rPr>
      <w:szCs w:val="24"/>
      <w:lang w:eastAsia="en-GB"/>
    </w:rPr>
  </w:style>
  <w:style w:type="character" w:styleId="Strong">
    <w:name w:val="Strong"/>
    <w:basedOn w:val="DefaultParagraphFont"/>
    <w:qFormat/>
    <w:locked/>
    <w:rsid w:val="00044308"/>
    <w:rPr>
      <w:rFonts w:cs="Times New Roman"/>
      <w:b/>
    </w:rPr>
  </w:style>
  <w:style w:type="numbering" w:customStyle="1" w:styleId="StyleOutlinenumberedLatinArial11ptLeft0cmHanging">
    <w:name w:val="Style Outline numbered (Latin) Arial 11 pt Left:  0 cm Hanging:..."/>
    <w:rsid w:val="001931F7"/>
    <w:pPr>
      <w:numPr>
        <w:numId w:val="2"/>
      </w:numPr>
    </w:pPr>
  </w:style>
  <w:style w:type="table" w:styleId="TableGrid">
    <w:name w:val="Table Grid"/>
    <w:basedOn w:val="TableNormal"/>
    <w:locked/>
    <w:rsid w:val="003C54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3C07"/>
    <w:rPr>
      <w:sz w:val="16"/>
      <w:szCs w:val="16"/>
    </w:rPr>
  </w:style>
  <w:style w:type="paragraph" w:styleId="CommentText">
    <w:name w:val="annotation text"/>
    <w:basedOn w:val="Normal"/>
    <w:link w:val="CommentTextChar"/>
    <w:uiPriority w:val="99"/>
    <w:semiHidden/>
    <w:unhideWhenUsed/>
    <w:rsid w:val="002A3C07"/>
    <w:rPr>
      <w:sz w:val="20"/>
    </w:rPr>
  </w:style>
  <w:style w:type="character" w:customStyle="1" w:styleId="CommentTextChar">
    <w:name w:val="Comment Text Char"/>
    <w:basedOn w:val="DefaultParagraphFont"/>
    <w:link w:val="CommentText"/>
    <w:uiPriority w:val="99"/>
    <w:semiHidden/>
    <w:rsid w:val="002A3C07"/>
    <w:rPr>
      <w:rFonts w:ascii="Arial" w:hAnsi="Arial"/>
      <w:sz w:val="20"/>
      <w:szCs w:val="20"/>
      <w:lang w:val="en-GB"/>
    </w:rPr>
  </w:style>
  <w:style w:type="paragraph" w:styleId="CommentSubject">
    <w:name w:val="annotation subject"/>
    <w:basedOn w:val="CommentText"/>
    <w:next w:val="CommentText"/>
    <w:link w:val="CommentSubjectChar"/>
    <w:uiPriority w:val="99"/>
    <w:semiHidden/>
    <w:unhideWhenUsed/>
    <w:rsid w:val="002A3C07"/>
    <w:rPr>
      <w:b/>
      <w:bCs/>
    </w:rPr>
  </w:style>
  <w:style w:type="character" w:customStyle="1" w:styleId="CommentSubjectChar">
    <w:name w:val="Comment Subject Char"/>
    <w:basedOn w:val="CommentTextChar"/>
    <w:link w:val="CommentSubject"/>
    <w:uiPriority w:val="99"/>
    <w:semiHidden/>
    <w:rsid w:val="002A3C07"/>
    <w:rPr>
      <w:rFonts w:ascii="Arial" w:hAnsi="Arial"/>
      <w:b/>
      <w:bCs/>
      <w:sz w:val="20"/>
      <w:szCs w:val="20"/>
      <w:lang w:val="en-GB"/>
    </w:rPr>
  </w:style>
  <w:style w:type="table" w:customStyle="1" w:styleId="TableGrid1">
    <w:name w:val="Table Grid1"/>
    <w:basedOn w:val="TableNormal"/>
    <w:next w:val="TableGrid"/>
    <w:rsid w:val="008219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qFormat/>
    <w:locked/>
    <w:rsid w:val="00697E37"/>
    <w:pPr>
      <w:spacing w:after="300"/>
      <w:contextualSpacing/>
      <w:jc w:val="center"/>
    </w:pPr>
    <w:rPr>
      <w:rFonts w:eastAsiaTheme="majorEastAsia" w:cstheme="majorBidi"/>
      <w:b/>
      <w:spacing w:val="5"/>
      <w:kern w:val="28"/>
      <w:sz w:val="36"/>
      <w:szCs w:val="52"/>
    </w:rPr>
  </w:style>
  <w:style w:type="character" w:customStyle="1" w:styleId="TitleChar">
    <w:name w:val="Title Char"/>
    <w:basedOn w:val="DefaultParagraphFont"/>
    <w:link w:val="Title"/>
    <w:rsid w:val="00697E37"/>
    <w:rPr>
      <w:rFonts w:ascii="Arial" w:eastAsiaTheme="majorEastAsia" w:hAnsi="Arial" w:cstheme="majorBidi"/>
      <w:b/>
      <w:spacing w:val="5"/>
      <w:kern w:val="28"/>
      <w:sz w:val="36"/>
      <w:szCs w:val="52"/>
      <w:lang w:val="en-GB"/>
    </w:rPr>
  </w:style>
  <w:style w:type="paragraph" w:styleId="TOCHeading">
    <w:name w:val="TOC Heading"/>
    <w:basedOn w:val="Heading1"/>
    <w:next w:val="Normal"/>
    <w:uiPriority w:val="39"/>
    <w:semiHidden/>
    <w:unhideWhenUsed/>
    <w:qFormat/>
    <w:rsid w:val="00E00936"/>
    <w:pPr>
      <w:keepLines/>
      <w:spacing w:before="480" w:after="0" w:line="276" w:lineRule="auto"/>
      <w:outlineLvl w:val="9"/>
    </w:pPr>
    <w:rPr>
      <w:rFonts w:asciiTheme="majorHAnsi" w:eastAsiaTheme="majorEastAsia" w:hAnsiTheme="majorHAnsi" w:cstheme="majorBidi"/>
      <w:color w:val="365F91" w:themeColor="accent1" w:themeShade="BF"/>
      <w:sz w:val="28"/>
      <w:szCs w:val="28"/>
      <w:lang w:val="en-US" w:eastAsia="ja-JP"/>
    </w:rPr>
  </w:style>
  <w:style w:type="paragraph" w:styleId="TOC1">
    <w:name w:val="toc 1"/>
    <w:basedOn w:val="Normal"/>
    <w:next w:val="Normal"/>
    <w:autoRedefine/>
    <w:uiPriority w:val="39"/>
    <w:locked/>
    <w:rsid w:val="00E00936"/>
    <w:pPr>
      <w:spacing w:after="100"/>
    </w:pPr>
  </w:style>
  <w:style w:type="paragraph" w:styleId="TOC2">
    <w:name w:val="toc 2"/>
    <w:basedOn w:val="Normal"/>
    <w:next w:val="Normal"/>
    <w:autoRedefine/>
    <w:uiPriority w:val="39"/>
    <w:locked/>
    <w:rsid w:val="00E00936"/>
    <w:pPr>
      <w:spacing w:after="100"/>
      <w:ind w:left="220"/>
    </w:pPr>
  </w:style>
  <w:style w:type="paragraph" w:styleId="BodyTextIndent3">
    <w:name w:val="Body Text Indent 3"/>
    <w:basedOn w:val="Normal"/>
    <w:link w:val="BodyTextIndent3Char"/>
    <w:uiPriority w:val="99"/>
    <w:semiHidden/>
    <w:unhideWhenUsed/>
    <w:rsid w:val="00AA7BD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AA7BD2"/>
    <w:rPr>
      <w:rFonts w:ascii="Arial" w:hAnsi="Arial"/>
      <w:sz w:val="16"/>
      <w:szCs w:val="16"/>
      <w:lang w:val="en-GB"/>
    </w:rPr>
  </w:style>
  <w:style w:type="table" w:styleId="LightList">
    <w:name w:val="Light List"/>
    <w:basedOn w:val="TableNormal"/>
    <w:uiPriority w:val="61"/>
    <w:rsid w:val="009E147C"/>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paragraph" w:styleId="NoSpacing">
    <w:name w:val="No Spacing"/>
    <w:uiPriority w:val="1"/>
    <w:qFormat/>
    <w:rsid w:val="00E63058"/>
    <w:rPr>
      <w:rFonts w:ascii="Arial" w:hAnsi="Arial"/>
      <w:szCs w:val="20"/>
      <w:lang w:val="en-GB"/>
    </w:rPr>
  </w:style>
  <w:style w:type="character" w:customStyle="1" w:styleId="ListParagraphChar">
    <w:name w:val="List Paragraph Char"/>
    <w:aliases w:val="List Paragraph1 Char,Item name Char,List Paragraph2 Char,List Paragraph11 Char"/>
    <w:basedOn w:val="DefaultParagraphFont"/>
    <w:link w:val="ListParagraph"/>
    <w:uiPriority w:val="34"/>
    <w:locked/>
    <w:rsid w:val="00B0037D"/>
    <w:rPr>
      <w:rFonts w:ascii="Arial" w:hAnsi="Arial"/>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8604683">
      <w:marLeft w:val="0"/>
      <w:marRight w:val="0"/>
      <w:marTop w:val="0"/>
      <w:marBottom w:val="0"/>
      <w:divBdr>
        <w:top w:val="none" w:sz="0" w:space="0" w:color="auto"/>
        <w:left w:val="none" w:sz="0" w:space="0" w:color="auto"/>
        <w:bottom w:val="none" w:sz="0" w:space="0" w:color="auto"/>
        <w:right w:val="none" w:sz="0" w:space="0" w:color="auto"/>
      </w:divBdr>
    </w:div>
    <w:div w:id="78604684">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lf.org.uk/aboutus/whatwedo/Pages/StrategicFramework2013to2018.aspx" TargetMode="External"/><Relationship Id="rId13" Type="http://schemas.openxmlformats.org/officeDocument/2006/relationships/hyperlink" Target="http://www.hlf.org.uk/grantholders/acknowledgement/Pages/Logosandacknowledgement.aspx"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www.rnib.org.uk/Pages/Home.aspx" TargetMode="External"/><Relationship Id="rId17" Type="http://schemas.openxmlformats.org/officeDocument/2006/relationships/hyperlink" Target="http://www.accessible-digital-documents.com/" TargetMode="External"/><Relationship Id="rId2" Type="http://schemas.openxmlformats.org/officeDocument/2006/relationships/numbering" Target="numbering.xml"/><Relationship Id="rId16" Type="http://schemas.openxmlformats.org/officeDocument/2006/relationships/hyperlink" Target="http://webacc.shaw-trust.org.uk/"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lf.org.uk/Pages/Home.aspx" TargetMode="External"/><Relationship Id="rId5" Type="http://schemas.openxmlformats.org/officeDocument/2006/relationships/webSettings" Target="webSettings.xml"/><Relationship Id="rId15" Type="http://schemas.openxmlformats.org/officeDocument/2006/relationships/hyperlink" Target="https://www.gov.uk/guidance/how-to-publish-on-gov-uk/accessible-pdfs" TargetMode="External"/><Relationship Id="rId23" Type="http://schemas.openxmlformats.org/officeDocument/2006/relationships/theme" Target="theme/theme1.xml"/><Relationship Id="rId10" Type="http://schemas.openxmlformats.org/officeDocument/2006/relationships/hyperlink" Target="https://www.mrs.org.uk/pdf/2013-04-23%20MRS%20SRA%20-%20DP%20Guidelines%20updated.pdf"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hlf.org.uk/about-us/research-evaluation/20-years-heritage" TargetMode="External"/><Relationship Id="rId14" Type="http://schemas.openxmlformats.org/officeDocument/2006/relationships/hyperlink" Target="http://webaim.org/techniques/word/" TargetMode="External"/><Relationship Id="rId22"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44CEA9-D9E8-448C-9EDB-A1A84F196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11</Pages>
  <Words>3404</Words>
  <Characters>19409</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19 June 2008</vt:lpstr>
    </vt:vector>
  </TitlesOfParts>
  <Company>Heritage Lottery Fund</Company>
  <LinksUpToDate>false</LinksUpToDate>
  <CharactersWithSpaces>22768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19 June 2008</dc:title>
  <dc:creator>Catherine Elvin</dc:creator>
  <cp:lastModifiedBy>Jim Crisp</cp:lastModifiedBy>
  <cp:revision>8</cp:revision>
  <cp:lastPrinted>2012-10-15T14:38:00Z</cp:lastPrinted>
  <dcterms:created xsi:type="dcterms:W3CDTF">2017-09-08T14:39:00Z</dcterms:created>
  <dcterms:modified xsi:type="dcterms:W3CDTF">2017-09-20T10:12:00Z</dcterms:modified>
</cp:coreProperties>
</file>