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5AFA" w14:textId="3D5425F0" w:rsidR="00887BC6" w:rsidRPr="003F1044" w:rsidRDefault="00887BC6" w:rsidP="00315C71">
      <w:pPr>
        <w:pStyle w:val="ListParagraph"/>
        <w:ind w:left="780" w:firstLine="660"/>
        <w:rPr>
          <w:rFonts w:cstheme="minorHAnsi"/>
        </w:rPr>
      </w:pPr>
      <w:r w:rsidRPr="003F1044">
        <w:rPr>
          <w:rFonts w:cstheme="minorHAnsi"/>
          <w:b/>
        </w:rPr>
        <w:t xml:space="preserve">KPIs and Outcome Measures for </w:t>
      </w:r>
      <w:r w:rsidR="005C4320">
        <w:rPr>
          <w:rFonts w:cstheme="minorHAnsi"/>
          <w:b/>
        </w:rPr>
        <w:t>APMS Nursing Homes Service</w:t>
      </w:r>
    </w:p>
    <w:p w14:paraId="23882355" w14:textId="10D40C67" w:rsidR="00887BC6" w:rsidRDefault="00887BC6" w:rsidP="00887BC6">
      <w:pPr>
        <w:rPr>
          <w:rFonts w:cstheme="minorHAnsi"/>
          <w:b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887BC6" w:rsidRPr="00DD24CF" w14:paraId="26FF468E" w14:textId="77777777" w:rsidTr="005C4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C026AE" w14:textId="77777777" w:rsidR="00887BC6" w:rsidRPr="00DD24CF" w:rsidRDefault="00887BC6" w:rsidP="004D48E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Key performance indicators (quarterly submission) one week before the contract review meeting</w:t>
            </w:r>
          </w:p>
          <w:p w14:paraId="052CE950" w14:textId="566610A2" w:rsidR="00887BC6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practice will undertake regular auditing on a rotational basis. They will perform 2 audits each quarter and submit corresponding improvement plans for any underperforming areas.</w:t>
            </w:r>
            <w:r w:rsidRPr="00DD2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7BC6" w:rsidRPr="00DD24CF" w14:paraId="6ACB688F" w14:textId="77777777" w:rsidTr="005C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427AAC" w14:textId="69BF11F4" w:rsidR="00887BC6" w:rsidRPr="00DD24CF" w:rsidRDefault="00887BC6" w:rsidP="004D48E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1. The provider delivers an audit, and working with care</w:t>
            </w:r>
            <w:r w:rsidR="00075EFD" w:rsidRPr="00DD24CF">
              <w:rPr>
                <w:rFonts w:ascii="Arial" w:hAnsi="Arial" w:cs="Arial"/>
                <w:b w:val="0"/>
                <w:sz w:val="24"/>
                <w:szCs w:val="24"/>
              </w:rPr>
              <w:t>/nursing</w:t>
            </w: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home staff has developed an improvement plan based on the lessons learned and shared with the MDT:</w:t>
            </w:r>
          </w:p>
          <w:p w14:paraId="52A07383" w14:textId="77777777" w:rsidR="00075EFD" w:rsidRPr="00DD24CF" w:rsidRDefault="00887BC6" w:rsidP="00075EFD">
            <w:pPr>
              <w:pStyle w:val="ListParagraph"/>
              <w:numPr>
                <w:ilvl w:val="0"/>
                <w:numId w:val="4"/>
              </w:numPr>
              <w:rPr>
                <w:rFonts w:eastAsiaTheme="majorEastAsia" w:cs="Arial"/>
                <w:b w:val="0"/>
                <w:bCs/>
                <w:szCs w:val="24"/>
              </w:rPr>
            </w:pPr>
            <w:r w:rsidRPr="00DD24CF">
              <w:rPr>
                <w:rFonts w:eastAsiaTheme="majorEastAsia" w:cs="Arial"/>
                <w:b w:val="0"/>
                <w:bCs/>
                <w:szCs w:val="24"/>
              </w:rPr>
              <w:t>Patients who attended A&amp;E</w:t>
            </w:r>
          </w:p>
          <w:p w14:paraId="15B69886" w14:textId="77777777" w:rsidR="00887BC6" w:rsidRPr="00DD24CF" w:rsidRDefault="00887BC6" w:rsidP="00075EFD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="Arial"/>
                <w:szCs w:val="24"/>
              </w:rPr>
            </w:pPr>
            <w:r w:rsidRPr="00DD24CF">
              <w:rPr>
                <w:rFonts w:eastAsiaTheme="majorEastAsia" w:cs="Arial"/>
                <w:b w:val="0"/>
                <w:bCs/>
                <w:szCs w:val="24"/>
              </w:rPr>
              <w:t>Patients who were admitted to hospital</w:t>
            </w:r>
          </w:p>
          <w:p w14:paraId="791D0EBD" w14:textId="333237F1" w:rsidR="00B53872" w:rsidRPr="00DD24CF" w:rsidRDefault="00B53872" w:rsidP="00857AF4">
            <w:pPr>
              <w:rPr>
                <w:rFonts w:cs="Arial"/>
                <w:bCs w:val="0"/>
                <w:sz w:val="24"/>
                <w:szCs w:val="24"/>
              </w:rPr>
            </w:pPr>
          </w:p>
        </w:tc>
      </w:tr>
      <w:tr w:rsidR="00887BC6" w:rsidRPr="00DD24CF" w14:paraId="30C143C7" w14:textId="77777777" w:rsidTr="005C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77388D" w14:textId="0FF7FEE6" w:rsidR="001D6573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2. 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At least 95% of new Residents admitted will have been seen within one month and have </w:t>
            </w:r>
            <w:r w:rsidR="00B53D45"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jointly agreed care plan completed, including overall healthcare objectives and management of long-term conditions</w:t>
            </w:r>
            <w:r w:rsidR="00742AE7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as clinically appropriate.</w:t>
            </w:r>
          </w:p>
        </w:tc>
      </w:tr>
      <w:tr w:rsidR="00887BC6" w:rsidRPr="00DD24CF" w14:paraId="40C532BE" w14:textId="77777777" w:rsidTr="005C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51F8DF" w14:textId="0E5FE5AF" w:rsidR="00871C63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Percentage of residents with an initial review within 5 working days of being informed of admission/readmission. Target is 80% to have had a review.</w:t>
            </w:r>
          </w:p>
        </w:tc>
      </w:tr>
      <w:tr w:rsidR="00887BC6" w:rsidRPr="00DD24CF" w14:paraId="5868FAF3" w14:textId="77777777" w:rsidTr="005C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38718C" w14:textId="3A01D693" w:rsidR="00801C81" w:rsidRPr="00DD24CF" w:rsidRDefault="00887BC6" w:rsidP="004D48E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4. 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All Care Home Residents will be on the Universal Care Plan, with a recorded preferred place of death and DNACPR status.</w:t>
            </w:r>
            <w:r w:rsidR="00AC4B99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C4B99"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Follow-up discussion with Justin in the diary.</w:t>
            </w:r>
          </w:p>
        </w:tc>
      </w:tr>
      <w:tr w:rsidR="00887BC6" w:rsidRPr="00DD24CF" w14:paraId="125F1A30" w14:textId="77777777" w:rsidTr="005C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945A72" w14:textId="77777777" w:rsidR="00887BC6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Percentage of Universal Care Plan records reviewed in the last six months. Target is 85%</w:t>
            </w:r>
          </w:p>
          <w:p w14:paraId="428C106E" w14:textId="1CE6E6D6" w:rsidR="00585EA6" w:rsidRPr="00DD24CF" w:rsidRDefault="00585EA6" w:rsidP="004D48E0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</w:p>
        </w:tc>
      </w:tr>
      <w:tr w:rsidR="00887BC6" w:rsidRPr="00DD24CF" w14:paraId="4C53912D" w14:textId="77777777" w:rsidTr="005C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C276C6" w14:textId="2045E822" w:rsidR="006F3655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  <w:r w:rsidR="004B2D74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>Work with patients, their friends and relatives and staff to increase use of the Friends and Family test and to submit monthly data on CQRS.</w:t>
            </w:r>
          </w:p>
        </w:tc>
      </w:tr>
      <w:tr w:rsidR="00887BC6" w:rsidRPr="00DD24CF" w14:paraId="27A2DD2A" w14:textId="77777777" w:rsidTr="005C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F53FF1" w14:textId="14A0876E" w:rsidR="0010046E" w:rsidRPr="00DD24CF" w:rsidRDefault="00887BC6" w:rsidP="004D48E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FD25AA" w:rsidRPr="00DD24CF">
              <w:rPr>
                <w:rFonts w:ascii="Arial" w:hAnsi="Arial" w:cs="Arial"/>
                <w:b w:val="0"/>
                <w:sz w:val="24"/>
                <w:szCs w:val="24"/>
              </w:rPr>
              <w:t xml:space="preserve"> To ensure dementia diagnosis rates are accurately recorded 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>are code appropriately on EMI</w:t>
            </w:r>
            <w:r w:rsidR="00FE6C14" w:rsidRPr="00DD24CF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B53D45" w:rsidRPr="00DD24C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</w:tbl>
    <w:p w14:paraId="55E5F6FE" w14:textId="495014DA" w:rsidR="00AF149B" w:rsidRDefault="00AF149B">
      <w:pPr>
        <w:spacing w:after="160" w:line="259" w:lineRule="auto"/>
        <w:rPr>
          <w:rFonts w:cstheme="minorHAnsi"/>
        </w:rPr>
      </w:pPr>
    </w:p>
    <w:p w14:paraId="203CDB05" w14:textId="77777777" w:rsidR="00AF149B" w:rsidRDefault="00AF149B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71986AB" w14:textId="77777777" w:rsidR="0087595D" w:rsidRDefault="0087595D">
      <w:pPr>
        <w:spacing w:after="160" w:line="259" w:lineRule="auto"/>
        <w:rPr>
          <w:rFonts w:cstheme="minorHAnsi"/>
        </w:rPr>
      </w:pPr>
    </w:p>
    <w:tbl>
      <w:tblPr>
        <w:tblStyle w:val="LightGrid-Accent1"/>
        <w:tblW w:w="10656" w:type="dxa"/>
        <w:tblInd w:w="-176" w:type="dxa"/>
        <w:tblLook w:val="04A0" w:firstRow="1" w:lastRow="0" w:firstColumn="1" w:lastColumn="0" w:noHBand="0" w:noVBand="1"/>
      </w:tblPr>
      <w:tblGrid>
        <w:gridCol w:w="5529"/>
        <w:gridCol w:w="5127"/>
      </w:tblGrid>
      <w:tr w:rsidR="00887BC6" w:rsidRPr="00DD24CF" w14:paraId="3A03DCFA" w14:textId="77777777" w:rsidTr="002A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2413F1F" w14:textId="77777777" w:rsidR="00887BC6" w:rsidRPr="00DD24CF" w:rsidRDefault="00887BC6" w:rsidP="004D48E0">
            <w:pPr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hAnsi="Arial" w:cs="Arial"/>
                <w:sz w:val="24"/>
                <w:szCs w:val="24"/>
              </w:rPr>
              <w:t xml:space="preserve">Outcome Measures (quarterly submission) </w:t>
            </w:r>
          </w:p>
        </w:tc>
        <w:tc>
          <w:tcPr>
            <w:tcW w:w="5127" w:type="dxa"/>
          </w:tcPr>
          <w:p w14:paraId="6CACBE0D" w14:textId="117A09F0" w:rsidR="00887BC6" w:rsidRPr="00DD24CF" w:rsidRDefault="00887BC6" w:rsidP="004D48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sz w:val="24"/>
                <w:szCs w:val="24"/>
              </w:rPr>
              <w:t>Baseline</w:t>
            </w:r>
          </w:p>
        </w:tc>
      </w:tr>
      <w:tr w:rsidR="00245D80" w:rsidRPr="00DD24CF" w14:paraId="73D977FC" w14:textId="77777777" w:rsidTr="002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03C8B09" w14:textId="77777777" w:rsidR="00245D80" w:rsidRPr="00DD24CF" w:rsidRDefault="00245D80" w:rsidP="00F012E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Friends and Family Test</w:t>
            </w:r>
          </w:p>
        </w:tc>
        <w:tc>
          <w:tcPr>
            <w:tcW w:w="5127" w:type="dxa"/>
          </w:tcPr>
          <w:p w14:paraId="3DAEBEC6" w14:textId="77777777" w:rsidR="00245D80" w:rsidRPr="00DD24CF" w:rsidRDefault="00245D80" w:rsidP="00F01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hAnsi="Arial" w:cs="Arial"/>
                <w:sz w:val="24"/>
                <w:szCs w:val="24"/>
              </w:rPr>
              <w:t xml:space="preserve">Baseline data collected by provider in first quarter, then monthly </w:t>
            </w:r>
          </w:p>
        </w:tc>
      </w:tr>
      <w:tr w:rsidR="00245D80" w:rsidRPr="00DD24CF" w14:paraId="718F4039" w14:textId="77777777" w:rsidTr="002A76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A6FDBC0" w14:textId="396FDBF8" w:rsidR="00245D80" w:rsidRPr="00DD24CF" w:rsidRDefault="00245D80" w:rsidP="00245D8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sz w:val="24"/>
                <w:szCs w:val="24"/>
              </w:rPr>
              <w:t>Vaccination of all residents with flu, covid and shingles as per the national programmes</w:t>
            </w:r>
          </w:p>
        </w:tc>
        <w:tc>
          <w:tcPr>
            <w:tcW w:w="5127" w:type="dxa"/>
          </w:tcPr>
          <w:p w14:paraId="204E2933" w14:textId="13567A36" w:rsidR="00245D80" w:rsidRPr="00DD24CF" w:rsidRDefault="00245D80" w:rsidP="00245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hAnsi="Arial" w:cs="Arial"/>
                <w:sz w:val="24"/>
                <w:szCs w:val="24"/>
              </w:rPr>
              <w:t xml:space="preserve">Baseline data previous period </w:t>
            </w:r>
          </w:p>
        </w:tc>
      </w:tr>
      <w:tr w:rsidR="00245D80" w:rsidRPr="00DD24CF" w14:paraId="5502EB5A" w14:textId="77777777" w:rsidTr="002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BBB1A46" w14:textId="0CA1545D" w:rsidR="00245D80" w:rsidRPr="00DD24CF" w:rsidRDefault="00245D80" w:rsidP="00245D80">
            <w:pPr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Increase the uptake of Universal Care Plans</w:t>
            </w:r>
            <w:r w:rsidR="00441FD0"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</w:t>
            </w:r>
            <w:r w:rsidR="007E69F4"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 be discussed and agreed with Justin)</w:t>
            </w:r>
          </w:p>
        </w:tc>
        <w:tc>
          <w:tcPr>
            <w:tcW w:w="5127" w:type="dxa"/>
          </w:tcPr>
          <w:p w14:paraId="13EBB81D" w14:textId="4EA5D929" w:rsidR="00245D80" w:rsidRPr="00DD24CF" w:rsidRDefault="00245D80" w:rsidP="0024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D80" w:rsidRPr="00DD24CF" w14:paraId="2D013A9B" w14:textId="77777777" w:rsidTr="002A76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C60A8A6" w14:textId="526EFCBB" w:rsidR="00245D80" w:rsidRPr="00DD24CF" w:rsidRDefault="00245D80" w:rsidP="00245D8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Nutrition</w:t>
            </w:r>
            <w:r w:rsidRPr="00DD24CF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evidence of systematic review of weights/MUST score review within personalised care plans and appropriate actions</w:t>
            </w:r>
          </w:p>
        </w:tc>
        <w:tc>
          <w:tcPr>
            <w:tcW w:w="5127" w:type="dxa"/>
          </w:tcPr>
          <w:p w14:paraId="13D30004" w14:textId="77777777" w:rsidR="005475E3" w:rsidRPr="00DD24CF" w:rsidRDefault="00245D80" w:rsidP="00245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DD24CF">
              <w:rPr>
                <w:rFonts w:ascii="Arial" w:eastAsia="Times New Roman" w:hAnsi="Arial" w:cs="Arial"/>
                <w:sz w:val="24"/>
                <w:szCs w:val="24"/>
              </w:rPr>
              <w:t xml:space="preserve">prompts re-review of care objectives as well </w:t>
            </w:r>
            <w:r w:rsidR="003D29AD" w:rsidRPr="00DD24CF">
              <w:rPr>
                <w:rFonts w:ascii="Arial" w:eastAsia="Times New Roman" w:hAnsi="Arial" w:cs="Arial"/>
                <w:sz w:val="24"/>
                <w:szCs w:val="24"/>
              </w:rPr>
              <w:t>as more</w:t>
            </w:r>
            <w:r w:rsidRPr="00DD24CF">
              <w:rPr>
                <w:rFonts w:ascii="Arial" w:eastAsia="Times New Roman" w:hAnsi="Arial" w:cs="Arial"/>
                <w:sz w:val="24"/>
                <w:szCs w:val="24"/>
              </w:rPr>
              <w:t xml:space="preserve"> proactive nutritional interventions</w:t>
            </w:r>
            <w:r w:rsidR="00093CE0" w:rsidRPr="00DD24C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332C01E" w14:textId="392145DE" w:rsidR="00245D80" w:rsidRPr="00DD24CF" w:rsidRDefault="00245D80" w:rsidP="00245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3CB06913" w14:textId="77777777" w:rsidTr="002A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2401C6B7" w14:textId="15A37A31" w:rsidR="00AF149B" w:rsidRPr="00DD24CF" w:rsidRDefault="00AF149B" w:rsidP="00245D80">
            <w:pPr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eastAsia="Times New Roman" w:hAnsi="Arial" w:cs="Arial"/>
                <w:b w:val="0"/>
                <w:sz w:val="24"/>
                <w:szCs w:val="24"/>
              </w:rPr>
              <w:t>Evidence of structured medication reviews at least twice yearly (including 3-4 monthly review of antipsychotics)</w:t>
            </w:r>
          </w:p>
        </w:tc>
        <w:tc>
          <w:tcPr>
            <w:tcW w:w="5127" w:type="dxa"/>
          </w:tcPr>
          <w:p w14:paraId="733112F0" w14:textId="77777777" w:rsidR="00AF149B" w:rsidRPr="00DD24CF" w:rsidRDefault="00AF149B" w:rsidP="0024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149B" w:rsidRPr="00DD24CF" w14:paraId="171A75B0" w14:textId="77777777" w:rsidTr="00EE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BCCF8D3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 of Patient Safety incidents including Never Events</w:t>
            </w:r>
          </w:p>
        </w:tc>
        <w:tc>
          <w:tcPr>
            <w:tcW w:w="5127" w:type="dxa"/>
          </w:tcPr>
          <w:p w14:paraId="3172AB18" w14:textId="77777777" w:rsidR="00AF149B" w:rsidRPr="00DD24CF" w:rsidRDefault="00AF149B" w:rsidP="00EE3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6D624009" w14:textId="77777777" w:rsidTr="00EE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D219CBA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Report themes and learning on moderate to low harm incidents</w:t>
            </w:r>
          </w:p>
        </w:tc>
        <w:tc>
          <w:tcPr>
            <w:tcW w:w="5127" w:type="dxa"/>
          </w:tcPr>
          <w:p w14:paraId="3D8689D3" w14:textId="77777777" w:rsidR="00AF149B" w:rsidRPr="00DD24CF" w:rsidRDefault="00AF149B" w:rsidP="00EE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401F8608" w14:textId="77777777" w:rsidTr="00EE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D3F980C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Duty of Candour applied to incidents</w:t>
            </w:r>
          </w:p>
        </w:tc>
        <w:tc>
          <w:tcPr>
            <w:tcW w:w="5127" w:type="dxa"/>
          </w:tcPr>
          <w:p w14:paraId="3BB8EB16" w14:textId="77777777" w:rsidR="00AF149B" w:rsidRPr="00DD24CF" w:rsidRDefault="00AF149B" w:rsidP="00EE3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62E53F01" w14:textId="77777777" w:rsidTr="00EE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465AEFC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National Patient Safety Alerts relevant to service and actions taken</w:t>
            </w:r>
          </w:p>
        </w:tc>
        <w:tc>
          <w:tcPr>
            <w:tcW w:w="5127" w:type="dxa"/>
          </w:tcPr>
          <w:p w14:paraId="1BF6B75E" w14:textId="77777777" w:rsidR="00AF149B" w:rsidRPr="00DD24CF" w:rsidRDefault="00AF149B" w:rsidP="00EE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7AC91384" w14:textId="77777777" w:rsidTr="00EE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FAEE980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 of Complaints rec’d per quarter and acknowledged</w:t>
            </w:r>
          </w:p>
        </w:tc>
        <w:tc>
          <w:tcPr>
            <w:tcW w:w="5127" w:type="dxa"/>
          </w:tcPr>
          <w:p w14:paraId="444088B3" w14:textId="77777777" w:rsidR="00AF149B" w:rsidRPr="00DD24CF" w:rsidRDefault="00AF149B" w:rsidP="00EE3A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49B" w:rsidRPr="00DD24CF" w14:paraId="3404704A" w14:textId="77777777" w:rsidTr="00EE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EFE9CA7" w14:textId="77777777" w:rsidR="00AF149B" w:rsidRPr="00DD24CF" w:rsidRDefault="00AF149B" w:rsidP="00EE3AC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D24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Themes and/or learning from Incidents and Complaints for service and other parts of Integrated Care System.</w:t>
            </w:r>
          </w:p>
        </w:tc>
        <w:tc>
          <w:tcPr>
            <w:tcW w:w="5127" w:type="dxa"/>
          </w:tcPr>
          <w:p w14:paraId="58CC6325" w14:textId="77777777" w:rsidR="00AF149B" w:rsidRPr="00DD24CF" w:rsidRDefault="00AF149B" w:rsidP="00EE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B341A" w14:textId="77777777" w:rsidR="00AF149B" w:rsidRDefault="00AF149B">
      <w:r>
        <w:rPr>
          <w:b/>
          <w:bCs/>
        </w:rPr>
        <w:br w:type="page"/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4390"/>
        <w:gridCol w:w="5953"/>
      </w:tblGrid>
      <w:tr w:rsidR="001A0530" w:rsidRPr="00DD24CF" w14:paraId="54431591" w14:textId="77777777" w:rsidTr="00FF5612">
        <w:trPr>
          <w:trHeight w:val="3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hideMark/>
          </w:tcPr>
          <w:p w14:paraId="2A0A9914" w14:textId="77777777" w:rsidR="001A0530" w:rsidRPr="00DD24CF" w:rsidRDefault="001A0530" w:rsidP="0012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Hlk179877575"/>
            <w:r w:rsidRPr="00DD2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Indicator 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hideMark/>
          </w:tcPr>
          <w:p w14:paraId="739F6855" w14:textId="77777777" w:rsidR="001A0530" w:rsidRPr="00DD24CF" w:rsidRDefault="001A0530" w:rsidP="0012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Measurement of achievement</w:t>
            </w:r>
          </w:p>
        </w:tc>
      </w:tr>
      <w:bookmarkEnd w:id="0"/>
      <w:tr w:rsidR="001A0530" w:rsidRPr="00DD24CF" w14:paraId="274BEC95" w14:textId="77777777" w:rsidTr="00D31AAF">
        <w:trPr>
          <w:trHeight w:val="226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3A63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Maximise use of the Optimise Rx tool (prescribing decision support tool), focussing on messages relating to safety, best practice and efficiencies; with a focus on compliance to messages regarding:</w:t>
            </w:r>
          </w:p>
          <w:p w14:paraId="738FB237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AB4E868" w14:textId="77777777" w:rsidR="001A0530" w:rsidRPr="00DD24CF" w:rsidRDefault="001A0530" w:rsidP="00127F3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low priority prescribing medicines (in line with national and local guidance)</w:t>
            </w:r>
          </w:p>
          <w:p w14:paraId="3944C482" w14:textId="77777777" w:rsidR="001A0530" w:rsidRPr="00DD24CF" w:rsidRDefault="001A0530" w:rsidP="00127F3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Special medicines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38A31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Optimise Rx Usage Checklist completed and submitted by 31 March 2026</w:t>
            </w:r>
          </w:p>
        </w:tc>
      </w:tr>
      <w:tr w:rsidR="001A0530" w:rsidRPr="00DD24CF" w14:paraId="3814F8B1" w14:textId="77777777" w:rsidTr="00FF5612">
        <w:trPr>
          <w:trHeight w:val="240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E3FA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 Home service users (patients) prescribed any of the following high risk drugs have received a Structured Medication Review (that includes Shared Decision Making) and have a documented assessment of risks and benefits plus planned regular monitoring and review</w:t>
            </w: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2A99AB1D" w14:textId="77777777" w:rsidR="001A0530" w:rsidRPr="00DD24CF" w:rsidRDefault="001A0530" w:rsidP="00127F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Antipsychotics</w:t>
            </w:r>
          </w:p>
          <w:p w14:paraId="64464156" w14:textId="77777777" w:rsidR="001A0530" w:rsidRPr="00DD24CF" w:rsidRDefault="001A0530" w:rsidP="00127F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Anticoagulants</w:t>
            </w:r>
          </w:p>
          <w:p w14:paraId="76457D38" w14:textId="77777777" w:rsidR="001A0530" w:rsidRPr="00DD24CF" w:rsidRDefault="001A0530" w:rsidP="00127F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Lithium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1CCA5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≥ 90% of all patients prescribed any of the high-risk drugs stated have received an SMR</w:t>
            </w:r>
          </w:p>
          <w:p w14:paraId="0B74C729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A0934FB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E4246CA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EMIS Enterprise data (search parameters: practice patients; prescribed antipsychotics, anticoagulants, Lithium; with SNOMED code 1239511000000100 Structured medication review</w:t>
            </w:r>
          </w:p>
          <w:p w14:paraId="7FA2A9C4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E57C41C" w14:textId="77777777" w:rsidR="001A0530" w:rsidRPr="00DD24CF" w:rsidRDefault="001A0530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31 March 2026</w:t>
            </w:r>
          </w:p>
        </w:tc>
      </w:tr>
      <w:tr w:rsidR="00FF5612" w:rsidRPr="00DD24CF" w14:paraId="612D9455" w14:textId="77777777" w:rsidTr="004B5D98">
        <w:trPr>
          <w:trHeight w:val="2821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56E67" w14:textId="3393C0F2" w:rsidR="00FF5612" w:rsidRPr="00DD24CF" w:rsidRDefault="00E44D28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hAnsi="Arial" w:cs="Arial"/>
                <w:sz w:val="24"/>
                <w:szCs w:val="24"/>
              </w:rPr>
              <w:br w:type="page"/>
            </w:r>
            <w:r w:rsidR="00FF5612"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Percentage of Care Home service users (patients) ≥ 65 years of age prescribed ≥ 10 unique medicines 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91F90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Proactively undertake Structured Medication Reviews that includes Shared Decision Making</w:t>
            </w:r>
          </w:p>
          <w:p w14:paraId="0AFCAF5B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ADFF9F2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reduction in the percentage of patients ≥ 65 years of age prescribed ≥ 10 unique medicines from Q4 2025/26 compared to Q4 2024/25</w:t>
            </w:r>
          </w:p>
          <w:p w14:paraId="1D84821F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F80A47E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NHSBSA data</w:t>
            </w:r>
          </w:p>
          <w:p w14:paraId="05336FB0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Structured Medication Reviews should be recorded in the patient notes under SNOMED code 1239511000000100</w:t>
            </w:r>
          </w:p>
          <w:p w14:paraId="2150546F" w14:textId="77777777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7A2A8AD" w14:textId="56A14C49" w:rsidR="00FF5612" w:rsidRPr="00DD24CF" w:rsidRDefault="00FF5612" w:rsidP="00127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31 March 2026</w:t>
            </w:r>
          </w:p>
        </w:tc>
      </w:tr>
      <w:tr w:rsidR="00D31AAF" w:rsidRPr="00DD24CF" w14:paraId="7FA90D0D" w14:textId="77777777" w:rsidTr="004B5D98">
        <w:trPr>
          <w:trHeight w:val="1674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12AF3" w14:textId="12904B72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Percentage of Care Home service users (patients) prescribed amoxicillin 500mg capsules to cover a 5 day treatment course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26BD2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 w:bidi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 w:bidi="en-GB"/>
              </w:rPr>
              <w:t>≥75% of all prescriptions for amoxicillin 500mg capsules to cover a 5 days treatment course i.e. 15 capsules</w:t>
            </w:r>
          </w:p>
          <w:p w14:paraId="32AF61C2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D461CBB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NHSBSA data and quality improvement declaration completed and submitted</w:t>
            </w:r>
          </w:p>
          <w:p w14:paraId="55C8EFD3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2897DB9" w14:textId="18A54CD8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31 March 2026</w:t>
            </w:r>
          </w:p>
        </w:tc>
      </w:tr>
      <w:tr w:rsidR="00D31AAF" w:rsidRPr="00DD24CF" w14:paraId="68C96FEE" w14:textId="77777777" w:rsidTr="00FF5612">
        <w:trPr>
          <w:trHeight w:val="240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2DC4" w14:textId="77777777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lastRenderedPageBreak/>
              <w:t xml:space="preserve">Work with the GSTT Prescribing Support Dietitians (PSD, Lambeth) to ensure all patients who may be/have been prescribed oral nutritional supplements ONS) have been </w:t>
            </w:r>
          </w:p>
          <w:p w14:paraId="710A7963" w14:textId="77777777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>a) reviewed by a dietitian before initiation or referred to a dietetic service (GSTT Adult Integrated Dietetic service) within 4</w:t>
            </w: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weeks </w:t>
            </w: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>of initiation</w:t>
            </w:r>
          </w:p>
          <w:p w14:paraId="39DFCC38" w14:textId="77777777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 xml:space="preserve">b) have an up to date MUST score </w:t>
            </w: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within the last 3 months </w:t>
            </w: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>of prescribing nutritional supplements</w:t>
            </w:r>
          </w:p>
          <w:p w14:paraId="59AA408E" w14:textId="77777777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 xml:space="preserve">c) prescribed green or amber products only, </w:t>
            </w:r>
            <w:r w:rsidRPr="00DD24C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and not</w:t>
            </w:r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 xml:space="preserve"> red products unless prescribed following dietetic assessment with clinical justification (</w:t>
            </w:r>
            <w:hyperlink r:id="rId11" w:history="1">
              <w:r w:rsidRPr="00DD24CF">
                <w:rPr>
                  <w:rFonts w:ascii="Arial" w:hAnsi="Arial" w:cs="Arial"/>
                  <w:noProof/>
                  <w:color w:val="0563C1" w:themeColor="hyperlink"/>
                  <w:sz w:val="24"/>
                  <w:szCs w:val="24"/>
                  <w:u w:val="single"/>
                  <w:lang w:eastAsia="en-GB"/>
                </w:rPr>
                <w:t>SEL ONS Product Guide</w:t>
              </w:r>
            </w:hyperlink>
            <w:r w:rsidRPr="00DD24CF"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  <w:t xml:space="preserve">) </w:t>
            </w:r>
          </w:p>
          <w:p w14:paraId="737B7AF9" w14:textId="77777777" w:rsidR="00D31AAF" w:rsidRPr="00DD24CF" w:rsidRDefault="00D31AAF" w:rsidP="00D31AA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eastAsia="en-GB"/>
              </w:rPr>
            </w:pPr>
          </w:p>
          <w:p w14:paraId="2CA078D7" w14:textId="365D248C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F6720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EMIS access provided to all Prescribing Support Dieticians for all care homes patients prescribed oral nutritional supplements </w:t>
            </w:r>
          </w:p>
          <w:p w14:paraId="5F54164F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7E8ACD1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confirmation by PSD service</w:t>
            </w:r>
          </w:p>
          <w:p w14:paraId="743A98C7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Month 3 of contract</w:t>
            </w:r>
          </w:p>
          <w:p w14:paraId="0703F5BE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DF73FC8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Contractor/Practice has a robust process in place within all supported Care Homes by month 3 of contract, to support review by a dietitian/referral to dietician within 4 weeks of prescribing a nutritional supplement and MUST score being recorded.</w:t>
            </w:r>
          </w:p>
          <w:p w14:paraId="5156B99E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71BB3B3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confirmation by PSD service of process being in place by contact being made by care home staff/LHP on a regular basis</w:t>
            </w:r>
          </w:p>
          <w:p w14:paraId="13631D27" w14:textId="77777777" w:rsidR="00356F1A" w:rsidRPr="00DD24CF" w:rsidRDefault="00356F1A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C99093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Month 3 of contract</w:t>
            </w:r>
          </w:p>
          <w:p w14:paraId="6BBC3A3B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359F96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reduction in total spend per Astro-PU of ONS in Q4 25/26 compared to Q4 24/25</w:t>
            </w:r>
          </w:p>
          <w:p w14:paraId="0137F9E3" w14:textId="77777777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Evidence: NHSBSA data</w:t>
            </w:r>
          </w:p>
          <w:p w14:paraId="021421BE" w14:textId="5B7A3C60" w:rsidR="00D31AAF" w:rsidRPr="00DD24CF" w:rsidRDefault="00D31AAF" w:rsidP="00D31A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By when: 31 March 2026</w:t>
            </w:r>
          </w:p>
        </w:tc>
      </w:tr>
    </w:tbl>
    <w:p w14:paraId="6EB45F05" w14:textId="77777777" w:rsidR="006678AA" w:rsidRPr="00D31AAF" w:rsidRDefault="006678AA">
      <w:pPr>
        <w:rPr>
          <w:rFonts w:ascii="Arial" w:hAnsi="Arial" w:cs="Arial"/>
        </w:rPr>
      </w:pPr>
    </w:p>
    <w:sectPr w:rsidR="006678AA" w:rsidRPr="00D31AAF" w:rsidSect="00E659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D2C3" w14:textId="77777777" w:rsidR="001F7A66" w:rsidRDefault="001F7A66" w:rsidP="00166B58">
      <w:pPr>
        <w:spacing w:after="0" w:line="240" w:lineRule="auto"/>
      </w:pPr>
      <w:r>
        <w:separator/>
      </w:r>
    </w:p>
  </w:endnote>
  <w:endnote w:type="continuationSeparator" w:id="0">
    <w:p w14:paraId="37117F71" w14:textId="77777777" w:rsidR="001F7A66" w:rsidRDefault="001F7A66" w:rsidP="0016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3DF9" w14:textId="77777777" w:rsidR="00166B58" w:rsidRDefault="001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9E8D" w14:textId="77777777" w:rsidR="00166B58" w:rsidRDefault="00166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A028" w14:textId="77777777" w:rsidR="00166B58" w:rsidRDefault="001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B4CF" w14:textId="77777777" w:rsidR="001F7A66" w:rsidRDefault="001F7A66" w:rsidP="00166B58">
      <w:pPr>
        <w:spacing w:after="0" w:line="240" w:lineRule="auto"/>
      </w:pPr>
      <w:r>
        <w:separator/>
      </w:r>
    </w:p>
  </w:footnote>
  <w:footnote w:type="continuationSeparator" w:id="0">
    <w:p w14:paraId="3062049D" w14:textId="77777777" w:rsidR="001F7A66" w:rsidRDefault="001F7A66" w:rsidP="0016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2BF2" w14:textId="77777777" w:rsidR="00166B58" w:rsidRDefault="00166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657526"/>
      <w:docPartObj>
        <w:docPartGallery w:val="Watermarks"/>
        <w:docPartUnique/>
      </w:docPartObj>
    </w:sdtPr>
    <w:sdtContent>
      <w:p w14:paraId="6C1E1624" w14:textId="55D1CE69" w:rsidR="00166B58" w:rsidRDefault="00000000">
        <w:pPr>
          <w:pStyle w:val="Header"/>
        </w:pPr>
        <w:r>
          <w:rPr>
            <w:noProof/>
          </w:rPr>
          <w:pict w14:anchorId="01210D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365B" w14:textId="77777777" w:rsidR="00166B58" w:rsidRDefault="00166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E87"/>
    <w:multiLevelType w:val="hybridMultilevel"/>
    <w:tmpl w:val="00EA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306"/>
    <w:multiLevelType w:val="hybridMultilevel"/>
    <w:tmpl w:val="ADC84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443FE"/>
    <w:multiLevelType w:val="hybridMultilevel"/>
    <w:tmpl w:val="3D902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744E"/>
    <w:multiLevelType w:val="hybridMultilevel"/>
    <w:tmpl w:val="63228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25E"/>
    <w:multiLevelType w:val="multilevel"/>
    <w:tmpl w:val="8794A7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914D85"/>
    <w:multiLevelType w:val="hybridMultilevel"/>
    <w:tmpl w:val="E834CAA2"/>
    <w:lvl w:ilvl="0" w:tplc="60DE846E">
      <w:start w:val="2023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05DE"/>
    <w:multiLevelType w:val="hybridMultilevel"/>
    <w:tmpl w:val="6EAEA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49EB"/>
    <w:multiLevelType w:val="hybridMultilevel"/>
    <w:tmpl w:val="B106E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36446"/>
    <w:multiLevelType w:val="hybridMultilevel"/>
    <w:tmpl w:val="226AA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51B56"/>
    <w:multiLevelType w:val="hybridMultilevel"/>
    <w:tmpl w:val="23DE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3247">
    <w:abstractNumId w:val="9"/>
  </w:num>
  <w:num w:numId="2" w16cid:durableId="1153835007">
    <w:abstractNumId w:val="4"/>
  </w:num>
  <w:num w:numId="3" w16cid:durableId="1467502825">
    <w:abstractNumId w:val="5"/>
  </w:num>
  <w:num w:numId="4" w16cid:durableId="1616405473">
    <w:abstractNumId w:val="0"/>
  </w:num>
  <w:num w:numId="5" w16cid:durableId="208493270">
    <w:abstractNumId w:val="6"/>
  </w:num>
  <w:num w:numId="6" w16cid:durableId="1734738500">
    <w:abstractNumId w:val="7"/>
  </w:num>
  <w:num w:numId="7" w16cid:durableId="639454860">
    <w:abstractNumId w:val="1"/>
  </w:num>
  <w:num w:numId="8" w16cid:durableId="1027367407">
    <w:abstractNumId w:val="8"/>
  </w:num>
  <w:num w:numId="9" w16cid:durableId="1687058913">
    <w:abstractNumId w:val="2"/>
  </w:num>
  <w:num w:numId="10" w16cid:durableId="1933859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6"/>
    <w:rsid w:val="000033F6"/>
    <w:rsid w:val="00024944"/>
    <w:rsid w:val="00075EFD"/>
    <w:rsid w:val="00093CE0"/>
    <w:rsid w:val="000A62BE"/>
    <w:rsid w:val="000C252D"/>
    <w:rsid w:val="000D4F4A"/>
    <w:rsid w:val="000E01AB"/>
    <w:rsid w:val="0010046E"/>
    <w:rsid w:val="00154015"/>
    <w:rsid w:val="00166B58"/>
    <w:rsid w:val="00170CA2"/>
    <w:rsid w:val="00174D33"/>
    <w:rsid w:val="00175319"/>
    <w:rsid w:val="0017716D"/>
    <w:rsid w:val="001A0530"/>
    <w:rsid w:val="001B2DD2"/>
    <w:rsid w:val="001D6573"/>
    <w:rsid w:val="001F7A66"/>
    <w:rsid w:val="00223F77"/>
    <w:rsid w:val="00226143"/>
    <w:rsid w:val="002375BE"/>
    <w:rsid w:val="00245D80"/>
    <w:rsid w:val="002565CD"/>
    <w:rsid w:val="00273DF4"/>
    <w:rsid w:val="002749D1"/>
    <w:rsid w:val="00282E67"/>
    <w:rsid w:val="002A76A0"/>
    <w:rsid w:val="002B2F5A"/>
    <w:rsid w:val="002C4535"/>
    <w:rsid w:val="003016F2"/>
    <w:rsid w:val="003050F7"/>
    <w:rsid w:val="003143CD"/>
    <w:rsid w:val="00315C71"/>
    <w:rsid w:val="00356F1A"/>
    <w:rsid w:val="00367D93"/>
    <w:rsid w:val="0038421B"/>
    <w:rsid w:val="0039031C"/>
    <w:rsid w:val="003922A1"/>
    <w:rsid w:val="003B3123"/>
    <w:rsid w:val="003B5898"/>
    <w:rsid w:val="003B7271"/>
    <w:rsid w:val="003D0AE8"/>
    <w:rsid w:val="003D29AD"/>
    <w:rsid w:val="003E1693"/>
    <w:rsid w:val="003F1044"/>
    <w:rsid w:val="0041219A"/>
    <w:rsid w:val="00441962"/>
    <w:rsid w:val="00441FD0"/>
    <w:rsid w:val="004545F3"/>
    <w:rsid w:val="00472DDC"/>
    <w:rsid w:val="00493B96"/>
    <w:rsid w:val="00496A0F"/>
    <w:rsid w:val="004B2D74"/>
    <w:rsid w:val="004B5D98"/>
    <w:rsid w:val="004E7F19"/>
    <w:rsid w:val="00505232"/>
    <w:rsid w:val="005217C1"/>
    <w:rsid w:val="00521E7C"/>
    <w:rsid w:val="005475E3"/>
    <w:rsid w:val="0058081A"/>
    <w:rsid w:val="00585EA6"/>
    <w:rsid w:val="005A76CD"/>
    <w:rsid w:val="005C022E"/>
    <w:rsid w:val="005C4320"/>
    <w:rsid w:val="00610E2E"/>
    <w:rsid w:val="00620D52"/>
    <w:rsid w:val="006255E6"/>
    <w:rsid w:val="00626123"/>
    <w:rsid w:val="006678AA"/>
    <w:rsid w:val="00680777"/>
    <w:rsid w:val="006B743F"/>
    <w:rsid w:val="006D74B3"/>
    <w:rsid w:val="006E3D7C"/>
    <w:rsid w:val="006E515C"/>
    <w:rsid w:val="006F3655"/>
    <w:rsid w:val="007050FF"/>
    <w:rsid w:val="00732314"/>
    <w:rsid w:val="00742AE7"/>
    <w:rsid w:val="00763AA5"/>
    <w:rsid w:val="007A3D4B"/>
    <w:rsid w:val="007B317F"/>
    <w:rsid w:val="007D357C"/>
    <w:rsid w:val="007D4747"/>
    <w:rsid w:val="007E69F4"/>
    <w:rsid w:val="00801C81"/>
    <w:rsid w:val="00827404"/>
    <w:rsid w:val="00853A50"/>
    <w:rsid w:val="00857AF4"/>
    <w:rsid w:val="00863719"/>
    <w:rsid w:val="00871C63"/>
    <w:rsid w:val="0087595D"/>
    <w:rsid w:val="00887BC6"/>
    <w:rsid w:val="008B5A56"/>
    <w:rsid w:val="00910C47"/>
    <w:rsid w:val="009478DF"/>
    <w:rsid w:val="00956E01"/>
    <w:rsid w:val="009D0F38"/>
    <w:rsid w:val="009D4E78"/>
    <w:rsid w:val="00A13135"/>
    <w:rsid w:val="00A175B2"/>
    <w:rsid w:val="00A62F69"/>
    <w:rsid w:val="00A76979"/>
    <w:rsid w:val="00A86863"/>
    <w:rsid w:val="00AC3A67"/>
    <w:rsid w:val="00AC4B99"/>
    <w:rsid w:val="00AE59FB"/>
    <w:rsid w:val="00AF149B"/>
    <w:rsid w:val="00B30038"/>
    <w:rsid w:val="00B32AFB"/>
    <w:rsid w:val="00B53872"/>
    <w:rsid w:val="00B53D45"/>
    <w:rsid w:val="00B570C1"/>
    <w:rsid w:val="00B61505"/>
    <w:rsid w:val="00BB53B5"/>
    <w:rsid w:val="00C06F21"/>
    <w:rsid w:val="00C32580"/>
    <w:rsid w:val="00C40B50"/>
    <w:rsid w:val="00C4563A"/>
    <w:rsid w:val="00C51CBF"/>
    <w:rsid w:val="00C77CF2"/>
    <w:rsid w:val="00D14147"/>
    <w:rsid w:val="00D16B35"/>
    <w:rsid w:val="00D31AAF"/>
    <w:rsid w:val="00D41AFC"/>
    <w:rsid w:val="00D41DF6"/>
    <w:rsid w:val="00D57D46"/>
    <w:rsid w:val="00D6576B"/>
    <w:rsid w:val="00DB6361"/>
    <w:rsid w:val="00DC7062"/>
    <w:rsid w:val="00DD24CF"/>
    <w:rsid w:val="00DD4DD1"/>
    <w:rsid w:val="00DE1364"/>
    <w:rsid w:val="00DE6F3B"/>
    <w:rsid w:val="00E06A95"/>
    <w:rsid w:val="00E06E04"/>
    <w:rsid w:val="00E20E43"/>
    <w:rsid w:val="00E34796"/>
    <w:rsid w:val="00E44D28"/>
    <w:rsid w:val="00E5448F"/>
    <w:rsid w:val="00E6580F"/>
    <w:rsid w:val="00E65919"/>
    <w:rsid w:val="00E67433"/>
    <w:rsid w:val="00E677B8"/>
    <w:rsid w:val="00E806A0"/>
    <w:rsid w:val="00E80826"/>
    <w:rsid w:val="00EC0B57"/>
    <w:rsid w:val="00ED37A9"/>
    <w:rsid w:val="00F027A4"/>
    <w:rsid w:val="00F054D5"/>
    <w:rsid w:val="00F43AA2"/>
    <w:rsid w:val="00F627F0"/>
    <w:rsid w:val="00F744A8"/>
    <w:rsid w:val="00F74D85"/>
    <w:rsid w:val="00F74D88"/>
    <w:rsid w:val="00FB509B"/>
    <w:rsid w:val="00FD25AA"/>
    <w:rsid w:val="00FD6BE0"/>
    <w:rsid w:val="00FE0CFC"/>
    <w:rsid w:val="00FE314B"/>
    <w:rsid w:val="00FE6C14"/>
    <w:rsid w:val="00FF0E27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183D"/>
  <w15:chartTrackingRefBased/>
  <w15:docId w15:val="{5D6D3FFC-EF7D-4F1A-B8F4-821A9D25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C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C6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table" w:styleId="LightGrid-Accent1">
    <w:name w:val="Light Grid Accent 1"/>
    <w:basedOn w:val="TableNormal"/>
    <w:uiPriority w:val="62"/>
    <w:rsid w:val="00887BC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6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5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6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58"/>
    <w:rPr>
      <w:kern w:val="0"/>
      <w14:ligatures w14:val="none"/>
    </w:rPr>
  </w:style>
  <w:style w:type="paragraph" w:styleId="Revision">
    <w:name w:val="Revision"/>
    <w:hidden/>
    <w:uiPriority w:val="99"/>
    <w:semiHidden/>
    <w:rsid w:val="0058081A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BE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B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londonccg.nhs.uk/wp-content/uploads/dlm_uploads/2022/04/GP-QUICK-REFERENCE-GUIDE-FOR-PRESCRIBING-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95732207CBCBBE4BA8354F71D2AACC37" ma:contentTypeVersion="3" ma:contentTypeDescription="" ma:contentTypeScope="" ma:versionID="82c6618390a2ea2ae0527fdbc91fa1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A7BACD13-3B48-453A-911E-4AE1AFAD2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5D3E7-EB00-4BC6-A5E4-84E0322F5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A1ED12-1BB0-4708-ACC1-AAE4EFE5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DDF5A-948A-4CFD-A7ED-42FFBCA1E4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Kavanagh (NHS South East London ICB)</dc:creator>
  <cp:keywords/>
  <dc:description/>
  <cp:lastModifiedBy>Tracy Everard (NHS South East London ICB)</cp:lastModifiedBy>
  <cp:revision>9</cp:revision>
  <dcterms:created xsi:type="dcterms:W3CDTF">2024-11-27T11:58:00Z</dcterms:created>
  <dcterms:modified xsi:type="dcterms:W3CDTF">2024-11-27T12:06:00Z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0x0101009CEB1DA2CC907747900298E7F35D742E0095732207CBCBBE4BA8354F71D2AACC37</vt:lpwstr>
  </property>
</Properties>
</file>