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637176" w:rsidRDefault="00637176" w:rsidP="00842A0B">
            <w:pPr>
              <w:rPr>
                <w:sz w:val="24"/>
                <w:lang w:val="en-US"/>
              </w:rPr>
            </w:pPr>
          </w:p>
          <w:p w:rsidR="00503E2D" w:rsidRPr="00842A0B" w:rsidRDefault="002375FE" w:rsidP="00842A0B">
            <w:pPr>
              <w:rPr>
                <w:b/>
                <w:sz w:val="24"/>
                <w:lang w:val="en-US"/>
              </w:rPr>
            </w:pPr>
            <w:r>
              <w:rPr>
                <w:sz w:val="24"/>
                <w:lang w:val="en-US"/>
              </w:rPr>
              <w:t>Temporary Car Park</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842A0B" w:rsidRDefault="002375FE" w:rsidP="00842A0B">
            <w:pPr>
              <w:rPr>
                <w:b/>
                <w:sz w:val="24"/>
                <w:lang w:val="en-US"/>
              </w:rPr>
            </w:pPr>
            <w:r>
              <w:rPr>
                <w:sz w:val="24"/>
                <w:lang w:val="en-US"/>
              </w:rPr>
              <w:t>03/04/2019</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637176" w:rsidP="00842A0B">
            <w:pPr>
              <w:rPr>
                <w:b/>
                <w:sz w:val="24"/>
                <w:lang w:val="en-US"/>
              </w:rPr>
            </w:pPr>
            <w:r>
              <w:rPr>
                <w:sz w:val="24"/>
                <w:lang w:val="en-US"/>
              </w:rPr>
              <w:t>Holly Collen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DE496B" w:rsidP="00842A0B">
            <w:pPr>
              <w:rPr>
                <w:b/>
                <w:sz w:val="24"/>
                <w:lang w:val="en-US"/>
              </w:rPr>
            </w:pPr>
            <w:r w:rsidRPr="00842A0B">
              <w:rPr>
                <w:sz w:val="24"/>
                <w:lang w:val="en-US"/>
              </w:rPr>
              <w:t>Iain Paterson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503E2D" w:rsidP="00842A0B">
            <w:pPr>
              <w:rPr>
                <w:b/>
                <w:sz w:val="24"/>
                <w:lang w:val="en-US"/>
              </w:rPr>
            </w:pPr>
            <w:r w:rsidRPr="00842A0B">
              <w:rPr>
                <w:sz w:val="24"/>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5633200"/>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5633201"/>
      <w:r w:rsidRPr="007E758C">
        <w:rPr>
          <w:rFonts w:asciiTheme="minorHAnsi" w:hAnsiTheme="minorHAnsi"/>
          <w:sz w:val="22"/>
          <w:szCs w:val="22"/>
        </w:rPr>
        <w:t>Document Location</w:t>
      </w:r>
      <w:bookmarkEnd w:id="2"/>
      <w:bookmarkEnd w:id="3"/>
    </w:p>
    <w:p w:rsidR="00860F94" w:rsidRPr="00860F94" w:rsidRDefault="00860F94" w:rsidP="00860F94">
      <w:pPr>
        <w:rPr>
          <w:rFonts w:eastAsia="Times New Roman" w:cs="Arial"/>
          <w:b/>
          <w:bCs/>
          <w:lang w:eastAsia="en-GB"/>
        </w:rPr>
      </w:pPr>
      <w:bookmarkStart w:id="4" w:name="_Toc466968532"/>
      <w:r w:rsidRPr="00860F94">
        <w:t xml:space="preserve">N:\E&amp;M </w:t>
      </w:r>
      <w:proofErr w:type="spellStart"/>
      <w:r w:rsidRPr="00860F94">
        <w:t>Dept</w:t>
      </w:r>
      <w:proofErr w:type="spellEnd"/>
      <w:r w:rsidRPr="00860F94">
        <w:t>\private\EMS\Procurement\Contracts Finder\</w:t>
      </w:r>
      <w:r w:rsidR="002375FE">
        <w:t>Temporary Car Park</w:t>
      </w:r>
    </w:p>
    <w:p w:rsidR="006A6FC8" w:rsidRPr="007E758C" w:rsidRDefault="006A6FC8" w:rsidP="00860F94">
      <w:pPr>
        <w:pStyle w:val="Heading2"/>
        <w:rPr>
          <w:rFonts w:asciiTheme="minorHAnsi" w:hAnsiTheme="minorHAnsi"/>
          <w:sz w:val="22"/>
          <w:szCs w:val="22"/>
        </w:rPr>
      </w:pPr>
      <w:bookmarkStart w:id="5" w:name="_Toc5633202"/>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2375FE" w:rsidP="00950660">
            <w:r>
              <w:t>03/04/2019</w:t>
            </w:r>
          </w:p>
        </w:tc>
        <w:tc>
          <w:tcPr>
            <w:tcW w:w="4910" w:type="dxa"/>
          </w:tcPr>
          <w:p w:rsidR="006A6FC8" w:rsidRPr="007E758C" w:rsidRDefault="00DE496B" w:rsidP="00950660">
            <w:r>
              <w:t>First issue</w:t>
            </w:r>
          </w:p>
        </w:tc>
        <w:tc>
          <w:tcPr>
            <w:tcW w:w="1327" w:type="dxa"/>
          </w:tcPr>
          <w:p w:rsidR="006A6FC8" w:rsidRPr="007E758C" w:rsidRDefault="00637176" w:rsidP="00950660">
            <w:r>
              <w:t>HC</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5633203"/>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860F94" w:rsidP="00950660">
            <w:r>
              <w:t>Iain Paterson</w:t>
            </w:r>
          </w:p>
        </w:tc>
        <w:tc>
          <w:tcPr>
            <w:tcW w:w="3493" w:type="dxa"/>
          </w:tcPr>
          <w:p w:rsidR="00860F94" w:rsidRPr="007E758C" w:rsidRDefault="00860F94" w:rsidP="00950660">
            <w:r w:rsidRPr="007E758C">
              <w:t>Senior Capability Leader</w:t>
            </w:r>
          </w:p>
        </w:tc>
        <w:tc>
          <w:tcPr>
            <w:tcW w:w="1843" w:type="dxa"/>
          </w:tcPr>
          <w:p w:rsidR="00860F94" w:rsidRPr="007E758C" w:rsidRDefault="002375FE" w:rsidP="006A6FC8">
            <w:r>
              <w:t>03/04/2019</w:t>
            </w:r>
          </w:p>
        </w:tc>
        <w:tc>
          <w:tcPr>
            <w:tcW w:w="1134" w:type="dxa"/>
          </w:tcPr>
          <w:p w:rsidR="00860F94" w:rsidRPr="007E758C" w:rsidRDefault="00860F94" w:rsidP="00950660">
            <w:r>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5633204"/>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E21499" w:rsidP="00950660">
            <w:r>
              <w:t>08/04/2019</w:t>
            </w:r>
          </w:p>
        </w:tc>
        <w:tc>
          <w:tcPr>
            <w:tcW w:w="1178" w:type="dxa"/>
          </w:tcPr>
          <w:p w:rsidR="006A6FC8" w:rsidRPr="007E758C" w:rsidRDefault="00860F94" w:rsidP="00950660">
            <w:r>
              <w:t>1</w:t>
            </w:r>
          </w:p>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5633205"/>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E62715"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633200" w:history="1">
            <w:r w:rsidR="00E62715" w:rsidRPr="0099506D">
              <w:rPr>
                <w:rStyle w:val="Hyperlink"/>
                <w:noProof/>
              </w:rPr>
              <w:t>1</w:t>
            </w:r>
            <w:r w:rsidR="00E62715">
              <w:rPr>
                <w:rFonts w:asciiTheme="minorHAnsi" w:eastAsiaTheme="minorEastAsia" w:hAnsiTheme="minorHAnsi" w:cstheme="minorBidi"/>
                <w:b w:val="0"/>
                <w:noProof/>
                <w:sz w:val="22"/>
                <w:szCs w:val="22"/>
              </w:rPr>
              <w:tab/>
            </w:r>
            <w:r w:rsidR="00E62715" w:rsidRPr="0099506D">
              <w:rPr>
                <w:rStyle w:val="Hyperlink"/>
                <w:noProof/>
              </w:rPr>
              <w:t>Document History</w:t>
            </w:r>
            <w:r w:rsidR="00E62715">
              <w:rPr>
                <w:noProof/>
                <w:webHidden/>
              </w:rPr>
              <w:tab/>
            </w:r>
            <w:r w:rsidR="00E62715">
              <w:rPr>
                <w:noProof/>
                <w:webHidden/>
              </w:rPr>
              <w:fldChar w:fldCharType="begin"/>
            </w:r>
            <w:r w:rsidR="00E62715">
              <w:rPr>
                <w:noProof/>
                <w:webHidden/>
              </w:rPr>
              <w:instrText xml:space="preserve"> PAGEREF _Toc5633200 \h </w:instrText>
            </w:r>
            <w:r w:rsidR="00E62715">
              <w:rPr>
                <w:noProof/>
                <w:webHidden/>
              </w:rPr>
            </w:r>
            <w:r w:rsidR="00E62715">
              <w:rPr>
                <w:noProof/>
                <w:webHidden/>
              </w:rPr>
              <w:fldChar w:fldCharType="separate"/>
            </w:r>
            <w:r w:rsidR="00E62715">
              <w:rPr>
                <w:noProof/>
                <w:webHidden/>
              </w:rPr>
              <w:t>2</w:t>
            </w:r>
            <w:r w:rsidR="00E62715">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1" w:history="1">
            <w:r w:rsidRPr="0099506D">
              <w:rPr>
                <w:rStyle w:val="Hyperlink"/>
                <w:noProof/>
              </w:rPr>
              <w:t>1.1</w:t>
            </w:r>
            <w:r>
              <w:rPr>
                <w:rFonts w:asciiTheme="minorHAnsi" w:eastAsiaTheme="minorEastAsia" w:hAnsiTheme="minorHAnsi" w:cstheme="minorBidi"/>
                <w:b w:val="0"/>
                <w:noProof/>
                <w:sz w:val="22"/>
                <w:szCs w:val="22"/>
              </w:rPr>
              <w:tab/>
            </w:r>
            <w:r w:rsidRPr="0099506D">
              <w:rPr>
                <w:rStyle w:val="Hyperlink"/>
                <w:noProof/>
              </w:rPr>
              <w:t>Document Location</w:t>
            </w:r>
            <w:r>
              <w:rPr>
                <w:noProof/>
                <w:webHidden/>
              </w:rPr>
              <w:tab/>
            </w:r>
            <w:r>
              <w:rPr>
                <w:noProof/>
                <w:webHidden/>
              </w:rPr>
              <w:fldChar w:fldCharType="begin"/>
            </w:r>
            <w:r>
              <w:rPr>
                <w:noProof/>
                <w:webHidden/>
              </w:rPr>
              <w:instrText xml:space="preserve"> PAGEREF _Toc5633201 \h </w:instrText>
            </w:r>
            <w:r>
              <w:rPr>
                <w:noProof/>
                <w:webHidden/>
              </w:rPr>
            </w:r>
            <w:r>
              <w:rPr>
                <w:noProof/>
                <w:webHidden/>
              </w:rPr>
              <w:fldChar w:fldCharType="separate"/>
            </w:r>
            <w:r>
              <w:rPr>
                <w:noProof/>
                <w:webHidden/>
              </w:rPr>
              <w:t>2</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2" w:history="1">
            <w:r w:rsidRPr="0099506D">
              <w:rPr>
                <w:rStyle w:val="Hyperlink"/>
                <w:noProof/>
              </w:rPr>
              <w:t>1.2</w:t>
            </w:r>
            <w:r>
              <w:rPr>
                <w:rFonts w:asciiTheme="minorHAnsi" w:eastAsiaTheme="minorEastAsia" w:hAnsiTheme="minorHAnsi" w:cstheme="minorBidi"/>
                <w:b w:val="0"/>
                <w:noProof/>
                <w:sz w:val="22"/>
                <w:szCs w:val="22"/>
              </w:rPr>
              <w:tab/>
            </w:r>
            <w:r w:rsidRPr="0099506D">
              <w:rPr>
                <w:rStyle w:val="Hyperlink"/>
                <w:noProof/>
              </w:rPr>
              <w:t>Revision History</w:t>
            </w:r>
            <w:r>
              <w:rPr>
                <w:noProof/>
                <w:webHidden/>
              </w:rPr>
              <w:tab/>
            </w:r>
            <w:r>
              <w:rPr>
                <w:noProof/>
                <w:webHidden/>
              </w:rPr>
              <w:fldChar w:fldCharType="begin"/>
            </w:r>
            <w:r>
              <w:rPr>
                <w:noProof/>
                <w:webHidden/>
              </w:rPr>
              <w:instrText xml:space="preserve"> PAGEREF _Toc5633202 \h </w:instrText>
            </w:r>
            <w:r>
              <w:rPr>
                <w:noProof/>
                <w:webHidden/>
              </w:rPr>
            </w:r>
            <w:r>
              <w:rPr>
                <w:noProof/>
                <w:webHidden/>
              </w:rPr>
              <w:fldChar w:fldCharType="separate"/>
            </w:r>
            <w:r>
              <w:rPr>
                <w:noProof/>
                <w:webHidden/>
              </w:rPr>
              <w:t>2</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3" w:history="1">
            <w:r w:rsidRPr="0099506D">
              <w:rPr>
                <w:rStyle w:val="Hyperlink"/>
                <w:noProof/>
              </w:rPr>
              <w:t>1.3</w:t>
            </w:r>
            <w:r>
              <w:rPr>
                <w:rFonts w:asciiTheme="minorHAnsi" w:eastAsiaTheme="minorEastAsia" w:hAnsiTheme="minorHAnsi" w:cstheme="minorBidi"/>
                <w:b w:val="0"/>
                <w:noProof/>
                <w:sz w:val="22"/>
                <w:szCs w:val="22"/>
              </w:rPr>
              <w:tab/>
            </w:r>
            <w:r w:rsidRPr="0099506D">
              <w:rPr>
                <w:rStyle w:val="Hyperlink"/>
                <w:noProof/>
              </w:rPr>
              <w:t>Approvals</w:t>
            </w:r>
            <w:r>
              <w:rPr>
                <w:noProof/>
                <w:webHidden/>
              </w:rPr>
              <w:tab/>
            </w:r>
            <w:r>
              <w:rPr>
                <w:noProof/>
                <w:webHidden/>
              </w:rPr>
              <w:fldChar w:fldCharType="begin"/>
            </w:r>
            <w:r>
              <w:rPr>
                <w:noProof/>
                <w:webHidden/>
              </w:rPr>
              <w:instrText xml:space="preserve"> PAGEREF _Toc5633203 \h </w:instrText>
            </w:r>
            <w:r>
              <w:rPr>
                <w:noProof/>
                <w:webHidden/>
              </w:rPr>
            </w:r>
            <w:r>
              <w:rPr>
                <w:noProof/>
                <w:webHidden/>
              </w:rPr>
              <w:fldChar w:fldCharType="separate"/>
            </w:r>
            <w:r>
              <w:rPr>
                <w:noProof/>
                <w:webHidden/>
              </w:rPr>
              <w:t>2</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4" w:history="1">
            <w:r w:rsidRPr="0099506D">
              <w:rPr>
                <w:rStyle w:val="Hyperlink"/>
                <w:noProof/>
              </w:rPr>
              <w:t>1.4</w:t>
            </w:r>
            <w:r>
              <w:rPr>
                <w:rFonts w:asciiTheme="minorHAnsi" w:eastAsiaTheme="minorEastAsia" w:hAnsiTheme="minorHAnsi" w:cstheme="minorBidi"/>
                <w:b w:val="0"/>
                <w:noProof/>
                <w:sz w:val="22"/>
                <w:szCs w:val="22"/>
              </w:rPr>
              <w:tab/>
            </w:r>
            <w:r w:rsidRPr="0099506D">
              <w:rPr>
                <w:rStyle w:val="Hyperlink"/>
                <w:noProof/>
              </w:rPr>
              <w:t>Issue History</w:t>
            </w:r>
            <w:r>
              <w:rPr>
                <w:noProof/>
                <w:webHidden/>
              </w:rPr>
              <w:tab/>
            </w:r>
            <w:r>
              <w:rPr>
                <w:noProof/>
                <w:webHidden/>
              </w:rPr>
              <w:fldChar w:fldCharType="begin"/>
            </w:r>
            <w:r>
              <w:rPr>
                <w:noProof/>
                <w:webHidden/>
              </w:rPr>
              <w:instrText xml:space="preserve"> PAGEREF _Toc5633204 \h </w:instrText>
            </w:r>
            <w:r>
              <w:rPr>
                <w:noProof/>
                <w:webHidden/>
              </w:rPr>
            </w:r>
            <w:r>
              <w:rPr>
                <w:noProof/>
                <w:webHidden/>
              </w:rPr>
              <w:fldChar w:fldCharType="separate"/>
            </w:r>
            <w:r>
              <w:rPr>
                <w:noProof/>
                <w:webHidden/>
              </w:rPr>
              <w:t>2</w:t>
            </w:r>
            <w:r>
              <w:rPr>
                <w:noProof/>
                <w:webHidden/>
              </w:rPr>
              <w:fldChar w:fldCharType="end"/>
            </w:r>
          </w:hyperlink>
        </w:p>
        <w:p w:rsidR="00E62715" w:rsidRDefault="00E62715">
          <w:pPr>
            <w:pStyle w:val="TOC1"/>
            <w:tabs>
              <w:tab w:val="left" w:pos="440"/>
            </w:tabs>
            <w:rPr>
              <w:rFonts w:asciiTheme="minorHAnsi" w:eastAsiaTheme="minorEastAsia" w:hAnsiTheme="minorHAnsi" w:cstheme="minorBidi"/>
              <w:b w:val="0"/>
              <w:noProof/>
              <w:sz w:val="22"/>
              <w:szCs w:val="22"/>
            </w:rPr>
          </w:pPr>
          <w:hyperlink w:anchor="_Toc5633205" w:history="1">
            <w:r w:rsidRPr="0099506D">
              <w:rPr>
                <w:rStyle w:val="Hyperlink"/>
                <w:noProof/>
              </w:rPr>
              <w:t>2</w:t>
            </w:r>
            <w:r>
              <w:rPr>
                <w:rFonts w:asciiTheme="minorHAnsi" w:eastAsiaTheme="minorEastAsia" w:hAnsiTheme="minorHAnsi" w:cstheme="minorBidi"/>
                <w:b w:val="0"/>
                <w:noProof/>
                <w:sz w:val="22"/>
                <w:szCs w:val="22"/>
              </w:rPr>
              <w:tab/>
            </w:r>
            <w:r w:rsidRPr="0099506D">
              <w:rPr>
                <w:rStyle w:val="Hyperlink"/>
                <w:noProof/>
              </w:rPr>
              <w:t>Table of Contents</w:t>
            </w:r>
            <w:r>
              <w:rPr>
                <w:noProof/>
                <w:webHidden/>
              </w:rPr>
              <w:tab/>
            </w:r>
            <w:r>
              <w:rPr>
                <w:noProof/>
                <w:webHidden/>
              </w:rPr>
              <w:fldChar w:fldCharType="begin"/>
            </w:r>
            <w:r>
              <w:rPr>
                <w:noProof/>
                <w:webHidden/>
              </w:rPr>
              <w:instrText xml:space="preserve"> PAGEREF _Toc5633205 \h </w:instrText>
            </w:r>
            <w:r>
              <w:rPr>
                <w:noProof/>
                <w:webHidden/>
              </w:rPr>
            </w:r>
            <w:r>
              <w:rPr>
                <w:noProof/>
                <w:webHidden/>
              </w:rPr>
              <w:fldChar w:fldCharType="separate"/>
            </w:r>
            <w:r>
              <w:rPr>
                <w:noProof/>
                <w:webHidden/>
              </w:rPr>
              <w:t>3</w:t>
            </w:r>
            <w:r>
              <w:rPr>
                <w:noProof/>
                <w:webHidden/>
              </w:rPr>
              <w:fldChar w:fldCharType="end"/>
            </w:r>
          </w:hyperlink>
        </w:p>
        <w:p w:rsidR="00E62715" w:rsidRDefault="00E62715">
          <w:pPr>
            <w:pStyle w:val="TOC1"/>
            <w:tabs>
              <w:tab w:val="left" w:pos="440"/>
            </w:tabs>
            <w:rPr>
              <w:rFonts w:asciiTheme="minorHAnsi" w:eastAsiaTheme="minorEastAsia" w:hAnsiTheme="minorHAnsi" w:cstheme="minorBidi"/>
              <w:b w:val="0"/>
              <w:noProof/>
              <w:sz w:val="22"/>
              <w:szCs w:val="22"/>
            </w:rPr>
          </w:pPr>
          <w:hyperlink w:anchor="_Toc5633206" w:history="1">
            <w:r w:rsidRPr="0099506D">
              <w:rPr>
                <w:rStyle w:val="Hyperlink"/>
                <w:noProof/>
              </w:rPr>
              <w:t>3</w:t>
            </w:r>
            <w:r>
              <w:rPr>
                <w:rFonts w:asciiTheme="minorHAnsi" w:eastAsiaTheme="minorEastAsia" w:hAnsiTheme="minorHAnsi" w:cstheme="minorBidi"/>
                <w:b w:val="0"/>
                <w:noProof/>
                <w:sz w:val="22"/>
                <w:szCs w:val="22"/>
              </w:rPr>
              <w:tab/>
            </w:r>
            <w:r w:rsidRPr="0099506D">
              <w:rPr>
                <w:rStyle w:val="Hyperlink"/>
                <w:noProof/>
              </w:rPr>
              <w:t>Introduction</w:t>
            </w:r>
            <w:r>
              <w:rPr>
                <w:noProof/>
                <w:webHidden/>
              </w:rPr>
              <w:tab/>
            </w:r>
            <w:r>
              <w:rPr>
                <w:noProof/>
                <w:webHidden/>
              </w:rPr>
              <w:fldChar w:fldCharType="begin"/>
            </w:r>
            <w:r>
              <w:rPr>
                <w:noProof/>
                <w:webHidden/>
              </w:rPr>
              <w:instrText xml:space="preserve"> PAGEREF _Toc5633206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7" w:history="1">
            <w:r w:rsidRPr="0099506D">
              <w:rPr>
                <w:rStyle w:val="Hyperlink"/>
                <w:noProof/>
              </w:rPr>
              <w:t>3.1</w:t>
            </w:r>
            <w:r>
              <w:rPr>
                <w:rFonts w:asciiTheme="minorHAnsi" w:eastAsiaTheme="minorEastAsia" w:hAnsiTheme="minorHAnsi" w:cstheme="minorBidi"/>
                <w:b w:val="0"/>
                <w:noProof/>
                <w:sz w:val="22"/>
                <w:szCs w:val="22"/>
              </w:rPr>
              <w:tab/>
            </w:r>
            <w:r w:rsidRPr="0099506D">
              <w:rPr>
                <w:rStyle w:val="Hyperlink"/>
                <w:noProof/>
              </w:rPr>
              <w:t>Document Purpose</w:t>
            </w:r>
            <w:r>
              <w:rPr>
                <w:noProof/>
                <w:webHidden/>
              </w:rPr>
              <w:tab/>
            </w:r>
            <w:r>
              <w:rPr>
                <w:noProof/>
                <w:webHidden/>
              </w:rPr>
              <w:fldChar w:fldCharType="begin"/>
            </w:r>
            <w:r>
              <w:rPr>
                <w:noProof/>
                <w:webHidden/>
              </w:rPr>
              <w:instrText xml:space="preserve"> PAGEREF _Toc5633207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8" w:history="1">
            <w:r w:rsidRPr="0099506D">
              <w:rPr>
                <w:rStyle w:val="Hyperlink"/>
                <w:noProof/>
              </w:rPr>
              <w:t>3.2</w:t>
            </w:r>
            <w:r>
              <w:rPr>
                <w:rFonts w:asciiTheme="minorHAnsi" w:eastAsiaTheme="minorEastAsia" w:hAnsiTheme="minorHAnsi" w:cstheme="minorBidi"/>
                <w:b w:val="0"/>
                <w:noProof/>
                <w:sz w:val="22"/>
                <w:szCs w:val="22"/>
              </w:rPr>
              <w:tab/>
            </w:r>
            <w:r w:rsidRPr="0099506D">
              <w:rPr>
                <w:rStyle w:val="Hyperlink"/>
                <w:noProof/>
              </w:rPr>
              <w:t>Contract Notice</w:t>
            </w:r>
            <w:r>
              <w:rPr>
                <w:noProof/>
                <w:webHidden/>
              </w:rPr>
              <w:tab/>
            </w:r>
            <w:r>
              <w:rPr>
                <w:noProof/>
                <w:webHidden/>
              </w:rPr>
              <w:fldChar w:fldCharType="begin"/>
            </w:r>
            <w:r>
              <w:rPr>
                <w:noProof/>
                <w:webHidden/>
              </w:rPr>
              <w:instrText xml:space="preserve"> PAGEREF _Toc5633208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09" w:history="1">
            <w:r w:rsidRPr="0099506D">
              <w:rPr>
                <w:rStyle w:val="Hyperlink"/>
                <w:noProof/>
              </w:rPr>
              <w:t>3.3</w:t>
            </w:r>
            <w:r>
              <w:rPr>
                <w:rFonts w:asciiTheme="minorHAnsi" w:eastAsiaTheme="minorEastAsia" w:hAnsiTheme="minorHAnsi" w:cstheme="minorBidi"/>
                <w:b w:val="0"/>
                <w:noProof/>
                <w:sz w:val="22"/>
                <w:szCs w:val="22"/>
              </w:rPr>
              <w:tab/>
            </w:r>
            <w:r w:rsidRPr="0099506D">
              <w:rPr>
                <w:rStyle w:val="Hyperlink"/>
                <w:noProof/>
              </w:rPr>
              <w:t>Contract Type</w:t>
            </w:r>
            <w:r>
              <w:rPr>
                <w:noProof/>
                <w:webHidden/>
              </w:rPr>
              <w:tab/>
            </w:r>
            <w:r>
              <w:rPr>
                <w:noProof/>
                <w:webHidden/>
              </w:rPr>
              <w:fldChar w:fldCharType="begin"/>
            </w:r>
            <w:r>
              <w:rPr>
                <w:noProof/>
                <w:webHidden/>
              </w:rPr>
              <w:instrText xml:space="preserve"> PAGEREF _Toc5633209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1"/>
            <w:tabs>
              <w:tab w:val="left" w:pos="440"/>
            </w:tabs>
            <w:rPr>
              <w:rFonts w:asciiTheme="minorHAnsi" w:eastAsiaTheme="minorEastAsia" w:hAnsiTheme="minorHAnsi" w:cstheme="minorBidi"/>
              <w:b w:val="0"/>
              <w:noProof/>
              <w:sz w:val="22"/>
              <w:szCs w:val="22"/>
            </w:rPr>
          </w:pPr>
          <w:hyperlink w:anchor="_Toc5633210" w:history="1">
            <w:r w:rsidRPr="0099506D">
              <w:rPr>
                <w:rStyle w:val="Hyperlink"/>
                <w:noProof/>
              </w:rPr>
              <w:t>4</w:t>
            </w:r>
            <w:r>
              <w:rPr>
                <w:rFonts w:asciiTheme="minorHAnsi" w:eastAsiaTheme="minorEastAsia" w:hAnsiTheme="minorHAnsi" w:cstheme="minorBidi"/>
                <w:b w:val="0"/>
                <w:noProof/>
                <w:sz w:val="22"/>
                <w:szCs w:val="22"/>
              </w:rPr>
              <w:tab/>
            </w:r>
            <w:r w:rsidRPr="0099506D">
              <w:rPr>
                <w:rStyle w:val="Hyperlink"/>
                <w:noProof/>
              </w:rPr>
              <w:t>Contract Scope</w:t>
            </w:r>
            <w:r>
              <w:rPr>
                <w:noProof/>
                <w:webHidden/>
              </w:rPr>
              <w:tab/>
            </w:r>
            <w:r>
              <w:rPr>
                <w:noProof/>
                <w:webHidden/>
              </w:rPr>
              <w:fldChar w:fldCharType="begin"/>
            </w:r>
            <w:r>
              <w:rPr>
                <w:noProof/>
                <w:webHidden/>
              </w:rPr>
              <w:instrText xml:space="preserve"> PAGEREF _Toc5633210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1"/>
            <w:tabs>
              <w:tab w:val="left" w:pos="440"/>
            </w:tabs>
            <w:rPr>
              <w:rFonts w:asciiTheme="minorHAnsi" w:eastAsiaTheme="minorEastAsia" w:hAnsiTheme="minorHAnsi" w:cstheme="minorBidi"/>
              <w:b w:val="0"/>
              <w:noProof/>
              <w:sz w:val="22"/>
              <w:szCs w:val="22"/>
            </w:rPr>
          </w:pPr>
          <w:hyperlink w:anchor="_Toc5633211" w:history="1">
            <w:r w:rsidRPr="0099506D">
              <w:rPr>
                <w:rStyle w:val="Hyperlink"/>
                <w:noProof/>
              </w:rPr>
              <w:t>5</w:t>
            </w:r>
            <w:r>
              <w:rPr>
                <w:rFonts w:asciiTheme="minorHAnsi" w:eastAsiaTheme="minorEastAsia" w:hAnsiTheme="minorHAnsi" w:cstheme="minorBidi"/>
                <w:b w:val="0"/>
                <w:noProof/>
                <w:sz w:val="22"/>
                <w:szCs w:val="22"/>
              </w:rPr>
              <w:tab/>
            </w:r>
            <w:r w:rsidRPr="0099506D">
              <w:rPr>
                <w:rStyle w:val="Hyperlink"/>
                <w:noProof/>
              </w:rPr>
              <w:t>Instructions to Tenderers</w:t>
            </w:r>
            <w:r>
              <w:rPr>
                <w:noProof/>
                <w:webHidden/>
              </w:rPr>
              <w:tab/>
            </w:r>
            <w:r>
              <w:rPr>
                <w:noProof/>
                <w:webHidden/>
              </w:rPr>
              <w:fldChar w:fldCharType="begin"/>
            </w:r>
            <w:r>
              <w:rPr>
                <w:noProof/>
                <w:webHidden/>
              </w:rPr>
              <w:instrText xml:space="preserve"> PAGEREF _Toc5633211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2" w:history="1">
            <w:r w:rsidRPr="0099506D">
              <w:rPr>
                <w:rStyle w:val="Hyperlink"/>
                <w:noProof/>
              </w:rPr>
              <w:t>5.1</w:t>
            </w:r>
            <w:r>
              <w:rPr>
                <w:rFonts w:asciiTheme="minorHAnsi" w:eastAsiaTheme="minorEastAsia" w:hAnsiTheme="minorHAnsi" w:cstheme="minorBidi"/>
                <w:b w:val="0"/>
                <w:noProof/>
                <w:sz w:val="22"/>
                <w:szCs w:val="22"/>
              </w:rPr>
              <w:tab/>
            </w:r>
            <w:r w:rsidRPr="0099506D">
              <w:rPr>
                <w:rStyle w:val="Hyperlink"/>
                <w:noProof/>
              </w:rPr>
              <w:t>Location of Works</w:t>
            </w:r>
            <w:r>
              <w:rPr>
                <w:noProof/>
                <w:webHidden/>
              </w:rPr>
              <w:tab/>
            </w:r>
            <w:r>
              <w:rPr>
                <w:noProof/>
                <w:webHidden/>
              </w:rPr>
              <w:fldChar w:fldCharType="begin"/>
            </w:r>
            <w:r>
              <w:rPr>
                <w:noProof/>
                <w:webHidden/>
              </w:rPr>
              <w:instrText xml:space="preserve"> PAGEREF _Toc5633212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3" w:history="1">
            <w:r w:rsidRPr="0099506D">
              <w:rPr>
                <w:rStyle w:val="Hyperlink"/>
                <w:noProof/>
              </w:rPr>
              <w:t>5.2</w:t>
            </w:r>
            <w:r>
              <w:rPr>
                <w:rFonts w:asciiTheme="minorHAnsi" w:eastAsiaTheme="minorEastAsia" w:hAnsiTheme="minorHAnsi" w:cstheme="minorBidi"/>
                <w:b w:val="0"/>
                <w:noProof/>
                <w:sz w:val="22"/>
                <w:szCs w:val="22"/>
              </w:rPr>
              <w:tab/>
            </w:r>
            <w:r w:rsidRPr="0099506D">
              <w:rPr>
                <w:rStyle w:val="Hyperlink"/>
                <w:noProof/>
              </w:rPr>
              <w:t>Pre-qualification questionnaire</w:t>
            </w:r>
            <w:r>
              <w:rPr>
                <w:noProof/>
                <w:webHidden/>
              </w:rPr>
              <w:tab/>
            </w:r>
            <w:r>
              <w:rPr>
                <w:noProof/>
                <w:webHidden/>
              </w:rPr>
              <w:fldChar w:fldCharType="begin"/>
            </w:r>
            <w:r>
              <w:rPr>
                <w:noProof/>
                <w:webHidden/>
              </w:rPr>
              <w:instrText xml:space="preserve"> PAGEREF _Toc5633213 \h </w:instrText>
            </w:r>
            <w:r>
              <w:rPr>
                <w:noProof/>
                <w:webHidden/>
              </w:rPr>
            </w:r>
            <w:r>
              <w:rPr>
                <w:noProof/>
                <w:webHidden/>
              </w:rPr>
              <w:fldChar w:fldCharType="separate"/>
            </w:r>
            <w:r>
              <w:rPr>
                <w:noProof/>
                <w:webHidden/>
              </w:rPr>
              <w:t>4</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4" w:history="1">
            <w:r w:rsidRPr="0099506D">
              <w:rPr>
                <w:rStyle w:val="Hyperlink"/>
                <w:noProof/>
              </w:rPr>
              <w:t>5.3</w:t>
            </w:r>
            <w:r>
              <w:rPr>
                <w:rFonts w:asciiTheme="minorHAnsi" w:eastAsiaTheme="minorEastAsia" w:hAnsiTheme="minorHAnsi" w:cstheme="minorBidi"/>
                <w:b w:val="0"/>
                <w:noProof/>
                <w:sz w:val="22"/>
                <w:szCs w:val="22"/>
              </w:rPr>
              <w:tab/>
            </w:r>
            <w:r w:rsidRPr="0099506D">
              <w:rPr>
                <w:rStyle w:val="Hyperlink"/>
                <w:noProof/>
              </w:rPr>
              <w:t>Procurement Timetable</w:t>
            </w:r>
            <w:r>
              <w:rPr>
                <w:noProof/>
                <w:webHidden/>
              </w:rPr>
              <w:tab/>
            </w:r>
            <w:r>
              <w:rPr>
                <w:noProof/>
                <w:webHidden/>
              </w:rPr>
              <w:fldChar w:fldCharType="begin"/>
            </w:r>
            <w:r>
              <w:rPr>
                <w:noProof/>
                <w:webHidden/>
              </w:rPr>
              <w:instrText xml:space="preserve"> PAGEREF _Toc5633214 \h </w:instrText>
            </w:r>
            <w:r>
              <w:rPr>
                <w:noProof/>
                <w:webHidden/>
              </w:rPr>
            </w:r>
            <w:r>
              <w:rPr>
                <w:noProof/>
                <w:webHidden/>
              </w:rPr>
              <w:fldChar w:fldCharType="separate"/>
            </w:r>
            <w:r>
              <w:rPr>
                <w:noProof/>
                <w:webHidden/>
              </w:rPr>
              <w:t>5</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5" w:history="1">
            <w:r w:rsidRPr="0099506D">
              <w:rPr>
                <w:rStyle w:val="Hyperlink"/>
                <w:noProof/>
              </w:rPr>
              <w:t>5.4</w:t>
            </w:r>
            <w:r>
              <w:rPr>
                <w:rFonts w:asciiTheme="minorHAnsi" w:eastAsiaTheme="minorEastAsia" w:hAnsiTheme="minorHAnsi" w:cstheme="minorBidi"/>
                <w:b w:val="0"/>
                <w:noProof/>
                <w:sz w:val="22"/>
                <w:szCs w:val="22"/>
              </w:rPr>
              <w:tab/>
            </w:r>
            <w:r w:rsidRPr="0099506D">
              <w:rPr>
                <w:rStyle w:val="Hyperlink"/>
                <w:noProof/>
              </w:rPr>
              <w:t>Shortlisting of Tenderers</w:t>
            </w:r>
            <w:r>
              <w:rPr>
                <w:noProof/>
                <w:webHidden/>
              </w:rPr>
              <w:tab/>
            </w:r>
            <w:r>
              <w:rPr>
                <w:noProof/>
                <w:webHidden/>
              </w:rPr>
              <w:fldChar w:fldCharType="begin"/>
            </w:r>
            <w:r>
              <w:rPr>
                <w:noProof/>
                <w:webHidden/>
              </w:rPr>
              <w:instrText xml:space="preserve"> PAGEREF _Toc5633215 \h </w:instrText>
            </w:r>
            <w:r>
              <w:rPr>
                <w:noProof/>
                <w:webHidden/>
              </w:rPr>
            </w:r>
            <w:r>
              <w:rPr>
                <w:noProof/>
                <w:webHidden/>
              </w:rPr>
              <w:fldChar w:fldCharType="separate"/>
            </w:r>
            <w:r>
              <w:rPr>
                <w:noProof/>
                <w:webHidden/>
              </w:rPr>
              <w:t>5</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6" w:history="1">
            <w:r w:rsidRPr="0099506D">
              <w:rPr>
                <w:rStyle w:val="Hyperlink"/>
                <w:noProof/>
              </w:rPr>
              <w:t>5.5</w:t>
            </w:r>
            <w:r>
              <w:rPr>
                <w:rFonts w:asciiTheme="minorHAnsi" w:eastAsiaTheme="minorEastAsia" w:hAnsiTheme="minorHAnsi" w:cstheme="minorBidi"/>
                <w:b w:val="0"/>
                <w:noProof/>
                <w:sz w:val="22"/>
                <w:szCs w:val="22"/>
              </w:rPr>
              <w:tab/>
            </w:r>
            <w:r w:rsidRPr="0099506D">
              <w:rPr>
                <w:rStyle w:val="Hyperlink"/>
                <w:noProof/>
              </w:rPr>
              <w:t>Tender Submission Requirements</w:t>
            </w:r>
            <w:r>
              <w:rPr>
                <w:noProof/>
                <w:webHidden/>
              </w:rPr>
              <w:tab/>
            </w:r>
            <w:r>
              <w:rPr>
                <w:noProof/>
                <w:webHidden/>
              </w:rPr>
              <w:fldChar w:fldCharType="begin"/>
            </w:r>
            <w:r>
              <w:rPr>
                <w:noProof/>
                <w:webHidden/>
              </w:rPr>
              <w:instrText xml:space="preserve"> PAGEREF _Toc5633216 \h </w:instrText>
            </w:r>
            <w:r>
              <w:rPr>
                <w:noProof/>
                <w:webHidden/>
              </w:rPr>
            </w:r>
            <w:r>
              <w:rPr>
                <w:noProof/>
                <w:webHidden/>
              </w:rPr>
              <w:fldChar w:fldCharType="separate"/>
            </w:r>
            <w:r>
              <w:rPr>
                <w:noProof/>
                <w:webHidden/>
              </w:rPr>
              <w:t>5</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7" w:history="1">
            <w:r w:rsidRPr="0099506D">
              <w:rPr>
                <w:rStyle w:val="Hyperlink"/>
                <w:noProof/>
              </w:rPr>
              <w:t>5.6</w:t>
            </w:r>
            <w:r>
              <w:rPr>
                <w:rFonts w:asciiTheme="minorHAnsi" w:eastAsiaTheme="minorEastAsia" w:hAnsiTheme="minorHAnsi" w:cstheme="minorBidi"/>
                <w:b w:val="0"/>
                <w:noProof/>
                <w:sz w:val="22"/>
                <w:szCs w:val="22"/>
              </w:rPr>
              <w:tab/>
            </w:r>
            <w:r w:rsidRPr="0099506D">
              <w:rPr>
                <w:rStyle w:val="Hyperlink"/>
                <w:noProof/>
              </w:rPr>
              <w:t>Tender Submission and Clarifications</w:t>
            </w:r>
            <w:r>
              <w:rPr>
                <w:noProof/>
                <w:webHidden/>
              </w:rPr>
              <w:tab/>
            </w:r>
            <w:r>
              <w:rPr>
                <w:noProof/>
                <w:webHidden/>
              </w:rPr>
              <w:fldChar w:fldCharType="begin"/>
            </w:r>
            <w:r>
              <w:rPr>
                <w:noProof/>
                <w:webHidden/>
              </w:rPr>
              <w:instrText xml:space="preserve"> PAGEREF _Toc5633217 \h </w:instrText>
            </w:r>
            <w:r>
              <w:rPr>
                <w:noProof/>
                <w:webHidden/>
              </w:rPr>
            </w:r>
            <w:r>
              <w:rPr>
                <w:noProof/>
                <w:webHidden/>
              </w:rPr>
              <w:fldChar w:fldCharType="separate"/>
            </w:r>
            <w:r>
              <w:rPr>
                <w:noProof/>
                <w:webHidden/>
              </w:rPr>
              <w:t>6</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8" w:history="1">
            <w:r w:rsidRPr="0099506D">
              <w:rPr>
                <w:rStyle w:val="Hyperlink"/>
                <w:noProof/>
              </w:rPr>
              <w:t>5.7</w:t>
            </w:r>
            <w:r>
              <w:rPr>
                <w:rFonts w:asciiTheme="minorHAnsi" w:eastAsiaTheme="minorEastAsia" w:hAnsiTheme="minorHAnsi" w:cstheme="minorBidi"/>
                <w:b w:val="0"/>
                <w:noProof/>
                <w:sz w:val="22"/>
                <w:szCs w:val="22"/>
              </w:rPr>
              <w:tab/>
            </w:r>
            <w:r w:rsidRPr="0099506D">
              <w:rPr>
                <w:rStyle w:val="Hyperlink"/>
                <w:noProof/>
              </w:rPr>
              <w:t>Tender Evaluation</w:t>
            </w:r>
            <w:r>
              <w:rPr>
                <w:noProof/>
                <w:webHidden/>
              </w:rPr>
              <w:tab/>
            </w:r>
            <w:r>
              <w:rPr>
                <w:noProof/>
                <w:webHidden/>
              </w:rPr>
              <w:fldChar w:fldCharType="begin"/>
            </w:r>
            <w:r>
              <w:rPr>
                <w:noProof/>
                <w:webHidden/>
              </w:rPr>
              <w:instrText xml:space="preserve"> PAGEREF _Toc5633218 \h </w:instrText>
            </w:r>
            <w:r>
              <w:rPr>
                <w:noProof/>
                <w:webHidden/>
              </w:rPr>
            </w:r>
            <w:r>
              <w:rPr>
                <w:noProof/>
                <w:webHidden/>
              </w:rPr>
              <w:fldChar w:fldCharType="separate"/>
            </w:r>
            <w:r>
              <w:rPr>
                <w:noProof/>
                <w:webHidden/>
              </w:rPr>
              <w:t>6</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19" w:history="1">
            <w:r w:rsidRPr="0099506D">
              <w:rPr>
                <w:rStyle w:val="Hyperlink"/>
                <w:noProof/>
              </w:rPr>
              <w:t>5.8</w:t>
            </w:r>
            <w:r>
              <w:rPr>
                <w:rFonts w:asciiTheme="minorHAnsi" w:eastAsiaTheme="minorEastAsia" w:hAnsiTheme="minorHAnsi" w:cstheme="minorBidi"/>
                <w:b w:val="0"/>
                <w:noProof/>
                <w:sz w:val="22"/>
                <w:szCs w:val="22"/>
              </w:rPr>
              <w:tab/>
            </w:r>
            <w:r w:rsidRPr="0099506D">
              <w:rPr>
                <w:rStyle w:val="Hyperlink"/>
                <w:noProof/>
              </w:rPr>
              <w:t>TPI Terms and Conditions</w:t>
            </w:r>
            <w:r>
              <w:rPr>
                <w:noProof/>
                <w:webHidden/>
              </w:rPr>
              <w:tab/>
            </w:r>
            <w:r>
              <w:rPr>
                <w:noProof/>
                <w:webHidden/>
              </w:rPr>
              <w:fldChar w:fldCharType="begin"/>
            </w:r>
            <w:r>
              <w:rPr>
                <w:noProof/>
                <w:webHidden/>
              </w:rPr>
              <w:instrText xml:space="preserve"> PAGEREF _Toc5633219 \h </w:instrText>
            </w:r>
            <w:r>
              <w:rPr>
                <w:noProof/>
                <w:webHidden/>
              </w:rPr>
            </w:r>
            <w:r>
              <w:rPr>
                <w:noProof/>
                <w:webHidden/>
              </w:rPr>
              <w:fldChar w:fldCharType="separate"/>
            </w:r>
            <w:r>
              <w:rPr>
                <w:noProof/>
                <w:webHidden/>
              </w:rPr>
              <w:t>6</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20" w:history="1">
            <w:r w:rsidRPr="0099506D">
              <w:rPr>
                <w:rStyle w:val="Hyperlink"/>
                <w:noProof/>
              </w:rPr>
              <w:t>5.9</w:t>
            </w:r>
            <w:r>
              <w:rPr>
                <w:rFonts w:asciiTheme="minorHAnsi" w:eastAsiaTheme="minorEastAsia" w:hAnsiTheme="minorHAnsi" w:cstheme="minorBidi"/>
                <w:b w:val="0"/>
                <w:noProof/>
                <w:sz w:val="22"/>
                <w:szCs w:val="22"/>
              </w:rPr>
              <w:tab/>
            </w:r>
            <w:r w:rsidRPr="0099506D">
              <w:rPr>
                <w:rStyle w:val="Hyperlink"/>
                <w:noProof/>
              </w:rPr>
              <w:t>Payment Stages</w:t>
            </w:r>
            <w:r>
              <w:rPr>
                <w:noProof/>
                <w:webHidden/>
              </w:rPr>
              <w:tab/>
            </w:r>
            <w:r>
              <w:rPr>
                <w:noProof/>
                <w:webHidden/>
              </w:rPr>
              <w:fldChar w:fldCharType="begin"/>
            </w:r>
            <w:r>
              <w:rPr>
                <w:noProof/>
                <w:webHidden/>
              </w:rPr>
              <w:instrText xml:space="preserve"> PAGEREF _Toc5633220 \h </w:instrText>
            </w:r>
            <w:r>
              <w:rPr>
                <w:noProof/>
                <w:webHidden/>
              </w:rPr>
            </w:r>
            <w:r>
              <w:rPr>
                <w:noProof/>
                <w:webHidden/>
              </w:rPr>
              <w:fldChar w:fldCharType="separate"/>
            </w:r>
            <w:r>
              <w:rPr>
                <w:noProof/>
                <w:webHidden/>
              </w:rPr>
              <w:t>6</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21" w:history="1">
            <w:r w:rsidRPr="0099506D">
              <w:rPr>
                <w:rStyle w:val="Hyperlink"/>
                <w:noProof/>
              </w:rPr>
              <w:t>5.10</w:t>
            </w:r>
            <w:r>
              <w:rPr>
                <w:rFonts w:asciiTheme="minorHAnsi" w:eastAsiaTheme="minorEastAsia" w:hAnsiTheme="minorHAnsi" w:cstheme="minorBidi"/>
                <w:b w:val="0"/>
                <w:noProof/>
                <w:sz w:val="22"/>
                <w:szCs w:val="22"/>
              </w:rPr>
              <w:tab/>
            </w:r>
            <w:r w:rsidRPr="0099506D">
              <w:rPr>
                <w:rStyle w:val="Hyperlink"/>
                <w:noProof/>
              </w:rPr>
              <w:t>Confidentiality</w:t>
            </w:r>
            <w:r>
              <w:rPr>
                <w:noProof/>
                <w:webHidden/>
              </w:rPr>
              <w:tab/>
            </w:r>
            <w:r>
              <w:rPr>
                <w:noProof/>
                <w:webHidden/>
              </w:rPr>
              <w:fldChar w:fldCharType="begin"/>
            </w:r>
            <w:r>
              <w:rPr>
                <w:noProof/>
                <w:webHidden/>
              </w:rPr>
              <w:instrText xml:space="preserve"> PAGEREF _Toc5633221 \h </w:instrText>
            </w:r>
            <w:r>
              <w:rPr>
                <w:noProof/>
                <w:webHidden/>
              </w:rPr>
            </w:r>
            <w:r>
              <w:rPr>
                <w:noProof/>
                <w:webHidden/>
              </w:rPr>
              <w:fldChar w:fldCharType="separate"/>
            </w:r>
            <w:r>
              <w:rPr>
                <w:noProof/>
                <w:webHidden/>
              </w:rPr>
              <w:t>7</w:t>
            </w:r>
            <w:r>
              <w:rPr>
                <w:noProof/>
                <w:webHidden/>
              </w:rPr>
              <w:fldChar w:fldCharType="end"/>
            </w:r>
          </w:hyperlink>
        </w:p>
        <w:p w:rsidR="00E62715" w:rsidRDefault="00E62715">
          <w:pPr>
            <w:pStyle w:val="TOC2"/>
            <w:tabs>
              <w:tab w:val="left" w:pos="660"/>
              <w:tab w:val="right" w:leader="dot" w:pos="9016"/>
            </w:tabs>
            <w:rPr>
              <w:rFonts w:asciiTheme="minorHAnsi" w:eastAsiaTheme="minorEastAsia" w:hAnsiTheme="minorHAnsi" w:cstheme="minorBidi"/>
              <w:b w:val="0"/>
              <w:noProof/>
              <w:sz w:val="22"/>
              <w:szCs w:val="22"/>
            </w:rPr>
          </w:pPr>
          <w:hyperlink w:anchor="_Toc5633222" w:history="1">
            <w:r w:rsidRPr="0099506D">
              <w:rPr>
                <w:rStyle w:val="Hyperlink"/>
                <w:noProof/>
              </w:rPr>
              <w:t>5.11</w:t>
            </w:r>
            <w:r>
              <w:rPr>
                <w:rFonts w:asciiTheme="minorHAnsi" w:eastAsiaTheme="minorEastAsia" w:hAnsiTheme="minorHAnsi" w:cstheme="minorBidi"/>
                <w:b w:val="0"/>
                <w:noProof/>
                <w:sz w:val="22"/>
                <w:szCs w:val="22"/>
              </w:rPr>
              <w:tab/>
            </w:r>
            <w:r w:rsidRPr="0099506D">
              <w:rPr>
                <w:rStyle w:val="Hyperlink"/>
                <w:noProof/>
              </w:rPr>
              <w:t>Conditions of Tender</w:t>
            </w:r>
            <w:r>
              <w:rPr>
                <w:noProof/>
                <w:webHidden/>
              </w:rPr>
              <w:tab/>
            </w:r>
            <w:r>
              <w:rPr>
                <w:noProof/>
                <w:webHidden/>
              </w:rPr>
              <w:fldChar w:fldCharType="begin"/>
            </w:r>
            <w:r>
              <w:rPr>
                <w:noProof/>
                <w:webHidden/>
              </w:rPr>
              <w:instrText xml:space="preserve"> PAGEREF _Toc5633222 \h </w:instrText>
            </w:r>
            <w:r>
              <w:rPr>
                <w:noProof/>
                <w:webHidden/>
              </w:rPr>
            </w:r>
            <w:r>
              <w:rPr>
                <w:noProof/>
                <w:webHidden/>
              </w:rPr>
              <w:fldChar w:fldCharType="separate"/>
            </w:r>
            <w:r>
              <w:rPr>
                <w:noProof/>
                <w:webHidden/>
              </w:rPr>
              <w:t>8</w:t>
            </w:r>
            <w:r>
              <w:rPr>
                <w:noProof/>
                <w:webHidden/>
              </w:rPr>
              <w:fldChar w:fldCharType="end"/>
            </w:r>
          </w:hyperlink>
        </w:p>
        <w:p w:rsidR="00E62715" w:rsidRDefault="00E62715">
          <w:pPr>
            <w:pStyle w:val="TOC1"/>
            <w:tabs>
              <w:tab w:val="left" w:pos="440"/>
            </w:tabs>
            <w:rPr>
              <w:rFonts w:asciiTheme="minorHAnsi" w:eastAsiaTheme="minorEastAsia" w:hAnsiTheme="minorHAnsi" w:cstheme="minorBidi"/>
              <w:b w:val="0"/>
              <w:noProof/>
              <w:sz w:val="22"/>
              <w:szCs w:val="22"/>
            </w:rPr>
          </w:pPr>
          <w:hyperlink w:anchor="_Toc5633223" w:history="1">
            <w:r w:rsidRPr="0099506D">
              <w:rPr>
                <w:rStyle w:val="Hyperlink"/>
                <w:noProof/>
              </w:rPr>
              <w:t>6</w:t>
            </w:r>
            <w:r>
              <w:rPr>
                <w:rFonts w:asciiTheme="minorHAnsi" w:eastAsiaTheme="minorEastAsia" w:hAnsiTheme="minorHAnsi" w:cstheme="minorBidi"/>
                <w:b w:val="0"/>
                <w:noProof/>
                <w:sz w:val="22"/>
                <w:szCs w:val="22"/>
              </w:rPr>
              <w:tab/>
            </w:r>
            <w:r w:rsidRPr="0099506D">
              <w:rPr>
                <w:rStyle w:val="Hyperlink"/>
                <w:noProof/>
              </w:rPr>
              <w:t>Appendices</w:t>
            </w:r>
            <w:r>
              <w:rPr>
                <w:noProof/>
                <w:webHidden/>
              </w:rPr>
              <w:tab/>
            </w:r>
            <w:r>
              <w:rPr>
                <w:noProof/>
                <w:webHidden/>
              </w:rPr>
              <w:fldChar w:fldCharType="begin"/>
            </w:r>
            <w:r>
              <w:rPr>
                <w:noProof/>
                <w:webHidden/>
              </w:rPr>
              <w:instrText xml:space="preserve"> PAGEREF _Toc5633223 \h </w:instrText>
            </w:r>
            <w:r>
              <w:rPr>
                <w:noProof/>
                <w:webHidden/>
              </w:rPr>
            </w:r>
            <w:r>
              <w:rPr>
                <w:noProof/>
                <w:webHidden/>
              </w:rPr>
              <w:fldChar w:fldCharType="separate"/>
            </w:r>
            <w:r>
              <w:rPr>
                <w:noProof/>
                <w:webHidden/>
              </w:rPr>
              <w:t>8</w:t>
            </w:r>
            <w:r>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5633206"/>
      <w:r w:rsidRPr="00312FE6">
        <w:lastRenderedPageBreak/>
        <w:t>Introduction</w:t>
      </w:r>
      <w:bookmarkEnd w:id="12"/>
    </w:p>
    <w:p w:rsidR="00312FE6" w:rsidRDefault="00312FE6" w:rsidP="00312FE6">
      <w:r>
        <w:t xml:space="preserve">The Pirbright Institute (TPI) is inviting tenders for the </w:t>
      </w:r>
      <w:r w:rsidR="00637176">
        <w:t>construction of a</w:t>
      </w:r>
      <w:r w:rsidR="002375FE">
        <w:t xml:space="preserve"> temporary car park and link road</w:t>
      </w:r>
      <w:r w:rsidR="00637176">
        <w:t xml:space="preserve"> </w:t>
      </w:r>
      <w:r w:rsidR="001C271F">
        <w:t>a</w:t>
      </w:r>
      <w:r w:rsidR="00637176">
        <w:t>t The Pirbright Institute (TPI).</w:t>
      </w:r>
    </w:p>
    <w:p w:rsidR="00312FE6" w:rsidRDefault="00312FE6" w:rsidP="00312FE6"/>
    <w:p w:rsidR="006A6FC8" w:rsidRPr="001B0372" w:rsidRDefault="006A6FC8" w:rsidP="00B94E98">
      <w:pPr>
        <w:pStyle w:val="Heading2"/>
      </w:pPr>
      <w:bookmarkStart w:id="13" w:name="_Toc5633207"/>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5633208"/>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CE5EEB">
        <w:t>8th April 2019</w:t>
      </w:r>
      <w:r w:rsidR="002375FE">
        <w:t xml:space="preserve"> </w:t>
      </w:r>
      <w:r w:rsidRPr="001C271F">
        <w:t>by</w:t>
      </w:r>
      <w:r>
        <w:t xml:space="preserve"> TPI. </w:t>
      </w:r>
    </w:p>
    <w:p w:rsidR="001C271F" w:rsidRDefault="001C271F" w:rsidP="00312FE6"/>
    <w:p w:rsidR="00B94E98" w:rsidRDefault="00B94E98" w:rsidP="00B94E98">
      <w:pPr>
        <w:pStyle w:val="Heading2"/>
      </w:pPr>
      <w:bookmarkStart w:id="15" w:name="_Toc5633209"/>
      <w:r>
        <w:t>Contract Type</w:t>
      </w:r>
      <w:bookmarkEnd w:id="15"/>
    </w:p>
    <w:p w:rsidR="006A6FC8" w:rsidRDefault="00D47617" w:rsidP="00B94E98">
      <w:r>
        <w:t>NEC3 Engineering &amp; Construction Short Contract 2013</w:t>
      </w:r>
    </w:p>
    <w:p w:rsidR="00177ED1" w:rsidRDefault="00177ED1" w:rsidP="00312FE6"/>
    <w:p w:rsidR="00177ED1" w:rsidRPr="00177ED1" w:rsidRDefault="006A6FC8" w:rsidP="00B94E98">
      <w:pPr>
        <w:pStyle w:val="Heading1"/>
      </w:pPr>
      <w:bookmarkStart w:id="16" w:name="_Toc5633210"/>
      <w:r>
        <w:t>Contract Scope</w:t>
      </w:r>
      <w:bookmarkEnd w:id="16"/>
    </w:p>
    <w:p w:rsidR="004F125B" w:rsidRDefault="00177ED1" w:rsidP="00312FE6">
      <w:r>
        <w:t>The contract is for</w:t>
      </w:r>
      <w:r w:rsidR="001A71FE">
        <w:t xml:space="preserve"> a single supplier to </w:t>
      </w:r>
      <w:r w:rsidR="00E47AAB">
        <w:t xml:space="preserve">construct a temporary car park and link road </w:t>
      </w:r>
      <w:r w:rsidR="00637176">
        <w:t xml:space="preserve">as detailed </w:t>
      </w:r>
      <w:r w:rsidR="000F0BB6">
        <w:t>in drawings “10068-04” and “10068-05”, attached in Appendix C.</w:t>
      </w:r>
      <w:r w:rsidR="00E62715">
        <w:t xml:space="preserve">  Full specification will be issued to shortlisted tenderers.</w:t>
      </w:r>
      <w:bookmarkStart w:id="17" w:name="_GoBack"/>
      <w:bookmarkEnd w:id="17"/>
    </w:p>
    <w:p w:rsidR="00177ED1" w:rsidRDefault="00177ED1" w:rsidP="00312FE6"/>
    <w:p w:rsidR="007E758C" w:rsidRPr="0009124B" w:rsidRDefault="007E758C" w:rsidP="00B94E98">
      <w:pPr>
        <w:pStyle w:val="Heading1"/>
      </w:pPr>
      <w:bookmarkStart w:id="18" w:name="_Toc5633211"/>
      <w:r w:rsidRPr="0009124B">
        <w:t>Instructions to Tenderers</w:t>
      </w:r>
      <w:bookmarkEnd w:id="18"/>
    </w:p>
    <w:p w:rsidR="007E758C" w:rsidRDefault="007E758C" w:rsidP="00312FE6"/>
    <w:p w:rsidR="007E758C" w:rsidRPr="0009124B" w:rsidRDefault="007E758C" w:rsidP="00B94E98">
      <w:pPr>
        <w:pStyle w:val="Heading2"/>
      </w:pPr>
      <w:bookmarkStart w:id="19" w:name="_Toc5633212"/>
      <w:r w:rsidRPr="0009124B">
        <w:t>Location of Works</w:t>
      </w:r>
      <w:bookmarkEnd w:id="19"/>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177ED1" w:rsidP="00B94E98">
      <w:pPr>
        <w:pStyle w:val="Heading2"/>
      </w:pPr>
      <w:bookmarkStart w:id="20" w:name="_Toc5633213"/>
      <w:r w:rsidRPr="00177ED1">
        <w:t>Pre-qualification questionnaire</w:t>
      </w:r>
      <w:bookmarkEnd w:id="20"/>
    </w:p>
    <w:p w:rsidR="00177ED1" w:rsidRDefault="00177ED1" w:rsidP="00312FE6">
      <w:r>
        <w:t>All potential suppliers are required to complete a Pre-qualification questionnaire (PQQ</w:t>
      </w:r>
      <w:r w:rsidR="0065745C">
        <w:t>) and</w:t>
      </w:r>
      <w:r>
        <w:t xml:space="preserve"> a formal tender </w:t>
      </w:r>
      <w:r w:rsidR="0065745C">
        <w:t xml:space="preserve">document </w:t>
      </w:r>
      <w:r>
        <w:t>for the co</w:t>
      </w:r>
      <w:r w:rsidR="001B0372">
        <w:t>ntract. The PQQ is attached as A</w:t>
      </w:r>
      <w:r>
        <w:t xml:space="preserve">ppendix </w:t>
      </w:r>
      <w:r w:rsidR="001B0372">
        <w:t>A</w:t>
      </w:r>
      <w:r>
        <w:t xml:space="preserve">. </w:t>
      </w:r>
    </w:p>
    <w:p w:rsidR="001B0372" w:rsidRDefault="001B0372" w:rsidP="00312FE6"/>
    <w:p w:rsidR="00177ED1" w:rsidRDefault="00177ED1" w:rsidP="00312FE6"/>
    <w:p w:rsidR="005C53F7" w:rsidRDefault="005C53F7">
      <w:pPr>
        <w:rPr>
          <w:b/>
        </w:rPr>
      </w:pPr>
      <w:r>
        <w:rPr>
          <w:b/>
        </w:rPr>
        <w:br w:type="page"/>
      </w:r>
    </w:p>
    <w:p w:rsidR="0009124B" w:rsidRDefault="0009124B" w:rsidP="00B94E98">
      <w:pPr>
        <w:pStyle w:val="Heading2"/>
      </w:pPr>
      <w:bookmarkStart w:id="21" w:name="_Toc5633214"/>
      <w:r w:rsidRPr="0009124B">
        <w:lastRenderedPageBreak/>
        <w:t>Procurement Timetable</w:t>
      </w:r>
      <w:bookmarkEnd w:id="21"/>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4D0A42" w:rsidRDefault="004D0A42" w:rsidP="004D0A42">
      <w:pPr>
        <w:pStyle w:val="NormalWeb"/>
      </w:pPr>
      <w:r w:rsidRPr="00E21499">
        <w:rPr>
          <w:rFonts w:ascii="Calibri" w:hAnsi="Calibri" w:cs="Calibri"/>
          <w:b/>
          <w:sz w:val="22"/>
          <w:szCs w:val="22"/>
        </w:rPr>
        <w:t>PQQ to be submitted by</w:t>
      </w:r>
      <w:r w:rsidRPr="004D0A42">
        <w:rPr>
          <w:rFonts w:ascii="Calibri" w:hAnsi="Calibri" w:cs="Calibri"/>
          <w:sz w:val="22"/>
          <w:szCs w:val="22"/>
        </w:rPr>
        <w:t>:    </w:t>
      </w:r>
      <w:r w:rsidR="00CE5EEB">
        <w:rPr>
          <w:rFonts w:ascii="Calibri" w:hAnsi="Calibri" w:cs="Calibri"/>
          <w:sz w:val="22"/>
          <w:szCs w:val="22"/>
        </w:rPr>
        <w:t>Friday 26</w:t>
      </w:r>
      <w:r w:rsidR="00CE5EEB" w:rsidRPr="00CE5EEB">
        <w:rPr>
          <w:rFonts w:ascii="Calibri" w:hAnsi="Calibri" w:cs="Calibri"/>
          <w:sz w:val="22"/>
          <w:szCs w:val="22"/>
          <w:vertAlign w:val="superscript"/>
        </w:rPr>
        <w:t>th</w:t>
      </w:r>
      <w:r w:rsidR="00CE5EEB">
        <w:rPr>
          <w:rFonts w:ascii="Calibri" w:hAnsi="Calibri" w:cs="Calibri"/>
          <w:sz w:val="22"/>
          <w:szCs w:val="22"/>
        </w:rPr>
        <w:t xml:space="preserve"> April 2019</w:t>
      </w:r>
      <w:r w:rsidRPr="004D0A42">
        <w:rPr>
          <w:rFonts w:ascii="Calibri" w:hAnsi="Calibri" w:cs="Calibri"/>
          <w:sz w:val="22"/>
          <w:szCs w:val="22"/>
        </w:rPr>
        <w:t xml:space="preserve">                                                         </w:t>
      </w:r>
      <w:r w:rsidRPr="004D0A42">
        <w:rPr>
          <w:rFonts w:ascii="Calibri" w:hAnsi="Calibri" w:cs="Calibri"/>
          <w:sz w:val="22"/>
          <w:szCs w:val="22"/>
        </w:rPr>
        <w:tab/>
        <w:t xml:space="preserve"> </w:t>
      </w:r>
    </w:p>
    <w:p w:rsidR="004D0A42" w:rsidRPr="004D0A42" w:rsidRDefault="004D0A42" w:rsidP="004D0A42">
      <w:pPr>
        <w:pStyle w:val="NormalWeb"/>
      </w:pPr>
      <w:r w:rsidRPr="00E21499">
        <w:rPr>
          <w:rFonts w:ascii="Calibri" w:hAnsi="Calibri" w:cs="Calibri"/>
          <w:b/>
          <w:sz w:val="22"/>
          <w:szCs w:val="22"/>
        </w:rPr>
        <w:t>Shortlist contractors for ITT by</w:t>
      </w:r>
      <w:r w:rsidRPr="004D0A42">
        <w:rPr>
          <w:rFonts w:ascii="Calibri" w:hAnsi="Calibri" w:cs="Calibri"/>
          <w:sz w:val="22"/>
          <w:szCs w:val="22"/>
        </w:rPr>
        <w:t>:    </w:t>
      </w:r>
      <w:r w:rsidR="00CE5EEB">
        <w:rPr>
          <w:rFonts w:ascii="Calibri" w:hAnsi="Calibri" w:cs="Calibri"/>
          <w:sz w:val="22"/>
          <w:szCs w:val="22"/>
        </w:rPr>
        <w:t>Friday 3</w:t>
      </w:r>
      <w:r w:rsidR="00CE5EEB" w:rsidRPr="00CE5EEB">
        <w:rPr>
          <w:rFonts w:ascii="Calibri" w:hAnsi="Calibri" w:cs="Calibri"/>
          <w:sz w:val="22"/>
          <w:szCs w:val="22"/>
          <w:vertAlign w:val="superscript"/>
        </w:rPr>
        <w:t>rd</w:t>
      </w:r>
      <w:r w:rsidR="00CE5EEB">
        <w:rPr>
          <w:rFonts w:ascii="Calibri" w:hAnsi="Calibri" w:cs="Calibri"/>
          <w:sz w:val="22"/>
          <w:szCs w:val="22"/>
        </w:rPr>
        <w:t xml:space="preserve"> May 2019</w:t>
      </w:r>
      <w:r w:rsidRPr="004D0A42">
        <w:rPr>
          <w:rFonts w:ascii="Calibri" w:hAnsi="Calibri" w:cs="Calibri"/>
          <w:sz w:val="22"/>
          <w:szCs w:val="22"/>
        </w:rPr>
        <w:t xml:space="preserve">                                            </w:t>
      </w:r>
      <w:r w:rsidRPr="004D0A42">
        <w:rPr>
          <w:rFonts w:ascii="Calibri" w:hAnsi="Calibri" w:cs="Calibri"/>
          <w:sz w:val="22"/>
          <w:szCs w:val="22"/>
        </w:rPr>
        <w:tab/>
      </w:r>
    </w:p>
    <w:p w:rsidR="004D0A42" w:rsidRPr="004D0A42" w:rsidRDefault="004D0A42" w:rsidP="004D0A42">
      <w:pPr>
        <w:pStyle w:val="NormalWeb"/>
        <w:rPr>
          <w:rFonts w:ascii="Calibri" w:hAnsi="Calibri" w:cs="Calibri"/>
          <w:sz w:val="22"/>
          <w:szCs w:val="22"/>
        </w:rPr>
      </w:pPr>
      <w:r w:rsidRPr="00E21499">
        <w:rPr>
          <w:rFonts w:ascii="Calibri" w:hAnsi="Calibri" w:cs="Calibri"/>
          <w:b/>
          <w:sz w:val="22"/>
          <w:szCs w:val="22"/>
        </w:rPr>
        <w:t>Site visit for shortlisted contractors</w:t>
      </w:r>
      <w:r w:rsidRPr="004D0A42">
        <w:rPr>
          <w:rFonts w:ascii="Calibri" w:hAnsi="Calibri" w:cs="Calibri"/>
          <w:sz w:val="22"/>
          <w:szCs w:val="22"/>
        </w:rPr>
        <w:t>:      </w:t>
      </w:r>
      <w:r w:rsidR="00CE5EEB">
        <w:rPr>
          <w:rFonts w:ascii="Calibri" w:hAnsi="Calibri" w:cs="Calibri"/>
          <w:sz w:val="22"/>
          <w:szCs w:val="22"/>
        </w:rPr>
        <w:t>Tuesday 14</w:t>
      </w:r>
      <w:r w:rsidR="00CE5EEB" w:rsidRPr="00CE5EEB">
        <w:rPr>
          <w:rFonts w:ascii="Calibri" w:hAnsi="Calibri" w:cs="Calibri"/>
          <w:sz w:val="22"/>
          <w:szCs w:val="22"/>
          <w:vertAlign w:val="superscript"/>
        </w:rPr>
        <w:t>th</w:t>
      </w:r>
      <w:r w:rsidR="00CE5EEB">
        <w:rPr>
          <w:rFonts w:ascii="Calibri" w:hAnsi="Calibri" w:cs="Calibri"/>
          <w:sz w:val="22"/>
          <w:szCs w:val="22"/>
        </w:rPr>
        <w:t xml:space="preserve"> May 2019</w:t>
      </w:r>
      <w:r w:rsidRPr="004D0A42">
        <w:rPr>
          <w:rFonts w:ascii="Calibri" w:hAnsi="Calibri" w:cs="Calibri"/>
          <w:sz w:val="22"/>
          <w:szCs w:val="22"/>
        </w:rPr>
        <w:tab/>
      </w:r>
    </w:p>
    <w:p w:rsidR="004D0A42" w:rsidRPr="004D0A42" w:rsidRDefault="004D0A42" w:rsidP="004D0A42">
      <w:pPr>
        <w:pStyle w:val="NormalWeb"/>
        <w:rPr>
          <w:rFonts w:ascii="Calibri" w:hAnsi="Calibri" w:cs="Calibri"/>
          <w:sz w:val="22"/>
          <w:szCs w:val="22"/>
        </w:rPr>
      </w:pPr>
      <w:r w:rsidRPr="00E21499">
        <w:rPr>
          <w:rFonts w:ascii="Calibri" w:hAnsi="Calibri" w:cs="Calibri"/>
          <w:b/>
          <w:sz w:val="22"/>
          <w:szCs w:val="22"/>
        </w:rPr>
        <w:t>Tenders to be submitted by</w:t>
      </w:r>
      <w:r w:rsidRPr="004D0A42">
        <w:rPr>
          <w:rFonts w:ascii="Calibri" w:hAnsi="Calibri" w:cs="Calibri"/>
          <w:sz w:val="22"/>
          <w:szCs w:val="22"/>
        </w:rPr>
        <w:t>:   </w:t>
      </w:r>
      <w:r w:rsidR="00CE5EEB">
        <w:rPr>
          <w:rFonts w:ascii="Calibri" w:hAnsi="Calibri" w:cs="Calibri"/>
          <w:sz w:val="22"/>
          <w:szCs w:val="22"/>
        </w:rPr>
        <w:t>Friday 24</w:t>
      </w:r>
      <w:r w:rsidR="00CE5EEB" w:rsidRPr="00CE5EEB">
        <w:rPr>
          <w:rFonts w:ascii="Calibri" w:hAnsi="Calibri" w:cs="Calibri"/>
          <w:sz w:val="22"/>
          <w:szCs w:val="22"/>
          <w:vertAlign w:val="superscript"/>
        </w:rPr>
        <w:t>th</w:t>
      </w:r>
      <w:r w:rsidR="00CE5EEB">
        <w:rPr>
          <w:rFonts w:ascii="Calibri" w:hAnsi="Calibri" w:cs="Calibri"/>
          <w:sz w:val="22"/>
          <w:szCs w:val="22"/>
        </w:rPr>
        <w:t xml:space="preserve"> May 2019</w:t>
      </w:r>
      <w:r w:rsidRPr="004D0A42">
        <w:rPr>
          <w:rFonts w:ascii="Calibri" w:hAnsi="Calibri" w:cs="Calibri"/>
          <w:sz w:val="22"/>
          <w:szCs w:val="22"/>
        </w:rPr>
        <w:t xml:space="preserve">                                                   </w:t>
      </w:r>
      <w:r w:rsidRPr="004D0A42">
        <w:rPr>
          <w:rFonts w:ascii="Calibri" w:hAnsi="Calibri" w:cs="Calibri"/>
          <w:sz w:val="22"/>
          <w:szCs w:val="22"/>
        </w:rPr>
        <w:tab/>
      </w:r>
    </w:p>
    <w:p w:rsidR="004D0A42" w:rsidRPr="004D0A42" w:rsidRDefault="004D0A42" w:rsidP="004D0A42">
      <w:pPr>
        <w:pStyle w:val="NormalWeb"/>
        <w:rPr>
          <w:rFonts w:ascii="Calibri" w:hAnsi="Calibri" w:cs="Calibri"/>
          <w:sz w:val="22"/>
          <w:szCs w:val="22"/>
        </w:rPr>
      </w:pPr>
      <w:r w:rsidRPr="00E21499">
        <w:rPr>
          <w:rFonts w:ascii="Calibri" w:hAnsi="Calibri" w:cs="Calibri"/>
          <w:b/>
          <w:sz w:val="22"/>
          <w:szCs w:val="22"/>
        </w:rPr>
        <w:t>Tender assessment and selection of supplier by:</w:t>
      </w:r>
      <w:r w:rsidR="00CE5EEB">
        <w:rPr>
          <w:rFonts w:ascii="Calibri" w:hAnsi="Calibri" w:cs="Calibri"/>
          <w:sz w:val="22"/>
          <w:szCs w:val="22"/>
        </w:rPr>
        <w:t xml:space="preserve">  Wednesday 12</w:t>
      </w:r>
      <w:r w:rsidR="00CE5EEB" w:rsidRPr="00CE5EEB">
        <w:rPr>
          <w:rFonts w:ascii="Calibri" w:hAnsi="Calibri" w:cs="Calibri"/>
          <w:sz w:val="22"/>
          <w:szCs w:val="22"/>
          <w:vertAlign w:val="superscript"/>
        </w:rPr>
        <w:t>th</w:t>
      </w:r>
      <w:r w:rsidR="00CE5EEB">
        <w:rPr>
          <w:rFonts w:ascii="Calibri" w:hAnsi="Calibri" w:cs="Calibri"/>
          <w:sz w:val="22"/>
          <w:szCs w:val="22"/>
        </w:rPr>
        <w:t xml:space="preserve"> June 2019</w:t>
      </w:r>
      <w:r w:rsidRPr="004D0A42">
        <w:rPr>
          <w:rFonts w:ascii="Calibri" w:hAnsi="Calibri" w:cs="Calibri"/>
          <w:sz w:val="22"/>
          <w:szCs w:val="22"/>
        </w:rPr>
        <w:t xml:space="preserve">                  </w:t>
      </w:r>
      <w:r w:rsidRPr="004D0A42">
        <w:rPr>
          <w:rFonts w:ascii="Calibri" w:hAnsi="Calibri" w:cs="Calibri"/>
          <w:sz w:val="22"/>
          <w:szCs w:val="22"/>
        </w:rPr>
        <w:tab/>
      </w:r>
    </w:p>
    <w:p w:rsidR="004D0A42" w:rsidRPr="004D0A42" w:rsidRDefault="004D0A42" w:rsidP="004D0A42">
      <w:pPr>
        <w:pStyle w:val="NormalWeb"/>
      </w:pPr>
      <w:r w:rsidRPr="00E21499">
        <w:rPr>
          <w:rFonts w:ascii="Calibri" w:hAnsi="Calibri" w:cs="Calibri"/>
          <w:b/>
          <w:sz w:val="22"/>
          <w:szCs w:val="22"/>
        </w:rPr>
        <w:t>Mobilisation: </w:t>
      </w:r>
      <w:r w:rsidRPr="004D0A42">
        <w:rPr>
          <w:rFonts w:ascii="Calibri" w:hAnsi="Calibri" w:cs="Calibri"/>
          <w:sz w:val="22"/>
          <w:szCs w:val="22"/>
        </w:rPr>
        <w:t>  </w:t>
      </w:r>
      <w:r w:rsidR="00CE5EEB">
        <w:rPr>
          <w:rFonts w:ascii="Calibri" w:hAnsi="Calibri" w:cs="Calibri"/>
          <w:sz w:val="22"/>
          <w:szCs w:val="22"/>
        </w:rPr>
        <w:t>Monday 17</w:t>
      </w:r>
      <w:r w:rsidR="00CE5EEB" w:rsidRPr="00CE5EEB">
        <w:rPr>
          <w:rFonts w:ascii="Calibri" w:hAnsi="Calibri" w:cs="Calibri"/>
          <w:sz w:val="22"/>
          <w:szCs w:val="22"/>
          <w:vertAlign w:val="superscript"/>
        </w:rPr>
        <w:t>th</w:t>
      </w:r>
      <w:r w:rsidR="00CE5EEB">
        <w:rPr>
          <w:rFonts w:ascii="Calibri" w:hAnsi="Calibri" w:cs="Calibri"/>
          <w:sz w:val="22"/>
          <w:szCs w:val="22"/>
        </w:rPr>
        <w:t xml:space="preserve"> June 2019 </w:t>
      </w:r>
      <w:r w:rsidRPr="004D0A42">
        <w:rPr>
          <w:rFonts w:ascii="Calibri" w:hAnsi="Calibri" w:cs="Calibri"/>
          <w:sz w:val="22"/>
          <w:szCs w:val="22"/>
        </w:rPr>
        <w:t xml:space="preserve">   </w:t>
      </w:r>
      <w:r w:rsidRPr="004D0A42">
        <w:t>                                                           </w:t>
      </w:r>
      <w:r w:rsidRPr="004D0A42">
        <w:tab/>
        <w:t xml:space="preserve"> </w:t>
      </w:r>
      <w:r w:rsidRPr="004D0A42">
        <w:tab/>
        <w:t xml:space="preserve"> </w:t>
      </w:r>
    </w:p>
    <w:p w:rsidR="005C53F7" w:rsidRDefault="005C53F7" w:rsidP="00312FE6">
      <w:pPr>
        <w:rPr>
          <w:b/>
        </w:rPr>
      </w:pPr>
    </w:p>
    <w:p w:rsidR="00431282" w:rsidRDefault="00431282" w:rsidP="00B94E98">
      <w:pPr>
        <w:pStyle w:val="Heading2"/>
      </w:pPr>
      <w:bookmarkStart w:id="22" w:name="_Toc5633215"/>
      <w:r>
        <w:t>Shortlisting of Tenderers</w:t>
      </w:r>
      <w:bookmarkEnd w:id="22"/>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8C38B3" w:rsidRPr="00F91BEE" w:rsidRDefault="008C38B3" w:rsidP="00B94E98">
      <w:pPr>
        <w:pStyle w:val="Heading2"/>
      </w:pPr>
      <w:bookmarkStart w:id="23" w:name="_Toc5633216"/>
      <w:r w:rsidRPr="008C38B3">
        <w:t>Tender Submission Requirements</w:t>
      </w:r>
      <w:bookmarkEnd w:id="23"/>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 as follows:</w:t>
      </w:r>
    </w:p>
    <w:p w:rsidR="002F3961" w:rsidRDefault="002F3961" w:rsidP="002F3961">
      <w:pPr>
        <w:pStyle w:val="ListParagraph"/>
        <w:numPr>
          <w:ilvl w:val="1"/>
          <w:numId w:val="1"/>
        </w:numPr>
      </w:pPr>
      <w:r>
        <w:t>Design works</w:t>
      </w:r>
    </w:p>
    <w:p w:rsidR="002F3961" w:rsidRDefault="002F3961" w:rsidP="002F3961">
      <w:pPr>
        <w:pStyle w:val="ListParagraph"/>
        <w:numPr>
          <w:ilvl w:val="1"/>
          <w:numId w:val="1"/>
        </w:numPr>
      </w:pPr>
      <w:r>
        <w:t>Delivery/offload costs of major plant items</w:t>
      </w:r>
    </w:p>
    <w:p w:rsidR="002F3961" w:rsidRDefault="002F3961" w:rsidP="002F3961">
      <w:pPr>
        <w:pStyle w:val="ListParagraph"/>
        <w:numPr>
          <w:ilvl w:val="1"/>
          <w:numId w:val="1"/>
        </w:numPr>
      </w:pPr>
      <w:r>
        <w:t>Site set up / management costs</w:t>
      </w:r>
    </w:p>
    <w:p w:rsidR="002F3961" w:rsidRDefault="002F3961" w:rsidP="002F3961">
      <w:pPr>
        <w:pStyle w:val="ListParagraph"/>
        <w:numPr>
          <w:ilvl w:val="1"/>
          <w:numId w:val="1"/>
        </w:numPr>
      </w:pPr>
      <w:r>
        <w:t>Construction/install works broken down by work element</w:t>
      </w:r>
    </w:p>
    <w:p w:rsidR="002F3961" w:rsidRDefault="002F3961" w:rsidP="002F3961">
      <w:pPr>
        <w:pStyle w:val="ListParagraph"/>
        <w:numPr>
          <w:ilvl w:val="1"/>
          <w:numId w:val="1"/>
        </w:numPr>
      </w:pPr>
      <w:r>
        <w:t>Documentation</w:t>
      </w:r>
    </w:p>
    <w:p w:rsidR="002F3961" w:rsidRDefault="002F3961" w:rsidP="007E13C1">
      <w:pPr>
        <w:pStyle w:val="ListParagraph"/>
        <w:numPr>
          <w:ilvl w:val="1"/>
          <w:numId w:val="1"/>
        </w:numPr>
      </w:pPr>
      <w:r>
        <w:t>Professional Fees</w:t>
      </w:r>
    </w:p>
    <w:p w:rsidR="002F3961" w:rsidRDefault="002F3961" w:rsidP="00677167">
      <w:pPr>
        <w:pStyle w:val="ListParagraph"/>
        <w:numPr>
          <w:ilvl w:val="0"/>
          <w:numId w:val="1"/>
        </w:numPr>
      </w:pPr>
      <w:r>
        <w:t>Acceptance statement of TPI T&amp;Cs (see Appendix B) detailing any modifications required</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7E13C1" w:rsidP="00677167">
      <w:pPr>
        <w:pStyle w:val="ListParagraph"/>
        <w:numPr>
          <w:ilvl w:val="0"/>
          <w:numId w:val="1"/>
        </w:numPr>
      </w:pPr>
      <w:r>
        <w:t xml:space="preserve">Statement of acceptance of payment stages detailed in this ITT document </w:t>
      </w:r>
    </w:p>
    <w:p w:rsidR="008C38B3" w:rsidRDefault="007E13C1" w:rsidP="008C38B3">
      <w:pPr>
        <w:pStyle w:val="ListParagraph"/>
        <w:numPr>
          <w:ilvl w:val="0"/>
          <w:numId w:val="1"/>
        </w:numPr>
      </w:pPr>
      <w:r>
        <w:t>Technical and management d</w:t>
      </w:r>
      <w:r w:rsidR="008C38B3">
        <w:t>etails of how the specification will be met</w:t>
      </w:r>
    </w:p>
    <w:p w:rsidR="007E13C1" w:rsidRDefault="007E13C1" w:rsidP="008C38B3">
      <w:pPr>
        <w:pStyle w:val="ListParagraph"/>
        <w:numPr>
          <w:ilvl w:val="0"/>
          <w:numId w:val="1"/>
        </w:numPr>
      </w:pPr>
      <w:r>
        <w:t>Details of envisaged supply chain to be used to deliver works (subcontractors/suppliers etc.)</w:t>
      </w:r>
    </w:p>
    <w:p w:rsidR="00677167" w:rsidRDefault="00FA53CD" w:rsidP="008C38B3">
      <w:pPr>
        <w:pStyle w:val="ListParagraph"/>
        <w:numPr>
          <w:ilvl w:val="0"/>
          <w:numId w:val="1"/>
        </w:numPr>
      </w:pPr>
      <w:r>
        <w:t>D</w:t>
      </w:r>
      <w:r w:rsidR="00677167">
        <w:t xml:space="preserve">etails of </w:t>
      </w:r>
      <w:r w:rsidR="007E13C1">
        <w:t xml:space="preserve">project team proposed to deliver works including relevant experience and training </w:t>
      </w:r>
      <w:r w:rsidR="00677167">
        <w:t xml:space="preserve"> </w:t>
      </w:r>
    </w:p>
    <w:p w:rsidR="007E13C1" w:rsidRDefault="007E13C1" w:rsidP="007E13C1">
      <w:pPr>
        <w:pStyle w:val="ListParagraph"/>
        <w:numPr>
          <w:ilvl w:val="0"/>
          <w:numId w:val="1"/>
        </w:numPr>
      </w:pPr>
      <w:r>
        <w:t xml:space="preserve">Details of </w:t>
      </w:r>
      <w:r w:rsidR="004D0A42">
        <w:t xml:space="preserve">2 </w:t>
      </w:r>
      <w:r>
        <w:t xml:space="preserve">relevant case studies </w:t>
      </w:r>
    </w:p>
    <w:p w:rsidR="008029AD" w:rsidRDefault="00543D48" w:rsidP="001B5ECC">
      <w:pPr>
        <w:pStyle w:val="ListParagraph"/>
        <w:numPr>
          <w:ilvl w:val="0"/>
          <w:numId w:val="1"/>
        </w:numPr>
      </w:pPr>
      <w:r>
        <w:t>Quality A</w:t>
      </w:r>
      <w:r w:rsidR="008029AD">
        <w:t xml:space="preserve">ccreditations </w:t>
      </w:r>
      <w:proofErr w:type="spellStart"/>
      <w:r w:rsidR="008029AD">
        <w:t>e.g</w:t>
      </w:r>
      <w:proofErr w:type="spellEnd"/>
      <w:r w:rsidR="008029AD">
        <w:t>: ISO9001</w:t>
      </w:r>
      <w:r>
        <w:t xml:space="preserve"> or details of alternative system</w:t>
      </w:r>
    </w:p>
    <w:p w:rsidR="008029AD" w:rsidRDefault="008029AD" w:rsidP="008C38B3">
      <w:pPr>
        <w:pStyle w:val="ListParagraph"/>
        <w:numPr>
          <w:ilvl w:val="0"/>
          <w:numId w:val="1"/>
        </w:numPr>
      </w:pPr>
      <w:r>
        <w:t xml:space="preserve">Environmental </w:t>
      </w:r>
      <w:r w:rsidR="007E13C1">
        <w:t xml:space="preserve">accreditations e.g. </w:t>
      </w:r>
      <w:r>
        <w:t>ISO14001</w:t>
      </w:r>
      <w:r w:rsidR="007E13C1">
        <w:t xml:space="preserve"> or details of alternative system</w:t>
      </w:r>
    </w:p>
    <w:p w:rsidR="008029AD" w:rsidRDefault="008029AD" w:rsidP="008C38B3">
      <w:pPr>
        <w:pStyle w:val="ListParagraph"/>
        <w:numPr>
          <w:ilvl w:val="0"/>
          <w:numId w:val="1"/>
        </w:numPr>
      </w:pPr>
      <w:r>
        <w:t xml:space="preserve">Health &amp; Safety </w:t>
      </w:r>
      <w:r w:rsidR="007E13C1">
        <w:t xml:space="preserve">accreditations </w:t>
      </w:r>
      <w:r>
        <w:t>ISO45001</w:t>
      </w:r>
      <w:r w:rsidR="007E13C1">
        <w:t xml:space="preserve"> or details of alternative system</w:t>
      </w:r>
    </w:p>
    <w:p w:rsidR="00503E2D" w:rsidRDefault="00FA53CD" w:rsidP="008C38B3">
      <w:pPr>
        <w:pStyle w:val="ListParagraph"/>
        <w:numPr>
          <w:ilvl w:val="0"/>
          <w:numId w:val="1"/>
        </w:numPr>
      </w:pPr>
      <w:r>
        <w:t>E</w:t>
      </w:r>
      <w:r w:rsidR="004238CA">
        <w:t>xample of Risk Assessment and Method Statement for similar works</w:t>
      </w:r>
      <w:r w:rsidR="00DD657F">
        <w:t>.</w:t>
      </w:r>
    </w:p>
    <w:p w:rsidR="004D0A42" w:rsidRDefault="004D0A42" w:rsidP="004D0A42">
      <w:pPr>
        <w:pStyle w:val="ListParagraph"/>
      </w:pPr>
    </w:p>
    <w:p w:rsidR="008C38B3" w:rsidRDefault="008C38B3" w:rsidP="008C38B3"/>
    <w:p w:rsidR="008C38B3" w:rsidRPr="008D4D8C" w:rsidRDefault="008C38B3" w:rsidP="00B94E98">
      <w:pPr>
        <w:pStyle w:val="Heading2"/>
      </w:pPr>
      <w:bookmarkStart w:id="24" w:name="_Toc5633217"/>
      <w:r w:rsidRPr="008D4D8C">
        <w:lastRenderedPageBreak/>
        <w:t>Tender Submission and Clarifications</w:t>
      </w:r>
      <w:bookmarkEnd w:id="24"/>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E62715"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5" w:name="_Toc5633218"/>
      <w:r w:rsidRPr="008C38B3">
        <w:t>Tender Evaluation</w:t>
      </w:r>
      <w:bookmarkEnd w:id="25"/>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503E2D">
        <w:t xml:space="preserve"> </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677167" w:rsidRDefault="00677167" w:rsidP="008C38B3"/>
    <w:p w:rsidR="003551AC" w:rsidRDefault="003551AC" w:rsidP="003551AC">
      <w:r>
        <w:t>Interviews are not envisaged for this tender process.</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677167" w:rsidP="00B94E98">
      <w:pPr>
        <w:pStyle w:val="Heading2"/>
      </w:pPr>
      <w:bookmarkStart w:id="26" w:name="_Toc5633219"/>
      <w:r w:rsidRPr="00677167">
        <w:t>TPI Terms and Conditions</w:t>
      </w:r>
      <w:bookmarkEnd w:id="26"/>
    </w:p>
    <w:p w:rsidR="00677167" w:rsidRDefault="00677167" w:rsidP="008C38B3"/>
    <w:p w:rsidR="004238CA" w:rsidRDefault="00677167" w:rsidP="008C38B3">
      <w:r>
        <w:t xml:space="preserve">The TPI T&amp;Cs are included as Appendix </w:t>
      </w:r>
      <w:r w:rsidR="00B94E98">
        <w:t>A</w:t>
      </w:r>
    </w:p>
    <w:p w:rsidR="00B94E98" w:rsidRDefault="00B94E98" w:rsidP="008C38B3"/>
    <w:p w:rsidR="00BF3DBF" w:rsidRDefault="00BF3DBF" w:rsidP="00B94E98">
      <w:pPr>
        <w:pStyle w:val="Heading2"/>
      </w:pPr>
      <w:bookmarkStart w:id="27" w:name="_Toc466968547"/>
      <w:bookmarkStart w:id="28" w:name="_Toc5633220"/>
      <w:r>
        <w:t>Payment Stages</w:t>
      </w:r>
      <w:bookmarkEnd w:id="28"/>
    </w:p>
    <w:p w:rsidR="00BF3DBF" w:rsidRDefault="00BF3DBF" w:rsidP="00BF3DBF">
      <w:pPr>
        <w:rPr>
          <w:lang w:eastAsia="en-GB"/>
        </w:rPr>
      </w:pPr>
      <w:r>
        <w:rPr>
          <w:lang w:eastAsia="en-GB"/>
        </w:rPr>
        <w:t>Envisaged Payment Stages associated with the works are:</w:t>
      </w:r>
    </w:p>
    <w:p w:rsidR="00BF3DBF" w:rsidRDefault="000F0BB6" w:rsidP="00BF3DBF">
      <w:pPr>
        <w:pStyle w:val="ListParagraph"/>
        <w:numPr>
          <w:ilvl w:val="0"/>
          <w:numId w:val="11"/>
        </w:numPr>
        <w:rPr>
          <w:lang w:eastAsia="en-GB"/>
        </w:rPr>
      </w:pPr>
      <w:r>
        <w:rPr>
          <w:lang w:eastAsia="en-GB"/>
        </w:rPr>
        <w:t>45</w:t>
      </w:r>
      <w:r w:rsidR="00BF3DBF">
        <w:rPr>
          <w:lang w:eastAsia="en-GB"/>
        </w:rPr>
        <w:t xml:space="preserve">% on </w:t>
      </w:r>
      <w:r>
        <w:rPr>
          <w:lang w:eastAsia="en-GB"/>
        </w:rPr>
        <w:t xml:space="preserve">50% </w:t>
      </w:r>
      <w:r w:rsidR="00E21499">
        <w:rPr>
          <w:lang w:eastAsia="en-GB"/>
        </w:rPr>
        <w:t>completion</w:t>
      </w:r>
      <w:r w:rsidR="00E21499">
        <w:rPr>
          <w:lang w:eastAsia="en-GB"/>
        </w:rPr>
        <w:t xml:space="preserve"> </w:t>
      </w:r>
      <w:r>
        <w:rPr>
          <w:lang w:eastAsia="en-GB"/>
        </w:rPr>
        <w:t>of work</w:t>
      </w:r>
    </w:p>
    <w:p w:rsidR="00BF3DBF" w:rsidRDefault="000F0BB6" w:rsidP="00BF3DBF">
      <w:pPr>
        <w:pStyle w:val="ListParagraph"/>
        <w:numPr>
          <w:ilvl w:val="0"/>
          <w:numId w:val="11"/>
        </w:numPr>
        <w:rPr>
          <w:lang w:eastAsia="en-GB"/>
        </w:rPr>
      </w:pPr>
      <w:r>
        <w:rPr>
          <w:lang w:eastAsia="en-GB"/>
        </w:rPr>
        <w:t>45</w:t>
      </w:r>
      <w:r w:rsidR="00BF3DBF">
        <w:rPr>
          <w:lang w:eastAsia="en-GB"/>
        </w:rPr>
        <w:t xml:space="preserve">% on </w:t>
      </w:r>
      <w:r w:rsidR="00E21499">
        <w:rPr>
          <w:lang w:eastAsia="en-GB"/>
        </w:rPr>
        <w:t xml:space="preserve">100% </w:t>
      </w:r>
      <w:r w:rsidR="00BF3DBF">
        <w:rPr>
          <w:lang w:eastAsia="en-GB"/>
        </w:rPr>
        <w:t xml:space="preserve">completion of </w:t>
      </w:r>
      <w:r>
        <w:rPr>
          <w:lang w:eastAsia="en-GB"/>
        </w:rPr>
        <w:t>work</w:t>
      </w:r>
    </w:p>
    <w:p w:rsidR="00BF3DBF" w:rsidRDefault="00BF3DBF" w:rsidP="00BF3DBF">
      <w:pPr>
        <w:pStyle w:val="ListParagraph"/>
        <w:numPr>
          <w:ilvl w:val="0"/>
          <w:numId w:val="11"/>
        </w:numPr>
        <w:rPr>
          <w:lang w:eastAsia="en-GB"/>
        </w:rPr>
      </w:pPr>
      <w:r>
        <w:rPr>
          <w:lang w:eastAsia="en-GB"/>
        </w:rPr>
        <w:t xml:space="preserve">10% on completion of </w:t>
      </w:r>
      <w:r w:rsidR="000F0BB6">
        <w:rPr>
          <w:lang w:eastAsia="en-GB"/>
        </w:rPr>
        <w:t>snagging/documentation</w:t>
      </w:r>
    </w:p>
    <w:p w:rsidR="00BF3DBF" w:rsidRPr="00BF3DBF" w:rsidRDefault="00BF3DBF" w:rsidP="00BF3DBF">
      <w:pPr>
        <w:pStyle w:val="ListParagraph"/>
        <w:rPr>
          <w:lang w:eastAsia="en-GB"/>
        </w:rPr>
      </w:pPr>
    </w:p>
    <w:p w:rsidR="00950660" w:rsidRPr="001B0372" w:rsidRDefault="00950660" w:rsidP="00B94E98">
      <w:pPr>
        <w:pStyle w:val="Heading2"/>
      </w:pPr>
      <w:bookmarkStart w:id="29" w:name="_Toc5633221"/>
      <w:r w:rsidRPr="001B0372">
        <w:lastRenderedPageBreak/>
        <w:t>Confidentiality</w:t>
      </w:r>
      <w:bookmarkEnd w:id="27"/>
      <w:bookmarkEnd w:id="29"/>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lastRenderedPageBreak/>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30" w:name="_Toc5633222"/>
      <w:r w:rsidRPr="008D4D8C">
        <w:t>Conditions</w:t>
      </w:r>
      <w:r w:rsidR="008D4D8C">
        <w:t xml:space="preserve"> of Tender</w:t>
      </w:r>
      <w:bookmarkEnd w:id="30"/>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1" w:name="_Toc466968548"/>
      <w:bookmarkStart w:id="32" w:name="_Toc5633223"/>
      <w:r>
        <w:t>A</w:t>
      </w:r>
      <w:r w:rsidR="00950660" w:rsidRPr="00B94E98">
        <w:t>ppendices</w:t>
      </w:r>
      <w:bookmarkEnd w:id="31"/>
      <w:bookmarkEnd w:id="32"/>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950660" w:rsidRDefault="00503E2D" w:rsidP="00950660">
      <w:pPr>
        <w:rPr>
          <w:b/>
        </w:rPr>
      </w:pPr>
      <w:r>
        <w:rPr>
          <w:b/>
        </w:rPr>
        <w:t>Appendix B – TPI T&amp;Cs</w:t>
      </w:r>
    </w:p>
    <w:p w:rsidR="000F0BB6" w:rsidRDefault="000F0BB6" w:rsidP="00950660">
      <w:pPr>
        <w:rPr>
          <w:b/>
        </w:rPr>
      </w:pPr>
      <w:r>
        <w:rPr>
          <w:b/>
        </w:rPr>
        <w:t>Appendix C - Drawings</w:t>
      </w:r>
    </w:p>
    <w:p w:rsidR="00EE6FEA" w:rsidRPr="001B0372" w:rsidRDefault="00EE6FEA" w:rsidP="00950660">
      <w:pPr>
        <w:rPr>
          <w:b/>
        </w:rPr>
      </w:pPr>
    </w:p>
    <w:p w:rsidR="00DF40D3" w:rsidRDefault="00DF40D3" w:rsidP="008C38B3"/>
    <w:sectPr w:rsidR="00DF40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E62715">
          <w:rPr>
            <w:noProof/>
          </w:rPr>
          <w:t>6</w:t>
        </w:r>
        <w:r>
          <w:rPr>
            <w:noProof/>
          </w:rPr>
          <w:fldChar w:fldCharType="end"/>
        </w:r>
      </w:p>
    </w:sdtContent>
  </w:sdt>
  <w:p w:rsidR="0086379E" w:rsidRDefault="008637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1153F"/>
    <w:rsid w:val="000332CD"/>
    <w:rsid w:val="0003516D"/>
    <w:rsid w:val="0005059D"/>
    <w:rsid w:val="0009124B"/>
    <w:rsid w:val="000F0BB6"/>
    <w:rsid w:val="001051FA"/>
    <w:rsid w:val="00166EC3"/>
    <w:rsid w:val="00177ED1"/>
    <w:rsid w:val="001A71FE"/>
    <w:rsid w:val="001B0372"/>
    <w:rsid w:val="001C271F"/>
    <w:rsid w:val="001C2CE2"/>
    <w:rsid w:val="002375FE"/>
    <w:rsid w:val="0024247F"/>
    <w:rsid w:val="002F3961"/>
    <w:rsid w:val="00312FE6"/>
    <w:rsid w:val="003551AC"/>
    <w:rsid w:val="00402954"/>
    <w:rsid w:val="004238CA"/>
    <w:rsid w:val="00431282"/>
    <w:rsid w:val="00447DA9"/>
    <w:rsid w:val="004821DB"/>
    <w:rsid w:val="004B1D45"/>
    <w:rsid w:val="004D0A42"/>
    <w:rsid w:val="004D1946"/>
    <w:rsid w:val="004F125B"/>
    <w:rsid w:val="00503E2D"/>
    <w:rsid w:val="00543D48"/>
    <w:rsid w:val="00552793"/>
    <w:rsid w:val="005B1542"/>
    <w:rsid w:val="005B3D61"/>
    <w:rsid w:val="005C53F7"/>
    <w:rsid w:val="00637176"/>
    <w:rsid w:val="0064037C"/>
    <w:rsid w:val="00650DC0"/>
    <w:rsid w:val="0065745C"/>
    <w:rsid w:val="00677167"/>
    <w:rsid w:val="006A6FC8"/>
    <w:rsid w:val="0070003A"/>
    <w:rsid w:val="00742AE1"/>
    <w:rsid w:val="007D0BD8"/>
    <w:rsid w:val="007D4F64"/>
    <w:rsid w:val="007E13C1"/>
    <w:rsid w:val="007E74E4"/>
    <w:rsid w:val="007E758C"/>
    <w:rsid w:val="007F594D"/>
    <w:rsid w:val="008029AD"/>
    <w:rsid w:val="00820305"/>
    <w:rsid w:val="00842A0B"/>
    <w:rsid w:val="00860F94"/>
    <w:rsid w:val="0086379E"/>
    <w:rsid w:val="0087517B"/>
    <w:rsid w:val="0089768C"/>
    <w:rsid w:val="008B5A62"/>
    <w:rsid w:val="008C38B3"/>
    <w:rsid w:val="008D4D8C"/>
    <w:rsid w:val="00950660"/>
    <w:rsid w:val="009A7182"/>
    <w:rsid w:val="00A34574"/>
    <w:rsid w:val="00AD7354"/>
    <w:rsid w:val="00B02786"/>
    <w:rsid w:val="00B94E98"/>
    <w:rsid w:val="00BB4041"/>
    <w:rsid w:val="00BF3DBF"/>
    <w:rsid w:val="00C64DD9"/>
    <w:rsid w:val="00CE5EEB"/>
    <w:rsid w:val="00CE6DE7"/>
    <w:rsid w:val="00D20458"/>
    <w:rsid w:val="00D37CFB"/>
    <w:rsid w:val="00D47617"/>
    <w:rsid w:val="00D50947"/>
    <w:rsid w:val="00D83FF5"/>
    <w:rsid w:val="00DD657F"/>
    <w:rsid w:val="00DE496B"/>
    <w:rsid w:val="00DF40D3"/>
    <w:rsid w:val="00E21499"/>
    <w:rsid w:val="00E47AAB"/>
    <w:rsid w:val="00E55444"/>
    <w:rsid w:val="00E62715"/>
    <w:rsid w:val="00E662B1"/>
    <w:rsid w:val="00EE6FEA"/>
    <w:rsid w:val="00F10B54"/>
    <w:rsid w:val="00F13E9E"/>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pope@pirbright.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5FDC-E264-4636-BA16-AAF4290D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5</cp:revision>
  <cp:lastPrinted>2018-01-16T14:22:00Z</cp:lastPrinted>
  <dcterms:created xsi:type="dcterms:W3CDTF">2019-04-03T13:58:00Z</dcterms:created>
  <dcterms:modified xsi:type="dcterms:W3CDTF">2019-04-08T15:28:00Z</dcterms:modified>
</cp:coreProperties>
</file>