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tx" ContentType="application/vnd.openxmlformats-officedocument.wordprocessingml.templat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422D" w14:textId="4A40BABA" w:rsidR="00BE20E0" w:rsidRPr="009D66BA" w:rsidRDefault="00BE20E0">
      <w:pPr>
        <w:rPr>
          <w:rFonts w:ascii="Arial" w:hAnsi="Arial" w:cs="Arial"/>
          <w:b/>
          <w:sz w:val="20"/>
          <w:szCs w:val="20"/>
        </w:rPr>
      </w:pPr>
    </w:p>
    <w:p w14:paraId="7EFA9AE0" w14:textId="77777777" w:rsidR="00BE20E0" w:rsidRPr="001B4A70" w:rsidRDefault="00923E6D">
      <w:pPr>
        <w:rPr>
          <w:rFonts w:ascii="Arial" w:hAnsi="Arial" w:cs="Arial"/>
          <w:b/>
          <w:color w:val="A6A6A6" w:themeColor="background1" w:themeShade="A6"/>
          <w:sz w:val="36"/>
          <w:szCs w:val="36"/>
        </w:rPr>
      </w:pPr>
      <w:r w:rsidRPr="009D66BA">
        <w:rPr>
          <w:rFonts w:ascii="Arial" w:hAnsi="Arial" w:cs="Arial"/>
          <w:b/>
          <w:color w:val="A6A6A6" w:themeColor="background1" w:themeShade="A6"/>
          <w:sz w:val="36"/>
          <w:szCs w:val="36"/>
        </w:rPr>
        <w:t>Invitation to Quote</w:t>
      </w:r>
    </w:p>
    <w:p w14:paraId="0036C008" w14:textId="6D467443" w:rsidR="00225538" w:rsidRPr="00B4003F" w:rsidRDefault="00B4003F" w:rsidP="0031693D">
      <w:pPr>
        <w:spacing w:after="0"/>
        <w:rPr>
          <w:rFonts w:ascii="Arial" w:hAnsi="Arial" w:cs="Arial"/>
          <w:b/>
          <w:sz w:val="36"/>
          <w:szCs w:val="36"/>
        </w:rPr>
      </w:pPr>
      <w:r>
        <w:rPr>
          <w:rFonts w:ascii="Arial" w:hAnsi="Arial" w:cs="Arial"/>
          <w:b/>
          <w:sz w:val="36"/>
          <w:szCs w:val="36"/>
        </w:rPr>
        <w:t>ERDF</w:t>
      </w:r>
      <w:r w:rsidR="006E4743">
        <w:rPr>
          <w:rFonts w:ascii="Arial" w:hAnsi="Arial" w:cs="Arial"/>
          <w:b/>
          <w:sz w:val="36"/>
          <w:szCs w:val="36"/>
        </w:rPr>
        <w:t xml:space="preserve"> Place Marketing</w:t>
      </w:r>
      <w:r w:rsidR="00BE15DC">
        <w:rPr>
          <w:rFonts w:ascii="Arial" w:hAnsi="Arial" w:cs="Arial"/>
          <w:b/>
          <w:sz w:val="36"/>
          <w:szCs w:val="36"/>
        </w:rPr>
        <w:t xml:space="preserve"> </w:t>
      </w:r>
      <w:r w:rsidR="00BC73F0" w:rsidRPr="00B4003F">
        <w:rPr>
          <w:rFonts w:ascii="Arial" w:hAnsi="Arial" w:cs="Arial"/>
          <w:b/>
          <w:sz w:val="36"/>
          <w:szCs w:val="36"/>
        </w:rPr>
        <w:t>–</w:t>
      </w:r>
      <w:r w:rsidR="00BE15DC" w:rsidRPr="00B4003F">
        <w:rPr>
          <w:rFonts w:ascii="Arial" w:hAnsi="Arial" w:cs="Arial"/>
          <w:b/>
          <w:sz w:val="36"/>
          <w:szCs w:val="36"/>
        </w:rPr>
        <w:t xml:space="preserve"> </w:t>
      </w:r>
      <w:r w:rsidR="007351E2">
        <w:rPr>
          <w:rFonts w:ascii="Arial" w:hAnsi="Arial" w:cs="Arial"/>
          <w:b/>
          <w:sz w:val="36"/>
          <w:szCs w:val="36"/>
        </w:rPr>
        <w:t xml:space="preserve">Media Relations Framework </w:t>
      </w:r>
    </w:p>
    <w:p w14:paraId="4F71ADE0" w14:textId="46140284" w:rsidR="00923E6D" w:rsidRPr="009D66BA" w:rsidRDefault="00A37FEC" w:rsidP="001B4A70">
      <w:pPr>
        <w:spacing w:before="240"/>
        <w:rPr>
          <w:rFonts w:ascii="Arial" w:hAnsi="Arial" w:cs="Arial"/>
          <w:b/>
          <w:sz w:val="20"/>
          <w:szCs w:val="20"/>
        </w:rPr>
      </w:pPr>
      <w:r w:rsidRPr="00B4003F">
        <w:rPr>
          <w:rFonts w:ascii="Arial" w:hAnsi="Arial" w:cs="Arial"/>
          <w:b/>
          <w:sz w:val="20"/>
          <w:szCs w:val="20"/>
        </w:rPr>
        <w:t xml:space="preserve">Term: </w:t>
      </w:r>
      <w:r w:rsidR="006E4743">
        <w:rPr>
          <w:rFonts w:ascii="Arial" w:hAnsi="Arial" w:cs="Arial"/>
          <w:b/>
          <w:sz w:val="20"/>
          <w:szCs w:val="20"/>
        </w:rPr>
        <w:t>April 2018</w:t>
      </w:r>
      <w:r w:rsidR="00BC73F0" w:rsidRPr="00B4003F">
        <w:rPr>
          <w:rFonts w:ascii="Arial" w:hAnsi="Arial" w:cs="Arial"/>
          <w:b/>
          <w:sz w:val="20"/>
          <w:szCs w:val="20"/>
        </w:rPr>
        <w:t xml:space="preserve"> – December 2018</w:t>
      </w:r>
    </w:p>
    <w:p w14:paraId="57284257" w14:textId="77777777" w:rsidR="00624ABF" w:rsidRPr="009D66BA" w:rsidRDefault="00624ABF" w:rsidP="00624ABF">
      <w:pPr>
        <w:pStyle w:val="ListParagraph"/>
        <w:rPr>
          <w:rFonts w:ascii="Arial" w:hAnsi="Arial" w:cs="Arial"/>
          <w:b/>
          <w:sz w:val="20"/>
          <w:szCs w:val="20"/>
        </w:rPr>
      </w:pPr>
    </w:p>
    <w:p w14:paraId="3E85F546" w14:textId="77777777" w:rsidR="00046285" w:rsidRPr="009D66BA" w:rsidRDefault="006E6E83" w:rsidP="00046285">
      <w:pPr>
        <w:pStyle w:val="ListParagraph"/>
        <w:numPr>
          <w:ilvl w:val="0"/>
          <w:numId w:val="1"/>
        </w:numPr>
        <w:rPr>
          <w:rFonts w:ascii="Arial" w:hAnsi="Arial" w:cs="Arial"/>
          <w:b/>
          <w:sz w:val="20"/>
          <w:szCs w:val="20"/>
        </w:rPr>
      </w:pPr>
      <w:r w:rsidRPr="009D66BA">
        <w:rPr>
          <w:rFonts w:ascii="Arial" w:hAnsi="Arial" w:cs="Arial"/>
          <w:b/>
          <w:sz w:val="20"/>
          <w:szCs w:val="20"/>
        </w:rPr>
        <w:t>Overview</w:t>
      </w:r>
      <w:r w:rsidR="00E426F8">
        <w:rPr>
          <w:rFonts w:ascii="Arial" w:hAnsi="Arial" w:cs="Arial"/>
          <w:b/>
          <w:sz w:val="20"/>
          <w:szCs w:val="20"/>
        </w:rPr>
        <w:t xml:space="preserve"> of Requirements</w:t>
      </w:r>
    </w:p>
    <w:p w14:paraId="341F46F6" w14:textId="77777777" w:rsidR="006B35DE" w:rsidRPr="006B35DE" w:rsidRDefault="006B35DE" w:rsidP="006B35DE">
      <w:pPr>
        <w:jc w:val="both"/>
        <w:rPr>
          <w:rFonts w:ascii="Arial" w:hAnsi="Arial" w:cs="Arial"/>
          <w:sz w:val="20"/>
          <w:szCs w:val="20"/>
        </w:rPr>
      </w:pPr>
      <w:r w:rsidRPr="006B35DE">
        <w:rPr>
          <w:rFonts w:ascii="Arial" w:hAnsi="Arial" w:cs="Arial"/>
          <w:sz w:val="20"/>
          <w:szCs w:val="20"/>
        </w:rPr>
        <w:t>Liverpool City Region (LCR) partners (Liverpool, Liverpool LEP, Knowsley, Halton, Sefton, St Helens &amp; Wirral) are working together to attract new investment and jobs to the city region. To position the city region as a leading international investment location, LCR partners have been awarded funding from ESIF (European Structural Investment Fund). The bid aims to attract internationally owned SMEs to the Liverpool City Region.</w:t>
      </w:r>
    </w:p>
    <w:p w14:paraId="36DCFDC7" w14:textId="77777777" w:rsidR="00055BE8" w:rsidRPr="006B35DE" w:rsidRDefault="00055BE8" w:rsidP="00055BE8">
      <w:pPr>
        <w:jc w:val="both"/>
        <w:rPr>
          <w:rFonts w:ascii="Arial" w:hAnsi="Arial" w:cs="Arial"/>
          <w:sz w:val="20"/>
          <w:szCs w:val="20"/>
        </w:rPr>
      </w:pPr>
      <w:r w:rsidRPr="00EE0E8F">
        <w:rPr>
          <w:rFonts w:ascii="Arial" w:hAnsi="Arial" w:cs="Arial"/>
          <w:sz w:val="20"/>
          <w:szCs w:val="20"/>
        </w:rPr>
        <w:t xml:space="preserve">The project will provide the Liverpool City Region (LCR) with a coherent and transparent strategy for inward investment by delivering key marketing activities and case handling on a city region basis. It will provide the catalyst for a comprehensive inward investment strategy that will transform operational delivery and the </w:t>
      </w:r>
      <w:proofErr w:type="gramStart"/>
      <w:r w:rsidRPr="00EE0E8F">
        <w:rPr>
          <w:rFonts w:ascii="Arial" w:hAnsi="Arial" w:cs="Arial"/>
          <w:sz w:val="20"/>
          <w:szCs w:val="20"/>
        </w:rPr>
        <w:t>region‘</w:t>
      </w:r>
      <w:proofErr w:type="gramEnd"/>
      <w:r w:rsidRPr="00EE0E8F">
        <w:rPr>
          <w:rFonts w:ascii="Arial" w:hAnsi="Arial" w:cs="Arial"/>
          <w:sz w:val="20"/>
          <w:szCs w:val="20"/>
        </w:rPr>
        <w:t>s contribution to the Northern Powerhouse. SME inward investments and growth of foreign owned SMEs will be the project focus.</w:t>
      </w:r>
    </w:p>
    <w:p w14:paraId="2EF21E9D" w14:textId="01CFD2C2" w:rsidR="006B35DE" w:rsidRPr="006B35DE" w:rsidRDefault="006B35DE" w:rsidP="006B35DE">
      <w:pPr>
        <w:jc w:val="both"/>
        <w:rPr>
          <w:rFonts w:ascii="Arial" w:hAnsi="Arial" w:cs="Arial"/>
          <w:sz w:val="20"/>
          <w:szCs w:val="20"/>
        </w:rPr>
      </w:pPr>
      <w:r w:rsidRPr="006B35DE">
        <w:rPr>
          <w:rFonts w:ascii="Arial" w:hAnsi="Arial" w:cs="Arial"/>
          <w:sz w:val="20"/>
          <w:szCs w:val="20"/>
        </w:rPr>
        <w:t xml:space="preserve">The </w:t>
      </w:r>
      <w:r w:rsidR="006C439E">
        <w:rPr>
          <w:rFonts w:ascii="Arial" w:hAnsi="Arial" w:cs="Arial"/>
          <w:sz w:val="20"/>
          <w:szCs w:val="20"/>
        </w:rPr>
        <w:t>Place</w:t>
      </w:r>
      <w:r w:rsidRPr="006B35DE">
        <w:rPr>
          <w:rFonts w:ascii="Arial" w:hAnsi="Arial" w:cs="Arial"/>
          <w:sz w:val="20"/>
          <w:szCs w:val="20"/>
        </w:rPr>
        <w:t xml:space="preserve"> Marketing Programme will plan and implement a range of marketing and communications activities during the programme, which runs until December 2018.</w:t>
      </w:r>
    </w:p>
    <w:p w14:paraId="5AA67F48" w14:textId="19CE7224" w:rsidR="00D14543" w:rsidRPr="003201F1" w:rsidRDefault="00D14543">
      <w:pPr>
        <w:rPr>
          <w:rFonts w:ascii="Arial" w:hAnsi="Arial" w:cs="Arial"/>
          <w:sz w:val="20"/>
          <w:szCs w:val="20"/>
        </w:rPr>
      </w:pPr>
      <w:r w:rsidRPr="003201F1">
        <w:rPr>
          <w:rFonts w:ascii="Arial" w:hAnsi="Arial" w:cs="Arial"/>
          <w:sz w:val="20"/>
          <w:szCs w:val="20"/>
        </w:rPr>
        <w:t>A key component of the Place Marketing Programme is securing</w:t>
      </w:r>
      <w:r w:rsidR="003201F1" w:rsidRPr="003201F1">
        <w:rPr>
          <w:rFonts w:ascii="Arial" w:hAnsi="Arial" w:cs="Arial"/>
          <w:sz w:val="20"/>
          <w:szCs w:val="20"/>
        </w:rPr>
        <w:t xml:space="preserve"> national, international and sector</w:t>
      </w:r>
      <w:r w:rsidRPr="003201F1">
        <w:rPr>
          <w:rFonts w:ascii="Arial" w:hAnsi="Arial" w:cs="Arial"/>
          <w:sz w:val="20"/>
          <w:szCs w:val="20"/>
        </w:rPr>
        <w:t xml:space="preserve"> specific media coverage for LCR. This would focus on </w:t>
      </w:r>
      <w:r w:rsidR="003201F1" w:rsidRPr="003201F1">
        <w:rPr>
          <w:rFonts w:ascii="Arial" w:hAnsi="Arial" w:cs="Arial"/>
          <w:sz w:val="20"/>
          <w:szCs w:val="20"/>
        </w:rPr>
        <w:t xml:space="preserve">communicating </w:t>
      </w:r>
      <w:r w:rsidRPr="003201F1">
        <w:rPr>
          <w:rFonts w:ascii="Arial" w:hAnsi="Arial" w:cs="Arial"/>
          <w:sz w:val="20"/>
          <w:szCs w:val="20"/>
        </w:rPr>
        <w:t>the region’s economic strengths, competitive assets and established and emerging firms</w:t>
      </w:r>
      <w:r w:rsidR="003201F1" w:rsidRPr="003201F1">
        <w:rPr>
          <w:rFonts w:ascii="Arial" w:hAnsi="Arial" w:cs="Arial"/>
          <w:sz w:val="20"/>
          <w:szCs w:val="20"/>
        </w:rPr>
        <w:t xml:space="preserve"> to international SMEs</w:t>
      </w:r>
      <w:r w:rsidRPr="003201F1">
        <w:rPr>
          <w:rFonts w:ascii="Arial" w:hAnsi="Arial" w:cs="Arial"/>
          <w:sz w:val="20"/>
          <w:szCs w:val="20"/>
        </w:rPr>
        <w:t>.</w:t>
      </w:r>
    </w:p>
    <w:p w14:paraId="51E78EBC" w14:textId="07AB7A41" w:rsidR="00D14543" w:rsidRPr="009C7A27" w:rsidRDefault="009C7A27">
      <w:pPr>
        <w:rPr>
          <w:rFonts w:ascii="Arial" w:hAnsi="Arial" w:cs="Arial"/>
          <w:sz w:val="20"/>
          <w:szCs w:val="20"/>
        </w:rPr>
      </w:pPr>
      <w:r w:rsidRPr="009C7A27">
        <w:rPr>
          <w:rFonts w:ascii="Arial" w:hAnsi="Arial" w:cs="Arial"/>
          <w:sz w:val="20"/>
          <w:szCs w:val="20"/>
        </w:rPr>
        <w:t>The objective of this invitation to quote is to establish a framework of approximately three companies with the requisite attributes. Following appointment, each of these companies will be invited to quote for specific pieces of work</w:t>
      </w:r>
      <w:r w:rsidR="007613A6">
        <w:rPr>
          <w:rFonts w:ascii="Arial" w:hAnsi="Arial" w:cs="Arial"/>
          <w:sz w:val="20"/>
          <w:szCs w:val="20"/>
        </w:rPr>
        <w:t xml:space="preserve"> on an ad-hoc basis</w:t>
      </w:r>
      <w:r w:rsidRPr="009C7A27">
        <w:rPr>
          <w:rFonts w:ascii="Arial" w:hAnsi="Arial" w:cs="Arial"/>
          <w:sz w:val="20"/>
          <w:szCs w:val="20"/>
        </w:rPr>
        <w:t xml:space="preserve">. Each </w:t>
      </w:r>
      <w:r>
        <w:rPr>
          <w:rFonts w:ascii="Arial" w:hAnsi="Arial" w:cs="Arial"/>
          <w:sz w:val="20"/>
          <w:szCs w:val="20"/>
        </w:rPr>
        <w:t xml:space="preserve">‘request for services’ may </w:t>
      </w:r>
      <w:r w:rsidR="007613A6">
        <w:rPr>
          <w:rFonts w:ascii="Arial" w:hAnsi="Arial" w:cs="Arial"/>
          <w:sz w:val="20"/>
          <w:szCs w:val="20"/>
        </w:rPr>
        <w:t>specify</w:t>
      </w:r>
      <w:r>
        <w:rPr>
          <w:rFonts w:ascii="Arial" w:hAnsi="Arial" w:cs="Arial"/>
          <w:sz w:val="20"/>
          <w:szCs w:val="20"/>
        </w:rPr>
        <w:t xml:space="preserve"> its own set of award criteria.</w:t>
      </w:r>
    </w:p>
    <w:p w14:paraId="452E34A1" w14:textId="77777777" w:rsidR="00D14543" w:rsidRDefault="00D14543">
      <w:pPr>
        <w:rPr>
          <w:rFonts w:ascii="Arial" w:hAnsi="Arial" w:cs="Arial"/>
          <w:b/>
          <w:sz w:val="20"/>
          <w:szCs w:val="20"/>
        </w:rPr>
      </w:pPr>
    </w:p>
    <w:p w14:paraId="23DD5FBD" w14:textId="3B5BA0A2" w:rsidR="00B4003F" w:rsidRDefault="00B4003F">
      <w:pPr>
        <w:rPr>
          <w:rFonts w:ascii="Arial" w:hAnsi="Arial" w:cs="Arial"/>
          <w:b/>
          <w:sz w:val="20"/>
          <w:szCs w:val="20"/>
        </w:rPr>
      </w:pPr>
      <w:r>
        <w:rPr>
          <w:rFonts w:ascii="Arial" w:hAnsi="Arial" w:cs="Arial"/>
          <w:b/>
          <w:sz w:val="20"/>
          <w:szCs w:val="20"/>
        </w:rPr>
        <w:br w:type="page"/>
      </w:r>
    </w:p>
    <w:p w14:paraId="5AC27E1C" w14:textId="2AB95ACE" w:rsidR="00046285" w:rsidRPr="00D95D06" w:rsidRDefault="00046285" w:rsidP="003F30C3">
      <w:pPr>
        <w:pStyle w:val="ListParagraph"/>
        <w:numPr>
          <w:ilvl w:val="0"/>
          <w:numId w:val="1"/>
        </w:numPr>
        <w:jc w:val="both"/>
        <w:rPr>
          <w:rFonts w:ascii="Arial" w:hAnsi="Arial" w:cs="Arial"/>
          <w:b/>
          <w:sz w:val="20"/>
          <w:szCs w:val="20"/>
        </w:rPr>
      </w:pPr>
      <w:r w:rsidRPr="00D95D06">
        <w:rPr>
          <w:rFonts w:ascii="Arial" w:hAnsi="Arial" w:cs="Arial"/>
          <w:b/>
          <w:sz w:val="20"/>
          <w:szCs w:val="20"/>
        </w:rPr>
        <w:lastRenderedPageBreak/>
        <w:t>The Client</w:t>
      </w:r>
    </w:p>
    <w:p w14:paraId="726CCBCA" w14:textId="77777777" w:rsidR="009459B2" w:rsidRPr="00D95D06" w:rsidRDefault="009459B2" w:rsidP="009459B2">
      <w:pPr>
        <w:pStyle w:val="ListParagraph"/>
        <w:rPr>
          <w:rFonts w:ascii="Arial" w:hAnsi="Arial" w:cs="Arial"/>
          <w:sz w:val="20"/>
          <w:szCs w:val="20"/>
        </w:rPr>
      </w:pPr>
    </w:p>
    <w:p w14:paraId="02BA5362" w14:textId="4DEF1DF3" w:rsidR="00013643" w:rsidRPr="00D95D06" w:rsidRDefault="00B4003F" w:rsidP="007C1C04">
      <w:pPr>
        <w:jc w:val="both"/>
        <w:rPr>
          <w:rFonts w:ascii="Arial" w:hAnsi="Arial" w:cs="Arial"/>
          <w:sz w:val="20"/>
          <w:szCs w:val="20"/>
        </w:rPr>
      </w:pPr>
      <w:r w:rsidRPr="00B4003F">
        <w:rPr>
          <w:rFonts w:ascii="Arial" w:hAnsi="Arial" w:cs="Arial"/>
          <w:sz w:val="20"/>
          <w:szCs w:val="20"/>
        </w:rPr>
        <w:t>The client is Liverpool Vision Limited (company registration number 06580889) working on behalf of the Mayor of Liverpool. Liverpool Vision have been commissioned to procure these services on behalf of itself and its City Region Partners for the ERDF Place Marketing Programme mentioned in the overview section. Liverpool Vision shall be, and shall remain the contracting party under any consequential agreement of this tender.</w:t>
      </w:r>
    </w:p>
    <w:p w14:paraId="411D8CB3" w14:textId="77777777" w:rsidR="0021040E" w:rsidRPr="00F413A4" w:rsidRDefault="00D95D06"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u w:val="single"/>
        </w:rPr>
        <w:t>Who Are We?</w:t>
      </w:r>
      <w:r w:rsidR="00062FF2" w:rsidRPr="00F413A4">
        <w:rPr>
          <w:rFonts w:ascii="Arial" w:hAnsi="Arial" w:cs="Arial"/>
          <w:sz w:val="20"/>
          <w:szCs w:val="20"/>
          <w:u w:val="single"/>
        </w:rPr>
        <w:br/>
      </w:r>
    </w:p>
    <w:p w14:paraId="25AB8E6A" w14:textId="77777777" w:rsidR="00FF26B8" w:rsidRPr="00F413A4" w:rsidRDefault="0021040E"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rPr>
        <w:t>Working closely with private sector businesses in the city, Liverpool Vision is the Mayor of Liverpool’s economic development company incorporating</w:t>
      </w:r>
      <w:r w:rsidR="00FF26B8" w:rsidRPr="00F413A4">
        <w:rPr>
          <w:rFonts w:ascii="Arial" w:hAnsi="Arial" w:cs="Arial"/>
          <w:sz w:val="20"/>
          <w:szCs w:val="20"/>
        </w:rPr>
        <w:t>:</w:t>
      </w:r>
      <w:r w:rsidR="00062FF2" w:rsidRPr="00F413A4">
        <w:rPr>
          <w:rFonts w:ascii="Arial" w:hAnsi="Arial" w:cs="Arial"/>
          <w:sz w:val="20"/>
          <w:szCs w:val="20"/>
        </w:rPr>
        <w:br/>
      </w:r>
    </w:p>
    <w:p w14:paraId="41834BC1" w14:textId="77777777" w:rsidR="00FF26B8" w:rsidRPr="00F413A4" w:rsidRDefault="00FF26B8" w:rsidP="00062FF2">
      <w:pPr>
        <w:pStyle w:val="ListParagraph"/>
        <w:numPr>
          <w:ilvl w:val="0"/>
          <w:numId w:val="23"/>
        </w:numPr>
        <w:autoSpaceDE w:val="0"/>
        <w:autoSpaceDN w:val="0"/>
        <w:adjustRightInd w:val="0"/>
        <w:spacing w:after="0" w:line="240" w:lineRule="auto"/>
        <w:ind w:hanging="11"/>
        <w:rPr>
          <w:rFonts w:ascii="Arial" w:hAnsi="Arial" w:cs="Arial"/>
          <w:sz w:val="20"/>
          <w:szCs w:val="20"/>
        </w:rPr>
      </w:pPr>
      <w:r w:rsidRPr="00F413A4">
        <w:rPr>
          <w:rFonts w:ascii="Arial" w:hAnsi="Arial" w:cs="Arial"/>
          <w:sz w:val="20"/>
          <w:szCs w:val="20"/>
        </w:rPr>
        <w:t>Marketing Liverpool</w:t>
      </w:r>
    </w:p>
    <w:p w14:paraId="64FDFD62" w14:textId="77777777" w:rsidR="00FF26B8" w:rsidRPr="00F413A4" w:rsidRDefault="00FF26B8" w:rsidP="00062FF2">
      <w:pPr>
        <w:pStyle w:val="ListParagraph"/>
        <w:numPr>
          <w:ilvl w:val="0"/>
          <w:numId w:val="23"/>
        </w:numPr>
        <w:autoSpaceDE w:val="0"/>
        <w:autoSpaceDN w:val="0"/>
        <w:adjustRightInd w:val="0"/>
        <w:spacing w:after="0" w:line="240" w:lineRule="auto"/>
        <w:ind w:hanging="11"/>
        <w:rPr>
          <w:rFonts w:ascii="Arial" w:hAnsi="Arial" w:cs="Arial"/>
          <w:sz w:val="20"/>
          <w:szCs w:val="20"/>
        </w:rPr>
      </w:pPr>
      <w:r w:rsidRPr="00F413A4">
        <w:rPr>
          <w:rFonts w:ascii="Arial" w:hAnsi="Arial" w:cs="Arial"/>
          <w:sz w:val="20"/>
          <w:szCs w:val="20"/>
        </w:rPr>
        <w:t>Invest Liverpool</w:t>
      </w:r>
    </w:p>
    <w:p w14:paraId="7EEE835F" w14:textId="2A878E26" w:rsidR="0021040E" w:rsidRPr="00F413A4" w:rsidRDefault="00FF26B8" w:rsidP="00062FF2">
      <w:pPr>
        <w:pStyle w:val="ListParagraph"/>
        <w:numPr>
          <w:ilvl w:val="0"/>
          <w:numId w:val="23"/>
        </w:numPr>
        <w:autoSpaceDE w:val="0"/>
        <w:autoSpaceDN w:val="0"/>
        <w:adjustRightInd w:val="0"/>
        <w:spacing w:after="0" w:line="240" w:lineRule="auto"/>
        <w:ind w:hanging="11"/>
        <w:rPr>
          <w:rFonts w:ascii="Arial" w:hAnsi="Arial" w:cs="Arial"/>
          <w:sz w:val="20"/>
          <w:szCs w:val="20"/>
        </w:rPr>
      </w:pPr>
      <w:r w:rsidRPr="00F413A4">
        <w:rPr>
          <w:rFonts w:ascii="Arial" w:hAnsi="Arial" w:cs="Arial"/>
          <w:sz w:val="20"/>
          <w:szCs w:val="20"/>
        </w:rPr>
        <w:t>S</w:t>
      </w:r>
      <w:r w:rsidR="0021040E" w:rsidRPr="00F413A4">
        <w:rPr>
          <w:rFonts w:ascii="Arial" w:hAnsi="Arial" w:cs="Arial"/>
          <w:sz w:val="20"/>
          <w:szCs w:val="20"/>
        </w:rPr>
        <w:t>pecial projects, such as the</w:t>
      </w:r>
      <w:r w:rsidR="00D14543" w:rsidRPr="00F413A4">
        <w:rPr>
          <w:rFonts w:ascii="Arial" w:hAnsi="Arial" w:cs="Arial"/>
          <w:sz w:val="20"/>
          <w:szCs w:val="20"/>
        </w:rPr>
        <w:t xml:space="preserve"> 2018</w:t>
      </w:r>
      <w:r w:rsidR="0021040E" w:rsidRPr="00F413A4">
        <w:rPr>
          <w:rFonts w:ascii="Arial" w:hAnsi="Arial" w:cs="Arial"/>
          <w:sz w:val="20"/>
          <w:szCs w:val="20"/>
        </w:rPr>
        <w:t xml:space="preserve"> International </w:t>
      </w:r>
      <w:r w:rsidR="00D14543" w:rsidRPr="00F413A4">
        <w:rPr>
          <w:rFonts w:ascii="Arial" w:hAnsi="Arial" w:cs="Arial"/>
          <w:sz w:val="20"/>
          <w:szCs w:val="20"/>
        </w:rPr>
        <w:t xml:space="preserve">Business Festival </w:t>
      </w:r>
    </w:p>
    <w:p w14:paraId="1F32CD7F" w14:textId="77777777" w:rsidR="0021040E" w:rsidRPr="00F413A4" w:rsidRDefault="0021040E" w:rsidP="0021040E">
      <w:pPr>
        <w:autoSpaceDE w:val="0"/>
        <w:autoSpaceDN w:val="0"/>
        <w:adjustRightInd w:val="0"/>
        <w:spacing w:after="0" w:line="240" w:lineRule="auto"/>
        <w:rPr>
          <w:rFonts w:ascii="Arial" w:hAnsi="Arial" w:cs="Arial"/>
          <w:sz w:val="20"/>
          <w:szCs w:val="20"/>
        </w:rPr>
      </w:pPr>
    </w:p>
    <w:p w14:paraId="7B024FE2" w14:textId="77777777" w:rsidR="0021040E" w:rsidRPr="00F413A4" w:rsidRDefault="00FF26B8"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u w:val="single"/>
        </w:rPr>
        <w:t>What Is Our Purpose?</w:t>
      </w:r>
    </w:p>
    <w:p w14:paraId="22BF8DA2" w14:textId="77777777" w:rsidR="0021040E" w:rsidRPr="00F413A4" w:rsidRDefault="0021040E"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rPr>
        <w:t xml:space="preserve">Liverpool Vision’s purpose is to enhance the brand of Liverpool, attracting investment and creating jobs to ensure a more prosperous future for the city. </w:t>
      </w:r>
    </w:p>
    <w:p w14:paraId="29A9557F" w14:textId="77777777" w:rsidR="0021040E" w:rsidRPr="00F413A4" w:rsidRDefault="0021040E" w:rsidP="0021040E">
      <w:pPr>
        <w:autoSpaceDE w:val="0"/>
        <w:autoSpaceDN w:val="0"/>
        <w:adjustRightInd w:val="0"/>
        <w:spacing w:after="0" w:line="240" w:lineRule="auto"/>
        <w:rPr>
          <w:rFonts w:ascii="Arial" w:hAnsi="Arial" w:cs="Arial"/>
          <w:sz w:val="20"/>
          <w:szCs w:val="20"/>
        </w:rPr>
      </w:pPr>
    </w:p>
    <w:p w14:paraId="6041B437" w14:textId="77777777" w:rsidR="0021040E" w:rsidRPr="00F413A4" w:rsidRDefault="00FF26B8"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u w:val="single"/>
        </w:rPr>
        <w:t>How Do We Do This?</w:t>
      </w:r>
    </w:p>
    <w:p w14:paraId="53AB7BF8" w14:textId="77777777" w:rsidR="0021040E" w:rsidRPr="00F413A4" w:rsidRDefault="0021040E"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rPr>
        <w:t xml:space="preserve">Through raising the profile of our </w:t>
      </w:r>
      <w:proofErr w:type="gramStart"/>
      <w:r w:rsidRPr="00F413A4">
        <w:rPr>
          <w:rFonts w:ascii="Arial" w:hAnsi="Arial" w:cs="Arial"/>
          <w:sz w:val="20"/>
          <w:szCs w:val="20"/>
        </w:rPr>
        <w:t>offer</w:t>
      </w:r>
      <w:proofErr w:type="gramEnd"/>
      <w:r w:rsidRPr="00F413A4">
        <w:rPr>
          <w:rFonts w:ascii="Arial" w:hAnsi="Arial" w:cs="Arial"/>
          <w:sz w:val="20"/>
          <w:szCs w:val="20"/>
        </w:rPr>
        <w:t xml:space="preserve"> we will generate interest from investors and visitors that will both help attract new investment and encourage existing businesses to grow. We will, together with private and </w:t>
      </w:r>
      <w:proofErr w:type="gramStart"/>
      <w:r w:rsidRPr="00F413A4">
        <w:rPr>
          <w:rFonts w:ascii="Arial" w:hAnsi="Arial" w:cs="Arial"/>
          <w:sz w:val="20"/>
          <w:szCs w:val="20"/>
        </w:rPr>
        <w:t>public sector</w:t>
      </w:r>
      <w:proofErr w:type="gramEnd"/>
      <w:r w:rsidRPr="00F413A4">
        <w:rPr>
          <w:rFonts w:ascii="Arial" w:hAnsi="Arial" w:cs="Arial"/>
          <w:sz w:val="20"/>
          <w:szCs w:val="20"/>
        </w:rPr>
        <w:t xml:space="preserve">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74BFB8B3" w14:textId="77777777" w:rsidR="009031B1" w:rsidRPr="00F413A4" w:rsidRDefault="009031B1" w:rsidP="00BC73F0">
      <w:pPr>
        <w:autoSpaceDE w:val="0"/>
        <w:autoSpaceDN w:val="0"/>
        <w:adjustRightInd w:val="0"/>
        <w:spacing w:after="0" w:line="240" w:lineRule="auto"/>
        <w:rPr>
          <w:rFonts w:ascii="Arial" w:hAnsi="Arial" w:cs="Arial"/>
          <w:sz w:val="20"/>
          <w:szCs w:val="20"/>
          <w:u w:val="single"/>
        </w:rPr>
      </w:pPr>
    </w:p>
    <w:p w14:paraId="7A1DA289" w14:textId="77777777" w:rsidR="0021040E" w:rsidRPr="00F413A4" w:rsidRDefault="00FF26B8"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u w:val="single"/>
        </w:rPr>
        <w:t>What Are Our Values?</w:t>
      </w:r>
    </w:p>
    <w:p w14:paraId="5DF1572E" w14:textId="77777777" w:rsidR="0021040E" w:rsidRPr="00F413A4" w:rsidRDefault="0021040E" w:rsidP="007C1C04">
      <w:pPr>
        <w:autoSpaceDE w:val="0"/>
        <w:autoSpaceDN w:val="0"/>
        <w:adjustRightInd w:val="0"/>
        <w:spacing w:after="0" w:line="240" w:lineRule="auto"/>
        <w:rPr>
          <w:rFonts w:ascii="Arial" w:hAnsi="Arial" w:cs="Arial"/>
          <w:sz w:val="20"/>
          <w:szCs w:val="20"/>
        </w:rPr>
      </w:pPr>
      <w:r w:rsidRPr="00F413A4">
        <w:rPr>
          <w:rFonts w:ascii="Arial" w:hAnsi="Arial" w:cs="Arial"/>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0EAA71D4" w14:textId="77777777" w:rsidR="00BE41E4" w:rsidRPr="009D66BA" w:rsidRDefault="00BE41E4" w:rsidP="006E6E83">
      <w:pPr>
        <w:rPr>
          <w:rFonts w:ascii="Arial" w:hAnsi="Arial" w:cs="Arial"/>
          <w:sz w:val="20"/>
          <w:szCs w:val="20"/>
        </w:rPr>
      </w:pPr>
    </w:p>
    <w:p w14:paraId="5DEED339" w14:textId="77777777" w:rsidR="00B4003F" w:rsidRDefault="00B4003F">
      <w:pPr>
        <w:rPr>
          <w:rFonts w:ascii="Arial" w:hAnsi="Arial" w:cs="Arial"/>
          <w:b/>
          <w:sz w:val="20"/>
          <w:szCs w:val="20"/>
        </w:rPr>
      </w:pPr>
      <w:r>
        <w:rPr>
          <w:rFonts w:ascii="Arial" w:hAnsi="Arial" w:cs="Arial"/>
          <w:b/>
          <w:sz w:val="20"/>
          <w:szCs w:val="20"/>
        </w:rPr>
        <w:br w:type="page"/>
      </w:r>
    </w:p>
    <w:p w14:paraId="3BDD9DFE" w14:textId="279D706D" w:rsidR="00B70A67" w:rsidRDefault="006E6E83" w:rsidP="00B70A67">
      <w:pPr>
        <w:pStyle w:val="ListParagraph"/>
        <w:numPr>
          <w:ilvl w:val="0"/>
          <w:numId w:val="1"/>
        </w:numPr>
        <w:rPr>
          <w:rFonts w:ascii="Arial" w:hAnsi="Arial" w:cs="Arial"/>
          <w:b/>
          <w:sz w:val="20"/>
          <w:szCs w:val="20"/>
        </w:rPr>
      </w:pPr>
      <w:r w:rsidRPr="009D66BA">
        <w:rPr>
          <w:rFonts w:ascii="Arial" w:hAnsi="Arial" w:cs="Arial"/>
          <w:b/>
          <w:sz w:val="20"/>
          <w:szCs w:val="20"/>
        </w:rPr>
        <w:lastRenderedPageBreak/>
        <w:t xml:space="preserve">Specific </w:t>
      </w:r>
      <w:r w:rsidR="003F30C3" w:rsidRPr="009D66BA">
        <w:rPr>
          <w:rFonts w:ascii="Arial" w:hAnsi="Arial" w:cs="Arial"/>
          <w:b/>
          <w:sz w:val="20"/>
          <w:szCs w:val="20"/>
        </w:rPr>
        <w:t xml:space="preserve">Requirements </w:t>
      </w:r>
    </w:p>
    <w:p w14:paraId="3A71AB47" w14:textId="0D324AAF" w:rsidR="0031693D" w:rsidRDefault="0031693D" w:rsidP="0031693D">
      <w:pPr>
        <w:spacing w:after="0" w:line="240" w:lineRule="auto"/>
        <w:rPr>
          <w:rFonts w:ascii="Arial" w:hAnsi="Arial" w:cs="Arial"/>
          <w:sz w:val="20"/>
          <w:szCs w:val="20"/>
        </w:rPr>
      </w:pPr>
      <w:r w:rsidRPr="0031693D">
        <w:rPr>
          <w:rFonts w:ascii="Arial" w:hAnsi="Arial" w:cs="Arial"/>
          <w:sz w:val="20"/>
          <w:szCs w:val="20"/>
        </w:rPr>
        <w:t xml:space="preserve">We are seeking </w:t>
      </w:r>
      <w:r w:rsidR="00FB2C04">
        <w:rPr>
          <w:rFonts w:ascii="Arial" w:hAnsi="Arial" w:cs="Arial"/>
          <w:sz w:val="20"/>
          <w:szCs w:val="20"/>
        </w:rPr>
        <w:t xml:space="preserve">to put in place </w:t>
      </w:r>
      <w:r w:rsidRPr="0031693D">
        <w:rPr>
          <w:rFonts w:ascii="Arial" w:hAnsi="Arial" w:cs="Arial"/>
          <w:sz w:val="20"/>
          <w:szCs w:val="20"/>
        </w:rPr>
        <w:t>a fra</w:t>
      </w:r>
      <w:r>
        <w:rPr>
          <w:rFonts w:ascii="Arial" w:hAnsi="Arial" w:cs="Arial"/>
          <w:sz w:val="20"/>
          <w:szCs w:val="20"/>
        </w:rPr>
        <w:t>mework of communications companies to</w:t>
      </w:r>
      <w:r w:rsidRPr="0031693D">
        <w:rPr>
          <w:rFonts w:ascii="Arial" w:hAnsi="Arial" w:cs="Arial"/>
          <w:sz w:val="20"/>
          <w:szCs w:val="20"/>
        </w:rPr>
        <w:t xml:space="preserve"> work with us on an ad-hoc basis when we have media opportunities and news stories to disseminate. This can include an existing press release</w:t>
      </w:r>
      <w:r w:rsidR="00DA4ACF">
        <w:rPr>
          <w:rFonts w:ascii="Arial" w:hAnsi="Arial" w:cs="Arial"/>
          <w:sz w:val="20"/>
          <w:szCs w:val="20"/>
        </w:rPr>
        <w:t>,</w:t>
      </w:r>
      <w:r w:rsidRPr="0031693D">
        <w:rPr>
          <w:rFonts w:ascii="Arial" w:hAnsi="Arial" w:cs="Arial"/>
          <w:sz w:val="20"/>
          <w:szCs w:val="20"/>
        </w:rPr>
        <w:t xml:space="preserve"> which requires new messaging and quotes before disseminating.  </w:t>
      </w:r>
      <w:r>
        <w:rPr>
          <w:rFonts w:ascii="Arial" w:hAnsi="Arial" w:cs="Arial"/>
          <w:sz w:val="20"/>
          <w:szCs w:val="20"/>
        </w:rPr>
        <w:t xml:space="preserve">On other occasions </w:t>
      </w:r>
      <w:r w:rsidRPr="0031693D">
        <w:rPr>
          <w:rFonts w:ascii="Arial" w:hAnsi="Arial" w:cs="Arial"/>
          <w:sz w:val="20"/>
          <w:szCs w:val="20"/>
        </w:rPr>
        <w:t xml:space="preserve">it </w:t>
      </w:r>
      <w:r w:rsidR="007613A6">
        <w:rPr>
          <w:rFonts w:ascii="Arial" w:hAnsi="Arial" w:cs="Arial"/>
          <w:sz w:val="20"/>
          <w:szCs w:val="20"/>
        </w:rPr>
        <w:t>may</w:t>
      </w:r>
      <w:r w:rsidR="007613A6" w:rsidRPr="0031693D">
        <w:rPr>
          <w:rFonts w:ascii="Arial" w:hAnsi="Arial" w:cs="Arial"/>
          <w:sz w:val="20"/>
          <w:szCs w:val="20"/>
        </w:rPr>
        <w:t xml:space="preserve"> </w:t>
      </w:r>
      <w:r w:rsidRPr="0031693D">
        <w:rPr>
          <w:rFonts w:ascii="Arial" w:hAnsi="Arial" w:cs="Arial"/>
          <w:sz w:val="20"/>
          <w:szCs w:val="20"/>
        </w:rPr>
        <w:t>be press release writing, research, interviews and photography.</w:t>
      </w:r>
    </w:p>
    <w:p w14:paraId="3270E7F7" w14:textId="77777777" w:rsidR="0031693D" w:rsidRPr="0031693D" w:rsidRDefault="0031693D" w:rsidP="0031693D">
      <w:pPr>
        <w:spacing w:after="0" w:line="240" w:lineRule="auto"/>
        <w:rPr>
          <w:rFonts w:ascii="Arial" w:hAnsi="Arial" w:cs="Arial"/>
          <w:sz w:val="20"/>
          <w:szCs w:val="20"/>
        </w:rPr>
      </w:pPr>
    </w:p>
    <w:p w14:paraId="7833D3D0" w14:textId="1C716754" w:rsidR="00391B28" w:rsidRDefault="00FB2C04" w:rsidP="0031693D">
      <w:pPr>
        <w:spacing w:after="0" w:line="240" w:lineRule="auto"/>
        <w:rPr>
          <w:rFonts w:ascii="Arial" w:hAnsi="Arial" w:cs="Arial"/>
          <w:sz w:val="20"/>
          <w:szCs w:val="20"/>
        </w:rPr>
      </w:pPr>
      <w:r>
        <w:rPr>
          <w:rFonts w:ascii="Arial" w:hAnsi="Arial" w:cs="Arial"/>
          <w:sz w:val="20"/>
          <w:szCs w:val="20"/>
        </w:rPr>
        <w:t xml:space="preserve">Successful </w:t>
      </w:r>
      <w:r w:rsidR="0031693D" w:rsidRPr="0031693D">
        <w:rPr>
          <w:rFonts w:ascii="Arial" w:hAnsi="Arial" w:cs="Arial"/>
          <w:sz w:val="20"/>
          <w:szCs w:val="20"/>
        </w:rPr>
        <w:t xml:space="preserve">companies </w:t>
      </w:r>
      <w:r>
        <w:rPr>
          <w:rFonts w:ascii="Arial" w:hAnsi="Arial" w:cs="Arial"/>
          <w:sz w:val="20"/>
          <w:szCs w:val="20"/>
        </w:rPr>
        <w:t>will</w:t>
      </w:r>
      <w:r w:rsidR="0031693D" w:rsidRPr="0031693D">
        <w:rPr>
          <w:rFonts w:ascii="Arial" w:hAnsi="Arial" w:cs="Arial"/>
          <w:sz w:val="20"/>
          <w:szCs w:val="20"/>
        </w:rPr>
        <w:t xml:space="preserve"> demonstrate </w:t>
      </w:r>
      <w:r w:rsidR="007613A6">
        <w:rPr>
          <w:rFonts w:ascii="Arial" w:hAnsi="Arial" w:cs="Arial"/>
          <w:sz w:val="20"/>
          <w:szCs w:val="20"/>
        </w:rPr>
        <w:t>capabilities</w:t>
      </w:r>
      <w:r w:rsidR="0031693D" w:rsidRPr="0031693D">
        <w:rPr>
          <w:rFonts w:ascii="Arial" w:hAnsi="Arial" w:cs="Arial"/>
          <w:sz w:val="20"/>
          <w:szCs w:val="20"/>
        </w:rPr>
        <w:t xml:space="preserve"> in securing media coverage within national, international and sector specific media titles and digital properties. The sector specific coverage, relevant to international SMEs, will focus on LCR’s strengths in advanced manufacturing; business and professional services; creative and digital industries; energy and environment; life sciences; port and logistics.</w:t>
      </w:r>
    </w:p>
    <w:p w14:paraId="2B15EBFA" w14:textId="030AA21A" w:rsidR="0031693D" w:rsidRDefault="0031693D" w:rsidP="007C1C04">
      <w:pPr>
        <w:spacing w:after="0" w:line="240" w:lineRule="auto"/>
        <w:rPr>
          <w:rFonts w:ascii="Arial" w:hAnsi="Arial" w:cs="Arial"/>
          <w:sz w:val="20"/>
          <w:szCs w:val="20"/>
        </w:rPr>
      </w:pPr>
    </w:p>
    <w:p w14:paraId="4B092763" w14:textId="320FB825" w:rsidR="007C1C04" w:rsidRDefault="00465F6F" w:rsidP="00465F6F">
      <w:pPr>
        <w:spacing w:after="0" w:line="240" w:lineRule="auto"/>
        <w:rPr>
          <w:rFonts w:ascii="Arial" w:hAnsi="Arial" w:cs="Arial"/>
          <w:sz w:val="20"/>
          <w:szCs w:val="20"/>
        </w:rPr>
      </w:pPr>
      <w:r w:rsidRPr="008A7C0B">
        <w:rPr>
          <w:rFonts w:ascii="Arial" w:hAnsi="Arial" w:cs="Arial"/>
          <w:sz w:val="20"/>
          <w:szCs w:val="20"/>
        </w:rPr>
        <w:t xml:space="preserve">Due to the ad-hoc nature of the requirements, it is not possible to commit to any volume of work. However, for the purposes of assessing resource / availability, we advise current budgets </w:t>
      </w:r>
      <w:proofErr w:type="gramStart"/>
      <w:r w:rsidRPr="008A7C0B">
        <w:rPr>
          <w:rFonts w:ascii="Arial" w:hAnsi="Arial" w:cs="Arial"/>
          <w:sz w:val="20"/>
          <w:szCs w:val="20"/>
        </w:rPr>
        <w:t>indicate</w:t>
      </w:r>
      <w:proofErr w:type="gramEnd"/>
      <w:r w:rsidRPr="008A7C0B">
        <w:rPr>
          <w:rFonts w:ascii="Arial" w:hAnsi="Arial" w:cs="Arial"/>
          <w:sz w:val="20"/>
          <w:szCs w:val="20"/>
        </w:rPr>
        <w:t xml:space="preserve"> a level in the region </w:t>
      </w:r>
      <w:r w:rsidR="006B31F3" w:rsidRPr="008A7C0B">
        <w:rPr>
          <w:rFonts w:ascii="Arial" w:hAnsi="Arial" w:cs="Arial"/>
          <w:sz w:val="20"/>
          <w:szCs w:val="20"/>
        </w:rPr>
        <w:t xml:space="preserve">20 - </w:t>
      </w:r>
      <w:r w:rsidR="00A079E3" w:rsidRPr="008A7C0B">
        <w:rPr>
          <w:rFonts w:ascii="Arial" w:hAnsi="Arial" w:cs="Arial"/>
          <w:sz w:val="20"/>
          <w:szCs w:val="20"/>
        </w:rPr>
        <w:t>3</w:t>
      </w:r>
      <w:r w:rsidRPr="008A7C0B">
        <w:rPr>
          <w:rFonts w:ascii="Arial" w:hAnsi="Arial" w:cs="Arial"/>
          <w:sz w:val="20"/>
          <w:szCs w:val="20"/>
        </w:rPr>
        <w:t xml:space="preserve">0 days’ </w:t>
      </w:r>
      <w:r w:rsidR="006B31F3" w:rsidRPr="008A7C0B">
        <w:rPr>
          <w:rFonts w:ascii="Arial" w:hAnsi="Arial" w:cs="Arial"/>
          <w:sz w:val="20"/>
          <w:szCs w:val="20"/>
        </w:rPr>
        <w:t>(8</w:t>
      </w:r>
      <w:r w:rsidR="00DE7B11" w:rsidRPr="008A7C0B">
        <w:rPr>
          <w:rFonts w:ascii="Arial" w:hAnsi="Arial" w:cs="Arial"/>
          <w:sz w:val="20"/>
          <w:szCs w:val="20"/>
        </w:rPr>
        <w:t xml:space="preserve">-hour days) </w:t>
      </w:r>
      <w:r w:rsidRPr="008A7C0B">
        <w:rPr>
          <w:rFonts w:ascii="Arial" w:hAnsi="Arial" w:cs="Arial"/>
          <w:sz w:val="20"/>
          <w:szCs w:val="20"/>
        </w:rPr>
        <w:t>work across the term</w:t>
      </w:r>
      <w:r w:rsidR="00DE7B11" w:rsidRPr="008A7C0B">
        <w:rPr>
          <w:rFonts w:ascii="Arial" w:hAnsi="Arial" w:cs="Arial"/>
          <w:sz w:val="20"/>
          <w:szCs w:val="20"/>
        </w:rPr>
        <w:t>.</w:t>
      </w:r>
    </w:p>
    <w:p w14:paraId="3938E18C" w14:textId="77777777" w:rsidR="00465F6F" w:rsidRDefault="00465F6F" w:rsidP="00465F6F">
      <w:pPr>
        <w:spacing w:after="0" w:line="240" w:lineRule="auto"/>
        <w:rPr>
          <w:rFonts w:ascii="Arial" w:hAnsi="Arial" w:cs="Arial"/>
          <w:sz w:val="20"/>
          <w:szCs w:val="20"/>
        </w:rPr>
      </w:pPr>
    </w:p>
    <w:p w14:paraId="563196DE" w14:textId="627ACB1D" w:rsidR="007C1C04" w:rsidRPr="00FB2C04" w:rsidRDefault="00693B75" w:rsidP="007C1C04">
      <w:pPr>
        <w:rPr>
          <w:rFonts w:ascii="Arial" w:hAnsi="Arial" w:cs="Arial"/>
          <w:b/>
          <w:sz w:val="20"/>
          <w:szCs w:val="20"/>
        </w:rPr>
      </w:pPr>
      <w:r w:rsidRPr="00FB2C04">
        <w:rPr>
          <w:rFonts w:ascii="Arial" w:hAnsi="Arial" w:cs="Arial"/>
          <w:b/>
          <w:sz w:val="20"/>
          <w:szCs w:val="20"/>
        </w:rPr>
        <w:t>Companies selected for t</w:t>
      </w:r>
      <w:r w:rsidRPr="005E7E38">
        <w:rPr>
          <w:rFonts w:ascii="Arial" w:hAnsi="Arial" w:cs="Arial"/>
          <w:b/>
          <w:sz w:val="20"/>
          <w:szCs w:val="20"/>
        </w:rPr>
        <w:t xml:space="preserve">he framework </w:t>
      </w:r>
      <w:r w:rsidRPr="00FB2C04">
        <w:rPr>
          <w:rFonts w:ascii="Arial" w:hAnsi="Arial" w:cs="Arial"/>
          <w:b/>
          <w:sz w:val="20"/>
          <w:szCs w:val="20"/>
        </w:rPr>
        <w:t xml:space="preserve">will be asked to quote </w:t>
      </w:r>
      <w:r w:rsidR="00517C6C" w:rsidRPr="00FB2C04">
        <w:rPr>
          <w:rFonts w:ascii="Arial" w:hAnsi="Arial" w:cs="Arial"/>
          <w:b/>
          <w:sz w:val="20"/>
          <w:szCs w:val="20"/>
        </w:rPr>
        <w:t>competitively</w:t>
      </w:r>
      <w:r w:rsidRPr="00FB2C04">
        <w:rPr>
          <w:rFonts w:ascii="Arial" w:hAnsi="Arial" w:cs="Arial"/>
          <w:b/>
          <w:sz w:val="20"/>
          <w:szCs w:val="20"/>
        </w:rPr>
        <w:t xml:space="preserve"> for specific </w:t>
      </w:r>
      <w:r w:rsidR="007135EE" w:rsidRPr="00FB2C04">
        <w:rPr>
          <w:rFonts w:ascii="Arial" w:hAnsi="Arial" w:cs="Arial"/>
          <w:b/>
          <w:sz w:val="20"/>
          <w:szCs w:val="20"/>
        </w:rPr>
        <w:t xml:space="preserve">pieces of work </w:t>
      </w:r>
      <w:r w:rsidR="00517C6C" w:rsidRPr="00FB2C04">
        <w:rPr>
          <w:rFonts w:ascii="Arial" w:hAnsi="Arial" w:cs="Arial"/>
          <w:b/>
          <w:sz w:val="20"/>
          <w:szCs w:val="20"/>
        </w:rPr>
        <w:t>on an ad-hoc basis, using the agreed rate card as maximum pricing.</w:t>
      </w:r>
    </w:p>
    <w:p w14:paraId="2DDAF1EA" w14:textId="77777777" w:rsidR="00FB2C04" w:rsidRDefault="00FB2C04" w:rsidP="007C1C04">
      <w:pPr>
        <w:rPr>
          <w:rFonts w:ascii="Arial" w:hAnsi="Arial" w:cs="Arial"/>
          <w:b/>
          <w:sz w:val="20"/>
          <w:szCs w:val="20"/>
        </w:rPr>
      </w:pPr>
    </w:p>
    <w:p w14:paraId="4775A8C7" w14:textId="554E09CD" w:rsidR="007C1C04" w:rsidRPr="00FB2C04" w:rsidRDefault="007C1C04" w:rsidP="007C1C04">
      <w:pPr>
        <w:rPr>
          <w:rFonts w:ascii="Arial" w:hAnsi="Arial" w:cs="Arial"/>
          <w:b/>
          <w:sz w:val="20"/>
          <w:szCs w:val="20"/>
        </w:rPr>
      </w:pPr>
      <w:r w:rsidRPr="00FB2C04">
        <w:rPr>
          <w:rFonts w:ascii="Arial" w:hAnsi="Arial" w:cs="Arial"/>
          <w:b/>
          <w:sz w:val="20"/>
          <w:szCs w:val="20"/>
        </w:rPr>
        <w:t>COPYRIGHT &amp; USAGE</w:t>
      </w:r>
    </w:p>
    <w:p w14:paraId="07D8A3E0" w14:textId="75AA5B08" w:rsidR="00A079E3" w:rsidRPr="00FB2C04" w:rsidRDefault="008D6D9D" w:rsidP="007C1C04">
      <w:pPr>
        <w:rPr>
          <w:rFonts w:ascii="Arial" w:hAnsi="Arial" w:cs="Arial"/>
          <w:sz w:val="20"/>
          <w:szCs w:val="20"/>
        </w:rPr>
      </w:pPr>
      <w:r w:rsidRPr="00FB2C04">
        <w:rPr>
          <w:rFonts w:ascii="Arial" w:hAnsi="Arial" w:cs="Arial"/>
          <w:sz w:val="20"/>
          <w:szCs w:val="20"/>
        </w:rPr>
        <w:t>Liverpool Vision</w:t>
      </w:r>
      <w:r w:rsidR="007C1C04" w:rsidRPr="00FB2C04">
        <w:rPr>
          <w:rFonts w:ascii="Arial" w:hAnsi="Arial" w:cs="Arial"/>
          <w:sz w:val="20"/>
          <w:szCs w:val="20"/>
        </w:rPr>
        <w:t xml:space="preserve"> requires full rights to the </w:t>
      </w:r>
      <w:r w:rsidR="007613A6" w:rsidRPr="00FB2C04">
        <w:rPr>
          <w:rFonts w:ascii="Arial" w:hAnsi="Arial" w:cs="Arial"/>
          <w:sz w:val="20"/>
          <w:szCs w:val="20"/>
        </w:rPr>
        <w:t>outputs</w:t>
      </w:r>
      <w:r w:rsidR="00DA4ACF" w:rsidRPr="00FB2C04">
        <w:rPr>
          <w:rFonts w:ascii="Arial" w:hAnsi="Arial" w:cs="Arial"/>
          <w:sz w:val="20"/>
          <w:szCs w:val="20"/>
        </w:rPr>
        <w:t>,</w:t>
      </w:r>
      <w:r w:rsidR="007613A6" w:rsidRPr="00FB2C04">
        <w:rPr>
          <w:rFonts w:ascii="Arial" w:hAnsi="Arial" w:cs="Arial"/>
          <w:sz w:val="20"/>
          <w:szCs w:val="20"/>
        </w:rPr>
        <w:t xml:space="preserve"> </w:t>
      </w:r>
      <w:r w:rsidR="00DA4ACF" w:rsidRPr="00FB2C04">
        <w:rPr>
          <w:rFonts w:ascii="Arial" w:hAnsi="Arial" w:cs="Arial"/>
          <w:sz w:val="20"/>
          <w:szCs w:val="20"/>
        </w:rPr>
        <w:t xml:space="preserve">including but not limited to film, photography, recordings, copy, </w:t>
      </w:r>
      <w:r w:rsidR="00A079E3" w:rsidRPr="00FB2C04">
        <w:rPr>
          <w:rFonts w:ascii="Arial" w:hAnsi="Arial" w:cs="Arial"/>
          <w:sz w:val="20"/>
          <w:szCs w:val="20"/>
        </w:rPr>
        <w:t xml:space="preserve">to use as </w:t>
      </w:r>
      <w:r w:rsidR="007613A6" w:rsidRPr="00FB2C04">
        <w:rPr>
          <w:rFonts w:ascii="Arial" w:hAnsi="Arial" w:cs="Arial"/>
          <w:sz w:val="20"/>
          <w:szCs w:val="20"/>
        </w:rPr>
        <w:t xml:space="preserve">it </w:t>
      </w:r>
      <w:r w:rsidR="00A079E3" w:rsidRPr="00FB2C04">
        <w:rPr>
          <w:rFonts w:ascii="Arial" w:hAnsi="Arial" w:cs="Arial"/>
          <w:sz w:val="20"/>
          <w:szCs w:val="20"/>
        </w:rPr>
        <w:t>wish</w:t>
      </w:r>
      <w:r w:rsidR="007613A6" w:rsidRPr="00FB2C04">
        <w:rPr>
          <w:rFonts w:ascii="Arial" w:hAnsi="Arial" w:cs="Arial"/>
          <w:sz w:val="20"/>
          <w:szCs w:val="20"/>
        </w:rPr>
        <w:t>es</w:t>
      </w:r>
      <w:r w:rsidR="00A079E3" w:rsidRPr="00FB2C04">
        <w:rPr>
          <w:rFonts w:ascii="Arial" w:hAnsi="Arial" w:cs="Arial"/>
          <w:sz w:val="20"/>
          <w:szCs w:val="20"/>
        </w:rPr>
        <w:t>, without the requirement to credit.</w:t>
      </w:r>
    </w:p>
    <w:p w14:paraId="31B91FD2" w14:textId="77777777" w:rsidR="00FB2C04" w:rsidRDefault="00155BC0" w:rsidP="007C1C04">
      <w:pPr>
        <w:rPr>
          <w:rFonts w:ascii="Arial" w:hAnsi="Arial" w:cs="Arial"/>
          <w:b/>
          <w:sz w:val="20"/>
          <w:szCs w:val="20"/>
        </w:rPr>
      </w:pPr>
      <w:r w:rsidRPr="00FB2C04">
        <w:rPr>
          <w:rFonts w:ascii="Arial" w:hAnsi="Arial" w:cs="Arial"/>
          <w:b/>
          <w:sz w:val="20"/>
          <w:szCs w:val="20"/>
        </w:rPr>
        <w:t>The selected companies</w:t>
      </w:r>
      <w:r w:rsidR="007C1C04" w:rsidRPr="00FB2C04">
        <w:rPr>
          <w:rFonts w:ascii="Arial" w:hAnsi="Arial" w:cs="Arial"/>
          <w:b/>
          <w:sz w:val="20"/>
          <w:szCs w:val="20"/>
        </w:rPr>
        <w:t xml:space="preserve"> or individual</w:t>
      </w:r>
      <w:r w:rsidRPr="00FB2C04">
        <w:rPr>
          <w:rFonts w:ascii="Arial" w:hAnsi="Arial" w:cs="Arial"/>
          <w:b/>
          <w:sz w:val="20"/>
          <w:szCs w:val="20"/>
        </w:rPr>
        <w:t>s</w:t>
      </w:r>
      <w:r w:rsidR="007C1C04" w:rsidRPr="00FB2C04">
        <w:rPr>
          <w:rFonts w:ascii="Arial" w:hAnsi="Arial" w:cs="Arial"/>
          <w:b/>
          <w:sz w:val="20"/>
          <w:szCs w:val="20"/>
        </w:rPr>
        <w:t xml:space="preserve"> </w:t>
      </w:r>
      <w:r w:rsidRPr="00FB2C04">
        <w:rPr>
          <w:rFonts w:ascii="Arial" w:hAnsi="Arial" w:cs="Arial"/>
          <w:b/>
          <w:sz w:val="20"/>
          <w:szCs w:val="20"/>
        </w:rPr>
        <w:t>are</w:t>
      </w:r>
      <w:r w:rsidR="007C1C04" w:rsidRPr="00FB2C04">
        <w:rPr>
          <w:rFonts w:ascii="Arial" w:hAnsi="Arial" w:cs="Arial"/>
          <w:b/>
          <w:sz w:val="20"/>
          <w:szCs w:val="20"/>
        </w:rPr>
        <w:t xml:space="preserve"> not permitted to subcontract the work</w:t>
      </w:r>
      <w:r w:rsidR="007613A6" w:rsidRPr="00FB2C04">
        <w:rPr>
          <w:rFonts w:ascii="Arial" w:hAnsi="Arial" w:cs="Arial"/>
          <w:b/>
          <w:sz w:val="20"/>
          <w:szCs w:val="20"/>
        </w:rPr>
        <w:t>, without prior written consent of Liverpool Vision</w:t>
      </w:r>
      <w:r w:rsidR="007C1C04" w:rsidRPr="00FB2C04">
        <w:rPr>
          <w:rFonts w:ascii="Arial" w:hAnsi="Arial" w:cs="Arial"/>
          <w:b/>
          <w:sz w:val="20"/>
          <w:szCs w:val="20"/>
        </w:rPr>
        <w:t>.</w:t>
      </w:r>
      <w:r w:rsidR="007C1C04" w:rsidRPr="007C1C04">
        <w:rPr>
          <w:rFonts w:ascii="Arial" w:hAnsi="Arial" w:cs="Arial"/>
          <w:b/>
          <w:sz w:val="20"/>
          <w:szCs w:val="20"/>
        </w:rPr>
        <w:t xml:space="preserve"> </w:t>
      </w:r>
    </w:p>
    <w:p w14:paraId="618ED2F5" w14:textId="77777777" w:rsidR="00FB2C04" w:rsidRDefault="00FB2C04" w:rsidP="007C1C04">
      <w:pPr>
        <w:rPr>
          <w:rFonts w:ascii="Arial" w:hAnsi="Arial" w:cs="Arial"/>
          <w:b/>
          <w:sz w:val="20"/>
          <w:szCs w:val="20"/>
        </w:rPr>
      </w:pPr>
    </w:p>
    <w:p w14:paraId="124AC4A8" w14:textId="77777777" w:rsidR="00FB2C04" w:rsidRDefault="00FB2C04" w:rsidP="007C1C04">
      <w:pPr>
        <w:rPr>
          <w:rFonts w:ascii="Arial" w:hAnsi="Arial" w:cs="Arial"/>
          <w:b/>
          <w:sz w:val="20"/>
          <w:szCs w:val="20"/>
        </w:rPr>
      </w:pPr>
    </w:p>
    <w:p w14:paraId="1D138A17" w14:textId="5967278A" w:rsidR="00BC73F0" w:rsidRDefault="00BC73F0" w:rsidP="007C1C04">
      <w:pPr>
        <w:rPr>
          <w:rFonts w:ascii="Arial" w:hAnsi="Arial" w:cs="Arial"/>
          <w:b/>
          <w:sz w:val="20"/>
          <w:szCs w:val="20"/>
        </w:rPr>
      </w:pPr>
    </w:p>
    <w:p w14:paraId="11A5534C" w14:textId="6564B00C" w:rsidR="003034FC" w:rsidRPr="009D66BA" w:rsidRDefault="00563425" w:rsidP="003034FC">
      <w:pPr>
        <w:pStyle w:val="ListParagraph"/>
        <w:numPr>
          <w:ilvl w:val="0"/>
          <w:numId w:val="1"/>
        </w:numPr>
        <w:jc w:val="both"/>
        <w:rPr>
          <w:rFonts w:ascii="Arial" w:hAnsi="Arial" w:cs="Arial"/>
          <w:b/>
          <w:sz w:val="20"/>
          <w:szCs w:val="20"/>
        </w:rPr>
      </w:pPr>
      <w:r w:rsidRPr="009D66BA">
        <w:rPr>
          <w:rFonts w:ascii="Arial" w:hAnsi="Arial" w:cs="Arial"/>
          <w:b/>
          <w:sz w:val="20"/>
          <w:szCs w:val="20"/>
        </w:rPr>
        <w:t>Response</w:t>
      </w:r>
      <w:r w:rsidR="00FB2C04">
        <w:rPr>
          <w:rFonts w:ascii="Arial" w:hAnsi="Arial" w:cs="Arial"/>
          <w:b/>
          <w:sz w:val="20"/>
          <w:szCs w:val="20"/>
        </w:rPr>
        <w:t>s</w:t>
      </w:r>
    </w:p>
    <w:p w14:paraId="0E795444" w14:textId="51DE6E2F" w:rsidR="003034FC" w:rsidRDefault="001300BF" w:rsidP="007C1C04">
      <w:pPr>
        <w:jc w:val="both"/>
        <w:rPr>
          <w:rFonts w:ascii="Arial" w:hAnsi="Arial" w:cs="Arial"/>
          <w:sz w:val="20"/>
          <w:szCs w:val="20"/>
        </w:rPr>
      </w:pPr>
      <w:r w:rsidRPr="009D66BA">
        <w:rPr>
          <w:rFonts w:ascii="Arial" w:hAnsi="Arial" w:cs="Arial"/>
          <w:sz w:val="20"/>
          <w:szCs w:val="20"/>
        </w:rPr>
        <w:t xml:space="preserve">Tenderers </w:t>
      </w:r>
      <w:r w:rsidR="007613A6">
        <w:rPr>
          <w:rFonts w:ascii="Arial" w:hAnsi="Arial" w:cs="Arial"/>
          <w:sz w:val="20"/>
          <w:szCs w:val="20"/>
        </w:rPr>
        <w:t>should</w:t>
      </w:r>
      <w:r w:rsidR="00F86959" w:rsidRPr="009D66BA">
        <w:rPr>
          <w:rFonts w:ascii="Arial" w:hAnsi="Arial" w:cs="Arial"/>
          <w:sz w:val="20"/>
          <w:szCs w:val="20"/>
        </w:rPr>
        <w:t xml:space="preserve"> provide</w:t>
      </w:r>
      <w:r w:rsidR="007677F6" w:rsidRPr="009D66BA">
        <w:rPr>
          <w:rFonts w:ascii="Arial" w:hAnsi="Arial" w:cs="Arial"/>
          <w:sz w:val="20"/>
          <w:szCs w:val="20"/>
        </w:rPr>
        <w:t>: -</w:t>
      </w:r>
    </w:p>
    <w:p w14:paraId="4F9126CE" w14:textId="5E87E6B6" w:rsidR="0031693D" w:rsidRPr="0031693D" w:rsidRDefault="0031693D" w:rsidP="001B1721">
      <w:pPr>
        <w:numPr>
          <w:ilvl w:val="0"/>
          <w:numId w:val="32"/>
        </w:numPr>
        <w:jc w:val="both"/>
        <w:rPr>
          <w:rFonts w:ascii="Arial" w:hAnsi="Arial" w:cs="Arial"/>
          <w:sz w:val="20"/>
          <w:szCs w:val="20"/>
        </w:rPr>
      </w:pPr>
      <w:r w:rsidRPr="00AA41D8">
        <w:rPr>
          <w:rFonts w:ascii="Arial" w:hAnsi="Arial" w:cs="Arial"/>
          <w:sz w:val="20"/>
          <w:szCs w:val="20"/>
        </w:rPr>
        <w:t xml:space="preserve">Cost per hour </w:t>
      </w:r>
      <w:r w:rsidR="008A7C0B">
        <w:rPr>
          <w:rFonts w:ascii="Arial" w:hAnsi="Arial" w:cs="Arial"/>
          <w:sz w:val="20"/>
          <w:szCs w:val="20"/>
        </w:rPr>
        <w:t>and cost per</w:t>
      </w:r>
      <w:r w:rsidRPr="00AA41D8">
        <w:rPr>
          <w:rFonts w:ascii="Arial" w:hAnsi="Arial" w:cs="Arial"/>
          <w:sz w:val="20"/>
          <w:szCs w:val="20"/>
        </w:rPr>
        <w:t xml:space="preserve"> day</w:t>
      </w:r>
      <w:r w:rsidR="00D7356C">
        <w:rPr>
          <w:rFonts w:ascii="Arial" w:hAnsi="Arial" w:cs="Arial"/>
          <w:sz w:val="20"/>
          <w:szCs w:val="20"/>
        </w:rPr>
        <w:t xml:space="preserve"> (this will be the maximum rate charged throughout the Term, but may be reduced when responding to a request for services</w:t>
      </w:r>
      <w:r w:rsidR="008A7C0B">
        <w:rPr>
          <w:rFonts w:ascii="Arial" w:hAnsi="Arial" w:cs="Arial"/>
          <w:sz w:val="20"/>
          <w:szCs w:val="20"/>
        </w:rPr>
        <w:t>)</w:t>
      </w:r>
      <w:r w:rsidR="001B1721">
        <w:rPr>
          <w:rFonts w:ascii="Arial" w:hAnsi="Arial" w:cs="Arial"/>
          <w:sz w:val="20"/>
          <w:szCs w:val="20"/>
        </w:rPr>
        <w:t>. Costs to exclude VAT, but include expenses, except where travel is requested by Liverpool Vision and agreed in advance</w:t>
      </w:r>
      <w:r w:rsidR="00380C1B">
        <w:rPr>
          <w:rFonts w:ascii="Arial" w:hAnsi="Arial" w:cs="Arial"/>
          <w:sz w:val="20"/>
          <w:szCs w:val="20"/>
        </w:rPr>
        <w:t>.</w:t>
      </w:r>
    </w:p>
    <w:p w14:paraId="0E8A8DCC" w14:textId="48F9E740" w:rsidR="0031693D" w:rsidRPr="0031693D" w:rsidRDefault="0031693D" w:rsidP="001B1721">
      <w:pPr>
        <w:numPr>
          <w:ilvl w:val="0"/>
          <w:numId w:val="32"/>
        </w:numPr>
        <w:jc w:val="both"/>
        <w:rPr>
          <w:rFonts w:ascii="Arial" w:hAnsi="Arial" w:cs="Arial"/>
          <w:sz w:val="20"/>
          <w:szCs w:val="20"/>
        </w:rPr>
      </w:pPr>
      <w:r w:rsidRPr="0031693D">
        <w:rPr>
          <w:rFonts w:ascii="Arial" w:hAnsi="Arial" w:cs="Arial"/>
          <w:sz w:val="20"/>
          <w:szCs w:val="20"/>
        </w:rPr>
        <w:t>Outline of approach</w:t>
      </w:r>
      <w:r w:rsidR="00D7356C">
        <w:rPr>
          <w:rFonts w:ascii="Arial" w:hAnsi="Arial" w:cs="Arial"/>
          <w:sz w:val="20"/>
          <w:szCs w:val="20"/>
        </w:rPr>
        <w:t>, including account management, service levels</w:t>
      </w:r>
      <w:r w:rsidR="00380C1B">
        <w:rPr>
          <w:rFonts w:ascii="Arial" w:hAnsi="Arial" w:cs="Arial"/>
          <w:sz w:val="20"/>
          <w:szCs w:val="20"/>
        </w:rPr>
        <w:t>.</w:t>
      </w:r>
      <w:r w:rsidRPr="0031693D">
        <w:rPr>
          <w:rFonts w:ascii="Arial" w:hAnsi="Arial" w:cs="Arial"/>
          <w:sz w:val="20"/>
          <w:szCs w:val="20"/>
        </w:rPr>
        <w:t xml:space="preserve"> </w:t>
      </w:r>
    </w:p>
    <w:p w14:paraId="746E803B" w14:textId="79916CD8" w:rsidR="0031693D" w:rsidRPr="0031693D" w:rsidRDefault="0031693D" w:rsidP="001B1721">
      <w:pPr>
        <w:numPr>
          <w:ilvl w:val="0"/>
          <w:numId w:val="32"/>
        </w:numPr>
        <w:jc w:val="both"/>
        <w:rPr>
          <w:rFonts w:ascii="Arial" w:hAnsi="Arial" w:cs="Arial"/>
          <w:sz w:val="20"/>
          <w:szCs w:val="20"/>
        </w:rPr>
      </w:pPr>
      <w:r w:rsidRPr="0031693D">
        <w:rPr>
          <w:rFonts w:ascii="Arial" w:hAnsi="Arial" w:cs="Arial"/>
          <w:sz w:val="20"/>
          <w:szCs w:val="20"/>
        </w:rPr>
        <w:t>Information on the people involved</w:t>
      </w:r>
      <w:r w:rsidR="00D7356C">
        <w:rPr>
          <w:rFonts w:ascii="Arial" w:hAnsi="Arial" w:cs="Arial"/>
          <w:sz w:val="20"/>
          <w:szCs w:val="20"/>
        </w:rPr>
        <w:t>, including where appropriate, copies of CVs</w:t>
      </w:r>
      <w:r w:rsidR="00380C1B">
        <w:rPr>
          <w:rFonts w:ascii="Arial" w:hAnsi="Arial" w:cs="Arial"/>
          <w:sz w:val="20"/>
          <w:szCs w:val="20"/>
        </w:rPr>
        <w:t>.</w:t>
      </w:r>
    </w:p>
    <w:p w14:paraId="4E3A4F51" w14:textId="5B0996EC" w:rsidR="0031693D" w:rsidRPr="0031693D" w:rsidRDefault="00D7356C" w:rsidP="001B1721">
      <w:pPr>
        <w:numPr>
          <w:ilvl w:val="0"/>
          <w:numId w:val="32"/>
        </w:numPr>
        <w:jc w:val="both"/>
        <w:rPr>
          <w:rFonts w:ascii="Arial" w:hAnsi="Arial" w:cs="Arial"/>
          <w:sz w:val="20"/>
          <w:szCs w:val="20"/>
        </w:rPr>
      </w:pPr>
      <w:r>
        <w:rPr>
          <w:rFonts w:ascii="Arial" w:hAnsi="Arial" w:cs="Arial"/>
          <w:sz w:val="20"/>
          <w:szCs w:val="20"/>
        </w:rPr>
        <w:t>Evidence of capability and capacity / availability</w:t>
      </w:r>
      <w:r w:rsidR="00380C1B">
        <w:rPr>
          <w:rFonts w:ascii="Arial" w:hAnsi="Arial" w:cs="Arial"/>
          <w:sz w:val="20"/>
          <w:szCs w:val="20"/>
        </w:rPr>
        <w:t>.</w:t>
      </w:r>
    </w:p>
    <w:p w14:paraId="65B2A43E" w14:textId="666C2BB7" w:rsidR="0031693D" w:rsidRDefault="0031693D" w:rsidP="007C1C04">
      <w:pPr>
        <w:jc w:val="both"/>
        <w:rPr>
          <w:rFonts w:ascii="Arial" w:hAnsi="Arial" w:cs="Arial"/>
          <w:sz w:val="20"/>
          <w:szCs w:val="20"/>
        </w:rPr>
      </w:pPr>
    </w:p>
    <w:p w14:paraId="75B1CA32" w14:textId="641604CE" w:rsidR="00BB153B" w:rsidRDefault="00BB153B">
      <w:pPr>
        <w:rPr>
          <w:rFonts w:ascii="Arial" w:hAnsi="Arial" w:cs="Arial"/>
          <w:b/>
          <w:sz w:val="20"/>
          <w:szCs w:val="20"/>
        </w:rPr>
      </w:pPr>
    </w:p>
    <w:p w14:paraId="3BC34F24" w14:textId="62C2B12C" w:rsidR="00FB2C04" w:rsidRDefault="00FB2C04">
      <w:pPr>
        <w:rPr>
          <w:rFonts w:ascii="Arial" w:hAnsi="Arial" w:cs="Arial"/>
          <w:b/>
          <w:sz w:val="20"/>
          <w:szCs w:val="20"/>
        </w:rPr>
      </w:pPr>
      <w:r>
        <w:rPr>
          <w:rFonts w:ascii="Arial" w:hAnsi="Arial" w:cs="Arial"/>
          <w:b/>
          <w:sz w:val="20"/>
          <w:szCs w:val="20"/>
        </w:rPr>
        <w:br w:type="page"/>
      </w:r>
    </w:p>
    <w:p w14:paraId="6213C5A4" w14:textId="77777777" w:rsidR="00FB2C04" w:rsidRDefault="00FB2C04">
      <w:pPr>
        <w:rPr>
          <w:rFonts w:ascii="Arial" w:hAnsi="Arial" w:cs="Arial"/>
          <w:b/>
          <w:sz w:val="20"/>
          <w:szCs w:val="20"/>
        </w:rPr>
      </w:pPr>
    </w:p>
    <w:p w14:paraId="53C52223" w14:textId="2F9EAF24" w:rsidR="0054569E" w:rsidRPr="009D66BA" w:rsidRDefault="0054569E" w:rsidP="0054569E">
      <w:pPr>
        <w:pStyle w:val="ListParagraph"/>
        <w:numPr>
          <w:ilvl w:val="0"/>
          <w:numId w:val="1"/>
        </w:numPr>
        <w:jc w:val="both"/>
        <w:rPr>
          <w:rFonts w:ascii="Arial" w:hAnsi="Arial" w:cs="Arial"/>
          <w:b/>
          <w:sz w:val="20"/>
          <w:szCs w:val="20"/>
        </w:rPr>
      </w:pPr>
      <w:r w:rsidRPr="009D66BA">
        <w:rPr>
          <w:rFonts w:ascii="Arial" w:hAnsi="Arial" w:cs="Arial"/>
          <w:b/>
          <w:sz w:val="20"/>
          <w:szCs w:val="20"/>
        </w:rPr>
        <w:t>Evaluation</w:t>
      </w:r>
    </w:p>
    <w:p w14:paraId="4CBB8DAD" w14:textId="77777777" w:rsidR="00A86815" w:rsidRPr="00F46E74" w:rsidRDefault="000C4CBF" w:rsidP="007C1C04">
      <w:pPr>
        <w:jc w:val="both"/>
        <w:rPr>
          <w:rFonts w:ascii="Arial" w:hAnsi="Arial" w:cs="Arial"/>
          <w:sz w:val="20"/>
          <w:szCs w:val="20"/>
        </w:rPr>
      </w:pPr>
      <w:r w:rsidRPr="009D66BA">
        <w:rPr>
          <w:rFonts w:ascii="Arial" w:hAnsi="Arial" w:cs="Arial"/>
          <w:sz w:val="20"/>
          <w:szCs w:val="20"/>
        </w:rPr>
        <w:t xml:space="preserve">Responses will be evaluated against the </w:t>
      </w:r>
      <w:r w:rsidR="00A00A6A" w:rsidRPr="009D66BA">
        <w:rPr>
          <w:rFonts w:ascii="Arial" w:hAnsi="Arial" w:cs="Arial"/>
          <w:sz w:val="20"/>
          <w:szCs w:val="20"/>
        </w:rPr>
        <w:t xml:space="preserve">response </w:t>
      </w:r>
      <w:r w:rsidR="009565E7" w:rsidRPr="009D66BA">
        <w:rPr>
          <w:rFonts w:ascii="Arial" w:hAnsi="Arial" w:cs="Arial"/>
          <w:sz w:val="20"/>
          <w:szCs w:val="20"/>
        </w:rPr>
        <w:t xml:space="preserve">requirements set out in Section </w:t>
      </w:r>
      <w:r w:rsidR="00A00A6A" w:rsidRPr="009D66BA">
        <w:rPr>
          <w:rFonts w:ascii="Arial" w:hAnsi="Arial" w:cs="Arial"/>
          <w:sz w:val="20"/>
          <w:szCs w:val="20"/>
        </w:rPr>
        <w:t>4</w:t>
      </w:r>
      <w:r w:rsidR="009565E7" w:rsidRPr="009D66BA">
        <w:rPr>
          <w:rFonts w:ascii="Arial" w:hAnsi="Arial" w:cs="Arial"/>
          <w:sz w:val="20"/>
          <w:szCs w:val="20"/>
        </w:rPr>
        <w:t xml:space="preserve">, </w:t>
      </w:r>
      <w:proofErr w:type="gramStart"/>
      <w:r w:rsidR="009565E7" w:rsidRPr="009D66BA">
        <w:rPr>
          <w:rFonts w:ascii="Arial" w:hAnsi="Arial" w:cs="Arial"/>
          <w:sz w:val="20"/>
          <w:szCs w:val="20"/>
        </w:rPr>
        <w:t>on the basis of</w:t>
      </w:r>
      <w:proofErr w:type="gramEnd"/>
      <w:r w:rsidR="009565E7" w:rsidRPr="009D66BA">
        <w:rPr>
          <w:rFonts w:ascii="Arial" w:hAnsi="Arial" w:cs="Arial"/>
          <w:sz w:val="20"/>
          <w:szCs w:val="20"/>
        </w:rPr>
        <w:t xml:space="preserve"> the following award criteria</w:t>
      </w:r>
      <w:r w:rsidR="007215DD">
        <w:rPr>
          <w:rFonts w:ascii="Arial" w:hAnsi="Arial" w:cs="Arial"/>
          <w:sz w:val="20"/>
          <w:szCs w:val="20"/>
        </w:rPr>
        <w:t xml:space="preserve">, </w:t>
      </w:r>
      <w:r w:rsidR="009565E7" w:rsidRPr="009D66BA">
        <w:rPr>
          <w:rFonts w:ascii="Arial" w:hAnsi="Arial" w:cs="Arial"/>
          <w:iCs/>
          <w:sz w:val="20"/>
          <w:szCs w:val="20"/>
        </w:rPr>
        <w:t>weighted as indicated</w:t>
      </w:r>
      <w:r w:rsidR="009565E7" w:rsidRPr="009D66BA">
        <w:rPr>
          <w:rFonts w:ascii="Arial" w:hAnsi="Arial" w:cs="Arial"/>
          <w:sz w:val="20"/>
          <w:szCs w:val="20"/>
        </w:rPr>
        <w:t>:</w:t>
      </w:r>
    </w:p>
    <w:tbl>
      <w:tblPr>
        <w:tblStyle w:val="TableGrid1"/>
        <w:tblW w:w="0" w:type="auto"/>
        <w:tblLook w:val="04A0" w:firstRow="1" w:lastRow="0" w:firstColumn="1" w:lastColumn="0" w:noHBand="0" w:noVBand="1"/>
      </w:tblPr>
      <w:tblGrid>
        <w:gridCol w:w="691"/>
        <w:gridCol w:w="5963"/>
        <w:gridCol w:w="2362"/>
      </w:tblGrid>
      <w:tr w:rsidR="00380C1B" w:rsidRPr="006B2F4E" w14:paraId="79FC8A79" w14:textId="77777777" w:rsidTr="00A13BCF">
        <w:trPr>
          <w:trHeight w:val="396"/>
        </w:trPr>
        <w:tc>
          <w:tcPr>
            <w:tcW w:w="695" w:type="dxa"/>
          </w:tcPr>
          <w:p w14:paraId="698BB7EB" w14:textId="77777777" w:rsidR="00380C1B" w:rsidRPr="006B2F4E" w:rsidRDefault="00380C1B" w:rsidP="00A13BCF">
            <w:pPr>
              <w:rPr>
                <w:rFonts w:ascii="Calibri" w:hAnsi="Calibri" w:cs="Calibri"/>
              </w:rPr>
            </w:pPr>
          </w:p>
        </w:tc>
        <w:tc>
          <w:tcPr>
            <w:tcW w:w="6021" w:type="dxa"/>
          </w:tcPr>
          <w:p w14:paraId="301BAC48" w14:textId="77777777" w:rsidR="00380C1B" w:rsidRPr="006B2F4E" w:rsidRDefault="00380C1B" w:rsidP="00A13BCF">
            <w:pPr>
              <w:rPr>
                <w:rFonts w:ascii="Calibri" w:hAnsi="Calibri" w:cs="Calibri"/>
                <w:b/>
              </w:rPr>
            </w:pPr>
            <w:r w:rsidRPr="006B2F4E">
              <w:rPr>
                <w:rFonts w:ascii="Calibri" w:hAnsi="Calibri" w:cs="Calibri"/>
                <w:b/>
              </w:rPr>
              <w:t>REQUIREMENT</w:t>
            </w:r>
          </w:p>
        </w:tc>
        <w:tc>
          <w:tcPr>
            <w:tcW w:w="2378" w:type="dxa"/>
          </w:tcPr>
          <w:p w14:paraId="30AD0DF0" w14:textId="77777777" w:rsidR="00380C1B" w:rsidRPr="00BD6631" w:rsidRDefault="00380C1B" w:rsidP="00A13BCF">
            <w:pPr>
              <w:jc w:val="center"/>
              <w:rPr>
                <w:rFonts w:ascii="Calibri" w:hAnsi="Calibri" w:cs="Calibri"/>
              </w:rPr>
            </w:pPr>
            <w:r w:rsidRPr="00BD6631">
              <w:rPr>
                <w:rFonts w:ascii="Calibri" w:hAnsi="Calibri" w:cs="Calibri"/>
              </w:rPr>
              <w:t>Evaluation Weighting</w:t>
            </w:r>
          </w:p>
        </w:tc>
      </w:tr>
      <w:tr w:rsidR="00380C1B" w:rsidRPr="006B2F4E" w14:paraId="672EDBA0" w14:textId="77777777" w:rsidTr="00A13BCF">
        <w:trPr>
          <w:trHeight w:val="443"/>
        </w:trPr>
        <w:tc>
          <w:tcPr>
            <w:tcW w:w="695" w:type="dxa"/>
          </w:tcPr>
          <w:p w14:paraId="68593F70" w14:textId="77777777" w:rsidR="00380C1B" w:rsidRPr="006B2F4E" w:rsidRDefault="00380C1B" w:rsidP="00A13BCF">
            <w:pPr>
              <w:rPr>
                <w:rFonts w:ascii="Calibri" w:hAnsi="Calibri" w:cs="Calibri"/>
              </w:rPr>
            </w:pPr>
            <w:r>
              <w:rPr>
                <w:rFonts w:ascii="Calibri" w:hAnsi="Calibri" w:cs="Calibri"/>
              </w:rPr>
              <w:t>4 a)</w:t>
            </w:r>
          </w:p>
        </w:tc>
        <w:tc>
          <w:tcPr>
            <w:tcW w:w="6021" w:type="dxa"/>
          </w:tcPr>
          <w:p w14:paraId="42E392B7" w14:textId="1421BEE8" w:rsidR="00380C1B" w:rsidRPr="006B2F4E" w:rsidRDefault="00DA4ACF" w:rsidP="00A13BCF">
            <w:pPr>
              <w:rPr>
                <w:rFonts w:ascii="Calibri" w:hAnsi="Calibri" w:cs="Calibri"/>
              </w:rPr>
            </w:pPr>
            <w:r>
              <w:rPr>
                <w:rFonts w:ascii="Calibri" w:hAnsi="Calibri" w:cs="Calibri"/>
              </w:rPr>
              <w:t>Cost</w:t>
            </w:r>
          </w:p>
        </w:tc>
        <w:tc>
          <w:tcPr>
            <w:tcW w:w="2378" w:type="dxa"/>
            <w:vAlign w:val="center"/>
          </w:tcPr>
          <w:p w14:paraId="2F8046F4" w14:textId="77777777" w:rsidR="00380C1B" w:rsidRPr="00BD6631" w:rsidRDefault="00380C1B" w:rsidP="00A13BCF">
            <w:pPr>
              <w:jc w:val="center"/>
              <w:rPr>
                <w:rFonts w:ascii="Calibri" w:hAnsi="Calibri" w:cs="Calibri"/>
              </w:rPr>
            </w:pPr>
            <w:r>
              <w:rPr>
                <w:rFonts w:ascii="Calibri" w:hAnsi="Calibri" w:cs="Calibri"/>
              </w:rPr>
              <w:t>30%</w:t>
            </w:r>
          </w:p>
        </w:tc>
      </w:tr>
      <w:tr w:rsidR="00380C1B" w:rsidRPr="006B2F4E" w14:paraId="21EFDDC4" w14:textId="77777777" w:rsidTr="00A13BCF">
        <w:trPr>
          <w:trHeight w:val="396"/>
        </w:trPr>
        <w:tc>
          <w:tcPr>
            <w:tcW w:w="695" w:type="dxa"/>
          </w:tcPr>
          <w:p w14:paraId="0BAC72ED" w14:textId="77777777" w:rsidR="00380C1B" w:rsidRPr="006B2F4E" w:rsidRDefault="00380C1B" w:rsidP="00A13BCF">
            <w:pPr>
              <w:rPr>
                <w:rFonts w:ascii="Calibri" w:hAnsi="Calibri" w:cs="Calibri"/>
              </w:rPr>
            </w:pPr>
            <w:r>
              <w:rPr>
                <w:rFonts w:ascii="Calibri" w:hAnsi="Calibri" w:cs="Calibri"/>
              </w:rPr>
              <w:t>4 b)</w:t>
            </w:r>
          </w:p>
        </w:tc>
        <w:tc>
          <w:tcPr>
            <w:tcW w:w="6021" w:type="dxa"/>
          </w:tcPr>
          <w:p w14:paraId="71C1B3DA" w14:textId="77777777" w:rsidR="00380C1B" w:rsidRPr="006B2F4E" w:rsidRDefault="00380C1B" w:rsidP="00A13BCF">
            <w:pPr>
              <w:rPr>
                <w:rFonts w:ascii="Calibri" w:hAnsi="Calibri" w:cs="Calibri"/>
              </w:rPr>
            </w:pPr>
            <w:r>
              <w:rPr>
                <w:rFonts w:ascii="Calibri" w:hAnsi="Calibri" w:cs="Calibri"/>
              </w:rPr>
              <w:t>Approach</w:t>
            </w:r>
          </w:p>
        </w:tc>
        <w:tc>
          <w:tcPr>
            <w:tcW w:w="2378" w:type="dxa"/>
            <w:vAlign w:val="center"/>
          </w:tcPr>
          <w:p w14:paraId="2F1DB685" w14:textId="77777777" w:rsidR="00380C1B" w:rsidRPr="00BD6631" w:rsidRDefault="00380C1B" w:rsidP="00A13BCF">
            <w:pPr>
              <w:jc w:val="center"/>
              <w:rPr>
                <w:rFonts w:ascii="Calibri" w:hAnsi="Calibri" w:cs="Calibri"/>
              </w:rPr>
            </w:pPr>
            <w:r>
              <w:rPr>
                <w:rFonts w:ascii="Calibri" w:hAnsi="Calibri" w:cs="Calibri"/>
              </w:rPr>
              <w:t>20%</w:t>
            </w:r>
          </w:p>
        </w:tc>
      </w:tr>
      <w:tr w:rsidR="00380C1B" w:rsidRPr="006B2F4E" w14:paraId="0D6B1408" w14:textId="77777777" w:rsidTr="00A13BCF">
        <w:trPr>
          <w:trHeight w:val="396"/>
        </w:trPr>
        <w:tc>
          <w:tcPr>
            <w:tcW w:w="695" w:type="dxa"/>
          </w:tcPr>
          <w:p w14:paraId="0A1B6CB1" w14:textId="77777777" w:rsidR="00380C1B" w:rsidRPr="006B2F4E" w:rsidRDefault="00380C1B" w:rsidP="00A13BCF">
            <w:pPr>
              <w:rPr>
                <w:rFonts w:ascii="Calibri" w:hAnsi="Calibri" w:cs="Calibri"/>
              </w:rPr>
            </w:pPr>
            <w:r>
              <w:rPr>
                <w:rFonts w:ascii="Calibri" w:hAnsi="Calibri" w:cs="Calibri"/>
              </w:rPr>
              <w:t>4 c)</w:t>
            </w:r>
          </w:p>
        </w:tc>
        <w:tc>
          <w:tcPr>
            <w:tcW w:w="6021" w:type="dxa"/>
          </w:tcPr>
          <w:p w14:paraId="59257686" w14:textId="77777777" w:rsidR="00380C1B" w:rsidRPr="006B2F4E" w:rsidRDefault="00380C1B" w:rsidP="00A13BCF">
            <w:pPr>
              <w:rPr>
                <w:rFonts w:ascii="Calibri" w:hAnsi="Calibri" w:cs="Calibri"/>
              </w:rPr>
            </w:pPr>
            <w:r>
              <w:rPr>
                <w:rFonts w:ascii="Calibri" w:hAnsi="Calibri" w:cs="Calibri"/>
              </w:rPr>
              <w:t>Individual skills and qualifications</w:t>
            </w:r>
          </w:p>
        </w:tc>
        <w:tc>
          <w:tcPr>
            <w:tcW w:w="2378" w:type="dxa"/>
            <w:vAlign w:val="center"/>
          </w:tcPr>
          <w:p w14:paraId="0D40E3AD" w14:textId="77777777" w:rsidR="00380C1B" w:rsidRPr="00BD6631" w:rsidRDefault="00380C1B" w:rsidP="00A13BCF">
            <w:pPr>
              <w:jc w:val="center"/>
              <w:rPr>
                <w:rFonts w:ascii="Calibri" w:hAnsi="Calibri" w:cs="Calibri"/>
              </w:rPr>
            </w:pPr>
            <w:r>
              <w:rPr>
                <w:rFonts w:ascii="Calibri" w:hAnsi="Calibri" w:cs="Calibri"/>
              </w:rPr>
              <w:t>20%</w:t>
            </w:r>
          </w:p>
        </w:tc>
      </w:tr>
      <w:tr w:rsidR="00380C1B" w:rsidRPr="006B2F4E" w14:paraId="635FBA39" w14:textId="77777777" w:rsidTr="00A13BCF">
        <w:trPr>
          <w:trHeight w:val="375"/>
        </w:trPr>
        <w:tc>
          <w:tcPr>
            <w:tcW w:w="695" w:type="dxa"/>
          </w:tcPr>
          <w:p w14:paraId="5FEC2283" w14:textId="77777777" w:rsidR="00380C1B" w:rsidRDefault="00380C1B" w:rsidP="00A13BCF">
            <w:pPr>
              <w:rPr>
                <w:rFonts w:ascii="Calibri" w:hAnsi="Calibri" w:cs="Calibri"/>
              </w:rPr>
            </w:pPr>
            <w:r>
              <w:rPr>
                <w:rFonts w:ascii="Calibri" w:hAnsi="Calibri" w:cs="Calibri"/>
              </w:rPr>
              <w:t>4 d)</w:t>
            </w:r>
          </w:p>
        </w:tc>
        <w:tc>
          <w:tcPr>
            <w:tcW w:w="6021" w:type="dxa"/>
          </w:tcPr>
          <w:p w14:paraId="00F4F0DB" w14:textId="77777777" w:rsidR="00380C1B" w:rsidRPr="006B2F4E" w:rsidRDefault="00380C1B" w:rsidP="00A13BCF">
            <w:pPr>
              <w:rPr>
                <w:rFonts w:ascii="Calibri" w:hAnsi="Calibri" w:cs="Calibri"/>
              </w:rPr>
            </w:pPr>
            <w:r>
              <w:rPr>
                <w:rFonts w:ascii="Calibri" w:hAnsi="Calibri" w:cs="Calibri"/>
              </w:rPr>
              <w:t>Capability and Capacity</w:t>
            </w:r>
          </w:p>
        </w:tc>
        <w:tc>
          <w:tcPr>
            <w:tcW w:w="2378" w:type="dxa"/>
            <w:vAlign w:val="center"/>
          </w:tcPr>
          <w:p w14:paraId="4FC8BF4D" w14:textId="77777777" w:rsidR="00380C1B" w:rsidRPr="00BD6631" w:rsidRDefault="00380C1B" w:rsidP="00A13BCF">
            <w:pPr>
              <w:jc w:val="center"/>
              <w:rPr>
                <w:rFonts w:ascii="Calibri" w:hAnsi="Calibri" w:cs="Calibri"/>
              </w:rPr>
            </w:pPr>
            <w:r>
              <w:rPr>
                <w:rFonts w:ascii="Calibri" w:hAnsi="Calibri" w:cs="Calibri"/>
              </w:rPr>
              <w:t>30%</w:t>
            </w:r>
          </w:p>
        </w:tc>
      </w:tr>
    </w:tbl>
    <w:p w14:paraId="6571DAE0" w14:textId="77777777" w:rsidR="00BC73F0" w:rsidRDefault="00BC73F0" w:rsidP="00BC73F0">
      <w:pPr>
        <w:jc w:val="both"/>
        <w:rPr>
          <w:rFonts w:ascii="Arial" w:hAnsi="Arial" w:cs="Arial"/>
          <w:b/>
          <w:sz w:val="20"/>
          <w:szCs w:val="20"/>
        </w:rPr>
      </w:pPr>
    </w:p>
    <w:p w14:paraId="5BE6BB55" w14:textId="19EFD0B3" w:rsidR="006A1FB5" w:rsidRPr="00C169B2" w:rsidRDefault="006A1FB5" w:rsidP="006A1FB5">
      <w:pPr>
        <w:spacing w:after="0" w:line="360" w:lineRule="auto"/>
        <w:rPr>
          <w:rFonts w:ascii="Arial" w:hAnsi="Arial" w:cs="Arial"/>
          <w:b/>
          <w:bCs/>
          <w:sz w:val="20"/>
          <w:szCs w:val="20"/>
        </w:rPr>
      </w:pPr>
      <w:r w:rsidRPr="00C169B2">
        <w:rPr>
          <w:rFonts w:ascii="Arial" w:hAnsi="Arial" w:cs="Arial"/>
          <w:b/>
          <w:bCs/>
          <w:sz w:val="20"/>
          <w:szCs w:val="20"/>
        </w:rPr>
        <w:t xml:space="preserve">Responses, other than </w:t>
      </w:r>
      <w:r w:rsidR="00380C1B">
        <w:rPr>
          <w:rFonts w:ascii="Arial" w:hAnsi="Arial" w:cs="Arial"/>
          <w:b/>
          <w:bCs/>
          <w:sz w:val="20"/>
          <w:szCs w:val="20"/>
        </w:rPr>
        <w:t>Cost</w:t>
      </w:r>
      <w:r w:rsidRPr="00C169B2">
        <w:rPr>
          <w:rFonts w:ascii="Arial" w:hAnsi="Arial" w:cs="Arial"/>
          <w:b/>
          <w:bCs/>
          <w:sz w:val="20"/>
          <w:szCs w:val="20"/>
        </w:rPr>
        <w:t>,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6A1FB5" w:rsidRPr="006515DC" w14:paraId="43CDFBF0"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3DADA4AA"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4992E01B"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14:paraId="22AC373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6A1FB5" w:rsidRPr="006515DC" w14:paraId="33D5D7A6"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5046F55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4D3DD0B5"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Weak</w:t>
            </w:r>
          </w:p>
          <w:p w14:paraId="577C9701"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61B9E6BD"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6A1FB5" w:rsidRPr="006515DC" w14:paraId="1593481D"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2DBEBFD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09D362D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Satisfactory</w:t>
            </w:r>
          </w:p>
          <w:p w14:paraId="0D83BEFB"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124253B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6A1FB5" w:rsidRPr="006515DC" w14:paraId="4C5A88BA"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E423AD4"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5DD7BCF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Good</w:t>
            </w:r>
          </w:p>
          <w:p w14:paraId="387A3E48"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4B41A1C"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6A1FB5" w:rsidRPr="006515DC" w14:paraId="5BD63167"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83C1845"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47BDA9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Very good</w:t>
            </w:r>
          </w:p>
          <w:p w14:paraId="5E7DD6A7"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1CA0B1EA"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w:t>
            </w:r>
            <w:proofErr w:type="gramStart"/>
            <w:r w:rsidRPr="006515DC">
              <w:rPr>
                <w:rFonts w:ascii="Arial" w:hAnsi="Arial" w:cs="Arial"/>
                <w:sz w:val="20"/>
                <w:szCs w:val="20"/>
              </w:rPr>
              <w:t>a high level</w:t>
            </w:r>
            <w:proofErr w:type="gramEnd"/>
            <w:r w:rsidRPr="006515DC">
              <w:rPr>
                <w:rFonts w:ascii="Arial" w:hAnsi="Arial" w:cs="Arial"/>
                <w:sz w:val="20"/>
                <w:szCs w:val="20"/>
              </w:rPr>
              <w:t xml:space="preserve"> of confidence in the ability of the Tenderer to deliver the services. May exceed the requirements in some respects. </w:t>
            </w:r>
          </w:p>
        </w:tc>
      </w:tr>
      <w:tr w:rsidR="006A1FB5" w:rsidRPr="006515DC" w14:paraId="5047DC46"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3321CA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748108A7"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14:paraId="1535E967"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6FDA4AAF" w14:textId="77777777" w:rsidR="006A1FB5" w:rsidRDefault="006A1FB5" w:rsidP="006A1FB5">
      <w:pPr>
        <w:jc w:val="both"/>
        <w:rPr>
          <w:rFonts w:ascii="Arial" w:hAnsi="Arial" w:cs="Arial"/>
          <w:color w:val="FF0000"/>
          <w:sz w:val="20"/>
          <w:szCs w:val="20"/>
        </w:rPr>
      </w:pPr>
    </w:p>
    <w:p w14:paraId="247012F0" w14:textId="77777777" w:rsidR="006A1FB5" w:rsidRPr="00C169B2" w:rsidRDefault="006A1FB5" w:rsidP="006A1FB5">
      <w:pPr>
        <w:rPr>
          <w:rFonts w:ascii="Arial" w:hAnsi="Arial" w:cs="Arial"/>
          <w:sz w:val="20"/>
          <w:szCs w:val="20"/>
        </w:rPr>
      </w:pPr>
      <w:r w:rsidRPr="00C169B2">
        <w:rPr>
          <w:rFonts w:ascii="Arial" w:hAnsi="Arial" w:cs="Arial"/>
          <w:sz w:val="20"/>
          <w:szCs w:val="20"/>
        </w:rPr>
        <w:t>An example of scoring using the method above: a supplier is rated at 3.7 out of a possible 5. The weighting for t</w:t>
      </w:r>
      <w:r>
        <w:rPr>
          <w:rFonts w:ascii="Arial" w:hAnsi="Arial" w:cs="Arial"/>
          <w:sz w:val="20"/>
          <w:szCs w:val="20"/>
        </w:rPr>
        <w:t xml:space="preserve">hat </w:t>
      </w:r>
      <w:proofErr w:type="gramStart"/>
      <w:r>
        <w:rPr>
          <w:rFonts w:ascii="Arial" w:hAnsi="Arial" w:cs="Arial"/>
          <w:sz w:val="20"/>
          <w:szCs w:val="20"/>
        </w:rPr>
        <w:t>particular criteria</w:t>
      </w:r>
      <w:proofErr w:type="gramEnd"/>
      <w:r>
        <w:rPr>
          <w:rFonts w:ascii="Arial" w:hAnsi="Arial" w:cs="Arial"/>
          <w:sz w:val="20"/>
          <w:szCs w:val="20"/>
        </w:rPr>
        <w:t xml:space="preserve"> is 50%.</w:t>
      </w:r>
    </w:p>
    <w:p w14:paraId="5671C487" w14:textId="77777777" w:rsidR="00524DC6" w:rsidRDefault="00524DC6" w:rsidP="00524DC6">
      <w:pPr>
        <w:jc w:val="both"/>
        <w:rPr>
          <w:rFonts w:ascii="Arial" w:hAnsi="Arial" w:cs="Arial"/>
          <w:b/>
          <w:sz w:val="20"/>
          <w:szCs w:val="20"/>
        </w:rPr>
      </w:pPr>
      <w:r>
        <w:rPr>
          <w:rFonts w:ascii="Arial" w:hAnsi="Arial" w:cs="Arial"/>
          <w:sz w:val="20"/>
          <w:szCs w:val="20"/>
        </w:rPr>
        <w:t>To calculate their actual scor</w:t>
      </w:r>
      <w:r w:rsidR="006A1FB5" w:rsidRPr="00C169B2">
        <w:rPr>
          <w:rFonts w:ascii="Arial" w:hAnsi="Arial" w:cs="Arial"/>
          <w:sz w:val="20"/>
          <w:szCs w:val="20"/>
        </w:rPr>
        <w:t xml:space="preserve">e: - (3.7 / 5.0) x </w:t>
      </w:r>
      <w:r w:rsidR="006A1FB5">
        <w:rPr>
          <w:rFonts w:ascii="Arial" w:hAnsi="Arial" w:cs="Arial"/>
          <w:sz w:val="20"/>
          <w:szCs w:val="20"/>
        </w:rPr>
        <w:t>50 =37% (out of a possible 50</w:t>
      </w:r>
      <w:r w:rsidR="006A1FB5" w:rsidRPr="00C169B2">
        <w:rPr>
          <w:rFonts w:ascii="Arial" w:hAnsi="Arial" w:cs="Arial"/>
          <w:sz w:val="20"/>
          <w:szCs w:val="20"/>
        </w:rPr>
        <w:t>%).</w:t>
      </w:r>
    </w:p>
    <w:p w14:paraId="7E6357E4" w14:textId="20262B43" w:rsidR="006A1FB5" w:rsidRPr="00C169B2" w:rsidRDefault="00380C1B" w:rsidP="00524DC6">
      <w:pPr>
        <w:jc w:val="both"/>
        <w:rPr>
          <w:rFonts w:ascii="Arial" w:hAnsi="Arial" w:cs="Arial"/>
          <w:b/>
          <w:sz w:val="20"/>
          <w:szCs w:val="20"/>
        </w:rPr>
      </w:pPr>
      <w:r>
        <w:rPr>
          <w:rFonts w:ascii="Arial" w:hAnsi="Arial" w:cs="Arial"/>
          <w:b/>
          <w:sz w:val="20"/>
          <w:szCs w:val="20"/>
        </w:rPr>
        <w:t>Cost</w:t>
      </w:r>
      <w:r w:rsidRPr="00C169B2">
        <w:rPr>
          <w:rFonts w:ascii="Arial" w:hAnsi="Arial" w:cs="Arial"/>
          <w:b/>
          <w:sz w:val="20"/>
          <w:szCs w:val="20"/>
        </w:rPr>
        <w:t xml:space="preserve"> </w:t>
      </w:r>
      <w:r w:rsidR="006A1FB5" w:rsidRPr="00C169B2">
        <w:rPr>
          <w:rFonts w:ascii="Arial" w:hAnsi="Arial" w:cs="Arial"/>
          <w:b/>
          <w:sz w:val="20"/>
          <w:szCs w:val="20"/>
        </w:rPr>
        <w:t>will be evaluated using the following method:</w:t>
      </w:r>
    </w:p>
    <w:p w14:paraId="2ADDC48A" w14:textId="53C908DF" w:rsidR="00E94318" w:rsidRPr="00C169B2" w:rsidRDefault="00EC511B" w:rsidP="00E94318">
      <w:pPr>
        <w:jc w:val="both"/>
        <w:rPr>
          <w:rFonts w:ascii="Arial" w:hAnsi="Arial" w:cs="Arial"/>
          <w:sz w:val="20"/>
          <w:szCs w:val="20"/>
        </w:rPr>
      </w:pPr>
      <w:r>
        <w:rPr>
          <w:rFonts w:ascii="Arial" w:hAnsi="Arial" w:cs="Arial"/>
          <w:sz w:val="20"/>
          <w:szCs w:val="20"/>
        </w:rPr>
        <w:t>30</w:t>
      </w:r>
      <w:r w:rsidR="00E94318" w:rsidRPr="00C169B2">
        <w:rPr>
          <w:rFonts w:ascii="Arial" w:hAnsi="Arial" w:cs="Arial"/>
          <w:sz w:val="20"/>
          <w:szCs w:val="20"/>
        </w:rPr>
        <w:t>% will be awarded</w:t>
      </w:r>
      <w:r w:rsidR="00E94318">
        <w:rPr>
          <w:rFonts w:ascii="Arial" w:hAnsi="Arial" w:cs="Arial"/>
          <w:sz w:val="20"/>
          <w:szCs w:val="20"/>
        </w:rPr>
        <w:t xml:space="preserve"> to both the </w:t>
      </w:r>
      <w:r w:rsidR="00E94318" w:rsidRPr="00C169B2">
        <w:rPr>
          <w:rFonts w:ascii="Arial" w:hAnsi="Arial" w:cs="Arial"/>
          <w:sz w:val="20"/>
          <w:szCs w:val="20"/>
        </w:rPr>
        <w:t xml:space="preserve">lowest priced </w:t>
      </w:r>
      <w:r w:rsidR="00E94318">
        <w:rPr>
          <w:rFonts w:ascii="Arial" w:hAnsi="Arial" w:cs="Arial"/>
          <w:sz w:val="20"/>
          <w:szCs w:val="20"/>
        </w:rPr>
        <w:t>daily rate</w:t>
      </w:r>
      <w:r>
        <w:rPr>
          <w:rFonts w:ascii="Arial" w:hAnsi="Arial" w:cs="Arial"/>
          <w:sz w:val="20"/>
          <w:szCs w:val="20"/>
        </w:rPr>
        <w:t xml:space="preserve"> /</w:t>
      </w:r>
      <w:r w:rsidR="00E94318">
        <w:rPr>
          <w:rFonts w:ascii="Arial" w:hAnsi="Arial" w:cs="Arial"/>
          <w:sz w:val="20"/>
          <w:szCs w:val="20"/>
        </w:rPr>
        <w:t xml:space="preserve"> hourly rate </w:t>
      </w:r>
      <w:r w:rsidR="00E94318" w:rsidRPr="00C169B2">
        <w:rPr>
          <w:rFonts w:ascii="Arial" w:hAnsi="Arial" w:cs="Arial"/>
          <w:sz w:val="20"/>
          <w:szCs w:val="20"/>
        </w:rPr>
        <w:t>and the remaining Tenderers will be allocated scores based on th</w:t>
      </w:r>
      <w:r w:rsidR="00E94318">
        <w:rPr>
          <w:rFonts w:ascii="Arial" w:hAnsi="Arial" w:cs="Arial"/>
          <w:sz w:val="20"/>
          <w:szCs w:val="20"/>
        </w:rPr>
        <w:t>eir deviation from this figure.</w:t>
      </w:r>
    </w:p>
    <w:p w14:paraId="02887FFB" w14:textId="362EEB0E" w:rsidR="00E3185B" w:rsidRPr="006A1FB5" w:rsidRDefault="00E94318" w:rsidP="00E94318">
      <w:pPr>
        <w:rPr>
          <w:rFonts w:ascii="Arial" w:hAnsi="Arial" w:cs="Arial"/>
          <w:sz w:val="20"/>
          <w:szCs w:val="20"/>
        </w:rPr>
      </w:pPr>
      <w:r w:rsidRPr="00C169B2">
        <w:rPr>
          <w:rFonts w:ascii="Arial" w:hAnsi="Arial" w:cs="Arial"/>
          <w:sz w:val="20"/>
          <w:szCs w:val="20"/>
        </w:rPr>
        <w:t>For example, if the lowest</w:t>
      </w:r>
      <w:r>
        <w:rPr>
          <w:rFonts w:ascii="Arial" w:hAnsi="Arial" w:cs="Arial"/>
          <w:sz w:val="20"/>
          <w:szCs w:val="20"/>
        </w:rPr>
        <w:t xml:space="preserve"> daily rate</w:t>
      </w:r>
      <w:r w:rsidRPr="00C169B2">
        <w:rPr>
          <w:rFonts w:ascii="Arial" w:hAnsi="Arial" w:cs="Arial"/>
          <w:sz w:val="20"/>
          <w:szCs w:val="20"/>
        </w:rPr>
        <w:t xml:space="preserve"> is £</w:t>
      </w:r>
      <w:r w:rsidR="00EC511B">
        <w:rPr>
          <w:rFonts w:ascii="Arial" w:hAnsi="Arial" w:cs="Arial"/>
          <w:sz w:val="20"/>
          <w:szCs w:val="20"/>
        </w:rPr>
        <w:t>12</w:t>
      </w:r>
      <w:r w:rsidRPr="00C169B2">
        <w:rPr>
          <w:rFonts w:ascii="Arial" w:hAnsi="Arial" w:cs="Arial"/>
          <w:sz w:val="20"/>
          <w:szCs w:val="20"/>
        </w:rPr>
        <w:t>0 and the second lowest price is £</w:t>
      </w:r>
      <w:r w:rsidR="00EC511B">
        <w:rPr>
          <w:rFonts w:ascii="Arial" w:hAnsi="Arial" w:cs="Arial"/>
          <w:sz w:val="20"/>
          <w:szCs w:val="20"/>
        </w:rPr>
        <w:t>140</w:t>
      </w:r>
      <w:r w:rsidRPr="00C169B2">
        <w:rPr>
          <w:rFonts w:ascii="Arial" w:hAnsi="Arial" w:cs="Arial"/>
          <w:sz w:val="20"/>
          <w:szCs w:val="20"/>
        </w:rPr>
        <w:t xml:space="preserve"> then th</w:t>
      </w:r>
      <w:r>
        <w:rPr>
          <w:rFonts w:ascii="Arial" w:hAnsi="Arial" w:cs="Arial"/>
          <w:sz w:val="20"/>
          <w:szCs w:val="20"/>
        </w:rPr>
        <w:t xml:space="preserve">e lowest priced Tenderer gets </w:t>
      </w:r>
      <w:r w:rsidR="00EC511B">
        <w:rPr>
          <w:rFonts w:ascii="Arial" w:hAnsi="Arial" w:cs="Arial"/>
          <w:sz w:val="20"/>
          <w:szCs w:val="20"/>
        </w:rPr>
        <w:t>30</w:t>
      </w:r>
      <w:r w:rsidRPr="00C169B2">
        <w:rPr>
          <w:rFonts w:ascii="Arial" w:hAnsi="Arial" w:cs="Arial"/>
          <w:sz w:val="20"/>
          <w:szCs w:val="20"/>
        </w:rPr>
        <w:t xml:space="preserve">% (full marks) for </w:t>
      </w:r>
      <w:r>
        <w:rPr>
          <w:rFonts w:ascii="Arial" w:hAnsi="Arial" w:cs="Arial"/>
          <w:sz w:val="20"/>
          <w:szCs w:val="20"/>
        </w:rPr>
        <w:t>daily rate</w:t>
      </w:r>
      <w:r w:rsidRPr="00C169B2">
        <w:rPr>
          <w:rFonts w:ascii="Arial" w:hAnsi="Arial" w:cs="Arial"/>
          <w:sz w:val="20"/>
          <w:szCs w:val="20"/>
        </w:rPr>
        <w:t xml:space="preserve"> and th</w:t>
      </w:r>
      <w:r>
        <w:rPr>
          <w:rFonts w:ascii="Arial" w:hAnsi="Arial" w:cs="Arial"/>
          <w:sz w:val="20"/>
          <w:szCs w:val="20"/>
        </w:rPr>
        <w:t xml:space="preserve">e second placed Tenderer gets </w:t>
      </w:r>
      <w:r w:rsidR="00EC511B">
        <w:rPr>
          <w:rFonts w:ascii="Arial" w:hAnsi="Arial" w:cs="Arial"/>
          <w:sz w:val="20"/>
          <w:szCs w:val="20"/>
        </w:rPr>
        <w:t>25.7</w:t>
      </w:r>
      <w:r>
        <w:rPr>
          <w:rFonts w:ascii="Arial" w:hAnsi="Arial" w:cs="Arial"/>
          <w:sz w:val="20"/>
          <w:szCs w:val="20"/>
        </w:rPr>
        <w:t>% and so on. £</w:t>
      </w:r>
      <w:r w:rsidR="00EC511B">
        <w:rPr>
          <w:rFonts w:ascii="Arial" w:hAnsi="Arial" w:cs="Arial"/>
          <w:sz w:val="20"/>
          <w:szCs w:val="20"/>
        </w:rPr>
        <w:t>120</w:t>
      </w:r>
      <w:r>
        <w:rPr>
          <w:rFonts w:ascii="Arial" w:hAnsi="Arial" w:cs="Arial"/>
          <w:sz w:val="20"/>
          <w:szCs w:val="20"/>
        </w:rPr>
        <w:t>/£</w:t>
      </w:r>
      <w:r w:rsidR="00EC511B">
        <w:rPr>
          <w:rFonts w:ascii="Arial" w:hAnsi="Arial" w:cs="Arial"/>
          <w:sz w:val="20"/>
          <w:szCs w:val="20"/>
        </w:rPr>
        <w:t>140</w:t>
      </w:r>
      <w:r>
        <w:rPr>
          <w:rFonts w:ascii="Arial" w:hAnsi="Arial" w:cs="Arial"/>
          <w:sz w:val="20"/>
          <w:szCs w:val="20"/>
        </w:rPr>
        <w:t xml:space="preserve"> x </w:t>
      </w:r>
      <w:r w:rsidR="00EC511B">
        <w:rPr>
          <w:rFonts w:ascii="Arial" w:hAnsi="Arial" w:cs="Arial"/>
          <w:sz w:val="20"/>
          <w:szCs w:val="20"/>
        </w:rPr>
        <w:t>30</w:t>
      </w:r>
      <w:r>
        <w:rPr>
          <w:rFonts w:ascii="Arial" w:hAnsi="Arial" w:cs="Arial"/>
          <w:sz w:val="20"/>
          <w:szCs w:val="20"/>
        </w:rPr>
        <w:t xml:space="preserve"> = </w:t>
      </w:r>
      <w:r w:rsidR="00EC511B">
        <w:rPr>
          <w:rFonts w:ascii="Arial" w:hAnsi="Arial" w:cs="Arial"/>
          <w:sz w:val="20"/>
          <w:szCs w:val="20"/>
        </w:rPr>
        <w:t>25.7</w:t>
      </w:r>
      <w:r w:rsidRPr="00C169B2">
        <w:rPr>
          <w:rFonts w:ascii="Arial" w:hAnsi="Arial" w:cs="Arial"/>
          <w:sz w:val="20"/>
          <w:szCs w:val="20"/>
        </w:rPr>
        <w:t>%).</w:t>
      </w:r>
      <w:r w:rsidR="006A1FB5">
        <w:rPr>
          <w:rFonts w:ascii="Arial" w:hAnsi="Arial" w:cs="Arial"/>
          <w:sz w:val="20"/>
          <w:szCs w:val="20"/>
        </w:rPr>
        <w:br/>
      </w:r>
    </w:p>
    <w:p w14:paraId="775D2157" w14:textId="77777777" w:rsidR="00524DC6" w:rsidRPr="00524DC6" w:rsidRDefault="00524DC6" w:rsidP="00524DC6">
      <w:pPr>
        <w:jc w:val="both"/>
        <w:rPr>
          <w:rFonts w:ascii="Arial" w:hAnsi="Arial" w:cs="Arial"/>
          <w:b/>
          <w:sz w:val="20"/>
          <w:szCs w:val="20"/>
        </w:rPr>
      </w:pPr>
    </w:p>
    <w:p w14:paraId="12964E5E" w14:textId="77777777" w:rsidR="00524DC6" w:rsidRDefault="00524DC6" w:rsidP="00524DC6">
      <w:pPr>
        <w:ind w:left="360"/>
        <w:jc w:val="both"/>
        <w:rPr>
          <w:rFonts w:ascii="Arial" w:hAnsi="Arial" w:cs="Arial"/>
          <w:b/>
          <w:sz w:val="20"/>
          <w:szCs w:val="20"/>
        </w:rPr>
      </w:pPr>
    </w:p>
    <w:p w14:paraId="31CD3216" w14:textId="77777777" w:rsidR="00524DC6" w:rsidRDefault="00524DC6" w:rsidP="00524DC6">
      <w:pPr>
        <w:ind w:left="360"/>
        <w:jc w:val="both"/>
        <w:rPr>
          <w:rFonts w:ascii="Arial" w:hAnsi="Arial" w:cs="Arial"/>
          <w:b/>
          <w:sz w:val="20"/>
          <w:szCs w:val="20"/>
        </w:rPr>
      </w:pPr>
    </w:p>
    <w:p w14:paraId="3C5D66BD" w14:textId="77777777" w:rsidR="00524DC6" w:rsidRDefault="00524DC6" w:rsidP="00524DC6">
      <w:pPr>
        <w:ind w:left="360"/>
        <w:jc w:val="both"/>
        <w:rPr>
          <w:rFonts w:ascii="Arial" w:hAnsi="Arial" w:cs="Arial"/>
          <w:b/>
          <w:sz w:val="20"/>
          <w:szCs w:val="20"/>
        </w:rPr>
      </w:pPr>
    </w:p>
    <w:p w14:paraId="7D4EB083" w14:textId="52CB68E8" w:rsidR="003034FC" w:rsidRPr="00524DC6" w:rsidRDefault="0054569E" w:rsidP="00FB2C04">
      <w:pPr>
        <w:pStyle w:val="ListParagraph"/>
        <w:numPr>
          <w:ilvl w:val="0"/>
          <w:numId w:val="1"/>
        </w:numPr>
        <w:jc w:val="both"/>
        <w:rPr>
          <w:rFonts w:ascii="Arial" w:hAnsi="Arial" w:cs="Arial"/>
          <w:b/>
          <w:sz w:val="20"/>
          <w:szCs w:val="20"/>
        </w:rPr>
      </w:pPr>
      <w:r w:rsidRPr="00524DC6">
        <w:rPr>
          <w:rFonts w:ascii="Arial" w:hAnsi="Arial" w:cs="Arial"/>
          <w:b/>
          <w:sz w:val="20"/>
          <w:szCs w:val="20"/>
        </w:rPr>
        <w:t>Timescale</w:t>
      </w:r>
      <w:r w:rsidR="00BE35E4" w:rsidRPr="00524DC6">
        <w:rPr>
          <w:rFonts w:ascii="Arial" w:hAnsi="Arial" w:cs="Arial"/>
          <w:b/>
          <w:sz w:val="20"/>
          <w:szCs w:val="20"/>
        </w:rPr>
        <w:t>s</w:t>
      </w:r>
    </w:p>
    <w:p w14:paraId="4ED68966" w14:textId="77777777" w:rsidR="00225538" w:rsidRPr="009D66BA" w:rsidRDefault="00225538" w:rsidP="00225538">
      <w:pPr>
        <w:spacing w:after="0"/>
        <w:jc w:val="both"/>
        <w:rPr>
          <w:rFonts w:ascii="Arial" w:hAnsi="Arial" w:cs="Arial"/>
          <w:color w:val="FF0000"/>
          <w:sz w:val="20"/>
          <w:szCs w:val="20"/>
        </w:rPr>
      </w:pPr>
    </w:p>
    <w:p w14:paraId="1761F8FB" w14:textId="6C5BA12F" w:rsidR="00070CA7" w:rsidRPr="008A7C0B" w:rsidRDefault="00070CA7" w:rsidP="00070CA7">
      <w:pPr>
        <w:rPr>
          <w:rFonts w:ascii="Arial" w:hAnsi="Arial" w:cs="Arial"/>
          <w:sz w:val="20"/>
          <w:szCs w:val="20"/>
        </w:rPr>
      </w:pPr>
      <w:r w:rsidRPr="008A7C0B">
        <w:rPr>
          <w:rFonts w:ascii="Arial" w:hAnsi="Arial" w:cs="Arial"/>
          <w:sz w:val="20"/>
          <w:szCs w:val="20"/>
        </w:rPr>
        <w:t xml:space="preserve">ITQ Publication: </w:t>
      </w:r>
      <w:r w:rsidR="008A7C0B" w:rsidRPr="008A7C0B">
        <w:rPr>
          <w:rFonts w:ascii="Arial" w:hAnsi="Arial" w:cs="Arial"/>
          <w:sz w:val="20"/>
          <w:szCs w:val="20"/>
        </w:rPr>
        <w:t>4</w:t>
      </w:r>
      <w:r w:rsidR="008A7C0B" w:rsidRPr="008A7C0B">
        <w:rPr>
          <w:rFonts w:ascii="Arial" w:hAnsi="Arial" w:cs="Arial"/>
          <w:sz w:val="20"/>
          <w:szCs w:val="20"/>
          <w:vertAlign w:val="superscript"/>
        </w:rPr>
        <w:t>th</w:t>
      </w:r>
      <w:r w:rsidR="008A7C0B" w:rsidRPr="008A7C0B">
        <w:rPr>
          <w:rFonts w:ascii="Arial" w:hAnsi="Arial" w:cs="Arial"/>
          <w:sz w:val="20"/>
          <w:szCs w:val="20"/>
        </w:rPr>
        <w:t xml:space="preserve"> April </w:t>
      </w:r>
      <w:r w:rsidR="00EC511B" w:rsidRPr="008A7C0B">
        <w:rPr>
          <w:rFonts w:ascii="Arial" w:hAnsi="Arial" w:cs="Arial"/>
          <w:sz w:val="20"/>
          <w:szCs w:val="20"/>
        </w:rPr>
        <w:t>2018</w:t>
      </w:r>
    </w:p>
    <w:p w14:paraId="24997061" w14:textId="6F7C4FF7" w:rsidR="00070CA7" w:rsidRPr="008A7C0B" w:rsidRDefault="00070CA7" w:rsidP="00070CA7">
      <w:pPr>
        <w:rPr>
          <w:rFonts w:ascii="Arial" w:hAnsi="Arial" w:cs="Arial"/>
          <w:sz w:val="20"/>
          <w:szCs w:val="20"/>
        </w:rPr>
      </w:pPr>
      <w:r w:rsidRPr="008A7C0B">
        <w:rPr>
          <w:rFonts w:ascii="Arial" w:hAnsi="Arial" w:cs="Arial"/>
          <w:sz w:val="20"/>
          <w:szCs w:val="20"/>
        </w:rPr>
        <w:t xml:space="preserve">Requests for clarification*: </w:t>
      </w:r>
      <w:r w:rsidR="008A7C0B" w:rsidRPr="008A7C0B">
        <w:rPr>
          <w:rFonts w:ascii="Arial" w:hAnsi="Arial" w:cs="Arial"/>
          <w:sz w:val="20"/>
          <w:szCs w:val="20"/>
        </w:rPr>
        <w:t>12</w:t>
      </w:r>
      <w:r w:rsidR="008A7C0B" w:rsidRPr="008A7C0B">
        <w:rPr>
          <w:rFonts w:ascii="Arial" w:hAnsi="Arial" w:cs="Arial"/>
          <w:sz w:val="20"/>
          <w:szCs w:val="20"/>
          <w:vertAlign w:val="superscript"/>
        </w:rPr>
        <w:t>th</w:t>
      </w:r>
      <w:r w:rsidR="008A7C0B" w:rsidRPr="008A7C0B">
        <w:rPr>
          <w:rFonts w:ascii="Arial" w:hAnsi="Arial" w:cs="Arial"/>
          <w:sz w:val="20"/>
          <w:szCs w:val="20"/>
        </w:rPr>
        <w:t xml:space="preserve"> </w:t>
      </w:r>
      <w:r w:rsidR="00EC511B" w:rsidRPr="008A7C0B">
        <w:rPr>
          <w:rFonts w:ascii="Arial" w:hAnsi="Arial" w:cs="Arial"/>
          <w:sz w:val="20"/>
          <w:szCs w:val="20"/>
        </w:rPr>
        <w:t>April 2:00pm</w:t>
      </w:r>
    </w:p>
    <w:p w14:paraId="2D78FFBF" w14:textId="50AA04A6" w:rsidR="00070CA7" w:rsidRPr="008A7C0B" w:rsidRDefault="00070CA7" w:rsidP="00070CA7">
      <w:pPr>
        <w:rPr>
          <w:rFonts w:ascii="Arial" w:hAnsi="Arial" w:cs="Arial"/>
          <w:sz w:val="20"/>
          <w:szCs w:val="20"/>
        </w:rPr>
      </w:pPr>
      <w:r w:rsidRPr="008A7C0B">
        <w:rPr>
          <w:rFonts w:ascii="Arial" w:hAnsi="Arial" w:cs="Arial"/>
          <w:sz w:val="20"/>
          <w:szCs w:val="20"/>
        </w:rPr>
        <w:t xml:space="preserve">Liverpool Vision responses to requests for clarification: </w:t>
      </w:r>
      <w:r w:rsidR="008A7C0B" w:rsidRPr="008A7C0B">
        <w:rPr>
          <w:rFonts w:ascii="Arial" w:hAnsi="Arial" w:cs="Arial"/>
          <w:sz w:val="20"/>
          <w:szCs w:val="20"/>
        </w:rPr>
        <w:t>13</w:t>
      </w:r>
      <w:r w:rsidR="008A7C0B" w:rsidRPr="008A7C0B">
        <w:rPr>
          <w:rFonts w:ascii="Arial" w:hAnsi="Arial" w:cs="Arial"/>
          <w:sz w:val="20"/>
          <w:szCs w:val="20"/>
          <w:vertAlign w:val="superscript"/>
        </w:rPr>
        <w:t>th</w:t>
      </w:r>
      <w:r w:rsidR="008A7C0B" w:rsidRPr="008A7C0B">
        <w:rPr>
          <w:rFonts w:ascii="Arial" w:hAnsi="Arial" w:cs="Arial"/>
          <w:sz w:val="20"/>
          <w:szCs w:val="20"/>
        </w:rPr>
        <w:t xml:space="preserve"> A</w:t>
      </w:r>
      <w:r w:rsidR="00EC511B" w:rsidRPr="008A7C0B">
        <w:rPr>
          <w:rFonts w:ascii="Arial" w:hAnsi="Arial" w:cs="Arial"/>
          <w:sz w:val="20"/>
          <w:szCs w:val="20"/>
        </w:rPr>
        <w:t>pril</w:t>
      </w:r>
    </w:p>
    <w:p w14:paraId="15F8194E" w14:textId="68864B18" w:rsidR="00070CA7" w:rsidRPr="008A7C0B" w:rsidRDefault="00070CA7" w:rsidP="00070CA7">
      <w:pPr>
        <w:rPr>
          <w:rFonts w:ascii="Arial" w:hAnsi="Arial" w:cs="Arial"/>
          <w:sz w:val="20"/>
          <w:szCs w:val="20"/>
        </w:rPr>
      </w:pPr>
      <w:r w:rsidRPr="008A7C0B">
        <w:rPr>
          <w:rFonts w:ascii="Arial" w:hAnsi="Arial" w:cs="Arial"/>
          <w:sz w:val="20"/>
          <w:szCs w:val="20"/>
        </w:rPr>
        <w:t xml:space="preserve">Responses to the ITQ to be received no later than: </w:t>
      </w:r>
      <w:r w:rsidR="00EC511B" w:rsidRPr="008A7C0B">
        <w:rPr>
          <w:rFonts w:ascii="Arial" w:hAnsi="Arial" w:cs="Arial"/>
          <w:sz w:val="20"/>
          <w:szCs w:val="20"/>
        </w:rPr>
        <w:t>1</w:t>
      </w:r>
      <w:r w:rsidR="008A7C0B" w:rsidRPr="008A7C0B">
        <w:rPr>
          <w:rFonts w:ascii="Arial" w:hAnsi="Arial" w:cs="Arial"/>
          <w:sz w:val="20"/>
          <w:szCs w:val="20"/>
        </w:rPr>
        <w:t>9</w:t>
      </w:r>
      <w:r w:rsidR="00EC511B" w:rsidRPr="008A7C0B">
        <w:rPr>
          <w:rFonts w:ascii="Arial" w:hAnsi="Arial" w:cs="Arial"/>
          <w:sz w:val="20"/>
          <w:szCs w:val="20"/>
          <w:vertAlign w:val="superscript"/>
        </w:rPr>
        <w:t>th</w:t>
      </w:r>
      <w:r w:rsidR="00EC511B" w:rsidRPr="008A7C0B">
        <w:rPr>
          <w:rFonts w:ascii="Arial" w:hAnsi="Arial" w:cs="Arial"/>
          <w:sz w:val="20"/>
          <w:szCs w:val="20"/>
        </w:rPr>
        <w:t xml:space="preserve"> April 2:00pm</w:t>
      </w:r>
    </w:p>
    <w:p w14:paraId="69EF93C9" w14:textId="59F68EC9" w:rsidR="00070CA7" w:rsidRPr="008A7C0B" w:rsidRDefault="00070CA7" w:rsidP="00070CA7">
      <w:pPr>
        <w:rPr>
          <w:rFonts w:ascii="Arial" w:hAnsi="Arial" w:cs="Arial"/>
          <w:sz w:val="20"/>
          <w:szCs w:val="20"/>
        </w:rPr>
      </w:pPr>
      <w:r w:rsidRPr="008A7C0B">
        <w:rPr>
          <w:rFonts w:ascii="Arial" w:hAnsi="Arial" w:cs="Arial"/>
          <w:sz w:val="20"/>
          <w:szCs w:val="20"/>
        </w:rPr>
        <w:t xml:space="preserve">Indicative Award: subject to contract and any further due diligence: </w:t>
      </w:r>
      <w:r w:rsidR="00EC511B" w:rsidRPr="008A7C0B">
        <w:rPr>
          <w:rFonts w:ascii="Arial" w:hAnsi="Arial" w:cs="Arial"/>
          <w:sz w:val="20"/>
          <w:szCs w:val="20"/>
        </w:rPr>
        <w:t xml:space="preserve">w/c </w:t>
      </w:r>
      <w:r w:rsidR="008A7C0B" w:rsidRPr="008A7C0B">
        <w:rPr>
          <w:rFonts w:ascii="Arial" w:hAnsi="Arial" w:cs="Arial"/>
          <w:sz w:val="20"/>
          <w:szCs w:val="20"/>
        </w:rPr>
        <w:t>23</w:t>
      </w:r>
      <w:r w:rsidR="008A7C0B" w:rsidRPr="008A7C0B">
        <w:rPr>
          <w:rFonts w:ascii="Arial" w:hAnsi="Arial" w:cs="Arial"/>
          <w:sz w:val="20"/>
          <w:szCs w:val="20"/>
          <w:vertAlign w:val="superscript"/>
        </w:rPr>
        <w:t>rd</w:t>
      </w:r>
      <w:r w:rsidR="008A7C0B" w:rsidRPr="008A7C0B">
        <w:rPr>
          <w:rFonts w:ascii="Arial" w:hAnsi="Arial" w:cs="Arial"/>
          <w:sz w:val="20"/>
          <w:szCs w:val="20"/>
        </w:rPr>
        <w:t xml:space="preserve"> </w:t>
      </w:r>
      <w:r w:rsidR="00EC511B" w:rsidRPr="008A7C0B">
        <w:rPr>
          <w:rFonts w:ascii="Arial" w:hAnsi="Arial" w:cs="Arial"/>
          <w:sz w:val="20"/>
          <w:szCs w:val="20"/>
        </w:rPr>
        <w:t>April</w:t>
      </w:r>
    </w:p>
    <w:p w14:paraId="270566AE" w14:textId="77777777" w:rsidR="00505520" w:rsidRPr="00D107C0" w:rsidRDefault="00505520" w:rsidP="00505520">
      <w:pPr>
        <w:rPr>
          <w:rFonts w:ascii="Arial" w:hAnsi="Arial" w:cs="Arial"/>
          <w:sz w:val="20"/>
          <w:szCs w:val="20"/>
        </w:rPr>
      </w:pPr>
      <w:r w:rsidRPr="008A7C0B">
        <w:rPr>
          <w:rFonts w:ascii="Arial" w:hAnsi="Arial" w:cs="Arial"/>
          <w:sz w:val="20"/>
          <w:szCs w:val="20"/>
        </w:rPr>
        <w:t>Service commencement: Immediate upon contract signature</w:t>
      </w:r>
    </w:p>
    <w:p w14:paraId="1540E0D4" w14:textId="071F0546" w:rsidR="002C0245" w:rsidRPr="009D66BA" w:rsidRDefault="007C448E" w:rsidP="007C1C04">
      <w:pPr>
        <w:jc w:val="both"/>
        <w:rPr>
          <w:rFonts w:ascii="Arial" w:hAnsi="Arial" w:cs="Arial"/>
          <w:sz w:val="20"/>
          <w:szCs w:val="20"/>
        </w:rPr>
      </w:pPr>
      <w:r w:rsidRPr="009D66BA">
        <w:rPr>
          <w:rFonts w:ascii="Arial" w:hAnsi="Arial" w:cs="Arial"/>
          <w:sz w:val="20"/>
          <w:szCs w:val="20"/>
        </w:rPr>
        <w:t>* There is an opportunity to ask L</w:t>
      </w:r>
      <w:r w:rsidR="00D13867">
        <w:rPr>
          <w:rFonts w:ascii="Arial" w:hAnsi="Arial" w:cs="Arial"/>
          <w:sz w:val="20"/>
          <w:szCs w:val="20"/>
        </w:rPr>
        <w:t xml:space="preserve">iverpool </w:t>
      </w:r>
      <w:r w:rsidRPr="009D66BA">
        <w:rPr>
          <w:rFonts w:ascii="Arial" w:hAnsi="Arial" w:cs="Arial"/>
          <w:sz w:val="20"/>
          <w:szCs w:val="20"/>
        </w:rPr>
        <w:t>V</w:t>
      </w:r>
      <w:r w:rsidR="00D13867">
        <w:rPr>
          <w:rFonts w:ascii="Arial" w:hAnsi="Arial" w:cs="Arial"/>
          <w:sz w:val="20"/>
          <w:szCs w:val="20"/>
        </w:rPr>
        <w:t>ision</w:t>
      </w:r>
      <w:r w:rsidRPr="009D66BA">
        <w:rPr>
          <w:rFonts w:ascii="Arial" w:hAnsi="Arial" w:cs="Arial"/>
          <w:sz w:val="20"/>
          <w:szCs w:val="20"/>
        </w:rPr>
        <w:t xml:space="preserve"> for further information to assist you in the preparation of your responses during the Items for Clarification period. If you have an Item for Clarification pleas</w:t>
      </w:r>
      <w:r w:rsidR="00BE35E4" w:rsidRPr="009D66BA">
        <w:rPr>
          <w:rFonts w:ascii="Arial" w:hAnsi="Arial" w:cs="Arial"/>
          <w:sz w:val="20"/>
          <w:szCs w:val="20"/>
        </w:rPr>
        <w:t xml:space="preserve">e e-mail </w:t>
      </w:r>
      <w:r w:rsidR="007351E2">
        <w:rPr>
          <w:rFonts w:ascii="Arial" w:hAnsi="Arial" w:cs="Arial"/>
          <w:sz w:val="20"/>
          <w:szCs w:val="20"/>
        </w:rPr>
        <w:t>Zac Roberts</w:t>
      </w:r>
      <w:r w:rsidR="000C3F03" w:rsidRPr="009D66BA">
        <w:rPr>
          <w:rFonts w:ascii="Arial" w:hAnsi="Arial" w:cs="Arial"/>
          <w:sz w:val="20"/>
          <w:szCs w:val="20"/>
        </w:rPr>
        <w:t xml:space="preserve"> </w:t>
      </w:r>
      <w:r w:rsidR="007351E2">
        <w:rPr>
          <w:rFonts w:ascii="Arial" w:hAnsi="Arial" w:cs="Arial"/>
          <w:sz w:val="20"/>
          <w:szCs w:val="20"/>
        </w:rPr>
        <w:t>(zroberts</w:t>
      </w:r>
      <w:r w:rsidRPr="009D66BA">
        <w:rPr>
          <w:rFonts w:ascii="Arial" w:hAnsi="Arial" w:cs="Arial"/>
          <w:sz w:val="20"/>
          <w:szCs w:val="20"/>
        </w:rPr>
        <w:t>@liverpoolvision.co.uk) during this period.</w:t>
      </w:r>
    </w:p>
    <w:p w14:paraId="74FDE0A8" w14:textId="2C329A66" w:rsidR="00F44D54" w:rsidRPr="007351E2" w:rsidRDefault="00F44D54" w:rsidP="007C1C04">
      <w:pPr>
        <w:jc w:val="both"/>
      </w:pPr>
      <w:r w:rsidRPr="009D66BA">
        <w:rPr>
          <w:rFonts w:ascii="Arial" w:hAnsi="Arial" w:cs="Arial"/>
          <w:sz w:val="20"/>
          <w:szCs w:val="20"/>
        </w:rPr>
        <w:t xml:space="preserve">Two written copies of </w:t>
      </w:r>
      <w:r w:rsidRPr="00D107C0">
        <w:rPr>
          <w:rFonts w:ascii="Arial" w:hAnsi="Arial" w:cs="Arial"/>
          <w:sz w:val="20"/>
          <w:szCs w:val="20"/>
        </w:rPr>
        <w:t>your response should be submitted in a sealed envelope, stating “ITQ Response for</w:t>
      </w:r>
      <w:r w:rsidR="00F46E74" w:rsidRPr="00D107C0">
        <w:t xml:space="preserve"> </w:t>
      </w:r>
      <w:r w:rsidR="006E4743">
        <w:rPr>
          <w:rFonts w:ascii="Arial" w:hAnsi="Arial" w:cs="Arial"/>
          <w:sz w:val="20"/>
          <w:szCs w:val="20"/>
        </w:rPr>
        <w:t xml:space="preserve">ERDF </w:t>
      </w:r>
      <w:r w:rsidR="007351E2">
        <w:rPr>
          <w:rFonts w:ascii="Arial" w:hAnsi="Arial" w:cs="Arial"/>
          <w:sz w:val="20"/>
          <w:szCs w:val="20"/>
        </w:rPr>
        <w:t>Place Marketing</w:t>
      </w:r>
      <w:r w:rsidR="006E4743">
        <w:rPr>
          <w:rFonts w:ascii="Arial" w:hAnsi="Arial" w:cs="Arial"/>
          <w:sz w:val="20"/>
          <w:szCs w:val="20"/>
        </w:rPr>
        <w:t>: Media Relations</w:t>
      </w:r>
      <w:r w:rsidR="00F46E74" w:rsidRPr="00D107C0">
        <w:rPr>
          <w:rFonts w:ascii="Arial" w:hAnsi="Arial" w:cs="Arial"/>
          <w:sz w:val="20"/>
          <w:szCs w:val="20"/>
        </w:rPr>
        <w:t>”</w:t>
      </w:r>
      <w:r w:rsidRPr="009D66BA">
        <w:rPr>
          <w:rFonts w:ascii="Arial" w:hAnsi="Arial" w:cs="Arial"/>
          <w:sz w:val="20"/>
          <w:szCs w:val="20"/>
        </w:rPr>
        <w:t xml:space="preserve"> an</w:t>
      </w:r>
      <w:r w:rsidR="00524DC6">
        <w:rPr>
          <w:rFonts w:ascii="Arial" w:hAnsi="Arial" w:cs="Arial"/>
          <w:sz w:val="20"/>
          <w:szCs w:val="20"/>
        </w:rPr>
        <w:t>d marked for the attention of: Zac Roberts,</w:t>
      </w:r>
      <w:r w:rsidRPr="009D66BA">
        <w:rPr>
          <w:rFonts w:ascii="Arial" w:hAnsi="Arial" w:cs="Arial"/>
          <w:sz w:val="20"/>
          <w:szCs w:val="20"/>
        </w:rPr>
        <w:t xml:space="preserve"> Procurement Assistant, Liverpool Vision, 10th Floor, The Capital, 39 O</w:t>
      </w:r>
      <w:bookmarkStart w:id="0" w:name="_GoBack"/>
      <w:bookmarkEnd w:id="0"/>
      <w:r w:rsidRPr="009D66BA">
        <w:rPr>
          <w:rFonts w:ascii="Arial" w:hAnsi="Arial" w:cs="Arial"/>
          <w:sz w:val="20"/>
          <w:szCs w:val="20"/>
        </w:rPr>
        <w:t>ld Hall Street, Liverpool, L3 9PP, this should include a soft copy, stored on an ele</w:t>
      </w:r>
      <w:r w:rsidR="00F46E74">
        <w:rPr>
          <w:rFonts w:ascii="Arial" w:hAnsi="Arial" w:cs="Arial"/>
          <w:sz w:val="20"/>
          <w:szCs w:val="20"/>
        </w:rPr>
        <w:t>ctronic memory device (USB Stick</w:t>
      </w:r>
      <w:r w:rsidRPr="009D66BA">
        <w:rPr>
          <w:rFonts w:ascii="Arial" w:hAnsi="Arial" w:cs="Arial"/>
          <w:sz w:val="20"/>
          <w:szCs w:val="20"/>
        </w:rPr>
        <w:t>).</w:t>
      </w:r>
    </w:p>
    <w:p w14:paraId="4AA07D59" w14:textId="77777777" w:rsidR="00F44D54" w:rsidRPr="009D66BA" w:rsidRDefault="00F44D54" w:rsidP="007C1C04">
      <w:pPr>
        <w:jc w:val="both"/>
        <w:rPr>
          <w:rFonts w:ascii="Arial" w:hAnsi="Arial" w:cs="Arial"/>
          <w:sz w:val="20"/>
          <w:szCs w:val="20"/>
        </w:rPr>
      </w:pPr>
      <w:r w:rsidRPr="009D66BA">
        <w:rPr>
          <w:rFonts w:ascii="Arial" w:hAnsi="Arial" w:cs="Arial"/>
          <w:sz w:val="20"/>
          <w:szCs w:val="20"/>
        </w:rPr>
        <w:t>If delivering by hand, please be advised that because of a barrier system in a shared building, you will need to ask reception in the Capital Building to phone Liverpool Vision (0151) 600 2900 to advise that your submission has arrived for collection.</w:t>
      </w:r>
    </w:p>
    <w:p w14:paraId="09F5A3F7" w14:textId="77777777" w:rsidR="007C1C04" w:rsidRPr="006A1FB5" w:rsidRDefault="00F44D54" w:rsidP="006A1FB5">
      <w:pPr>
        <w:spacing w:line="360" w:lineRule="auto"/>
        <w:rPr>
          <w:rFonts w:ascii="Arial" w:hAnsi="Arial" w:cs="Arial"/>
          <w:sz w:val="20"/>
          <w:szCs w:val="20"/>
        </w:rPr>
      </w:pPr>
      <w:r w:rsidRPr="009D66BA">
        <w:rPr>
          <w:rFonts w:ascii="Arial" w:hAnsi="Arial" w:cs="Arial"/>
          <w:sz w:val="20"/>
          <w:szCs w:val="20"/>
        </w:rPr>
        <w:t xml:space="preserve">External envelopes must </w:t>
      </w:r>
      <w:r w:rsidRPr="009D66BA">
        <w:rPr>
          <w:rFonts w:ascii="Arial" w:hAnsi="Arial" w:cs="Arial"/>
          <w:b/>
          <w:sz w:val="20"/>
          <w:szCs w:val="20"/>
        </w:rPr>
        <w:t>not</w:t>
      </w:r>
      <w:r w:rsidRPr="009D66BA">
        <w:rPr>
          <w:rFonts w:ascii="Arial" w:hAnsi="Arial" w:cs="Arial"/>
          <w:sz w:val="20"/>
          <w:szCs w:val="20"/>
        </w:rPr>
        <w:t xml:space="preserve"> indicate the identity of your organisation.</w:t>
      </w:r>
    </w:p>
    <w:p w14:paraId="2F9FEC09" w14:textId="77777777" w:rsidR="00225538" w:rsidRPr="009D66BA" w:rsidRDefault="00225538" w:rsidP="00236A5A">
      <w:pPr>
        <w:pStyle w:val="ListParagraph"/>
        <w:numPr>
          <w:ilvl w:val="0"/>
          <w:numId w:val="1"/>
        </w:numPr>
        <w:jc w:val="both"/>
        <w:rPr>
          <w:rFonts w:ascii="Arial" w:hAnsi="Arial" w:cs="Arial"/>
          <w:b/>
          <w:sz w:val="20"/>
          <w:szCs w:val="20"/>
        </w:rPr>
      </w:pPr>
      <w:r w:rsidRPr="009D66BA">
        <w:rPr>
          <w:rFonts w:ascii="Arial" w:hAnsi="Arial" w:cs="Arial"/>
          <w:b/>
          <w:sz w:val="20"/>
          <w:szCs w:val="20"/>
        </w:rPr>
        <w:t xml:space="preserve">The </w:t>
      </w:r>
      <w:r w:rsidR="00D13867">
        <w:rPr>
          <w:rFonts w:ascii="Arial" w:hAnsi="Arial" w:cs="Arial"/>
          <w:b/>
          <w:sz w:val="20"/>
          <w:szCs w:val="20"/>
        </w:rPr>
        <w:t>Award</w:t>
      </w:r>
    </w:p>
    <w:p w14:paraId="252EDCAE" w14:textId="77777777" w:rsidR="00225538" w:rsidRDefault="00D13867" w:rsidP="007C1C04">
      <w:pPr>
        <w:spacing w:after="0" w:line="360" w:lineRule="auto"/>
        <w:rPr>
          <w:rFonts w:ascii="Arial" w:hAnsi="Arial" w:cs="Arial"/>
          <w:sz w:val="20"/>
          <w:szCs w:val="20"/>
        </w:rPr>
      </w:pPr>
      <w:r>
        <w:rPr>
          <w:rFonts w:ascii="Arial" w:hAnsi="Arial" w:cs="Arial"/>
          <w:sz w:val="20"/>
          <w:szCs w:val="20"/>
        </w:rPr>
        <w:t>Notwithstanding the Important Notice below, a</w:t>
      </w:r>
      <w:r w:rsidR="00225538" w:rsidRPr="009D66BA">
        <w:rPr>
          <w:rFonts w:ascii="Arial" w:hAnsi="Arial" w:cs="Arial"/>
          <w:sz w:val="20"/>
          <w:szCs w:val="20"/>
        </w:rPr>
        <w:t xml:space="preserve">ny contract awarded </w:t>
      </w:r>
      <w:proofErr w:type="gramStart"/>
      <w:r w:rsidR="00225538" w:rsidRPr="009D66BA">
        <w:rPr>
          <w:rFonts w:ascii="Arial" w:hAnsi="Arial" w:cs="Arial"/>
          <w:sz w:val="20"/>
          <w:szCs w:val="20"/>
        </w:rPr>
        <w:t>subsequent to</w:t>
      </w:r>
      <w:proofErr w:type="gramEnd"/>
      <w:r w:rsidR="00225538" w:rsidRPr="009D66BA">
        <w:rPr>
          <w:rFonts w:ascii="Arial" w:hAnsi="Arial" w:cs="Arial"/>
          <w:sz w:val="20"/>
          <w:szCs w:val="20"/>
        </w:rPr>
        <w:t xml:space="preserve"> this ITQ will be subject to the enclosed terms and conditions.</w:t>
      </w:r>
    </w:p>
    <w:bookmarkStart w:id="1" w:name="_MON_1558507145"/>
    <w:bookmarkEnd w:id="1"/>
    <w:p w14:paraId="287034C2" w14:textId="08243F51" w:rsidR="00F86959" w:rsidRPr="009D66BA" w:rsidRDefault="00983D35" w:rsidP="00491A0F">
      <w:pPr>
        <w:rPr>
          <w:rFonts w:ascii="Arial" w:hAnsi="Arial" w:cs="Arial"/>
          <w:b/>
          <w:bCs/>
          <w:i/>
          <w:sz w:val="20"/>
          <w:szCs w:val="20"/>
        </w:rPr>
      </w:pPr>
      <w:r>
        <w:rPr>
          <w:rFonts w:ascii="Arial" w:hAnsi="Arial" w:cs="Arial"/>
          <w:b/>
          <w:bCs/>
          <w:i/>
          <w:sz w:val="20"/>
          <w:szCs w:val="20"/>
        </w:rPr>
        <w:object w:dxaOrig="1541" w:dyaOrig="997" w14:anchorId="719DB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Template.12" ShapeID="_x0000_i1025" DrawAspect="Icon" ObjectID="_1584350777" r:id="rId9"/>
        </w:object>
      </w:r>
    </w:p>
    <w:p w14:paraId="73A4B543" w14:textId="77777777" w:rsidR="00D13867" w:rsidRDefault="00491A0F" w:rsidP="00491A0F">
      <w:pPr>
        <w:rPr>
          <w:rFonts w:ascii="Arial" w:hAnsi="Arial" w:cs="Arial"/>
          <w:b/>
          <w:bCs/>
          <w:i/>
          <w:sz w:val="20"/>
          <w:szCs w:val="20"/>
        </w:rPr>
      </w:pPr>
      <w:r w:rsidRPr="009D66BA">
        <w:rPr>
          <w:rFonts w:ascii="Arial" w:hAnsi="Arial" w:cs="Arial"/>
          <w:b/>
          <w:bCs/>
          <w:i/>
          <w:sz w:val="20"/>
          <w:szCs w:val="20"/>
        </w:rPr>
        <w:t>Important Notice</w:t>
      </w:r>
    </w:p>
    <w:p w14:paraId="10CAD3CA" w14:textId="77777777" w:rsidR="00D13867" w:rsidRPr="00D13867" w:rsidRDefault="00D13867" w:rsidP="007C1C04">
      <w:pPr>
        <w:rPr>
          <w:rFonts w:ascii="Arial" w:hAnsi="Arial" w:cs="Arial"/>
          <w:i/>
          <w:sz w:val="20"/>
          <w:szCs w:val="20"/>
        </w:rPr>
      </w:pPr>
      <w:r w:rsidRPr="00D13867">
        <w:rPr>
          <w:rFonts w:ascii="Arial" w:hAnsi="Arial" w:cs="Arial"/>
          <w:i/>
          <w:sz w:val="20"/>
          <w:szCs w:val="20"/>
        </w:rPr>
        <w:t>Whilst Liverpool Vision is committed to selecting a supplier or suppliers, it reserves the right not to accept any proposals or award the contract.  Liverpool Vision does not bind itself to accept the lowest or any response, and reserves the right to accept a portion of any proposal, unless the respondent expressly stipulates otherwise on its response.  The right is also reserved to award more than one contract.</w:t>
      </w:r>
    </w:p>
    <w:p w14:paraId="502B9704" w14:textId="77777777" w:rsidR="00052A42" w:rsidRPr="007B5F95" w:rsidRDefault="00491A0F" w:rsidP="007C1C04">
      <w:pPr>
        <w:rPr>
          <w:rFonts w:ascii="Arial" w:hAnsi="Arial" w:cs="Arial"/>
          <w:i/>
          <w:sz w:val="20"/>
          <w:szCs w:val="20"/>
        </w:rPr>
      </w:pPr>
      <w:r w:rsidRPr="009D66BA">
        <w:rPr>
          <w:rFonts w:ascii="Arial" w:hAnsi="Arial" w:cs="Arial"/>
          <w:i/>
          <w:sz w:val="20"/>
          <w:szCs w:val="20"/>
        </w:rPr>
        <w:t xml:space="preserve">Whilst the information in this document is given in good faith and is believed to be correct it does not purport to be comprehensive or to have been independently verified.  </w:t>
      </w:r>
      <w:r w:rsidR="00052A42" w:rsidRPr="009D66BA">
        <w:rPr>
          <w:rFonts w:ascii="Arial" w:hAnsi="Arial" w:cs="Arial"/>
          <w:sz w:val="20"/>
          <w:szCs w:val="20"/>
        </w:rPr>
        <w:br w:type="page"/>
      </w:r>
    </w:p>
    <w:tbl>
      <w:tblPr>
        <w:tblStyle w:val="TableGrid"/>
        <w:tblW w:w="10490" w:type="dxa"/>
        <w:tblInd w:w="-856" w:type="dxa"/>
        <w:tblLook w:val="04A0" w:firstRow="1" w:lastRow="0" w:firstColumn="1" w:lastColumn="0" w:noHBand="0" w:noVBand="1"/>
      </w:tblPr>
      <w:tblGrid>
        <w:gridCol w:w="10490"/>
      </w:tblGrid>
      <w:tr w:rsidR="004C6283" w:rsidRPr="009D66BA" w14:paraId="39C9AD83" w14:textId="77777777" w:rsidTr="00C27E67">
        <w:tc>
          <w:tcPr>
            <w:tcW w:w="10490" w:type="dxa"/>
            <w:shd w:val="clear" w:color="auto" w:fill="F2F2F2" w:themeFill="background1" w:themeFillShade="F2"/>
          </w:tcPr>
          <w:p w14:paraId="334D5BDB" w14:textId="77777777" w:rsidR="00052A42" w:rsidRPr="009D66BA" w:rsidRDefault="00052A42" w:rsidP="00C27E67">
            <w:pPr>
              <w:rPr>
                <w:rFonts w:ascii="Arial" w:hAnsi="Arial" w:cs="Arial"/>
                <w:sz w:val="20"/>
                <w:szCs w:val="20"/>
              </w:rPr>
            </w:pPr>
            <w:r w:rsidRPr="009D66BA">
              <w:rPr>
                <w:rFonts w:ascii="Arial" w:hAnsi="Arial" w:cs="Arial"/>
                <w:sz w:val="20"/>
                <w:szCs w:val="20"/>
              </w:rPr>
              <w:lastRenderedPageBreak/>
              <w:t>ITQ Title</w:t>
            </w:r>
          </w:p>
        </w:tc>
      </w:tr>
      <w:tr w:rsidR="004C6283" w:rsidRPr="009D66BA" w14:paraId="1CA00FC5" w14:textId="77777777" w:rsidTr="00C27E67">
        <w:tc>
          <w:tcPr>
            <w:tcW w:w="10490" w:type="dxa"/>
          </w:tcPr>
          <w:p w14:paraId="091242F9" w14:textId="323EAF86" w:rsidR="00052A42" w:rsidRPr="009D66BA" w:rsidRDefault="00E3185B" w:rsidP="008D6D9D">
            <w:pPr>
              <w:rPr>
                <w:rFonts w:ascii="Arial" w:hAnsi="Arial" w:cs="Arial"/>
                <w:sz w:val="20"/>
                <w:szCs w:val="20"/>
              </w:rPr>
            </w:pPr>
            <w:r>
              <w:rPr>
                <w:rFonts w:ascii="Arial" w:hAnsi="Arial" w:cs="Arial"/>
                <w:sz w:val="20"/>
                <w:szCs w:val="20"/>
              </w:rPr>
              <w:t>ERDF</w:t>
            </w:r>
            <w:r w:rsidR="00F413A4">
              <w:rPr>
                <w:rFonts w:ascii="Arial" w:hAnsi="Arial" w:cs="Arial"/>
                <w:sz w:val="20"/>
                <w:szCs w:val="20"/>
              </w:rPr>
              <w:t xml:space="preserve"> Place Marketing</w:t>
            </w:r>
            <w:r w:rsidR="00524DC6">
              <w:rPr>
                <w:rFonts w:ascii="Arial" w:hAnsi="Arial" w:cs="Arial"/>
                <w:sz w:val="20"/>
                <w:szCs w:val="20"/>
              </w:rPr>
              <w:t xml:space="preserve"> – Media Relations Framework </w:t>
            </w:r>
          </w:p>
        </w:tc>
      </w:tr>
    </w:tbl>
    <w:p w14:paraId="4389ACB7" w14:textId="77777777" w:rsidR="00052A42" w:rsidRPr="009D66BA" w:rsidRDefault="00052A42" w:rsidP="00052A42">
      <w:pPr>
        <w:rPr>
          <w:rFonts w:ascii="Arial" w:hAnsi="Arial" w:cs="Arial"/>
          <w:sz w:val="20"/>
          <w:szCs w:val="20"/>
        </w:rPr>
      </w:pPr>
    </w:p>
    <w:p w14:paraId="13B3D282" w14:textId="77777777" w:rsidR="00052A42" w:rsidRPr="009D66BA" w:rsidRDefault="00052A42" w:rsidP="00052A42">
      <w:pPr>
        <w:rPr>
          <w:rFonts w:ascii="Arial" w:hAnsi="Arial" w:cs="Arial"/>
          <w:sz w:val="32"/>
          <w:szCs w:val="32"/>
        </w:rPr>
      </w:pPr>
      <w:r w:rsidRPr="009D66BA">
        <w:rPr>
          <w:rFonts w:ascii="Arial" w:hAnsi="Arial" w:cs="Arial"/>
          <w:sz w:val="32"/>
          <w:szCs w:val="32"/>
        </w:rPr>
        <w:t xml:space="preserve">Appendix 1 </w:t>
      </w:r>
    </w:p>
    <w:p w14:paraId="749F7986" w14:textId="77777777" w:rsidR="00052A42" w:rsidRPr="009D66BA" w:rsidRDefault="004045E6" w:rsidP="009D66BA">
      <w:pPr>
        <w:tabs>
          <w:tab w:val="left" w:pos="3216"/>
        </w:tabs>
        <w:rPr>
          <w:rFonts w:ascii="Arial" w:hAnsi="Arial" w:cs="Arial"/>
          <w:sz w:val="20"/>
          <w:szCs w:val="20"/>
        </w:rPr>
      </w:pPr>
      <w:r>
        <w:rPr>
          <w:rFonts w:ascii="Arial" w:hAnsi="Arial" w:cs="Arial"/>
          <w:sz w:val="20"/>
          <w:szCs w:val="20"/>
        </w:rPr>
        <w:t>Your Company</w:t>
      </w:r>
      <w:r w:rsidR="00052A42" w:rsidRPr="009D66BA">
        <w:rPr>
          <w:rFonts w:ascii="Arial" w:hAnsi="Arial" w:cs="Arial"/>
          <w:sz w:val="20"/>
          <w:szCs w:val="20"/>
        </w:rPr>
        <w:t xml:space="preserve"> Information</w:t>
      </w:r>
      <w:r w:rsidR="009D66BA">
        <w:rPr>
          <w:rFonts w:ascii="Arial" w:hAnsi="Arial" w:cs="Arial"/>
          <w:sz w:val="20"/>
          <w:szCs w:val="20"/>
        </w:rPr>
        <w:tab/>
      </w:r>
    </w:p>
    <w:p w14:paraId="250601A4" w14:textId="77777777" w:rsidR="00052A42" w:rsidRPr="009D66BA" w:rsidRDefault="00052A42" w:rsidP="00052A42">
      <w:pPr>
        <w:rPr>
          <w:rFonts w:ascii="Arial" w:hAnsi="Arial" w:cs="Arial"/>
          <w:sz w:val="20"/>
          <w:szCs w:val="20"/>
        </w:rPr>
      </w:pPr>
      <w:r w:rsidRPr="009D66BA">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sidRPr="009D66BA">
        <w:rPr>
          <w:rFonts w:ascii="Arial" w:hAnsi="Arial" w:cs="Arial"/>
          <w:b/>
          <w:sz w:val="20"/>
          <w:szCs w:val="20"/>
        </w:rPr>
        <w:t>very brief</w:t>
      </w:r>
      <w:r w:rsidRPr="009D66BA">
        <w:rPr>
          <w:rFonts w:ascii="Arial" w:hAnsi="Arial" w:cs="Arial"/>
          <w:sz w:val="20"/>
          <w:szCs w:val="20"/>
        </w:rPr>
        <w:t xml:space="preserve"> information. This will give us a much better understanding of you as a potential supplier to us. </w:t>
      </w:r>
    </w:p>
    <w:p w14:paraId="7279C312" w14:textId="77777777" w:rsidR="00052A42" w:rsidRPr="009D66BA" w:rsidRDefault="00052A42" w:rsidP="00052A42">
      <w:pPr>
        <w:rPr>
          <w:rFonts w:ascii="Arial" w:hAnsi="Arial" w:cs="Arial"/>
          <w:sz w:val="20"/>
          <w:szCs w:val="20"/>
        </w:rPr>
      </w:pPr>
      <w:r w:rsidRPr="009D66BA">
        <w:rPr>
          <w:rFonts w:ascii="Arial" w:hAnsi="Arial" w:cs="Arial"/>
          <w:sz w:val="20"/>
          <w:szCs w:val="20"/>
        </w:rPr>
        <w:t>Please expand the rows to suit.</w:t>
      </w:r>
    </w:p>
    <w:tbl>
      <w:tblPr>
        <w:tblStyle w:val="TableGrid"/>
        <w:tblW w:w="10209" w:type="dxa"/>
        <w:tblInd w:w="-714" w:type="dxa"/>
        <w:tblLook w:val="04A0" w:firstRow="1" w:lastRow="0" w:firstColumn="1" w:lastColumn="0" w:noHBand="0" w:noVBand="1"/>
      </w:tblPr>
      <w:tblGrid>
        <w:gridCol w:w="10209"/>
      </w:tblGrid>
      <w:tr w:rsidR="004C6283" w:rsidRPr="009D66BA" w14:paraId="07C5F09B" w14:textId="77777777" w:rsidTr="004045E6">
        <w:trPr>
          <w:trHeight w:val="327"/>
        </w:trPr>
        <w:tc>
          <w:tcPr>
            <w:tcW w:w="10209" w:type="dxa"/>
            <w:shd w:val="clear" w:color="auto" w:fill="D9D9D9" w:themeFill="background1" w:themeFillShade="D9"/>
          </w:tcPr>
          <w:p w14:paraId="443D8938" w14:textId="77777777" w:rsidR="00052A42" w:rsidRPr="009D66BA" w:rsidRDefault="00052A42" w:rsidP="00C27E67">
            <w:pPr>
              <w:rPr>
                <w:rFonts w:ascii="Arial" w:hAnsi="Arial" w:cs="Arial"/>
                <w:sz w:val="16"/>
                <w:szCs w:val="16"/>
              </w:rPr>
            </w:pPr>
            <w:r w:rsidRPr="009D66BA">
              <w:rPr>
                <w:rFonts w:ascii="Arial" w:hAnsi="Arial" w:cs="Arial"/>
                <w:sz w:val="16"/>
                <w:szCs w:val="16"/>
              </w:rPr>
              <w:t>Company Name</w:t>
            </w:r>
          </w:p>
        </w:tc>
      </w:tr>
      <w:tr w:rsidR="004C6283" w:rsidRPr="009D66BA" w14:paraId="17812AE5" w14:textId="77777777" w:rsidTr="004045E6">
        <w:trPr>
          <w:trHeight w:val="361"/>
        </w:trPr>
        <w:tc>
          <w:tcPr>
            <w:tcW w:w="10209" w:type="dxa"/>
          </w:tcPr>
          <w:p w14:paraId="4FAC13D1" w14:textId="77777777" w:rsidR="00052A42" w:rsidRPr="009D66BA" w:rsidRDefault="00052A42" w:rsidP="00C27E67">
            <w:pPr>
              <w:rPr>
                <w:rFonts w:ascii="Arial" w:hAnsi="Arial" w:cs="Arial"/>
                <w:sz w:val="16"/>
                <w:szCs w:val="16"/>
              </w:rPr>
            </w:pPr>
          </w:p>
        </w:tc>
      </w:tr>
      <w:tr w:rsidR="004C6283" w:rsidRPr="009D66BA" w14:paraId="1DD42D8F" w14:textId="77777777" w:rsidTr="004045E6">
        <w:trPr>
          <w:trHeight w:val="327"/>
        </w:trPr>
        <w:tc>
          <w:tcPr>
            <w:tcW w:w="10209" w:type="dxa"/>
            <w:shd w:val="clear" w:color="auto" w:fill="D9D9D9" w:themeFill="background1" w:themeFillShade="D9"/>
          </w:tcPr>
          <w:p w14:paraId="5157513B"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Status </w:t>
            </w:r>
            <w:r w:rsidRPr="009D66BA">
              <w:rPr>
                <w:rFonts w:ascii="Arial" w:hAnsi="Arial" w:cs="Arial"/>
                <w:i/>
                <w:sz w:val="16"/>
                <w:szCs w:val="16"/>
              </w:rPr>
              <w:t>(limited, self-employed, partnership, etc.)</w:t>
            </w:r>
          </w:p>
        </w:tc>
      </w:tr>
      <w:tr w:rsidR="004C6283" w:rsidRPr="009D66BA" w14:paraId="30106188" w14:textId="77777777" w:rsidTr="004045E6">
        <w:trPr>
          <w:trHeight w:val="327"/>
        </w:trPr>
        <w:tc>
          <w:tcPr>
            <w:tcW w:w="10209" w:type="dxa"/>
          </w:tcPr>
          <w:p w14:paraId="6FE49AB7" w14:textId="77777777" w:rsidR="00052A42" w:rsidRPr="009D66BA" w:rsidRDefault="00052A42" w:rsidP="00C27E67">
            <w:pPr>
              <w:rPr>
                <w:rFonts w:ascii="Arial" w:hAnsi="Arial" w:cs="Arial"/>
                <w:sz w:val="16"/>
                <w:szCs w:val="16"/>
              </w:rPr>
            </w:pPr>
          </w:p>
        </w:tc>
      </w:tr>
      <w:tr w:rsidR="004C6283" w:rsidRPr="009D66BA" w14:paraId="169DAEFF" w14:textId="77777777" w:rsidTr="004045E6">
        <w:trPr>
          <w:trHeight w:val="361"/>
        </w:trPr>
        <w:tc>
          <w:tcPr>
            <w:tcW w:w="10209" w:type="dxa"/>
            <w:shd w:val="clear" w:color="auto" w:fill="D9D9D9" w:themeFill="background1" w:themeFillShade="D9"/>
          </w:tcPr>
          <w:p w14:paraId="7F7A6C67" w14:textId="77777777" w:rsidR="00052A42" w:rsidRPr="009D66BA" w:rsidRDefault="00052A42" w:rsidP="00114CC0">
            <w:pPr>
              <w:rPr>
                <w:rFonts w:ascii="Arial" w:hAnsi="Arial" w:cs="Arial"/>
                <w:sz w:val="16"/>
                <w:szCs w:val="16"/>
              </w:rPr>
            </w:pPr>
            <w:r w:rsidRPr="009D66BA">
              <w:rPr>
                <w:rFonts w:ascii="Arial" w:hAnsi="Arial" w:cs="Arial"/>
                <w:sz w:val="16"/>
                <w:szCs w:val="16"/>
              </w:rPr>
              <w:t>Contact details</w:t>
            </w:r>
            <w:r w:rsidR="00114CC0">
              <w:rPr>
                <w:rFonts w:ascii="Arial" w:hAnsi="Arial" w:cs="Arial"/>
                <w:sz w:val="16"/>
                <w:szCs w:val="16"/>
              </w:rPr>
              <w:t xml:space="preserve"> </w:t>
            </w:r>
            <w:r w:rsidR="00114CC0" w:rsidRPr="00114CC0">
              <w:rPr>
                <w:rFonts w:ascii="Arial" w:hAnsi="Arial" w:cs="Arial"/>
                <w:i/>
                <w:sz w:val="16"/>
                <w:szCs w:val="16"/>
              </w:rPr>
              <w:t>(including name, email and phone)</w:t>
            </w:r>
          </w:p>
        </w:tc>
      </w:tr>
      <w:tr w:rsidR="004C6283" w:rsidRPr="009D66BA" w14:paraId="08564CCC" w14:textId="77777777" w:rsidTr="004045E6">
        <w:trPr>
          <w:trHeight w:val="327"/>
        </w:trPr>
        <w:tc>
          <w:tcPr>
            <w:tcW w:w="10209" w:type="dxa"/>
          </w:tcPr>
          <w:p w14:paraId="3A4F1E9D" w14:textId="77777777" w:rsidR="00052A42" w:rsidRPr="009D66BA" w:rsidRDefault="00052A42" w:rsidP="00C27E67">
            <w:pPr>
              <w:rPr>
                <w:rFonts w:ascii="Arial" w:hAnsi="Arial" w:cs="Arial"/>
                <w:sz w:val="16"/>
                <w:szCs w:val="16"/>
              </w:rPr>
            </w:pPr>
          </w:p>
        </w:tc>
      </w:tr>
      <w:tr w:rsidR="004C6283" w:rsidRPr="009D66BA" w14:paraId="5CC0401C" w14:textId="77777777" w:rsidTr="004045E6">
        <w:trPr>
          <w:trHeight w:val="327"/>
        </w:trPr>
        <w:tc>
          <w:tcPr>
            <w:tcW w:w="10209" w:type="dxa"/>
            <w:shd w:val="clear" w:color="auto" w:fill="D9D9D9" w:themeFill="background1" w:themeFillShade="D9"/>
          </w:tcPr>
          <w:p w14:paraId="71CCE6D4"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Locations </w:t>
            </w:r>
            <w:r w:rsidRPr="009D66BA">
              <w:rPr>
                <w:rFonts w:ascii="Arial" w:hAnsi="Arial" w:cs="Arial"/>
                <w:i/>
                <w:sz w:val="16"/>
                <w:szCs w:val="16"/>
              </w:rPr>
              <w:t>(including where the service would be provided from)</w:t>
            </w:r>
          </w:p>
        </w:tc>
      </w:tr>
      <w:tr w:rsidR="004C6283" w:rsidRPr="009D66BA" w14:paraId="7CEAC1B8" w14:textId="77777777" w:rsidTr="004045E6">
        <w:trPr>
          <w:trHeight w:val="361"/>
        </w:trPr>
        <w:tc>
          <w:tcPr>
            <w:tcW w:w="10209" w:type="dxa"/>
          </w:tcPr>
          <w:p w14:paraId="56685DFE" w14:textId="77777777" w:rsidR="00052A42" w:rsidRPr="009D66BA" w:rsidRDefault="00052A42" w:rsidP="00C27E67">
            <w:pPr>
              <w:rPr>
                <w:rFonts w:ascii="Arial" w:hAnsi="Arial" w:cs="Arial"/>
                <w:sz w:val="16"/>
                <w:szCs w:val="16"/>
              </w:rPr>
            </w:pPr>
          </w:p>
        </w:tc>
      </w:tr>
      <w:tr w:rsidR="004C6283" w:rsidRPr="009D66BA" w14:paraId="639D4065" w14:textId="77777777" w:rsidTr="004045E6">
        <w:trPr>
          <w:trHeight w:val="327"/>
        </w:trPr>
        <w:tc>
          <w:tcPr>
            <w:tcW w:w="10209" w:type="dxa"/>
            <w:shd w:val="clear" w:color="auto" w:fill="D9D9D9" w:themeFill="background1" w:themeFillShade="D9"/>
          </w:tcPr>
          <w:p w14:paraId="5516B7FD" w14:textId="77777777" w:rsidR="00052A42" w:rsidRPr="009D66BA" w:rsidRDefault="00052A42" w:rsidP="00C27E67">
            <w:pPr>
              <w:rPr>
                <w:rFonts w:ascii="Arial" w:hAnsi="Arial" w:cs="Arial"/>
                <w:sz w:val="16"/>
                <w:szCs w:val="16"/>
              </w:rPr>
            </w:pPr>
            <w:r w:rsidRPr="009D66BA">
              <w:rPr>
                <w:rFonts w:ascii="Arial" w:hAnsi="Arial" w:cs="Arial"/>
                <w:sz w:val="16"/>
                <w:szCs w:val="16"/>
              </w:rPr>
              <w:t>Year of incorporation</w:t>
            </w:r>
          </w:p>
        </w:tc>
      </w:tr>
      <w:tr w:rsidR="004C6283" w:rsidRPr="009D66BA" w14:paraId="2EEBAB38" w14:textId="77777777" w:rsidTr="004045E6">
        <w:trPr>
          <w:trHeight w:val="327"/>
        </w:trPr>
        <w:tc>
          <w:tcPr>
            <w:tcW w:w="10209" w:type="dxa"/>
          </w:tcPr>
          <w:p w14:paraId="22BC5A94" w14:textId="77777777" w:rsidR="00052A42" w:rsidRPr="009D66BA" w:rsidRDefault="00052A42" w:rsidP="00C27E67">
            <w:pPr>
              <w:rPr>
                <w:rFonts w:ascii="Arial" w:hAnsi="Arial" w:cs="Arial"/>
                <w:sz w:val="16"/>
                <w:szCs w:val="16"/>
              </w:rPr>
            </w:pPr>
          </w:p>
        </w:tc>
      </w:tr>
      <w:tr w:rsidR="004C6283" w:rsidRPr="009D66BA" w14:paraId="01C64B92" w14:textId="77777777" w:rsidTr="004045E6">
        <w:trPr>
          <w:trHeight w:val="327"/>
        </w:trPr>
        <w:tc>
          <w:tcPr>
            <w:tcW w:w="10209" w:type="dxa"/>
            <w:shd w:val="clear" w:color="auto" w:fill="D9D9D9" w:themeFill="background1" w:themeFillShade="D9"/>
          </w:tcPr>
          <w:p w14:paraId="221459D0" w14:textId="77777777" w:rsidR="000B1F19" w:rsidRPr="009D66BA" w:rsidRDefault="000B1F19" w:rsidP="00C27E67">
            <w:pPr>
              <w:rPr>
                <w:rFonts w:ascii="Arial" w:hAnsi="Arial" w:cs="Arial"/>
                <w:sz w:val="16"/>
                <w:szCs w:val="16"/>
              </w:rPr>
            </w:pPr>
            <w:r w:rsidRPr="009D66BA">
              <w:rPr>
                <w:rFonts w:ascii="Arial" w:hAnsi="Arial" w:cs="Arial"/>
                <w:sz w:val="16"/>
                <w:szCs w:val="16"/>
              </w:rPr>
              <w:t xml:space="preserve">Company Registration Number, </w:t>
            </w:r>
            <w:r w:rsidRPr="009D66BA">
              <w:rPr>
                <w:rFonts w:ascii="Arial" w:hAnsi="Arial" w:cs="Arial"/>
                <w:i/>
                <w:sz w:val="16"/>
                <w:szCs w:val="16"/>
              </w:rPr>
              <w:t>if applicable</w:t>
            </w:r>
          </w:p>
        </w:tc>
      </w:tr>
      <w:tr w:rsidR="004C6283" w:rsidRPr="009D66BA" w14:paraId="56B2AC65" w14:textId="77777777" w:rsidTr="004045E6">
        <w:trPr>
          <w:trHeight w:val="361"/>
        </w:trPr>
        <w:tc>
          <w:tcPr>
            <w:tcW w:w="10209" w:type="dxa"/>
          </w:tcPr>
          <w:p w14:paraId="2F4DCCB3" w14:textId="77777777" w:rsidR="000B1F19" w:rsidRPr="009D66BA" w:rsidRDefault="000B1F19" w:rsidP="00C27E67">
            <w:pPr>
              <w:rPr>
                <w:rFonts w:ascii="Arial" w:hAnsi="Arial" w:cs="Arial"/>
                <w:sz w:val="16"/>
                <w:szCs w:val="16"/>
              </w:rPr>
            </w:pPr>
          </w:p>
        </w:tc>
      </w:tr>
      <w:tr w:rsidR="004C6283" w:rsidRPr="009D66BA" w14:paraId="6D0F7305" w14:textId="77777777" w:rsidTr="004045E6">
        <w:trPr>
          <w:trHeight w:val="327"/>
        </w:trPr>
        <w:tc>
          <w:tcPr>
            <w:tcW w:w="10209" w:type="dxa"/>
            <w:shd w:val="clear" w:color="auto" w:fill="D9D9D9" w:themeFill="background1" w:themeFillShade="D9"/>
          </w:tcPr>
          <w:p w14:paraId="1F8C8678"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Turnover </w:t>
            </w:r>
            <w:r w:rsidRPr="009D66BA">
              <w:rPr>
                <w:rFonts w:ascii="Arial" w:hAnsi="Arial" w:cs="Arial"/>
                <w:i/>
                <w:sz w:val="16"/>
                <w:szCs w:val="16"/>
              </w:rPr>
              <w:t>(most recent, plus forecast)</w:t>
            </w:r>
          </w:p>
        </w:tc>
      </w:tr>
      <w:tr w:rsidR="004C6283" w:rsidRPr="009D66BA" w14:paraId="4FA01C0C" w14:textId="77777777" w:rsidTr="004045E6">
        <w:trPr>
          <w:trHeight w:val="327"/>
        </w:trPr>
        <w:tc>
          <w:tcPr>
            <w:tcW w:w="10209" w:type="dxa"/>
          </w:tcPr>
          <w:p w14:paraId="04BC8753" w14:textId="77777777" w:rsidR="00052A42" w:rsidRPr="009D66BA" w:rsidRDefault="00052A42" w:rsidP="00C27E67">
            <w:pPr>
              <w:rPr>
                <w:rFonts w:ascii="Arial" w:hAnsi="Arial" w:cs="Arial"/>
                <w:sz w:val="16"/>
                <w:szCs w:val="16"/>
              </w:rPr>
            </w:pPr>
          </w:p>
        </w:tc>
      </w:tr>
      <w:tr w:rsidR="004C6283" w:rsidRPr="009D66BA" w14:paraId="37EE7166" w14:textId="77777777" w:rsidTr="004045E6">
        <w:trPr>
          <w:trHeight w:val="361"/>
        </w:trPr>
        <w:tc>
          <w:tcPr>
            <w:tcW w:w="10209" w:type="dxa"/>
            <w:shd w:val="clear" w:color="auto" w:fill="D9D9D9" w:themeFill="background1" w:themeFillShade="D9"/>
          </w:tcPr>
          <w:p w14:paraId="4C60C83C"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Staff </w:t>
            </w:r>
            <w:r w:rsidRPr="009D66BA">
              <w:rPr>
                <w:rFonts w:ascii="Arial" w:hAnsi="Arial" w:cs="Arial"/>
                <w:i/>
                <w:sz w:val="16"/>
                <w:szCs w:val="16"/>
              </w:rPr>
              <w:t>(including total number, subcontractors, etc)</w:t>
            </w:r>
          </w:p>
        </w:tc>
      </w:tr>
      <w:tr w:rsidR="004C6283" w:rsidRPr="009D66BA" w14:paraId="65AC83A0" w14:textId="77777777" w:rsidTr="004045E6">
        <w:trPr>
          <w:trHeight w:val="327"/>
        </w:trPr>
        <w:tc>
          <w:tcPr>
            <w:tcW w:w="10209" w:type="dxa"/>
          </w:tcPr>
          <w:p w14:paraId="51813A75" w14:textId="77777777" w:rsidR="00052A42" w:rsidRPr="009D66BA" w:rsidRDefault="00052A42" w:rsidP="00C27E67">
            <w:pPr>
              <w:rPr>
                <w:rFonts w:ascii="Arial" w:hAnsi="Arial" w:cs="Arial"/>
                <w:sz w:val="16"/>
                <w:szCs w:val="16"/>
              </w:rPr>
            </w:pPr>
          </w:p>
        </w:tc>
      </w:tr>
      <w:tr w:rsidR="004C6283" w:rsidRPr="009D66BA" w14:paraId="61E53FA9" w14:textId="77777777" w:rsidTr="004045E6">
        <w:trPr>
          <w:trHeight w:val="327"/>
        </w:trPr>
        <w:tc>
          <w:tcPr>
            <w:tcW w:w="10209" w:type="dxa"/>
            <w:shd w:val="clear" w:color="auto" w:fill="D9D9D9" w:themeFill="background1" w:themeFillShade="D9"/>
          </w:tcPr>
          <w:p w14:paraId="26428B43"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Associations </w:t>
            </w:r>
            <w:r w:rsidRPr="009D66BA">
              <w:rPr>
                <w:rFonts w:ascii="Arial" w:hAnsi="Arial" w:cs="Arial"/>
                <w:i/>
                <w:sz w:val="16"/>
                <w:szCs w:val="16"/>
              </w:rPr>
              <w:t>(partnerships, group, holding, parent, company, subsidiaries)</w:t>
            </w:r>
          </w:p>
        </w:tc>
      </w:tr>
      <w:tr w:rsidR="004C6283" w:rsidRPr="009D66BA" w14:paraId="441A51D1" w14:textId="77777777" w:rsidTr="004045E6">
        <w:trPr>
          <w:trHeight w:val="361"/>
        </w:trPr>
        <w:tc>
          <w:tcPr>
            <w:tcW w:w="10209" w:type="dxa"/>
          </w:tcPr>
          <w:p w14:paraId="32C82AAF" w14:textId="77777777" w:rsidR="00052A42" w:rsidRPr="009D66BA" w:rsidRDefault="00052A42" w:rsidP="00C27E67">
            <w:pPr>
              <w:rPr>
                <w:rFonts w:ascii="Arial" w:hAnsi="Arial" w:cs="Arial"/>
                <w:sz w:val="16"/>
                <w:szCs w:val="16"/>
              </w:rPr>
            </w:pPr>
          </w:p>
        </w:tc>
      </w:tr>
      <w:tr w:rsidR="004C6283" w:rsidRPr="009D66BA" w14:paraId="5E730459" w14:textId="77777777" w:rsidTr="004045E6">
        <w:trPr>
          <w:trHeight w:val="327"/>
        </w:trPr>
        <w:tc>
          <w:tcPr>
            <w:tcW w:w="10209" w:type="dxa"/>
            <w:shd w:val="clear" w:color="auto" w:fill="D9D9D9" w:themeFill="background1" w:themeFillShade="D9"/>
          </w:tcPr>
          <w:p w14:paraId="40C19B63" w14:textId="77777777" w:rsidR="00052A42" w:rsidRPr="009D66BA" w:rsidRDefault="00052A42" w:rsidP="00C27E67">
            <w:pPr>
              <w:rPr>
                <w:rFonts w:ascii="Arial" w:hAnsi="Arial" w:cs="Arial"/>
                <w:sz w:val="16"/>
                <w:szCs w:val="16"/>
              </w:rPr>
            </w:pPr>
            <w:r w:rsidRPr="009D66BA">
              <w:rPr>
                <w:rFonts w:ascii="Arial" w:hAnsi="Arial" w:cs="Arial"/>
                <w:sz w:val="16"/>
                <w:szCs w:val="16"/>
              </w:rPr>
              <w:t>Accreditations / Memberships / Awards</w:t>
            </w:r>
          </w:p>
        </w:tc>
      </w:tr>
      <w:tr w:rsidR="004C6283" w:rsidRPr="009D66BA" w14:paraId="66494E86" w14:textId="77777777" w:rsidTr="004045E6">
        <w:trPr>
          <w:trHeight w:val="327"/>
        </w:trPr>
        <w:tc>
          <w:tcPr>
            <w:tcW w:w="10209" w:type="dxa"/>
          </w:tcPr>
          <w:p w14:paraId="7D7AACEF" w14:textId="77777777" w:rsidR="00052A42" w:rsidRPr="009D66BA" w:rsidRDefault="00052A42" w:rsidP="00C27E67">
            <w:pPr>
              <w:rPr>
                <w:rFonts w:ascii="Arial" w:hAnsi="Arial" w:cs="Arial"/>
                <w:sz w:val="16"/>
                <w:szCs w:val="16"/>
              </w:rPr>
            </w:pPr>
          </w:p>
        </w:tc>
      </w:tr>
      <w:tr w:rsidR="004C6283" w:rsidRPr="009D66BA" w14:paraId="7BFC580D" w14:textId="77777777" w:rsidTr="004045E6">
        <w:trPr>
          <w:trHeight w:val="361"/>
        </w:trPr>
        <w:tc>
          <w:tcPr>
            <w:tcW w:w="10209" w:type="dxa"/>
            <w:shd w:val="clear" w:color="auto" w:fill="D9D9D9" w:themeFill="background1" w:themeFillShade="D9"/>
          </w:tcPr>
          <w:p w14:paraId="255654B5"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Previous dealings with Liverpool Vision </w:t>
            </w:r>
            <w:r w:rsidRPr="009D66BA">
              <w:rPr>
                <w:rFonts w:ascii="Arial" w:hAnsi="Arial" w:cs="Arial"/>
                <w:i/>
                <w:sz w:val="16"/>
                <w:szCs w:val="16"/>
              </w:rPr>
              <w:t>(current, past, tenders, contracts)</w:t>
            </w:r>
          </w:p>
        </w:tc>
      </w:tr>
      <w:tr w:rsidR="004C6283" w:rsidRPr="009D66BA" w14:paraId="74672611" w14:textId="77777777" w:rsidTr="004045E6">
        <w:trPr>
          <w:trHeight w:val="327"/>
        </w:trPr>
        <w:tc>
          <w:tcPr>
            <w:tcW w:w="10209" w:type="dxa"/>
          </w:tcPr>
          <w:p w14:paraId="1ACAE2AF" w14:textId="77777777" w:rsidR="00052A42" w:rsidRPr="009D66BA" w:rsidRDefault="00052A42" w:rsidP="00C27E67">
            <w:pPr>
              <w:rPr>
                <w:rFonts w:ascii="Arial" w:hAnsi="Arial" w:cs="Arial"/>
                <w:sz w:val="16"/>
                <w:szCs w:val="16"/>
              </w:rPr>
            </w:pPr>
          </w:p>
        </w:tc>
      </w:tr>
      <w:tr w:rsidR="004C6283" w:rsidRPr="009D66BA" w14:paraId="247FEDD1" w14:textId="77777777" w:rsidTr="004045E6">
        <w:trPr>
          <w:trHeight w:val="327"/>
        </w:trPr>
        <w:tc>
          <w:tcPr>
            <w:tcW w:w="10209" w:type="dxa"/>
            <w:shd w:val="clear" w:color="auto" w:fill="D9D9D9" w:themeFill="background1" w:themeFillShade="D9"/>
          </w:tcPr>
          <w:p w14:paraId="342C59DB" w14:textId="77777777" w:rsidR="00052A42" w:rsidRPr="009D66BA" w:rsidRDefault="00052A42" w:rsidP="00C27E67">
            <w:pPr>
              <w:rPr>
                <w:rFonts w:ascii="Arial" w:hAnsi="Arial" w:cs="Arial"/>
                <w:sz w:val="16"/>
                <w:szCs w:val="16"/>
              </w:rPr>
            </w:pPr>
            <w:r w:rsidRPr="009D66BA">
              <w:rPr>
                <w:rFonts w:ascii="Arial" w:hAnsi="Arial" w:cs="Arial"/>
                <w:sz w:val="16"/>
                <w:szCs w:val="16"/>
              </w:rPr>
              <w:t>Other relevant information</w:t>
            </w:r>
          </w:p>
        </w:tc>
      </w:tr>
      <w:tr w:rsidR="004C6283" w:rsidRPr="009D66BA" w14:paraId="74839613" w14:textId="77777777" w:rsidTr="004045E6">
        <w:trPr>
          <w:trHeight w:val="327"/>
        </w:trPr>
        <w:tc>
          <w:tcPr>
            <w:tcW w:w="10209" w:type="dxa"/>
          </w:tcPr>
          <w:p w14:paraId="5AD33ACC" w14:textId="77777777" w:rsidR="00052A42" w:rsidRPr="009D66BA" w:rsidRDefault="00052A42" w:rsidP="00C27E67">
            <w:pPr>
              <w:rPr>
                <w:rFonts w:ascii="Arial" w:hAnsi="Arial" w:cs="Arial"/>
                <w:sz w:val="16"/>
                <w:szCs w:val="16"/>
              </w:rPr>
            </w:pPr>
          </w:p>
        </w:tc>
      </w:tr>
    </w:tbl>
    <w:p w14:paraId="77213B4E" w14:textId="77777777" w:rsidR="00491A0F" w:rsidRPr="009D66BA" w:rsidRDefault="00491A0F" w:rsidP="0054569E">
      <w:pPr>
        <w:jc w:val="both"/>
        <w:rPr>
          <w:rFonts w:ascii="Arial" w:hAnsi="Arial" w:cs="Arial"/>
          <w:sz w:val="20"/>
          <w:szCs w:val="20"/>
        </w:rPr>
      </w:pPr>
    </w:p>
    <w:sectPr w:rsidR="00491A0F" w:rsidRPr="009D66BA" w:rsidSect="00BE20E0">
      <w:headerReference w:type="default" r:id="rId10"/>
      <w:footerReference w:type="default" r:id="rId11"/>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5DC5" w14:textId="77777777" w:rsidR="00831D36" w:rsidRDefault="00831D36" w:rsidP="00491A0F">
      <w:pPr>
        <w:spacing w:after="0" w:line="240" w:lineRule="auto"/>
      </w:pPr>
      <w:r>
        <w:separator/>
      </w:r>
    </w:p>
  </w:endnote>
  <w:endnote w:type="continuationSeparator" w:id="0">
    <w:p w14:paraId="755FD155" w14:textId="77777777" w:rsidR="00831D36" w:rsidRDefault="00831D36"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8D90" w14:textId="070A7FBC" w:rsidR="000C3F03" w:rsidRPr="000C3F03" w:rsidRDefault="000C3F03">
    <w:pPr>
      <w:pStyle w:val="Footer"/>
      <w:rPr>
        <w:color w:val="538135" w:themeColor="accent6" w:themeShade="BF"/>
        <w:sz w:val="18"/>
        <w:szCs w:val="18"/>
      </w:rPr>
    </w:pPr>
    <w:r w:rsidRPr="000C3F03">
      <w:rPr>
        <w:sz w:val="18"/>
        <w:szCs w:val="18"/>
      </w:rPr>
      <w:fldChar w:fldCharType="begin"/>
    </w:r>
    <w:r w:rsidRPr="000C3F03">
      <w:rPr>
        <w:sz w:val="18"/>
        <w:szCs w:val="18"/>
      </w:rPr>
      <w:instrText xml:space="preserve"> FILENAME  \p  \* MERGEFORMAT </w:instrText>
    </w:r>
    <w:r w:rsidRPr="000C3F03">
      <w:rPr>
        <w:sz w:val="18"/>
        <w:szCs w:val="18"/>
      </w:rPr>
      <w:fldChar w:fldCharType="separate"/>
    </w:r>
    <w:r w:rsidR="009315B5">
      <w:rPr>
        <w:noProof/>
        <w:sz w:val="18"/>
        <w:szCs w:val="18"/>
      </w:rPr>
      <w:t>T:\Corporate\Procurement and Contracting\Place Marketing\Tenders\PR (Adhoc)\b. ITQ\ITQ - Final .docx</w:t>
    </w:r>
    <w:r w:rsidRPr="000C3F0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694BD" w14:textId="77777777" w:rsidR="00831D36" w:rsidRDefault="00831D36" w:rsidP="00491A0F">
      <w:pPr>
        <w:spacing w:after="0" w:line="240" w:lineRule="auto"/>
      </w:pPr>
      <w:r>
        <w:separator/>
      </w:r>
    </w:p>
  </w:footnote>
  <w:footnote w:type="continuationSeparator" w:id="0">
    <w:p w14:paraId="5172B7D1" w14:textId="77777777" w:rsidR="00831D36" w:rsidRDefault="00831D36"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3096" w14:textId="1288B944" w:rsidR="001848ED" w:rsidRPr="00BE20E0" w:rsidRDefault="00994654" w:rsidP="00994654">
    <w:pPr>
      <w:pStyle w:val="Header"/>
      <w:tabs>
        <w:tab w:val="clear" w:pos="4513"/>
        <w:tab w:val="clear" w:pos="9026"/>
        <w:tab w:val="left" w:pos="8087"/>
      </w:tabs>
    </w:pPr>
    <w:r>
      <w:rPr>
        <w:noProof/>
        <w:lang w:eastAsia="en-GB"/>
      </w:rPr>
      <w:drawing>
        <wp:anchor distT="0" distB="0" distL="114300" distR="114300" simplePos="0" relativeHeight="251657728" behindDoc="0" locked="0" layoutInCell="1" allowOverlap="1" wp14:anchorId="7AD3B1B7" wp14:editId="38870010">
          <wp:simplePos x="0" y="0"/>
          <wp:positionH relativeFrom="column">
            <wp:posOffset>4081373</wp:posOffset>
          </wp:positionH>
          <wp:positionV relativeFrom="paragraph">
            <wp:posOffset>151130</wp:posOffset>
          </wp:positionV>
          <wp:extent cx="1785685" cy="400028"/>
          <wp:effectExtent l="0" t="0" r="5080" b="635"/>
          <wp:wrapNone/>
          <wp:docPr id="1" name="Picture 1" descr="C:\Users\creilly\AppData\Local\Microsoft\Windows\INetCacheContent.Word\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eilly\AppData\Local\Microsoft\Windows\INetCacheContent.Word\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85" cy="400028"/>
                  </a:xfrm>
                  <a:prstGeom prst="rect">
                    <a:avLst/>
                  </a:prstGeom>
                  <a:noFill/>
                  <a:ln>
                    <a:noFill/>
                  </a:ln>
                </pic:spPr>
              </pic:pic>
            </a:graphicData>
          </a:graphic>
          <wp14:sizeRelH relativeFrom="page">
            <wp14:pctWidth>0</wp14:pctWidth>
          </wp14:sizeRelH>
          <wp14:sizeRelV relativeFrom="page">
            <wp14:pctHeight>0</wp14:pctHeight>
          </wp14:sizeRelV>
        </wp:anchor>
      </w:drawing>
    </w:r>
    <w:r w:rsidR="00F0296D" w:rsidRPr="00D22D34">
      <w:rPr>
        <w:b/>
        <w:noProof/>
        <w:color w:val="FF0000"/>
        <w:sz w:val="28"/>
        <w:lang w:eastAsia="en-GB"/>
      </w:rPr>
      <w:drawing>
        <wp:anchor distT="0" distB="0" distL="114300" distR="114300" simplePos="0" relativeHeight="251656704" behindDoc="1" locked="0" layoutInCell="1" allowOverlap="1" wp14:anchorId="65C5D913" wp14:editId="72258DF5">
          <wp:simplePos x="0" y="0"/>
          <wp:positionH relativeFrom="column">
            <wp:posOffset>2026920</wp:posOffset>
          </wp:positionH>
          <wp:positionV relativeFrom="page">
            <wp:posOffset>619760</wp:posOffset>
          </wp:positionV>
          <wp:extent cx="1729740" cy="384810"/>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740" cy="384810"/>
                  </a:xfrm>
                  <a:prstGeom prst="rect">
                    <a:avLst/>
                  </a:prstGeom>
                </pic:spPr>
              </pic:pic>
            </a:graphicData>
          </a:graphic>
        </wp:anchor>
      </w:drawing>
    </w:r>
    <w:r w:rsidR="00BE20E0">
      <w:rPr>
        <w:noProof/>
        <w:lang w:eastAsia="en-GB"/>
      </w:rPr>
      <w:drawing>
        <wp:inline distT="0" distB="0" distL="0" distR="0" wp14:anchorId="25C1D056" wp14:editId="17622958">
          <wp:extent cx="1466850" cy="5550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 Logo.png"/>
                  <pic:cNvPicPr/>
                </pic:nvPicPr>
                <pic:blipFill>
                  <a:blip r:embed="rId3">
                    <a:extLst>
                      <a:ext uri="{28A0092B-C50C-407E-A947-70E740481C1C}">
                        <a14:useLocalDpi xmlns:a14="http://schemas.microsoft.com/office/drawing/2010/main" val="0"/>
                      </a:ext>
                    </a:extLst>
                  </a:blip>
                  <a:stretch>
                    <a:fillRect/>
                  </a:stretch>
                </pic:blipFill>
                <pic:spPr>
                  <a:xfrm>
                    <a:off x="0" y="0"/>
                    <a:ext cx="1490627" cy="564021"/>
                  </a:xfrm>
                  <a:prstGeom prst="rect">
                    <a:avLst/>
                  </a:prstGeom>
                </pic:spPr>
              </pic:pic>
            </a:graphicData>
          </a:graphic>
        </wp:inline>
      </w:drawing>
    </w:r>
    <w:r w:rsidR="00F0296D">
      <w:t xml:space="preserve"> </w:t>
    </w:r>
    <w:r w:rsidR="00114CC0">
      <w:t xml:space="preserve">      </w:t>
    </w:r>
    <w:r w:rsidR="00F0296D">
      <w:t xml:space="preserve">       </w:t>
    </w:r>
    <w:r w:rsidR="00114CC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DBB"/>
    <w:multiLevelType w:val="hybridMultilevel"/>
    <w:tmpl w:val="8C82C66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81F4E11"/>
    <w:multiLevelType w:val="hybridMultilevel"/>
    <w:tmpl w:val="483821D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2903"/>
    <w:multiLevelType w:val="hybridMultilevel"/>
    <w:tmpl w:val="0C4C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6F4A"/>
    <w:multiLevelType w:val="hybridMultilevel"/>
    <w:tmpl w:val="9924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01C8B"/>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D907C25"/>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266DEA"/>
    <w:multiLevelType w:val="hybridMultilevel"/>
    <w:tmpl w:val="4AACF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3215E"/>
    <w:multiLevelType w:val="hybridMultilevel"/>
    <w:tmpl w:val="09D2304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FDE4928"/>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49C2961"/>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A56CE6"/>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DE86A3A"/>
    <w:multiLevelType w:val="hybridMultilevel"/>
    <w:tmpl w:val="46C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37B02"/>
    <w:multiLevelType w:val="hybridMultilevel"/>
    <w:tmpl w:val="A28EC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BF69A9"/>
    <w:multiLevelType w:val="hybridMultilevel"/>
    <w:tmpl w:val="959E41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F724094"/>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47136C50"/>
    <w:multiLevelType w:val="hybridMultilevel"/>
    <w:tmpl w:val="25E29F14"/>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A13718C"/>
    <w:multiLevelType w:val="hybridMultilevel"/>
    <w:tmpl w:val="A38A93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B0828C4"/>
    <w:multiLevelType w:val="hybridMultilevel"/>
    <w:tmpl w:val="3A0E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60F72"/>
    <w:multiLevelType w:val="hybridMultilevel"/>
    <w:tmpl w:val="7706B654"/>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52F67E06"/>
    <w:multiLevelType w:val="hybridMultilevel"/>
    <w:tmpl w:val="C49E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A857730"/>
    <w:multiLevelType w:val="hybridMultilevel"/>
    <w:tmpl w:val="7DCA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04A5C"/>
    <w:multiLevelType w:val="hybridMultilevel"/>
    <w:tmpl w:val="01E2A7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EF22583"/>
    <w:multiLevelType w:val="hybridMultilevel"/>
    <w:tmpl w:val="A7029A7A"/>
    <w:lvl w:ilvl="0" w:tplc="C66A4E04">
      <w:start w:val="1"/>
      <w:numFmt w:val="lowerRoman"/>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0138B"/>
    <w:multiLevelType w:val="hybridMultilevel"/>
    <w:tmpl w:val="E33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70BA7"/>
    <w:multiLevelType w:val="hybridMultilevel"/>
    <w:tmpl w:val="912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81943"/>
    <w:multiLevelType w:val="hybridMultilevel"/>
    <w:tmpl w:val="EB606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9930D7"/>
    <w:multiLevelType w:val="hybridMultilevel"/>
    <w:tmpl w:val="C1C894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9"/>
  </w:num>
  <w:num w:numId="3">
    <w:abstractNumId w:val="24"/>
  </w:num>
  <w:num w:numId="4">
    <w:abstractNumId w:val="11"/>
  </w:num>
  <w:num w:numId="5">
    <w:abstractNumId w:val="7"/>
  </w:num>
  <w:num w:numId="6">
    <w:abstractNumId w:val="6"/>
  </w:num>
  <w:num w:numId="7">
    <w:abstractNumId w:val="15"/>
  </w:num>
  <w:num w:numId="8">
    <w:abstractNumId w:val="5"/>
  </w:num>
  <w:num w:numId="9">
    <w:abstractNumId w:val="17"/>
  </w:num>
  <w:num w:numId="10">
    <w:abstractNumId w:val="4"/>
  </w:num>
  <w:num w:numId="11">
    <w:abstractNumId w:val="10"/>
  </w:num>
  <w:num w:numId="12">
    <w:abstractNumId w:val="12"/>
  </w:num>
  <w:num w:numId="13">
    <w:abstractNumId w:val="31"/>
  </w:num>
  <w:num w:numId="14">
    <w:abstractNumId w:val="20"/>
  </w:num>
  <w:num w:numId="15">
    <w:abstractNumId w:val="22"/>
  </w:num>
  <w:num w:numId="16">
    <w:abstractNumId w:val="18"/>
  </w:num>
  <w:num w:numId="17">
    <w:abstractNumId w:val="27"/>
  </w:num>
  <w:num w:numId="18">
    <w:abstractNumId w:val="23"/>
  </w:num>
  <w:num w:numId="19">
    <w:abstractNumId w:val="0"/>
  </w:num>
  <w:num w:numId="20">
    <w:abstractNumId w:val="21"/>
  </w:num>
  <w:num w:numId="21">
    <w:abstractNumId w:val="3"/>
  </w:num>
  <w:num w:numId="22">
    <w:abstractNumId w:val="26"/>
  </w:num>
  <w:num w:numId="23">
    <w:abstractNumId w:val="29"/>
  </w:num>
  <w:num w:numId="24">
    <w:abstractNumId w:val="28"/>
  </w:num>
  <w:num w:numId="25">
    <w:abstractNumId w:val="2"/>
  </w:num>
  <w:num w:numId="26">
    <w:abstractNumId w:val="14"/>
  </w:num>
  <w:num w:numId="27">
    <w:abstractNumId w:val="8"/>
  </w:num>
  <w:num w:numId="28">
    <w:abstractNumId w:val="30"/>
  </w:num>
  <w:num w:numId="29">
    <w:abstractNumId w:val="9"/>
  </w:num>
  <w:num w:numId="30">
    <w:abstractNumId w:val="16"/>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0"/>
    <w:rsid w:val="00000109"/>
    <w:rsid w:val="0000517C"/>
    <w:rsid w:val="00013643"/>
    <w:rsid w:val="00013BEE"/>
    <w:rsid w:val="00025968"/>
    <w:rsid w:val="00046285"/>
    <w:rsid w:val="00052A42"/>
    <w:rsid w:val="00055BE8"/>
    <w:rsid w:val="00062FF2"/>
    <w:rsid w:val="00070CA7"/>
    <w:rsid w:val="00075E76"/>
    <w:rsid w:val="000A1BA2"/>
    <w:rsid w:val="000B1F19"/>
    <w:rsid w:val="000C3F03"/>
    <w:rsid w:val="000C43FD"/>
    <w:rsid w:val="000C4CBF"/>
    <w:rsid w:val="000C52CA"/>
    <w:rsid w:val="000D39F5"/>
    <w:rsid w:val="00114CC0"/>
    <w:rsid w:val="001257C6"/>
    <w:rsid w:val="001300BF"/>
    <w:rsid w:val="001450B5"/>
    <w:rsid w:val="00155BC0"/>
    <w:rsid w:val="00172A84"/>
    <w:rsid w:val="001848ED"/>
    <w:rsid w:val="001A6ACE"/>
    <w:rsid w:val="001B1721"/>
    <w:rsid w:val="001B4A70"/>
    <w:rsid w:val="001B63B9"/>
    <w:rsid w:val="001B72BA"/>
    <w:rsid w:val="001C1522"/>
    <w:rsid w:val="001C229C"/>
    <w:rsid w:val="001C435F"/>
    <w:rsid w:val="00201409"/>
    <w:rsid w:val="00201A7E"/>
    <w:rsid w:val="0020658C"/>
    <w:rsid w:val="0021040E"/>
    <w:rsid w:val="00225538"/>
    <w:rsid w:val="00236A5A"/>
    <w:rsid w:val="002470B0"/>
    <w:rsid w:val="00262D41"/>
    <w:rsid w:val="002B36C1"/>
    <w:rsid w:val="002C0245"/>
    <w:rsid w:val="002C7DCD"/>
    <w:rsid w:val="002D06B8"/>
    <w:rsid w:val="002D7481"/>
    <w:rsid w:val="003034FC"/>
    <w:rsid w:val="003141FC"/>
    <w:rsid w:val="0031693D"/>
    <w:rsid w:val="003201F1"/>
    <w:rsid w:val="00326EE5"/>
    <w:rsid w:val="0033340A"/>
    <w:rsid w:val="00335C9D"/>
    <w:rsid w:val="00355131"/>
    <w:rsid w:val="00363358"/>
    <w:rsid w:val="00363863"/>
    <w:rsid w:val="00364E37"/>
    <w:rsid w:val="00366982"/>
    <w:rsid w:val="00380C1B"/>
    <w:rsid w:val="00391B28"/>
    <w:rsid w:val="003B6516"/>
    <w:rsid w:val="003C54C4"/>
    <w:rsid w:val="003D2EBE"/>
    <w:rsid w:val="003D4BB4"/>
    <w:rsid w:val="003F30C3"/>
    <w:rsid w:val="004045E6"/>
    <w:rsid w:val="00407921"/>
    <w:rsid w:val="00411C5C"/>
    <w:rsid w:val="00413F77"/>
    <w:rsid w:val="00424B21"/>
    <w:rsid w:val="00430B69"/>
    <w:rsid w:val="00455EA8"/>
    <w:rsid w:val="00456BD6"/>
    <w:rsid w:val="004630E8"/>
    <w:rsid w:val="00465F6F"/>
    <w:rsid w:val="00473FDA"/>
    <w:rsid w:val="00481C76"/>
    <w:rsid w:val="00491A0F"/>
    <w:rsid w:val="004A5F17"/>
    <w:rsid w:val="004C6283"/>
    <w:rsid w:val="004D7919"/>
    <w:rsid w:val="004E0980"/>
    <w:rsid w:val="004E54FD"/>
    <w:rsid w:val="004E5FFF"/>
    <w:rsid w:val="004E79A8"/>
    <w:rsid w:val="004F53D8"/>
    <w:rsid w:val="00505520"/>
    <w:rsid w:val="00517C6C"/>
    <w:rsid w:val="0052015E"/>
    <w:rsid w:val="00524DC6"/>
    <w:rsid w:val="005308FA"/>
    <w:rsid w:val="00536AFD"/>
    <w:rsid w:val="00541C09"/>
    <w:rsid w:val="0054569E"/>
    <w:rsid w:val="00563425"/>
    <w:rsid w:val="0056558B"/>
    <w:rsid w:val="005734B0"/>
    <w:rsid w:val="005931EA"/>
    <w:rsid w:val="00593B90"/>
    <w:rsid w:val="00597846"/>
    <w:rsid w:val="005A6B02"/>
    <w:rsid w:val="005B4E96"/>
    <w:rsid w:val="005D6523"/>
    <w:rsid w:val="005E1DF2"/>
    <w:rsid w:val="005E7E38"/>
    <w:rsid w:val="00602565"/>
    <w:rsid w:val="00615A50"/>
    <w:rsid w:val="0061770F"/>
    <w:rsid w:val="00624ABF"/>
    <w:rsid w:val="00647F8A"/>
    <w:rsid w:val="00650BF4"/>
    <w:rsid w:val="006555B9"/>
    <w:rsid w:val="0066231E"/>
    <w:rsid w:val="00670AE2"/>
    <w:rsid w:val="00672922"/>
    <w:rsid w:val="00693B75"/>
    <w:rsid w:val="006A1FB5"/>
    <w:rsid w:val="006B29DE"/>
    <w:rsid w:val="006B2F4E"/>
    <w:rsid w:val="006B31F3"/>
    <w:rsid w:val="006B35DE"/>
    <w:rsid w:val="006C439E"/>
    <w:rsid w:val="006E4743"/>
    <w:rsid w:val="006E6E83"/>
    <w:rsid w:val="006F6DD1"/>
    <w:rsid w:val="007135EE"/>
    <w:rsid w:val="00720314"/>
    <w:rsid w:val="007215DD"/>
    <w:rsid w:val="00722A44"/>
    <w:rsid w:val="007351E2"/>
    <w:rsid w:val="007456BA"/>
    <w:rsid w:val="007613A6"/>
    <w:rsid w:val="007624E6"/>
    <w:rsid w:val="007677F6"/>
    <w:rsid w:val="00770D70"/>
    <w:rsid w:val="0077257B"/>
    <w:rsid w:val="00772E1E"/>
    <w:rsid w:val="0079570D"/>
    <w:rsid w:val="007B0EF3"/>
    <w:rsid w:val="007B5F95"/>
    <w:rsid w:val="007C1C04"/>
    <w:rsid w:val="007C448E"/>
    <w:rsid w:val="007E48A3"/>
    <w:rsid w:val="007E5E4B"/>
    <w:rsid w:val="00826555"/>
    <w:rsid w:val="008268AE"/>
    <w:rsid w:val="00831D36"/>
    <w:rsid w:val="0086119A"/>
    <w:rsid w:val="00874F68"/>
    <w:rsid w:val="00882FA1"/>
    <w:rsid w:val="00891047"/>
    <w:rsid w:val="008A7C0B"/>
    <w:rsid w:val="008B3E65"/>
    <w:rsid w:val="008C0B6F"/>
    <w:rsid w:val="008D6D9D"/>
    <w:rsid w:val="008E0096"/>
    <w:rsid w:val="009031B1"/>
    <w:rsid w:val="00910659"/>
    <w:rsid w:val="009110C4"/>
    <w:rsid w:val="009147F1"/>
    <w:rsid w:val="009202E5"/>
    <w:rsid w:val="00923E6D"/>
    <w:rsid w:val="009315B5"/>
    <w:rsid w:val="009368E4"/>
    <w:rsid w:val="00944EEA"/>
    <w:rsid w:val="009459B2"/>
    <w:rsid w:val="00946650"/>
    <w:rsid w:val="009565E7"/>
    <w:rsid w:val="00957025"/>
    <w:rsid w:val="00977E4D"/>
    <w:rsid w:val="00983D35"/>
    <w:rsid w:val="009928CA"/>
    <w:rsid w:val="00994654"/>
    <w:rsid w:val="00996893"/>
    <w:rsid w:val="009A16F4"/>
    <w:rsid w:val="009B71C3"/>
    <w:rsid w:val="009C7A27"/>
    <w:rsid w:val="009D3CB6"/>
    <w:rsid w:val="009D66BA"/>
    <w:rsid w:val="009E5AC5"/>
    <w:rsid w:val="009F4FAD"/>
    <w:rsid w:val="00A00A6A"/>
    <w:rsid w:val="00A079E3"/>
    <w:rsid w:val="00A32EC4"/>
    <w:rsid w:val="00A355EE"/>
    <w:rsid w:val="00A37FEC"/>
    <w:rsid w:val="00A73427"/>
    <w:rsid w:val="00A86815"/>
    <w:rsid w:val="00AA37E2"/>
    <w:rsid w:val="00AA411B"/>
    <w:rsid w:val="00AA41D8"/>
    <w:rsid w:val="00AA4E21"/>
    <w:rsid w:val="00AD2472"/>
    <w:rsid w:val="00AE2694"/>
    <w:rsid w:val="00AF2DE5"/>
    <w:rsid w:val="00AF5A1F"/>
    <w:rsid w:val="00B01031"/>
    <w:rsid w:val="00B0599F"/>
    <w:rsid w:val="00B3127C"/>
    <w:rsid w:val="00B31E93"/>
    <w:rsid w:val="00B33F95"/>
    <w:rsid w:val="00B4003F"/>
    <w:rsid w:val="00B50229"/>
    <w:rsid w:val="00B535DC"/>
    <w:rsid w:val="00B678FD"/>
    <w:rsid w:val="00B70A67"/>
    <w:rsid w:val="00B71BF8"/>
    <w:rsid w:val="00B738D9"/>
    <w:rsid w:val="00B911CA"/>
    <w:rsid w:val="00BB153B"/>
    <w:rsid w:val="00BC2E35"/>
    <w:rsid w:val="00BC3443"/>
    <w:rsid w:val="00BC502C"/>
    <w:rsid w:val="00BC73F0"/>
    <w:rsid w:val="00BD62CA"/>
    <w:rsid w:val="00BE14AF"/>
    <w:rsid w:val="00BE15DC"/>
    <w:rsid w:val="00BE20E0"/>
    <w:rsid w:val="00BE35E4"/>
    <w:rsid w:val="00BE3708"/>
    <w:rsid w:val="00BE41E4"/>
    <w:rsid w:val="00BF768D"/>
    <w:rsid w:val="00C04DB5"/>
    <w:rsid w:val="00C3520B"/>
    <w:rsid w:val="00C56824"/>
    <w:rsid w:val="00C61B5C"/>
    <w:rsid w:val="00C65EA4"/>
    <w:rsid w:val="00C71D17"/>
    <w:rsid w:val="00CB1FBF"/>
    <w:rsid w:val="00CE70DA"/>
    <w:rsid w:val="00D107C0"/>
    <w:rsid w:val="00D13867"/>
    <w:rsid w:val="00D14543"/>
    <w:rsid w:val="00D463DA"/>
    <w:rsid w:val="00D71F11"/>
    <w:rsid w:val="00D7356C"/>
    <w:rsid w:val="00D8042F"/>
    <w:rsid w:val="00D95D06"/>
    <w:rsid w:val="00DA4ACF"/>
    <w:rsid w:val="00DD6875"/>
    <w:rsid w:val="00DE030A"/>
    <w:rsid w:val="00DE35CA"/>
    <w:rsid w:val="00DE4ADD"/>
    <w:rsid w:val="00DE7B11"/>
    <w:rsid w:val="00DF622A"/>
    <w:rsid w:val="00E3185B"/>
    <w:rsid w:val="00E41EAE"/>
    <w:rsid w:val="00E426F8"/>
    <w:rsid w:val="00E538F3"/>
    <w:rsid w:val="00E62CBC"/>
    <w:rsid w:val="00E830EF"/>
    <w:rsid w:val="00E94318"/>
    <w:rsid w:val="00E9644B"/>
    <w:rsid w:val="00E97EF2"/>
    <w:rsid w:val="00EA4198"/>
    <w:rsid w:val="00EC43D8"/>
    <w:rsid w:val="00EC511B"/>
    <w:rsid w:val="00ED387F"/>
    <w:rsid w:val="00EE4BE6"/>
    <w:rsid w:val="00EF0738"/>
    <w:rsid w:val="00EF2F1A"/>
    <w:rsid w:val="00F0296D"/>
    <w:rsid w:val="00F05F84"/>
    <w:rsid w:val="00F16FAF"/>
    <w:rsid w:val="00F20432"/>
    <w:rsid w:val="00F372D7"/>
    <w:rsid w:val="00F40AF6"/>
    <w:rsid w:val="00F413A4"/>
    <w:rsid w:val="00F44D54"/>
    <w:rsid w:val="00F46E74"/>
    <w:rsid w:val="00F474A8"/>
    <w:rsid w:val="00F4797B"/>
    <w:rsid w:val="00F501A2"/>
    <w:rsid w:val="00F5091A"/>
    <w:rsid w:val="00F538EE"/>
    <w:rsid w:val="00F64B37"/>
    <w:rsid w:val="00F65D7F"/>
    <w:rsid w:val="00F75B79"/>
    <w:rsid w:val="00F86959"/>
    <w:rsid w:val="00F9118B"/>
    <w:rsid w:val="00FB2C04"/>
    <w:rsid w:val="00FB3F62"/>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7634584"/>
  <w15:docId w15:val="{DF0B1549-64C3-4321-8C6D-1629F854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62C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BD62CA"/>
    <w:pPr>
      <w:keepNext/>
      <w:tabs>
        <w:tab w:val="left" w:pos="1177"/>
      </w:tabs>
      <w:spacing w:after="0" w:line="240" w:lineRule="auto"/>
      <w:jc w:val="center"/>
      <w:outlineLvl w:val="1"/>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B50229"/>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B50229"/>
    <w:rPr>
      <w:rFonts w:ascii="Times New Roman" w:eastAsia="Times New Roman" w:hAnsi="Times New Roman" w:cs="Times New Roman"/>
      <w:szCs w:val="20"/>
    </w:rPr>
  </w:style>
  <w:style w:type="character" w:customStyle="1" w:styleId="Heading1Char">
    <w:name w:val="Heading 1 Char"/>
    <w:basedOn w:val="DefaultParagraphFont"/>
    <w:link w:val="Heading1"/>
    <w:rsid w:val="00BD62C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D62CA"/>
    <w:rPr>
      <w:rFonts w:ascii="Times New Roman" w:eastAsia="Times New Roman" w:hAnsi="Times New Roman" w:cs="Times New Roman"/>
      <w:b/>
      <w:i/>
      <w:sz w:val="24"/>
      <w:szCs w:val="20"/>
    </w:rPr>
  </w:style>
  <w:style w:type="table" w:customStyle="1" w:styleId="TableGrid1">
    <w:name w:val="Table Grid1"/>
    <w:basedOn w:val="TableNormal"/>
    <w:next w:val="TableGrid"/>
    <w:uiPriority w:val="39"/>
    <w:rsid w:val="006B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3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565147">
      <w:bodyDiv w:val="1"/>
      <w:marLeft w:val="0"/>
      <w:marRight w:val="0"/>
      <w:marTop w:val="0"/>
      <w:marBottom w:val="0"/>
      <w:divBdr>
        <w:top w:val="none" w:sz="0" w:space="0" w:color="auto"/>
        <w:left w:val="none" w:sz="0" w:space="0" w:color="auto"/>
        <w:bottom w:val="none" w:sz="0" w:space="0" w:color="auto"/>
        <w:right w:val="none" w:sz="0" w:space="0" w:color="auto"/>
      </w:divBdr>
    </w:div>
    <w:div w:id="15846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Template.dotx"/></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1607D-1BC6-457E-8B90-E0F71DD4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Reilly</dc:creator>
  <cp:keywords/>
  <dc:description/>
  <cp:lastModifiedBy>Zac Roberts</cp:lastModifiedBy>
  <cp:revision>3</cp:revision>
  <cp:lastPrinted>2017-06-05T12:55:00Z</cp:lastPrinted>
  <dcterms:created xsi:type="dcterms:W3CDTF">2018-04-04T11:29:00Z</dcterms:created>
  <dcterms:modified xsi:type="dcterms:W3CDTF">2018-04-04T11:40:00Z</dcterms:modified>
</cp:coreProperties>
</file>