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85B8E" w14:textId="77777777" w:rsidR="00452039" w:rsidRDefault="00452039" w:rsidP="00DF5278">
      <w:pPr>
        <w:spacing w:before="100" w:beforeAutospacing="1" w:after="100" w:afterAutospacing="1"/>
        <w:jc w:val="center"/>
        <w:rPr>
          <w:rFonts w:ascii="Arial" w:hAnsi="Arial" w:cs="Arial"/>
          <w:b/>
        </w:rPr>
      </w:pPr>
    </w:p>
    <w:p w14:paraId="5C4D3645" w14:textId="7B7490E5" w:rsidR="00452039" w:rsidRDefault="00452039" w:rsidP="00E9133F">
      <w:pPr>
        <w:rPr>
          <w:rFonts w:ascii="Arial" w:hAnsi="Arial" w:cs="Arial"/>
          <w:b/>
        </w:rPr>
      </w:pPr>
      <w:r w:rsidRPr="00452039">
        <w:rPr>
          <w:rFonts w:ascii="Arial" w:hAnsi="Arial" w:cs="Arial"/>
          <w:b/>
        </w:rPr>
        <w:t xml:space="preserve">Title: </w:t>
      </w:r>
      <w:r w:rsidR="003D3338">
        <w:rPr>
          <w:rFonts w:ascii="Arial" w:hAnsi="Arial" w:cs="Arial"/>
          <w:b/>
        </w:rPr>
        <w:t xml:space="preserve">Examination of </w:t>
      </w:r>
      <w:r w:rsidR="007218BB">
        <w:rPr>
          <w:rFonts w:ascii="Arial" w:hAnsi="Arial" w:cs="Arial"/>
          <w:b/>
        </w:rPr>
        <w:t xml:space="preserve">Support for Dairy </w:t>
      </w:r>
      <w:r w:rsidR="00BA24B1">
        <w:rPr>
          <w:rFonts w:ascii="Arial" w:hAnsi="Arial" w:cs="Arial"/>
          <w:b/>
        </w:rPr>
        <w:t>(</w:t>
      </w:r>
      <w:r w:rsidR="007218BB">
        <w:rPr>
          <w:rFonts w:ascii="Arial" w:hAnsi="Arial" w:cs="Arial"/>
          <w:b/>
        </w:rPr>
        <w:t xml:space="preserve">and Red </w:t>
      </w:r>
      <w:r w:rsidR="003C09F9">
        <w:rPr>
          <w:rFonts w:ascii="Arial" w:hAnsi="Arial" w:cs="Arial"/>
          <w:b/>
        </w:rPr>
        <w:t>Meat) exports</w:t>
      </w:r>
      <w:r w:rsidR="007218BB">
        <w:rPr>
          <w:rFonts w:ascii="Arial" w:hAnsi="Arial" w:cs="Arial"/>
          <w:b/>
        </w:rPr>
        <w:t xml:space="preserve"> across the world</w:t>
      </w:r>
    </w:p>
    <w:p w14:paraId="3E62F2B9" w14:textId="7506891B" w:rsidR="00897992" w:rsidRPr="00897992" w:rsidRDefault="00482852" w:rsidP="00897992">
      <w:pPr>
        <w:rPr>
          <w:rFonts w:ascii="Calibri" w:eastAsia="Times New Roman" w:hAnsi="Calibri" w:cs="Calibri"/>
          <w:b/>
          <w:bCs/>
          <w:sz w:val="18"/>
          <w:szCs w:val="18"/>
          <w:lang w:eastAsia="en-GB"/>
        </w:rPr>
      </w:pPr>
      <w:r>
        <w:rPr>
          <w:rFonts w:ascii="Arial" w:hAnsi="Arial" w:cs="Arial"/>
          <w:b/>
        </w:rPr>
        <w:t>Ref:</w:t>
      </w:r>
      <w:r w:rsidR="00F959D0">
        <w:rPr>
          <w:rFonts w:ascii="Arial" w:hAnsi="Arial" w:cs="Arial"/>
          <w:b/>
        </w:rPr>
        <w:t xml:space="preserve"> </w:t>
      </w:r>
      <w:r w:rsidR="00897992" w:rsidRPr="00897992">
        <w:rPr>
          <w:rFonts w:ascii="Arial" w:eastAsia="Times New Roman" w:hAnsi="Arial" w:cs="Arial"/>
          <w:b/>
          <w:bCs/>
          <w:lang w:eastAsia="en-GB"/>
        </w:rPr>
        <w:t>2023-641</w:t>
      </w:r>
    </w:p>
    <w:p w14:paraId="1927CD2F" w14:textId="77BC88A5" w:rsidR="00452039" w:rsidRDefault="00452039" w:rsidP="00E9133F">
      <w:pPr>
        <w:rPr>
          <w:rFonts w:ascii="Arial" w:hAnsi="Arial" w:cs="Arial"/>
          <w:b/>
        </w:rPr>
      </w:pPr>
    </w:p>
    <w:p w14:paraId="77F39A4E" w14:textId="77777777" w:rsidR="006411D7" w:rsidRDefault="006411D7" w:rsidP="006411D7">
      <w:pPr>
        <w:rPr>
          <w:rFonts w:ascii="Arial" w:hAnsi="Arial" w:cs="Arial"/>
          <w:b/>
          <w:bCs/>
          <w:color w:val="000000"/>
        </w:rPr>
      </w:pPr>
      <w:r>
        <w:rPr>
          <w:rFonts w:ascii="Arial" w:hAnsi="Arial" w:cs="Arial"/>
          <w:b/>
          <w:bCs/>
          <w:color w:val="000000"/>
        </w:rPr>
        <w:t>Aim</w:t>
      </w:r>
    </w:p>
    <w:p w14:paraId="57738CF5" w14:textId="77777777" w:rsidR="006411D7" w:rsidRDefault="006411D7" w:rsidP="006411D7">
      <w:pPr>
        <w:rPr>
          <w:rFonts w:ascii="Arial" w:hAnsi="Arial" w:cs="Arial"/>
          <w:color w:val="000000"/>
        </w:rPr>
      </w:pPr>
      <w:r>
        <w:rPr>
          <w:rFonts w:ascii="Arial" w:hAnsi="Arial" w:cs="Arial"/>
          <w:color w:val="000000"/>
        </w:rPr>
        <w:t>Compare and contrast the export strategies of key exporters of dairy and red meat.</w:t>
      </w:r>
    </w:p>
    <w:p w14:paraId="26A038B2" w14:textId="77777777" w:rsidR="00CB4D94" w:rsidRDefault="00CB4D94" w:rsidP="00CB4D94">
      <w:pPr>
        <w:spacing w:before="100" w:beforeAutospacing="1" w:after="100" w:afterAutospacing="1"/>
        <w:rPr>
          <w:rFonts w:ascii="Arial" w:hAnsi="Arial" w:cs="Arial"/>
          <w:b/>
        </w:rPr>
      </w:pPr>
      <w:r>
        <w:rPr>
          <w:rFonts w:ascii="Arial" w:hAnsi="Arial" w:cs="Arial"/>
          <w:b/>
        </w:rPr>
        <w:t>Background</w:t>
      </w:r>
    </w:p>
    <w:p w14:paraId="6BABBECE" w14:textId="77777777" w:rsidR="00CB4D94" w:rsidRPr="00CB4D94" w:rsidRDefault="00CB4D94" w:rsidP="00CB4D94">
      <w:pPr>
        <w:spacing w:before="100" w:beforeAutospacing="1" w:after="100" w:afterAutospacing="1"/>
        <w:rPr>
          <w:rFonts w:ascii="Arial" w:hAnsi="Arial" w:cs="Arial"/>
          <w:lang w:val="en"/>
        </w:rPr>
      </w:pPr>
      <w:r w:rsidRPr="00CB4D94">
        <w:rPr>
          <w:rFonts w:ascii="Arial" w:hAnsi="Arial" w:cs="Arial"/>
          <w:lang w:val="en"/>
        </w:rPr>
        <w:t>The Agriculture and Horticulture Development Board (AHDB) is a statutory levy board, funded by farmers, growers and others in the supply chain and managed as an independent organisation (independent of both commercial industry and of Government).</w:t>
      </w:r>
    </w:p>
    <w:p w14:paraId="36C3E33E" w14:textId="77777777" w:rsidR="00CB4D94" w:rsidRPr="00CB4D94" w:rsidRDefault="00CB4D94" w:rsidP="00CB4D94">
      <w:pPr>
        <w:spacing w:before="150" w:after="150" w:line="240" w:lineRule="auto"/>
        <w:rPr>
          <w:rFonts w:ascii="Arial" w:eastAsia="Times New Roman" w:hAnsi="Arial" w:cs="Arial"/>
          <w:lang w:val="en" w:eastAsia="en-GB"/>
        </w:rPr>
      </w:pPr>
      <w:r w:rsidRPr="00CB4D94">
        <w:rPr>
          <w:rFonts w:ascii="Arial" w:eastAsia="Times New Roman" w:hAnsi="Arial" w:cs="Arial"/>
          <w:bCs/>
          <w:lang w:val="en" w:eastAsia="en-GB"/>
        </w:rPr>
        <w:t>Our purpose</w:t>
      </w:r>
      <w:r w:rsidRPr="00CB4D94">
        <w:rPr>
          <w:rFonts w:ascii="Arial" w:eastAsia="Times New Roman" w:hAnsi="Arial" w:cs="Arial"/>
          <w:lang w:val="en" w:eastAsia="en-GB"/>
        </w:rPr>
        <w:t xml:space="preserve"> is </w:t>
      </w:r>
      <w:r w:rsidRPr="00CB4D94">
        <w:rPr>
          <w:rFonts w:ascii="Arial" w:eastAsia="Times New Roman" w:hAnsi="Arial" w:cs="Arial"/>
          <w:iCs/>
          <w:lang w:val="en" w:eastAsia="en-GB"/>
        </w:rPr>
        <w:t>to inspire our farmers, growers and industry to succeed in a rapidly changing world</w:t>
      </w:r>
      <w:r w:rsidRPr="00CB4D94">
        <w:rPr>
          <w:rFonts w:ascii="Arial" w:eastAsia="Times New Roman" w:hAnsi="Arial" w:cs="Arial"/>
          <w:lang w:val="en" w:eastAsia="en-GB"/>
        </w:rPr>
        <w:t>.</w:t>
      </w:r>
    </w:p>
    <w:p w14:paraId="13F1857D" w14:textId="3188DAFF" w:rsidR="00CB4D94" w:rsidRDefault="00CB4D94" w:rsidP="00CB4D94">
      <w:pPr>
        <w:spacing w:before="150" w:after="150" w:line="240" w:lineRule="auto"/>
        <w:rPr>
          <w:rFonts w:ascii="Arial" w:eastAsia="Times New Roman" w:hAnsi="Arial" w:cs="Arial"/>
          <w:lang w:val="en" w:eastAsia="en-GB"/>
        </w:rPr>
      </w:pPr>
      <w:r w:rsidRPr="00CB4D94">
        <w:rPr>
          <w:rFonts w:ascii="Arial" w:eastAsia="Times New Roman" w:hAnsi="Arial" w:cs="Arial"/>
          <w:bCs/>
          <w:lang w:val="en" w:eastAsia="en-GB"/>
        </w:rPr>
        <w:t>Our vision</w:t>
      </w:r>
      <w:r w:rsidRPr="00CB4D94">
        <w:rPr>
          <w:rFonts w:ascii="Arial" w:eastAsia="Times New Roman" w:hAnsi="Arial" w:cs="Arial"/>
          <w:lang w:val="en" w:eastAsia="en-GB"/>
        </w:rPr>
        <w:t xml:space="preserve"> is for </w:t>
      </w:r>
      <w:r w:rsidRPr="00CB4D94">
        <w:rPr>
          <w:rFonts w:ascii="Arial" w:eastAsia="Times New Roman" w:hAnsi="Arial" w:cs="Arial"/>
          <w:iCs/>
          <w:lang w:val="en" w:eastAsia="en-GB"/>
        </w:rPr>
        <w:t xml:space="preserve">a world-class food and farming industry inspired </w:t>
      </w:r>
      <w:r w:rsidR="0016689B" w:rsidRPr="00CB4D94">
        <w:rPr>
          <w:rFonts w:ascii="Arial" w:eastAsia="Times New Roman" w:hAnsi="Arial" w:cs="Arial"/>
          <w:iCs/>
          <w:lang w:val="en" w:eastAsia="en-GB"/>
        </w:rPr>
        <w:t>by and</w:t>
      </w:r>
      <w:r w:rsidRPr="00CB4D94">
        <w:rPr>
          <w:rFonts w:ascii="Arial" w:eastAsia="Times New Roman" w:hAnsi="Arial" w:cs="Arial"/>
          <w:iCs/>
          <w:lang w:val="en" w:eastAsia="en-GB"/>
        </w:rPr>
        <w:t xml:space="preserve"> competing with the best</w:t>
      </w:r>
      <w:r w:rsidRPr="00CB4D94">
        <w:rPr>
          <w:rFonts w:ascii="Arial" w:eastAsia="Times New Roman" w:hAnsi="Arial" w:cs="Arial"/>
          <w:lang w:val="en" w:eastAsia="en-GB"/>
        </w:rPr>
        <w:t>.</w:t>
      </w:r>
    </w:p>
    <w:p w14:paraId="339AB639" w14:textId="77777777" w:rsidR="0025190B" w:rsidRPr="00CB4D94" w:rsidRDefault="0025190B" w:rsidP="00CB4D94">
      <w:pPr>
        <w:spacing w:before="150" w:after="150" w:line="240" w:lineRule="auto"/>
        <w:rPr>
          <w:rFonts w:ascii="Arial" w:eastAsia="Times New Roman" w:hAnsi="Arial" w:cs="Arial"/>
          <w:lang w:val="en" w:eastAsia="en-GB"/>
        </w:rPr>
      </w:pPr>
      <w:r>
        <w:rPr>
          <w:rFonts w:ascii="Arial" w:eastAsia="Times New Roman" w:hAnsi="Arial" w:cs="Arial"/>
          <w:lang w:val="en" w:eastAsia="en-GB"/>
        </w:rPr>
        <w:t>One important aspect of our work is to assess and inform both levy payers and policy makers of the potential impact of policy changes, by providing high quality and impartial evidence.</w:t>
      </w:r>
      <w:r w:rsidR="00C64CE5">
        <w:rPr>
          <w:rFonts w:ascii="Arial" w:eastAsia="Times New Roman" w:hAnsi="Arial" w:cs="Arial"/>
          <w:lang w:val="en" w:eastAsia="en-GB"/>
        </w:rPr>
        <w:t xml:space="preserve"> Within the context of the UK’s decision to exit the European Union, we wish to </w:t>
      </w:r>
      <w:r w:rsidR="00C018CE">
        <w:rPr>
          <w:rFonts w:ascii="Arial" w:eastAsia="Times New Roman" w:hAnsi="Arial" w:cs="Arial"/>
          <w:lang w:val="en" w:eastAsia="en-GB"/>
        </w:rPr>
        <w:t>examine various trade</w:t>
      </w:r>
      <w:r w:rsidR="00C64CE5">
        <w:rPr>
          <w:rFonts w:ascii="Arial" w:eastAsia="Times New Roman" w:hAnsi="Arial" w:cs="Arial"/>
          <w:lang w:val="en" w:eastAsia="en-GB"/>
        </w:rPr>
        <w:t xml:space="preserve"> scenarios and evaluate their potential impact on UK agriculture. </w:t>
      </w:r>
    </w:p>
    <w:p w14:paraId="514D69D2" w14:textId="77777777" w:rsidR="00CB4D94" w:rsidRPr="00CB4D94" w:rsidRDefault="00CB4D94" w:rsidP="00CB4D94">
      <w:pPr>
        <w:spacing w:before="100" w:beforeAutospacing="1" w:after="100" w:afterAutospacing="1"/>
        <w:rPr>
          <w:rFonts w:cs="Arial"/>
        </w:rPr>
      </w:pPr>
    </w:p>
    <w:p w14:paraId="21E17136" w14:textId="77A9F66B" w:rsidR="00713497" w:rsidRPr="00AD6F26" w:rsidRDefault="00713497" w:rsidP="00AD6F26">
      <w:pPr>
        <w:pStyle w:val="ListParagraph"/>
        <w:numPr>
          <w:ilvl w:val="0"/>
          <w:numId w:val="46"/>
        </w:numPr>
        <w:spacing w:before="100" w:beforeAutospacing="1" w:after="100" w:afterAutospacing="1"/>
        <w:rPr>
          <w:rFonts w:ascii="Arial" w:hAnsi="Arial" w:cs="Arial"/>
          <w:b/>
        </w:rPr>
      </w:pPr>
      <w:r w:rsidRPr="00AD6F26">
        <w:rPr>
          <w:rFonts w:ascii="Arial" w:hAnsi="Arial" w:cs="Arial"/>
          <w:b/>
        </w:rPr>
        <w:t>Introduction</w:t>
      </w:r>
    </w:p>
    <w:p w14:paraId="1DDCC1D4" w14:textId="77777777" w:rsidR="00AD6F26" w:rsidRPr="00AD6F26" w:rsidRDefault="00AD6F26" w:rsidP="00AD6F26">
      <w:pPr>
        <w:pStyle w:val="Heading6"/>
        <w:shd w:val="clear" w:color="auto" w:fill="FFFFFF"/>
        <w:spacing w:before="300" w:beforeAutospacing="0" w:after="300" w:afterAutospacing="0"/>
        <w:rPr>
          <w:rFonts w:ascii="Arial" w:hAnsi="Arial" w:cs="Arial"/>
          <w:b w:val="0"/>
          <w:bCs w:val="0"/>
          <w:sz w:val="22"/>
          <w:szCs w:val="22"/>
        </w:rPr>
      </w:pPr>
      <w:r w:rsidRPr="00AD6F26">
        <w:rPr>
          <w:rFonts w:ascii="Arial" w:hAnsi="Arial" w:cs="Arial"/>
          <w:b w:val="0"/>
          <w:bCs w:val="0"/>
          <w:sz w:val="22"/>
          <w:szCs w:val="22"/>
        </w:rPr>
        <w:t>This analysis of export opportunities for primary agricultural products forms part of AHDB’s export work, which is funded by the industry and supports the Government’s wider policy objectives of securing vibrant, long-term sustainable markets for British agri-foods.</w:t>
      </w:r>
    </w:p>
    <w:p w14:paraId="3904B629" w14:textId="77777777" w:rsidR="00AD6F26" w:rsidRDefault="00AD6F26" w:rsidP="00AD6F26">
      <w:pPr>
        <w:pStyle w:val="NormalWeb"/>
        <w:shd w:val="clear" w:color="auto" w:fill="FFFFFF"/>
        <w:spacing w:before="0" w:beforeAutospacing="0" w:after="0" w:afterAutospacing="0"/>
        <w:rPr>
          <w:rFonts w:ascii="Arial" w:hAnsi="Arial" w:cs="Arial"/>
          <w:sz w:val="22"/>
          <w:szCs w:val="22"/>
        </w:rPr>
      </w:pPr>
      <w:r w:rsidRPr="00AD6F26">
        <w:rPr>
          <w:rFonts w:ascii="Arial" w:hAnsi="Arial" w:cs="Arial"/>
          <w:sz w:val="22"/>
          <w:szCs w:val="22"/>
        </w:rPr>
        <w:t>Specifically, it aligns with </w:t>
      </w:r>
      <w:hyperlink r:id="rId11" w:tgtFrame="_blank" w:history="1">
        <w:r w:rsidRPr="00AD6F26">
          <w:rPr>
            <w:rStyle w:val="Hyperlink"/>
            <w:rFonts w:ascii="Arial" w:hAnsi="Arial" w:cs="Arial"/>
            <w:color w:val="auto"/>
            <w:sz w:val="22"/>
            <w:szCs w:val="22"/>
          </w:rPr>
          <w:t>the Government’s policy ambition to hit £1 trillion of total UK exports per annum before the 2030s</w:t>
        </w:r>
      </w:hyperlink>
      <w:r w:rsidRPr="00AD6F26">
        <w:rPr>
          <w:rFonts w:ascii="Arial" w:hAnsi="Arial" w:cs="Arial"/>
          <w:sz w:val="22"/>
          <w:szCs w:val="22"/>
        </w:rPr>
        <w:t>, especially in targeting and supporting SMEs.</w:t>
      </w:r>
    </w:p>
    <w:p w14:paraId="5754B591" w14:textId="0B021A76" w:rsidR="00AD6F26" w:rsidRPr="00AD6F26" w:rsidRDefault="00AD6F26" w:rsidP="00AD6F26">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The examination of key global exporters’ approach and funding of their export strategy forms part of this work.</w:t>
      </w:r>
    </w:p>
    <w:p w14:paraId="232BC1A0" w14:textId="77777777" w:rsidR="00AD6F26" w:rsidRDefault="00AD6F26" w:rsidP="00D92DC2">
      <w:pPr>
        <w:rPr>
          <w:rFonts w:ascii="Arial" w:hAnsi="Arial" w:cs="Arial"/>
        </w:rPr>
      </w:pPr>
    </w:p>
    <w:p w14:paraId="60C0E8E0" w14:textId="22E91E33" w:rsidR="00B973E2" w:rsidRPr="001231EB" w:rsidRDefault="00713497" w:rsidP="00D92DC2">
      <w:pPr>
        <w:rPr>
          <w:rFonts w:ascii="Arial" w:hAnsi="Arial" w:cs="Arial"/>
        </w:rPr>
      </w:pPr>
      <w:r w:rsidRPr="001231EB">
        <w:rPr>
          <w:rFonts w:ascii="Arial" w:hAnsi="Arial" w:cs="Arial"/>
        </w:rPr>
        <w:t>This document is a</w:t>
      </w:r>
      <w:r w:rsidR="00D52057">
        <w:rPr>
          <w:rFonts w:ascii="Arial" w:hAnsi="Arial" w:cs="Arial"/>
        </w:rPr>
        <w:t xml:space="preserve"> briefing for researcher</w:t>
      </w:r>
      <w:r w:rsidR="00E062AA">
        <w:rPr>
          <w:rFonts w:ascii="Arial" w:hAnsi="Arial" w:cs="Arial"/>
        </w:rPr>
        <w:t>s interested in producing</w:t>
      </w:r>
      <w:r w:rsidR="00723388">
        <w:rPr>
          <w:rFonts w:ascii="Arial" w:hAnsi="Arial" w:cs="Arial"/>
        </w:rPr>
        <w:t xml:space="preserve"> an </w:t>
      </w:r>
      <w:r w:rsidR="007218BB">
        <w:rPr>
          <w:rFonts w:ascii="Arial" w:hAnsi="Arial" w:cs="Arial"/>
        </w:rPr>
        <w:t xml:space="preserve">analysis of key global exporters of dairy and red meat, examining the total spend, methods and mechanisms of support and overall strategy to promote exports. As well as the main global exporters, AHDB are keen to examine exporters </w:t>
      </w:r>
      <w:r w:rsidR="00E25145">
        <w:rPr>
          <w:rFonts w:ascii="Arial" w:hAnsi="Arial" w:cs="Arial"/>
        </w:rPr>
        <w:t>o</w:t>
      </w:r>
      <w:r w:rsidR="007218BB">
        <w:rPr>
          <w:rFonts w:ascii="Arial" w:hAnsi="Arial" w:cs="Arial"/>
        </w:rPr>
        <w:t>f similar size to the UK that have achieved success in global markets</w:t>
      </w:r>
      <w:r w:rsidR="00E25145">
        <w:rPr>
          <w:rFonts w:ascii="Arial" w:hAnsi="Arial" w:cs="Arial"/>
        </w:rPr>
        <w:t>.</w:t>
      </w:r>
    </w:p>
    <w:p w14:paraId="63B2C56B" w14:textId="77777777" w:rsidR="00BF7232" w:rsidRPr="001231EB" w:rsidRDefault="003128B2" w:rsidP="00D92DC2">
      <w:pPr>
        <w:rPr>
          <w:rFonts w:ascii="Arial" w:hAnsi="Arial" w:cs="Arial"/>
        </w:rPr>
      </w:pPr>
      <w:r w:rsidRPr="001231EB">
        <w:rPr>
          <w:rFonts w:ascii="Arial" w:hAnsi="Arial" w:cs="Arial"/>
        </w:rPr>
        <w:t>Submission</w:t>
      </w:r>
      <w:r w:rsidR="00403206" w:rsidRPr="001231EB">
        <w:rPr>
          <w:rFonts w:ascii="Arial" w:hAnsi="Arial" w:cs="Arial"/>
        </w:rPr>
        <w:t xml:space="preserve">s for the provision </w:t>
      </w:r>
      <w:r w:rsidR="00BF7232" w:rsidRPr="001231EB">
        <w:rPr>
          <w:rFonts w:ascii="Arial" w:hAnsi="Arial" w:cs="Arial"/>
        </w:rPr>
        <w:t xml:space="preserve">of </w:t>
      </w:r>
      <w:r w:rsidR="00C64CE5">
        <w:rPr>
          <w:rFonts w:ascii="Arial" w:hAnsi="Arial" w:cs="Arial"/>
        </w:rPr>
        <w:t>this project</w:t>
      </w:r>
      <w:r w:rsidRPr="001231EB">
        <w:rPr>
          <w:rFonts w:ascii="Arial" w:hAnsi="Arial" w:cs="Arial"/>
        </w:rPr>
        <w:t xml:space="preserve"> should be based on the information contained within this doc</w:t>
      </w:r>
      <w:r w:rsidR="00403206" w:rsidRPr="001231EB">
        <w:rPr>
          <w:rFonts w:ascii="Arial" w:hAnsi="Arial" w:cs="Arial"/>
        </w:rPr>
        <w:t xml:space="preserve">ument and sent to </w:t>
      </w:r>
      <w:r w:rsidR="00E27A20">
        <w:rPr>
          <w:rFonts w:ascii="Arial" w:hAnsi="Arial" w:cs="Arial"/>
        </w:rPr>
        <w:t>AHDB</w:t>
      </w:r>
      <w:r w:rsidRPr="001231EB">
        <w:rPr>
          <w:rFonts w:ascii="Arial" w:hAnsi="Arial" w:cs="Arial"/>
        </w:rPr>
        <w:t xml:space="preserve"> in </w:t>
      </w:r>
      <w:r w:rsidR="00BF7232" w:rsidRPr="001231EB">
        <w:rPr>
          <w:rFonts w:ascii="Arial" w:hAnsi="Arial" w:cs="Arial"/>
        </w:rPr>
        <w:t xml:space="preserve">the format outlined in </w:t>
      </w:r>
      <w:r w:rsidR="003A6D35" w:rsidRPr="001231EB">
        <w:rPr>
          <w:rFonts w:ascii="Arial" w:hAnsi="Arial" w:cs="Arial"/>
        </w:rPr>
        <w:t xml:space="preserve">section </w:t>
      </w:r>
      <w:r w:rsidR="00E27A20">
        <w:rPr>
          <w:rFonts w:ascii="Arial" w:hAnsi="Arial" w:cs="Arial"/>
        </w:rPr>
        <w:t>4</w:t>
      </w:r>
      <w:r w:rsidRPr="001231EB">
        <w:rPr>
          <w:rFonts w:ascii="Arial" w:hAnsi="Arial" w:cs="Arial"/>
        </w:rPr>
        <w:t>.</w:t>
      </w:r>
    </w:p>
    <w:p w14:paraId="5C4C973A" w14:textId="77777777" w:rsidR="009D616A" w:rsidRPr="001231EB" w:rsidRDefault="009D616A" w:rsidP="00D92DC2">
      <w:pPr>
        <w:rPr>
          <w:rFonts w:ascii="Arial" w:hAnsi="Arial" w:cs="Arial"/>
          <w:b/>
        </w:rPr>
      </w:pPr>
      <w:r w:rsidRPr="001231EB">
        <w:rPr>
          <w:rFonts w:ascii="Arial" w:hAnsi="Arial" w:cs="Arial"/>
          <w:b/>
        </w:rPr>
        <w:t xml:space="preserve">2. </w:t>
      </w:r>
      <w:r w:rsidR="003A6D35" w:rsidRPr="001231EB">
        <w:rPr>
          <w:rFonts w:ascii="Arial" w:hAnsi="Arial" w:cs="Arial"/>
          <w:b/>
        </w:rPr>
        <w:tab/>
        <w:t xml:space="preserve">Research </w:t>
      </w:r>
      <w:r w:rsidR="00FE5784" w:rsidRPr="001231EB">
        <w:rPr>
          <w:rFonts w:ascii="Arial" w:hAnsi="Arial" w:cs="Arial"/>
          <w:b/>
        </w:rPr>
        <w:t>Background</w:t>
      </w:r>
      <w:r w:rsidR="00324C4E" w:rsidRPr="001231EB">
        <w:rPr>
          <w:rFonts w:ascii="Arial" w:hAnsi="Arial" w:cs="Arial"/>
          <w:b/>
        </w:rPr>
        <w:t xml:space="preserve"> </w:t>
      </w:r>
      <w:r w:rsidR="003A6D35" w:rsidRPr="001231EB">
        <w:rPr>
          <w:rFonts w:ascii="Arial" w:hAnsi="Arial" w:cs="Arial"/>
          <w:b/>
        </w:rPr>
        <w:t>Aims</w:t>
      </w:r>
    </w:p>
    <w:p w14:paraId="0C0F1873" w14:textId="5D591CB6" w:rsidR="00CE1EBE" w:rsidRDefault="00CE1EBE" w:rsidP="00CE1EBE">
      <w:pPr>
        <w:rPr>
          <w:rFonts w:ascii="Arial" w:hAnsi="Arial" w:cs="Arial"/>
          <w:color w:val="000000"/>
        </w:rPr>
      </w:pPr>
      <w:r>
        <w:rPr>
          <w:rFonts w:ascii="Arial" w:hAnsi="Arial" w:cs="Arial"/>
          <w:color w:val="000000"/>
        </w:rPr>
        <w:lastRenderedPageBreak/>
        <w:t xml:space="preserve">Compare and contrast the export strategies of key exporters of dairy and </w:t>
      </w:r>
      <w:r w:rsidR="00BA24B1">
        <w:rPr>
          <w:rFonts w:ascii="Arial" w:hAnsi="Arial" w:cs="Arial"/>
          <w:color w:val="000000"/>
        </w:rPr>
        <w:t xml:space="preserve">an optional extension to </w:t>
      </w:r>
      <w:proofErr w:type="gramStart"/>
      <w:r w:rsidR="00BA24B1">
        <w:rPr>
          <w:rFonts w:ascii="Arial" w:hAnsi="Arial" w:cs="Arial"/>
          <w:color w:val="000000"/>
        </w:rPr>
        <w:t>compare and contrast</w:t>
      </w:r>
      <w:proofErr w:type="gramEnd"/>
      <w:r w:rsidR="00BA24B1">
        <w:rPr>
          <w:rFonts w:ascii="Arial" w:hAnsi="Arial" w:cs="Arial"/>
          <w:color w:val="000000"/>
        </w:rPr>
        <w:t xml:space="preserve"> the export strategies of key exporters of </w:t>
      </w:r>
      <w:r>
        <w:rPr>
          <w:rFonts w:ascii="Arial" w:hAnsi="Arial" w:cs="Arial"/>
          <w:color w:val="000000"/>
        </w:rPr>
        <w:t>red meat.</w:t>
      </w:r>
    </w:p>
    <w:p w14:paraId="0152617E" w14:textId="2FC74E2E" w:rsidR="00C67FD6" w:rsidRDefault="00C67FD6" w:rsidP="00D92DC2">
      <w:pPr>
        <w:rPr>
          <w:rFonts w:ascii="Arial" w:hAnsi="Arial" w:cs="Arial"/>
        </w:rPr>
      </w:pPr>
    </w:p>
    <w:p w14:paraId="186C12DA" w14:textId="3BF1FE26" w:rsidR="00F17A6B" w:rsidRPr="00D640C5" w:rsidRDefault="00D640C5" w:rsidP="00F17A6B">
      <w:pPr>
        <w:rPr>
          <w:rFonts w:ascii="Arial" w:hAnsi="Arial" w:cs="Arial"/>
          <w:color w:val="000000"/>
        </w:rPr>
      </w:pPr>
      <w:r w:rsidRPr="00D640C5">
        <w:rPr>
          <w:rFonts w:ascii="Arial" w:hAnsi="Arial" w:cs="Arial"/>
          <w:color w:val="000000"/>
        </w:rPr>
        <w:t>The analysis should:</w:t>
      </w:r>
    </w:p>
    <w:p w14:paraId="051BFE1B" w14:textId="0888D8DA" w:rsidR="00F17A6B" w:rsidRDefault="00F17A6B" w:rsidP="00F17A6B">
      <w:pPr>
        <w:pStyle w:val="ListParagraph"/>
        <w:numPr>
          <w:ilvl w:val="0"/>
          <w:numId w:val="48"/>
        </w:numPr>
        <w:spacing w:after="0" w:line="240" w:lineRule="auto"/>
        <w:contextualSpacing w:val="0"/>
        <w:rPr>
          <w:rFonts w:ascii="Arial" w:eastAsia="Times New Roman" w:hAnsi="Arial" w:cs="Arial"/>
          <w:color w:val="000000"/>
        </w:rPr>
      </w:pPr>
      <w:r>
        <w:rPr>
          <w:rFonts w:ascii="Arial" w:eastAsia="Times New Roman" w:hAnsi="Arial" w:cs="Arial"/>
          <w:color w:val="000000"/>
        </w:rPr>
        <w:t xml:space="preserve">Identify the key features of export support activity in 6 successful countries, </w:t>
      </w:r>
      <w:r w:rsidR="00657409">
        <w:rPr>
          <w:rFonts w:ascii="Arial" w:eastAsia="Times New Roman" w:hAnsi="Arial" w:cs="Arial"/>
          <w:color w:val="000000"/>
        </w:rPr>
        <w:t xml:space="preserve">(US, Australia, New Zealand, Republic of Ireland, France plus Denmark or Spain. </w:t>
      </w:r>
    </w:p>
    <w:p w14:paraId="43187B1F" w14:textId="77777777" w:rsidR="00657409" w:rsidRDefault="00657409" w:rsidP="00657409">
      <w:pPr>
        <w:pStyle w:val="ListParagraph"/>
        <w:spacing w:after="0" w:line="240" w:lineRule="auto"/>
        <w:contextualSpacing w:val="0"/>
        <w:rPr>
          <w:rFonts w:ascii="Arial" w:eastAsia="Times New Roman" w:hAnsi="Arial" w:cs="Arial"/>
          <w:color w:val="000000"/>
        </w:rPr>
      </w:pPr>
    </w:p>
    <w:p w14:paraId="1014BE00" w14:textId="1722C71C" w:rsidR="00657409" w:rsidRPr="00657409" w:rsidRDefault="00657409" w:rsidP="00657409">
      <w:pPr>
        <w:spacing w:after="0" w:line="240" w:lineRule="auto"/>
        <w:rPr>
          <w:rFonts w:ascii="Arial" w:eastAsia="Times New Roman" w:hAnsi="Arial" w:cs="Arial"/>
          <w:color w:val="000000"/>
        </w:rPr>
      </w:pPr>
      <w:r>
        <w:rPr>
          <w:rFonts w:ascii="Arial" w:eastAsia="Times New Roman" w:hAnsi="Arial" w:cs="Arial"/>
          <w:color w:val="000000"/>
        </w:rPr>
        <w:t>Analysis should include details of:</w:t>
      </w:r>
    </w:p>
    <w:p w14:paraId="2D251D70" w14:textId="5F74FE4B" w:rsidR="00EE7AF8" w:rsidRDefault="00E345AB" w:rsidP="00BA24B1">
      <w:pPr>
        <w:pStyle w:val="ListParagraph"/>
        <w:numPr>
          <w:ilvl w:val="0"/>
          <w:numId w:val="48"/>
        </w:numPr>
        <w:spacing w:after="0" w:line="240" w:lineRule="auto"/>
        <w:contextualSpacing w:val="0"/>
        <w:jc w:val="both"/>
        <w:rPr>
          <w:rFonts w:ascii="Arial" w:eastAsia="Times New Roman" w:hAnsi="Arial" w:cs="Arial"/>
          <w:color w:val="000000"/>
        </w:rPr>
      </w:pPr>
      <w:r>
        <w:rPr>
          <w:rFonts w:ascii="Arial" w:eastAsia="Times New Roman" w:hAnsi="Arial" w:cs="Arial"/>
          <w:color w:val="000000"/>
        </w:rPr>
        <w:t>How are export promotions funded</w:t>
      </w:r>
      <w:r w:rsidR="00EE7AF8">
        <w:rPr>
          <w:rFonts w:ascii="Arial" w:eastAsia="Times New Roman" w:hAnsi="Arial" w:cs="Arial"/>
          <w:color w:val="000000"/>
        </w:rPr>
        <w:t>. Is it industry/Government/individual companies?</w:t>
      </w:r>
      <w:r w:rsidR="00D1169B">
        <w:rPr>
          <w:rFonts w:ascii="Arial" w:eastAsia="Times New Roman" w:hAnsi="Arial" w:cs="Arial"/>
          <w:color w:val="000000"/>
        </w:rPr>
        <w:t xml:space="preserve"> Size of budget</w:t>
      </w:r>
    </w:p>
    <w:p w14:paraId="363E459B" w14:textId="48F84E8F" w:rsidR="00F07A7C" w:rsidRDefault="00F07A7C" w:rsidP="00BA24B1">
      <w:pPr>
        <w:pStyle w:val="ListParagraph"/>
        <w:numPr>
          <w:ilvl w:val="0"/>
          <w:numId w:val="48"/>
        </w:numPr>
        <w:spacing w:after="0" w:line="240" w:lineRule="auto"/>
        <w:contextualSpacing w:val="0"/>
        <w:jc w:val="both"/>
        <w:rPr>
          <w:rFonts w:ascii="Arial" w:eastAsia="Times New Roman" w:hAnsi="Arial" w:cs="Arial"/>
          <w:color w:val="000000"/>
        </w:rPr>
      </w:pPr>
      <w:r>
        <w:rPr>
          <w:rFonts w:ascii="Arial" w:eastAsia="Times New Roman" w:hAnsi="Arial" w:cs="Arial"/>
          <w:color w:val="000000"/>
        </w:rPr>
        <w:t>What are their main methods of promotion? Exhibition/Events/In-market support/</w:t>
      </w:r>
      <w:r w:rsidR="004501A9">
        <w:rPr>
          <w:rFonts w:ascii="Arial" w:eastAsia="Times New Roman" w:hAnsi="Arial" w:cs="Arial"/>
          <w:color w:val="000000"/>
        </w:rPr>
        <w:t>Research and Intro’s etc</w:t>
      </w:r>
    </w:p>
    <w:p w14:paraId="23E8AF6A" w14:textId="5D5FDE2D" w:rsidR="00AC6C43" w:rsidRDefault="00AC6C43" w:rsidP="00BA24B1">
      <w:pPr>
        <w:pStyle w:val="ListParagraph"/>
        <w:numPr>
          <w:ilvl w:val="0"/>
          <w:numId w:val="48"/>
        </w:numPr>
        <w:spacing w:after="0" w:line="240" w:lineRule="auto"/>
        <w:contextualSpacing w:val="0"/>
        <w:jc w:val="both"/>
        <w:rPr>
          <w:rFonts w:ascii="Arial" w:eastAsia="Times New Roman" w:hAnsi="Arial" w:cs="Arial"/>
          <w:color w:val="000000"/>
        </w:rPr>
      </w:pPr>
      <w:r>
        <w:rPr>
          <w:rFonts w:ascii="Arial" w:eastAsia="Times New Roman" w:hAnsi="Arial" w:cs="Arial"/>
          <w:color w:val="000000"/>
        </w:rPr>
        <w:t>% of funding spent on each</w:t>
      </w:r>
      <w:r w:rsidR="000B39C7">
        <w:rPr>
          <w:rFonts w:ascii="Arial" w:eastAsia="Times New Roman" w:hAnsi="Arial" w:cs="Arial"/>
          <w:color w:val="000000"/>
        </w:rPr>
        <w:t xml:space="preserve"> type of promotion</w:t>
      </w:r>
    </w:p>
    <w:p w14:paraId="1DEFFB2C" w14:textId="656D4CB8" w:rsidR="00F17A6B" w:rsidRDefault="00F17A6B" w:rsidP="00BA24B1">
      <w:pPr>
        <w:pStyle w:val="ListParagraph"/>
        <w:numPr>
          <w:ilvl w:val="0"/>
          <w:numId w:val="48"/>
        </w:numPr>
        <w:spacing w:after="0" w:line="240" w:lineRule="auto"/>
        <w:contextualSpacing w:val="0"/>
        <w:jc w:val="both"/>
        <w:rPr>
          <w:rFonts w:ascii="Arial" w:eastAsia="Times New Roman" w:hAnsi="Arial" w:cs="Arial"/>
          <w:color w:val="000000"/>
        </w:rPr>
      </w:pPr>
      <w:r>
        <w:rPr>
          <w:rFonts w:ascii="Arial" w:eastAsia="Times New Roman" w:hAnsi="Arial" w:cs="Arial"/>
          <w:color w:val="000000"/>
        </w:rPr>
        <w:t xml:space="preserve">How are export products branded and promoted in target </w:t>
      </w:r>
      <w:proofErr w:type="gramStart"/>
      <w:r>
        <w:rPr>
          <w:rFonts w:ascii="Arial" w:eastAsia="Times New Roman" w:hAnsi="Arial" w:cs="Arial"/>
          <w:color w:val="000000"/>
        </w:rPr>
        <w:t>markets?.</w:t>
      </w:r>
      <w:proofErr w:type="gramEnd"/>
    </w:p>
    <w:p w14:paraId="1A8384A7" w14:textId="77777777" w:rsidR="00F17A6B" w:rsidRDefault="00F17A6B" w:rsidP="00BA24B1">
      <w:pPr>
        <w:pStyle w:val="ListParagraph"/>
        <w:numPr>
          <w:ilvl w:val="0"/>
          <w:numId w:val="48"/>
        </w:numPr>
        <w:spacing w:after="0" w:line="240" w:lineRule="auto"/>
        <w:contextualSpacing w:val="0"/>
        <w:jc w:val="both"/>
        <w:rPr>
          <w:rFonts w:ascii="Arial" w:eastAsia="Times New Roman" w:hAnsi="Arial" w:cs="Arial"/>
          <w:color w:val="000000"/>
        </w:rPr>
      </w:pPr>
      <w:r>
        <w:rPr>
          <w:rFonts w:ascii="Arial" w:eastAsia="Times New Roman" w:hAnsi="Arial" w:cs="Arial"/>
          <w:color w:val="000000"/>
        </w:rPr>
        <w:t>How are relationships between exporters and importers are developed?</w:t>
      </w:r>
    </w:p>
    <w:p w14:paraId="0A699AED" w14:textId="5B62A81B" w:rsidR="00657409" w:rsidRDefault="00657409" w:rsidP="00BA24B1">
      <w:pPr>
        <w:pStyle w:val="ListParagraph"/>
        <w:numPr>
          <w:ilvl w:val="0"/>
          <w:numId w:val="48"/>
        </w:numPr>
        <w:spacing w:after="0" w:line="240" w:lineRule="auto"/>
        <w:contextualSpacing w:val="0"/>
        <w:jc w:val="both"/>
        <w:rPr>
          <w:rFonts w:ascii="Arial" w:eastAsia="Times New Roman" w:hAnsi="Arial" w:cs="Arial"/>
          <w:color w:val="000000"/>
        </w:rPr>
      </w:pPr>
      <w:r>
        <w:rPr>
          <w:rFonts w:ascii="Arial" w:eastAsia="Times New Roman" w:hAnsi="Arial" w:cs="Arial"/>
          <w:color w:val="000000"/>
        </w:rPr>
        <w:t xml:space="preserve">How is budget split between B2B’s and </w:t>
      </w:r>
      <w:proofErr w:type="gramStart"/>
      <w:r>
        <w:rPr>
          <w:rFonts w:ascii="Arial" w:eastAsia="Times New Roman" w:hAnsi="Arial" w:cs="Arial"/>
          <w:color w:val="000000"/>
        </w:rPr>
        <w:t>B2C</w:t>
      </w:r>
      <w:proofErr w:type="gramEnd"/>
    </w:p>
    <w:p w14:paraId="4284C0F3" w14:textId="2F414D3D" w:rsidR="00F17A6B" w:rsidRDefault="00F17A6B" w:rsidP="00BA24B1">
      <w:pPr>
        <w:pStyle w:val="ListParagraph"/>
        <w:spacing w:after="0" w:line="240" w:lineRule="auto"/>
        <w:ind w:left="1080"/>
        <w:contextualSpacing w:val="0"/>
        <w:jc w:val="both"/>
        <w:rPr>
          <w:rFonts w:ascii="Arial" w:eastAsia="Times New Roman" w:hAnsi="Arial" w:cs="Arial"/>
          <w:color w:val="000000"/>
        </w:rPr>
      </w:pPr>
    </w:p>
    <w:p w14:paraId="79EB12A6" w14:textId="77777777" w:rsidR="00F17A6B" w:rsidRDefault="00F17A6B" w:rsidP="00BA24B1">
      <w:pPr>
        <w:pStyle w:val="ListParagraph"/>
        <w:numPr>
          <w:ilvl w:val="0"/>
          <w:numId w:val="48"/>
        </w:numPr>
        <w:spacing w:after="0" w:line="240" w:lineRule="auto"/>
        <w:contextualSpacing w:val="0"/>
        <w:jc w:val="both"/>
        <w:rPr>
          <w:rFonts w:ascii="Arial" w:eastAsia="Times New Roman" w:hAnsi="Arial" w:cs="Arial"/>
          <w:color w:val="000000"/>
        </w:rPr>
      </w:pPr>
      <w:r>
        <w:rPr>
          <w:rFonts w:ascii="Arial" w:eastAsia="Times New Roman" w:hAnsi="Arial" w:cs="Arial"/>
          <w:color w:val="000000"/>
        </w:rPr>
        <w:t xml:space="preserve">Identify levels of spend by government and industry to support </w:t>
      </w:r>
      <w:proofErr w:type="gramStart"/>
      <w:r>
        <w:rPr>
          <w:rFonts w:ascii="Arial" w:eastAsia="Times New Roman" w:hAnsi="Arial" w:cs="Arial"/>
          <w:color w:val="000000"/>
        </w:rPr>
        <w:t>exporters</w:t>
      </w:r>
      <w:proofErr w:type="gramEnd"/>
    </w:p>
    <w:p w14:paraId="395A35BC" w14:textId="4B1CE47A" w:rsidR="00657409" w:rsidRDefault="00657409" w:rsidP="00BA24B1">
      <w:pPr>
        <w:pStyle w:val="ListParagraph"/>
        <w:numPr>
          <w:ilvl w:val="0"/>
          <w:numId w:val="48"/>
        </w:numPr>
        <w:spacing w:after="0" w:line="240" w:lineRule="auto"/>
        <w:contextualSpacing w:val="0"/>
        <w:jc w:val="both"/>
        <w:rPr>
          <w:rFonts w:ascii="Arial" w:eastAsia="Times New Roman" w:hAnsi="Arial" w:cs="Arial"/>
          <w:color w:val="000000"/>
        </w:rPr>
      </w:pPr>
      <w:r>
        <w:rPr>
          <w:rFonts w:ascii="Arial" w:eastAsia="Times New Roman" w:hAnsi="Arial" w:cs="Arial"/>
          <w:color w:val="000000"/>
        </w:rPr>
        <w:t xml:space="preserve">Who is driving exporting? Is it driven directly by commercial companies or by levy funded third party </w:t>
      </w:r>
      <w:proofErr w:type="gramStart"/>
      <w:r>
        <w:rPr>
          <w:rFonts w:ascii="Arial" w:eastAsia="Times New Roman" w:hAnsi="Arial" w:cs="Arial"/>
          <w:color w:val="000000"/>
        </w:rPr>
        <w:t>support</w:t>
      </w:r>
      <w:proofErr w:type="gramEnd"/>
    </w:p>
    <w:p w14:paraId="2DB5F71E" w14:textId="292C4D89" w:rsidR="00657409" w:rsidRDefault="00657409" w:rsidP="00BA24B1">
      <w:pPr>
        <w:pStyle w:val="ListParagraph"/>
        <w:numPr>
          <w:ilvl w:val="0"/>
          <w:numId w:val="48"/>
        </w:numPr>
        <w:spacing w:after="0" w:line="240" w:lineRule="auto"/>
        <w:contextualSpacing w:val="0"/>
        <w:jc w:val="both"/>
        <w:rPr>
          <w:rFonts w:ascii="Arial" w:eastAsia="Times New Roman" w:hAnsi="Arial" w:cs="Arial"/>
          <w:color w:val="000000"/>
        </w:rPr>
      </w:pPr>
      <w:r>
        <w:rPr>
          <w:rFonts w:ascii="Arial" w:eastAsia="Times New Roman" w:hAnsi="Arial" w:cs="Arial"/>
          <w:color w:val="000000"/>
        </w:rPr>
        <w:t xml:space="preserve">Staff resources deployed by </w:t>
      </w:r>
      <w:r w:rsidR="00BA24B1">
        <w:rPr>
          <w:rFonts w:ascii="Arial" w:eastAsia="Times New Roman" w:hAnsi="Arial" w:cs="Arial"/>
          <w:color w:val="000000"/>
        </w:rPr>
        <w:t>Government</w:t>
      </w:r>
      <w:r>
        <w:rPr>
          <w:rFonts w:ascii="Arial" w:eastAsia="Times New Roman" w:hAnsi="Arial" w:cs="Arial"/>
          <w:color w:val="000000"/>
        </w:rPr>
        <w:t xml:space="preserve"> and industry to support </w:t>
      </w:r>
      <w:proofErr w:type="gramStart"/>
      <w:r>
        <w:rPr>
          <w:rFonts w:ascii="Arial" w:eastAsia="Times New Roman" w:hAnsi="Arial" w:cs="Arial"/>
          <w:color w:val="000000"/>
        </w:rPr>
        <w:t>exporters</w:t>
      </w:r>
      <w:proofErr w:type="gramEnd"/>
    </w:p>
    <w:p w14:paraId="4A376B7B" w14:textId="77777777" w:rsidR="00F17A6B" w:rsidRDefault="00F17A6B" w:rsidP="00BA24B1">
      <w:pPr>
        <w:pStyle w:val="ListParagraph"/>
        <w:numPr>
          <w:ilvl w:val="0"/>
          <w:numId w:val="48"/>
        </w:numPr>
        <w:spacing w:after="0" w:line="240" w:lineRule="auto"/>
        <w:contextualSpacing w:val="0"/>
        <w:jc w:val="both"/>
        <w:rPr>
          <w:rFonts w:ascii="Arial" w:eastAsia="Times New Roman" w:hAnsi="Arial" w:cs="Arial"/>
          <w:color w:val="000000"/>
        </w:rPr>
      </w:pPr>
      <w:r>
        <w:rPr>
          <w:rFonts w:ascii="Arial" w:eastAsia="Times New Roman" w:hAnsi="Arial" w:cs="Arial"/>
          <w:color w:val="000000"/>
        </w:rPr>
        <w:t xml:space="preserve">Review any evaluation evidence on the impact or effectiveness of export support in each </w:t>
      </w:r>
      <w:proofErr w:type="gramStart"/>
      <w:r>
        <w:rPr>
          <w:rFonts w:ascii="Arial" w:eastAsia="Times New Roman" w:hAnsi="Arial" w:cs="Arial"/>
          <w:color w:val="000000"/>
        </w:rPr>
        <w:t>country</w:t>
      </w:r>
      <w:proofErr w:type="gramEnd"/>
    </w:p>
    <w:p w14:paraId="4B232D38" w14:textId="77777777" w:rsidR="00F17A6B" w:rsidRDefault="00F17A6B" w:rsidP="00BA24B1">
      <w:pPr>
        <w:pStyle w:val="ListParagraph"/>
        <w:numPr>
          <w:ilvl w:val="0"/>
          <w:numId w:val="48"/>
        </w:numPr>
        <w:spacing w:after="0" w:line="240" w:lineRule="auto"/>
        <w:contextualSpacing w:val="0"/>
        <w:jc w:val="both"/>
        <w:rPr>
          <w:rFonts w:ascii="Arial" w:eastAsia="Times New Roman" w:hAnsi="Arial" w:cs="Arial"/>
          <w:color w:val="000000"/>
        </w:rPr>
      </w:pPr>
      <w:r>
        <w:rPr>
          <w:rFonts w:ascii="Arial" w:eastAsia="Times New Roman" w:hAnsi="Arial" w:cs="Arial"/>
          <w:color w:val="000000"/>
        </w:rPr>
        <w:t xml:space="preserve">Compare approaches with those used by AHDB, making recommendations on how AHDBs export support might be </w:t>
      </w:r>
      <w:proofErr w:type="gramStart"/>
      <w:r>
        <w:rPr>
          <w:rFonts w:ascii="Arial" w:eastAsia="Times New Roman" w:hAnsi="Arial" w:cs="Arial"/>
          <w:color w:val="000000"/>
        </w:rPr>
        <w:t>developed</w:t>
      </w:r>
      <w:proofErr w:type="gramEnd"/>
    </w:p>
    <w:p w14:paraId="78B4D3D7" w14:textId="1E51C673" w:rsidR="00354664" w:rsidRDefault="00807127" w:rsidP="00BA24B1">
      <w:pPr>
        <w:pStyle w:val="ListParagraph"/>
        <w:numPr>
          <w:ilvl w:val="0"/>
          <w:numId w:val="48"/>
        </w:numPr>
        <w:spacing w:after="0" w:line="240" w:lineRule="auto"/>
        <w:contextualSpacing w:val="0"/>
        <w:jc w:val="both"/>
        <w:rPr>
          <w:rFonts w:ascii="Arial" w:eastAsia="Times New Roman" w:hAnsi="Arial" w:cs="Arial"/>
          <w:color w:val="000000"/>
        </w:rPr>
      </w:pPr>
      <w:r>
        <w:rPr>
          <w:rFonts w:ascii="Arial" w:eastAsia="Times New Roman" w:hAnsi="Arial" w:cs="Arial"/>
          <w:color w:val="000000"/>
        </w:rPr>
        <w:t xml:space="preserve">Speak to UK exporters to ascertain current target and future markets, </w:t>
      </w:r>
      <w:r w:rsidR="00A928A8">
        <w:rPr>
          <w:rFonts w:ascii="Arial" w:eastAsia="Times New Roman" w:hAnsi="Arial" w:cs="Arial"/>
          <w:color w:val="000000"/>
        </w:rPr>
        <w:t xml:space="preserve">current AHDB dairy strategy </w:t>
      </w:r>
      <w:r w:rsidR="004368CC">
        <w:rPr>
          <w:rFonts w:ascii="Arial" w:eastAsia="Times New Roman" w:hAnsi="Arial" w:cs="Arial"/>
          <w:color w:val="000000"/>
        </w:rPr>
        <w:t>and any thoughts to improve it.</w:t>
      </w:r>
    </w:p>
    <w:p w14:paraId="7B1311ED" w14:textId="1E12A415" w:rsidR="00657409" w:rsidRDefault="00657409" w:rsidP="00BA24B1">
      <w:pPr>
        <w:pStyle w:val="ListParagraph"/>
        <w:numPr>
          <w:ilvl w:val="0"/>
          <w:numId w:val="48"/>
        </w:numPr>
        <w:spacing w:after="0" w:line="240" w:lineRule="auto"/>
        <w:contextualSpacing w:val="0"/>
        <w:jc w:val="both"/>
        <w:rPr>
          <w:rFonts w:ascii="Arial" w:eastAsia="Times New Roman" w:hAnsi="Arial" w:cs="Arial"/>
          <w:color w:val="000000"/>
        </w:rPr>
      </w:pPr>
      <w:r>
        <w:rPr>
          <w:rFonts w:ascii="Arial" w:eastAsia="Times New Roman" w:hAnsi="Arial" w:cs="Arial"/>
          <w:color w:val="000000"/>
        </w:rPr>
        <w:t xml:space="preserve">Identify the ‘unique selling points’ for each country examined when exporting </w:t>
      </w:r>
      <w:proofErr w:type="gramStart"/>
      <w:r>
        <w:rPr>
          <w:rFonts w:ascii="Arial" w:eastAsia="Times New Roman" w:hAnsi="Arial" w:cs="Arial"/>
          <w:color w:val="000000"/>
        </w:rPr>
        <w:t>products</w:t>
      </w:r>
      <w:proofErr w:type="gramEnd"/>
    </w:p>
    <w:p w14:paraId="1F8A8786" w14:textId="77777777" w:rsidR="00F17A6B" w:rsidRDefault="00F17A6B" w:rsidP="00F17A6B">
      <w:pPr>
        <w:rPr>
          <w:rFonts w:ascii="Arial" w:hAnsi="Arial" w:cs="Arial"/>
          <w:b/>
        </w:rPr>
      </w:pPr>
    </w:p>
    <w:p w14:paraId="60602E44" w14:textId="464DB143" w:rsidR="003A6D35" w:rsidRDefault="003A6D35" w:rsidP="00D92DC2">
      <w:pPr>
        <w:rPr>
          <w:rFonts w:ascii="Arial" w:hAnsi="Arial" w:cs="Arial"/>
        </w:rPr>
      </w:pPr>
      <w:r w:rsidRPr="00FD6871">
        <w:rPr>
          <w:rFonts w:ascii="Arial" w:hAnsi="Arial" w:cs="Arial"/>
        </w:rPr>
        <w:t>The</w:t>
      </w:r>
      <w:r w:rsidR="00723388">
        <w:rPr>
          <w:rFonts w:ascii="Arial" w:hAnsi="Arial" w:cs="Arial"/>
        </w:rPr>
        <w:t xml:space="preserve"> analysis </w:t>
      </w:r>
      <w:r w:rsidR="001231EB" w:rsidRPr="00FD6871">
        <w:rPr>
          <w:rFonts w:ascii="Arial" w:hAnsi="Arial" w:cs="Arial"/>
        </w:rPr>
        <w:t xml:space="preserve">must </w:t>
      </w:r>
      <w:r w:rsidR="00CD091E" w:rsidRPr="00FD6871">
        <w:rPr>
          <w:rFonts w:ascii="Arial" w:hAnsi="Arial" w:cs="Arial"/>
        </w:rPr>
        <w:t xml:space="preserve">also </w:t>
      </w:r>
      <w:r w:rsidR="003218E7">
        <w:rPr>
          <w:rFonts w:ascii="Arial" w:hAnsi="Arial" w:cs="Arial"/>
        </w:rPr>
        <w:t>be able to quantify</w:t>
      </w:r>
      <w:r w:rsidR="00DD3D06">
        <w:rPr>
          <w:rFonts w:ascii="Arial" w:hAnsi="Arial" w:cs="Arial"/>
        </w:rPr>
        <w:t>:</w:t>
      </w:r>
    </w:p>
    <w:p w14:paraId="64DBD0A6" w14:textId="7F65C6C9" w:rsidR="003218E7" w:rsidRDefault="00D81D85" w:rsidP="003218E7">
      <w:pPr>
        <w:pStyle w:val="ListParagraph"/>
        <w:numPr>
          <w:ilvl w:val="0"/>
          <w:numId w:val="30"/>
        </w:numPr>
        <w:rPr>
          <w:rFonts w:ascii="Arial" w:hAnsi="Arial" w:cs="Arial"/>
        </w:rPr>
      </w:pPr>
      <w:r>
        <w:rPr>
          <w:rFonts w:ascii="Arial" w:hAnsi="Arial" w:cs="Arial"/>
        </w:rPr>
        <w:t xml:space="preserve">Volume and value of production of Dairy </w:t>
      </w:r>
      <w:r w:rsidR="00BA24B1">
        <w:rPr>
          <w:rFonts w:ascii="Arial" w:hAnsi="Arial" w:cs="Arial"/>
        </w:rPr>
        <w:t>(</w:t>
      </w:r>
      <w:r>
        <w:rPr>
          <w:rFonts w:ascii="Arial" w:hAnsi="Arial" w:cs="Arial"/>
        </w:rPr>
        <w:t xml:space="preserve">and Red Meat </w:t>
      </w:r>
      <w:r w:rsidR="00BA24B1">
        <w:rPr>
          <w:rFonts w:ascii="Arial" w:hAnsi="Arial" w:cs="Arial"/>
        </w:rPr>
        <w:t>as an optional addition)</w:t>
      </w:r>
    </w:p>
    <w:p w14:paraId="4429994C" w14:textId="028B5D6D" w:rsidR="00D81D85" w:rsidRDefault="00D81D85" w:rsidP="00D81D85">
      <w:pPr>
        <w:pStyle w:val="ListParagraph"/>
        <w:numPr>
          <w:ilvl w:val="0"/>
          <w:numId w:val="30"/>
        </w:numPr>
        <w:rPr>
          <w:rFonts w:ascii="Arial" w:hAnsi="Arial" w:cs="Arial"/>
        </w:rPr>
      </w:pPr>
      <w:r>
        <w:rPr>
          <w:rFonts w:ascii="Arial" w:hAnsi="Arial" w:cs="Arial"/>
        </w:rPr>
        <w:t xml:space="preserve">Volume and value of exports of Dairy and </w:t>
      </w:r>
      <w:r w:rsidR="00BA24B1">
        <w:rPr>
          <w:rFonts w:ascii="Arial" w:hAnsi="Arial" w:cs="Arial"/>
        </w:rPr>
        <w:t>(and Red Meat as an optional addition)</w:t>
      </w:r>
      <w:r>
        <w:rPr>
          <w:rFonts w:ascii="Arial" w:hAnsi="Arial" w:cs="Arial"/>
        </w:rPr>
        <w:t xml:space="preserve"> </w:t>
      </w:r>
      <w:r w:rsidR="00DD3D06">
        <w:rPr>
          <w:rFonts w:ascii="Arial" w:hAnsi="Arial" w:cs="Arial"/>
        </w:rPr>
        <w:t>including a global ra</w:t>
      </w:r>
      <w:r w:rsidR="00E25145">
        <w:rPr>
          <w:rFonts w:ascii="Arial" w:hAnsi="Arial" w:cs="Arial"/>
        </w:rPr>
        <w:t>n</w:t>
      </w:r>
      <w:r w:rsidR="00DD3D06">
        <w:rPr>
          <w:rFonts w:ascii="Arial" w:hAnsi="Arial" w:cs="Arial"/>
        </w:rPr>
        <w:t xml:space="preserve">king by </w:t>
      </w:r>
      <w:proofErr w:type="gramStart"/>
      <w:r w:rsidR="00DD3D06">
        <w:rPr>
          <w:rFonts w:ascii="Arial" w:hAnsi="Arial" w:cs="Arial"/>
        </w:rPr>
        <w:t>year</w:t>
      </w:r>
      <w:proofErr w:type="gramEnd"/>
    </w:p>
    <w:p w14:paraId="74BBAEDA" w14:textId="378BD54C" w:rsidR="00CB526D" w:rsidRDefault="00CB526D" w:rsidP="00D81D85">
      <w:pPr>
        <w:pStyle w:val="ListParagraph"/>
        <w:numPr>
          <w:ilvl w:val="0"/>
          <w:numId w:val="30"/>
        </w:numPr>
        <w:rPr>
          <w:rFonts w:ascii="Arial" w:hAnsi="Arial" w:cs="Arial"/>
        </w:rPr>
      </w:pPr>
      <w:r>
        <w:rPr>
          <w:rFonts w:ascii="Arial" w:hAnsi="Arial" w:cs="Arial"/>
        </w:rPr>
        <w:t xml:space="preserve">Volume and value of each dairy category </w:t>
      </w:r>
      <w:r w:rsidR="00BA24B1">
        <w:rPr>
          <w:rFonts w:ascii="Arial" w:hAnsi="Arial" w:cs="Arial"/>
        </w:rPr>
        <w:t xml:space="preserve">(and Red Meat as an optional </w:t>
      </w:r>
      <w:proofErr w:type="gramStart"/>
      <w:r w:rsidR="00BA24B1">
        <w:rPr>
          <w:rFonts w:ascii="Arial" w:hAnsi="Arial" w:cs="Arial"/>
        </w:rPr>
        <w:t>addition)</w:t>
      </w:r>
      <w:r>
        <w:rPr>
          <w:rFonts w:ascii="Arial" w:hAnsi="Arial" w:cs="Arial"/>
        </w:rPr>
        <w:t>for</w:t>
      </w:r>
      <w:proofErr w:type="gramEnd"/>
      <w:r>
        <w:rPr>
          <w:rFonts w:ascii="Arial" w:hAnsi="Arial" w:cs="Arial"/>
        </w:rPr>
        <w:t xml:space="preserve"> target markets</w:t>
      </w:r>
    </w:p>
    <w:p w14:paraId="6F19834C" w14:textId="7AB404D3" w:rsidR="00D81D85" w:rsidRDefault="00D81D85" w:rsidP="003218E7">
      <w:pPr>
        <w:pStyle w:val="ListParagraph"/>
        <w:numPr>
          <w:ilvl w:val="0"/>
          <w:numId w:val="30"/>
        </w:numPr>
        <w:rPr>
          <w:rFonts w:ascii="Arial" w:hAnsi="Arial" w:cs="Arial"/>
        </w:rPr>
      </w:pPr>
      <w:r>
        <w:rPr>
          <w:rFonts w:ascii="Arial" w:hAnsi="Arial" w:cs="Arial"/>
        </w:rPr>
        <w:t xml:space="preserve">Value of government support for Dairy and </w:t>
      </w:r>
      <w:r w:rsidR="00BA24B1">
        <w:rPr>
          <w:rFonts w:ascii="Arial" w:hAnsi="Arial" w:cs="Arial"/>
        </w:rPr>
        <w:t xml:space="preserve">(and Red Meat as an optional </w:t>
      </w:r>
      <w:proofErr w:type="gramStart"/>
      <w:r w:rsidR="00BA24B1">
        <w:rPr>
          <w:rFonts w:ascii="Arial" w:hAnsi="Arial" w:cs="Arial"/>
        </w:rPr>
        <w:t>addition)</w:t>
      </w:r>
      <w:r>
        <w:rPr>
          <w:rFonts w:ascii="Arial" w:hAnsi="Arial" w:cs="Arial"/>
        </w:rPr>
        <w:t>exports</w:t>
      </w:r>
      <w:proofErr w:type="gramEnd"/>
    </w:p>
    <w:p w14:paraId="7AC97687" w14:textId="4997F489" w:rsidR="00D81D85" w:rsidRDefault="00D81D85" w:rsidP="003218E7">
      <w:pPr>
        <w:pStyle w:val="ListParagraph"/>
        <w:numPr>
          <w:ilvl w:val="0"/>
          <w:numId w:val="30"/>
        </w:numPr>
        <w:rPr>
          <w:rFonts w:ascii="Arial" w:hAnsi="Arial" w:cs="Arial"/>
        </w:rPr>
      </w:pPr>
      <w:r>
        <w:rPr>
          <w:rFonts w:ascii="Arial" w:hAnsi="Arial" w:cs="Arial"/>
        </w:rPr>
        <w:t xml:space="preserve">Value of industry support for Dairy </w:t>
      </w:r>
      <w:r w:rsidR="00BA24B1">
        <w:rPr>
          <w:rFonts w:ascii="Arial" w:hAnsi="Arial" w:cs="Arial"/>
        </w:rPr>
        <w:t xml:space="preserve">(and Red Meat as an optional addition) </w:t>
      </w:r>
      <w:r>
        <w:rPr>
          <w:rFonts w:ascii="Arial" w:hAnsi="Arial" w:cs="Arial"/>
        </w:rPr>
        <w:t>exports</w:t>
      </w:r>
    </w:p>
    <w:p w14:paraId="3B1B2CD1" w14:textId="0605FFA0" w:rsidR="00D81D85" w:rsidRDefault="009658BB" w:rsidP="00311B45">
      <w:pPr>
        <w:pStyle w:val="ListParagraph"/>
        <w:rPr>
          <w:rFonts w:ascii="Arial" w:hAnsi="Arial" w:cs="Arial"/>
        </w:rPr>
      </w:pPr>
      <w:r>
        <w:rPr>
          <w:rFonts w:ascii="Arial" w:hAnsi="Arial" w:cs="Arial"/>
        </w:rPr>
        <w:t xml:space="preserve"> </w:t>
      </w:r>
    </w:p>
    <w:p w14:paraId="4535B3F8" w14:textId="1360E090" w:rsidR="00D81D85" w:rsidRPr="00D81D85" w:rsidRDefault="00D81D85" w:rsidP="00D81D85">
      <w:pPr>
        <w:rPr>
          <w:rFonts w:ascii="Arial" w:hAnsi="Arial" w:cs="Arial"/>
        </w:rPr>
      </w:pPr>
      <w:r>
        <w:rPr>
          <w:rFonts w:ascii="Arial" w:hAnsi="Arial" w:cs="Arial"/>
        </w:rPr>
        <w:t>For each country examined, over a five-year period</w:t>
      </w:r>
      <w:r w:rsidR="00E25145">
        <w:rPr>
          <w:rFonts w:ascii="Arial" w:hAnsi="Arial" w:cs="Arial"/>
        </w:rPr>
        <w:t>.</w:t>
      </w:r>
    </w:p>
    <w:p w14:paraId="5FE06A5C" w14:textId="77777777" w:rsidR="003218E7" w:rsidRPr="00C67FD6" w:rsidRDefault="003218E7" w:rsidP="00C67FD6">
      <w:pPr>
        <w:ind w:left="360"/>
        <w:rPr>
          <w:rFonts w:ascii="Arial" w:hAnsi="Arial" w:cs="Arial"/>
        </w:rPr>
      </w:pPr>
    </w:p>
    <w:p w14:paraId="158F7ABA" w14:textId="77777777" w:rsidR="00C67FD6" w:rsidRPr="00F24877" w:rsidRDefault="00C67FD6" w:rsidP="00F24877">
      <w:pPr>
        <w:ind w:left="360"/>
        <w:rPr>
          <w:rFonts w:ascii="Arial" w:hAnsi="Arial" w:cs="Arial"/>
        </w:rPr>
      </w:pPr>
    </w:p>
    <w:p w14:paraId="3C63E6C5" w14:textId="77777777" w:rsidR="00B130C8" w:rsidRDefault="009F29E7" w:rsidP="009F29E7">
      <w:pPr>
        <w:rPr>
          <w:rFonts w:ascii="Arial" w:hAnsi="Arial" w:cs="Arial"/>
        </w:rPr>
      </w:pPr>
      <w:r>
        <w:rPr>
          <w:rFonts w:ascii="Arial" w:hAnsi="Arial" w:cs="Arial"/>
        </w:rPr>
        <w:t>It would be helpful, but not essential to also have information on the effect on</w:t>
      </w:r>
    </w:p>
    <w:p w14:paraId="5F98EC0E" w14:textId="77777777" w:rsidR="00C67FD6" w:rsidRPr="00EE726B" w:rsidRDefault="00C67FD6" w:rsidP="00C67FD6">
      <w:pPr>
        <w:pStyle w:val="ListParagraph"/>
        <w:numPr>
          <w:ilvl w:val="0"/>
          <w:numId w:val="44"/>
        </w:numPr>
        <w:rPr>
          <w:rFonts w:ascii="Arial" w:hAnsi="Arial" w:cs="Arial"/>
        </w:rPr>
      </w:pPr>
      <w:r>
        <w:rPr>
          <w:rFonts w:ascii="Arial" w:hAnsi="Arial" w:cs="Arial"/>
        </w:rPr>
        <w:lastRenderedPageBreak/>
        <w:t xml:space="preserve"> Industry/sector structure</w:t>
      </w:r>
    </w:p>
    <w:p w14:paraId="08A4C2C9" w14:textId="77777777" w:rsidR="009F29E7" w:rsidRPr="00B130C8" w:rsidRDefault="009F29E7" w:rsidP="00C67FD6">
      <w:pPr>
        <w:pStyle w:val="ListParagraph"/>
        <w:rPr>
          <w:rFonts w:ascii="Arial" w:hAnsi="Arial" w:cs="Arial"/>
        </w:rPr>
      </w:pPr>
    </w:p>
    <w:p w14:paraId="33D14980" w14:textId="550CBD25" w:rsidR="00324C4E" w:rsidRPr="00FD6871" w:rsidRDefault="003A6D35" w:rsidP="00D92DC2">
      <w:pPr>
        <w:rPr>
          <w:rFonts w:ascii="Arial" w:hAnsi="Arial" w:cs="Arial"/>
        </w:rPr>
      </w:pPr>
      <w:r w:rsidRPr="00FD6871">
        <w:rPr>
          <w:rFonts w:ascii="Arial" w:hAnsi="Arial" w:cs="Arial"/>
        </w:rPr>
        <w:t xml:space="preserve">A summary </w:t>
      </w:r>
      <w:r w:rsidR="003C2CC3" w:rsidRPr="00FD6871">
        <w:rPr>
          <w:rFonts w:ascii="Arial" w:hAnsi="Arial" w:cs="Arial"/>
        </w:rPr>
        <w:t xml:space="preserve">and aims </w:t>
      </w:r>
      <w:r w:rsidRPr="00FD6871">
        <w:rPr>
          <w:rFonts w:ascii="Arial" w:hAnsi="Arial" w:cs="Arial"/>
        </w:rPr>
        <w:t xml:space="preserve">of the </w:t>
      </w:r>
      <w:r w:rsidR="003C2CC3" w:rsidRPr="00FD6871">
        <w:rPr>
          <w:rFonts w:ascii="Arial" w:hAnsi="Arial" w:cs="Arial"/>
        </w:rPr>
        <w:t>research projects</w:t>
      </w:r>
      <w:r w:rsidR="00D92DC2" w:rsidRPr="00FD6871">
        <w:rPr>
          <w:rFonts w:ascii="Arial" w:hAnsi="Arial" w:cs="Arial"/>
        </w:rPr>
        <w:t xml:space="preserve"> are detailed</w:t>
      </w:r>
      <w:r w:rsidR="003C2CC3" w:rsidRPr="00FD6871">
        <w:rPr>
          <w:rFonts w:ascii="Arial" w:hAnsi="Arial" w:cs="Arial"/>
        </w:rPr>
        <w:t xml:space="preserve"> below</w:t>
      </w:r>
      <w:r w:rsidR="00E9133F">
        <w:rPr>
          <w:rFonts w:ascii="Arial" w:hAnsi="Arial" w:cs="Arial"/>
        </w:rPr>
        <w:t xml:space="preserve">. </w:t>
      </w:r>
      <w:r w:rsidR="003374BE">
        <w:rPr>
          <w:rFonts w:ascii="Arial" w:hAnsi="Arial" w:cs="Arial"/>
        </w:rPr>
        <w:t xml:space="preserve">AHDB have previously conducted research into </w:t>
      </w:r>
      <w:r w:rsidR="00DD3D06">
        <w:rPr>
          <w:rFonts w:ascii="Arial" w:hAnsi="Arial" w:cs="Arial"/>
        </w:rPr>
        <w:t>global trade prospects which includes competitor information</w:t>
      </w:r>
      <w:r w:rsidR="003374BE">
        <w:rPr>
          <w:rFonts w:ascii="Arial" w:hAnsi="Arial" w:cs="Arial"/>
        </w:rPr>
        <w:t xml:space="preserve">. These documents can be accessed via the </w:t>
      </w:r>
      <w:hyperlink r:id="rId12" w:history="1">
        <w:r w:rsidR="00DD3D06" w:rsidRPr="00DD3D06">
          <w:rPr>
            <w:rStyle w:val="Hyperlink"/>
            <w:rFonts w:ascii="Arial" w:hAnsi="Arial" w:cs="Arial"/>
          </w:rPr>
          <w:t>AHDB website</w:t>
        </w:r>
      </w:hyperlink>
      <w:r w:rsidR="00DD3D06">
        <w:rPr>
          <w:rFonts w:ascii="Arial" w:hAnsi="Arial" w:cs="Arial"/>
        </w:rPr>
        <w:t xml:space="preserve"> </w:t>
      </w:r>
      <w:r w:rsidR="003374BE">
        <w:rPr>
          <w:rFonts w:ascii="Arial" w:hAnsi="Arial" w:cs="Arial"/>
        </w:rPr>
        <w:t>and may</w:t>
      </w:r>
      <w:r w:rsidR="006B7822" w:rsidRPr="00FD6871">
        <w:rPr>
          <w:rFonts w:ascii="Arial" w:hAnsi="Arial" w:cs="Arial"/>
        </w:rPr>
        <w:t xml:space="preserve"> </w:t>
      </w:r>
      <w:r w:rsidR="003374BE">
        <w:rPr>
          <w:rFonts w:ascii="Arial" w:hAnsi="Arial" w:cs="Arial"/>
        </w:rPr>
        <w:t>be used to</w:t>
      </w:r>
      <w:r w:rsidR="006B7822" w:rsidRPr="00FD6871">
        <w:rPr>
          <w:rFonts w:ascii="Arial" w:hAnsi="Arial" w:cs="Arial"/>
        </w:rPr>
        <w:t xml:space="preserve"> help create the r</w:t>
      </w:r>
      <w:r w:rsidR="003374BE">
        <w:rPr>
          <w:rFonts w:ascii="Arial" w:hAnsi="Arial" w:cs="Arial"/>
        </w:rPr>
        <w:t xml:space="preserve">esearch brief. </w:t>
      </w:r>
      <w:r w:rsidR="00320FA5" w:rsidRPr="00FD6871">
        <w:rPr>
          <w:rFonts w:ascii="Arial" w:hAnsi="Arial" w:cs="Arial"/>
        </w:rPr>
        <w:t xml:space="preserve"> </w:t>
      </w:r>
    </w:p>
    <w:p w14:paraId="7EFD7AFA" w14:textId="4FAE4518" w:rsidR="00D92DC2" w:rsidRDefault="00C67FD6" w:rsidP="00D92DC2">
      <w:pPr>
        <w:rPr>
          <w:rFonts w:ascii="Arial" w:hAnsi="Arial" w:cs="Arial"/>
          <w:b/>
        </w:rPr>
      </w:pPr>
      <w:r>
        <w:rPr>
          <w:rFonts w:ascii="Arial" w:hAnsi="Arial" w:cs="Arial"/>
          <w:b/>
        </w:rPr>
        <w:t xml:space="preserve">The </w:t>
      </w:r>
      <w:r w:rsidR="00DD3D06">
        <w:rPr>
          <w:rFonts w:ascii="Arial" w:hAnsi="Arial" w:cs="Arial"/>
          <w:b/>
        </w:rPr>
        <w:t xml:space="preserve">role of exports of </w:t>
      </w:r>
      <w:r w:rsidR="00DD3D06" w:rsidRPr="00BA24B1">
        <w:rPr>
          <w:rFonts w:ascii="Arial" w:hAnsi="Arial" w:cs="Arial"/>
          <w:b/>
        </w:rPr>
        <w:t xml:space="preserve">Dairy </w:t>
      </w:r>
      <w:r w:rsidR="00BA24B1" w:rsidRPr="00BA24B1">
        <w:rPr>
          <w:rFonts w:ascii="Arial" w:hAnsi="Arial" w:cs="Arial"/>
          <w:b/>
        </w:rPr>
        <w:t>(and Red Meat as an optional addition)</w:t>
      </w:r>
      <w:r w:rsidR="00DD3D06" w:rsidRPr="00BA24B1">
        <w:rPr>
          <w:rFonts w:ascii="Arial" w:hAnsi="Arial" w:cs="Arial"/>
          <w:b/>
        </w:rPr>
        <w:t xml:space="preserve"> for the </w:t>
      </w:r>
      <w:r>
        <w:rPr>
          <w:rFonts w:ascii="Arial" w:hAnsi="Arial" w:cs="Arial"/>
          <w:b/>
        </w:rPr>
        <w:t xml:space="preserve">UK agricultural industry </w:t>
      </w:r>
    </w:p>
    <w:p w14:paraId="5D63D3F6" w14:textId="7833767E" w:rsidR="00C018CE" w:rsidRPr="00DB0081" w:rsidRDefault="00AD6F26" w:rsidP="00DB0081">
      <w:pPr>
        <w:spacing w:line="240" w:lineRule="auto"/>
        <w:rPr>
          <w:rFonts w:ascii="Arial" w:hAnsi="Arial" w:cs="Arial"/>
          <w:lang w:val="en"/>
        </w:rPr>
      </w:pPr>
      <w:r w:rsidRPr="00DB0081">
        <w:rPr>
          <w:rFonts w:ascii="Arial" w:hAnsi="Arial" w:cs="Arial"/>
          <w:lang w:val="en"/>
        </w:rPr>
        <w:t xml:space="preserve">Post EU Exit, the UK Government has stated its ambition to become a ‘free and open trading nation’. With new free trade agreements being negotiated and concluded at a brisk pace, the importance of </w:t>
      </w:r>
      <w:proofErr w:type="spellStart"/>
      <w:r w:rsidRPr="00DB0081">
        <w:rPr>
          <w:rFonts w:ascii="Arial" w:hAnsi="Arial" w:cs="Arial"/>
          <w:lang w:val="en"/>
        </w:rPr>
        <w:t>maximising</w:t>
      </w:r>
      <w:proofErr w:type="spellEnd"/>
      <w:r w:rsidRPr="00DB0081">
        <w:rPr>
          <w:rFonts w:ascii="Arial" w:hAnsi="Arial" w:cs="Arial"/>
          <w:lang w:val="en"/>
        </w:rPr>
        <w:t xml:space="preserve"> the opportunities of UK producers has come under scrutiny.</w:t>
      </w:r>
    </w:p>
    <w:p w14:paraId="3455DB39" w14:textId="1859861E" w:rsidR="00AD6F26" w:rsidRPr="00DB0081" w:rsidRDefault="00DB0081" w:rsidP="00DB0081">
      <w:pPr>
        <w:spacing w:line="240" w:lineRule="auto"/>
        <w:rPr>
          <w:rFonts w:ascii="Arial" w:hAnsi="Arial" w:cs="Arial"/>
          <w:lang w:val="en"/>
        </w:rPr>
      </w:pPr>
      <w:r w:rsidRPr="00DB0081">
        <w:rPr>
          <w:rFonts w:ascii="Arial" w:hAnsi="Arial" w:cs="Arial"/>
          <w:shd w:val="clear" w:color="auto" w:fill="FFFFFF"/>
        </w:rPr>
        <w:t xml:space="preserve">The importance of exports to primary producers cannot be underestimated in helping balance supply and demand and maximising value for </w:t>
      </w:r>
      <w:proofErr w:type="gramStart"/>
      <w:r w:rsidRPr="00DB0081">
        <w:rPr>
          <w:rFonts w:ascii="Arial" w:hAnsi="Arial" w:cs="Arial"/>
          <w:shd w:val="clear" w:color="auto" w:fill="FFFFFF"/>
        </w:rPr>
        <w:t>particular cuts</w:t>
      </w:r>
      <w:proofErr w:type="gramEnd"/>
      <w:r w:rsidRPr="00DB0081">
        <w:rPr>
          <w:rFonts w:ascii="Arial" w:hAnsi="Arial" w:cs="Arial"/>
          <w:shd w:val="clear" w:color="auto" w:fill="FFFFFF"/>
        </w:rPr>
        <w:t xml:space="preserve"> of meat. This helps drive the carcase value higher by maximising returns on every part of the animal, as well as providing an opportunity for specialist dairy and other products.</w:t>
      </w:r>
      <w:r w:rsidR="00E25145">
        <w:rPr>
          <w:rFonts w:ascii="Arial" w:hAnsi="Arial" w:cs="Arial"/>
          <w:shd w:val="clear" w:color="auto" w:fill="FFFFFF"/>
        </w:rPr>
        <w:t xml:space="preserve"> </w:t>
      </w:r>
      <w:r w:rsidR="00AD6F26" w:rsidRPr="00DB0081">
        <w:rPr>
          <w:rFonts w:ascii="Arial" w:hAnsi="Arial" w:cs="Arial"/>
          <w:shd w:val="clear" w:color="auto" w:fill="FFFFFF"/>
        </w:rPr>
        <w:t>The expansion of the middle classes in emerging markets across the globe is strengthening the demand for protein and imported foods. And globally the British brand is well-regarded, being associated with quality and high safety standards. So how can UK producers and exporters capitalise on these favourable circumstances?</w:t>
      </w:r>
    </w:p>
    <w:p w14:paraId="3BE0CD73" w14:textId="77777777" w:rsidR="00DB0081" w:rsidRPr="00DB0081" w:rsidRDefault="00DB0081" w:rsidP="00DB0081">
      <w:pPr>
        <w:pStyle w:val="NormalWeb"/>
        <w:shd w:val="clear" w:color="auto" w:fill="FFFFFF"/>
        <w:spacing w:before="0" w:beforeAutospacing="0" w:after="300" w:afterAutospacing="0"/>
        <w:rPr>
          <w:rFonts w:ascii="Arial" w:hAnsi="Arial" w:cs="Arial"/>
          <w:sz w:val="22"/>
          <w:szCs w:val="22"/>
        </w:rPr>
      </w:pPr>
      <w:r w:rsidRPr="00DB0081">
        <w:rPr>
          <w:rFonts w:ascii="Arial" w:hAnsi="Arial" w:cs="Arial"/>
          <w:sz w:val="22"/>
          <w:szCs w:val="22"/>
        </w:rPr>
        <w:t>How the UK can best capitalise on these emerging opportunities is the key question. First, opportunities need to be identified. This AHDB analysis aims to pinpoint where these opportunities exist. We must also examine how our major competitors target, manage and develop their key markets.</w:t>
      </w:r>
    </w:p>
    <w:p w14:paraId="3A367FA2" w14:textId="77777777" w:rsidR="00DB0081" w:rsidRPr="00DB0081" w:rsidRDefault="00DB0081" w:rsidP="00DB0081">
      <w:pPr>
        <w:pStyle w:val="NormalWeb"/>
        <w:shd w:val="clear" w:color="auto" w:fill="FFFFFF"/>
        <w:spacing w:before="0" w:beforeAutospacing="0" w:after="300" w:afterAutospacing="0"/>
        <w:rPr>
          <w:rFonts w:ascii="Arial" w:hAnsi="Arial" w:cs="Arial"/>
          <w:sz w:val="22"/>
          <w:szCs w:val="22"/>
        </w:rPr>
      </w:pPr>
      <w:r w:rsidRPr="00DB0081">
        <w:rPr>
          <w:rFonts w:ascii="Arial" w:hAnsi="Arial" w:cs="Arial"/>
          <w:sz w:val="22"/>
          <w:szCs w:val="22"/>
        </w:rPr>
        <w:t>The UK has lessons to learn from New Zealand, Australia, and the USA, as well as from the Danes and Irish, regarding:</w:t>
      </w:r>
    </w:p>
    <w:p w14:paraId="57CB2EEF" w14:textId="77777777" w:rsidR="00DB0081" w:rsidRPr="00DB0081" w:rsidRDefault="00DB0081" w:rsidP="00DB0081">
      <w:pPr>
        <w:numPr>
          <w:ilvl w:val="0"/>
          <w:numId w:val="47"/>
        </w:numPr>
        <w:shd w:val="clear" w:color="auto" w:fill="FFFFFF"/>
        <w:spacing w:before="100" w:beforeAutospacing="1" w:after="150" w:line="240" w:lineRule="auto"/>
        <w:rPr>
          <w:rFonts w:ascii="Arial" w:hAnsi="Arial" w:cs="Arial"/>
        </w:rPr>
      </w:pPr>
      <w:r w:rsidRPr="00DB0081">
        <w:rPr>
          <w:rFonts w:ascii="Arial" w:hAnsi="Arial" w:cs="Arial"/>
        </w:rPr>
        <w:t xml:space="preserve">how domestic produce can be branded and </w:t>
      </w:r>
      <w:proofErr w:type="gramStart"/>
      <w:r w:rsidRPr="00DB0081">
        <w:rPr>
          <w:rFonts w:ascii="Arial" w:hAnsi="Arial" w:cs="Arial"/>
        </w:rPr>
        <w:t>promoted</w:t>
      </w:r>
      <w:proofErr w:type="gramEnd"/>
    </w:p>
    <w:p w14:paraId="28D472CC" w14:textId="77777777" w:rsidR="00DB0081" w:rsidRPr="00DB0081" w:rsidRDefault="00DB0081" w:rsidP="00DB0081">
      <w:pPr>
        <w:numPr>
          <w:ilvl w:val="0"/>
          <w:numId w:val="47"/>
        </w:numPr>
        <w:shd w:val="clear" w:color="auto" w:fill="FFFFFF"/>
        <w:spacing w:before="100" w:beforeAutospacing="1" w:after="150" w:line="240" w:lineRule="auto"/>
        <w:rPr>
          <w:rFonts w:ascii="Arial" w:hAnsi="Arial" w:cs="Arial"/>
        </w:rPr>
      </w:pPr>
      <w:r w:rsidRPr="00DB0081">
        <w:rPr>
          <w:rFonts w:ascii="Arial" w:hAnsi="Arial" w:cs="Arial"/>
        </w:rPr>
        <w:t>how trading relationships are developed</w:t>
      </w:r>
    </w:p>
    <w:p w14:paraId="7944CC21" w14:textId="77777777" w:rsidR="00DB0081" w:rsidRPr="00DB0081" w:rsidRDefault="00DB0081" w:rsidP="00DB0081">
      <w:pPr>
        <w:numPr>
          <w:ilvl w:val="0"/>
          <w:numId w:val="47"/>
        </w:numPr>
        <w:shd w:val="clear" w:color="auto" w:fill="FFFFFF"/>
        <w:spacing w:before="100" w:beforeAutospacing="1" w:after="150" w:line="240" w:lineRule="auto"/>
        <w:rPr>
          <w:rFonts w:ascii="Arial" w:hAnsi="Arial" w:cs="Arial"/>
        </w:rPr>
      </w:pPr>
      <w:r w:rsidRPr="00DB0081">
        <w:rPr>
          <w:rFonts w:ascii="Arial" w:hAnsi="Arial" w:cs="Arial"/>
        </w:rPr>
        <w:t xml:space="preserve">how to support potential domestic exporters as they explore these new </w:t>
      </w:r>
      <w:proofErr w:type="gramStart"/>
      <w:r w:rsidRPr="00DB0081">
        <w:rPr>
          <w:rFonts w:ascii="Arial" w:hAnsi="Arial" w:cs="Arial"/>
        </w:rPr>
        <w:t>opportunities</w:t>
      </w:r>
      <w:proofErr w:type="gramEnd"/>
    </w:p>
    <w:p w14:paraId="10ED1416" w14:textId="77777777" w:rsidR="00DB0081" w:rsidRDefault="00DB0081" w:rsidP="00DB0081">
      <w:pPr>
        <w:pStyle w:val="NormalWeb"/>
        <w:shd w:val="clear" w:color="auto" w:fill="FFFFFF"/>
        <w:spacing w:before="0" w:beforeAutospacing="0" w:after="0" w:afterAutospacing="0"/>
        <w:rPr>
          <w:rFonts w:ascii="Arial" w:hAnsi="Arial" w:cs="Arial"/>
          <w:sz w:val="22"/>
          <w:szCs w:val="22"/>
        </w:rPr>
      </w:pPr>
      <w:r w:rsidRPr="00DB0081">
        <w:rPr>
          <w:rFonts w:ascii="Arial" w:hAnsi="Arial" w:cs="Arial"/>
          <w:sz w:val="22"/>
          <w:szCs w:val="22"/>
        </w:rPr>
        <w:t>Plans to increase the number of ‘agri-food attachés’ in key export markets, who will act as ‘on the ground’ representatives, and establish a </w:t>
      </w:r>
      <w:hyperlink r:id="rId13" w:tgtFrame="_blank" w:history="1">
        <w:r w:rsidRPr="00DB0081">
          <w:rPr>
            <w:rStyle w:val="Hyperlink"/>
            <w:rFonts w:ascii="Arial" w:hAnsi="Arial" w:cs="Arial"/>
            <w:b/>
            <w:bCs/>
            <w:color w:val="auto"/>
            <w:sz w:val="22"/>
            <w:szCs w:val="22"/>
          </w:rPr>
          <w:t>Food and Drinks Export Council</w:t>
        </w:r>
      </w:hyperlink>
      <w:r w:rsidRPr="00DB0081">
        <w:rPr>
          <w:rFonts w:ascii="Arial" w:hAnsi="Arial" w:cs="Arial"/>
          <w:sz w:val="22"/>
          <w:szCs w:val="22"/>
        </w:rPr>
        <w:t xml:space="preserve"> are steps in the right direction. </w:t>
      </w:r>
    </w:p>
    <w:p w14:paraId="5F580DE4" w14:textId="219621C1" w:rsidR="00DB0081" w:rsidRPr="00DB0081" w:rsidRDefault="00DB0081" w:rsidP="00DB0081">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In this analysis w</w:t>
      </w:r>
      <w:r w:rsidRPr="00DB0081">
        <w:rPr>
          <w:rFonts w:ascii="Arial" w:hAnsi="Arial" w:cs="Arial"/>
          <w:sz w:val="22"/>
          <w:szCs w:val="22"/>
        </w:rPr>
        <w:t xml:space="preserve">e </w:t>
      </w:r>
      <w:r>
        <w:rPr>
          <w:rFonts w:ascii="Arial" w:hAnsi="Arial" w:cs="Arial"/>
          <w:sz w:val="22"/>
          <w:szCs w:val="22"/>
        </w:rPr>
        <w:t>want to examine</w:t>
      </w:r>
      <w:r w:rsidRPr="00DB0081">
        <w:rPr>
          <w:rFonts w:ascii="Arial" w:hAnsi="Arial" w:cs="Arial"/>
          <w:sz w:val="22"/>
          <w:szCs w:val="22"/>
        </w:rPr>
        <w:t xml:space="preserve"> what more the UK Government can do to help develop these markets and how AHDB can best support both the Government and industry as, post-Brexit, we move towards a less protected and more open trading environment for UK agriculture</w:t>
      </w:r>
      <w:r>
        <w:rPr>
          <w:rFonts w:ascii="Arial" w:hAnsi="Arial" w:cs="Arial"/>
          <w:sz w:val="22"/>
          <w:szCs w:val="22"/>
        </w:rPr>
        <w:t xml:space="preserve"> by examining what other nations do to support their </w:t>
      </w:r>
      <w:proofErr w:type="gramStart"/>
      <w:r>
        <w:rPr>
          <w:rFonts w:ascii="Arial" w:hAnsi="Arial" w:cs="Arial"/>
          <w:sz w:val="22"/>
          <w:szCs w:val="22"/>
        </w:rPr>
        <w:t>exporters</w:t>
      </w:r>
      <w:proofErr w:type="gramEnd"/>
    </w:p>
    <w:p w14:paraId="71614ADE" w14:textId="77777777" w:rsidR="00AD6F26" w:rsidRDefault="00AD6F26" w:rsidP="00D92DC2">
      <w:pPr>
        <w:rPr>
          <w:rFonts w:ascii="Arial" w:hAnsi="Arial" w:cs="Arial"/>
          <w:lang w:val="en"/>
        </w:rPr>
      </w:pPr>
    </w:p>
    <w:p w14:paraId="50AC8FD0" w14:textId="77777777" w:rsidR="001231EB" w:rsidRPr="001266F7" w:rsidRDefault="001231EB" w:rsidP="002D7FE3">
      <w:pPr>
        <w:rPr>
          <w:rFonts w:ascii="Arial" w:hAnsi="Arial" w:cs="Arial"/>
          <w:color w:val="FF0000"/>
        </w:rPr>
      </w:pPr>
    </w:p>
    <w:p w14:paraId="0715FFAC" w14:textId="77777777" w:rsidR="002D7FE3" w:rsidRPr="00090B41" w:rsidRDefault="00090B41" w:rsidP="002D7FE3">
      <w:pPr>
        <w:rPr>
          <w:rFonts w:ascii="Arial" w:hAnsi="Arial" w:cs="Arial"/>
        </w:rPr>
      </w:pPr>
      <w:r w:rsidRPr="00090B41">
        <w:rPr>
          <w:rFonts w:ascii="Arial" w:hAnsi="Arial" w:cs="Arial"/>
        </w:rPr>
        <w:t>The aims</w:t>
      </w:r>
      <w:r w:rsidR="002D7FE3" w:rsidRPr="00090B41">
        <w:rPr>
          <w:rFonts w:ascii="Arial" w:hAnsi="Arial" w:cs="Arial"/>
        </w:rPr>
        <w:t xml:space="preserve"> of the research are: - </w:t>
      </w:r>
    </w:p>
    <w:p w14:paraId="71FE2C8B" w14:textId="08A1AC2C" w:rsidR="00723388" w:rsidRDefault="003D0CE8" w:rsidP="00DF4C9F">
      <w:pPr>
        <w:pStyle w:val="ListParagraph"/>
        <w:numPr>
          <w:ilvl w:val="0"/>
          <w:numId w:val="21"/>
        </w:numPr>
        <w:rPr>
          <w:rFonts w:ascii="Arial" w:hAnsi="Arial" w:cs="Arial"/>
        </w:rPr>
      </w:pPr>
      <w:r w:rsidRPr="00723388">
        <w:rPr>
          <w:rFonts w:ascii="Arial" w:hAnsi="Arial" w:cs="Arial"/>
        </w:rPr>
        <w:t xml:space="preserve">To </w:t>
      </w:r>
      <w:r w:rsidR="00D63422">
        <w:rPr>
          <w:rFonts w:ascii="Arial" w:hAnsi="Arial" w:cs="Arial"/>
        </w:rPr>
        <w:t xml:space="preserve">identify critical success factors of top exporters of Dairy </w:t>
      </w:r>
      <w:r w:rsidR="00BA24B1">
        <w:rPr>
          <w:rFonts w:ascii="Arial" w:hAnsi="Arial" w:cs="Arial"/>
        </w:rPr>
        <w:t>(and Red Meat as an optional addition)</w:t>
      </w:r>
    </w:p>
    <w:p w14:paraId="3EFFC024" w14:textId="6D5928B7" w:rsidR="003D0CE8" w:rsidRPr="00723388" w:rsidRDefault="003D0CE8" w:rsidP="00DF4C9F">
      <w:pPr>
        <w:pStyle w:val="ListParagraph"/>
        <w:numPr>
          <w:ilvl w:val="0"/>
          <w:numId w:val="21"/>
        </w:numPr>
        <w:rPr>
          <w:rFonts w:ascii="Arial" w:hAnsi="Arial" w:cs="Arial"/>
        </w:rPr>
      </w:pPr>
      <w:r w:rsidRPr="00723388">
        <w:rPr>
          <w:rFonts w:ascii="Arial" w:hAnsi="Arial" w:cs="Arial"/>
        </w:rPr>
        <w:t xml:space="preserve">To </w:t>
      </w:r>
      <w:r w:rsidR="00D63422">
        <w:rPr>
          <w:rFonts w:ascii="Arial" w:hAnsi="Arial" w:cs="Arial"/>
        </w:rPr>
        <w:t xml:space="preserve">compare and contrast successful </w:t>
      </w:r>
      <w:r w:rsidR="00E25145">
        <w:rPr>
          <w:rFonts w:ascii="Arial" w:hAnsi="Arial" w:cs="Arial"/>
        </w:rPr>
        <w:t>strategies</w:t>
      </w:r>
      <w:r w:rsidR="00D63422">
        <w:rPr>
          <w:rFonts w:ascii="Arial" w:hAnsi="Arial" w:cs="Arial"/>
        </w:rPr>
        <w:t xml:space="preserve"> with UK strategy and identify key learning </w:t>
      </w:r>
      <w:proofErr w:type="gramStart"/>
      <w:r w:rsidR="00D63422">
        <w:rPr>
          <w:rFonts w:ascii="Arial" w:hAnsi="Arial" w:cs="Arial"/>
        </w:rPr>
        <w:t>points</w:t>
      </w:r>
      <w:proofErr w:type="gramEnd"/>
    </w:p>
    <w:p w14:paraId="747AF16D" w14:textId="77777777" w:rsidR="002D7FE3" w:rsidRPr="00090B41" w:rsidRDefault="002D7FE3" w:rsidP="003D0CE8">
      <w:pPr>
        <w:pStyle w:val="ListParagraph"/>
        <w:rPr>
          <w:rFonts w:ascii="Arial" w:hAnsi="Arial" w:cs="Arial"/>
        </w:rPr>
      </w:pPr>
    </w:p>
    <w:p w14:paraId="2B8CE653" w14:textId="77777777" w:rsidR="000202F5" w:rsidRPr="001231EB" w:rsidRDefault="003A6D35" w:rsidP="00D92DC2">
      <w:pPr>
        <w:pStyle w:val="NoSpacing"/>
        <w:rPr>
          <w:rFonts w:ascii="Arial" w:hAnsi="Arial" w:cs="Arial"/>
          <w:b/>
        </w:rPr>
      </w:pPr>
      <w:r w:rsidRPr="001231EB">
        <w:rPr>
          <w:rFonts w:ascii="Arial" w:hAnsi="Arial" w:cs="Arial"/>
          <w:b/>
        </w:rPr>
        <w:t>3</w:t>
      </w:r>
      <w:r w:rsidR="000202F5" w:rsidRPr="001231EB">
        <w:rPr>
          <w:rFonts w:ascii="Arial" w:hAnsi="Arial" w:cs="Arial"/>
          <w:b/>
        </w:rPr>
        <w:tab/>
        <w:t>Service Requirement</w:t>
      </w:r>
    </w:p>
    <w:p w14:paraId="576CBE37" w14:textId="77777777" w:rsidR="003A6D35" w:rsidRPr="001231EB" w:rsidRDefault="003A6D35" w:rsidP="00D92DC2">
      <w:pPr>
        <w:pStyle w:val="NoSpacing"/>
        <w:rPr>
          <w:rFonts w:ascii="Arial" w:hAnsi="Arial" w:cs="Arial"/>
          <w:b/>
        </w:rPr>
      </w:pP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8049"/>
      </w:tblGrid>
      <w:tr w:rsidR="00D34951" w:rsidRPr="001231EB" w14:paraId="5F9EE671" w14:textId="77777777" w:rsidTr="00877746">
        <w:trPr>
          <w:trHeight w:val="144"/>
        </w:trPr>
        <w:tc>
          <w:tcPr>
            <w:tcW w:w="1668" w:type="dxa"/>
          </w:tcPr>
          <w:p w14:paraId="01CA2970" w14:textId="77777777" w:rsidR="000202F5" w:rsidRPr="001231EB" w:rsidRDefault="000202F5" w:rsidP="00877746">
            <w:pPr>
              <w:spacing w:before="100" w:beforeAutospacing="1" w:after="100" w:afterAutospacing="1"/>
              <w:rPr>
                <w:rFonts w:ascii="Arial" w:hAnsi="Arial" w:cs="Arial"/>
                <w:b/>
                <w:color w:val="FF0000"/>
              </w:rPr>
            </w:pPr>
            <w:r w:rsidRPr="001231EB">
              <w:rPr>
                <w:rFonts w:ascii="Arial" w:hAnsi="Arial" w:cs="Arial"/>
                <w:b/>
              </w:rPr>
              <w:t>Research Objectives</w:t>
            </w:r>
          </w:p>
        </w:tc>
        <w:tc>
          <w:tcPr>
            <w:tcW w:w="8049" w:type="dxa"/>
          </w:tcPr>
          <w:p w14:paraId="4C3699EE" w14:textId="6E46AC91" w:rsidR="0031231A" w:rsidRDefault="0031231A" w:rsidP="0031231A">
            <w:pPr>
              <w:rPr>
                <w:rFonts w:ascii="Arial" w:hAnsi="Arial" w:cs="Arial"/>
              </w:rPr>
            </w:pPr>
            <w:r>
              <w:rPr>
                <w:rFonts w:ascii="Arial" w:hAnsi="Arial" w:cs="Arial"/>
              </w:rPr>
              <w:t>AHDB are seeking a t</w:t>
            </w:r>
            <w:r w:rsidR="00B6185C">
              <w:rPr>
                <w:rFonts w:ascii="Arial" w:hAnsi="Arial" w:cs="Arial"/>
              </w:rPr>
              <w:t>wo</w:t>
            </w:r>
            <w:r>
              <w:rPr>
                <w:rFonts w:ascii="Arial" w:hAnsi="Arial" w:cs="Arial"/>
              </w:rPr>
              <w:t xml:space="preserve">-month contract with the successful applicant. </w:t>
            </w:r>
            <w:r w:rsidRPr="00C57924">
              <w:rPr>
                <w:rFonts w:ascii="Arial" w:hAnsi="Arial" w:cs="Arial"/>
              </w:rPr>
              <w:t xml:space="preserve">AHDB </w:t>
            </w:r>
            <w:r>
              <w:rPr>
                <w:rFonts w:ascii="Arial" w:hAnsi="Arial" w:cs="Arial"/>
              </w:rPr>
              <w:t>intend to examine approximately six key exporting nations. AHDB would aim to work closely with the successful applicant to support with data provision and contribute export team expertise in particular markets.</w:t>
            </w:r>
          </w:p>
          <w:p w14:paraId="0AB025D7" w14:textId="5DB5F405" w:rsidR="00F17A6B" w:rsidRDefault="002A37FB" w:rsidP="00F17A6B">
            <w:pPr>
              <w:rPr>
                <w:rFonts w:ascii="Arial" w:hAnsi="Arial" w:cs="Arial"/>
                <w:b/>
                <w:bCs/>
                <w:color w:val="000000"/>
              </w:rPr>
            </w:pPr>
            <w:r>
              <w:rPr>
                <w:rFonts w:ascii="Arial" w:hAnsi="Arial" w:cs="Arial"/>
                <w:b/>
                <w:bCs/>
                <w:color w:val="000000"/>
              </w:rPr>
              <w:t xml:space="preserve">Key objectives </w:t>
            </w:r>
          </w:p>
          <w:p w14:paraId="4C617D32" w14:textId="77777777" w:rsidR="00BA24B1" w:rsidRDefault="00BA24B1" w:rsidP="00BA24B1">
            <w:pPr>
              <w:pStyle w:val="ListParagraph"/>
              <w:numPr>
                <w:ilvl w:val="0"/>
                <w:numId w:val="48"/>
              </w:numPr>
              <w:spacing w:after="0" w:line="240" w:lineRule="auto"/>
              <w:contextualSpacing w:val="0"/>
              <w:rPr>
                <w:rFonts w:ascii="Arial" w:eastAsia="Times New Roman" w:hAnsi="Arial" w:cs="Arial"/>
                <w:color w:val="000000"/>
              </w:rPr>
            </w:pPr>
            <w:r>
              <w:rPr>
                <w:rFonts w:ascii="Arial" w:eastAsia="Times New Roman" w:hAnsi="Arial" w:cs="Arial"/>
                <w:color w:val="000000"/>
              </w:rPr>
              <w:t>Identify the key features of export support activity in 6 successful countries, including:</w:t>
            </w:r>
          </w:p>
          <w:p w14:paraId="18C892DC" w14:textId="4E59215B" w:rsidR="00BA24B1" w:rsidRPr="00BA24B1" w:rsidRDefault="00BA24B1" w:rsidP="00BA24B1">
            <w:pPr>
              <w:pStyle w:val="ListParagraph"/>
              <w:numPr>
                <w:ilvl w:val="0"/>
                <w:numId w:val="48"/>
              </w:numPr>
              <w:spacing w:after="0" w:line="240" w:lineRule="auto"/>
              <w:contextualSpacing w:val="0"/>
              <w:rPr>
                <w:rFonts w:ascii="Arial" w:eastAsia="Times New Roman" w:hAnsi="Arial" w:cs="Arial"/>
                <w:color w:val="000000"/>
              </w:rPr>
            </w:pPr>
            <w:r w:rsidRPr="00BA24B1">
              <w:rPr>
                <w:rFonts w:ascii="Arial" w:eastAsia="Times New Roman" w:hAnsi="Arial" w:cs="Arial"/>
                <w:color w:val="000000"/>
              </w:rPr>
              <w:t>How are export promotions funded. Is it industry/Government/individual companies? Size of budget</w:t>
            </w:r>
          </w:p>
          <w:p w14:paraId="61B6B984" w14:textId="77777777" w:rsidR="00BA24B1" w:rsidRDefault="00BA24B1" w:rsidP="00BA24B1">
            <w:pPr>
              <w:pStyle w:val="ListParagraph"/>
              <w:numPr>
                <w:ilvl w:val="0"/>
                <w:numId w:val="48"/>
              </w:numPr>
              <w:spacing w:after="0" w:line="240" w:lineRule="auto"/>
              <w:contextualSpacing w:val="0"/>
              <w:jc w:val="both"/>
              <w:rPr>
                <w:rFonts w:ascii="Arial" w:eastAsia="Times New Roman" w:hAnsi="Arial" w:cs="Arial"/>
                <w:color w:val="000000"/>
              </w:rPr>
            </w:pPr>
            <w:r>
              <w:rPr>
                <w:rFonts w:ascii="Arial" w:eastAsia="Times New Roman" w:hAnsi="Arial" w:cs="Arial"/>
                <w:color w:val="000000"/>
              </w:rPr>
              <w:t>What are their main methods of promotion? Exhibition/Events/In-market support/Research and Intro’s etc</w:t>
            </w:r>
          </w:p>
          <w:p w14:paraId="39F7F49D" w14:textId="77777777" w:rsidR="00BA24B1" w:rsidRDefault="00BA24B1" w:rsidP="00BA24B1">
            <w:pPr>
              <w:pStyle w:val="ListParagraph"/>
              <w:numPr>
                <w:ilvl w:val="0"/>
                <w:numId w:val="48"/>
              </w:numPr>
              <w:spacing w:after="0" w:line="240" w:lineRule="auto"/>
              <w:contextualSpacing w:val="0"/>
              <w:jc w:val="both"/>
              <w:rPr>
                <w:rFonts w:ascii="Arial" w:eastAsia="Times New Roman" w:hAnsi="Arial" w:cs="Arial"/>
                <w:color w:val="000000"/>
              </w:rPr>
            </w:pPr>
            <w:r>
              <w:rPr>
                <w:rFonts w:ascii="Arial" w:eastAsia="Times New Roman" w:hAnsi="Arial" w:cs="Arial"/>
                <w:color w:val="000000"/>
              </w:rPr>
              <w:t>% of funding spent on each type of promotion</w:t>
            </w:r>
          </w:p>
          <w:p w14:paraId="787007F1" w14:textId="77777777" w:rsidR="00BA24B1" w:rsidRDefault="00BA24B1" w:rsidP="00BA24B1">
            <w:pPr>
              <w:pStyle w:val="ListParagraph"/>
              <w:numPr>
                <w:ilvl w:val="0"/>
                <w:numId w:val="48"/>
              </w:numPr>
              <w:spacing w:after="0" w:line="240" w:lineRule="auto"/>
              <w:contextualSpacing w:val="0"/>
              <w:jc w:val="both"/>
              <w:rPr>
                <w:rFonts w:ascii="Arial" w:eastAsia="Times New Roman" w:hAnsi="Arial" w:cs="Arial"/>
                <w:color w:val="000000"/>
              </w:rPr>
            </w:pPr>
            <w:r>
              <w:rPr>
                <w:rFonts w:ascii="Arial" w:eastAsia="Times New Roman" w:hAnsi="Arial" w:cs="Arial"/>
                <w:color w:val="000000"/>
              </w:rPr>
              <w:t xml:space="preserve">How are export products branded and promoted in target </w:t>
            </w:r>
            <w:proofErr w:type="gramStart"/>
            <w:r>
              <w:rPr>
                <w:rFonts w:ascii="Arial" w:eastAsia="Times New Roman" w:hAnsi="Arial" w:cs="Arial"/>
                <w:color w:val="000000"/>
              </w:rPr>
              <w:t>markets?.</w:t>
            </w:r>
            <w:proofErr w:type="gramEnd"/>
          </w:p>
          <w:p w14:paraId="7CEDB1BE" w14:textId="77777777" w:rsidR="00BA24B1" w:rsidRDefault="00BA24B1" w:rsidP="00BA24B1">
            <w:pPr>
              <w:pStyle w:val="ListParagraph"/>
              <w:numPr>
                <w:ilvl w:val="0"/>
                <w:numId w:val="48"/>
              </w:numPr>
              <w:spacing w:after="0" w:line="240" w:lineRule="auto"/>
              <w:contextualSpacing w:val="0"/>
              <w:jc w:val="both"/>
              <w:rPr>
                <w:rFonts w:ascii="Arial" w:eastAsia="Times New Roman" w:hAnsi="Arial" w:cs="Arial"/>
                <w:color w:val="000000"/>
              </w:rPr>
            </w:pPr>
            <w:r>
              <w:rPr>
                <w:rFonts w:ascii="Arial" w:eastAsia="Times New Roman" w:hAnsi="Arial" w:cs="Arial"/>
                <w:color w:val="000000"/>
              </w:rPr>
              <w:t>How are relationships between exporters and importers are developed?</w:t>
            </w:r>
          </w:p>
          <w:p w14:paraId="6370F897" w14:textId="77777777" w:rsidR="00BA24B1" w:rsidRDefault="00BA24B1" w:rsidP="00BA24B1">
            <w:pPr>
              <w:pStyle w:val="ListParagraph"/>
              <w:numPr>
                <w:ilvl w:val="0"/>
                <w:numId w:val="48"/>
              </w:numPr>
              <w:spacing w:after="0" w:line="240" w:lineRule="auto"/>
              <w:contextualSpacing w:val="0"/>
              <w:jc w:val="both"/>
              <w:rPr>
                <w:rFonts w:ascii="Arial" w:eastAsia="Times New Roman" w:hAnsi="Arial" w:cs="Arial"/>
                <w:color w:val="000000"/>
              </w:rPr>
            </w:pPr>
            <w:r>
              <w:rPr>
                <w:rFonts w:ascii="Arial" w:eastAsia="Times New Roman" w:hAnsi="Arial" w:cs="Arial"/>
                <w:color w:val="000000"/>
              </w:rPr>
              <w:t xml:space="preserve">How is budget split between B2B’s and </w:t>
            </w:r>
            <w:proofErr w:type="gramStart"/>
            <w:r>
              <w:rPr>
                <w:rFonts w:ascii="Arial" w:eastAsia="Times New Roman" w:hAnsi="Arial" w:cs="Arial"/>
                <w:color w:val="000000"/>
              </w:rPr>
              <w:t>B2C</w:t>
            </w:r>
            <w:proofErr w:type="gramEnd"/>
          </w:p>
          <w:p w14:paraId="32BDC6E5" w14:textId="5DD5858A" w:rsidR="00F17A6B" w:rsidRPr="00BA24B1" w:rsidRDefault="00F17A6B" w:rsidP="00BA24B1">
            <w:pPr>
              <w:pStyle w:val="ListParagraph"/>
              <w:numPr>
                <w:ilvl w:val="0"/>
                <w:numId w:val="48"/>
              </w:numPr>
              <w:spacing w:after="0" w:line="240" w:lineRule="auto"/>
              <w:contextualSpacing w:val="0"/>
              <w:jc w:val="both"/>
              <w:rPr>
                <w:rFonts w:ascii="Arial" w:eastAsia="Times New Roman" w:hAnsi="Arial" w:cs="Arial"/>
                <w:color w:val="000000"/>
              </w:rPr>
            </w:pPr>
            <w:r w:rsidRPr="00BA24B1">
              <w:rPr>
                <w:rFonts w:ascii="Arial" w:eastAsia="Times New Roman" w:hAnsi="Arial" w:cs="Arial"/>
                <w:color w:val="000000"/>
              </w:rPr>
              <w:t xml:space="preserve">Identify levels of spend by government and industry to support </w:t>
            </w:r>
            <w:proofErr w:type="gramStart"/>
            <w:r w:rsidRPr="00BA24B1">
              <w:rPr>
                <w:rFonts w:ascii="Arial" w:eastAsia="Times New Roman" w:hAnsi="Arial" w:cs="Arial"/>
                <w:color w:val="000000"/>
              </w:rPr>
              <w:t>exporters</w:t>
            </w:r>
            <w:proofErr w:type="gramEnd"/>
          </w:p>
          <w:p w14:paraId="358405A0" w14:textId="77777777" w:rsidR="00F17A6B" w:rsidRDefault="00F17A6B" w:rsidP="00F17A6B">
            <w:pPr>
              <w:pStyle w:val="ListParagraph"/>
              <w:numPr>
                <w:ilvl w:val="0"/>
                <w:numId w:val="48"/>
              </w:numPr>
              <w:spacing w:after="0" w:line="240" w:lineRule="auto"/>
              <w:contextualSpacing w:val="0"/>
              <w:rPr>
                <w:rFonts w:ascii="Arial" w:eastAsia="Times New Roman" w:hAnsi="Arial" w:cs="Arial"/>
                <w:color w:val="000000"/>
              </w:rPr>
            </w:pPr>
            <w:r>
              <w:rPr>
                <w:rFonts w:ascii="Arial" w:eastAsia="Times New Roman" w:hAnsi="Arial" w:cs="Arial"/>
                <w:color w:val="000000"/>
              </w:rPr>
              <w:t xml:space="preserve">Review any evaluation evidence on the impact or effectiveness of export support in each </w:t>
            </w:r>
            <w:proofErr w:type="gramStart"/>
            <w:r>
              <w:rPr>
                <w:rFonts w:ascii="Arial" w:eastAsia="Times New Roman" w:hAnsi="Arial" w:cs="Arial"/>
                <w:color w:val="000000"/>
              </w:rPr>
              <w:t>country</w:t>
            </w:r>
            <w:proofErr w:type="gramEnd"/>
          </w:p>
          <w:p w14:paraId="24D89B13" w14:textId="77777777" w:rsidR="00F17A6B" w:rsidRDefault="00F17A6B" w:rsidP="00F17A6B">
            <w:pPr>
              <w:pStyle w:val="ListParagraph"/>
              <w:numPr>
                <w:ilvl w:val="0"/>
                <w:numId w:val="48"/>
              </w:numPr>
              <w:spacing w:after="0" w:line="240" w:lineRule="auto"/>
              <w:contextualSpacing w:val="0"/>
              <w:rPr>
                <w:rFonts w:ascii="Arial" w:eastAsia="Times New Roman" w:hAnsi="Arial" w:cs="Arial"/>
                <w:color w:val="000000"/>
              </w:rPr>
            </w:pPr>
            <w:r>
              <w:rPr>
                <w:rFonts w:ascii="Arial" w:eastAsia="Times New Roman" w:hAnsi="Arial" w:cs="Arial"/>
                <w:color w:val="000000"/>
              </w:rPr>
              <w:t xml:space="preserve">Compare approaches with those used by AHDB, making recommendations on how AHDBs export support might be </w:t>
            </w:r>
            <w:proofErr w:type="gramStart"/>
            <w:r>
              <w:rPr>
                <w:rFonts w:ascii="Arial" w:eastAsia="Times New Roman" w:hAnsi="Arial" w:cs="Arial"/>
                <w:color w:val="000000"/>
              </w:rPr>
              <w:t>developed</w:t>
            </w:r>
            <w:proofErr w:type="gramEnd"/>
          </w:p>
          <w:p w14:paraId="24C1FA7A" w14:textId="77777777" w:rsidR="00F17A6B" w:rsidRDefault="00F17A6B" w:rsidP="00F17A6B">
            <w:pPr>
              <w:rPr>
                <w:rFonts w:ascii="Arial" w:hAnsi="Arial" w:cs="Arial"/>
                <w:b/>
              </w:rPr>
            </w:pPr>
          </w:p>
          <w:p w14:paraId="4700D152" w14:textId="77777777" w:rsidR="00FA5D83" w:rsidRPr="00C36CF1" w:rsidRDefault="00FA5D83" w:rsidP="00C36CF1">
            <w:pPr>
              <w:rPr>
                <w:rFonts w:ascii="Arial" w:hAnsi="Arial" w:cs="Arial"/>
              </w:rPr>
            </w:pPr>
          </w:p>
          <w:p w14:paraId="056B1F51" w14:textId="77777777" w:rsidR="009F3A1A" w:rsidRDefault="009F3A1A" w:rsidP="007E3372">
            <w:pPr>
              <w:rPr>
                <w:rFonts w:ascii="Arial" w:hAnsi="Arial" w:cs="Arial"/>
              </w:rPr>
            </w:pPr>
          </w:p>
          <w:p w14:paraId="799D28CF" w14:textId="77777777" w:rsidR="009F3A1A" w:rsidRDefault="009F3A1A" w:rsidP="007E3372">
            <w:pPr>
              <w:rPr>
                <w:rFonts w:ascii="Arial" w:hAnsi="Arial" w:cs="Arial"/>
              </w:rPr>
            </w:pPr>
          </w:p>
          <w:p w14:paraId="1D338ADB" w14:textId="77777777" w:rsidR="009F3A1A" w:rsidRDefault="009F3A1A" w:rsidP="007E3372">
            <w:pPr>
              <w:rPr>
                <w:rFonts w:ascii="Arial" w:hAnsi="Arial" w:cs="Arial"/>
              </w:rPr>
            </w:pPr>
          </w:p>
          <w:p w14:paraId="5D62BE8F" w14:textId="77777777" w:rsidR="00805D22" w:rsidRPr="002031AB" w:rsidRDefault="00805D22" w:rsidP="002031AB">
            <w:pPr>
              <w:rPr>
                <w:rFonts w:ascii="Arial" w:hAnsi="Arial" w:cs="Arial"/>
                <w:b/>
              </w:rPr>
            </w:pPr>
          </w:p>
          <w:p w14:paraId="30356D56" w14:textId="77777777" w:rsidR="009F3A1A" w:rsidRPr="003F61E8" w:rsidRDefault="009F3A1A" w:rsidP="003F61E8">
            <w:pPr>
              <w:pStyle w:val="ListParagraph"/>
              <w:rPr>
                <w:rFonts w:ascii="Arial" w:hAnsi="Arial" w:cs="Arial"/>
              </w:rPr>
            </w:pPr>
          </w:p>
          <w:p w14:paraId="0CB0399D" w14:textId="77777777" w:rsidR="009B2C15" w:rsidRPr="002031AB" w:rsidRDefault="009B2C15" w:rsidP="002031AB">
            <w:pPr>
              <w:rPr>
                <w:rFonts w:ascii="Arial" w:hAnsi="Arial" w:cs="Arial"/>
                <w:b/>
              </w:rPr>
            </w:pPr>
          </w:p>
        </w:tc>
      </w:tr>
      <w:tr w:rsidR="00D34951" w:rsidRPr="001231EB" w14:paraId="6E981BFF" w14:textId="77777777" w:rsidTr="0007448E">
        <w:trPr>
          <w:trHeight w:val="1905"/>
        </w:trPr>
        <w:tc>
          <w:tcPr>
            <w:tcW w:w="1668" w:type="dxa"/>
          </w:tcPr>
          <w:p w14:paraId="6DFB75E8" w14:textId="77777777" w:rsidR="000202F5" w:rsidRPr="001231EB" w:rsidRDefault="000202F5" w:rsidP="00877746">
            <w:pPr>
              <w:spacing w:before="100" w:beforeAutospacing="1" w:after="100" w:afterAutospacing="1"/>
              <w:rPr>
                <w:rFonts w:ascii="Arial" w:hAnsi="Arial" w:cs="Arial"/>
                <w:b/>
                <w:color w:val="FF0000"/>
              </w:rPr>
            </w:pPr>
            <w:r w:rsidRPr="001231EB">
              <w:rPr>
                <w:rFonts w:ascii="Arial" w:hAnsi="Arial" w:cs="Arial"/>
                <w:b/>
              </w:rPr>
              <w:t>Requirements</w:t>
            </w:r>
          </w:p>
        </w:tc>
        <w:tc>
          <w:tcPr>
            <w:tcW w:w="8049" w:type="dxa"/>
          </w:tcPr>
          <w:p w14:paraId="62E744F5" w14:textId="77777777" w:rsidR="000202F5" w:rsidRDefault="000202F5" w:rsidP="00092231">
            <w:pPr>
              <w:spacing w:after="0"/>
              <w:rPr>
                <w:rFonts w:ascii="Arial" w:hAnsi="Arial" w:cs="Arial"/>
              </w:rPr>
            </w:pPr>
            <w:r w:rsidRPr="001231EB">
              <w:rPr>
                <w:rFonts w:ascii="Arial" w:hAnsi="Arial" w:cs="Arial"/>
              </w:rPr>
              <w:t xml:space="preserve">The proposal must clearly demonstrate that the research objectives listed above will be met. </w:t>
            </w:r>
          </w:p>
          <w:p w14:paraId="5D4D589F" w14:textId="77777777" w:rsidR="00FA5D83" w:rsidRDefault="00FA5D83" w:rsidP="00092231">
            <w:pPr>
              <w:spacing w:after="0"/>
              <w:rPr>
                <w:rFonts w:ascii="Arial" w:hAnsi="Arial" w:cs="Arial"/>
              </w:rPr>
            </w:pPr>
          </w:p>
          <w:p w14:paraId="7B4DC1FF" w14:textId="033D4405" w:rsidR="00FA5D83" w:rsidRDefault="00FA5D83" w:rsidP="00092231">
            <w:pPr>
              <w:spacing w:after="0"/>
              <w:rPr>
                <w:rFonts w:ascii="Arial" w:hAnsi="Arial" w:cs="Arial"/>
              </w:rPr>
            </w:pPr>
            <w:r>
              <w:rPr>
                <w:rFonts w:ascii="Arial" w:hAnsi="Arial" w:cs="Arial"/>
              </w:rPr>
              <w:t xml:space="preserve">As stated above, AHDB are seeking a close working relationship with </w:t>
            </w:r>
            <w:r w:rsidR="00C05DE4">
              <w:rPr>
                <w:rFonts w:ascii="Arial" w:hAnsi="Arial" w:cs="Arial"/>
              </w:rPr>
              <w:t xml:space="preserve">the successful </w:t>
            </w:r>
            <w:r>
              <w:rPr>
                <w:rFonts w:ascii="Arial" w:hAnsi="Arial" w:cs="Arial"/>
              </w:rPr>
              <w:t>applicants</w:t>
            </w:r>
            <w:r w:rsidR="002A1455">
              <w:rPr>
                <w:rFonts w:ascii="Arial" w:hAnsi="Arial" w:cs="Arial"/>
              </w:rPr>
              <w:t>.</w:t>
            </w:r>
          </w:p>
          <w:p w14:paraId="7118459A" w14:textId="18A52D84" w:rsidR="00FA5D83" w:rsidRPr="001231EB" w:rsidRDefault="00FA5D83" w:rsidP="00092231">
            <w:pPr>
              <w:spacing w:after="0"/>
              <w:rPr>
                <w:rFonts w:ascii="Arial" w:hAnsi="Arial" w:cs="Arial"/>
              </w:rPr>
            </w:pPr>
            <w:r>
              <w:rPr>
                <w:rFonts w:ascii="Arial" w:hAnsi="Arial" w:cs="Arial"/>
              </w:rPr>
              <w:t xml:space="preserve">AHDB can </w:t>
            </w:r>
            <w:r w:rsidR="00070F2B">
              <w:rPr>
                <w:rFonts w:ascii="Arial" w:hAnsi="Arial" w:cs="Arial"/>
              </w:rPr>
              <w:t xml:space="preserve">organise working groups to </w:t>
            </w:r>
            <w:r>
              <w:rPr>
                <w:rFonts w:ascii="Arial" w:hAnsi="Arial" w:cs="Arial"/>
              </w:rPr>
              <w:t>offer sector speci</w:t>
            </w:r>
            <w:r w:rsidR="00590355">
              <w:rPr>
                <w:rFonts w:ascii="Arial" w:hAnsi="Arial" w:cs="Arial"/>
              </w:rPr>
              <w:t>fic</w:t>
            </w:r>
            <w:r>
              <w:rPr>
                <w:rFonts w:ascii="Arial" w:hAnsi="Arial" w:cs="Arial"/>
              </w:rPr>
              <w:t xml:space="preserve"> expertise and input</w:t>
            </w:r>
            <w:r w:rsidR="00590355">
              <w:rPr>
                <w:rFonts w:ascii="Arial" w:hAnsi="Arial" w:cs="Arial"/>
              </w:rPr>
              <w:t xml:space="preserve"> as well as thoroughly sense checking the outputs.</w:t>
            </w:r>
          </w:p>
          <w:p w14:paraId="4B33096C" w14:textId="77777777" w:rsidR="00092231" w:rsidRPr="001231EB" w:rsidRDefault="00092231" w:rsidP="00092231">
            <w:pPr>
              <w:spacing w:after="0"/>
              <w:rPr>
                <w:rFonts w:ascii="Arial" w:hAnsi="Arial" w:cs="Arial"/>
              </w:rPr>
            </w:pPr>
          </w:p>
          <w:p w14:paraId="7FFD6466" w14:textId="77777777" w:rsidR="000202F5" w:rsidRPr="001231EB" w:rsidRDefault="000202F5" w:rsidP="00092231">
            <w:pPr>
              <w:spacing w:after="0"/>
              <w:rPr>
                <w:rFonts w:ascii="Arial" w:hAnsi="Arial" w:cs="Arial"/>
              </w:rPr>
            </w:pPr>
            <w:r w:rsidRPr="001231EB">
              <w:rPr>
                <w:rFonts w:ascii="Arial" w:hAnsi="Arial" w:cs="Arial"/>
              </w:rPr>
              <w:t xml:space="preserve">The methodologies used to achieve the research objectives must clearly be identified </w:t>
            </w:r>
            <w:r w:rsidRPr="001231EB">
              <w:rPr>
                <w:rFonts w:ascii="Arial" w:hAnsi="Arial" w:cs="Arial"/>
                <w:b/>
              </w:rPr>
              <w:t>in the</w:t>
            </w:r>
            <w:r w:rsidRPr="001231EB">
              <w:rPr>
                <w:rFonts w:ascii="Arial" w:hAnsi="Arial" w:cs="Arial"/>
              </w:rPr>
              <w:t xml:space="preserve"> </w:t>
            </w:r>
            <w:r w:rsidRPr="001231EB">
              <w:rPr>
                <w:rFonts w:ascii="Arial" w:hAnsi="Arial" w:cs="Arial"/>
                <w:b/>
              </w:rPr>
              <w:t>proposal</w:t>
            </w:r>
            <w:r w:rsidRPr="001231EB">
              <w:rPr>
                <w:rFonts w:ascii="Arial" w:hAnsi="Arial" w:cs="Arial"/>
              </w:rPr>
              <w:t xml:space="preserve"> with </w:t>
            </w:r>
            <w:r w:rsidRPr="001231EB">
              <w:rPr>
                <w:rFonts w:ascii="Arial" w:hAnsi="Arial" w:cs="Arial"/>
                <w:b/>
              </w:rPr>
              <w:t>clear demonstration</w:t>
            </w:r>
            <w:r w:rsidRPr="001231EB">
              <w:rPr>
                <w:rFonts w:ascii="Arial" w:hAnsi="Arial" w:cs="Arial"/>
              </w:rPr>
              <w:t xml:space="preserve"> of how the approach achieves the objectives.</w:t>
            </w:r>
          </w:p>
          <w:p w14:paraId="37019A09" w14:textId="77777777" w:rsidR="00BD2839" w:rsidRPr="001231EB" w:rsidRDefault="00BD2839" w:rsidP="00BD2839">
            <w:pPr>
              <w:spacing w:after="0"/>
              <w:rPr>
                <w:rFonts w:ascii="Arial" w:hAnsi="Arial" w:cs="Arial"/>
              </w:rPr>
            </w:pPr>
          </w:p>
          <w:p w14:paraId="537F2435" w14:textId="6919350C" w:rsidR="00385ED9" w:rsidRPr="001231EB" w:rsidRDefault="0087655A" w:rsidP="00092231">
            <w:pPr>
              <w:spacing w:after="0"/>
              <w:rPr>
                <w:rFonts w:ascii="Arial" w:hAnsi="Arial" w:cs="Arial"/>
              </w:rPr>
            </w:pPr>
            <w:r>
              <w:rPr>
                <w:rFonts w:ascii="Arial" w:hAnsi="Arial" w:cs="Arial"/>
              </w:rPr>
              <w:t>A</w:t>
            </w:r>
            <w:r w:rsidRPr="001231EB">
              <w:rPr>
                <w:rFonts w:ascii="Arial" w:hAnsi="Arial" w:cs="Arial"/>
              </w:rPr>
              <w:t xml:space="preserve"> </w:t>
            </w:r>
            <w:r w:rsidR="000202F5" w:rsidRPr="001231EB">
              <w:rPr>
                <w:rFonts w:ascii="Arial" w:hAnsi="Arial" w:cs="Arial"/>
              </w:rPr>
              <w:t xml:space="preserve">full and comprehensive </w:t>
            </w:r>
            <w:r w:rsidR="00EB07FA" w:rsidRPr="001231EB">
              <w:rPr>
                <w:rFonts w:ascii="Arial" w:hAnsi="Arial" w:cs="Arial"/>
              </w:rPr>
              <w:t>cost breakdown must be provided.</w:t>
            </w:r>
          </w:p>
          <w:p w14:paraId="4F9CF665" w14:textId="77777777" w:rsidR="005E562D" w:rsidRPr="001231EB" w:rsidRDefault="005E562D" w:rsidP="005E562D">
            <w:pPr>
              <w:spacing w:after="0"/>
              <w:rPr>
                <w:rFonts w:ascii="Arial" w:hAnsi="Arial" w:cs="Arial"/>
              </w:rPr>
            </w:pPr>
          </w:p>
          <w:p w14:paraId="53A5652B" w14:textId="77777777" w:rsidR="004B2152" w:rsidRPr="001231EB" w:rsidRDefault="000202F5" w:rsidP="00092231">
            <w:pPr>
              <w:spacing w:after="0"/>
              <w:rPr>
                <w:rFonts w:ascii="Arial" w:hAnsi="Arial" w:cs="Arial"/>
              </w:rPr>
            </w:pPr>
            <w:r w:rsidRPr="001231EB">
              <w:rPr>
                <w:rFonts w:ascii="Arial" w:hAnsi="Arial" w:cs="Arial"/>
              </w:rPr>
              <w:t>Any other costs</w:t>
            </w:r>
            <w:r w:rsidR="00D0637C" w:rsidRPr="001231EB">
              <w:rPr>
                <w:rFonts w:ascii="Arial" w:hAnsi="Arial" w:cs="Arial"/>
              </w:rPr>
              <w:t xml:space="preserve"> </w:t>
            </w:r>
            <w:r w:rsidR="008C6431">
              <w:rPr>
                <w:rFonts w:ascii="Arial" w:hAnsi="Arial" w:cs="Arial"/>
              </w:rPr>
              <w:t>i</w:t>
            </w:r>
            <w:r w:rsidR="0012170C">
              <w:rPr>
                <w:rFonts w:ascii="Arial" w:hAnsi="Arial" w:cs="Arial"/>
              </w:rPr>
              <w:t>.</w:t>
            </w:r>
            <w:r w:rsidR="008C6431">
              <w:rPr>
                <w:rFonts w:ascii="Arial" w:hAnsi="Arial" w:cs="Arial"/>
              </w:rPr>
              <w:t>e. Travel/ expenses/ subsis</w:t>
            </w:r>
            <w:r w:rsidR="00E9133F">
              <w:rPr>
                <w:rFonts w:ascii="Arial" w:hAnsi="Arial" w:cs="Arial"/>
              </w:rPr>
              <w:t>t</w:t>
            </w:r>
            <w:r w:rsidR="008C6431">
              <w:rPr>
                <w:rFonts w:ascii="Arial" w:hAnsi="Arial" w:cs="Arial"/>
              </w:rPr>
              <w:t>ence</w:t>
            </w:r>
            <w:r w:rsidRPr="001231EB">
              <w:rPr>
                <w:rFonts w:ascii="Arial" w:hAnsi="Arial" w:cs="Arial"/>
              </w:rPr>
              <w:t xml:space="preserve"> that will be incurred by the project</w:t>
            </w:r>
            <w:r w:rsidR="00B14599" w:rsidRPr="001231EB">
              <w:rPr>
                <w:rFonts w:ascii="Arial" w:hAnsi="Arial" w:cs="Arial"/>
              </w:rPr>
              <w:t>s</w:t>
            </w:r>
            <w:r w:rsidRPr="001231EB">
              <w:rPr>
                <w:rFonts w:ascii="Arial" w:hAnsi="Arial" w:cs="Arial"/>
              </w:rPr>
              <w:t xml:space="preserve"> must be included in the proposal</w:t>
            </w:r>
            <w:r w:rsidR="00B76830" w:rsidRPr="001231EB">
              <w:rPr>
                <w:rFonts w:ascii="Arial" w:hAnsi="Arial" w:cs="Arial"/>
              </w:rPr>
              <w:t xml:space="preserve"> and detailed in the breakdown. </w:t>
            </w:r>
          </w:p>
          <w:p w14:paraId="0B2712B8" w14:textId="77777777" w:rsidR="00F9014C" w:rsidRPr="0047410F" w:rsidRDefault="00F9014C" w:rsidP="00092231">
            <w:pPr>
              <w:spacing w:after="0"/>
              <w:rPr>
                <w:rFonts w:ascii="Arial" w:hAnsi="Arial" w:cs="Arial"/>
              </w:rPr>
            </w:pPr>
          </w:p>
          <w:p w14:paraId="7505C620" w14:textId="77777777" w:rsidR="00092231" w:rsidRPr="001231EB" w:rsidRDefault="00092231" w:rsidP="00092231">
            <w:pPr>
              <w:spacing w:after="0"/>
              <w:rPr>
                <w:rFonts w:ascii="Arial" w:hAnsi="Arial" w:cs="Arial"/>
              </w:rPr>
            </w:pPr>
          </w:p>
          <w:p w14:paraId="798EBD0C" w14:textId="77777777" w:rsidR="0093465E" w:rsidRPr="001231EB" w:rsidRDefault="0093465E" w:rsidP="00F9014C">
            <w:pPr>
              <w:tabs>
                <w:tab w:val="left" w:pos="720"/>
              </w:tabs>
              <w:spacing w:after="0" w:line="264" w:lineRule="auto"/>
              <w:jc w:val="both"/>
              <w:rPr>
                <w:rFonts w:ascii="Arial" w:hAnsi="Arial" w:cs="Arial"/>
              </w:rPr>
            </w:pPr>
            <w:r w:rsidRPr="001231EB">
              <w:rPr>
                <w:rFonts w:ascii="Arial" w:hAnsi="Arial" w:cs="Arial"/>
              </w:rPr>
              <w:t xml:space="preserve">The proposal must </w:t>
            </w:r>
            <w:r w:rsidR="00862AC2" w:rsidRPr="001231EB">
              <w:rPr>
                <w:rFonts w:ascii="Arial" w:hAnsi="Arial" w:cs="Arial"/>
              </w:rPr>
              <w:t>also include</w:t>
            </w:r>
            <w:r w:rsidRPr="001231EB">
              <w:rPr>
                <w:rFonts w:ascii="Arial" w:hAnsi="Arial" w:cs="Arial"/>
              </w:rPr>
              <w:t xml:space="preserve"> the following details</w:t>
            </w:r>
            <w:r w:rsidR="00F5339D" w:rsidRPr="001231EB">
              <w:rPr>
                <w:rFonts w:ascii="Arial" w:hAnsi="Arial" w:cs="Arial"/>
              </w:rPr>
              <w:t xml:space="preserve"> for each of the</w:t>
            </w:r>
            <w:r w:rsidR="00EC0DBA" w:rsidRPr="001231EB">
              <w:rPr>
                <w:rFonts w:ascii="Arial" w:hAnsi="Arial" w:cs="Arial"/>
              </w:rPr>
              <w:t xml:space="preserve"> </w:t>
            </w:r>
            <w:proofErr w:type="gramStart"/>
            <w:r w:rsidR="00EC0DBA" w:rsidRPr="001231EB">
              <w:rPr>
                <w:rFonts w:ascii="Arial" w:hAnsi="Arial" w:cs="Arial"/>
              </w:rPr>
              <w:t>projects</w:t>
            </w:r>
            <w:r w:rsidR="00F5339D" w:rsidRPr="001231EB">
              <w:rPr>
                <w:rFonts w:ascii="Arial" w:hAnsi="Arial" w:cs="Arial"/>
              </w:rPr>
              <w:t xml:space="preserve"> </w:t>
            </w:r>
            <w:r w:rsidRPr="001231EB">
              <w:rPr>
                <w:rFonts w:ascii="Arial" w:hAnsi="Arial" w:cs="Arial"/>
              </w:rPr>
              <w:t>:</w:t>
            </w:r>
            <w:proofErr w:type="gramEnd"/>
          </w:p>
          <w:p w14:paraId="73F76646" w14:textId="77777777" w:rsidR="0093465E" w:rsidRDefault="0093465E" w:rsidP="006F3C30">
            <w:pPr>
              <w:pStyle w:val="ListParagraph"/>
              <w:numPr>
                <w:ilvl w:val="0"/>
                <w:numId w:val="3"/>
              </w:numPr>
              <w:spacing w:after="0" w:line="264" w:lineRule="auto"/>
              <w:jc w:val="both"/>
              <w:rPr>
                <w:rFonts w:ascii="Arial" w:hAnsi="Arial" w:cs="Arial"/>
              </w:rPr>
            </w:pPr>
            <w:r w:rsidRPr="001231EB">
              <w:rPr>
                <w:rFonts w:ascii="Arial" w:hAnsi="Arial" w:cs="Arial"/>
              </w:rPr>
              <w:t xml:space="preserve">Name and full contact details of </w:t>
            </w:r>
            <w:r w:rsidR="006F3C30" w:rsidRPr="001231EB">
              <w:rPr>
                <w:rFonts w:ascii="Arial" w:hAnsi="Arial" w:cs="Arial"/>
              </w:rPr>
              <w:t xml:space="preserve">the </w:t>
            </w:r>
            <w:r w:rsidRPr="001231EB">
              <w:rPr>
                <w:rFonts w:ascii="Arial" w:hAnsi="Arial" w:cs="Arial"/>
              </w:rPr>
              <w:t>project manager</w:t>
            </w:r>
            <w:r w:rsidR="00F5339D" w:rsidRPr="001231EB">
              <w:rPr>
                <w:rFonts w:ascii="Arial" w:hAnsi="Arial" w:cs="Arial"/>
              </w:rPr>
              <w:t xml:space="preserve"> that would be leading each </w:t>
            </w:r>
            <w:r w:rsidR="006F3C30" w:rsidRPr="001231EB">
              <w:rPr>
                <w:rFonts w:ascii="Arial" w:hAnsi="Arial" w:cs="Arial"/>
              </w:rPr>
              <w:t>project.</w:t>
            </w:r>
          </w:p>
          <w:p w14:paraId="751B8170" w14:textId="77777777" w:rsidR="00723388" w:rsidRDefault="00723388" w:rsidP="006F3C30">
            <w:pPr>
              <w:pStyle w:val="ListParagraph"/>
              <w:numPr>
                <w:ilvl w:val="0"/>
                <w:numId w:val="3"/>
              </w:numPr>
              <w:spacing w:after="0" w:line="264" w:lineRule="auto"/>
              <w:jc w:val="both"/>
              <w:rPr>
                <w:rFonts w:ascii="Arial" w:hAnsi="Arial" w:cs="Arial"/>
              </w:rPr>
            </w:pPr>
            <w:r>
              <w:rPr>
                <w:rFonts w:ascii="Arial" w:hAnsi="Arial" w:cs="Arial"/>
              </w:rPr>
              <w:t>Examples of similar projects undertaken or published work</w:t>
            </w:r>
          </w:p>
          <w:p w14:paraId="3B41A930" w14:textId="77777777" w:rsidR="005B6757" w:rsidRDefault="005B6757" w:rsidP="006F3C30">
            <w:pPr>
              <w:pStyle w:val="ListParagraph"/>
              <w:numPr>
                <w:ilvl w:val="0"/>
                <w:numId w:val="3"/>
              </w:numPr>
              <w:spacing w:after="0" w:line="264" w:lineRule="auto"/>
              <w:jc w:val="both"/>
              <w:rPr>
                <w:rFonts w:ascii="Arial" w:hAnsi="Arial" w:cs="Arial"/>
              </w:rPr>
            </w:pPr>
            <w:r>
              <w:rPr>
                <w:rFonts w:ascii="Arial" w:hAnsi="Arial" w:cs="Arial"/>
              </w:rPr>
              <w:t xml:space="preserve">A description of the type of model to be used for this econometric modelling, and why that model constitutes the best </w:t>
            </w:r>
            <w:proofErr w:type="gramStart"/>
            <w:r>
              <w:rPr>
                <w:rFonts w:ascii="Arial" w:hAnsi="Arial" w:cs="Arial"/>
              </w:rPr>
              <w:t>approach</w:t>
            </w:r>
            <w:proofErr w:type="gramEnd"/>
          </w:p>
          <w:p w14:paraId="610467E2" w14:textId="77777777" w:rsidR="003E78C0" w:rsidRPr="001231EB" w:rsidRDefault="003E78C0" w:rsidP="006F3C30">
            <w:pPr>
              <w:pStyle w:val="ListParagraph"/>
              <w:numPr>
                <w:ilvl w:val="0"/>
                <w:numId w:val="3"/>
              </w:numPr>
              <w:spacing w:after="0" w:line="264" w:lineRule="auto"/>
              <w:jc w:val="both"/>
              <w:rPr>
                <w:rFonts w:ascii="Arial" w:hAnsi="Arial" w:cs="Arial"/>
              </w:rPr>
            </w:pPr>
            <w:r>
              <w:rPr>
                <w:rFonts w:ascii="Arial" w:hAnsi="Arial" w:cs="Arial"/>
              </w:rPr>
              <w:t xml:space="preserve">A suggested approach to team working/joint working with AHDB </w:t>
            </w:r>
            <w:proofErr w:type="gramStart"/>
            <w:r>
              <w:rPr>
                <w:rFonts w:ascii="Arial" w:hAnsi="Arial" w:cs="Arial"/>
              </w:rPr>
              <w:t>staff</w:t>
            </w:r>
            <w:proofErr w:type="gramEnd"/>
          </w:p>
          <w:p w14:paraId="011233F4" w14:textId="77777777" w:rsidR="006F3C30" w:rsidRPr="001231EB" w:rsidRDefault="00F44642" w:rsidP="006F3C30">
            <w:pPr>
              <w:pStyle w:val="ListParagraph"/>
              <w:numPr>
                <w:ilvl w:val="0"/>
                <w:numId w:val="3"/>
              </w:numPr>
              <w:spacing w:after="0" w:line="264" w:lineRule="auto"/>
              <w:jc w:val="both"/>
              <w:rPr>
                <w:rFonts w:ascii="Arial" w:hAnsi="Arial" w:cs="Arial"/>
              </w:rPr>
            </w:pPr>
            <w:r w:rsidRPr="001231EB">
              <w:rPr>
                <w:rFonts w:ascii="Arial" w:hAnsi="Arial" w:cs="Arial"/>
              </w:rPr>
              <w:t xml:space="preserve">CV of </w:t>
            </w:r>
            <w:r w:rsidR="00F5339D" w:rsidRPr="001231EB">
              <w:rPr>
                <w:rFonts w:ascii="Arial" w:hAnsi="Arial" w:cs="Arial"/>
              </w:rPr>
              <w:t xml:space="preserve">project managers assigned to each of the </w:t>
            </w:r>
            <w:r w:rsidR="006F3C30" w:rsidRPr="001231EB">
              <w:rPr>
                <w:rFonts w:ascii="Arial" w:hAnsi="Arial" w:cs="Arial"/>
              </w:rPr>
              <w:t>project</w:t>
            </w:r>
            <w:r w:rsidR="00F5339D" w:rsidRPr="001231EB">
              <w:rPr>
                <w:rFonts w:ascii="Arial" w:hAnsi="Arial" w:cs="Arial"/>
              </w:rPr>
              <w:t xml:space="preserve">s </w:t>
            </w:r>
            <w:proofErr w:type="gramStart"/>
            <w:r w:rsidR="00F5339D" w:rsidRPr="001231EB">
              <w:rPr>
                <w:rFonts w:ascii="Arial" w:hAnsi="Arial" w:cs="Arial"/>
              </w:rPr>
              <w:t xml:space="preserve">- </w:t>
            </w:r>
            <w:r w:rsidR="006F3C30" w:rsidRPr="001231EB">
              <w:rPr>
                <w:rFonts w:ascii="Arial" w:hAnsi="Arial" w:cs="Arial"/>
              </w:rPr>
              <w:t>.</w:t>
            </w:r>
            <w:proofErr w:type="gramEnd"/>
          </w:p>
          <w:p w14:paraId="325FCBDE" w14:textId="77777777" w:rsidR="0093465E" w:rsidRPr="001231EB" w:rsidRDefault="0093465E" w:rsidP="006F3C30">
            <w:pPr>
              <w:pStyle w:val="ListParagraph"/>
              <w:numPr>
                <w:ilvl w:val="0"/>
                <w:numId w:val="3"/>
              </w:numPr>
              <w:spacing w:after="0" w:line="264" w:lineRule="auto"/>
              <w:jc w:val="both"/>
              <w:rPr>
                <w:rFonts w:ascii="Arial" w:hAnsi="Arial" w:cs="Arial"/>
              </w:rPr>
            </w:pPr>
            <w:r w:rsidRPr="001231EB">
              <w:rPr>
                <w:rFonts w:ascii="Arial" w:hAnsi="Arial" w:cs="Arial"/>
              </w:rPr>
              <w:t>Key targets and dates of achievement (timetable).</w:t>
            </w:r>
          </w:p>
          <w:p w14:paraId="201CCE48" w14:textId="77777777" w:rsidR="0093465E" w:rsidRPr="001231EB" w:rsidRDefault="0093465E" w:rsidP="006F3C30">
            <w:pPr>
              <w:pStyle w:val="ListParagraph"/>
              <w:numPr>
                <w:ilvl w:val="0"/>
                <w:numId w:val="3"/>
              </w:numPr>
              <w:spacing w:after="0" w:line="264" w:lineRule="auto"/>
              <w:jc w:val="both"/>
              <w:rPr>
                <w:rFonts w:ascii="Arial" w:hAnsi="Arial" w:cs="Arial"/>
              </w:rPr>
            </w:pPr>
            <w:r w:rsidRPr="001231EB">
              <w:rPr>
                <w:rFonts w:ascii="Arial" w:hAnsi="Arial" w:cs="Arial"/>
              </w:rPr>
              <w:t>A breakdown of costs for all stages of the project excluding VAT</w:t>
            </w:r>
          </w:p>
          <w:p w14:paraId="0C225BD7" w14:textId="77777777" w:rsidR="0093465E" w:rsidRPr="001231EB" w:rsidRDefault="0093465E" w:rsidP="006F3C30">
            <w:pPr>
              <w:pStyle w:val="ListParagraph"/>
              <w:numPr>
                <w:ilvl w:val="0"/>
                <w:numId w:val="3"/>
              </w:numPr>
              <w:spacing w:after="0" w:line="264" w:lineRule="auto"/>
              <w:jc w:val="both"/>
              <w:rPr>
                <w:rFonts w:ascii="Arial" w:hAnsi="Arial" w:cs="Arial"/>
              </w:rPr>
            </w:pPr>
            <w:r w:rsidRPr="001231EB">
              <w:rPr>
                <w:rFonts w:ascii="Arial" w:hAnsi="Arial" w:cs="Arial"/>
              </w:rPr>
              <w:t>A breakdown of the number of days and day rates for eac</w:t>
            </w:r>
            <w:r w:rsidR="008414B6">
              <w:rPr>
                <w:rFonts w:ascii="Arial" w:hAnsi="Arial" w:cs="Arial"/>
              </w:rPr>
              <w:t xml:space="preserve">h stage of the project </w:t>
            </w:r>
          </w:p>
          <w:p w14:paraId="6F831C18" w14:textId="77777777" w:rsidR="00F5339D" w:rsidRPr="00C05DE4" w:rsidRDefault="00F5339D" w:rsidP="00AF6E79">
            <w:pPr>
              <w:pStyle w:val="ListParagraph"/>
              <w:numPr>
                <w:ilvl w:val="0"/>
                <w:numId w:val="3"/>
              </w:numPr>
              <w:spacing w:after="0" w:line="264" w:lineRule="auto"/>
              <w:jc w:val="both"/>
              <w:rPr>
                <w:rFonts w:ascii="Arial" w:hAnsi="Arial" w:cs="Arial"/>
              </w:rPr>
            </w:pPr>
          </w:p>
          <w:p w14:paraId="13D9BBF8" w14:textId="77777777" w:rsidR="00724244" w:rsidRPr="001231EB" w:rsidRDefault="00EC0DBA" w:rsidP="00092231">
            <w:pPr>
              <w:spacing w:after="0"/>
              <w:rPr>
                <w:rFonts w:ascii="Arial" w:hAnsi="Arial" w:cs="Arial"/>
              </w:rPr>
            </w:pPr>
            <w:r w:rsidRPr="001231EB">
              <w:rPr>
                <w:rFonts w:ascii="Arial" w:hAnsi="Arial" w:cs="Arial"/>
              </w:rPr>
              <w:t xml:space="preserve">Please note - </w:t>
            </w:r>
            <w:r w:rsidR="00F5339D" w:rsidRPr="001231EB">
              <w:rPr>
                <w:rFonts w:ascii="Arial" w:hAnsi="Arial" w:cs="Arial"/>
              </w:rPr>
              <w:t xml:space="preserve">A costing table </w:t>
            </w:r>
            <w:r w:rsidR="00880DC8" w:rsidRPr="001231EB">
              <w:rPr>
                <w:rFonts w:ascii="Arial" w:hAnsi="Arial" w:cs="Arial"/>
              </w:rPr>
              <w:t xml:space="preserve">with a final lump cost </w:t>
            </w:r>
            <w:r w:rsidR="00F5339D" w:rsidRPr="001231EB">
              <w:rPr>
                <w:rFonts w:ascii="Arial" w:hAnsi="Arial" w:cs="Arial"/>
              </w:rPr>
              <w:t xml:space="preserve">must be provided </w:t>
            </w:r>
            <w:r w:rsidR="00F5339D" w:rsidRPr="0047410F">
              <w:rPr>
                <w:rFonts w:ascii="Arial" w:hAnsi="Arial" w:cs="Arial"/>
              </w:rPr>
              <w:t>for</w:t>
            </w:r>
            <w:r w:rsidR="00B67902" w:rsidRPr="0047410F">
              <w:rPr>
                <w:rFonts w:ascii="Arial" w:hAnsi="Arial" w:cs="Arial"/>
              </w:rPr>
              <w:t xml:space="preserve"> the</w:t>
            </w:r>
            <w:r w:rsidR="00B67902" w:rsidRPr="001231EB">
              <w:rPr>
                <w:rFonts w:ascii="Arial" w:hAnsi="Arial" w:cs="Arial"/>
                <w:u w:val="single"/>
              </w:rPr>
              <w:t xml:space="preserve"> </w:t>
            </w:r>
            <w:r w:rsidR="00F5339D" w:rsidRPr="001231EB">
              <w:rPr>
                <w:rFonts w:ascii="Arial" w:hAnsi="Arial" w:cs="Arial"/>
              </w:rPr>
              <w:t xml:space="preserve">research </w:t>
            </w:r>
            <w:r w:rsidR="0047410F">
              <w:rPr>
                <w:rFonts w:ascii="Arial" w:hAnsi="Arial" w:cs="Arial"/>
              </w:rPr>
              <w:t>project</w:t>
            </w:r>
            <w:r w:rsidRPr="001231EB">
              <w:rPr>
                <w:rFonts w:ascii="Arial" w:hAnsi="Arial" w:cs="Arial"/>
              </w:rPr>
              <w:t xml:space="preserve"> so they can be judged independently.</w:t>
            </w:r>
            <w:r w:rsidR="00880DC8" w:rsidRPr="001231EB">
              <w:rPr>
                <w:rFonts w:ascii="Arial" w:hAnsi="Arial" w:cs="Arial"/>
              </w:rPr>
              <w:t xml:space="preserve"> </w:t>
            </w:r>
          </w:p>
          <w:p w14:paraId="230CE2E6" w14:textId="77777777" w:rsidR="00EC0DBA" w:rsidRPr="001231EB" w:rsidRDefault="00EC0DBA" w:rsidP="00092231">
            <w:pPr>
              <w:spacing w:after="0"/>
              <w:rPr>
                <w:rFonts w:ascii="Arial" w:hAnsi="Arial" w:cs="Arial"/>
              </w:rPr>
            </w:pPr>
          </w:p>
          <w:p w14:paraId="4069682C" w14:textId="77777777" w:rsidR="0095211A" w:rsidRDefault="00EC0DBA" w:rsidP="00092231">
            <w:pPr>
              <w:spacing w:after="0"/>
              <w:rPr>
                <w:rFonts w:ascii="Arial" w:hAnsi="Arial" w:cs="Arial"/>
              </w:rPr>
            </w:pPr>
            <w:r w:rsidRPr="001231EB">
              <w:rPr>
                <w:rFonts w:ascii="Arial" w:hAnsi="Arial" w:cs="Arial"/>
              </w:rPr>
              <w:t xml:space="preserve">Agencies must clearly mark their </w:t>
            </w:r>
            <w:r w:rsidRPr="001231EB">
              <w:rPr>
                <w:rFonts w:ascii="Arial" w:hAnsi="Arial" w:cs="Arial"/>
                <w:u w:val="single"/>
              </w:rPr>
              <w:t>recommended route</w:t>
            </w:r>
            <w:r w:rsidR="00F26F96" w:rsidRPr="001231EB">
              <w:rPr>
                <w:rFonts w:ascii="Arial" w:hAnsi="Arial" w:cs="Arial"/>
                <w:u w:val="single"/>
              </w:rPr>
              <w:t xml:space="preserve"> to achieve objectives</w:t>
            </w:r>
            <w:r w:rsidRPr="001231EB">
              <w:rPr>
                <w:rFonts w:ascii="Arial" w:hAnsi="Arial" w:cs="Arial"/>
              </w:rPr>
              <w:t xml:space="preserve"> and </w:t>
            </w:r>
            <w:r w:rsidRPr="001231EB">
              <w:rPr>
                <w:rFonts w:ascii="Arial" w:hAnsi="Arial" w:cs="Arial"/>
                <w:u w:val="single"/>
              </w:rPr>
              <w:t xml:space="preserve">final </w:t>
            </w:r>
            <w:r w:rsidR="00880DC8" w:rsidRPr="001231EB">
              <w:rPr>
                <w:rFonts w:ascii="Arial" w:hAnsi="Arial" w:cs="Arial"/>
                <w:u w:val="single"/>
              </w:rPr>
              <w:t xml:space="preserve">lump </w:t>
            </w:r>
            <w:r w:rsidRPr="001231EB">
              <w:rPr>
                <w:rFonts w:ascii="Arial" w:hAnsi="Arial" w:cs="Arial"/>
                <w:u w:val="single"/>
              </w:rPr>
              <w:t>cost</w:t>
            </w:r>
            <w:r w:rsidRPr="001231EB">
              <w:rPr>
                <w:rFonts w:ascii="Arial" w:hAnsi="Arial" w:cs="Arial"/>
              </w:rPr>
              <w:t xml:space="preserve"> in delivering this. </w:t>
            </w:r>
            <w:r w:rsidR="00F26F96" w:rsidRPr="001231EB">
              <w:rPr>
                <w:rFonts w:ascii="Arial" w:hAnsi="Arial" w:cs="Arial"/>
              </w:rPr>
              <w:t>Variations in s</w:t>
            </w:r>
            <w:r w:rsidRPr="001231EB">
              <w:rPr>
                <w:rFonts w:ascii="Arial" w:hAnsi="Arial" w:cs="Arial"/>
              </w:rPr>
              <w:t xml:space="preserve">ample options with linked costs can be provided but it is the </w:t>
            </w:r>
            <w:r w:rsidR="00F26F96" w:rsidRPr="001231EB">
              <w:rPr>
                <w:rFonts w:ascii="Arial" w:hAnsi="Arial" w:cs="Arial"/>
              </w:rPr>
              <w:t xml:space="preserve">cost of </w:t>
            </w:r>
            <w:r w:rsidRPr="001231EB">
              <w:rPr>
                <w:rFonts w:ascii="Arial" w:hAnsi="Arial" w:cs="Arial"/>
              </w:rPr>
              <w:t>agencies recommended route t</w:t>
            </w:r>
            <w:r w:rsidR="00B14599" w:rsidRPr="001231EB">
              <w:rPr>
                <w:rFonts w:ascii="Arial" w:hAnsi="Arial" w:cs="Arial"/>
              </w:rPr>
              <w:t>hat proposals will be evaluated in section 4.</w:t>
            </w:r>
          </w:p>
          <w:p w14:paraId="26CE38ED" w14:textId="77777777" w:rsidR="000F2981" w:rsidRPr="001231EB" w:rsidRDefault="000F2981" w:rsidP="00092231">
            <w:pPr>
              <w:spacing w:after="0"/>
              <w:rPr>
                <w:rFonts w:ascii="Arial" w:hAnsi="Arial" w:cs="Arial"/>
              </w:rPr>
            </w:pPr>
          </w:p>
          <w:p w14:paraId="506AA6E0" w14:textId="77777777" w:rsidR="00EC0DBA" w:rsidRPr="001231EB" w:rsidRDefault="00EC0DBA" w:rsidP="00092231">
            <w:pPr>
              <w:spacing w:after="0"/>
              <w:rPr>
                <w:rFonts w:ascii="Arial" w:hAnsi="Arial" w:cs="Arial"/>
              </w:rPr>
            </w:pPr>
          </w:p>
          <w:p w14:paraId="2690C3DB" w14:textId="77777777" w:rsidR="0095211A" w:rsidRPr="001231EB" w:rsidRDefault="0095211A" w:rsidP="00092231">
            <w:pPr>
              <w:spacing w:after="0"/>
              <w:rPr>
                <w:rFonts w:ascii="Arial" w:hAnsi="Arial" w:cs="Arial"/>
                <w:b/>
              </w:rPr>
            </w:pPr>
            <w:r w:rsidRPr="001231EB">
              <w:rPr>
                <w:rFonts w:ascii="Arial" w:hAnsi="Arial" w:cs="Arial"/>
                <w:b/>
              </w:rPr>
              <w:t>Timing Requirements:</w:t>
            </w:r>
          </w:p>
          <w:p w14:paraId="1AB6724A" w14:textId="77777777" w:rsidR="00B67902" w:rsidRPr="001231EB" w:rsidRDefault="0047410F" w:rsidP="008050E2">
            <w:pPr>
              <w:pStyle w:val="NoSpacing"/>
              <w:rPr>
                <w:rFonts w:ascii="Arial" w:hAnsi="Arial" w:cs="Arial"/>
              </w:rPr>
            </w:pPr>
            <w:r>
              <w:rPr>
                <w:rFonts w:ascii="Arial" w:hAnsi="Arial" w:cs="Arial"/>
              </w:rPr>
              <w:t xml:space="preserve">See section </w:t>
            </w:r>
            <w:proofErr w:type="gramStart"/>
            <w:r>
              <w:rPr>
                <w:rFonts w:ascii="Arial" w:hAnsi="Arial" w:cs="Arial"/>
              </w:rPr>
              <w:t>5</w:t>
            </w:r>
            <w:proofErr w:type="gramEnd"/>
          </w:p>
          <w:p w14:paraId="644B5088" w14:textId="77777777" w:rsidR="00B21B19" w:rsidRPr="008414B6" w:rsidRDefault="00B21B19" w:rsidP="008414B6">
            <w:pPr>
              <w:spacing w:after="0"/>
              <w:rPr>
                <w:rFonts w:ascii="Arial" w:hAnsi="Arial" w:cs="Arial"/>
                <w:b/>
              </w:rPr>
            </w:pPr>
          </w:p>
          <w:p w14:paraId="385D4E78" w14:textId="77777777" w:rsidR="00B67902" w:rsidRPr="001231EB" w:rsidRDefault="00B67902" w:rsidP="000944C1">
            <w:pPr>
              <w:spacing w:after="0" w:line="264" w:lineRule="auto"/>
              <w:jc w:val="both"/>
              <w:rPr>
                <w:rFonts w:ascii="Arial" w:hAnsi="Arial" w:cs="Arial"/>
              </w:rPr>
            </w:pPr>
          </w:p>
        </w:tc>
      </w:tr>
      <w:tr w:rsidR="00D34951" w:rsidRPr="001231EB" w14:paraId="7249D809" w14:textId="77777777" w:rsidTr="0007448E">
        <w:trPr>
          <w:trHeight w:val="1819"/>
        </w:trPr>
        <w:tc>
          <w:tcPr>
            <w:tcW w:w="1668" w:type="dxa"/>
          </w:tcPr>
          <w:p w14:paraId="5C76EDA3" w14:textId="77777777" w:rsidR="000202F5" w:rsidRPr="001231EB" w:rsidRDefault="000202F5" w:rsidP="00877746">
            <w:pPr>
              <w:spacing w:before="100" w:beforeAutospacing="1" w:after="100" w:afterAutospacing="1"/>
              <w:rPr>
                <w:rFonts w:ascii="Arial" w:hAnsi="Arial" w:cs="Arial"/>
                <w:b/>
              </w:rPr>
            </w:pPr>
            <w:r w:rsidRPr="001231EB">
              <w:rPr>
                <w:rFonts w:ascii="Arial" w:hAnsi="Arial" w:cs="Arial"/>
                <w:b/>
              </w:rPr>
              <w:t>Additional Information</w:t>
            </w:r>
          </w:p>
        </w:tc>
        <w:tc>
          <w:tcPr>
            <w:tcW w:w="8049" w:type="dxa"/>
          </w:tcPr>
          <w:p w14:paraId="5987648C" w14:textId="77777777" w:rsidR="0007448E" w:rsidRPr="001231EB" w:rsidRDefault="0007448E" w:rsidP="008414B6">
            <w:pPr>
              <w:spacing w:after="0"/>
              <w:rPr>
                <w:rFonts w:ascii="Arial" w:hAnsi="Arial" w:cs="Arial"/>
                <w:b/>
              </w:rPr>
            </w:pPr>
          </w:p>
          <w:p w14:paraId="3A294300" w14:textId="77777777" w:rsidR="00B73295" w:rsidRPr="001231EB" w:rsidRDefault="008414B6" w:rsidP="00DE2FAB">
            <w:pPr>
              <w:numPr>
                <w:ilvl w:val="0"/>
                <w:numId w:val="2"/>
              </w:numPr>
              <w:spacing w:after="0"/>
              <w:rPr>
                <w:rFonts w:ascii="Arial" w:hAnsi="Arial" w:cs="Arial"/>
                <w:b/>
              </w:rPr>
            </w:pPr>
            <w:r>
              <w:rPr>
                <w:rFonts w:ascii="Arial" w:hAnsi="Arial" w:cs="Arial"/>
              </w:rPr>
              <w:t>Research bodies</w:t>
            </w:r>
            <w:r w:rsidR="00B73295" w:rsidRPr="001231EB">
              <w:rPr>
                <w:rFonts w:ascii="Arial" w:hAnsi="Arial" w:cs="Arial"/>
              </w:rPr>
              <w:t xml:space="preserve"> are invited to present their views on best methodologies in order to achieve th</w:t>
            </w:r>
            <w:r w:rsidR="00B67902" w:rsidRPr="001231EB">
              <w:rPr>
                <w:rFonts w:ascii="Arial" w:hAnsi="Arial" w:cs="Arial"/>
              </w:rPr>
              <w:t xml:space="preserve">e objectives of the research. </w:t>
            </w:r>
          </w:p>
          <w:p w14:paraId="5BFC1F4E" w14:textId="77777777" w:rsidR="00DF1DBB" w:rsidRPr="001231EB" w:rsidRDefault="00343B22" w:rsidP="00B67902">
            <w:pPr>
              <w:spacing w:after="0"/>
              <w:rPr>
                <w:rFonts w:ascii="Arial" w:hAnsi="Arial" w:cs="Arial"/>
              </w:rPr>
            </w:pPr>
            <w:r w:rsidRPr="001231EB">
              <w:rPr>
                <w:rFonts w:ascii="Arial" w:hAnsi="Arial" w:cs="Arial"/>
              </w:rPr>
              <w:t xml:space="preserve"> </w:t>
            </w:r>
          </w:p>
        </w:tc>
      </w:tr>
      <w:tr w:rsidR="00D34951" w:rsidRPr="001231EB" w14:paraId="452FE90B" w14:textId="77777777" w:rsidTr="00877746">
        <w:trPr>
          <w:trHeight w:val="144"/>
        </w:trPr>
        <w:tc>
          <w:tcPr>
            <w:tcW w:w="1668" w:type="dxa"/>
          </w:tcPr>
          <w:p w14:paraId="15F1D645" w14:textId="77777777" w:rsidR="000202F5" w:rsidRPr="001231EB" w:rsidRDefault="000202F5" w:rsidP="00877746">
            <w:pPr>
              <w:spacing w:before="100" w:beforeAutospacing="1" w:after="100" w:afterAutospacing="1"/>
              <w:rPr>
                <w:rFonts w:ascii="Arial" w:hAnsi="Arial" w:cs="Arial"/>
                <w:b/>
              </w:rPr>
            </w:pPr>
            <w:r w:rsidRPr="001231EB">
              <w:rPr>
                <w:rFonts w:ascii="Arial" w:hAnsi="Arial" w:cs="Arial"/>
                <w:b/>
              </w:rPr>
              <w:t>Budget</w:t>
            </w:r>
          </w:p>
        </w:tc>
        <w:tc>
          <w:tcPr>
            <w:tcW w:w="8049" w:type="dxa"/>
          </w:tcPr>
          <w:p w14:paraId="79B5D86C" w14:textId="77777777" w:rsidR="008D68FC" w:rsidRPr="001231EB" w:rsidRDefault="008D68FC" w:rsidP="008D68FC">
            <w:pPr>
              <w:spacing w:after="0"/>
              <w:rPr>
                <w:rFonts w:ascii="Arial" w:hAnsi="Arial" w:cs="Arial"/>
              </w:rPr>
            </w:pPr>
          </w:p>
          <w:p w14:paraId="503CB2C0" w14:textId="1A6D1DC6" w:rsidR="000202F5" w:rsidRPr="001231EB" w:rsidRDefault="000202F5" w:rsidP="00521C51">
            <w:pPr>
              <w:pStyle w:val="ListParagraph"/>
              <w:numPr>
                <w:ilvl w:val="0"/>
                <w:numId w:val="2"/>
              </w:numPr>
              <w:spacing w:after="0"/>
              <w:rPr>
                <w:rFonts w:ascii="Arial" w:hAnsi="Arial" w:cs="Arial"/>
              </w:rPr>
            </w:pPr>
            <w:r w:rsidRPr="001231EB">
              <w:rPr>
                <w:rFonts w:ascii="Arial" w:hAnsi="Arial" w:cs="Arial"/>
              </w:rPr>
              <w:t xml:space="preserve">A </w:t>
            </w:r>
            <w:r w:rsidR="0007448E" w:rsidRPr="001231EB">
              <w:rPr>
                <w:rFonts w:ascii="Arial" w:hAnsi="Arial" w:cs="Arial"/>
              </w:rPr>
              <w:t xml:space="preserve">budget in the region of </w:t>
            </w:r>
            <w:r w:rsidR="00D2255A" w:rsidRPr="00C03B4E">
              <w:rPr>
                <w:rFonts w:ascii="Arial" w:hAnsi="Arial" w:cs="Arial"/>
              </w:rPr>
              <w:t>£</w:t>
            </w:r>
            <w:r w:rsidR="00BA24B1">
              <w:rPr>
                <w:rFonts w:ascii="Arial" w:hAnsi="Arial" w:cs="Arial"/>
              </w:rPr>
              <w:t>20,000</w:t>
            </w:r>
            <w:r w:rsidR="002A1455">
              <w:rPr>
                <w:rFonts w:ascii="Arial" w:hAnsi="Arial" w:cs="Arial"/>
              </w:rPr>
              <w:t xml:space="preserve"> </w:t>
            </w:r>
            <w:r w:rsidR="002919FB" w:rsidRPr="001231EB">
              <w:rPr>
                <w:rFonts w:ascii="Arial" w:hAnsi="Arial" w:cs="Arial"/>
              </w:rPr>
              <w:t>ex VAT</w:t>
            </w:r>
            <w:r w:rsidRPr="001231EB">
              <w:rPr>
                <w:rFonts w:ascii="Arial" w:hAnsi="Arial" w:cs="Arial"/>
              </w:rPr>
              <w:t xml:space="preserve"> </w:t>
            </w:r>
            <w:r w:rsidR="00BA24B1">
              <w:rPr>
                <w:rFonts w:ascii="Arial" w:hAnsi="Arial" w:cs="Arial"/>
              </w:rPr>
              <w:t xml:space="preserve">for Dairy and £15,000 </w:t>
            </w:r>
            <w:r w:rsidR="00B6185C">
              <w:rPr>
                <w:rFonts w:ascii="Arial" w:hAnsi="Arial" w:cs="Arial"/>
              </w:rPr>
              <w:t xml:space="preserve">ex VAT </w:t>
            </w:r>
            <w:r w:rsidR="00BA24B1">
              <w:rPr>
                <w:rFonts w:ascii="Arial" w:hAnsi="Arial" w:cs="Arial"/>
              </w:rPr>
              <w:t xml:space="preserve">for the Red Meat optional addition </w:t>
            </w:r>
            <w:r w:rsidRPr="001231EB">
              <w:rPr>
                <w:rFonts w:ascii="Arial" w:hAnsi="Arial" w:cs="Arial"/>
              </w:rPr>
              <w:t xml:space="preserve">is available </w:t>
            </w:r>
            <w:r w:rsidR="008D68FC" w:rsidRPr="001231EB">
              <w:rPr>
                <w:rFonts w:ascii="Arial" w:hAnsi="Arial" w:cs="Arial"/>
              </w:rPr>
              <w:t>for</w:t>
            </w:r>
            <w:r w:rsidR="00B67902" w:rsidRPr="001231EB">
              <w:rPr>
                <w:rFonts w:ascii="Arial" w:hAnsi="Arial" w:cs="Arial"/>
              </w:rPr>
              <w:t xml:space="preserve"> this project</w:t>
            </w:r>
            <w:r w:rsidR="00C03B4E">
              <w:rPr>
                <w:rFonts w:ascii="Arial" w:hAnsi="Arial" w:cs="Arial"/>
              </w:rPr>
              <w:t xml:space="preserve"> </w:t>
            </w:r>
          </w:p>
          <w:p w14:paraId="43A251FB" w14:textId="77777777" w:rsidR="00B307FC" w:rsidRPr="001231EB" w:rsidRDefault="00B307FC" w:rsidP="008D68FC">
            <w:pPr>
              <w:spacing w:after="0"/>
              <w:rPr>
                <w:rFonts w:ascii="Arial" w:hAnsi="Arial" w:cs="Arial"/>
              </w:rPr>
            </w:pPr>
          </w:p>
        </w:tc>
      </w:tr>
      <w:tr w:rsidR="00643069" w:rsidRPr="001231EB" w14:paraId="7394822E" w14:textId="77777777" w:rsidTr="00877746">
        <w:tblPrEx>
          <w:tblLook w:val="0000" w:firstRow="0" w:lastRow="0" w:firstColumn="0" w:lastColumn="0" w:noHBand="0" w:noVBand="0"/>
        </w:tblPrEx>
        <w:trPr>
          <w:trHeight w:val="507"/>
        </w:trPr>
        <w:tc>
          <w:tcPr>
            <w:tcW w:w="1668" w:type="dxa"/>
          </w:tcPr>
          <w:p w14:paraId="5A0C232F" w14:textId="77777777" w:rsidR="000202F5" w:rsidRPr="001231EB" w:rsidRDefault="000202F5" w:rsidP="00877746">
            <w:pPr>
              <w:spacing w:before="100" w:beforeAutospacing="1" w:after="100" w:afterAutospacing="1"/>
              <w:jc w:val="both"/>
              <w:rPr>
                <w:rFonts w:ascii="Arial" w:hAnsi="Arial" w:cs="Arial"/>
                <w:b/>
              </w:rPr>
            </w:pPr>
            <w:r w:rsidRPr="001231EB">
              <w:rPr>
                <w:rFonts w:ascii="Arial" w:hAnsi="Arial" w:cs="Arial"/>
                <w:b/>
              </w:rPr>
              <w:t>Deliverables</w:t>
            </w:r>
          </w:p>
          <w:p w14:paraId="1EAEBA43" w14:textId="77777777" w:rsidR="000202F5" w:rsidRPr="001231EB" w:rsidRDefault="000202F5" w:rsidP="00877746">
            <w:pPr>
              <w:spacing w:before="100" w:beforeAutospacing="1" w:after="100" w:afterAutospacing="1"/>
              <w:ind w:left="108"/>
              <w:rPr>
                <w:rFonts w:ascii="Arial" w:hAnsi="Arial" w:cs="Arial"/>
              </w:rPr>
            </w:pPr>
          </w:p>
        </w:tc>
        <w:tc>
          <w:tcPr>
            <w:tcW w:w="8049" w:type="dxa"/>
          </w:tcPr>
          <w:p w14:paraId="302C5D4E" w14:textId="77777777" w:rsidR="00F320EB" w:rsidRDefault="00F320EB" w:rsidP="00F320EB">
            <w:pPr>
              <w:spacing w:after="0"/>
              <w:rPr>
                <w:rFonts w:ascii="Arial" w:hAnsi="Arial" w:cs="Arial"/>
              </w:rPr>
            </w:pPr>
            <w:r>
              <w:rPr>
                <w:rFonts w:ascii="Arial" w:hAnsi="Arial" w:cs="Arial"/>
              </w:rPr>
              <w:t>Short term deliverables:</w:t>
            </w:r>
          </w:p>
          <w:p w14:paraId="31043F52" w14:textId="646C1E1F" w:rsidR="000202F5" w:rsidRPr="00070F2B" w:rsidRDefault="00F320EB" w:rsidP="00070F2B">
            <w:pPr>
              <w:pStyle w:val="ListParagraph"/>
              <w:numPr>
                <w:ilvl w:val="0"/>
                <w:numId w:val="39"/>
              </w:numPr>
              <w:spacing w:after="0"/>
              <w:rPr>
                <w:rFonts w:ascii="Arial" w:hAnsi="Arial" w:cs="Arial"/>
              </w:rPr>
            </w:pPr>
            <w:r w:rsidRPr="00F320EB">
              <w:rPr>
                <w:rFonts w:ascii="Arial" w:hAnsi="Arial" w:cs="Arial"/>
              </w:rPr>
              <w:t xml:space="preserve">A final </w:t>
            </w:r>
            <w:r w:rsidR="00070F2B">
              <w:rPr>
                <w:rFonts w:ascii="Arial" w:hAnsi="Arial" w:cs="Arial"/>
              </w:rPr>
              <w:t xml:space="preserve">technical </w:t>
            </w:r>
            <w:r w:rsidRPr="00F320EB">
              <w:rPr>
                <w:rFonts w:ascii="Arial" w:hAnsi="Arial" w:cs="Arial"/>
              </w:rPr>
              <w:t xml:space="preserve">document outlining basic </w:t>
            </w:r>
            <w:r w:rsidR="002A1455">
              <w:rPr>
                <w:rFonts w:ascii="Arial" w:hAnsi="Arial" w:cs="Arial"/>
              </w:rPr>
              <w:t>production and trade statistics</w:t>
            </w:r>
            <w:r w:rsidRPr="00F320EB">
              <w:rPr>
                <w:rFonts w:ascii="Arial" w:hAnsi="Arial" w:cs="Arial"/>
              </w:rPr>
              <w:t xml:space="preserve"> and key findings</w:t>
            </w:r>
            <w:r w:rsidR="00070F2B">
              <w:rPr>
                <w:rFonts w:ascii="Arial" w:hAnsi="Arial" w:cs="Arial"/>
              </w:rPr>
              <w:t xml:space="preserve"> of each </w:t>
            </w:r>
            <w:r w:rsidR="002A1455">
              <w:rPr>
                <w:rFonts w:ascii="Arial" w:hAnsi="Arial" w:cs="Arial"/>
              </w:rPr>
              <w:t>country</w:t>
            </w:r>
            <w:r w:rsidR="00E83302">
              <w:rPr>
                <w:rFonts w:ascii="Arial" w:hAnsi="Arial" w:cs="Arial"/>
              </w:rPr>
              <w:t xml:space="preserve"> </w:t>
            </w:r>
            <w:proofErr w:type="gramStart"/>
            <w:r w:rsidR="00E83302">
              <w:rPr>
                <w:rFonts w:ascii="Arial" w:hAnsi="Arial" w:cs="Arial"/>
              </w:rPr>
              <w:t>analysis</w:t>
            </w:r>
            <w:proofErr w:type="gramEnd"/>
          </w:p>
          <w:p w14:paraId="0AFDF94B" w14:textId="77777777" w:rsidR="006F34F6" w:rsidRDefault="006F34F6" w:rsidP="00070F2B">
            <w:pPr>
              <w:pStyle w:val="ListParagraph"/>
              <w:spacing w:after="0"/>
              <w:rPr>
                <w:rFonts w:ascii="Arial" w:hAnsi="Arial" w:cs="Arial"/>
              </w:rPr>
            </w:pPr>
          </w:p>
          <w:p w14:paraId="6F2CBF9B" w14:textId="77777777" w:rsidR="00F320EB" w:rsidRPr="00723388" w:rsidRDefault="00F320EB" w:rsidP="00723388">
            <w:pPr>
              <w:spacing w:after="0"/>
              <w:rPr>
                <w:rFonts w:ascii="Arial" w:hAnsi="Arial" w:cs="Arial"/>
              </w:rPr>
            </w:pPr>
          </w:p>
          <w:p w14:paraId="22BF8E74" w14:textId="77777777" w:rsidR="00F320EB" w:rsidRDefault="00F320EB" w:rsidP="00F320EB">
            <w:pPr>
              <w:spacing w:after="0"/>
              <w:rPr>
                <w:rFonts w:ascii="Arial" w:hAnsi="Arial" w:cs="Arial"/>
              </w:rPr>
            </w:pPr>
          </w:p>
          <w:p w14:paraId="29C8B668" w14:textId="77777777" w:rsidR="00F320EB" w:rsidRDefault="00F320EB" w:rsidP="00F320EB">
            <w:pPr>
              <w:spacing w:after="0"/>
              <w:rPr>
                <w:rFonts w:ascii="Arial" w:hAnsi="Arial" w:cs="Arial"/>
              </w:rPr>
            </w:pPr>
          </w:p>
          <w:p w14:paraId="140A8B73" w14:textId="77777777" w:rsidR="00F320EB" w:rsidRPr="00F320EB" w:rsidRDefault="00F320EB" w:rsidP="00F320EB">
            <w:pPr>
              <w:spacing w:after="0"/>
              <w:rPr>
                <w:rFonts w:ascii="Arial" w:hAnsi="Arial" w:cs="Arial"/>
              </w:rPr>
            </w:pPr>
          </w:p>
        </w:tc>
      </w:tr>
    </w:tbl>
    <w:p w14:paraId="235322E3" w14:textId="77777777" w:rsidR="00B73295" w:rsidRPr="001231EB" w:rsidRDefault="00B73295">
      <w:pPr>
        <w:rPr>
          <w:rFonts w:ascii="Arial" w:hAnsi="Arial" w:cs="Arial"/>
          <w:b/>
        </w:rPr>
      </w:pPr>
    </w:p>
    <w:p w14:paraId="476E21D3" w14:textId="77777777" w:rsidR="00900002" w:rsidRPr="001231EB" w:rsidRDefault="00CA4191" w:rsidP="00782F09">
      <w:pPr>
        <w:spacing w:before="100" w:beforeAutospacing="1" w:after="100" w:afterAutospacing="1"/>
        <w:rPr>
          <w:rFonts w:ascii="Arial" w:hAnsi="Arial" w:cs="Arial"/>
          <w:b/>
        </w:rPr>
      </w:pPr>
      <w:r w:rsidRPr="001231EB">
        <w:rPr>
          <w:rFonts w:ascii="Arial" w:hAnsi="Arial" w:cs="Arial"/>
          <w:b/>
        </w:rPr>
        <w:t>4</w:t>
      </w:r>
      <w:r w:rsidR="000202F5" w:rsidRPr="001231EB">
        <w:rPr>
          <w:rFonts w:ascii="Arial" w:hAnsi="Arial" w:cs="Arial"/>
          <w:b/>
        </w:rPr>
        <w:tab/>
        <w:t>Structure of submissions and evaluation methodology</w:t>
      </w:r>
    </w:p>
    <w:p w14:paraId="671480CE" w14:textId="77777777" w:rsidR="00AE3191" w:rsidRPr="009E14BA" w:rsidRDefault="00AE3191" w:rsidP="00AE3191">
      <w:pPr>
        <w:spacing w:after="0" w:line="288" w:lineRule="auto"/>
        <w:jc w:val="both"/>
        <w:rPr>
          <w:rFonts w:ascii="Arial" w:hAnsi="Arial" w:cs="Arial"/>
        </w:rPr>
      </w:pPr>
      <w:r w:rsidRPr="009E14BA">
        <w:rPr>
          <w:rFonts w:ascii="Arial" w:hAnsi="Arial" w:cs="Arial"/>
        </w:rPr>
        <w:t>Evaluation of the tender will be undertaken in accordance with the following criteria and weightings:</w:t>
      </w:r>
    </w:p>
    <w:p w14:paraId="189E40EB" w14:textId="77777777" w:rsidR="00900002" w:rsidRPr="001231EB" w:rsidRDefault="00900002" w:rsidP="00900002">
      <w:pPr>
        <w:spacing w:after="0" w:line="264" w:lineRule="auto"/>
        <w:jc w:val="both"/>
        <w:rPr>
          <w:rFonts w:ascii="Arial" w:hAnsi="Arial" w:cs="Arial"/>
        </w:rPr>
      </w:pPr>
    </w:p>
    <w:p w14:paraId="0A2D484C" w14:textId="77777777" w:rsidR="00D30F8D" w:rsidRPr="001231EB" w:rsidRDefault="006F34F6" w:rsidP="00D30F8D">
      <w:pPr>
        <w:spacing w:after="0" w:line="264" w:lineRule="auto"/>
        <w:jc w:val="both"/>
        <w:rPr>
          <w:rFonts w:ascii="Arial" w:hAnsi="Arial" w:cs="Arial"/>
        </w:rPr>
      </w:pPr>
      <w:r>
        <w:rPr>
          <w:rFonts w:ascii="Arial" w:hAnsi="Arial" w:cs="Arial"/>
          <w:b/>
        </w:rPr>
        <w:t>8</w:t>
      </w:r>
      <w:r w:rsidR="00D30F8D" w:rsidRPr="001231EB">
        <w:rPr>
          <w:rFonts w:ascii="Arial" w:hAnsi="Arial" w:cs="Arial"/>
          <w:b/>
        </w:rPr>
        <w:t>0% of the evaluation weighting will be based on the quality of the proposal.</w:t>
      </w:r>
      <w:r w:rsidR="00D30F8D" w:rsidRPr="001231EB">
        <w:rPr>
          <w:rFonts w:ascii="Arial" w:hAnsi="Arial" w:cs="Arial"/>
        </w:rPr>
        <w:t xml:space="preserve"> This will entail:</w:t>
      </w:r>
    </w:p>
    <w:p w14:paraId="063B45AF" w14:textId="77777777" w:rsidR="00D30F8D" w:rsidRPr="001231EB" w:rsidRDefault="00D30F8D" w:rsidP="00D30F8D">
      <w:pPr>
        <w:numPr>
          <w:ilvl w:val="0"/>
          <w:numId w:val="16"/>
        </w:numPr>
        <w:spacing w:after="0" w:line="264" w:lineRule="auto"/>
        <w:jc w:val="both"/>
        <w:rPr>
          <w:rFonts w:ascii="Arial" w:hAnsi="Arial" w:cs="Arial"/>
        </w:rPr>
      </w:pPr>
      <w:r w:rsidRPr="001231EB">
        <w:rPr>
          <w:rFonts w:ascii="Arial" w:hAnsi="Arial" w:cs="Arial"/>
        </w:rPr>
        <w:t>Demonstrat</w:t>
      </w:r>
      <w:r w:rsidR="00911421" w:rsidRPr="001231EB">
        <w:rPr>
          <w:rFonts w:ascii="Arial" w:hAnsi="Arial" w:cs="Arial"/>
        </w:rPr>
        <w:t>e</w:t>
      </w:r>
      <w:r w:rsidRPr="001231EB">
        <w:rPr>
          <w:rFonts w:ascii="Arial" w:hAnsi="Arial" w:cs="Arial"/>
        </w:rPr>
        <w:t xml:space="preserve"> a clear understanding of the brief and research objectives in the proposal.</w:t>
      </w:r>
      <w:r w:rsidR="006300F7" w:rsidRPr="001231EB">
        <w:rPr>
          <w:rFonts w:ascii="Arial" w:hAnsi="Arial" w:cs="Arial"/>
        </w:rPr>
        <w:t xml:space="preserve"> (5</w:t>
      </w:r>
      <w:r w:rsidR="009011CA" w:rsidRPr="001231EB">
        <w:rPr>
          <w:rFonts w:ascii="Arial" w:hAnsi="Arial" w:cs="Arial"/>
        </w:rPr>
        <w:t>%)</w:t>
      </w:r>
    </w:p>
    <w:p w14:paraId="2AECF549" w14:textId="77777777" w:rsidR="00D30F8D" w:rsidRPr="001231EB" w:rsidRDefault="00D30F8D" w:rsidP="006300F7">
      <w:pPr>
        <w:numPr>
          <w:ilvl w:val="0"/>
          <w:numId w:val="16"/>
        </w:numPr>
        <w:spacing w:after="0" w:line="264" w:lineRule="auto"/>
        <w:jc w:val="both"/>
        <w:rPr>
          <w:rFonts w:ascii="Arial" w:hAnsi="Arial" w:cs="Arial"/>
        </w:rPr>
      </w:pPr>
      <w:r w:rsidRPr="001231EB">
        <w:rPr>
          <w:rFonts w:ascii="Arial" w:hAnsi="Arial" w:cs="Arial"/>
        </w:rPr>
        <w:t xml:space="preserve">Outline a clear approach and highlight any proposed techniques to be used in the methodology and/or analysis used – clearly showing how they are relevant and </w:t>
      </w:r>
      <w:r w:rsidR="006300F7" w:rsidRPr="001231EB">
        <w:rPr>
          <w:rFonts w:ascii="Arial" w:hAnsi="Arial" w:cs="Arial"/>
        </w:rPr>
        <w:t>link to</w:t>
      </w:r>
      <w:r w:rsidR="00F302E6" w:rsidRPr="001231EB">
        <w:rPr>
          <w:rFonts w:ascii="Arial" w:hAnsi="Arial" w:cs="Arial"/>
        </w:rPr>
        <w:t xml:space="preserve"> achieving</w:t>
      </w:r>
      <w:r w:rsidR="006300F7" w:rsidRPr="001231EB">
        <w:rPr>
          <w:rFonts w:ascii="Arial" w:hAnsi="Arial" w:cs="Arial"/>
        </w:rPr>
        <w:t xml:space="preserve"> the research objectives. Demonstrating how a process for qua</w:t>
      </w:r>
      <w:r w:rsidR="00B35304">
        <w:rPr>
          <w:rFonts w:ascii="Arial" w:hAnsi="Arial" w:cs="Arial"/>
        </w:rPr>
        <w:t>lity control will be followed (3</w:t>
      </w:r>
      <w:r w:rsidR="00FE56D2">
        <w:rPr>
          <w:rFonts w:ascii="Arial" w:hAnsi="Arial" w:cs="Arial"/>
        </w:rPr>
        <w:t>0</w:t>
      </w:r>
      <w:r w:rsidR="009011CA" w:rsidRPr="001231EB">
        <w:rPr>
          <w:rFonts w:ascii="Arial" w:hAnsi="Arial" w:cs="Arial"/>
        </w:rPr>
        <w:t>%)</w:t>
      </w:r>
    </w:p>
    <w:p w14:paraId="5F8AB986" w14:textId="77777777" w:rsidR="002C4697" w:rsidRPr="001231EB" w:rsidRDefault="002C4697" w:rsidP="002C4697">
      <w:pPr>
        <w:numPr>
          <w:ilvl w:val="0"/>
          <w:numId w:val="16"/>
        </w:numPr>
        <w:spacing w:after="0" w:line="264" w:lineRule="auto"/>
        <w:jc w:val="both"/>
        <w:rPr>
          <w:rFonts w:ascii="Arial" w:hAnsi="Arial" w:cs="Arial"/>
        </w:rPr>
      </w:pPr>
      <w:r w:rsidRPr="001231EB">
        <w:rPr>
          <w:rFonts w:ascii="Arial" w:hAnsi="Arial" w:cs="Arial"/>
        </w:rPr>
        <w:t xml:space="preserve">Provision of detailed project plan including </w:t>
      </w:r>
      <w:r w:rsidR="008D43DE" w:rsidRPr="001231EB">
        <w:rPr>
          <w:rFonts w:ascii="Arial" w:hAnsi="Arial" w:cs="Arial"/>
        </w:rPr>
        <w:t xml:space="preserve">a timeline </w:t>
      </w:r>
      <w:r w:rsidRPr="001231EB">
        <w:rPr>
          <w:rFonts w:ascii="Arial" w:hAnsi="Arial" w:cs="Arial"/>
        </w:rPr>
        <w:t>with identification of any risks/key dates. Where possible identifying ability to delivery project ahead of minimum time</w:t>
      </w:r>
      <w:r w:rsidR="0077388B" w:rsidRPr="001231EB">
        <w:rPr>
          <w:rFonts w:ascii="Arial" w:hAnsi="Arial" w:cs="Arial"/>
        </w:rPr>
        <w:t xml:space="preserve"> (5</w:t>
      </w:r>
      <w:r w:rsidRPr="001231EB">
        <w:rPr>
          <w:rFonts w:ascii="Arial" w:hAnsi="Arial" w:cs="Arial"/>
        </w:rPr>
        <w:t>%)</w:t>
      </w:r>
    </w:p>
    <w:p w14:paraId="67FC38DF" w14:textId="31AA7E1A" w:rsidR="00AE3191" w:rsidRPr="005D4248" w:rsidRDefault="006300F7" w:rsidP="00AE3191">
      <w:pPr>
        <w:numPr>
          <w:ilvl w:val="0"/>
          <w:numId w:val="16"/>
        </w:numPr>
        <w:spacing w:after="0" w:line="264" w:lineRule="auto"/>
        <w:jc w:val="both"/>
        <w:rPr>
          <w:rFonts w:ascii="Arial" w:hAnsi="Arial" w:cs="Arial"/>
        </w:rPr>
      </w:pPr>
      <w:r w:rsidRPr="001231EB">
        <w:rPr>
          <w:rFonts w:ascii="Arial" w:hAnsi="Arial" w:cs="Arial"/>
        </w:rPr>
        <w:t>Relevant experience</w:t>
      </w:r>
      <w:r w:rsidR="00FE56D2">
        <w:rPr>
          <w:rFonts w:ascii="Arial" w:hAnsi="Arial" w:cs="Arial"/>
        </w:rPr>
        <w:t xml:space="preserve"> of allocated project manager (</w:t>
      </w:r>
      <w:r w:rsidR="00B35304">
        <w:rPr>
          <w:rFonts w:ascii="Arial" w:hAnsi="Arial" w:cs="Arial"/>
        </w:rPr>
        <w:t>4</w:t>
      </w:r>
      <w:r w:rsidR="00FE56D2">
        <w:rPr>
          <w:rFonts w:ascii="Arial" w:hAnsi="Arial" w:cs="Arial"/>
        </w:rPr>
        <w:t>0</w:t>
      </w:r>
      <w:r w:rsidRPr="001231EB">
        <w:rPr>
          <w:rFonts w:ascii="Arial" w:hAnsi="Arial" w:cs="Arial"/>
        </w:rPr>
        <w:t xml:space="preserve">%) </w:t>
      </w:r>
      <w:r w:rsidR="005D4248" w:rsidRPr="005D4248">
        <w:rPr>
          <w:rFonts w:ascii="Arial" w:hAnsi="Arial" w:cs="Arial"/>
        </w:rPr>
        <w:t>Please provide a CV for the project manager and other staff working on the project</w:t>
      </w:r>
      <w:r w:rsidR="00357B09">
        <w:rPr>
          <w:rFonts w:ascii="Arial" w:hAnsi="Arial" w:cs="Arial"/>
        </w:rPr>
        <w:t xml:space="preserve">. If, during the course of the </w:t>
      </w:r>
      <w:proofErr w:type="gramStart"/>
      <w:r w:rsidR="00357B09">
        <w:rPr>
          <w:rFonts w:ascii="Arial" w:hAnsi="Arial" w:cs="Arial"/>
        </w:rPr>
        <w:t>three year</w:t>
      </w:r>
      <w:proofErr w:type="gramEnd"/>
      <w:r w:rsidR="00357B09">
        <w:rPr>
          <w:rFonts w:ascii="Arial" w:hAnsi="Arial" w:cs="Arial"/>
        </w:rPr>
        <w:t xml:space="preserve"> contract, the project staff change, AHDB will seek assurances that any replacements in the team are at the same level and experience as those initially appointed.</w:t>
      </w:r>
    </w:p>
    <w:p w14:paraId="521EB221" w14:textId="339EB2A8" w:rsidR="00AE3191" w:rsidRPr="00E9133F" w:rsidRDefault="00E83302" w:rsidP="00E9133F">
      <w:pPr>
        <w:numPr>
          <w:ilvl w:val="0"/>
          <w:numId w:val="16"/>
        </w:numPr>
        <w:spacing w:after="0" w:line="264" w:lineRule="auto"/>
        <w:jc w:val="both"/>
        <w:rPr>
          <w:rFonts w:ascii="Arial" w:hAnsi="Arial" w:cs="Arial"/>
        </w:rPr>
      </w:pPr>
      <w:r>
        <w:rPr>
          <w:rFonts w:ascii="Arial" w:hAnsi="Arial" w:cs="Arial"/>
        </w:rPr>
        <w:t>Meeting the</w:t>
      </w:r>
      <w:r w:rsidR="00357B09">
        <w:rPr>
          <w:rFonts w:ascii="Arial" w:hAnsi="Arial" w:cs="Arial"/>
          <w:color w:val="FF0000"/>
        </w:rPr>
        <w:t xml:space="preserve"> agreed timelines for each project stage</w:t>
      </w:r>
      <w:r w:rsidR="003641B3" w:rsidRPr="00E9133F">
        <w:rPr>
          <w:rFonts w:ascii="Arial" w:hAnsi="Arial" w:cs="Arial"/>
        </w:rPr>
        <w:t xml:space="preserve"> – mandatory </w:t>
      </w:r>
      <w:r w:rsidR="006F34F6" w:rsidRPr="00E9133F">
        <w:rPr>
          <w:rFonts w:ascii="Arial" w:hAnsi="Arial" w:cs="Arial"/>
        </w:rPr>
        <w:t xml:space="preserve"> </w:t>
      </w:r>
    </w:p>
    <w:p w14:paraId="7EA48423" w14:textId="77777777" w:rsidR="00AE3191" w:rsidRPr="00AE3191" w:rsidRDefault="00AE3191" w:rsidP="00AE3191">
      <w:pPr>
        <w:spacing w:after="0" w:line="264" w:lineRule="auto"/>
        <w:jc w:val="both"/>
        <w:rPr>
          <w:rFonts w:ascii="Arial" w:hAnsi="Arial" w:cs="Arial"/>
        </w:rPr>
      </w:pPr>
      <w:r w:rsidRPr="00AE3191">
        <w:rPr>
          <w:rFonts w:ascii="Arial" w:hAnsi="Arial" w:cs="Arial"/>
          <w:b/>
          <w:i/>
        </w:rPr>
        <w:t>Please note: a minimum score of 40 out of 60 is required in this section to be appointed by AHDB on this project.</w:t>
      </w:r>
    </w:p>
    <w:p w14:paraId="086E1EFD" w14:textId="77777777" w:rsidR="00D30F8D" w:rsidRPr="001231EB" w:rsidRDefault="00D30F8D" w:rsidP="00D30F8D">
      <w:pPr>
        <w:spacing w:after="0" w:line="264" w:lineRule="auto"/>
        <w:jc w:val="both"/>
        <w:rPr>
          <w:rFonts w:ascii="Arial" w:hAnsi="Arial" w:cs="Arial"/>
        </w:rPr>
      </w:pPr>
    </w:p>
    <w:p w14:paraId="03A79586" w14:textId="77777777" w:rsidR="00D30F8D" w:rsidRPr="001231EB" w:rsidRDefault="006F34F6" w:rsidP="00D30F8D">
      <w:pPr>
        <w:spacing w:after="0" w:line="264" w:lineRule="auto"/>
        <w:jc w:val="both"/>
        <w:rPr>
          <w:rFonts w:ascii="Arial" w:hAnsi="Arial" w:cs="Arial"/>
          <w:b/>
        </w:rPr>
      </w:pPr>
      <w:r>
        <w:rPr>
          <w:rFonts w:ascii="Arial" w:hAnsi="Arial" w:cs="Arial"/>
          <w:b/>
        </w:rPr>
        <w:t>20</w:t>
      </w:r>
      <w:r w:rsidR="00D30F8D" w:rsidRPr="001231EB">
        <w:rPr>
          <w:rFonts w:ascii="Arial" w:hAnsi="Arial" w:cs="Arial"/>
          <w:b/>
        </w:rPr>
        <w:t xml:space="preserve">% of the evaluation weighting will be based on the cost of the proposal. </w:t>
      </w:r>
    </w:p>
    <w:p w14:paraId="4F1FDF57" w14:textId="77777777" w:rsidR="005D4248" w:rsidRPr="001231EB" w:rsidRDefault="005D4248" w:rsidP="005D4248">
      <w:pPr>
        <w:numPr>
          <w:ilvl w:val="0"/>
          <w:numId w:val="17"/>
        </w:numPr>
        <w:spacing w:after="0" w:line="264" w:lineRule="auto"/>
        <w:jc w:val="both"/>
        <w:rPr>
          <w:rFonts w:ascii="Arial" w:hAnsi="Arial" w:cs="Arial"/>
        </w:rPr>
      </w:pPr>
      <w:r w:rsidRPr="001231EB">
        <w:rPr>
          <w:rFonts w:ascii="Arial" w:hAnsi="Arial" w:cs="Arial"/>
        </w:rPr>
        <w:t xml:space="preserve">To enable comparability of proposals, provide a full lump sum </w:t>
      </w:r>
      <w:r w:rsidRPr="005D4248">
        <w:rPr>
          <w:rFonts w:ascii="Arial" w:hAnsi="Arial" w:cs="Arial"/>
        </w:rPr>
        <w:t xml:space="preserve">cost for each stage of the project with a breakdown of costs. Please provide detail of the number of days each member of staff will spend on the project with an associated day rate. </w:t>
      </w:r>
    </w:p>
    <w:p w14:paraId="14C7E626" w14:textId="77777777" w:rsidR="00E47D0A" w:rsidRPr="001231EB" w:rsidRDefault="00E47D0A" w:rsidP="009F3A1A">
      <w:pPr>
        <w:spacing w:after="0" w:line="264" w:lineRule="auto"/>
        <w:ind w:left="720"/>
        <w:jc w:val="both"/>
        <w:rPr>
          <w:rFonts w:ascii="Arial" w:hAnsi="Arial" w:cs="Arial"/>
        </w:rPr>
      </w:pPr>
    </w:p>
    <w:p w14:paraId="53D4F59A" w14:textId="77777777" w:rsidR="00AE3191" w:rsidRDefault="00AE3191" w:rsidP="00AE3191">
      <w:pPr>
        <w:tabs>
          <w:tab w:val="left" w:pos="720"/>
        </w:tabs>
        <w:spacing w:after="0" w:line="264" w:lineRule="auto"/>
        <w:jc w:val="both"/>
        <w:rPr>
          <w:rFonts w:ascii="Arial" w:hAnsi="Arial" w:cs="Arial"/>
        </w:rPr>
      </w:pPr>
    </w:p>
    <w:p w14:paraId="2BDEFED2" w14:textId="77777777" w:rsidR="00AE3191" w:rsidRPr="00AE3191" w:rsidRDefault="00AE3191" w:rsidP="00AE3191">
      <w:pPr>
        <w:tabs>
          <w:tab w:val="left" w:pos="720"/>
        </w:tabs>
        <w:spacing w:after="0" w:line="264" w:lineRule="auto"/>
        <w:jc w:val="both"/>
        <w:rPr>
          <w:rFonts w:ascii="Arial" w:hAnsi="Arial" w:cs="Arial"/>
        </w:rPr>
      </w:pPr>
      <w:bookmarkStart w:id="0" w:name="_Hlk139614817"/>
    </w:p>
    <w:p w14:paraId="21FBF24B" w14:textId="0F5D40B6" w:rsidR="00AE3191" w:rsidRDefault="00AE3191" w:rsidP="00AE3191">
      <w:pPr>
        <w:tabs>
          <w:tab w:val="left" w:pos="720"/>
        </w:tabs>
        <w:spacing w:after="0" w:line="264" w:lineRule="auto"/>
        <w:jc w:val="both"/>
        <w:rPr>
          <w:rFonts w:ascii="Arial" w:hAnsi="Arial" w:cs="Arial"/>
        </w:rPr>
      </w:pPr>
      <w:r w:rsidRPr="001231EB">
        <w:rPr>
          <w:rFonts w:ascii="Arial" w:hAnsi="Arial" w:cs="Arial"/>
          <w:b/>
          <w:u w:val="single"/>
        </w:rPr>
        <w:t>Proposals should be submi</w:t>
      </w:r>
      <w:r w:rsidR="006F34F6">
        <w:rPr>
          <w:rFonts w:ascii="Arial" w:hAnsi="Arial" w:cs="Arial"/>
          <w:b/>
          <w:u w:val="single"/>
        </w:rPr>
        <w:t xml:space="preserve">tted </w:t>
      </w:r>
      <w:r w:rsidR="00897992">
        <w:rPr>
          <w:rFonts w:ascii="Arial" w:hAnsi="Arial" w:cs="Arial"/>
          <w:b/>
          <w:u w:val="single"/>
        </w:rPr>
        <w:t xml:space="preserve">via email to </w:t>
      </w:r>
      <w:hyperlink r:id="rId14" w:history="1">
        <w:r w:rsidR="00897992" w:rsidRPr="00787874">
          <w:rPr>
            <w:rStyle w:val="Hyperlink"/>
            <w:rFonts w:ascii="Arial" w:hAnsi="Arial" w:cs="Arial"/>
            <w:b/>
          </w:rPr>
          <w:t>Sarah.baker@ahdb.org.uk</w:t>
        </w:r>
      </w:hyperlink>
      <w:r w:rsidR="00897992">
        <w:rPr>
          <w:rFonts w:ascii="Arial" w:hAnsi="Arial" w:cs="Arial"/>
          <w:b/>
          <w:u w:val="single"/>
        </w:rPr>
        <w:t xml:space="preserve"> by </w:t>
      </w:r>
      <w:r w:rsidR="0087655A">
        <w:rPr>
          <w:rFonts w:ascii="Arial" w:hAnsi="Arial" w:cs="Arial"/>
          <w:b/>
          <w:u w:val="single"/>
        </w:rPr>
        <w:t xml:space="preserve">noon </w:t>
      </w:r>
      <w:r w:rsidR="00897992">
        <w:rPr>
          <w:rFonts w:ascii="Arial" w:hAnsi="Arial" w:cs="Arial"/>
          <w:b/>
          <w:u w:val="single"/>
        </w:rPr>
        <w:t xml:space="preserve">on the </w:t>
      </w:r>
      <w:proofErr w:type="gramStart"/>
      <w:r w:rsidR="003C09F9">
        <w:rPr>
          <w:rFonts w:ascii="Arial" w:hAnsi="Arial" w:cs="Arial"/>
          <w:b/>
          <w:u w:val="single"/>
        </w:rPr>
        <w:t>24</w:t>
      </w:r>
      <w:r w:rsidR="003C09F9" w:rsidRPr="003C09F9">
        <w:rPr>
          <w:rFonts w:ascii="Arial" w:hAnsi="Arial" w:cs="Arial"/>
          <w:b/>
          <w:u w:val="single"/>
          <w:vertAlign w:val="superscript"/>
        </w:rPr>
        <w:t>th</w:t>
      </w:r>
      <w:proofErr w:type="gramEnd"/>
      <w:r w:rsidR="003C09F9">
        <w:rPr>
          <w:rFonts w:ascii="Arial" w:hAnsi="Arial" w:cs="Arial"/>
          <w:b/>
          <w:u w:val="single"/>
        </w:rPr>
        <w:t xml:space="preserve"> July 2023</w:t>
      </w:r>
      <w:r w:rsidR="00897992">
        <w:rPr>
          <w:rFonts w:ascii="Arial" w:hAnsi="Arial" w:cs="Arial"/>
          <w:b/>
        </w:rPr>
        <w:t>.</w:t>
      </w:r>
      <w:r w:rsidRPr="001231EB">
        <w:rPr>
          <w:rFonts w:ascii="Arial" w:hAnsi="Arial" w:cs="Arial"/>
        </w:rPr>
        <w:t xml:space="preserve"> </w:t>
      </w:r>
    </w:p>
    <w:p w14:paraId="11C85A5E" w14:textId="77777777" w:rsidR="00897992" w:rsidRDefault="00897992" w:rsidP="00AE3191">
      <w:pPr>
        <w:tabs>
          <w:tab w:val="left" w:pos="720"/>
        </w:tabs>
        <w:spacing w:after="0" w:line="264" w:lineRule="auto"/>
        <w:jc w:val="both"/>
        <w:rPr>
          <w:rFonts w:ascii="Arial" w:hAnsi="Arial" w:cs="Arial"/>
        </w:rPr>
      </w:pPr>
    </w:p>
    <w:p w14:paraId="73206A2F" w14:textId="33FE4AE8" w:rsidR="00897992" w:rsidRPr="00897992" w:rsidRDefault="00897992" w:rsidP="00AE3191">
      <w:pPr>
        <w:tabs>
          <w:tab w:val="left" w:pos="720"/>
        </w:tabs>
        <w:spacing w:after="0" w:line="264" w:lineRule="auto"/>
        <w:jc w:val="both"/>
        <w:rPr>
          <w:rFonts w:ascii="Arial" w:hAnsi="Arial" w:cs="Arial"/>
          <w:bCs/>
        </w:rPr>
      </w:pPr>
      <w:r>
        <w:rPr>
          <w:rFonts w:ascii="Arial" w:hAnsi="Arial" w:cs="Arial"/>
        </w:rPr>
        <w:t xml:space="preserve">Please use reference </w:t>
      </w:r>
      <w:r w:rsidRPr="00897992">
        <w:rPr>
          <w:rFonts w:ascii="Arial" w:eastAsia="Times New Roman" w:hAnsi="Arial" w:cs="Arial"/>
          <w:b/>
          <w:bCs/>
          <w:lang w:eastAsia="en-GB"/>
        </w:rPr>
        <w:t>2023-641</w:t>
      </w:r>
      <w:r w:rsidRPr="00897992">
        <w:rPr>
          <w:rFonts w:ascii="Arial" w:hAnsi="Arial" w:cs="Arial"/>
          <w:b/>
        </w:rPr>
        <w:t xml:space="preserve"> </w:t>
      </w:r>
      <w:r>
        <w:rPr>
          <w:rFonts w:ascii="Arial" w:hAnsi="Arial" w:cs="Arial"/>
          <w:b/>
        </w:rPr>
        <w:t xml:space="preserve">Examination of Support for Dairy (and Red Meat) exports across the world </w:t>
      </w:r>
      <w:r>
        <w:rPr>
          <w:rFonts w:ascii="Arial" w:hAnsi="Arial" w:cs="Arial"/>
          <w:bCs/>
        </w:rPr>
        <w:t>in the subject header when sending back your response.</w:t>
      </w:r>
    </w:p>
    <w:bookmarkEnd w:id="0"/>
    <w:p w14:paraId="437C28C3" w14:textId="77777777" w:rsidR="0087655A" w:rsidRDefault="0087655A" w:rsidP="00AE3191">
      <w:pPr>
        <w:tabs>
          <w:tab w:val="left" w:pos="720"/>
        </w:tabs>
        <w:spacing w:after="0" w:line="264" w:lineRule="auto"/>
        <w:jc w:val="both"/>
        <w:rPr>
          <w:rFonts w:ascii="Arial" w:hAnsi="Arial" w:cs="Arial"/>
        </w:rPr>
      </w:pPr>
    </w:p>
    <w:p w14:paraId="13845871" w14:textId="77777777" w:rsidR="00AE3191" w:rsidRPr="001231EB" w:rsidRDefault="00AE3191" w:rsidP="00AE3191">
      <w:pPr>
        <w:tabs>
          <w:tab w:val="left" w:pos="720"/>
        </w:tabs>
        <w:spacing w:after="0" w:line="264" w:lineRule="auto"/>
        <w:jc w:val="center"/>
        <w:rPr>
          <w:rFonts w:ascii="Arial" w:hAnsi="Arial" w:cs="Arial"/>
          <w:b/>
        </w:rPr>
      </w:pPr>
    </w:p>
    <w:p w14:paraId="0BE03290" w14:textId="77777777" w:rsidR="00AE3191" w:rsidRDefault="00AE3191" w:rsidP="00AE3191">
      <w:pPr>
        <w:tabs>
          <w:tab w:val="left" w:pos="720"/>
        </w:tabs>
        <w:spacing w:after="0" w:line="264" w:lineRule="auto"/>
        <w:jc w:val="both"/>
        <w:rPr>
          <w:rFonts w:ascii="Arial" w:hAnsi="Arial" w:cs="Arial"/>
        </w:rPr>
      </w:pPr>
    </w:p>
    <w:p w14:paraId="33006D98" w14:textId="77777777" w:rsidR="00AE3191" w:rsidRDefault="00AE3191" w:rsidP="00AE3191">
      <w:pPr>
        <w:tabs>
          <w:tab w:val="left" w:pos="720"/>
        </w:tabs>
        <w:spacing w:after="0" w:line="264" w:lineRule="auto"/>
        <w:jc w:val="both"/>
        <w:rPr>
          <w:rFonts w:ascii="Arial" w:hAnsi="Arial" w:cs="Arial"/>
        </w:rPr>
      </w:pPr>
    </w:p>
    <w:p w14:paraId="32792B4C" w14:textId="054CB618" w:rsidR="00AE3191" w:rsidRDefault="00AE3191" w:rsidP="00AE3191">
      <w:pPr>
        <w:tabs>
          <w:tab w:val="left" w:pos="720"/>
        </w:tabs>
        <w:spacing w:after="0" w:line="264" w:lineRule="auto"/>
        <w:jc w:val="both"/>
        <w:rPr>
          <w:rFonts w:ascii="Arial" w:hAnsi="Arial" w:cs="Arial"/>
        </w:rPr>
      </w:pPr>
      <w:r w:rsidRPr="001231EB">
        <w:rPr>
          <w:rFonts w:ascii="Arial" w:hAnsi="Arial" w:cs="Arial"/>
        </w:rPr>
        <w:t xml:space="preserve">AHDB will review </w:t>
      </w:r>
      <w:r w:rsidR="0087655A">
        <w:rPr>
          <w:rFonts w:ascii="Arial" w:hAnsi="Arial" w:cs="Arial"/>
        </w:rPr>
        <w:t>proposals</w:t>
      </w:r>
      <w:r w:rsidR="0087655A" w:rsidRPr="001231EB">
        <w:rPr>
          <w:rFonts w:ascii="Arial" w:hAnsi="Arial" w:cs="Arial"/>
        </w:rPr>
        <w:t xml:space="preserve"> </w:t>
      </w:r>
      <w:r w:rsidRPr="001231EB">
        <w:rPr>
          <w:rFonts w:ascii="Arial" w:hAnsi="Arial" w:cs="Arial"/>
        </w:rPr>
        <w:t xml:space="preserve">following the closing date, and may consult with interested parties as part of the selection process. AHDB reserve the right to seek </w:t>
      </w:r>
      <w:r w:rsidR="003641B3">
        <w:rPr>
          <w:rFonts w:ascii="Arial" w:hAnsi="Arial" w:cs="Arial"/>
        </w:rPr>
        <w:t>clarification</w:t>
      </w:r>
      <w:r w:rsidR="003641B3" w:rsidRPr="001231EB">
        <w:rPr>
          <w:rFonts w:ascii="Arial" w:hAnsi="Arial" w:cs="Arial"/>
        </w:rPr>
        <w:t xml:space="preserve"> </w:t>
      </w:r>
      <w:r w:rsidRPr="001231EB">
        <w:rPr>
          <w:rFonts w:ascii="Arial" w:hAnsi="Arial" w:cs="Arial"/>
        </w:rPr>
        <w:t xml:space="preserve">of </w:t>
      </w:r>
      <w:r w:rsidR="0087655A">
        <w:rPr>
          <w:rFonts w:ascii="Arial" w:hAnsi="Arial" w:cs="Arial"/>
        </w:rPr>
        <w:t>proposals</w:t>
      </w:r>
      <w:r w:rsidR="0087655A" w:rsidRPr="001231EB">
        <w:rPr>
          <w:rFonts w:ascii="Arial" w:hAnsi="Arial" w:cs="Arial"/>
        </w:rPr>
        <w:t xml:space="preserve"> </w:t>
      </w:r>
      <w:r w:rsidRPr="001231EB">
        <w:rPr>
          <w:rFonts w:ascii="Arial" w:hAnsi="Arial" w:cs="Arial"/>
        </w:rPr>
        <w:t>and to decline</w:t>
      </w:r>
      <w:r w:rsidR="0087655A">
        <w:rPr>
          <w:rFonts w:ascii="Arial" w:hAnsi="Arial" w:cs="Arial"/>
        </w:rPr>
        <w:t xml:space="preserve"> any</w:t>
      </w:r>
      <w:r w:rsidR="003641B3" w:rsidRPr="001231EB">
        <w:rPr>
          <w:rFonts w:ascii="Arial" w:hAnsi="Arial" w:cs="Arial"/>
        </w:rPr>
        <w:t xml:space="preserve"> </w:t>
      </w:r>
      <w:r w:rsidRPr="001231EB">
        <w:rPr>
          <w:rFonts w:ascii="Arial" w:hAnsi="Arial" w:cs="Arial"/>
        </w:rPr>
        <w:t xml:space="preserve">should the requirements not be met. </w:t>
      </w:r>
      <w:r w:rsidR="00EE1E2E">
        <w:rPr>
          <w:rFonts w:ascii="Arial" w:hAnsi="Arial" w:cs="Arial"/>
        </w:rPr>
        <w:t>AHDB reserves the right to shortlist</w:t>
      </w:r>
      <w:r w:rsidR="003641B3">
        <w:rPr>
          <w:rFonts w:ascii="Arial" w:hAnsi="Arial" w:cs="Arial"/>
        </w:rPr>
        <w:t xml:space="preserve"> to support due diligence for final award of contract</w:t>
      </w:r>
      <w:r w:rsidR="0087655A">
        <w:rPr>
          <w:rFonts w:ascii="Arial" w:hAnsi="Arial" w:cs="Arial"/>
        </w:rPr>
        <w:t>.</w:t>
      </w:r>
    </w:p>
    <w:p w14:paraId="6D7EDC99" w14:textId="77777777" w:rsidR="009F3A1A" w:rsidRPr="001231EB" w:rsidRDefault="009F3A1A" w:rsidP="00AE3191">
      <w:pPr>
        <w:tabs>
          <w:tab w:val="left" w:pos="720"/>
        </w:tabs>
        <w:spacing w:after="0" w:line="264" w:lineRule="auto"/>
        <w:jc w:val="both"/>
        <w:rPr>
          <w:rFonts w:ascii="Arial" w:hAnsi="Arial" w:cs="Arial"/>
        </w:rPr>
      </w:pPr>
    </w:p>
    <w:p w14:paraId="36E1B931" w14:textId="77777777" w:rsidR="00AA631E" w:rsidRPr="003B01F2" w:rsidRDefault="00CA4191" w:rsidP="00B73295">
      <w:pPr>
        <w:pStyle w:val="NoSpacing"/>
        <w:rPr>
          <w:rFonts w:ascii="Arial" w:hAnsi="Arial" w:cs="Arial"/>
        </w:rPr>
      </w:pPr>
      <w:r w:rsidRPr="001231EB">
        <w:rPr>
          <w:rFonts w:ascii="Arial" w:hAnsi="Arial" w:cs="Arial"/>
        </w:rPr>
        <w:t>5</w:t>
      </w:r>
      <w:r w:rsidR="00AA631E" w:rsidRPr="001231EB">
        <w:rPr>
          <w:rFonts w:ascii="Arial" w:hAnsi="Arial" w:cs="Arial"/>
          <w:color w:val="FF0000"/>
        </w:rPr>
        <w:tab/>
      </w:r>
      <w:r w:rsidR="00AA631E" w:rsidRPr="003B01F2">
        <w:rPr>
          <w:rFonts w:ascii="Arial" w:hAnsi="Arial" w:cs="Arial"/>
        </w:rPr>
        <w:t>Timetable</w:t>
      </w:r>
    </w:p>
    <w:tbl>
      <w:tblPr>
        <w:tblW w:w="7201" w:type="dxa"/>
        <w:tblInd w:w="675" w:type="dxa"/>
        <w:tblLook w:val="04A0" w:firstRow="1" w:lastRow="0" w:firstColumn="1" w:lastColumn="0" w:noHBand="0" w:noVBand="1"/>
      </w:tblPr>
      <w:tblGrid>
        <w:gridCol w:w="7484"/>
      </w:tblGrid>
      <w:tr w:rsidR="003B01F2" w:rsidRPr="003B01F2" w14:paraId="17AFF328" w14:textId="77777777" w:rsidTr="00BC64B4">
        <w:tc>
          <w:tcPr>
            <w:tcW w:w="7201" w:type="dxa"/>
          </w:tcPr>
          <w:tbl>
            <w:tblPr>
              <w:tblW w:w="7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1984"/>
            </w:tblGrid>
            <w:tr w:rsidR="003B01F2" w:rsidRPr="003B01F2" w14:paraId="2CBA3C53" w14:textId="77777777" w:rsidTr="00BC64B4">
              <w:trPr>
                <w:trHeight w:val="355"/>
                <w:jc w:val="center"/>
              </w:trPr>
              <w:tc>
                <w:tcPr>
                  <w:tcW w:w="5274" w:type="dxa"/>
                </w:tcPr>
                <w:p w14:paraId="0C8A5DF4" w14:textId="3AC9AE7F" w:rsidR="00AA631E" w:rsidRPr="003B01F2" w:rsidRDefault="00EF29B1" w:rsidP="00B73295">
                  <w:pPr>
                    <w:pStyle w:val="NoSpacing"/>
                    <w:rPr>
                      <w:rFonts w:ascii="Arial" w:hAnsi="Arial" w:cs="Arial"/>
                    </w:rPr>
                  </w:pPr>
                  <w:r>
                    <w:rPr>
                      <w:rFonts w:ascii="Arial" w:hAnsi="Arial" w:cs="Arial"/>
                    </w:rPr>
                    <w:t>Brief</w:t>
                  </w:r>
                  <w:r w:rsidR="00AA631E" w:rsidRPr="003B01F2">
                    <w:rPr>
                      <w:rFonts w:ascii="Arial" w:hAnsi="Arial" w:cs="Arial"/>
                    </w:rPr>
                    <w:t xml:space="preserve"> circulated</w:t>
                  </w:r>
                  <w:r w:rsidR="00897992">
                    <w:rPr>
                      <w:rFonts w:ascii="Arial" w:hAnsi="Arial" w:cs="Arial"/>
                    </w:rPr>
                    <w:t xml:space="preserve"> via Contracts Finder</w:t>
                  </w:r>
                </w:p>
              </w:tc>
              <w:tc>
                <w:tcPr>
                  <w:tcW w:w="1984" w:type="dxa"/>
                </w:tcPr>
                <w:p w14:paraId="33430241" w14:textId="15113174" w:rsidR="00AA631E" w:rsidRPr="003B01F2" w:rsidRDefault="003C09F9" w:rsidP="005D33DB">
                  <w:pPr>
                    <w:pStyle w:val="NoSpacing"/>
                    <w:rPr>
                      <w:rFonts w:ascii="Arial" w:hAnsi="Arial" w:cs="Arial"/>
                    </w:rPr>
                  </w:pPr>
                  <w:r>
                    <w:rPr>
                      <w:rFonts w:ascii="Arial" w:hAnsi="Arial" w:cs="Arial"/>
                    </w:rPr>
                    <w:t>07/07/23</w:t>
                  </w:r>
                </w:p>
              </w:tc>
            </w:tr>
            <w:tr w:rsidR="003B01F2" w:rsidRPr="003B01F2" w14:paraId="35FF19C3" w14:textId="77777777" w:rsidTr="00BC64B4">
              <w:trPr>
                <w:trHeight w:val="355"/>
                <w:jc w:val="center"/>
              </w:trPr>
              <w:tc>
                <w:tcPr>
                  <w:tcW w:w="5274" w:type="dxa"/>
                </w:tcPr>
                <w:p w14:paraId="7FA90547" w14:textId="77777777" w:rsidR="00AA631E" w:rsidRPr="00897992" w:rsidRDefault="00AA631E" w:rsidP="00B73295">
                  <w:pPr>
                    <w:pStyle w:val="NoSpacing"/>
                    <w:rPr>
                      <w:rFonts w:ascii="Arial" w:hAnsi="Arial" w:cs="Arial"/>
                      <w:color w:val="FF0000"/>
                    </w:rPr>
                  </w:pPr>
                  <w:r w:rsidRPr="00897992">
                    <w:rPr>
                      <w:rFonts w:ascii="Arial" w:hAnsi="Arial" w:cs="Arial"/>
                      <w:color w:val="FF0000"/>
                    </w:rPr>
                    <w:t>Deadline for receipt of responses (12.00 noon)</w:t>
                  </w:r>
                </w:p>
              </w:tc>
              <w:tc>
                <w:tcPr>
                  <w:tcW w:w="1984" w:type="dxa"/>
                </w:tcPr>
                <w:p w14:paraId="123C7FCA" w14:textId="3021F525" w:rsidR="00AA631E" w:rsidRPr="00897992" w:rsidRDefault="003C09F9" w:rsidP="005D33DB">
                  <w:pPr>
                    <w:pStyle w:val="NoSpacing"/>
                    <w:rPr>
                      <w:rFonts w:ascii="Arial" w:hAnsi="Arial" w:cs="Arial"/>
                      <w:color w:val="FF0000"/>
                    </w:rPr>
                  </w:pPr>
                  <w:r w:rsidRPr="00897992">
                    <w:rPr>
                      <w:rFonts w:ascii="Arial" w:hAnsi="Arial" w:cs="Arial"/>
                      <w:color w:val="FF0000"/>
                    </w:rPr>
                    <w:t>24/07/23</w:t>
                  </w:r>
                </w:p>
              </w:tc>
            </w:tr>
            <w:tr w:rsidR="00C87D9E" w:rsidRPr="003B01F2" w14:paraId="652451A5" w14:textId="77777777" w:rsidTr="00BC64B4">
              <w:trPr>
                <w:trHeight w:val="355"/>
                <w:jc w:val="center"/>
              </w:trPr>
              <w:tc>
                <w:tcPr>
                  <w:tcW w:w="5274" w:type="dxa"/>
                </w:tcPr>
                <w:p w14:paraId="4E0CE53E" w14:textId="42B1649E" w:rsidR="00C87D9E" w:rsidRPr="003B01F2" w:rsidRDefault="00C87D9E" w:rsidP="00B73295">
                  <w:pPr>
                    <w:pStyle w:val="NoSpacing"/>
                    <w:rPr>
                      <w:rFonts w:ascii="Arial" w:hAnsi="Arial" w:cs="Arial"/>
                    </w:rPr>
                  </w:pPr>
                  <w:r>
                    <w:rPr>
                      <w:rFonts w:ascii="Arial" w:hAnsi="Arial" w:cs="Arial"/>
                    </w:rPr>
                    <w:t>Evaluation stage</w:t>
                  </w:r>
                  <w:r w:rsidR="00897992">
                    <w:rPr>
                      <w:rFonts w:ascii="Arial" w:hAnsi="Arial" w:cs="Arial"/>
                    </w:rPr>
                    <w:t xml:space="preserve"> (internal)</w:t>
                  </w:r>
                </w:p>
              </w:tc>
              <w:tc>
                <w:tcPr>
                  <w:tcW w:w="1984" w:type="dxa"/>
                </w:tcPr>
                <w:p w14:paraId="5FC35F1A" w14:textId="51241737" w:rsidR="00C87D9E" w:rsidRDefault="003C09F9" w:rsidP="005D33DB">
                  <w:pPr>
                    <w:pStyle w:val="NoSpacing"/>
                    <w:rPr>
                      <w:rFonts w:ascii="Arial" w:hAnsi="Arial" w:cs="Arial"/>
                    </w:rPr>
                  </w:pPr>
                  <w:r>
                    <w:rPr>
                      <w:rFonts w:ascii="Arial" w:hAnsi="Arial" w:cs="Arial"/>
                    </w:rPr>
                    <w:t>25 – 27/07/23</w:t>
                  </w:r>
                </w:p>
              </w:tc>
            </w:tr>
            <w:tr w:rsidR="003B01F2" w:rsidRPr="003B01F2" w14:paraId="1BE7E139" w14:textId="77777777" w:rsidTr="00E9133F">
              <w:trPr>
                <w:trHeight w:val="557"/>
                <w:jc w:val="center"/>
              </w:trPr>
              <w:tc>
                <w:tcPr>
                  <w:tcW w:w="5274" w:type="dxa"/>
                </w:tcPr>
                <w:p w14:paraId="60C4F076" w14:textId="0782F41E" w:rsidR="00AA631E" w:rsidRDefault="00AA631E" w:rsidP="00C87D9E">
                  <w:pPr>
                    <w:pStyle w:val="NoSpacing"/>
                    <w:rPr>
                      <w:rFonts w:ascii="Arial" w:hAnsi="Arial" w:cs="Arial"/>
                    </w:rPr>
                  </w:pPr>
                  <w:r w:rsidRPr="003B01F2">
                    <w:rPr>
                      <w:rFonts w:ascii="Arial" w:hAnsi="Arial" w:cs="Arial"/>
                    </w:rPr>
                    <w:t>Communication of int</w:t>
                  </w:r>
                  <w:r w:rsidR="00897992">
                    <w:rPr>
                      <w:rFonts w:ascii="Arial" w:hAnsi="Arial" w:cs="Arial"/>
                    </w:rPr>
                    <w:t>ention to award</w:t>
                  </w:r>
                </w:p>
                <w:p w14:paraId="168C1C38" w14:textId="1A699D51" w:rsidR="00C87D9E" w:rsidRPr="003B01F2" w:rsidRDefault="00C87D9E" w:rsidP="00C87D9E">
                  <w:pPr>
                    <w:pStyle w:val="NoSpacing"/>
                    <w:rPr>
                      <w:rFonts w:ascii="Arial" w:hAnsi="Arial" w:cs="Arial"/>
                    </w:rPr>
                  </w:pPr>
                </w:p>
              </w:tc>
              <w:tc>
                <w:tcPr>
                  <w:tcW w:w="1984" w:type="dxa"/>
                </w:tcPr>
                <w:p w14:paraId="182343AC" w14:textId="4541DDD9" w:rsidR="00C87D9E" w:rsidRPr="003B01F2" w:rsidRDefault="003C09F9" w:rsidP="005D33DB">
                  <w:pPr>
                    <w:pStyle w:val="NoSpacing"/>
                    <w:rPr>
                      <w:rFonts w:ascii="Arial" w:hAnsi="Arial" w:cs="Arial"/>
                    </w:rPr>
                  </w:pPr>
                  <w:r>
                    <w:rPr>
                      <w:rFonts w:ascii="Arial" w:hAnsi="Arial" w:cs="Arial"/>
                    </w:rPr>
                    <w:t>28/07/23</w:t>
                  </w:r>
                </w:p>
              </w:tc>
            </w:tr>
            <w:tr w:rsidR="00C87D9E" w:rsidRPr="003B01F2" w14:paraId="5AC51B4D" w14:textId="77777777" w:rsidTr="00E9133F">
              <w:trPr>
                <w:trHeight w:val="557"/>
                <w:jc w:val="center"/>
              </w:trPr>
              <w:tc>
                <w:tcPr>
                  <w:tcW w:w="5274" w:type="dxa"/>
                </w:tcPr>
                <w:p w14:paraId="3AE657D6" w14:textId="34115CE0" w:rsidR="00C87D9E" w:rsidRPr="003B01F2" w:rsidRDefault="00C87D9E" w:rsidP="00C87D9E">
                  <w:pPr>
                    <w:pStyle w:val="NoSpacing"/>
                    <w:rPr>
                      <w:rFonts w:ascii="Arial" w:hAnsi="Arial" w:cs="Arial"/>
                    </w:rPr>
                  </w:pPr>
                  <w:r>
                    <w:rPr>
                      <w:rFonts w:ascii="Arial" w:hAnsi="Arial" w:cs="Arial"/>
                    </w:rPr>
                    <w:t>Contract commencement</w:t>
                  </w:r>
                </w:p>
              </w:tc>
              <w:tc>
                <w:tcPr>
                  <w:tcW w:w="1984" w:type="dxa"/>
                </w:tcPr>
                <w:p w14:paraId="31C4823D" w14:textId="1A8FE3D3" w:rsidR="00C87D9E" w:rsidRDefault="003C09F9" w:rsidP="005D33DB">
                  <w:pPr>
                    <w:pStyle w:val="NoSpacing"/>
                    <w:rPr>
                      <w:rFonts w:ascii="Arial" w:hAnsi="Arial" w:cs="Arial"/>
                    </w:rPr>
                  </w:pPr>
                  <w:r>
                    <w:rPr>
                      <w:rFonts w:ascii="Arial" w:hAnsi="Arial" w:cs="Arial"/>
                    </w:rPr>
                    <w:t>31/07/23</w:t>
                  </w:r>
                </w:p>
              </w:tc>
            </w:tr>
            <w:tr w:rsidR="003B01F2" w:rsidRPr="003B01F2" w14:paraId="0B667C69" w14:textId="77777777" w:rsidTr="00BC64B4">
              <w:trPr>
                <w:trHeight w:val="355"/>
                <w:jc w:val="center"/>
              </w:trPr>
              <w:tc>
                <w:tcPr>
                  <w:tcW w:w="5274" w:type="dxa"/>
                </w:tcPr>
                <w:p w14:paraId="29B802FA" w14:textId="6A38A51B" w:rsidR="00AA631E" w:rsidRPr="003B01F2" w:rsidRDefault="00EC2BE8" w:rsidP="00B73295">
                  <w:pPr>
                    <w:pStyle w:val="NoSpacing"/>
                    <w:rPr>
                      <w:rFonts w:ascii="Arial" w:hAnsi="Arial" w:cs="Arial"/>
                    </w:rPr>
                  </w:pPr>
                  <w:r w:rsidRPr="003B01F2">
                    <w:rPr>
                      <w:rFonts w:ascii="Arial" w:hAnsi="Arial" w:cs="Arial"/>
                    </w:rPr>
                    <w:t xml:space="preserve">Initial briefing meeting </w:t>
                  </w:r>
                  <w:r w:rsidR="00357B09">
                    <w:rPr>
                      <w:rFonts w:ascii="Arial" w:hAnsi="Arial" w:cs="Arial"/>
                    </w:rPr>
                    <w:t>on Teams</w:t>
                  </w:r>
                </w:p>
              </w:tc>
              <w:tc>
                <w:tcPr>
                  <w:tcW w:w="1984" w:type="dxa"/>
                </w:tcPr>
                <w:p w14:paraId="1356FE4D" w14:textId="1E95E6C8" w:rsidR="00AA631E" w:rsidRPr="003B01F2" w:rsidRDefault="003C09F9" w:rsidP="005D33DB">
                  <w:pPr>
                    <w:pStyle w:val="NoSpacing"/>
                    <w:rPr>
                      <w:rFonts w:ascii="Arial" w:hAnsi="Arial" w:cs="Arial"/>
                    </w:rPr>
                  </w:pPr>
                  <w:r>
                    <w:rPr>
                      <w:rFonts w:ascii="Arial" w:hAnsi="Arial" w:cs="Arial"/>
                    </w:rPr>
                    <w:t>w/c 31/07/23</w:t>
                  </w:r>
                </w:p>
              </w:tc>
            </w:tr>
          </w:tbl>
          <w:p w14:paraId="2EBCAFC5" w14:textId="77777777" w:rsidR="00AA631E" w:rsidRPr="003B01F2" w:rsidRDefault="00AA631E" w:rsidP="00B73295">
            <w:pPr>
              <w:pStyle w:val="NoSpacing"/>
              <w:rPr>
                <w:rFonts w:ascii="Arial" w:hAnsi="Arial" w:cs="Arial"/>
              </w:rPr>
            </w:pPr>
          </w:p>
        </w:tc>
      </w:tr>
    </w:tbl>
    <w:p w14:paraId="54101029" w14:textId="77777777" w:rsidR="009F3A1A" w:rsidRDefault="009F3A1A" w:rsidP="00B73295">
      <w:pPr>
        <w:pStyle w:val="NoSpacing"/>
        <w:rPr>
          <w:rFonts w:ascii="Arial" w:hAnsi="Arial" w:cs="Arial"/>
        </w:rPr>
      </w:pPr>
    </w:p>
    <w:p w14:paraId="0748CB71" w14:textId="77777777" w:rsidR="00AA631E" w:rsidRPr="001231EB" w:rsidRDefault="00AA631E" w:rsidP="00B73295">
      <w:pPr>
        <w:pStyle w:val="NoSpacing"/>
        <w:rPr>
          <w:rFonts w:ascii="Arial" w:hAnsi="Arial" w:cs="Arial"/>
        </w:rPr>
      </w:pPr>
      <w:r w:rsidRPr="001231EB">
        <w:rPr>
          <w:rFonts w:ascii="Arial" w:hAnsi="Arial" w:cs="Arial"/>
        </w:rPr>
        <w:t xml:space="preserve">Please note that these timescales are approximate and may change. </w:t>
      </w:r>
    </w:p>
    <w:p w14:paraId="0EB159AA" w14:textId="77777777" w:rsidR="00DA5FD3" w:rsidRDefault="00DA5FD3" w:rsidP="0085637D">
      <w:pPr>
        <w:rPr>
          <w:rFonts w:ascii="Arial" w:hAnsi="Arial" w:cs="Arial"/>
        </w:rPr>
      </w:pPr>
    </w:p>
    <w:p w14:paraId="0CC01713" w14:textId="66531BF9" w:rsidR="00897992" w:rsidRPr="001231EB" w:rsidRDefault="00897992" w:rsidP="0085637D">
      <w:pPr>
        <w:rPr>
          <w:rFonts w:ascii="Arial" w:hAnsi="Arial" w:cs="Arial"/>
        </w:rPr>
      </w:pPr>
    </w:p>
    <w:sectPr w:rsidR="00897992" w:rsidRPr="001231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C457F" w14:textId="77777777" w:rsidR="009F5F11" w:rsidRDefault="009F5F11" w:rsidP="003B01F2">
      <w:pPr>
        <w:spacing w:after="0" w:line="240" w:lineRule="auto"/>
      </w:pPr>
      <w:r>
        <w:separator/>
      </w:r>
    </w:p>
  </w:endnote>
  <w:endnote w:type="continuationSeparator" w:id="0">
    <w:p w14:paraId="1BDBD316" w14:textId="77777777" w:rsidR="009F5F11" w:rsidRDefault="009F5F11" w:rsidP="003B0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B4C75" w14:textId="77777777" w:rsidR="009F5F11" w:rsidRDefault="009F5F11" w:rsidP="003B01F2">
      <w:pPr>
        <w:spacing w:after="0" w:line="240" w:lineRule="auto"/>
      </w:pPr>
      <w:r>
        <w:separator/>
      </w:r>
    </w:p>
  </w:footnote>
  <w:footnote w:type="continuationSeparator" w:id="0">
    <w:p w14:paraId="14E63D5B" w14:textId="77777777" w:rsidR="009F5F11" w:rsidRDefault="009F5F11" w:rsidP="003B01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F00"/>
    <w:multiLevelType w:val="hybridMultilevel"/>
    <w:tmpl w:val="9E4EA95A"/>
    <w:lvl w:ilvl="0" w:tplc="3AF2D9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77D7E"/>
    <w:multiLevelType w:val="hybridMultilevel"/>
    <w:tmpl w:val="0BF06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3194B"/>
    <w:multiLevelType w:val="hybridMultilevel"/>
    <w:tmpl w:val="93A00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385428"/>
    <w:multiLevelType w:val="hybridMultilevel"/>
    <w:tmpl w:val="E7B6AD36"/>
    <w:lvl w:ilvl="0" w:tplc="85D0EE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B67C9"/>
    <w:multiLevelType w:val="hybridMultilevel"/>
    <w:tmpl w:val="D0F83F02"/>
    <w:lvl w:ilvl="0" w:tplc="D9B8EDF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F87762"/>
    <w:multiLevelType w:val="hybridMultilevel"/>
    <w:tmpl w:val="839EB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703D1A"/>
    <w:multiLevelType w:val="hybridMultilevel"/>
    <w:tmpl w:val="A23A0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791B17"/>
    <w:multiLevelType w:val="hybridMultilevel"/>
    <w:tmpl w:val="CFA0E0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6C7A2D"/>
    <w:multiLevelType w:val="multilevel"/>
    <w:tmpl w:val="BF0E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065A6"/>
    <w:multiLevelType w:val="hybridMultilevel"/>
    <w:tmpl w:val="ECC60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40466"/>
    <w:multiLevelType w:val="hybridMultilevel"/>
    <w:tmpl w:val="FBDE3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E5669E"/>
    <w:multiLevelType w:val="hybridMultilevel"/>
    <w:tmpl w:val="F37A24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EC496B"/>
    <w:multiLevelType w:val="hybridMultilevel"/>
    <w:tmpl w:val="A004597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087058D"/>
    <w:multiLevelType w:val="hybridMultilevel"/>
    <w:tmpl w:val="407EA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F81963"/>
    <w:multiLevelType w:val="hybridMultilevel"/>
    <w:tmpl w:val="1DD27D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CD75F3"/>
    <w:multiLevelType w:val="hybridMultilevel"/>
    <w:tmpl w:val="6302B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081DB5"/>
    <w:multiLevelType w:val="hybridMultilevel"/>
    <w:tmpl w:val="C434884A"/>
    <w:lvl w:ilvl="0" w:tplc="DEBC9734">
      <w:start w:val="1"/>
      <w:numFmt w:val="bullet"/>
      <w:lvlText w:val="•"/>
      <w:lvlJc w:val="left"/>
      <w:pPr>
        <w:tabs>
          <w:tab w:val="num" w:pos="720"/>
        </w:tabs>
        <w:ind w:left="720" w:hanging="360"/>
      </w:pPr>
      <w:rPr>
        <w:rFonts w:ascii="Arial" w:hAnsi="Arial" w:hint="default"/>
      </w:rPr>
    </w:lvl>
    <w:lvl w:ilvl="1" w:tplc="2D08010C" w:tentative="1">
      <w:start w:val="1"/>
      <w:numFmt w:val="bullet"/>
      <w:lvlText w:val="•"/>
      <w:lvlJc w:val="left"/>
      <w:pPr>
        <w:tabs>
          <w:tab w:val="num" w:pos="1440"/>
        </w:tabs>
        <w:ind w:left="1440" w:hanging="360"/>
      </w:pPr>
      <w:rPr>
        <w:rFonts w:ascii="Arial" w:hAnsi="Arial" w:hint="default"/>
      </w:rPr>
    </w:lvl>
    <w:lvl w:ilvl="2" w:tplc="819E2CEA" w:tentative="1">
      <w:start w:val="1"/>
      <w:numFmt w:val="bullet"/>
      <w:lvlText w:val="•"/>
      <w:lvlJc w:val="left"/>
      <w:pPr>
        <w:tabs>
          <w:tab w:val="num" w:pos="2160"/>
        </w:tabs>
        <w:ind w:left="2160" w:hanging="360"/>
      </w:pPr>
      <w:rPr>
        <w:rFonts w:ascii="Arial" w:hAnsi="Arial" w:hint="default"/>
      </w:rPr>
    </w:lvl>
    <w:lvl w:ilvl="3" w:tplc="860AA802" w:tentative="1">
      <w:start w:val="1"/>
      <w:numFmt w:val="bullet"/>
      <w:lvlText w:val="•"/>
      <w:lvlJc w:val="left"/>
      <w:pPr>
        <w:tabs>
          <w:tab w:val="num" w:pos="2880"/>
        </w:tabs>
        <w:ind w:left="2880" w:hanging="360"/>
      </w:pPr>
      <w:rPr>
        <w:rFonts w:ascii="Arial" w:hAnsi="Arial" w:hint="default"/>
      </w:rPr>
    </w:lvl>
    <w:lvl w:ilvl="4" w:tplc="CC0A2BB4" w:tentative="1">
      <w:start w:val="1"/>
      <w:numFmt w:val="bullet"/>
      <w:lvlText w:val="•"/>
      <w:lvlJc w:val="left"/>
      <w:pPr>
        <w:tabs>
          <w:tab w:val="num" w:pos="3600"/>
        </w:tabs>
        <w:ind w:left="3600" w:hanging="360"/>
      </w:pPr>
      <w:rPr>
        <w:rFonts w:ascii="Arial" w:hAnsi="Arial" w:hint="default"/>
      </w:rPr>
    </w:lvl>
    <w:lvl w:ilvl="5" w:tplc="0E3ED91C" w:tentative="1">
      <w:start w:val="1"/>
      <w:numFmt w:val="bullet"/>
      <w:lvlText w:val="•"/>
      <w:lvlJc w:val="left"/>
      <w:pPr>
        <w:tabs>
          <w:tab w:val="num" w:pos="4320"/>
        </w:tabs>
        <w:ind w:left="4320" w:hanging="360"/>
      </w:pPr>
      <w:rPr>
        <w:rFonts w:ascii="Arial" w:hAnsi="Arial" w:hint="default"/>
      </w:rPr>
    </w:lvl>
    <w:lvl w:ilvl="6" w:tplc="800CC6C6" w:tentative="1">
      <w:start w:val="1"/>
      <w:numFmt w:val="bullet"/>
      <w:lvlText w:val="•"/>
      <w:lvlJc w:val="left"/>
      <w:pPr>
        <w:tabs>
          <w:tab w:val="num" w:pos="5040"/>
        </w:tabs>
        <w:ind w:left="5040" w:hanging="360"/>
      </w:pPr>
      <w:rPr>
        <w:rFonts w:ascii="Arial" w:hAnsi="Arial" w:hint="default"/>
      </w:rPr>
    </w:lvl>
    <w:lvl w:ilvl="7" w:tplc="4C3E4058" w:tentative="1">
      <w:start w:val="1"/>
      <w:numFmt w:val="bullet"/>
      <w:lvlText w:val="•"/>
      <w:lvlJc w:val="left"/>
      <w:pPr>
        <w:tabs>
          <w:tab w:val="num" w:pos="5760"/>
        </w:tabs>
        <w:ind w:left="5760" w:hanging="360"/>
      </w:pPr>
      <w:rPr>
        <w:rFonts w:ascii="Arial" w:hAnsi="Arial" w:hint="default"/>
      </w:rPr>
    </w:lvl>
    <w:lvl w:ilvl="8" w:tplc="D2EE6C0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A571926"/>
    <w:multiLevelType w:val="hybridMultilevel"/>
    <w:tmpl w:val="D6FC0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211057"/>
    <w:multiLevelType w:val="hybridMultilevel"/>
    <w:tmpl w:val="27789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490FF9"/>
    <w:multiLevelType w:val="hybridMultilevel"/>
    <w:tmpl w:val="F8EAD2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4539D4"/>
    <w:multiLevelType w:val="hybridMultilevel"/>
    <w:tmpl w:val="8550F17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1" w15:restartNumberingAfterBreak="0">
    <w:nsid w:val="36767B44"/>
    <w:multiLevelType w:val="hybridMultilevel"/>
    <w:tmpl w:val="45CA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D71DD6"/>
    <w:multiLevelType w:val="hybridMultilevel"/>
    <w:tmpl w:val="9620DEE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52D0DC6"/>
    <w:multiLevelType w:val="hybridMultilevel"/>
    <w:tmpl w:val="36F48270"/>
    <w:lvl w:ilvl="0" w:tplc="08090001">
      <w:start w:val="1"/>
      <w:numFmt w:val="bullet"/>
      <w:lvlText w:val=""/>
      <w:lvlJc w:val="left"/>
      <w:pPr>
        <w:ind w:left="317" w:hanging="360"/>
      </w:pPr>
      <w:rPr>
        <w:rFonts w:ascii="Symbol" w:hAnsi="Symbol" w:hint="default"/>
      </w:rPr>
    </w:lvl>
    <w:lvl w:ilvl="1" w:tplc="08090003" w:tentative="1">
      <w:start w:val="1"/>
      <w:numFmt w:val="bullet"/>
      <w:lvlText w:val="o"/>
      <w:lvlJc w:val="left"/>
      <w:pPr>
        <w:ind w:left="1037" w:hanging="360"/>
      </w:pPr>
      <w:rPr>
        <w:rFonts w:ascii="Courier New" w:hAnsi="Courier New" w:cs="Courier New" w:hint="default"/>
      </w:rPr>
    </w:lvl>
    <w:lvl w:ilvl="2" w:tplc="08090005" w:tentative="1">
      <w:start w:val="1"/>
      <w:numFmt w:val="bullet"/>
      <w:lvlText w:val=""/>
      <w:lvlJc w:val="left"/>
      <w:pPr>
        <w:ind w:left="1757" w:hanging="360"/>
      </w:pPr>
      <w:rPr>
        <w:rFonts w:ascii="Wingdings" w:hAnsi="Wingdings" w:hint="default"/>
      </w:rPr>
    </w:lvl>
    <w:lvl w:ilvl="3" w:tplc="08090001" w:tentative="1">
      <w:start w:val="1"/>
      <w:numFmt w:val="bullet"/>
      <w:lvlText w:val=""/>
      <w:lvlJc w:val="left"/>
      <w:pPr>
        <w:ind w:left="2477" w:hanging="360"/>
      </w:pPr>
      <w:rPr>
        <w:rFonts w:ascii="Symbol" w:hAnsi="Symbol" w:hint="default"/>
      </w:rPr>
    </w:lvl>
    <w:lvl w:ilvl="4" w:tplc="08090003" w:tentative="1">
      <w:start w:val="1"/>
      <w:numFmt w:val="bullet"/>
      <w:lvlText w:val="o"/>
      <w:lvlJc w:val="left"/>
      <w:pPr>
        <w:ind w:left="3197" w:hanging="360"/>
      </w:pPr>
      <w:rPr>
        <w:rFonts w:ascii="Courier New" w:hAnsi="Courier New" w:cs="Courier New" w:hint="default"/>
      </w:rPr>
    </w:lvl>
    <w:lvl w:ilvl="5" w:tplc="08090005" w:tentative="1">
      <w:start w:val="1"/>
      <w:numFmt w:val="bullet"/>
      <w:lvlText w:val=""/>
      <w:lvlJc w:val="left"/>
      <w:pPr>
        <w:ind w:left="3917" w:hanging="360"/>
      </w:pPr>
      <w:rPr>
        <w:rFonts w:ascii="Wingdings" w:hAnsi="Wingdings" w:hint="default"/>
      </w:rPr>
    </w:lvl>
    <w:lvl w:ilvl="6" w:tplc="08090001" w:tentative="1">
      <w:start w:val="1"/>
      <w:numFmt w:val="bullet"/>
      <w:lvlText w:val=""/>
      <w:lvlJc w:val="left"/>
      <w:pPr>
        <w:ind w:left="4637" w:hanging="360"/>
      </w:pPr>
      <w:rPr>
        <w:rFonts w:ascii="Symbol" w:hAnsi="Symbol" w:hint="default"/>
      </w:rPr>
    </w:lvl>
    <w:lvl w:ilvl="7" w:tplc="08090003" w:tentative="1">
      <w:start w:val="1"/>
      <w:numFmt w:val="bullet"/>
      <w:lvlText w:val="o"/>
      <w:lvlJc w:val="left"/>
      <w:pPr>
        <w:ind w:left="5357" w:hanging="360"/>
      </w:pPr>
      <w:rPr>
        <w:rFonts w:ascii="Courier New" w:hAnsi="Courier New" w:cs="Courier New" w:hint="default"/>
      </w:rPr>
    </w:lvl>
    <w:lvl w:ilvl="8" w:tplc="08090005" w:tentative="1">
      <w:start w:val="1"/>
      <w:numFmt w:val="bullet"/>
      <w:lvlText w:val=""/>
      <w:lvlJc w:val="left"/>
      <w:pPr>
        <w:ind w:left="6077" w:hanging="360"/>
      </w:pPr>
      <w:rPr>
        <w:rFonts w:ascii="Wingdings" w:hAnsi="Wingdings" w:hint="default"/>
      </w:rPr>
    </w:lvl>
  </w:abstractNum>
  <w:abstractNum w:abstractNumId="24" w15:restartNumberingAfterBreak="0">
    <w:nsid w:val="48367769"/>
    <w:multiLevelType w:val="hybridMultilevel"/>
    <w:tmpl w:val="AF4432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49A87373"/>
    <w:multiLevelType w:val="hybridMultilevel"/>
    <w:tmpl w:val="92507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A17817"/>
    <w:multiLevelType w:val="hybridMultilevel"/>
    <w:tmpl w:val="04BCF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ED0C4C"/>
    <w:multiLevelType w:val="hybridMultilevel"/>
    <w:tmpl w:val="93A00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645D8E"/>
    <w:multiLevelType w:val="hybridMultilevel"/>
    <w:tmpl w:val="25BE3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E8699B"/>
    <w:multiLevelType w:val="hybridMultilevel"/>
    <w:tmpl w:val="B92ECB84"/>
    <w:lvl w:ilvl="0" w:tplc="21D407D4">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0" w15:restartNumberingAfterBreak="0">
    <w:nsid w:val="568E3B99"/>
    <w:multiLevelType w:val="hybridMultilevel"/>
    <w:tmpl w:val="35708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1B23E4"/>
    <w:multiLevelType w:val="hybridMultilevel"/>
    <w:tmpl w:val="B4849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9544759"/>
    <w:multiLevelType w:val="hybridMultilevel"/>
    <w:tmpl w:val="EE6C23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9DB5F6C"/>
    <w:multiLevelType w:val="hybridMultilevel"/>
    <w:tmpl w:val="F5486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A416EA"/>
    <w:multiLevelType w:val="hybridMultilevel"/>
    <w:tmpl w:val="33CEC1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9A0FEE"/>
    <w:multiLevelType w:val="hybridMultilevel"/>
    <w:tmpl w:val="83DCF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0F05A4"/>
    <w:multiLevelType w:val="hybridMultilevel"/>
    <w:tmpl w:val="1E4222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522155D"/>
    <w:multiLevelType w:val="hybridMultilevel"/>
    <w:tmpl w:val="90FC996A"/>
    <w:lvl w:ilvl="0" w:tplc="15885036">
      <w:numFmt w:val="bullet"/>
      <w:lvlText w:val="-"/>
      <w:lvlJc w:val="left"/>
      <w:pPr>
        <w:ind w:left="405" w:hanging="360"/>
      </w:pPr>
      <w:rPr>
        <w:rFonts w:ascii="Calibri" w:eastAsia="Calibri" w:hAnsi="Calibri"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38" w15:restartNumberingAfterBreak="0">
    <w:nsid w:val="67FE369B"/>
    <w:multiLevelType w:val="hybridMultilevel"/>
    <w:tmpl w:val="B010D9D8"/>
    <w:lvl w:ilvl="0" w:tplc="10281C6C">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9" w15:restartNumberingAfterBreak="0">
    <w:nsid w:val="68357B98"/>
    <w:multiLevelType w:val="hybridMultilevel"/>
    <w:tmpl w:val="8D58F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B43732"/>
    <w:multiLevelType w:val="hybridMultilevel"/>
    <w:tmpl w:val="7B54C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613C02"/>
    <w:multiLevelType w:val="hybridMultilevel"/>
    <w:tmpl w:val="C38ED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DF0997"/>
    <w:multiLevelType w:val="hybridMultilevel"/>
    <w:tmpl w:val="0B9EEEF4"/>
    <w:lvl w:ilvl="0" w:tplc="96E6600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375865"/>
    <w:multiLevelType w:val="hybridMultilevel"/>
    <w:tmpl w:val="D7FEC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6A5AA1"/>
    <w:multiLevelType w:val="hybridMultilevel"/>
    <w:tmpl w:val="43AA6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9C26F9"/>
    <w:multiLevelType w:val="hybridMultilevel"/>
    <w:tmpl w:val="BB02A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B735C6"/>
    <w:multiLevelType w:val="hybridMultilevel"/>
    <w:tmpl w:val="52225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4056132">
    <w:abstractNumId w:val="38"/>
  </w:num>
  <w:num w:numId="2" w16cid:durableId="1955288787">
    <w:abstractNumId w:val="22"/>
  </w:num>
  <w:num w:numId="3" w16cid:durableId="2126607450">
    <w:abstractNumId w:val="36"/>
  </w:num>
  <w:num w:numId="4" w16cid:durableId="1259678002">
    <w:abstractNumId w:val="44"/>
  </w:num>
  <w:num w:numId="5" w16cid:durableId="1924758924">
    <w:abstractNumId w:val="23"/>
  </w:num>
  <w:num w:numId="6" w16cid:durableId="1199657127">
    <w:abstractNumId w:val="7"/>
  </w:num>
  <w:num w:numId="7" w16cid:durableId="60367344">
    <w:abstractNumId w:val="3"/>
  </w:num>
  <w:num w:numId="8" w16cid:durableId="1790585820">
    <w:abstractNumId w:val="0"/>
  </w:num>
  <w:num w:numId="9" w16cid:durableId="1000037485">
    <w:abstractNumId w:val="29"/>
  </w:num>
  <w:num w:numId="10" w16cid:durableId="1042554926">
    <w:abstractNumId w:val="16"/>
  </w:num>
  <w:num w:numId="11" w16cid:durableId="1297491839">
    <w:abstractNumId w:val="19"/>
  </w:num>
  <w:num w:numId="12" w16cid:durableId="852190157">
    <w:abstractNumId w:val="36"/>
  </w:num>
  <w:num w:numId="13" w16cid:durableId="780950106">
    <w:abstractNumId w:val="11"/>
  </w:num>
  <w:num w:numId="14" w16cid:durableId="1661151985">
    <w:abstractNumId w:val="40"/>
  </w:num>
  <w:num w:numId="15" w16cid:durableId="564874865">
    <w:abstractNumId w:val="11"/>
  </w:num>
  <w:num w:numId="16" w16cid:durableId="1003169456">
    <w:abstractNumId w:val="21"/>
  </w:num>
  <w:num w:numId="17" w16cid:durableId="1325431149">
    <w:abstractNumId w:val="28"/>
  </w:num>
  <w:num w:numId="18" w16cid:durableId="9721809">
    <w:abstractNumId w:val="6"/>
  </w:num>
  <w:num w:numId="19" w16cid:durableId="488792066">
    <w:abstractNumId w:val="12"/>
  </w:num>
  <w:num w:numId="20" w16cid:durableId="186991737">
    <w:abstractNumId w:val="4"/>
  </w:num>
  <w:num w:numId="21" w16cid:durableId="590967762">
    <w:abstractNumId w:val="35"/>
  </w:num>
  <w:num w:numId="22" w16cid:durableId="1638145833">
    <w:abstractNumId w:val="37"/>
  </w:num>
  <w:num w:numId="23" w16cid:durableId="116923027">
    <w:abstractNumId w:val="14"/>
  </w:num>
  <w:num w:numId="24" w16cid:durableId="2031905891">
    <w:abstractNumId w:val="1"/>
  </w:num>
  <w:num w:numId="25" w16cid:durableId="622351222">
    <w:abstractNumId w:val="32"/>
  </w:num>
  <w:num w:numId="26" w16cid:durableId="552620741">
    <w:abstractNumId w:val="43"/>
  </w:num>
  <w:num w:numId="27" w16cid:durableId="1044672816">
    <w:abstractNumId w:val="5"/>
  </w:num>
  <w:num w:numId="28" w16cid:durableId="213398254">
    <w:abstractNumId w:val="45"/>
  </w:num>
  <w:num w:numId="29" w16cid:durableId="8652357">
    <w:abstractNumId w:val="26"/>
  </w:num>
  <w:num w:numId="30" w16cid:durableId="605579124">
    <w:abstractNumId w:val="25"/>
  </w:num>
  <w:num w:numId="31" w16cid:durableId="1326858140">
    <w:abstractNumId w:val="15"/>
  </w:num>
  <w:num w:numId="32" w16cid:durableId="635137321">
    <w:abstractNumId w:val="33"/>
  </w:num>
  <w:num w:numId="33" w16cid:durableId="1380935053">
    <w:abstractNumId w:val="18"/>
  </w:num>
  <w:num w:numId="34" w16cid:durableId="1997418512">
    <w:abstractNumId w:val="17"/>
  </w:num>
  <w:num w:numId="35" w16cid:durableId="1061176455">
    <w:abstractNumId w:val="10"/>
  </w:num>
  <w:num w:numId="36" w16cid:durableId="1245189802">
    <w:abstractNumId w:val="9"/>
  </w:num>
  <w:num w:numId="37" w16cid:durableId="1197043010">
    <w:abstractNumId w:val="27"/>
  </w:num>
  <w:num w:numId="38" w16cid:durableId="369915409">
    <w:abstractNumId w:val="13"/>
  </w:num>
  <w:num w:numId="39" w16cid:durableId="1227649160">
    <w:abstractNumId w:val="41"/>
  </w:num>
  <w:num w:numId="40" w16cid:durableId="1855918818">
    <w:abstractNumId w:val="39"/>
  </w:num>
  <w:num w:numId="41" w16cid:durableId="890270720">
    <w:abstractNumId w:val="24"/>
  </w:num>
  <w:num w:numId="42" w16cid:durableId="452753182">
    <w:abstractNumId w:val="30"/>
  </w:num>
  <w:num w:numId="43" w16cid:durableId="1664159372">
    <w:abstractNumId w:val="46"/>
  </w:num>
  <w:num w:numId="44" w16cid:durableId="1620523934">
    <w:abstractNumId w:val="2"/>
  </w:num>
  <w:num w:numId="45" w16cid:durableId="1041978609">
    <w:abstractNumId w:val="34"/>
  </w:num>
  <w:num w:numId="46" w16cid:durableId="647320923">
    <w:abstractNumId w:val="42"/>
  </w:num>
  <w:num w:numId="47" w16cid:durableId="897400830">
    <w:abstractNumId w:val="8"/>
  </w:num>
  <w:num w:numId="48" w16cid:durableId="326522943">
    <w:abstractNumId w:val="31"/>
  </w:num>
  <w:num w:numId="49" w16cid:durableId="11209546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4A2"/>
    <w:rsid w:val="00004737"/>
    <w:rsid w:val="00013DCE"/>
    <w:rsid w:val="000202F5"/>
    <w:rsid w:val="0002462D"/>
    <w:rsid w:val="00025A00"/>
    <w:rsid w:val="00040D5D"/>
    <w:rsid w:val="00041190"/>
    <w:rsid w:val="0004256B"/>
    <w:rsid w:val="00052BE7"/>
    <w:rsid w:val="000541F8"/>
    <w:rsid w:val="000558BC"/>
    <w:rsid w:val="000620A5"/>
    <w:rsid w:val="00064A97"/>
    <w:rsid w:val="00070F2B"/>
    <w:rsid w:val="0007370C"/>
    <w:rsid w:val="0007448E"/>
    <w:rsid w:val="00081205"/>
    <w:rsid w:val="00081EAE"/>
    <w:rsid w:val="00090B41"/>
    <w:rsid w:val="00092231"/>
    <w:rsid w:val="000926C2"/>
    <w:rsid w:val="000944C1"/>
    <w:rsid w:val="00095273"/>
    <w:rsid w:val="000958B1"/>
    <w:rsid w:val="00097B14"/>
    <w:rsid w:val="000A1F9D"/>
    <w:rsid w:val="000B18EE"/>
    <w:rsid w:val="000B39C7"/>
    <w:rsid w:val="000E08E4"/>
    <w:rsid w:val="000E4EC8"/>
    <w:rsid w:val="000E6F1B"/>
    <w:rsid w:val="000F2981"/>
    <w:rsid w:val="00113B60"/>
    <w:rsid w:val="0011400F"/>
    <w:rsid w:val="001176C2"/>
    <w:rsid w:val="0012170C"/>
    <w:rsid w:val="001231EB"/>
    <w:rsid w:val="001266F7"/>
    <w:rsid w:val="001306A8"/>
    <w:rsid w:val="00130A30"/>
    <w:rsid w:val="00137756"/>
    <w:rsid w:val="00141802"/>
    <w:rsid w:val="00144303"/>
    <w:rsid w:val="00147909"/>
    <w:rsid w:val="0015320C"/>
    <w:rsid w:val="00155250"/>
    <w:rsid w:val="00155F85"/>
    <w:rsid w:val="00160FBE"/>
    <w:rsid w:val="0016152F"/>
    <w:rsid w:val="0016689B"/>
    <w:rsid w:val="00185236"/>
    <w:rsid w:val="0019153B"/>
    <w:rsid w:val="00192566"/>
    <w:rsid w:val="00193061"/>
    <w:rsid w:val="001B0F7B"/>
    <w:rsid w:val="001C2723"/>
    <w:rsid w:val="001C3036"/>
    <w:rsid w:val="001C43D0"/>
    <w:rsid w:val="001D4B3A"/>
    <w:rsid w:val="001E395F"/>
    <w:rsid w:val="001E4640"/>
    <w:rsid w:val="001F142F"/>
    <w:rsid w:val="002004A4"/>
    <w:rsid w:val="00201DCA"/>
    <w:rsid w:val="002031AB"/>
    <w:rsid w:val="002134E9"/>
    <w:rsid w:val="00215119"/>
    <w:rsid w:val="00223428"/>
    <w:rsid w:val="00233522"/>
    <w:rsid w:val="002341DF"/>
    <w:rsid w:val="0023635F"/>
    <w:rsid w:val="00244DB7"/>
    <w:rsid w:val="00245F75"/>
    <w:rsid w:val="0025190B"/>
    <w:rsid w:val="00252F1E"/>
    <w:rsid w:val="0025613A"/>
    <w:rsid w:val="002646D5"/>
    <w:rsid w:val="00270841"/>
    <w:rsid w:val="002860A9"/>
    <w:rsid w:val="002919FB"/>
    <w:rsid w:val="00294F92"/>
    <w:rsid w:val="00295508"/>
    <w:rsid w:val="00295A18"/>
    <w:rsid w:val="002A0806"/>
    <w:rsid w:val="002A1455"/>
    <w:rsid w:val="002A37FB"/>
    <w:rsid w:val="002B503E"/>
    <w:rsid w:val="002B7D8E"/>
    <w:rsid w:val="002C03B7"/>
    <w:rsid w:val="002C4697"/>
    <w:rsid w:val="002D1FFF"/>
    <w:rsid w:val="002D7FE3"/>
    <w:rsid w:val="002E030A"/>
    <w:rsid w:val="002E2745"/>
    <w:rsid w:val="00305B8D"/>
    <w:rsid w:val="00311B45"/>
    <w:rsid w:val="0031231A"/>
    <w:rsid w:val="003128B2"/>
    <w:rsid w:val="00316403"/>
    <w:rsid w:val="00320228"/>
    <w:rsid w:val="00320FA5"/>
    <w:rsid w:val="003218E7"/>
    <w:rsid w:val="00323249"/>
    <w:rsid w:val="00324C4E"/>
    <w:rsid w:val="00327167"/>
    <w:rsid w:val="00334445"/>
    <w:rsid w:val="00334B46"/>
    <w:rsid w:val="003374BE"/>
    <w:rsid w:val="00343B22"/>
    <w:rsid w:val="00343F48"/>
    <w:rsid w:val="00353130"/>
    <w:rsid w:val="00354664"/>
    <w:rsid w:val="00357B09"/>
    <w:rsid w:val="003641B3"/>
    <w:rsid w:val="003675D8"/>
    <w:rsid w:val="00377544"/>
    <w:rsid w:val="00380922"/>
    <w:rsid w:val="00384C58"/>
    <w:rsid w:val="00385ED9"/>
    <w:rsid w:val="003A2184"/>
    <w:rsid w:val="003A6D35"/>
    <w:rsid w:val="003A7DCF"/>
    <w:rsid w:val="003B01F2"/>
    <w:rsid w:val="003B388D"/>
    <w:rsid w:val="003B7ABA"/>
    <w:rsid w:val="003C09F9"/>
    <w:rsid w:val="003C2CC3"/>
    <w:rsid w:val="003C7635"/>
    <w:rsid w:val="003D0CE8"/>
    <w:rsid w:val="003D0DBA"/>
    <w:rsid w:val="003D3338"/>
    <w:rsid w:val="003D415F"/>
    <w:rsid w:val="003E3549"/>
    <w:rsid w:val="003E388F"/>
    <w:rsid w:val="003E630C"/>
    <w:rsid w:val="003E64A2"/>
    <w:rsid w:val="003E6D55"/>
    <w:rsid w:val="003E78C0"/>
    <w:rsid w:val="003F15A0"/>
    <w:rsid w:val="003F61E8"/>
    <w:rsid w:val="003F67C7"/>
    <w:rsid w:val="00403206"/>
    <w:rsid w:val="0040410A"/>
    <w:rsid w:val="00412063"/>
    <w:rsid w:val="00416488"/>
    <w:rsid w:val="00420EF1"/>
    <w:rsid w:val="00424132"/>
    <w:rsid w:val="00432BD7"/>
    <w:rsid w:val="00433D8C"/>
    <w:rsid w:val="00434E29"/>
    <w:rsid w:val="004368CC"/>
    <w:rsid w:val="00437031"/>
    <w:rsid w:val="00441B5F"/>
    <w:rsid w:val="00446730"/>
    <w:rsid w:val="00446BE5"/>
    <w:rsid w:val="004501A9"/>
    <w:rsid w:val="00452039"/>
    <w:rsid w:val="004606BD"/>
    <w:rsid w:val="004621A7"/>
    <w:rsid w:val="00462629"/>
    <w:rsid w:val="00464679"/>
    <w:rsid w:val="00467523"/>
    <w:rsid w:val="00467526"/>
    <w:rsid w:val="0047410F"/>
    <w:rsid w:val="00482852"/>
    <w:rsid w:val="00494C6E"/>
    <w:rsid w:val="004960E5"/>
    <w:rsid w:val="004A26A9"/>
    <w:rsid w:val="004B2152"/>
    <w:rsid w:val="004B2C57"/>
    <w:rsid w:val="004C2667"/>
    <w:rsid w:val="004C3E26"/>
    <w:rsid w:val="004C6700"/>
    <w:rsid w:val="004D504E"/>
    <w:rsid w:val="004F710A"/>
    <w:rsid w:val="0050093A"/>
    <w:rsid w:val="0050138B"/>
    <w:rsid w:val="00512075"/>
    <w:rsid w:val="00516C37"/>
    <w:rsid w:val="005213F9"/>
    <w:rsid w:val="00521C51"/>
    <w:rsid w:val="00524416"/>
    <w:rsid w:val="00533B08"/>
    <w:rsid w:val="005420F7"/>
    <w:rsid w:val="0054477F"/>
    <w:rsid w:val="00550400"/>
    <w:rsid w:val="00554154"/>
    <w:rsid w:val="00561C85"/>
    <w:rsid w:val="005659D0"/>
    <w:rsid w:val="005669BE"/>
    <w:rsid w:val="005716E8"/>
    <w:rsid w:val="00582348"/>
    <w:rsid w:val="00590355"/>
    <w:rsid w:val="00590E14"/>
    <w:rsid w:val="00591708"/>
    <w:rsid w:val="00595C96"/>
    <w:rsid w:val="005A0DC9"/>
    <w:rsid w:val="005A12C2"/>
    <w:rsid w:val="005B426C"/>
    <w:rsid w:val="005B43C9"/>
    <w:rsid w:val="005B6757"/>
    <w:rsid w:val="005D33DB"/>
    <w:rsid w:val="005D3698"/>
    <w:rsid w:val="005D4248"/>
    <w:rsid w:val="005D59A7"/>
    <w:rsid w:val="005E16E1"/>
    <w:rsid w:val="005E28FE"/>
    <w:rsid w:val="005E562D"/>
    <w:rsid w:val="005E5CBC"/>
    <w:rsid w:val="005F254B"/>
    <w:rsid w:val="005F4B85"/>
    <w:rsid w:val="00603735"/>
    <w:rsid w:val="00613EEB"/>
    <w:rsid w:val="00627E5A"/>
    <w:rsid w:val="006300F7"/>
    <w:rsid w:val="006304E5"/>
    <w:rsid w:val="00633AA2"/>
    <w:rsid w:val="00633AD2"/>
    <w:rsid w:val="006357C9"/>
    <w:rsid w:val="006367D6"/>
    <w:rsid w:val="00637B50"/>
    <w:rsid w:val="006411D7"/>
    <w:rsid w:val="0064139D"/>
    <w:rsid w:val="00642F1F"/>
    <w:rsid w:val="00643069"/>
    <w:rsid w:val="0064567D"/>
    <w:rsid w:val="006470BF"/>
    <w:rsid w:val="00650805"/>
    <w:rsid w:val="00657409"/>
    <w:rsid w:val="0066459A"/>
    <w:rsid w:val="0068663D"/>
    <w:rsid w:val="006A52C1"/>
    <w:rsid w:val="006B4DBD"/>
    <w:rsid w:val="006B7822"/>
    <w:rsid w:val="006C1FC4"/>
    <w:rsid w:val="006D66A6"/>
    <w:rsid w:val="006E3D16"/>
    <w:rsid w:val="006F33DC"/>
    <w:rsid w:val="006F34F6"/>
    <w:rsid w:val="006F3C30"/>
    <w:rsid w:val="007067ED"/>
    <w:rsid w:val="007068D6"/>
    <w:rsid w:val="00713497"/>
    <w:rsid w:val="00714647"/>
    <w:rsid w:val="007218BB"/>
    <w:rsid w:val="00723388"/>
    <w:rsid w:val="00724244"/>
    <w:rsid w:val="007343EB"/>
    <w:rsid w:val="0074083A"/>
    <w:rsid w:val="00746DA5"/>
    <w:rsid w:val="0075051C"/>
    <w:rsid w:val="007519C9"/>
    <w:rsid w:val="007571D7"/>
    <w:rsid w:val="00762509"/>
    <w:rsid w:val="0077388B"/>
    <w:rsid w:val="00773BE5"/>
    <w:rsid w:val="00775999"/>
    <w:rsid w:val="00782F09"/>
    <w:rsid w:val="00784ACC"/>
    <w:rsid w:val="00787AAC"/>
    <w:rsid w:val="00794C19"/>
    <w:rsid w:val="007B14B8"/>
    <w:rsid w:val="007B41BD"/>
    <w:rsid w:val="007B72EA"/>
    <w:rsid w:val="007C3793"/>
    <w:rsid w:val="007C4AE6"/>
    <w:rsid w:val="007C6307"/>
    <w:rsid w:val="007D114E"/>
    <w:rsid w:val="007D3103"/>
    <w:rsid w:val="007E3372"/>
    <w:rsid w:val="007E532E"/>
    <w:rsid w:val="007F19AB"/>
    <w:rsid w:val="007F41CE"/>
    <w:rsid w:val="007F4311"/>
    <w:rsid w:val="007F4AA2"/>
    <w:rsid w:val="007F5B1F"/>
    <w:rsid w:val="00802381"/>
    <w:rsid w:val="008028BD"/>
    <w:rsid w:val="008050E2"/>
    <w:rsid w:val="00805C71"/>
    <w:rsid w:val="00805D22"/>
    <w:rsid w:val="00807127"/>
    <w:rsid w:val="0081465F"/>
    <w:rsid w:val="00817551"/>
    <w:rsid w:val="00820FCA"/>
    <w:rsid w:val="0082735D"/>
    <w:rsid w:val="00834104"/>
    <w:rsid w:val="008414B6"/>
    <w:rsid w:val="008415E8"/>
    <w:rsid w:val="00841F56"/>
    <w:rsid w:val="00842EAC"/>
    <w:rsid w:val="00844B61"/>
    <w:rsid w:val="00846EA7"/>
    <w:rsid w:val="008501A1"/>
    <w:rsid w:val="008528F1"/>
    <w:rsid w:val="00854E25"/>
    <w:rsid w:val="008558BD"/>
    <w:rsid w:val="0085637D"/>
    <w:rsid w:val="00862AC2"/>
    <w:rsid w:val="00863375"/>
    <w:rsid w:val="00863EEF"/>
    <w:rsid w:val="0087655A"/>
    <w:rsid w:val="00877746"/>
    <w:rsid w:val="00880DC8"/>
    <w:rsid w:val="00885D64"/>
    <w:rsid w:val="00887954"/>
    <w:rsid w:val="008958A8"/>
    <w:rsid w:val="00897992"/>
    <w:rsid w:val="00897BD3"/>
    <w:rsid w:val="008A4B9A"/>
    <w:rsid w:val="008B6703"/>
    <w:rsid w:val="008C371C"/>
    <w:rsid w:val="008C6431"/>
    <w:rsid w:val="008C71E2"/>
    <w:rsid w:val="008D1B35"/>
    <w:rsid w:val="008D43DE"/>
    <w:rsid w:val="008D68FC"/>
    <w:rsid w:val="008E5DFB"/>
    <w:rsid w:val="008E615D"/>
    <w:rsid w:val="00900002"/>
    <w:rsid w:val="009011CA"/>
    <w:rsid w:val="009113B3"/>
    <w:rsid w:val="00911421"/>
    <w:rsid w:val="00912D35"/>
    <w:rsid w:val="00921E40"/>
    <w:rsid w:val="0092524C"/>
    <w:rsid w:val="0093465E"/>
    <w:rsid w:val="009349F6"/>
    <w:rsid w:val="009448B2"/>
    <w:rsid w:val="00946510"/>
    <w:rsid w:val="00951AE4"/>
    <w:rsid w:val="0095211A"/>
    <w:rsid w:val="00952464"/>
    <w:rsid w:val="00961884"/>
    <w:rsid w:val="009654FD"/>
    <w:rsid w:val="009658BB"/>
    <w:rsid w:val="00976E70"/>
    <w:rsid w:val="0097773C"/>
    <w:rsid w:val="009A534B"/>
    <w:rsid w:val="009B2C15"/>
    <w:rsid w:val="009C608B"/>
    <w:rsid w:val="009D616A"/>
    <w:rsid w:val="009D67CC"/>
    <w:rsid w:val="009E2B6B"/>
    <w:rsid w:val="009E560F"/>
    <w:rsid w:val="009F29E7"/>
    <w:rsid w:val="009F2E80"/>
    <w:rsid w:val="009F3502"/>
    <w:rsid w:val="009F3A1A"/>
    <w:rsid w:val="009F5F11"/>
    <w:rsid w:val="009F64A1"/>
    <w:rsid w:val="00A0120B"/>
    <w:rsid w:val="00A06AE3"/>
    <w:rsid w:val="00A10180"/>
    <w:rsid w:val="00A11DAC"/>
    <w:rsid w:val="00A20B39"/>
    <w:rsid w:val="00A237AE"/>
    <w:rsid w:val="00A25D5F"/>
    <w:rsid w:val="00A306CE"/>
    <w:rsid w:val="00A346CD"/>
    <w:rsid w:val="00A37001"/>
    <w:rsid w:val="00A37A1D"/>
    <w:rsid w:val="00A41572"/>
    <w:rsid w:val="00A444C7"/>
    <w:rsid w:val="00A5157F"/>
    <w:rsid w:val="00A66029"/>
    <w:rsid w:val="00A66A20"/>
    <w:rsid w:val="00A70A0C"/>
    <w:rsid w:val="00A843AE"/>
    <w:rsid w:val="00A8474B"/>
    <w:rsid w:val="00A90885"/>
    <w:rsid w:val="00A91921"/>
    <w:rsid w:val="00A928A8"/>
    <w:rsid w:val="00AA4B88"/>
    <w:rsid w:val="00AA631E"/>
    <w:rsid w:val="00AC192F"/>
    <w:rsid w:val="00AC2582"/>
    <w:rsid w:val="00AC6C43"/>
    <w:rsid w:val="00AC6CF8"/>
    <w:rsid w:val="00AD01F7"/>
    <w:rsid w:val="00AD3CA1"/>
    <w:rsid w:val="00AD466A"/>
    <w:rsid w:val="00AD6F26"/>
    <w:rsid w:val="00AD7C69"/>
    <w:rsid w:val="00AE3191"/>
    <w:rsid w:val="00AE7BDD"/>
    <w:rsid w:val="00AF0089"/>
    <w:rsid w:val="00AF086E"/>
    <w:rsid w:val="00AF6E79"/>
    <w:rsid w:val="00B014F3"/>
    <w:rsid w:val="00B05F02"/>
    <w:rsid w:val="00B1178A"/>
    <w:rsid w:val="00B130C8"/>
    <w:rsid w:val="00B14599"/>
    <w:rsid w:val="00B20153"/>
    <w:rsid w:val="00B21B19"/>
    <w:rsid w:val="00B307FC"/>
    <w:rsid w:val="00B34588"/>
    <w:rsid w:val="00B35304"/>
    <w:rsid w:val="00B409F0"/>
    <w:rsid w:val="00B6185C"/>
    <w:rsid w:val="00B652A3"/>
    <w:rsid w:val="00B67902"/>
    <w:rsid w:val="00B73295"/>
    <w:rsid w:val="00B76830"/>
    <w:rsid w:val="00B90CE7"/>
    <w:rsid w:val="00B94795"/>
    <w:rsid w:val="00B973E2"/>
    <w:rsid w:val="00B97D7B"/>
    <w:rsid w:val="00BA24B1"/>
    <w:rsid w:val="00BA5397"/>
    <w:rsid w:val="00BA6350"/>
    <w:rsid w:val="00BA7526"/>
    <w:rsid w:val="00BB13C2"/>
    <w:rsid w:val="00BC4129"/>
    <w:rsid w:val="00BC69ED"/>
    <w:rsid w:val="00BC78D6"/>
    <w:rsid w:val="00BD2839"/>
    <w:rsid w:val="00BD49FE"/>
    <w:rsid w:val="00BF7232"/>
    <w:rsid w:val="00C018CE"/>
    <w:rsid w:val="00C03B4E"/>
    <w:rsid w:val="00C05DE4"/>
    <w:rsid w:val="00C07612"/>
    <w:rsid w:val="00C13485"/>
    <w:rsid w:val="00C16CCA"/>
    <w:rsid w:val="00C25C5C"/>
    <w:rsid w:val="00C3052E"/>
    <w:rsid w:val="00C35D81"/>
    <w:rsid w:val="00C36CF1"/>
    <w:rsid w:val="00C4062E"/>
    <w:rsid w:val="00C452B9"/>
    <w:rsid w:val="00C465B1"/>
    <w:rsid w:val="00C57924"/>
    <w:rsid w:val="00C64CE5"/>
    <w:rsid w:val="00C67FD6"/>
    <w:rsid w:val="00C7027A"/>
    <w:rsid w:val="00C73E7A"/>
    <w:rsid w:val="00C7732B"/>
    <w:rsid w:val="00C83F77"/>
    <w:rsid w:val="00C86C62"/>
    <w:rsid w:val="00C87D9E"/>
    <w:rsid w:val="00CA1F46"/>
    <w:rsid w:val="00CA3637"/>
    <w:rsid w:val="00CA4191"/>
    <w:rsid w:val="00CB4D94"/>
    <w:rsid w:val="00CB526D"/>
    <w:rsid w:val="00CB6DDE"/>
    <w:rsid w:val="00CB7787"/>
    <w:rsid w:val="00CC7273"/>
    <w:rsid w:val="00CD091E"/>
    <w:rsid w:val="00CE1EBE"/>
    <w:rsid w:val="00CF2963"/>
    <w:rsid w:val="00CF550E"/>
    <w:rsid w:val="00CF7088"/>
    <w:rsid w:val="00D0369B"/>
    <w:rsid w:val="00D0637C"/>
    <w:rsid w:val="00D1169B"/>
    <w:rsid w:val="00D13719"/>
    <w:rsid w:val="00D1791D"/>
    <w:rsid w:val="00D2255A"/>
    <w:rsid w:val="00D238CF"/>
    <w:rsid w:val="00D273C0"/>
    <w:rsid w:val="00D30F8D"/>
    <w:rsid w:val="00D34951"/>
    <w:rsid w:val="00D410A0"/>
    <w:rsid w:val="00D460BD"/>
    <w:rsid w:val="00D52057"/>
    <w:rsid w:val="00D52E82"/>
    <w:rsid w:val="00D63422"/>
    <w:rsid w:val="00D640C5"/>
    <w:rsid w:val="00D67F40"/>
    <w:rsid w:val="00D72772"/>
    <w:rsid w:val="00D75494"/>
    <w:rsid w:val="00D81D85"/>
    <w:rsid w:val="00D85730"/>
    <w:rsid w:val="00D91A07"/>
    <w:rsid w:val="00D9248A"/>
    <w:rsid w:val="00D9288B"/>
    <w:rsid w:val="00D92DC2"/>
    <w:rsid w:val="00D968FE"/>
    <w:rsid w:val="00DA13CD"/>
    <w:rsid w:val="00DA3E55"/>
    <w:rsid w:val="00DA42A3"/>
    <w:rsid w:val="00DA48FC"/>
    <w:rsid w:val="00DA5FD3"/>
    <w:rsid w:val="00DA77EA"/>
    <w:rsid w:val="00DB0081"/>
    <w:rsid w:val="00DB3634"/>
    <w:rsid w:val="00DB4B4E"/>
    <w:rsid w:val="00DB609B"/>
    <w:rsid w:val="00DC21C9"/>
    <w:rsid w:val="00DC4108"/>
    <w:rsid w:val="00DD3D06"/>
    <w:rsid w:val="00DD5EF0"/>
    <w:rsid w:val="00DE2FAB"/>
    <w:rsid w:val="00DF1DBB"/>
    <w:rsid w:val="00DF5278"/>
    <w:rsid w:val="00E01D2B"/>
    <w:rsid w:val="00E062AA"/>
    <w:rsid w:val="00E0775F"/>
    <w:rsid w:val="00E13A3F"/>
    <w:rsid w:val="00E1462A"/>
    <w:rsid w:val="00E2306A"/>
    <w:rsid w:val="00E25145"/>
    <w:rsid w:val="00E27A20"/>
    <w:rsid w:val="00E32113"/>
    <w:rsid w:val="00E345AB"/>
    <w:rsid w:val="00E4749F"/>
    <w:rsid w:val="00E47D0A"/>
    <w:rsid w:val="00E54A0F"/>
    <w:rsid w:val="00E65D12"/>
    <w:rsid w:val="00E66E47"/>
    <w:rsid w:val="00E728CE"/>
    <w:rsid w:val="00E728F5"/>
    <w:rsid w:val="00E83302"/>
    <w:rsid w:val="00E9133F"/>
    <w:rsid w:val="00E972F9"/>
    <w:rsid w:val="00E9748F"/>
    <w:rsid w:val="00EB07FA"/>
    <w:rsid w:val="00EC0DBA"/>
    <w:rsid w:val="00EC2BE8"/>
    <w:rsid w:val="00EC6C8F"/>
    <w:rsid w:val="00EC7A7F"/>
    <w:rsid w:val="00ED5519"/>
    <w:rsid w:val="00EE1E2E"/>
    <w:rsid w:val="00EE726B"/>
    <w:rsid w:val="00EE79DB"/>
    <w:rsid w:val="00EE7AF8"/>
    <w:rsid w:val="00EF29B1"/>
    <w:rsid w:val="00F037D2"/>
    <w:rsid w:val="00F07A7C"/>
    <w:rsid w:val="00F1741F"/>
    <w:rsid w:val="00F17A6B"/>
    <w:rsid w:val="00F21F20"/>
    <w:rsid w:val="00F23100"/>
    <w:rsid w:val="00F24877"/>
    <w:rsid w:val="00F26F96"/>
    <w:rsid w:val="00F302E6"/>
    <w:rsid w:val="00F313E5"/>
    <w:rsid w:val="00F320EB"/>
    <w:rsid w:val="00F33596"/>
    <w:rsid w:val="00F34AF6"/>
    <w:rsid w:val="00F372A5"/>
    <w:rsid w:val="00F44642"/>
    <w:rsid w:val="00F4749A"/>
    <w:rsid w:val="00F47A0B"/>
    <w:rsid w:val="00F5339D"/>
    <w:rsid w:val="00F619F2"/>
    <w:rsid w:val="00F647C1"/>
    <w:rsid w:val="00F64A46"/>
    <w:rsid w:val="00F743DC"/>
    <w:rsid w:val="00F75C87"/>
    <w:rsid w:val="00F85E53"/>
    <w:rsid w:val="00F9014C"/>
    <w:rsid w:val="00F959D0"/>
    <w:rsid w:val="00F974A1"/>
    <w:rsid w:val="00FA37AF"/>
    <w:rsid w:val="00FA3931"/>
    <w:rsid w:val="00FA5D83"/>
    <w:rsid w:val="00FB4C31"/>
    <w:rsid w:val="00FC2C2A"/>
    <w:rsid w:val="00FC3184"/>
    <w:rsid w:val="00FC3A46"/>
    <w:rsid w:val="00FC66DF"/>
    <w:rsid w:val="00FC6959"/>
    <w:rsid w:val="00FD054D"/>
    <w:rsid w:val="00FD308C"/>
    <w:rsid w:val="00FD6871"/>
    <w:rsid w:val="00FE56D2"/>
    <w:rsid w:val="00FE5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FB277B"/>
  <w15:docId w15:val="{0B622999-ADF5-4838-96C1-BCD54EF8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AD6F26"/>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445"/>
    <w:pPr>
      <w:ind w:left="720"/>
      <w:contextualSpacing/>
    </w:pPr>
  </w:style>
  <w:style w:type="character" w:styleId="Hyperlink">
    <w:name w:val="Hyperlink"/>
    <w:basedOn w:val="DefaultParagraphFont"/>
    <w:rsid w:val="000202F5"/>
    <w:rPr>
      <w:strike w:val="0"/>
      <w:dstrike w:val="0"/>
      <w:color w:val="0092CF"/>
      <w:u w:val="none"/>
      <w:effect w:val="none"/>
    </w:rPr>
  </w:style>
  <w:style w:type="character" w:styleId="CommentReference">
    <w:name w:val="annotation reference"/>
    <w:basedOn w:val="DefaultParagraphFont"/>
    <w:uiPriority w:val="99"/>
    <w:semiHidden/>
    <w:unhideWhenUsed/>
    <w:rsid w:val="003E388F"/>
    <w:rPr>
      <w:sz w:val="16"/>
      <w:szCs w:val="16"/>
    </w:rPr>
  </w:style>
  <w:style w:type="paragraph" w:styleId="CommentText">
    <w:name w:val="annotation text"/>
    <w:basedOn w:val="Normal"/>
    <w:link w:val="CommentTextChar"/>
    <w:uiPriority w:val="99"/>
    <w:unhideWhenUsed/>
    <w:rsid w:val="003E388F"/>
    <w:pPr>
      <w:spacing w:line="240" w:lineRule="auto"/>
    </w:pPr>
    <w:rPr>
      <w:sz w:val="20"/>
      <w:szCs w:val="20"/>
    </w:rPr>
  </w:style>
  <w:style w:type="character" w:customStyle="1" w:styleId="CommentTextChar">
    <w:name w:val="Comment Text Char"/>
    <w:basedOn w:val="DefaultParagraphFont"/>
    <w:link w:val="CommentText"/>
    <w:uiPriority w:val="99"/>
    <w:rsid w:val="003E388F"/>
    <w:rPr>
      <w:sz w:val="20"/>
      <w:szCs w:val="20"/>
    </w:rPr>
  </w:style>
  <w:style w:type="paragraph" w:styleId="CommentSubject">
    <w:name w:val="annotation subject"/>
    <w:basedOn w:val="CommentText"/>
    <w:next w:val="CommentText"/>
    <w:link w:val="CommentSubjectChar"/>
    <w:uiPriority w:val="99"/>
    <w:semiHidden/>
    <w:unhideWhenUsed/>
    <w:rsid w:val="003E388F"/>
    <w:rPr>
      <w:b/>
      <w:bCs/>
    </w:rPr>
  </w:style>
  <w:style w:type="character" w:customStyle="1" w:styleId="CommentSubjectChar">
    <w:name w:val="Comment Subject Char"/>
    <w:basedOn w:val="CommentTextChar"/>
    <w:link w:val="CommentSubject"/>
    <w:uiPriority w:val="99"/>
    <w:semiHidden/>
    <w:rsid w:val="003E388F"/>
    <w:rPr>
      <w:b/>
      <w:bCs/>
      <w:sz w:val="20"/>
      <w:szCs w:val="20"/>
    </w:rPr>
  </w:style>
  <w:style w:type="paragraph" w:styleId="BalloonText">
    <w:name w:val="Balloon Text"/>
    <w:basedOn w:val="Normal"/>
    <w:link w:val="BalloonTextChar"/>
    <w:uiPriority w:val="99"/>
    <w:semiHidden/>
    <w:unhideWhenUsed/>
    <w:rsid w:val="003E38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88F"/>
    <w:rPr>
      <w:rFonts w:ascii="Tahoma" w:hAnsi="Tahoma" w:cs="Tahoma"/>
      <w:sz w:val="16"/>
      <w:szCs w:val="16"/>
    </w:rPr>
  </w:style>
  <w:style w:type="paragraph" w:styleId="NoSpacing">
    <w:name w:val="No Spacing"/>
    <w:uiPriority w:val="1"/>
    <w:qFormat/>
    <w:rsid w:val="00D92DC2"/>
    <w:pPr>
      <w:spacing w:after="0" w:line="240" w:lineRule="auto"/>
    </w:pPr>
  </w:style>
  <w:style w:type="table" w:styleId="TableGrid">
    <w:name w:val="Table Grid"/>
    <w:basedOn w:val="TableNormal"/>
    <w:uiPriority w:val="59"/>
    <w:rsid w:val="00F30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E3191"/>
    <w:rPr>
      <w:color w:val="800080" w:themeColor="followedHyperlink"/>
      <w:u w:val="single"/>
    </w:rPr>
  </w:style>
  <w:style w:type="paragraph" w:styleId="FootnoteText">
    <w:name w:val="footnote text"/>
    <w:basedOn w:val="Normal"/>
    <w:link w:val="FootnoteTextChar"/>
    <w:uiPriority w:val="99"/>
    <w:semiHidden/>
    <w:unhideWhenUsed/>
    <w:rsid w:val="003B01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01F2"/>
    <w:rPr>
      <w:sz w:val="20"/>
      <w:szCs w:val="20"/>
    </w:rPr>
  </w:style>
  <w:style w:type="character" w:styleId="FootnoteReference">
    <w:name w:val="footnote reference"/>
    <w:basedOn w:val="DefaultParagraphFont"/>
    <w:uiPriority w:val="99"/>
    <w:semiHidden/>
    <w:unhideWhenUsed/>
    <w:rsid w:val="003B01F2"/>
    <w:rPr>
      <w:vertAlign w:val="superscript"/>
    </w:rPr>
  </w:style>
  <w:style w:type="character" w:styleId="Strong">
    <w:name w:val="Strong"/>
    <w:basedOn w:val="DefaultParagraphFont"/>
    <w:uiPriority w:val="22"/>
    <w:qFormat/>
    <w:rsid w:val="00CB4D94"/>
    <w:rPr>
      <w:b/>
      <w:bCs/>
    </w:rPr>
  </w:style>
  <w:style w:type="character" w:customStyle="1" w:styleId="style91">
    <w:name w:val="style91"/>
    <w:basedOn w:val="DefaultParagraphFont"/>
    <w:rsid w:val="00CB4D94"/>
    <w:rPr>
      <w:color w:val="006699"/>
    </w:rPr>
  </w:style>
  <w:style w:type="character" w:styleId="Emphasis">
    <w:name w:val="Emphasis"/>
    <w:basedOn w:val="DefaultParagraphFont"/>
    <w:uiPriority w:val="20"/>
    <w:qFormat/>
    <w:rsid w:val="00CB4D94"/>
    <w:rPr>
      <w:i/>
      <w:iCs/>
    </w:rPr>
  </w:style>
  <w:style w:type="paragraph" w:styleId="Revision">
    <w:name w:val="Revision"/>
    <w:hidden/>
    <w:uiPriority w:val="99"/>
    <w:semiHidden/>
    <w:rsid w:val="007B72EA"/>
    <w:pPr>
      <w:spacing w:after="0" w:line="240" w:lineRule="auto"/>
    </w:pPr>
  </w:style>
  <w:style w:type="character" w:styleId="UnresolvedMention">
    <w:name w:val="Unresolved Mention"/>
    <w:basedOn w:val="DefaultParagraphFont"/>
    <w:uiPriority w:val="99"/>
    <w:semiHidden/>
    <w:unhideWhenUsed/>
    <w:rsid w:val="00DD3D06"/>
    <w:rPr>
      <w:color w:val="605E5C"/>
      <w:shd w:val="clear" w:color="auto" w:fill="E1DFDD"/>
    </w:rPr>
  </w:style>
  <w:style w:type="character" w:customStyle="1" w:styleId="Heading6Char">
    <w:name w:val="Heading 6 Char"/>
    <w:basedOn w:val="DefaultParagraphFont"/>
    <w:link w:val="Heading6"/>
    <w:uiPriority w:val="9"/>
    <w:rsid w:val="00AD6F26"/>
    <w:rPr>
      <w:rFonts w:ascii="Times New Roman" w:eastAsia="Times New Roman" w:hAnsi="Times New Roman" w:cs="Times New Roman"/>
      <w:b/>
      <w:bCs/>
      <w:sz w:val="15"/>
      <w:szCs w:val="15"/>
      <w:lang w:eastAsia="en-GB"/>
    </w:rPr>
  </w:style>
  <w:style w:type="paragraph" w:styleId="NormalWeb">
    <w:name w:val="Normal (Web)"/>
    <w:basedOn w:val="Normal"/>
    <w:uiPriority w:val="99"/>
    <w:semiHidden/>
    <w:unhideWhenUsed/>
    <w:rsid w:val="00AD6F2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052660">
      <w:bodyDiv w:val="1"/>
      <w:marLeft w:val="0"/>
      <w:marRight w:val="0"/>
      <w:marTop w:val="0"/>
      <w:marBottom w:val="0"/>
      <w:divBdr>
        <w:top w:val="none" w:sz="0" w:space="0" w:color="auto"/>
        <w:left w:val="none" w:sz="0" w:space="0" w:color="auto"/>
        <w:bottom w:val="none" w:sz="0" w:space="0" w:color="auto"/>
        <w:right w:val="none" w:sz="0" w:space="0" w:color="auto"/>
      </w:divBdr>
      <w:divsChild>
        <w:div w:id="1603224851">
          <w:marLeft w:val="0"/>
          <w:marRight w:val="0"/>
          <w:marTop w:val="0"/>
          <w:marBottom w:val="0"/>
          <w:divBdr>
            <w:top w:val="none" w:sz="0" w:space="0" w:color="auto"/>
            <w:left w:val="none" w:sz="0" w:space="0" w:color="auto"/>
            <w:bottom w:val="none" w:sz="0" w:space="0" w:color="auto"/>
            <w:right w:val="none" w:sz="0" w:space="0" w:color="auto"/>
          </w:divBdr>
          <w:divsChild>
            <w:div w:id="1760911005">
              <w:marLeft w:val="0"/>
              <w:marRight w:val="0"/>
              <w:marTop w:val="0"/>
              <w:marBottom w:val="0"/>
              <w:divBdr>
                <w:top w:val="none" w:sz="0" w:space="0" w:color="auto"/>
                <w:left w:val="none" w:sz="0" w:space="0" w:color="auto"/>
                <w:bottom w:val="none" w:sz="0" w:space="0" w:color="auto"/>
                <w:right w:val="none" w:sz="0" w:space="0" w:color="auto"/>
              </w:divBdr>
              <w:divsChild>
                <w:div w:id="66297461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912">
      <w:bodyDiv w:val="1"/>
      <w:marLeft w:val="0"/>
      <w:marRight w:val="0"/>
      <w:marTop w:val="0"/>
      <w:marBottom w:val="0"/>
      <w:divBdr>
        <w:top w:val="none" w:sz="0" w:space="0" w:color="auto"/>
        <w:left w:val="none" w:sz="0" w:space="0" w:color="auto"/>
        <w:bottom w:val="none" w:sz="0" w:space="0" w:color="auto"/>
        <w:right w:val="none" w:sz="0" w:space="0" w:color="auto"/>
      </w:divBdr>
    </w:div>
    <w:div w:id="685711297">
      <w:bodyDiv w:val="1"/>
      <w:marLeft w:val="0"/>
      <w:marRight w:val="0"/>
      <w:marTop w:val="0"/>
      <w:marBottom w:val="0"/>
      <w:divBdr>
        <w:top w:val="none" w:sz="0" w:space="0" w:color="auto"/>
        <w:left w:val="none" w:sz="0" w:space="0" w:color="auto"/>
        <w:bottom w:val="none" w:sz="0" w:space="0" w:color="auto"/>
        <w:right w:val="none" w:sz="0" w:space="0" w:color="auto"/>
      </w:divBdr>
    </w:div>
    <w:div w:id="835072650">
      <w:bodyDiv w:val="1"/>
      <w:marLeft w:val="0"/>
      <w:marRight w:val="0"/>
      <w:marTop w:val="0"/>
      <w:marBottom w:val="0"/>
      <w:divBdr>
        <w:top w:val="none" w:sz="0" w:space="0" w:color="auto"/>
        <w:left w:val="none" w:sz="0" w:space="0" w:color="auto"/>
        <w:bottom w:val="none" w:sz="0" w:space="0" w:color="auto"/>
        <w:right w:val="none" w:sz="0" w:space="0" w:color="auto"/>
      </w:divBdr>
    </w:div>
    <w:div w:id="925571631">
      <w:bodyDiv w:val="1"/>
      <w:marLeft w:val="0"/>
      <w:marRight w:val="0"/>
      <w:marTop w:val="0"/>
      <w:marBottom w:val="0"/>
      <w:divBdr>
        <w:top w:val="none" w:sz="0" w:space="0" w:color="auto"/>
        <w:left w:val="none" w:sz="0" w:space="0" w:color="auto"/>
        <w:bottom w:val="none" w:sz="0" w:space="0" w:color="auto"/>
        <w:right w:val="none" w:sz="0" w:space="0" w:color="auto"/>
      </w:divBdr>
    </w:div>
    <w:div w:id="1055660129">
      <w:bodyDiv w:val="1"/>
      <w:marLeft w:val="0"/>
      <w:marRight w:val="0"/>
      <w:marTop w:val="0"/>
      <w:marBottom w:val="0"/>
      <w:divBdr>
        <w:top w:val="none" w:sz="0" w:space="0" w:color="auto"/>
        <w:left w:val="none" w:sz="0" w:space="0" w:color="auto"/>
        <w:bottom w:val="none" w:sz="0" w:space="0" w:color="auto"/>
        <w:right w:val="none" w:sz="0" w:space="0" w:color="auto"/>
      </w:divBdr>
    </w:div>
    <w:div w:id="1138186099">
      <w:bodyDiv w:val="1"/>
      <w:marLeft w:val="0"/>
      <w:marRight w:val="0"/>
      <w:marTop w:val="0"/>
      <w:marBottom w:val="0"/>
      <w:divBdr>
        <w:top w:val="none" w:sz="0" w:space="0" w:color="auto"/>
        <w:left w:val="none" w:sz="0" w:space="0" w:color="auto"/>
        <w:bottom w:val="none" w:sz="0" w:space="0" w:color="auto"/>
        <w:right w:val="none" w:sz="0" w:space="0" w:color="auto"/>
      </w:divBdr>
    </w:div>
    <w:div w:id="1703239845">
      <w:bodyDiv w:val="1"/>
      <w:marLeft w:val="0"/>
      <w:marRight w:val="0"/>
      <w:marTop w:val="0"/>
      <w:marBottom w:val="0"/>
      <w:divBdr>
        <w:top w:val="none" w:sz="0" w:space="0" w:color="auto"/>
        <w:left w:val="none" w:sz="0" w:space="0" w:color="auto"/>
        <w:bottom w:val="none" w:sz="0" w:space="0" w:color="auto"/>
        <w:right w:val="none" w:sz="0" w:space="0" w:color="auto"/>
      </w:divBdr>
      <w:divsChild>
        <w:div w:id="135882261">
          <w:marLeft w:val="-225"/>
          <w:marRight w:val="-225"/>
          <w:marTop w:val="0"/>
          <w:marBottom w:val="0"/>
          <w:divBdr>
            <w:top w:val="none" w:sz="0" w:space="0" w:color="auto"/>
            <w:left w:val="none" w:sz="0" w:space="0" w:color="auto"/>
            <w:bottom w:val="none" w:sz="0" w:space="0" w:color="auto"/>
            <w:right w:val="none" w:sz="0" w:space="0" w:color="auto"/>
          </w:divBdr>
          <w:divsChild>
            <w:div w:id="491139970">
              <w:marLeft w:val="0"/>
              <w:marRight w:val="0"/>
              <w:marTop w:val="0"/>
              <w:marBottom w:val="0"/>
              <w:divBdr>
                <w:top w:val="none" w:sz="0" w:space="0" w:color="auto"/>
                <w:left w:val="none" w:sz="0" w:space="0" w:color="auto"/>
                <w:bottom w:val="none" w:sz="0" w:space="0" w:color="auto"/>
                <w:right w:val="none" w:sz="0" w:space="0" w:color="auto"/>
              </w:divBdr>
              <w:divsChild>
                <w:div w:id="151958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74194">
          <w:marLeft w:val="-225"/>
          <w:marRight w:val="-225"/>
          <w:marTop w:val="0"/>
          <w:marBottom w:val="0"/>
          <w:divBdr>
            <w:top w:val="none" w:sz="0" w:space="0" w:color="auto"/>
            <w:left w:val="none" w:sz="0" w:space="0" w:color="auto"/>
            <w:bottom w:val="none" w:sz="0" w:space="0" w:color="auto"/>
            <w:right w:val="none" w:sz="0" w:space="0" w:color="auto"/>
          </w:divBdr>
          <w:divsChild>
            <w:div w:id="1625186170">
              <w:marLeft w:val="0"/>
              <w:marRight w:val="0"/>
              <w:marTop w:val="0"/>
              <w:marBottom w:val="0"/>
              <w:divBdr>
                <w:top w:val="none" w:sz="0" w:space="0" w:color="auto"/>
                <w:left w:val="none" w:sz="0" w:space="0" w:color="auto"/>
                <w:bottom w:val="none" w:sz="0" w:space="0" w:color="auto"/>
                <w:right w:val="none" w:sz="0" w:space="0" w:color="auto"/>
              </w:divBdr>
              <w:divsChild>
                <w:div w:id="15401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961094">
      <w:bodyDiv w:val="1"/>
      <w:marLeft w:val="0"/>
      <w:marRight w:val="0"/>
      <w:marTop w:val="0"/>
      <w:marBottom w:val="0"/>
      <w:divBdr>
        <w:top w:val="none" w:sz="0" w:space="0" w:color="auto"/>
        <w:left w:val="none" w:sz="0" w:space="0" w:color="auto"/>
        <w:bottom w:val="none" w:sz="0" w:space="0" w:color="auto"/>
        <w:right w:val="none" w:sz="0" w:space="0" w:color="auto"/>
      </w:divBdr>
    </w:div>
    <w:div w:id="1962950707">
      <w:bodyDiv w:val="1"/>
      <w:marLeft w:val="0"/>
      <w:marRight w:val="0"/>
      <w:marTop w:val="0"/>
      <w:marBottom w:val="0"/>
      <w:divBdr>
        <w:top w:val="none" w:sz="0" w:space="0" w:color="auto"/>
        <w:left w:val="none" w:sz="0" w:space="0" w:color="auto"/>
        <w:bottom w:val="none" w:sz="0" w:space="0" w:color="auto"/>
        <w:right w:val="none" w:sz="0" w:space="0" w:color="auto"/>
      </w:divBdr>
    </w:div>
    <w:div w:id="208525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groups/food-and-drink-export-counc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hdb.org.uk/export-opp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news/made-in-the-uk-sold-to-the-world-new-strategy-to-boost-exports-to-1-trill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ah.baker@ahd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78F9C6E6CA40469EF8D815CB2EEB82" ma:contentTypeVersion="11" ma:contentTypeDescription="Create a new document." ma:contentTypeScope="" ma:versionID="c48edd3bd1df9edec216d1c932467735">
  <xsd:schema xmlns:xsd="http://www.w3.org/2001/XMLSchema" xmlns:xs="http://www.w3.org/2001/XMLSchema" xmlns:p="http://schemas.microsoft.com/office/2006/metadata/properties" xmlns:ns3="8409cf61-8f5f-4421-9a3e-169c7d6c7b55" xmlns:ns4="3089966e-1c9a-40c5-9c65-11a87eb6eb54" targetNamespace="http://schemas.microsoft.com/office/2006/metadata/properties" ma:root="true" ma:fieldsID="d2f9d5373e33e8e61d76d530ca493c0e" ns3:_="" ns4:_="">
    <xsd:import namespace="8409cf61-8f5f-4421-9a3e-169c7d6c7b55"/>
    <xsd:import namespace="3089966e-1c9a-40c5-9c65-11a87eb6eb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cf61-8f5f-4421-9a3e-169c7d6c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9966e-1c9a-40c5-9c65-11a87eb6eb5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3A1D6-325A-4262-9B7E-102AFDEC21D6}">
  <ds:schemaRefs>
    <ds:schemaRef ds:uri="http://schemas.microsoft.com/sharepoint/v3/contenttype/forms"/>
  </ds:schemaRefs>
</ds:datastoreItem>
</file>

<file path=customXml/itemProps2.xml><?xml version="1.0" encoding="utf-8"?>
<ds:datastoreItem xmlns:ds="http://schemas.openxmlformats.org/officeDocument/2006/customXml" ds:itemID="{679DDEB0-3AAE-4BB1-8E89-BFA24E725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cf61-8f5f-4421-9a3e-169c7d6c7b55"/>
    <ds:schemaRef ds:uri="3089966e-1c9a-40c5-9c65-11a87eb6e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C03871-055E-4EFF-B8FF-69CFC7E05A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08E802-8433-4631-B3DA-623A9F30A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1988</Words>
  <Characters>11337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evanss</dc:creator>
  <cp:lastModifiedBy>Sarah Waters</cp:lastModifiedBy>
  <cp:revision>3</cp:revision>
  <cp:lastPrinted>2017-04-05T11:29:00Z</cp:lastPrinted>
  <dcterms:created xsi:type="dcterms:W3CDTF">2023-07-07T09:09:00Z</dcterms:created>
  <dcterms:modified xsi:type="dcterms:W3CDTF">2023-07-07T09:10:00Z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0x0101001778F9C6E6CA40469EF8D815CB2EEB82</vt:lpwstr>
  </property>
</Properties>
</file>