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286E" w14:textId="77777777" w:rsidR="00AB4FC1" w:rsidRDefault="00AB4FC1" w:rsidP="004E790C">
      <w:pPr>
        <w:ind w:left="-85"/>
        <w:rPr>
          <w:rFonts w:ascii="Century Gothic" w:hAnsi="Century Gothic"/>
          <w:b/>
          <w:sz w:val="32"/>
          <w:szCs w:val="32"/>
        </w:rPr>
      </w:pPr>
    </w:p>
    <w:p w14:paraId="37B80F36" w14:textId="77777777" w:rsidR="004E790C" w:rsidRPr="00012F5E" w:rsidRDefault="00AB4FC1" w:rsidP="00045861">
      <w:pPr>
        <w:ind w:left="-85"/>
        <w:jc w:val="center"/>
        <w:rPr>
          <w:rFonts w:ascii="Century Gothic" w:hAnsi="Century Gothic"/>
          <w:b/>
          <w:sz w:val="40"/>
          <w:szCs w:val="40"/>
        </w:rPr>
      </w:pPr>
      <w:r w:rsidRPr="00012F5E">
        <w:rPr>
          <w:rFonts w:ascii="Century Gothic" w:hAnsi="Century Gothic"/>
          <w:b/>
          <w:sz w:val="40"/>
          <w:szCs w:val="40"/>
        </w:rPr>
        <w:t>Online Engagement Tool</w:t>
      </w:r>
      <w:r w:rsidR="004E790C" w:rsidRPr="00012F5E">
        <w:rPr>
          <w:rFonts w:ascii="Century Gothic" w:hAnsi="Century Gothic"/>
          <w:b/>
          <w:sz w:val="40"/>
          <w:szCs w:val="40"/>
        </w:rPr>
        <w:t xml:space="preserve"> – Requirements Brief</w:t>
      </w:r>
    </w:p>
    <w:p w14:paraId="2B2C498F" w14:textId="79786CDF" w:rsidR="00AB4FC1" w:rsidRDefault="00AB4FC1" w:rsidP="004E790C">
      <w:pPr>
        <w:rPr>
          <w:rFonts w:ascii="Century Gothic" w:hAnsi="Century Gothic"/>
          <w:b/>
          <w:sz w:val="24"/>
          <w:szCs w:val="24"/>
        </w:rPr>
      </w:pPr>
    </w:p>
    <w:p w14:paraId="1BF59A8E" w14:textId="77777777" w:rsidR="00045861" w:rsidRPr="00012F5E" w:rsidRDefault="00045861" w:rsidP="004E790C">
      <w:pPr>
        <w:rPr>
          <w:rFonts w:ascii="Century Gothic" w:hAnsi="Century Gothic"/>
          <w:b/>
          <w:sz w:val="24"/>
          <w:szCs w:val="24"/>
        </w:rPr>
      </w:pPr>
    </w:p>
    <w:p w14:paraId="5D0EBC9A" w14:textId="77777777" w:rsidR="00686898" w:rsidRPr="00012F5E" w:rsidRDefault="00686898" w:rsidP="00012F5E">
      <w:pPr>
        <w:pStyle w:val="Heading1"/>
        <w:rPr>
          <w:rFonts w:ascii="Century Gothic" w:hAnsi="Century Gothic"/>
        </w:rPr>
      </w:pPr>
      <w:r w:rsidRPr="00012F5E">
        <w:rPr>
          <w:rFonts w:ascii="Century Gothic" w:hAnsi="Century Gothic"/>
        </w:rPr>
        <w:t>Instructions to tenderers</w:t>
      </w:r>
    </w:p>
    <w:p w14:paraId="19664EFE" w14:textId="77777777" w:rsidR="00012F5E" w:rsidRPr="00601412"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The East West Railway Company (EWR Co.) reserve the right to amend this Request for Quote (RFQ), and/or not to award a contract(s). </w:t>
      </w:r>
    </w:p>
    <w:p w14:paraId="04F12119" w14:textId="77777777" w:rsidR="00012F5E" w:rsidRPr="00601412"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Any canvassing may exclude </w:t>
      </w:r>
      <w:r>
        <w:rPr>
          <w:rFonts w:cs="Arial"/>
          <w:b w:val="0"/>
          <w:sz w:val="22"/>
        </w:rPr>
        <w:t>tenderer</w:t>
      </w:r>
      <w:r w:rsidRPr="00601412">
        <w:rPr>
          <w:rFonts w:cs="Arial"/>
          <w:b w:val="0"/>
          <w:sz w:val="22"/>
        </w:rPr>
        <w:t xml:space="preserve">s from further consideration. </w:t>
      </w:r>
    </w:p>
    <w:p w14:paraId="6D586C44" w14:textId="1FD58C6D" w:rsidR="000B2F70"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Should you have any questions – please email them as soon as possible to </w:t>
      </w:r>
      <w:hyperlink r:id="rId11" w:history="1">
        <w:r w:rsidR="000B2F70" w:rsidRPr="00811527">
          <w:rPr>
            <w:rStyle w:val="Hyperlink"/>
            <w:rFonts w:cs="Arial"/>
            <w:b w:val="0"/>
            <w:sz w:val="22"/>
          </w:rPr>
          <w:t>iain.puddephatt@eastwestrail.co.uk</w:t>
        </w:r>
      </w:hyperlink>
    </w:p>
    <w:p w14:paraId="64590DE8" w14:textId="77777777" w:rsidR="00012F5E" w:rsidRPr="00601412"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Other than those requested, no supporting material should be included – as this may exclude </w:t>
      </w:r>
      <w:r>
        <w:rPr>
          <w:rFonts w:cs="Arial"/>
          <w:b w:val="0"/>
          <w:sz w:val="22"/>
        </w:rPr>
        <w:t>tenderer</w:t>
      </w:r>
      <w:r w:rsidRPr="00601412">
        <w:rPr>
          <w:rFonts w:cs="Arial"/>
          <w:b w:val="0"/>
          <w:sz w:val="22"/>
        </w:rPr>
        <w:t xml:space="preserve">s from further consideration. </w:t>
      </w:r>
    </w:p>
    <w:p w14:paraId="47777039" w14:textId="77777777" w:rsidR="00012F5E" w:rsidRPr="00601412"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Any costs incurred by </w:t>
      </w:r>
      <w:r>
        <w:rPr>
          <w:rFonts w:cs="Arial"/>
          <w:b w:val="0"/>
          <w:sz w:val="22"/>
        </w:rPr>
        <w:t>tenderer</w:t>
      </w:r>
      <w:r w:rsidRPr="00601412">
        <w:rPr>
          <w:rFonts w:cs="Arial"/>
          <w:b w:val="0"/>
          <w:sz w:val="22"/>
        </w:rPr>
        <w:t xml:space="preserve">s will not be reimbursable by EWR Co. </w:t>
      </w:r>
    </w:p>
    <w:p w14:paraId="4C19069C" w14:textId="77777777" w:rsidR="00012F5E" w:rsidRPr="00601412"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Bids submitted must remain open for acceptance for 90 days. </w:t>
      </w:r>
    </w:p>
    <w:p w14:paraId="771F6895" w14:textId="77777777" w:rsidR="00012F5E" w:rsidRDefault="00012F5E" w:rsidP="00731E36">
      <w:pPr>
        <w:pStyle w:val="Heading2"/>
        <w:keepNext/>
        <w:numPr>
          <w:ilvl w:val="0"/>
          <w:numId w:val="13"/>
        </w:numPr>
        <w:tabs>
          <w:tab w:val="left" w:pos="-180"/>
          <w:tab w:val="left" w:pos="0"/>
        </w:tabs>
        <w:overflowPunct w:val="0"/>
        <w:autoSpaceDE w:val="0"/>
        <w:autoSpaceDN w:val="0"/>
        <w:adjustRightInd w:val="0"/>
        <w:spacing w:before="120" w:after="120" w:line="240" w:lineRule="auto"/>
        <w:textAlignment w:val="baseline"/>
        <w:rPr>
          <w:rFonts w:cs="Arial"/>
          <w:b w:val="0"/>
          <w:sz w:val="22"/>
        </w:rPr>
      </w:pPr>
      <w:r w:rsidRPr="00601412">
        <w:rPr>
          <w:rFonts w:cs="Arial"/>
          <w:b w:val="0"/>
          <w:sz w:val="22"/>
        </w:rPr>
        <w:t xml:space="preserve">Bids submitted will become the property of EWR Co. </w:t>
      </w:r>
    </w:p>
    <w:p w14:paraId="0AFC1B23" w14:textId="77777777" w:rsidR="00012F5E" w:rsidRDefault="00012F5E" w:rsidP="00012F5E">
      <w:pPr>
        <w:pStyle w:val="Heading2"/>
        <w:keepNext/>
        <w:numPr>
          <w:ilvl w:val="0"/>
          <w:numId w:val="0"/>
        </w:numPr>
        <w:tabs>
          <w:tab w:val="left" w:pos="-180"/>
          <w:tab w:val="left" w:pos="0"/>
        </w:tabs>
        <w:overflowPunct w:val="0"/>
        <w:autoSpaceDE w:val="0"/>
        <w:autoSpaceDN w:val="0"/>
        <w:adjustRightInd w:val="0"/>
        <w:spacing w:before="120" w:after="120" w:line="240" w:lineRule="auto"/>
        <w:ind w:left="720"/>
        <w:jc w:val="both"/>
        <w:textAlignment w:val="baseline"/>
        <w:rPr>
          <w:rFonts w:cs="Arial"/>
          <w:b w:val="0"/>
          <w:sz w:val="22"/>
        </w:rPr>
      </w:pPr>
    </w:p>
    <w:p w14:paraId="04A9BCB3" w14:textId="77777777" w:rsidR="00686898" w:rsidRPr="00012F5E" w:rsidRDefault="00686898" w:rsidP="00012F5E">
      <w:pPr>
        <w:pStyle w:val="Heading1"/>
        <w:rPr>
          <w:rFonts w:ascii="Century Gothic" w:hAnsi="Century Gothic"/>
        </w:rPr>
      </w:pPr>
      <w:r w:rsidRPr="00012F5E">
        <w:rPr>
          <w:rFonts w:ascii="Century Gothic" w:hAnsi="Century Gothic"/>
        </w:rPr>
        <w:t>Summary</w:t>
      </w:r>
    </w:p>
    <w:p w14:paraId="7EB8CE3B" w14:textId="77777777" w:rsidR="000F6707" w:rsidRDefault="00761F97" w:rsidP="00686898">
      <w:pPr>
        <w:rPr>
          <w:rFonts w:cstheme="minorHAnsi"/>
        </w:rPr>
      </w:pPr>
      <w:r>
        <w:rPr>
          <w:rFonts w:cstheme="minorHAnsi"/>
        </w:rPr>
        <w:t xml:space="preserve">As part of our </w:t>
      </w:r>
      <w:r w:rsidR="00321C8B">
        <w:rPr>
          <w:rFonts w:cstheme="minorHAnsi"/>
        </w:rPr>
        <w:t>goal</w:t>
      </w:r>
      <w:r>
        <w:rPr>
          <w:rFonts w:cstheme="minorHAnsi"/>
        </w:rPr>
        <w:t xml:space="preserve"> to better engage with the public and our stakeholders, we</w:t>
      </w:r>
      <w:r w:rsidR="00321C8B">
        <w:rPr>
          <w:rFonts w:cstheme="minorHAnsi"/>
        </w:rPr>
        <w:t xml:space="preserve"> at East West Railway Company (EWR Co)</w:t>
      </w:r>
      <w:r w:rsidR="00686898" w:rsidRPr="00686898">
        <w:rPr>
          <w:rFonts w:cstheme="minorHAnsi"/>
        </w:rPr>
        <w:t xml:space="preserve"> are looking for a supplier that is able to </w:t>
      </w:r>
      <w:r>
        <w:rPr>
          <w:rFonts w:cstheme="minorHAnsi"/>
        </w:rPr>
        <w:t>provide us with</w:t>
      </w:r>
      <w:r w:rsidR="00012F5E">
        <w:rPr>
          <w:rFonts w:cstheme="minorHAnsi"/>
        </w:rPr>
        <w:t xml:space="preserve"> licenses for </w:t>
      </w:r>
      <w:r w:rsidR="000F6707">
        <w:rPr>
          <w:rFonts w:cstheme="minorHAnsi"/>
        </w:rPr>
        <w:t xml:space="preserve">a dynamic </w:t>
      </w:r>
      <w:r>
        <w:rPr>
          <w:rFonts w:cstheme="minorHAnsi"/>
        </w:rPr>
        <w:t>online engagement tool</w:t>
      </w:r>
      <w:r w:rsidR="000F6707">
        <w:rPr>
          <w:rFonts w:cstheme="minorHAnsi"/>
        </w:rPr>
        <w:t>, and provide</w:t>
      </w:r>
      <w:r w:rsidR="00012F5E">
        <w:rPr>
          <w:rFonts w:cstheme="minorHAnsi"/>
        </w:rPr>
        <w:t xml:space="preserve"> support to build, integrate, launch and maintain it. </w:t>
      </w:r>
      <w:r w:rsidR="00321C8B">
        <w:rPr>
          <w:rFonts w:cstheme="minorHAnsi"/>
        </w:rPr>
        <w:t xml:space="preserve"> </w:t>
      </w:r>
    </w:p>
    <w:p w14:paraId="12CC97E9" w14:textId="77777777" w:rsidR="00686898" w:rsidRDefault="00686898" w:rsidP="00686898">
      <w:pPr>
        <w:rPr>
          <w:rFonts w:cstheme="minorHAnsi"/>
        </w:rPr>
      </w:pPr>
      <w:r w:rsidRPr="00686898">
        <w:rPr>
          <w:rFonts w:cstheme="minorHAnsi"/>
        </w:rPr>
        <w:t xml:space="preserve">Currently, </w:t>
      </w:r>
      <w:r w:rsidR="00761F97">
        <w:rPr>
          <w:rFonts w:cstheme="minorHAnsi"/>
        </w:rPr>
        <w:t>our engagement</w:t>
      </w:r>
      <w:r w:rsidR="00321C8B">
        <w:rPr>
          <w:rFonts w:cstheme="minorHAnsi"/>
        </w:rPr>
        <w:t xml:space="preserve"> with stakeholders and the community</w:t>
      </w:r>
      <w:r w:rsidR="00761F97">
        <w:rPr>
          <w:rFonts w:cstheme="minorHAnsi"/>
        </w:rPr>
        <w:t xml:space="preserve"> is </w:t>
      </w:r>
      <w:r w:rsidR="00321C8B">
        <w:rPr>
          <w:rFonts w:cstheme="minorHAnsi"/>
        </w:rPr>
        <w:t xml:space="preserve">mainly </w:t>
      </w:r>
      <w:r w:rsidR="00761F97">
        <w:rPr>
          <w:rFonts w:cstheme="minorHAnsi"/>
        </w:rPr>
        <w:t xml:space="preserve">through traditional channels (face-to-face, email, social media), </w:t>
      </w:r>
      <w:r w:rsidR="00321C8B">
        <w:rPr>
          <w:rFonts w:cstheme="minorHAnsi"/>
        </w:rPr>
        <w:t>with the majority of engagement taking place a few times a year when there are major milestones</w:t>
      </w:r>
      <w:r w:rsidR="000F6707">
        <w:rPr>
          <w:rFonts w:cstheme="minorHAnsi"/>
        </w:rPr>
        <w:t xml:space="preserve"> (a preferred route option is announced, a consultation on a route)</w:t>
      </w:r>
      <w:r w:rsidR="00761F97">
        <w:rPr>
          <w:rFonts w:cstheme="minorHAnsi"/>
        </w:rPr>
        <w:t xml:space="preserve">. </w:t>
      </w:r>
      <w:r w:rsidR="00321C8B">
        <w:rPr>
          <w:rFonts w:cstheme="minorHAnsi"/>
        </w:rPr>
        <w:t xml:space="preserve">We have a desire to change this and engage people throughout the entire lifecycle of </w:t>
      </w:r>
      <w:r w:rsidR="00012F5E">
        <w:rPr>
          <w:rFonts w:cstheme="minorHAnsi"/>
        </w:rPr>
        <w:t>our</w:t>
      </w:r>
      <w:r w:rsidR="00321C8B">
        <w:rPr>
          <w:rFonts w:cstheme="minorHAnsi"/>
        </w:rPr>
        <w:t xml:space="preserve"> project – and as a lean team – see an online engagement tool as an effective, centralised way to do this. </w:t>
      </w:r>
    </w:p>
    <w:p w14:paraId="4DEC7D77" w14:textId="77777777" w:rsidR="00321C8B" w:rsidRPr="00686898" w:rsidRDefault="00321C8B" w:rsidP="00686898">
      <w:pPr>
        <w:rPr>
          <w:rFonts w:cstheme="minorHAnsi"/>
        </w:rPr>
      </w:pPr>
      <w:r>
        <w:rPr>
          <w:rFonts w:cstheme="minorHAnsi"/>
        </w:rPr>
        <w:t xml:space="preserve">While we are not overly prescriptive with the types of features the tool can provide (show us what </w:t>
      </w:r>
      <w:r w:rsidR="00012F5E">
        <w:rPr>
          <w:rFonts w:cstheme="minorHAnsi"/>
        </w:rPr>
        <w:t>good looks like</w:t>
      </w:r>
      <w:r>
        <w:rPr>
          <w:rFonts w:cstheme="minorHAnsi"/>
        </w:rPr>
        <w:t xml:space="preserve">!), it should be able to effectively integrate with our </w:t>
      </w:r>
      <w:hyperlink r:id="rId12" w:history="1">
        <w:r w:rsidRPr="00012F5E">
          <w:rPr>
            <w:rStyle w:val="Hyperlink"/>
            <w:rFonts w:cstheme="minorHAnsi"/>
          </w:rPr>
          <w:t>website</w:t>
        </w:r>
      </w:hyperlink>
      <w:r>
        <w:rPr>
          <w:rFonts w:cstheme="minorHAnsi"/>
        </w:rPr>
        <w:t xml:space="preserve"> (we want a consistent look and feel), it must be </w:t>
      </w:r>
      <w:r w:rsidR="00012F5E">
        <w:rPr>
          <w:rFonts w:cstheme="minorHAnsi"/>
        </w:rPr>
        <w:t xml:space="preserve">facilitate conversations and feedback through functions such as </w:t>
      </w:r>
      <w:r>
        <w:rPr>
          <w:rFonts w:cstheme="minorHAnsi"/>
        </w:rPr>
        <w:t xml:space="preserve">consultation surveys, forums </w:t>
      </w:r>
      <w:r w:rsidR="00012F5E">
        <w:rPr>
          <w:rFonts w:cstheme="minorHAnsi"/>
        </w:rPr>
        <w:t>and questionnaires</w:t>
      </w:r>
      <w:r>
        <w:rPr>
          <w:rFonts w:cstheme="minorHAnsi"/>
        </w:rPr>
        <w:t xml:space="preserve">, and it must be able to feed </w:t>
      </w:r>
      <w:r w:rsidR="00012F5E">
        <w:rPr>
          <w:rFonts w:cstheme="minorHAnsi"/>
        </w:rPr>
        <w:t xml:space="preserve">data and </w:t>
      </w:r>
      <w:r>
        <w:rPr>
          <w:rFonts w:cstheme="minorHAnsi"/>
        </w:rPr>
        <w:t xml:space="preserve">responses through to our CRM, Salesforce. </w:t>
      </w:r>
    </w:p>
    <w:p w14:paraId="04962470" w14:textId="77777777" w:rsidR="00686898" w:rsidRPr="00686898" w:rsidRDefault="00686898" w:rsidP="004E790C">
      <w:pPr>
        <w:rPr>
          <w:rFonts w:cstheme="minorHAnsi"/>
        </w:rPr>
      </w:pPr>
      <w:r w:rsidRPr="00686898">
        <w:rPr>
          <w:rFonts w:cstheme="minorHAnsi"/>
        </w:rPr>
        <w:t>The appointed supplier would have a strong background in completing projects of this type</w:t>
      </w:r>
      <w:r w:rsidR="00012F5E">
        <w:rPr>
          <w:rFonts w:cstheme="minorHAnsi"/>
        </w:rPr>
        <w:t xml:space="preserve"> and providing ongoing support</w:t>
      </w:r>
      <w:r w:rsidRPr="00686898">
        <w:rPr>
          <w:rFonts w:cstheme="minorHAnsi"/>
        </w:rPr>
        <w:t>. Additionally, the supplier should be experienced in project management and the application of various skills to achieve the contract objectives as detailed in the RFQ scope below.</w:t>
      </w:r>
    </w:p>
    <w:p w14:paraId="0F0086E0" w14:textId="77777777" w:rsidR="00686898" w:rsidRPr="00012F5E" w:rsidRDefault="00686898" w:rsidP="00012F5E">
      <w:pPr>
        <w:pStyle w:val="Heading1"/>
        <w:rPr>
          <w:rFonts w:ascii="Century Gothic" w:hAnsi="Century Gothic"/>
        </w:rPr>
      </w:pPr>
      <w:r w:rsidRPr="00012F5E">
        <w:rPr>
          <w:rFonts w:ascii="Century Gothic" w:hAnsi="Century Gothic"/>
        </w:rPr>
        <w:lastRenderedPageBreak/>
        <w:t>Timeline</w:t>
      </w: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6"/>
        <w:gridCol w:w="2185"/>
      </w:tblGrid>
      <w:tr w:rsidR="00686898" w:rsidRPr="00601412" w14:paraId="43780347" w14:textId="77777777" w:rsidTr="00F47F77">
        <w:trPr>
          <w:trHeight w:val="301"/>
        </w:trPr>
        <w:tc>
          <w:tcPr>
            <w:tcW w:w="6866" w:type="dxa"/>
            <w:shd w:val="clear" w:color="auto" w:fill="FAB40A"/>
            <w:vAlign w:val="center"/>
          </w:tcPr>
          <w:p w14:paraId="2242FCF8" w14:textId="77777777" w:rsidR="00686898" w:rsidRPr="00321C8B" w:rsidRDefault="00686898" w:rsidP="00686898">
            <w:pPr>
              <w:tabs>
                <w:tab w:val="left" w:pos="0"/>
              </w:tabs>
              <w:spacing w:line="360" w:lineRule="auto"/>
              <w:rPr>
                <w:rFonts w:cstheme="minorHAnsi"/>
                <w:b/>
                <w:color w:val="FFFFFF" w:themeColor="background1"/>
              </w:rPr>
            </w:pPr>
            <w:bookmarkStart w:id="0" w:name="_Hlk27139610"/>
            <w:r w:rsidRPr="00321C8B">
              <w:rPr>
                <w:rFonts w:cstheme="minorHAnsi"/>
                <w:b/>
                <w:color w:val="FFFFFF" w:themeColor="background1"/>
              </w:rPr>
              <w:t xml:space="preserve">Description </w:t>
            </w:r>
          </w:p>
        </w:tc>
        <w:tc>
          <w:tcPr>
            <w:tcW w:w="2185" w:type="dxa"/>
            <w:shd w:val="clear" w:color="auto" w:fill="FAB40A"/>
            <w:vAlign w:val="center"/>
          </w:tcPr>
          <w:p w14:paraId="7EEF7568" w14:textId="77777777" w:rsidR="00686898" w:rsidRPr="00321C8B" w:rsidRDefault="00686898" w:rsidP="00686898">
            <w:pPr>
              <w:tabs>
                <w:tab w:val="left" w:pos="0"/>
              </w:tabs>
              <w:spacing w:line="360" w:lineRule="auto"/>
              <w:rPr>
                <w:rFonts w:cstheme="minorHAnsi"/>
                <w:b/>
                <w:color w:val="FFFFFF" w:themeColor="background1"/>
              </w:rPr>
            </w:pPr>
            <w:r w:rsidRPr="00321C8B">
              <w:rPr>
                <w:rFonts w:cstheme="minorHAnsi"/>
                <w:b/>
                <w:color w:val="FFFFFF" w:themeColor="background1"/>
              </w:rPr>
              <w:t>Date</w:t>
            </w:r>
          </w:p>
        </w:tc>
      </w:tr>
      <w:tr w:rsidR="00686898" w:rsidRPr="00601412" w14:paraId="57C82958" w14:textId="77777777" w:rsidTr="00F47F77">
        <w:trPr>
          <w:trHeight w:val="453"/>
        </w:trPr>
        <w:tc>
          <w:tcPr>
            <w:tcW w:w="6866" w:type="dxa"/>
            <w:shd w:val="clear" w:color="auto" w:fill="auto"/>
            <w:vAlign w:val="center"/>
          </w:tcPr>
          <w:p w14:paraId="6E22953B" w14:textId="77777777" w:rsidR="00686898" w:rsidRPr="00686898" w:rsidRDefault="00686898" w:rsidP="00686898">
            <w:pPr>
              <w:pStyle w:val="NoSpacing"/>
              <w:rPr>
                <w:rFonts w:asciiTheme="minorHAnsi" w:hAnsiTheme="minorHAnsi" w:cstheme="minorHAnsi"/>
                <w:sz w:val="22"/>
                <w:szCs w:val="22"/>
              </w:rPr>
            </w:pPr>
            <w:r w:rsidRPr="00686898">
              <w:rPr>
                <w:rFonts w:asciiTheme="minorHAnsi" w:hAnsiTheme="minorHAnsi" w:cstheme="minorHAnsi"/>
                <w:sz w:val="22"/>
                <w:szCs w:val="22"/>
              </w:rPr>
              <w:t xml:space="preserve">Request For Quote (RFQ) issued </w:t>
            </w:r>
          </w:p>
        </w:tc>
        <w:tc>
          <w:tcPr>
            <w:tcW w:w="2185" w:type="dxa"/>
            <w:shd w:val="clear" w:color="auto" w:fill="auto"/>
            <w:vAlign w:val="center"/>
          </w:tcPr>
          <w:p w14:paraId="3FC3DB7D" w14:textId="392C8F7B" w:rsidR="00686898" w:rsidRPr="00192C8A" w:rsidRDefault="000109C4" w:rsidP="00686898">
            <w:pPr>
              <w:rPr>
                <w:rFonts w:cstheme="minorHAnsi"/>
              </w:rPr>
            </w:pPr>
            <w:r w:rsidRPr="00192C8A">
              <w:rPr>
                <w:rFonts w:cstheme="minorHAnsi"/>
              </w:rPr>
              <w:t>07/05/2020</w:t>
            </w:r>
          </w:p>
        </w:tc>
      </w:tr>
      <w:tr w:rsidR="00686898" w:rsidRPr="00601412" w14:paraId="2A6D3EA4" w14:textId="77777777" w:rsidTr="00F47F77">
        <w:trPr>
          <w:trHeight w:val="301"/>
        </w:trPr>
        <w:tc>
          <w:tcPr>
            <w:tcW w:w="6866" w:type="dxa"/>
            <w:shd w:val="clear" w:color="auto" w:fill="auto"/>
            <w:vAlign w:val="center"/>
          </w:tcPr>
          <w:p w14:paraId="34E6F421" w14:textId="77777777" w:rsidR="00686898" w:rsidRPr="00686898" w:rsidRDefault="00686898" w:rsidP="00686898">
            <w:pPr>
              <w:tabs>
                <w:tab w:val="left" w:pos="-180"/>
              </w:tabs>
              <w:spacing w:line="360" w:lineRule="auto"/>
              <w:rPr>
                <w:rFonts w:cstheme="minorHAnsi"/>
              </w:rPr>
            </w:pPr>
            <w:r w:rsidRPr="00686898">
              <w:rPr>
                <w:rFonts w:cstheme="minorHAnsi"/>
              </w:rPr>
              <w:t>Supplier Clarification Period Ends</w:t>
            </w:r>
          </w:p>
        </w:tc>
        <w:tc>
          <w:tcPr>
            <w:tcW w:w="2185" w:type="dxa"/>
            <w:shd w:val="clear" w:color="auto" w:fill="auto"/>
            <w:vAlign w:val="center"/>
          </w:tcPr>
          <w:p w14:paraId="1B3063B1" w14:textId="7D892BA2" w:rsidR="00686898" w:rsidRPr="00F47F77" w:rsidRDefault="000109C4" w:rsidP="00686898">
            <w:pPr>
              <w:rPr>
                <w:rFonts w:cstheme="minorHAnsi"/>
              </w:rPr>
            </w:pPr>
            <w:r w:rsidRPr="00F47F77">
              <w:rPr>
                <w:rFonts w:cstheme="minorHAnsi"/>
              </w:rPr>
              <w:t>14</w:t>
            </w:r>
            <w:r w:rsidR="000345BC" w:rsidRPr="00F47F77">
              <w:rPr>
                <w:rFonts w:cstheme="minorHAnsi"/>
              </w:rPr>
              <w:t>/05/20</w:t>
            </w:r>
            <w:r w:rsidRPr="00F47F77">
              <w:rPr>
                <w:rFonts w:cstheme="minorHAnsi"/>
              </w:rPr>
              <w:t>20</w:t>
            </w:r>
          </w:p>
        </w:tc>
      </w:tr>
      <w:tr w:rsidR="00686898" w:rsidRPr="00601412" w14:paraId="62959CFF" w14:textId="77777777" w:rsidTr="00F47F77">
        <w:trPr>
          <w:trHeight w:val="301"/>
        </w:trPr>
        <w:tc>
          <w:tcPr>
            <w:tcW w:w="6866" w:type="dxa"/>
            <w:shd w:val="clear" w:color="auto" w:fill="auto"/>
            <w:vAlign w:val="center"/>
          </w:tcPr>
          <w:p w14:paraId="3C08DC0A" w14:textId="77777777" w:rsidR="00686898" w:rsidRPr="00686898" w:rsidRDefault="00686898" w:rsidP="00686898">
            <w:pPr>
              <w:tabs>
                <w:tab w:val="left" w:pos="-180"/>
              </w:tabs>
              <w:spacing w:line="360" w:lineRule="auto"/>
              <w:rPr>
                <w:rFonts w:cstheme="minorHAnsi"/>
              </w:rPr>
            </w:pPr>
            <w:r w:rsidRPr="00686898">
              <w:rPr>
                <w:rFonts w:cstheme="minorHAnsi"/>
              </w:rPr>
              <w:t>RFQ Submission Date</w:t>
            </w:r>
          </w:p>
        </w:tc>
        <w:tc>
          <w:tcPr>
            <w:tcW w:w="2185" w:type="dxa"/>
            <w:shd w:val="clear" w:color="auto" w:fill="auto"/>
            <w:vAlign w:val="center"/>
          </w:tcPr>
          <w:p w14:paraId="3AEE49E5" w14:textId="5852D2DF" w:rsidR="00686898" w:rsidRPr="00F47F77" w:rsidRDefault="000109C4" w:rsidP="00686898">
            <w:pPr>
              <w:rPr>
                <w:rFonts w:cstheme="minorHAnsi"/>
              </w:rPr>
            </w:pPr>
            <w:r w:rsidRPr="00F47F77">
              <w:rPr>
                <w:rFonts w:cstheme="minorHAnsi"/>
              </w:rPr>
              <w:t>21</w:t>
            </w:r>
            <w:r w:rsidR="000345BC" w:rsidRPr="00F47F77">
              <w:rPr>
                <w:rFonts w:cstheme="minorHAnsi"/>
              </w:rPr>
              <w:t>/05/20</w:t>
            </w:r>
            <w:r w:rsidR="00F47F77">
              <w:rPr>
                <w:rFonts w:cstheme="minorHAnsi"/>
              </w:rPr>
              <w:t>20</w:t>
            </w:r>
          </w:p>
        </w:tc>
      </w:tr>
      <w:tr w:rsidR="00686898" w:rsidRPr="00601412" w14:paraId="65805840" w14:textId="77777777" w:rsidTr="00F47F77">
        <w:trPr>
          <w:trHeight w:val="301"/>
        </w:trPr>
        <w:tc>
          <w:tcPr>
            <w:tcW w:w="6866" w:type="dxa"/>
            <w:shd w:val="clear" w:color="auto" w:fill="auto"/>
            <w:vAlign w:val="center"/>
          </w:tcPr>
          <w:p w14:paraId="20B4D56E" w14:textId="77777777" w:rsidR="00686898" w:rsidRPr="00686898" w:rsidRDefault="00686898" w:rsidP="00686898">
            <w:pPr>
              <w:tabs>
                <w:tab w:val="left" w:pos="-180"/>
                <w:tab w:val="left" w:pos="2940"/>
              </w:tabs>
              <w:spacing w:line="360" w:lineRule="auto"/>
              <w:rPr>
                <w:rFonts w:cstheme="minorHAnsi"/>
              </w:rPr>
            </w:pPr>
            <w:r w:rsidRPr="00686898">
              <w:rPr>
                <w:rFonts w:cstheme="minorHAnsi"/>
              </w:rPr>
              <w:t>EWR Co bid clarification process completed</w:t>
            </w:r>
          </w:p>
        </w:tc>
        <w:tc>
          <w:tcPr>
            <w:tcW w:w="2185" w:type="dxa"/>
            <w:shd w:val="clear" w:color="auto" w:fill="auto"/>
            <w:vAlign w:val="center"/>
          </w:tcPr>
          <w:p w14:paraId="546C9AED" w14:textId="6C308669" w:rsidR="00686898" w:rsidRPr="00F47F77" w:rsidRDefault="000109C4" w:rsidP="00686898">
            <w:pPr>
              <w:rPr>
                <w:rFonts w:cstheme="minorHAnsi"/>
              </w:rPr>
            </w:pPr>
            <w:r w:rsidRPr="00F47F77">
              <w:rPr>
                <w:rFonts w:cstheme="minorHAnsi"/>
              </w:rPr>
              <w:t>End</w:t>
            </w:r>
            <w:r w:rsidR="000345BC" w:rsidRPr="00F47F77">
              <w:rPr>
                <w:rFonts w:cstheme="minorHAnsi"/>
              </w:rPr>
              <w:t>-May 2020</w:t>
            </w:r>
          </w:p>
        </w:tc>
      </w:tr>
      <w:tr w:rsidR="00686898" w:rsidRPr="00601412" w14:paraId="210911CC" w14:textId="77777777" w:rsidTr="00F47F77">
        <w:trPr>
          <w:trHeight w:val="301"/>
        </w:trPr>
        <w:tc>
          <w:tcPr>
            <w:tcW w:w="6866" w:type="dxa"/>
            <w:shd w:val="clear" w:color="auto" w:fill="auto"/>
            <w:vAlign w:val="center"/>
          </w:tcPr>
          <w:p w14:paraId="07C68D82" w14:textId="77777777" w:rsidR="00686898" w:rsidRPr="00686898" w:rsidRDefault="00686898" w:rsidP="00686898">
            <w:pPr>
              <w:tabs>
                <w:tab w:val="left" w:pos="-180"/>
              </w:tabs>
              <w:spacing w:line="360" w:lineRule="auto"/>
              <w:rPr>
                <w:rFonts w:cstheme="minorHAnsi"/>
              </w:rPr>
            </w:pPr>
            <w:r w:rsidRPr="00686898">
              <w:rPr>
                <w:rFonts w:cstheme="minorHAnsi"/>
              </w:rPr>
              <w:t>Release of Final Award/Regret of Letters</w:t>
            </w:r>
          </w:p>
        </w:tc>
        <w:tc>
          <w:tcPr>
            <w:tcW w:w="2185" w:type="dxa"/>
            <w:shd w:val="clear" w:color="auto" w:fill="auto"/>
            <w:vAlign w:val="center"/>
          </w:tcPr>
          <w:p w14:paraId="672F6A2C" w14:textId="642774B7" w:rsidR="00686898" w:rsidRPr="00F47F77" w:rsidRDefault="000345BC" w:rsidP="00686898">
            <w:pPr>
              <w:rPr>
                <w:rFonts w:cstheme="minorHAnsi"/>
              </w:rPr>
            </w:pPr>
            <w:r w:rsidRPr="00F47F77">
              <w:rPr>
                <w:rFonts w:cstheme="minorHAnsi"/>
              </w:rPr>
              <w:t>End-May 2020</w:t>
            </w:r>
          </w:p>
        </w:tc>
      </w:tr>
      <w:tr w:rsidR="00012F5E" w:rsidRPr="00601412" w14:paraId="7BFD27E6" w14:textId="77777777" w:rsidTr="00F47F77">
        <w:trPr>
          <w:trHeight w:val="301"/>
        </w:trPr>
        <w:tc>
          <w:tcPr>
            <w:tcW w:w="6866" w:type="dxa"/>
            <w:shd w:val="clear" w:color="auto" w:fill="auto"/>
            <w:vAlign w:val="center"/>
          </w:tcPr>
          <w:p w14:paraId="73FC8397" w14:textId="77777777" w:rsidR="00012F5E" w:rsidRPr="00686898" w:rsidRDefault="00012F5E" w:rsidP="00686898">
            <w:pPr>
              <w:tabs>
                <w:tab w:val="left" w:pos="-180"/>
              </w:tabs>
              <w:spacing w:line="360" w:lineRule="auto"/>
              <w:rPr>
                <w:rFonts w:cstheme="minorHAnsi"/>
              </w:rPr>
            </w:pPr>
            <w:r>
              <w:rPr>
                <w:rFonts w:cstheme="minorHAnsi"/>
              </w:rPr>
              <w:t>Scope and build tool</w:t>
            </w:r>
          </w:p>
        </w:tc>
        <w:tc>
          <w:tcPr>
            <w:tcW w:w="2185" w:type="dxa"/>
            <w:shd w:val="clear" w:color="auto" w:fill="auto"/>
            <w:vAlign w:val="center"/>
          </w:tcPr>
          <w:p w14:paraId="395138CF" w14:textId="01B788B7" w:rsidR="00012F5E" w:rsidRPr="00F47F77" w:rsidRDefault="00012F5E" w:rsidP="00686898">
            <w:pPr>
              <w:rPr>
                <w:rFonts w:cstheme="minorHAnsi"/>
              </w:rPr>
            </w:pPr>
            <w:r w:rsidRPr="00F47F77">
              <w:rPr>
                <w:rFonts w:cstheme="minorHAnsi"/>
              </w:rPr>
              <w:t>June 2020</w:t>
            </w:r>
          </w:p>
        </w:tc>
      </w:tr>
      <w:tr w:rsidR="00012F5E" w:rsidRPr="00601412" w14:paraId="5025D5D6" w14:textId="77777777" w:rsidTr="00F47F77">
        <w:trPr>
          <w:trHeight w:val="301"/>
        </w:trPr>
        <w:tc>
          <w:tcPr>
            <w:tcW w:w="6866" w:type="dxa"/>
            <w:shd w:val="clear" w:color="auto" w:fill="auto"/>
            <w:vAlign w:val="center"/>
          </w:tcPr>
          <w:p w14:paraId="39F0A66E" w14:textId="77777777" w:rsidR="00012F5E" w:rsidRDefault="00012F5E" w:rsidP="00686898">
            <w:pPr>
              <w:tabs>
                <w:tab w:val="left" w:pos="-180"/>
              </w:tabs>
              <w:spacing w:line="360" w:lineRule="auto"/>
              <w:rPr>
                <w:rFonts w:cstheme="minorHAnsi"/>
              </w:rPr>
            </w:pPr>
            <w:r>
              <w:rPr>
                <w:rFonts w:cstheme="minorHAnsi"/>
              </w:rPr>
              <w:t>Launch tool</w:t>
            </w:r>
          </w:p>
        </w:tc>
        <w:tc>
          <w:tcPr>
            <w:tcW w:w="2185" w:type="dxa"/>
            <w:shd w:val="clear" w:color="auto" w:fill="auto"/>
            <w:vAlign w:val="center"/>
          </w:tcPr>
          <w:p w14:paraId="602D97CF" w14:textId="0A316E5B" w:rsidR="00012F5E" w:rsidRPr="00F47F77" w:rsidRDefault="00012F5E" w:rsidP="00686898">
            <w:pPr>
              <w:rPr>
                <w:rFonts w:cstheme="minorHAnsi"/>
              </w:rPr>
            </w:pPr>
            <w:r w:rsidRPr="00F47F77">
              <w:rPr>
                <w:rFonts w:cstheme="minorHAnsi"/>
              </w:rPr>
              <w:t>July 2020</w:t>
            </w:r>
          </w:p>
        </w:tc>
      </w:tr>
      <w:bookmarkEnd w:id="0"/>
    </w:tbl>
    <w:p w14:paraId="56895353" w14:textId="77777777" w:rsidR="00686898" w:rsidRDefault="00686898" w:rsidP="00AB4FC1">
      <w:pPr>
        <w:rPr>
          <w:rFonts w:ascii="Century Gothic" w:hAnsi="Century Gothic"/>
          <w:b/>
          <w:sz w:val="24"/>
          <w:szCs w:val="24"/>
        </w:rPr>
      </w:pPr>
    </w:p>
    <w:p w14:paraId="7617E905" w14:textId="77777777" w:rsidR="00AB4FC1" w:rsidRPr="00012F5E" w:rsidRDefault="00AB4FC1" w:rsidP="00012F5E">
      <w:pPr>
        <w:pStyle w:val="Heading1"/>
        <w:rPr>
          <w:rFonts w:ascii="Century Gothic" w:hAnsi="Century Gothic"/>
        </w:rPr>
      </w:pPr>
      <w:r w:rsidRPr="00012F5E">
        <w:rPr>
          <w:rFonts w:ascii="Century Gothic" w:hAnsi="Century Gothic"/>
        </w:rPr>
        <w:t>Background:</w:t>
      </w:r>
    </w:p>
    <w:p w14:paraId="2DEA5E80" w14:textId="77777777" w:rsidR="00AB4FC1" w:rsidRDefault="00AB4FC1" w:rsidP="00AB4FC1">
      <w:pPr>
        <w:tabs>
          <w:tab w:val="left" w:pos="3105"/>
        </w:tabs>
        <w:spacing w:line="240" w:lineRule="auto"/>
      </w:pPr>
      <w:r>
        <w:rPr>
          <w:noProof/>
        </w:rPr>
        <w:drawing>
          <wp:inline distT="0" distB="0" distL="0" distR="0" wp14:anchorId="6EECEEC3" wp14:editId="1290A4C8">
            <wp:extent cx="5653532" cy="2505075"/>
            <wp:effectExtent l="0" t="0" r="4445" b="0"/>
            <wp:docPr id="2" name="Picture 2" descr="Schematic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atic m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1088" cy="2512854"/>
                    </a:xfrm>
                    <a:prstGeom prst="rect">
                      <a:avLst/>
                    </a:prstGeom>
                    <a:noFill/>
                    <a:ln>
                      <a:noFill/>
                    </a:ln>
                  </pic:spPr>
                </pic:pic>
              </a:graphicData>
            </a:graphic>
          </wp:inline>
        </w:drawing>
      </w:r>
    </w:p>
    <w:p w14:paraId="1338164A" w14:textId="77777777" w:rsidR="00AB4FC1" w:rsidRDefault="00AB4FC1" w:rsidP="00AB4FC1">
      <w:pPr>
        <w:tabs>
          <w:tab w:val="left" w:pos="3105"/>
        </w:tabs>
        <w:spacing w:line="240" w:lineRule="auto"/>
      </w:pPr>
    </w:p>
    <w:p w14:paraId="69BBDACA" w14:textId="77777777" w:rsidR="00AB4FC1" w:rsidRDefault="00AB4FC1" w:rsidP="00AB4FC1">
      <w:pPr>
        <w:tabs>
          <w:tab w:val="left" w:pos="3105"/>
        </w:tabs>
        <w:spacing w:line="240" w:lineRule="auto"/>
      </w:pPr>
      <w:r>
        <w:t>The vibrant mix of urban and rural communities between Oxford, Milton Keynes, Bedford and Cambridge blend beautiful landscapes and a rich cultural heritage with globally renowned centres of education, business, technology and an increasingly dynamic business scene.</w:t>
      </w:r>
    </w:p>
    <w:p w14:paraId="66C56347" w14:textId="77777777" w:rsidR="00AB4FC1" w:rsidRDefault="00AB4FC1" w:rsidP="00AB4FC1">
      <w:pPr>
        <w:tabs>
          <w:tab w:val="left" w:pos="3105"/>
        </w:tabs>
        <w:spacing w:line="240" w:lineRule="auto"/>
      </w:pPr>
      <w:r>
        <w:t>It’s a fantastic place to live and work, but people are being let down by a lack of good transport links, limiting their ability to enjoy everything the area has to offer – from easy opportunities to commute between home and work, to days out with friends and family. Creating better transport will be critical in building opportunities for prosperity among local communities.</w:t>
      </w:r>
    </w:p>
    <w:p w14:paraId="3D7E8A36" w14:textId="77777777" w:rsidR="00AB4FC1" w:rsidRDefault="00AB4FC1" w:rsidP="00AB4FC1">
      <w:pPr>
        <w:tabs>
          <w:tab w:val="left" w:pos="3105"/>
        </w:tabs>
        <w:spacing w:line="240" w:lineRule="auto"/>
      </w:pPr>
      <w:r>
        <w:lastRenderedPageBreak/>
        <w:t>East West Rail is a proposed new rail link under development which would connect communities between Oxford, Milton Keynes, Bedford and Cambridge, creating new opportunities for people right across the area by:</w:t>
      </w:r>
    </w:p>
    <w:p w14:paraId="3A891747" w14:textId="77777777" w:rsidR="00AB4FC1" w:rsidRDefault="00AB4FC1" w:rsidP="00731E36">
      <w:pPr>
        <w:pStyle w:val="ListParagraph"/>
        <w:numPr>
          <w:ilvl w:val="0"/>
          <w:numId w:val="8"/>
        </w:numPr>
        <w:tabs>
          <w:tab w:val="left" w:pos="3105"/>
        </w:tabs>
        <w:spacing w:after="0" w:line="240" w:lineRule="auto"/>
      </w:pPr>
      <w:r w:rsidRPr="009E2091">
        <w:rPr>
          <w:b/>
          <w:bCs/>
        </w:rPr>
        <w:t>Making it cheaper and quicker to get around the area</w:t>
      </w:r>
      <w:r>
        <w:t xml:space="preserve"> - connecting people to their jobs, homes and families, as well as businesses to their employees, suppliers and customers. </w:t>
      </w:r>
    </w:p>
    <w:p w14:paraId="384EDA95" w14:textId="77777777" w:rsidR="00AB4FC1" w:rsidRDefault="00AB4FC1" w:rsidP="00731E36">
      <w:pPr>
        <w:pStyle w:val="ListParagraph"/>
        <w:numPr>
          <w:ilvl w:val="0"/>
          <w:numId w:val="8"/>
        </w:numPr>
        <w:tabs>
          <w:tab w:val="left" w:pos="3105"/>
        </w:tabs>
        <w:spacing w:after="0" w:line="240" w:lineRule="auto"/>
      </w:pPr>
      <w:r w:rsidRPr="009E2091">
        <w:rPr>
          <w:b/>
          <w:bCs/>
        </w:rPr>
        <w:t>Supporting new housing to make it more affordable and help your money go further</w:t>
      </w:r>
      <w:r>
        <w:t xml:space="preserve"> - so people can afford to live and work in the area, and businesses can afford to create more jobs and increase productivity. </w:t>
      </w:r>
    </w:p>
    <w:p w14:paraId="44244D29" w14:textId="77777777" w:rsidR="00012F5E" w:rsidRDefault="00012F5E" w:rsidP="00012F5E">
      <w:pPr>
        <w:pStyle w:val="ListParagraph"/>
        <w:tabs>
          <w:tab w:val="left" w:pos="3105"/>
        </w:tabs>
        <w:spacing w:after="0" w:line="240" w:lineRule="auto"/>
      </w:pPr>
    </w:p>
    <w:p w14:paraId="3FB0FF3A" w14:textId="77777777" w:rsidR="00AB4FC1" w:rsidRDefault="00AB4FC1" w:rsidP="00AB4FC1">
      <w:pPr>
        <w:tabs>
          <w:tab w:val="left" w:pos="3105"/>
        </w:tabs>
        <w:spacing w:line="240" w:lineRule="auto"/>
      </w:pPr>
      <w:r>
        <w:t xml:space="preserve">As well as improving quality of life for people locally, it would help the local economy by: </w:t>
      </w:r>
    </w:p>
    <w:p w14:paraId="043C2C0A" w14:textId="77777777" w:rsidR="00AB4FC1" w:rsidRPr="009E2091" w:rsidRDefault="00AB4FC1" w:rsidP="00731E36">
      <w:pPr>
        <w:pStyle w:val="ListParagraph"/>
        <w:numPr>
          <w:ilvl w:val="0"/>
          <w:numId w:val="8"/>
        </w:numPr>
        <w:tabs>
          <w:tab w:val="left" w:pos="3105"/>
        </w:tabs>
        <w:spacing w:after="0" w:line="240" w:lineRule="auto"/>
      </w:pPr>
      <w:r w:rsidRPr="009E2091">
        <w:rPr>
          <w:b/>
          <w:bCs/>
        </w:rPr>
        <w:t>Making places more appealing for people wanting to start and grow businesses</w:t>
      </w:r>
      <w:r w:rsidRPr="009E2091">
        <w:t xml:space="preserve"> - attracting and retaining the best talent in the region, while encouraging new investment to support the economy. </w:t>
      </w:r>
    </w:p>
    <w:p w14:paraId="1372388D" w14:textId="77777777" w:rsidR="00AB4FC1" w:rsidRPr="009E2091" w:rsidRDefault="00AB4FC1" w:rsidP="00731E36">
      <w:pPr>
        <w:pStyle w:val="ListParagraph"/>
        <w:numPr>
          <w:ilvl w:val="0"/>
          <w:numId w:val="8"/>
        </w:numPr>
        <w:tabs>
          <w:tab w:val="left" w:pos="3105"/>
        </w:tabs>
        <w:spacing w:after="0" w:line="240" w:lineRule="auto"/>
      </w:pPr>
      <w:r w:rsidRPr="009E2091">
        <w:rPr>
          <w:b/>
          <w:bCs/>
        </w:rPr>
        <w:t>Spreading prosperity across the UK</w:t>
      </w:r>
      <w:r w:rsidRPr="009E2091">
        <w:t xml:space="preserve"> - creating growth for towns and cities outside of London. The National Infrastructure Commission estimated that creating these transport links and supporting the area between Oxford and Cambridge was worth nearly £80bn extra each year for the British economy.</w:t>
      </w:r>
    </w:p>
    <w:p w14:paraId="1FF0468D" w14:textId="77777777" w:rsidR="00AB4FC1" w:rsidRDefault="00AB4FC1" w:rsidP="00AB4FC1">
      <w:pPr>
        <w:tabs>
          <w:tab w:val="left" w:pos="3105"/>
        </w:tabs>
        <w:spacing w:line="240" w:lineRule="auto"/>
        <w:rPr>
          <w:rFonts w:cstheme="minorHAnsi"/>
        </w:rPr>
      </w:pPr>
    </w:p>
    <w:p w14:paraId="5FCF5415" w14:textId="77777777" w:rsidR="00AB4FC1" w:rsidRDefault="00012F5E" w:rsidP="00AB4FC1">
      <w:pPr>
        <w:tabs>
          <w:tab w:val="left" w:pos="3105"/>
        </w:tabs>
        <w:spacing w:line="240" w:lineRule="auto"/>
      </w:pPr>
      <w:r>
        <w:rPr>
          <w:rFonts w:cstheme="minorHAnsi"/>
        </w:rPr>
        <w:t xml:space="preserve">The project is split into multiple sections, with each section at different stages of delivery. The main focus for this tool will be for the section between Bedford and Cambridge, which is in its early stages of planning. </w:t>
      </w:r>
      <w:r w:rsidR="00AB4FC1">
        <w:t>We, the East West Railway Company (EWR Co), were created to develop this railway with customers and communities at its core. We are passionate about developing a railway which best serves people living and working between Oxford, Milton Keynes, Bedford and Cambridge. We also live by our values, and ask that our partners do the same, to ensure our identity is reflected through everything we do. Our five values and behaviours are shown below:</w:t>
      </w:r>
    </w:p>
    <w:p w14:paraId="15A88EF0" w14:textId="77777777" w:rsidR="00F47F77" w:rsidRDefault="00F47F77" w:rsidP="00AB4FC1">
      <w:pPr>
        <w:tabs>
          <w:tab w:val="left" w:pos="3105"/>
        </w:tabs>
        <w:spacing w:line="240" w:lineRule="auto"/>
      </w:pPr>
    </w:p>
    <w:p w14:paraId="462B090D" w14:textId="72006ED3" w:rsidR="00AB4FC1" w:rsidRDefault="00AB4FC1" w:rsidP="00F47F77">
      <w:pPr>
        <w:tabs>
          <w:tab w:val="left" w:pos="3105"/>
        </w:tabs>
        <w:spacing w:line="240" w:lineRule="auto"/>
        <w:jc w:val="center"/>
      </w:pPr>
      <w:r>
        <w:rPr>
          <w:noProof/>
        </w:rPr>
        <w:drawing>
          <wp:inline distT="0" distB="0" distL="0" distR="0" wp14:anchorId="520E3C89" wp14:editId="5E4E6400">
            <wp:extent cx="4858499" cy="3705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921810" cy="3753592"/>
                    </a:xfrm>
                    <a:prstGeom prst="rect">
                      <a:avLst/>
                    </a:prstGeom>
                    <a:noFill/>
                    <a:ln>
                      <a:noFill/>
                    </a:ln>
                  </pic:spPr>
                </pic:pic>
              </a:graphicData>
            </a:graphic>
          </wp:inline>
        </w:drawing>
      </w:r>
    </w:p>
    <w:p w14:paraId="24810324" w14:textId="77777777" w:rsidR="002B3C06" w:rsidRPr="00012F5E" w:rsidRDefault="004E790C" w:rsidP="00012F5E">
      <w:pPr>
        <w:pStyle w:val="Heading1"/>
        <w:rPr>
          <w:rFonts w:ascii="Century Gothic" w:hAnsi="Century Gothic"/>
        </w:rPr>
      </w:pPr>
      <w:r w:rsidRPr="00012F5E">
        <w:rPr>
          <w:rFonts w:ascii="Century Gothic" w:hAnsi="Century Gothic"/>
        </w:rPr>
        <w:lastRenderedPageBreak/>
        <w:t>Context &amp; rationale:</w:t>
      </w:r>
    </w:p>
    <w:p w14:paraId="0462504D" w14:textId="77777777" w:rsidR="00686898" w:rsidRDefault="002B3C06" w:rsidP="002B3C06">
      <w:pPr>
        <w:rPr>
          <w:shd w:val="clear" w:color="auto" w:fill="FFFFFF"/>
        </w:rPr>
      </w:pPr>
      <w:r w:rsidRPr="00686898">
        <w:rPr>
          <w:shd w:val="clear" w:color="auto" w:fill="FFFFFF"/>
        </w:rPr>
        <w:t xml:space="preserve">At East West Railway Company, we’re set on doing things differently. And that’s not just for the sake of being different – we want to use our project to </w:t>
      </w:r>
      <w:r w:rsidR="00686898" w:rsidRPr="00686898">
        <w:rPr>
          <w:shd w:val="clear" w:color="auto" w:fill="FFFFFF"/>
        </w:rPr>
        <w:t>create real change in the infrastructure and rail industries, for the benefit of the public</w:t>
      </w:r>
      <w:r w:rsidRPr="00686898">
        <w:rPr>
          <w:shd w:val="clear" w:color="auto" w:fill="FFFFFF"/>
        </w:rPr>
        <w:t xml:space="preserve">. </w:t>
      </w:r>
    </w:p>
    <w:p w14:paraId="4AAF53BE" w14:textId="77777777" w:rsidR="002B3C06" w:rsidRDefault="00560B39" w:rsidP="002B3C06">
      <w:pPr>
        <w:rPr>
          <w:shd w:val="clear" w:color="auto" w:fill="FFFFFF"/>
        </w:rPr>
      </w:pPr>
      <w:r>
        <w:rPr>
          <w:shd w:val="clear" w:color="auto" w:fill="FFFFFF"/>
        </w:rPr>
        <w:t>In the engagement space specifically, t</w:t>
      </w:r>
      <w:r w:rsidR="002B3C06" w:rsidRPr="00686898">
        <w:rPr>
          <w:shd w:val="clear" w:color="auto" w:fill="FFFFFF"/>
        </w:rPr>
        <w:t xml:space="preserve">oo many major projects only engage with communities at formal stages of consultation, with no </w:t>
      </w:r>
      <w:r w:rsidR="00012F5E">
        <w:rPr>
          <w:shd w:val="clear" w:color="auto" w:fill="FFFFFF"/>
        </w:rPr>
        <w:t xml:space="preserve">mechanism for </w:t>
      </w:r>
      <w:r w:rsidR="002B3C06" w:rsidRPr="00686898">
        <w:rPr>
          <w:shd w:val="clear" w:color="auto" w:fill="FFFFFF"/>
        </w:rPr>
        <w:t>meaningful conversations in b</w:t>
      </w:r>
      <w:r w:rsidR="00686898">
        <w:rPr>
          <w:shd w:val="clear" w:color="auto" w:fill="FFFFFF"/>
        </w:rPr>
        <w:t>e</w:t>
      </w:r>
      <w:r w:rsidR="002B3C06" w:rsidRPr="00686898">
        <w:rPr>
          <w:shd w:val="clear" w:color="auto" w:fill="FFFFFF"/>
        </w:rPr>
        <w:t xml:space="preserve">tween. This </w:t>
      </w:r>
      <w:r>
        <w:rPr>
          <w:shd w:val="clear" w:color="auto" w:fill="FFFFFF"/>
        </w:rPr>
        <w:t>results in a lack of intelligence and understanding on our side, and</w:t>
      </w:r>
      <w:r w:rsidR="002B3C06" w:rsidRPr="00686898">
        <w:rPr>
          <w:shd w:val="clear" w:color="auto" w:fill="FFFFFF"/>
        </w:rPr>
        <w:t xml:space="preserve"> a lack of awareness</w:t>
      </w:r>
      <w:r>
        <w:rPr>
          <w:shd w:val="clear" w:color="auto" w:fill="FFFFFF"/>
        </w:rPr>
        <w:t xml:space="preserve"> and trust on theirs – which can ultimately lead to the downfall or delay of a project</w:t>
      </w:r>
      <w:r w:rsidR="002B3C06" w:rsidRPr="00686898">
        <w:rPr>
          <w:shd w:val="clear" w:color="auto" w:fill="FFFFFF"/>
        </w:rPr>
        <w:t xml:space="preserve">. </w:t>
      </w:r>
    </w:p>
    <w:p w14:paraId="1C8E01FC" w14:textId="61682081" w:rsidR="002B3C06" w:rsidRPr="00686898" w:rsidRDefault="00012F5E" w:rsidP="00F47F77">
      <w:pPr>
        <w:tabs>
          <w:tab w:val="left" w:pos="3105"/>
        </w:tabs>
        <w:spacing w:line="240" w:lineRule="auto"/>
        <w:rPr>
          <w:rFonts w:eastAsia="Times New Roman" w:cstheme="minorHAnsi"/>
          <w:lang w:eastAsia="en-GB"/>
        </w:rPr>
      </w:pPr>
      <w:r>
        <w:rPr>
          <w:rFonts w:cstheme="minorHAnsi"/>
        </w:rPr>
        <w:t xml:space="preserve">Over the coming months and years, we’ll be engaging heavily with the public and our stakeholders on a wide variety of topics as we progress closer to delivery. This includes route design, station design, and property acquisition, to name a few. Some of this will be informally, some of it will be through public forums and reference groups, and some of it will be through formal, structured consultations. </w:t>
      </w:r>
      <w:r w:rsidR="00F47F77">
        <w:rPr>
          <w:rFonts w:cstheme="minorHAnsi"/>
        </w:rPr>
        <w:t xml:space="preserve"> </w:t>
      </w:r>
      <w:r w:rsidR="002B3C06" w:rsidRPr="00686898">
        <w:rPr>
          <w:shd w:val="clear" w:color="auto" w:fill="FFFFFF"/>
        </w:rPr>
        <w:t>Added to th</w:t>
      </w:r>
      <w:r w:rsidR="00560B39">
        <w:rPr>
          <w:shd w:val="clear" w:color="auto" w:fill="FFFFFF"/>
        </w:rPr>
        <w:t>is</w:t>
      </w:r>
      <w:r w:rsidR="002B3C06" w:rsidRPr="00686898">
        <w:rPr>
          <w:shd w:val="clear" w:color="auto" w:fill="FFFFFF"/>
        </w:rPr>
        <w:t xml:space="preserve">, the future success of </w:t>
      </w:r>
      <w:r w:rsidR="002B3C06" w:rsidRPr="00686898">
        <w:rPr>
          <w:rFonts w:eastAsia="Times New Roman" w:cstheme="minorHAnsi"/>
          <w:lang w:eastAsia="en-GB"/>
        </w:rPr>
        <w:t>East West Rail is dependent on community support in order to secure a Development Consent Order (DCO)</w:t>
      </w:r>
      <w:r w:rsidR="00560B39">
        <w:rPr>
          <w:rFonts w:eastAsia="Times New Roman" w:cstheme="minorHAnsi"/>
          <w:lang w:eastAsia="en-GB"/>
        </w:rPr>
        <w:t xml:space="preserve"> – which will allow us to build the project.</w:t>
      </w:r>
      <w:r w:rsidR="002B3C06" w:rsidRPr="00686898">
        <w:rPr>
          <w:rFonts w:eastAsia="Times New Roman" w:cstheme="minorHAnsi"/>
          <w:lang w:eastAsia="en-GB"/>
        </w:rPr>
        <w:t xml:space="preserve"> </w:t>
      </w:r>
      <w:r w:rsidR="00F47F77">
        <w:rPr>
          <w:rFonts w:eastAsia="Times New Roman" w:cstheme="minorHAnsi"/>
          <w:lang w:eastAsia="en-GB"/>
        </w:rPr>
        <w:t>T</w:t>
      </w:r>
      <w:r w:rsidR="00F47F77" w:rsidRPr="00686898">
        <w:rPr>
          <w:rFonts w:eastAsia="Times New Roman" w:cstheme="minorHAnsi"/>
          <w:lang w:eastAsia="en-GB"/>
        </w:rPr>
        <w:t>herefore,</w:t>
      </w:r>
      <w:r w:rsidR="002B3C06" w:rsidRPr="00686898">
        <w:rPr>
          <w:rFonts w:eastAsia="Times New Roman" w:cstheme="minorHAnsi"/>
          <w:lang w:eastAsia="en-GB"/>
        </w:rPr>
        <w:t xml:space="preserve"> it is important for us to engage with, and build and maintain trust with our community across the entire lifespan of the project. We need to show people that we value their input and ideas, and that means engaging with our communities throughout the entire project lifecycle– not just during formal consultations. </w:t>
      </w:r>
    </w:p>
    <w:p w14:paraId="0EEEE7E2" w14:textId="77777777" w:rsidR="002B3C06" w:rsidRPr="00686898" w:rsidRDefault="002B3C06" w:rsidP="002B3C06">
      <w:pPr>
        <w:rPr>
          <w:rFonts w:eastAsia="Times New Roman" w:cstheme="minorHAnsi"/>
          <w:lang w:eastAsia="en-GB"/>
        </w:rPr>
      </w:pPr>
      <w:r w:rsidRPr="00686898">
        <w:rPr>
          <w:rFonts w:eastAsia="Times New Roman" w:cstheme="minorHAnsi"/>
          <w:lang w:eastAsia="en-GB"/>
        </w:rPr>
        <w:t xml:space="preserve">Part of our challenge at East West Railway Company is that we’re a lean organisation. While we’d love to throw </w:t>
      </w:r>
      <w:r w:rsidR="00560B39">
        <w:rPr>
          <w:rFonts w:eastAsia="Times New Roman" w:cstheme="minorHAnsi"/>
          <w:lang w:eastAsia="en-GB"/>
        </w:rPr>
        <w:t>one hundred</w:t>
      </w:r>
      <w:r w:rsidRPr="00686898">
        <w:rPr>
          <w:rFonts w:eastAsia="Times New Roman" w:cstheme="minorHAnsi"/>
          <w:lang w:eastAsia="en-GB"/>
        </w:rPr>
        <w:t xml:space="preserve"> staff at </w:t>
      </w:r>
      <w:r w:rsidR="00686898" w:rsidRPr="00686898">
        <w:rPr>
          <w:rFonts w:eastAsia="Times New Roman" w:cstheme="minorHAnsi"/>
          <w:lang w:eastAsia="en-GB"/>
        </w:rPr>
        <w:t xml:space="preserve">our stakeholders and local communities, </w:t>
      </w:r>
      <w:r w:rsidR="00012F5E">
        <w:rPr>
          <w:rFonts w:eastAsia="Times New Roman" w:cstheme="minorHAnsi"/>
          <w:lang w:eastAsia="en-GB"/>
        </w:rPr>
        <w:t xml:space="preserve">the </w:t>
      </w:r>
      <w:r w:rsidR="00686898" w:rsidRPr="00686898">
        <w:rPr>
          <w:rFonts w:eastAsia="Times New Roman" w:cstheme="minorHAnsi"/>
          <w:lang w:eastAsia="en-GB"/>
        </w:rPr>
        <w:t xml:space="preserve">reality is that we’ve been set up to remove </w:t>
      </w:r>
      <w:r w:rsidR="00761F97" w:rsidRPr="00686898">
        <w:rPr>
          <w:rFonts w:eastAsia="Times New Roman" w:cstheme="minorHAnsi"/>
          <w:lang w:eastAsia="en-GB"/>
        </w:rPr>
        <w:t>bu</w:t>
      </w:r>
      <w:r w:rsidR="00761F97">
        <w:rPr>
          <w:rFonts w:eastAsia="Times New Roman" w:cstheme="minorHAnsi"/>
          <w:lang w:eastAsia="en-GB"/>
        </w:rPr>
        <w:t>re</w:t>
      </w:r>
      <w:r w:rsidR="00761F97" w:rsidRPr="00686898">
        <w:rPr>
          <w:rFonts w:eastAsia="Times New Roman" w:cstheme="minorHAnsi"/>
          <w:lang w:eastAsia="en-GB"/>
        </w:rPr>
        <w:t>a</w:t>
      </w:r>
      <w:r w:rsidR="00761F97">
        <w:rPr>
          <w:rFonts w:eastAsia="Times New Roman" w:cstheme="minorHAnsi"/>
          <w:lang w:eastAsia="en-GB"/>
        </w:rPr>
        <w:t>u</w:t>
      </w:r>
      <w:r w:rsidR="00761F97" w:rsidRPr="00686898">
        <w:rPr>
          <w:rFonts w:eastAsia="Times New Roman" w:cstheme="minorHAnsi"/>
          <w:lang w:eastAsia="en-GB"/>
        </w:rPr>
        <w:t>cratic</w:t>
      </w:r>
      <w:r w:rsidR="00686898" w:rsidRPr="00686898">
        <w:rPr>
          <w:rFonts w:eastAsia="Times New Roman" w:cstheme="minorHAnsi"/>
          <w:lang w:eastAsia="en-GB"/>
        </w:rPr>
        <w:t xml:space="preserve"> </w:t>
      </w:r>
      <w:r w:rsidR="00012F5E">
        <w:rPr>
          <w:rFonts w:eastAsia="Times New Roman" w:cstheme="minorHAnsi"/>
          <w:lang w:eastAsia="en-GB"/>
        </w:rPr>
        <w:t>red-tape</w:t>
      </w:r>
      <w:r w:rsidR="00686898" w:rsidRPr="00686898">
        <w:rPr>
          <w:rFonts w:eastAsia="Times New Roman" w:cstheme="minorHAnsi"/>
          <w:lang w:eastAsia="en-GB"/>
        </w:rPr>
        <w:t>, and that means we have a small external affairs team.</w:t>
      </w:r>
    </w:p>
    <w:p w14:paraId="7E427994" w14:textId="1FE30F79" w:rsidR="002B3C06" w:rsidRPr="00686898" w:rsidRDefault="00686898" w:rsidP="002B3C06">
      <w:pPr>
        <w:rPr>
          <w:rFonts w:ascii="Century Gothic" w:hAnsi="Century Gothic"/>
          <w:b/>
        </w:rPr>
      </w:pPr>
      <w:r w:rsidRPr="00686898">
        <w:rPr>
          <w:rFonts w:eastAsia="Times New Roman" w:cstheme="minorHAnsi"/>
          <w:lang w:eastAsia="en-GB"/>
        </w:rPr>
        <w:t xml:space="preserve">We therefore see an online engagement tool as a </w:t>
      </w:r>
      <w:r w:rsidR="000345BC" w:rsidRPr="00686898">
        <w:rPr>
          <w:rFonts w:eastAsia="Times New Roman" w:cstheme="minorHAnsi"/>
          <w:lang w:eastAsia="en-GB"/>
        </w:rPr>
        <w:t>keyway</w:t>
      </w:r>
      <w:r w:rsidRPr="00686898">
        <w:rPr>
          <w:rFonts w:eastAsia="Times New Roman" w:cstheme="minorHAnsi"/>
          <w:lang w:eastAsia="en-GB"/>
        </w:rPr>
        <w:t xml:space="preserve"> to removing these barriers and achieving our objectives</w:t>
      </w:r>
      <w:r w:rsidR="00012F5E">
        <w:rPr>
          <w:rFonts w:eastAsia="Times New Roman" w:cstheme="minorHAnsi"/>
          <w:lang w:eastAsia="en-GB"/>
        </w:rPr>
        <w:t xml:space="preserve"> of better engaging with our stakeholders and the public</w:t>
      </w:r>
      <w:r w:rsidRPr="00686898">
        <w:rPr>
          <w:rFonts w:eastAsia="Times New Roman" w:cstheme="minorHAnsi"/>
          <w:lang w:eastAsia="en-GB"/>
        </w:rPr>
        <w:t xml:space="preserve">. Some of the benefits we’d like to see </w:t>
      </w:r>
      <w:r w:rsidR="00560B39">
        <w:rPr>
          <w:rFonts w:eastAsia="Times New Roman" w:cstheme="minorHAnsi"/>
          <w:lang w:eastAsia="en-GB"/>
        </w:rPr>
        <w:t xml:space="preserve">realised </w:t>
      </w:r>
      <w:r w:rsidRPr="00686898">
        <w:rPr>
          <w:rFonts w:eastAsia="Times New Roman" w:cstheme="minorHAnsi"/>
          <w:lang w:eastAsia="en-GB"/>
        </w:rPr>
        <w:t>from such a tool include:</w:t>
      </w:r>
    </w:p>
    <w:p w14:paraId="573F109C" w14:textId="77777777" w:rsidR="002B3C06" w:rsidRDefault="002B3C06" w:rsidP="00731E36">
      <w:pPr>
        <w:pStyle w:val="ListParagraph"/>
        <w:numPr>
          <w:ilvl w:val="0"/>
          <w:numId w:val="9"/>
        </w:numPr>
        <w:rPr>
          <w:rFonts w:ascii="Calibri" w:eastAsia="Calibri" w:hAnsi="Calibri" w:cs="Calibri"/>
          <w:color w:val="252525"/>
        </w:rPr>
      </w:pPr>
      <w:r w:rsidRPr="00686898">
        <w:rPr>
          <w:rFonts w:ascii="Calibri" w:eastAsia="Calibri" w:hAnsi="Calibri" w:cs="Calibri"/>
          <w:color w:val="252525"/>
        </w:rPr>
        <w:t>Communities will better understand the project and feel like their voices are being heard – leading to an increase in trust and project support</w:t>
      </w:r>
    </w:p>
    <w:p w14:paraId="296D159A" w14:textId="77777777" w:rsidR="00012F5E" w:rsidRPr="00686898" w:rsidRDefault="00012F5E" w:rsidP="00731E36">
      <w:pPr>
        <w:pStyle w:val="ListParagraph"/>
        <w:numPr>
          <w:ilvl w:val="0"/>
          <w:numId w:val="9"/>
        </w:numPr>
        <w:rPr>
          <w:rFonts w:ascii="Calibri" w:eastAsia="Calibri" w:hAnsi="Calibri" w:cs="Calibri"/>
          <w:color w:val="252525"/>
        </w:rPr>
      </w:pPr>
      <w:r>
        <w:rPr>
          <w:rFonts w:ascii="Calibri" w:eastAsia="Calibri" w:hAnsi="Calibri" w:cs="Calibri"/>
          <w:color w:val="252525"/>
        </w:rPr>
        <w:t xml:space="preserve">Communities will have a single place to engage with East West Rail – regardless of the topic of conversation. </w:t>
      </w:r>
    </w:p>
    <w:p w14:paraId="58E2821F" w14:textId="77777777" w:rsidR="002B3C06" w:rsidRPr="00686898" w:rsidRDefault="002B3C06" w:rsidP="00731E36">
      <w:pPr>
        <w:pStyle w:val="ListParagraph"/>
        <w:numPr>
          <w:ilvl w:val="0"/>
          <w:numId w:val="9"/>
        </w:numPr>
        <w:rPr>
          <w:rFonts w:ascii="Calibri" w:eastAsia="Calibri" w:hAnsi="Calibri" w:cs="Calibri"/>
          <w:color w:val="252525"/>
        </w:rPr>
      </w:pPr>
      <w:r w:rsidRPr="00686898">
        <w:rPr>
          <w:rFonts w:ascii="Calibri" w:eastAsia="Calibri" w:hAnsi="Calibri" w:cs="Calibri"/>
          <w:color w:val="252525"/>
        </w:rPr>
        <w:t xml:space="preserve">East West Railway Company resources are better utilised – a shift towards online engagement means savings in time, travel, venue, collateral costs. </w:t>
      </w:r>
    </w:p>
    <w:p w14:paraId="04A6BC8D" w14:textId="66A74C37" w:rsidR="002B3C06" w:rsidRPr="00686898" w:rsidRDefault="002B3C06" w:rsidP="00731E36">
      <w:pPr>
        <w:pStyle w:val="ListParagraph"/>
        <w:numPr>
          <w:ilvl w:val="0"/>
          <w:numId w:val="9"/>
        </w:numPr>
        <w:rPr>
          <w:rFonts w:ascii="Calibri" w:eastAsia="Calibri" w:hAnsi="Calibri" w:cs="Calibri"/>
          <w:color w:val="252525"/>
        </w:rPr>
      </w:pPr>
      <w:r w:rsidRPr="00686898">
        <w:rPr>
          <w:rFonts w:ascii="Calibri" w:eastAsia="Calibri" w:hAnsi="Calibri" w:cs="Calibri"/>
          <w:color w:val="252525"/>
        </w:rPr>
        <w:t xml:space="preserve">With additional data and ways of engaging, community views can be better taken into account during the planning </w:t>
      </w:r>
      <w:r w:rsidR="000345BC" w:rsidRPr="00686898">
        <w:rPr>
          <w:rFonts w:ascii="Calibri" w:eastAsia="Calibri" w:hAnsi="Calibri" w:cs="Calibri"/>
          <w:color w:val="252525"/>
        </w:rPr>
        <w:t>process and</w:t>
      </w:r>
      <w:r w:rsidRPr="00686898">
        <w:rPr>
          <w:rFonts w:ascii="Calibri" w:eastAsia="Calibri" w:hAnsi="Calibri" w:cs="Calibri"/>
          <w:color w:val="252525"/>
        </w:rPr>
        <w:t xml:space="preserve"> fed through to planning teams. </w:t>
      </w:r>
    </w:p>
    <w:p w14:paraId="0B9C262C" w14:textId="77777777" w:rsidR="002B3C06" w:rsidRPr="00686898" w:rsidRDefault="002B3C06" w:rsidP="00731E36">
      <w:pPr>
        <w:pStyle w:val="ListParagraph"/>
        <w:numPr>
          <w:ilvl w:val="0"/>
          <w:numId w:val="9"/>
        </w:numPr>
        <w:rPr>
          <w:rFonts w:ascii="Calibri" w:eastAsia="Calibri" w:hAnsi="Calibri" w:cs="Calibri"/>
          <w:color w:val="252525"/>
        </w:rPr>
      </w:pPr>
      <w:r w:rsidRPr="00686898">
        <w:rPr>
          <w:rFonts w:ascii="Calibri" w:eastAsia="Calibri" w:hAnsi="Calibri" w:cs="Calibri"/>
          <w:color w:val="252525"/>
        </w:rPr>
        <w:t>East West Railway Company can better reach hard-to-reach members of the community who ordinarily do not engage with traditional methods of engagement.</w:t>
      </w:r>
    </w:p>
    <w:p w14:paraId="00711B43" w14:textId="77777777" w:rsidR="00560B39" w:rsidRDefault="002B3C06" w:rsidP="00560B39">
      <w:pPr>
        <w:rPr>
          <w:rFonts w:ascii="Calibri" w:eastAsia="Calibri" w:hAnsi="Calibri" w:cs="Calibri"/>
          <w:color w:val="252525"/>
        </w:rPr>
      </w:pPr>
      <w:r w:rsidRPr="00686898">
        <w:rPr>
          <w:rFonts w:ascii="Calibri" w:eastAsia="Calibri" w:hAnsi="Calibri" w:cs="Calibri"/>
          <w:color w:val="252525"/>
        </w:rPr>
        <w:t>Further, by procuring an online engagement tool this early in the project, this will set us apart from other major infrastructure projects, who</w:t>
      </w:r>
      <w:r w:rsidR="00560B39">
        <w:rPr>
          <w:rFonts w:ascii="Calibri" w:eastAsia="Calibri" w:hAnsi="Calibri" w:cs="Calibri"/>
          <w:color w:val="252525"/>
        </w:rPr>
        <w:t xml:space="preserve"> from what we’ve seen,</w:t>
      </w:r>
      <w:r w:rsidRPr="00686898">
        <w:rPr>
          <w:rFonts w:ascii="Calibri" w:eastAsia="Calibri" w:hAnsi="Calibri" w:cs="Calibri"/>
          <w:color w:val="252525"/>
        </w:rPr>
        <w:t xml:space="preserve"> generally only launch similar tools much closer to delivery, to manage construction impacts. We therefore have an opportunity to show our boldness, and potentially lead the industry in community engagement. </w:t>
      </w:r>
      <w:r w:rsidR="00012F5E">
        <w:rPr>
          <w:rFonts w:ascii="Calibri" w:eastAsia="Calibri" w:hAnsi="Calibri" w:cs="Calibri"/>
          <w:color w:val="252525"/>
        </w:rPr>
        <w:t xml:space="preserve">We want to partner with someone who shares this ambition and is excited about the opportunity to work with us. </w:t>
      </w:r>
    </w:p>
    <w:p w14:paraId="521195E6" w14:textId="72B3E2B5" w:rsidR="00694B34" w:rsidRDefault="002B3C06" w:rsidP="00F47F77">
      <w:pPr>
        <w:rPr>
          <w:rFonts w:ascii="Century Gothic" w:hAnsi="Century Gothic"/>
          <w:b/>
          <w:sz w:val="24"/>
          <w:szCs w:val="24"/>
        </w:rPr>
      </w:pPr>
      <w:r w:rsidRPr="00686898">
        <w:rPr>
          <w:rFonts w:ascii="Calibri" w:eastAsia="Calibri" w:hAnsi="Calibri" w:cs="Calibri"/>
          <w:color w:val="252525"/>
        </w:rPr>
        <w:t xml:space="preserve">If procured and onboarded at pace, this tool will also allow for us to engage effectively with our communities during the Covid-19 crisis, where traditional face-to-face engagement is no longer practical, and online video tools not always appropriate, particularly for general members of the public.  </w:t>
      </w:r>
      <w:r w:rsidR="00694B34">
        <w:rPr>
          <w:rFonts w:ascii="Century Gothic" w:hAnsi="Century Gothic"/>
          <w:b/>
          <w:sz w:val="24"/>
          <w:szCs w:val="24"/>
        </w:rPr>
        <w:br w:type="page"/>
      </w:r>
    </w:p>
    <w:p w14:paraId="07B07B47" w14:textId="77777777" w:rsidR="00C931E6" w:rsidRPr="00012F5E" w:rsidRDefault="00761F97" w:rsidP="00012F5E">
      <w:pPr>
        <w:pStyle w:val="Heading1"/>
        <w:rPr>
          <w:rFonts w:ascii="Century Gothic" w:hAnsi="Century Gothic"/>
        </w:rPr>
      </w:pPr>
      <w:r w:rsidRPr="00012F5E">
        <w:rPr>
          <w:rFonts w:ascii="Century Gothic" w:hAnsi="Century Gothic"/>
        </w:rPr>
        <w:lastRenderedPageBreak/>
        <w:t>Outputs</w:t>
      </w:r>
      <w:r w:rsidR="00012F5E" w:rsidRPr="00012F5E">
        <w:rPr>
          <w:rFonts w:ascii="Century Gothic" w:hAnsi="Century Gothic"/>
        </w:rPr>
        <w:t xml:space="preserve"> &amp; proposal</w:t>
      </w:r>
      <w:r w:rsidR="004E790C" w:rsidRPr="00012F5E">
        <w:rPr>
          <w:rFonts w:ascii="Century Gothic" w:hAnsi="Century Gothic"/>
        </w:rPr>
        <w:t>:</w:t>
      </w:r>
    </w:p>
    <w:p w14:paraId="1875FF01" w14:textId="77777777" w:rsidR="00012F5E" w:rsidRDefault="00012F5E" w:rsidP="00012F5E">
      <w:pPr>
        <w:pStyle w:val="Heading2"/>
        <w:ind w:left="851"/>
        <w:rPr>
          <w:sz w:val="24"/>
          <w:szCs w:val="24"/>
        </w:rPr>
      </w:pPr>
      <w:r w:rsidRPr="00012F5E">
        <w:rPr>
          <w:sz w:val="24"/>
          <w:szCs w:val="24"/>
        </w:rPr>
        <w:t>Required outputs:</w:t>
      </w:r>
      <w:r w:rsidRPr="00012F5E">
        <w:rPr>
          <w:sz w:val="24"/>
          <w:szCs w:val="24"/>
        </w:rPr>
        <w:tab/>
      </w:r>
    </w:p>
    <w:p w14:paraId="74B57435" w14:textId="77777777" w:rsidR="008A729B" w:rsidRDefault="008A729B" w:rsidP="00761F97">
      <w:pPr>
        <w:rPr>
          <w:rFonts w:ascii="Calibri" w:eastAsia="Calibri" w:hAnsi="Calibri" w:cs="Calibri"/>
          <w:color w:val="252525"/>
        </w:rPr>
      </w:pPr>
    </w:p>
    <w:p w14:paraId="6AED4AA7" w14:textId="77777777" w:rsidR="00761F97" w:rsidRDefault="00012F5E" w:rsidP="00761F97">
      <w:pPr>
        <w:rPr>
          <w:rFonts w:ascii="Calibri" w:eastAsia="Calibri" w:hAnsi="Calibri" w:cs="Calibri"/>
          <w:color w:val="252525"/>
        </w:rPr>
      </w:pPr>
      <w:r>
        <w:rPr>
          <w:rFonts w:ascii="Calibri" w:eastAsia="Calibri" w:hAnsi="Calibri" w:cs="Calibri"/>
          <w:color w:val="252525"/>
        </w:rPr>
        <w:t>We would like the supplier the deliver the following outputs:</w:t>
      </w:r>
    </w:p>
    <w:p w14:paraId="2C55DF49" w14:textId="77777777" w:rsidR="00012F5E" w:rsidRDefault="00012F5E" w:rsidP="00761F97">
      <w:pPr>
        <w:rPr>
          <w:rFonts w:ascii="Calibri" w:eastAsia="Calibri" w:hAnsi="Calibri" w:cs="Calibri"/>
          <w:b/>
          <w:bCs/>
          <w:color w:val="252525"/>
        </w:rPr>
      </w:pPr>
      <w:r>
        <w:rPr>
          <w:rFonts w:ascii="Calibri" w:eastAsia="Calibri" w:hAnsi="Calibri" w:cs="Calibri"/>
          <w:b/>
          <w:bCs/>
          <w:color w:val="252525"/>
        </w:rPr>
        <w:t>Systems, licenses and support:</w:t>
      </w:r>
    </w:p>
    <w:p w14:paraId="7563AC3D" w14:textId="1DA7691A" w:rsidR="00012F5E" w:rsidRPr="00012F5E" w:rsidRDefault="00012F5E"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An annual license to a public-facing, externally hosted online engagement tool, with at least 2</w:t>
      </w:r>
      <w:r w:rsidR="008A729B">
        <w:rPr>
          <w:rFonts w:ascii="Calibri" w:eastAsia="Calibri" w:hAnsi="Calibri" w:cs="Calibri"/>
          <w:color w:val="252525"/>
        </w:rPr>
        <w:t>t</w:t>
      </w:r>
      <w:r>
        <w:rPr>
          <w:rFonts w:ascii="Calibri" w:eastAsia="Calibri" w:hAnsi="Calibri" w:cs="Calibri"/>
          <w:color w:val="252525"/>
        </w:rPr>
        <w:t xml:space="preserve"> site/tool admins </w:t>
      </w:r>
    </w:p>
    <w:p w14:paraId="0BD38D42" w14:textId="77777777" w:rsidR="00012F5E" w:rsidRPr="00012F5E" w:rsidRDefault="00012F5E"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 xml:space="preserve">A dedicated Account Manager </w:t>
      </w:r>
    </w:p>
    <w:p w14:paraId="4DDEE26F" w14:textId="77777777" w:rsidR="00012F5E" w:rsidRPr="00012F5E" w:rsidRDefault="00012F5E"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An ability to provide periodic face-to-face or online training</w:t>
      </w:r>
    </w:p>
    <w:p w14:paraId="7AA1A4C5" w14:textId="77777777" w:rsidR="00012F5E" w:rsidRPr="00012F5E" w:rsidRDefault="00012F5E"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Readily available troubleshooting support</w:t>
      </w:r>
    </w:p>
    <w:p w14:paraId="263B21B7" w14:textId="6E3B5EA5" w:rsidR="00012F5E" w:rsidRPr="000B2F70" w:rsidRDefault="00012F5E"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 xml:space="preserve">Access to more-in depth technical support, if more detailed integrations and enhancements are required. </w:t>
      </w:r>
    </w:p>
    <w:p w14:paraId="76AAC1DF" w14:textId="222176C3" w:rsidR="008A729B" w:rsidRPr="00012F5E" w:rsidRDefault="008A729B" w:rsidP="00731E36">
      <w:pPr>
        <w:pStyle w:val="ListParagraph"/>
        <w:numPr>
          <w:ilvl w:val="0"/>
          <w:numId w:val="12"/>
        </w:numPr>
        <w:rPr>
          <w:rFonts w:ascii="Calibri" w:eastAsia="Calibri" w:hAnsi="Calibri" w:cs="Calibri"/>
          <w:b/>
          <w:bCs/>
          <w:color w:val="252525"/>
        </w:rPr>
      </w:pPr>
      <w:r>
        <w:rPr>
          <w:rFonts w:ascii="Calibri" w:eastAsia="Calibri" w:hAnsi="Calibri" w:cs="Calibri"/>
          <w:color w:val="252525"/>
        </w:rPr>
        <w:t xml:space="preserve">Access to an unlimited number of features within the tool (e.g. we want the ability to use the tool to its full extent, and not be limited by how many features we use at a single time – for example, we may want to run 3 concurrent consultations on 3 mini-projects, 2 general surveys, four private forums etc.). </w:t>
      </w:r>
    </w:p>
    <w:p w14:paraId="45891E9B" w14:textId="77777777" w:rsidR="00012F5E" w:rsidRPr="00012F5E" w:rsidRDefault="00012F5E" w:rsidP="00012F5E">
      <w:pPr>
        <w:rPr>
          <w:rFonts w:ascii="Calibri" w:eastAsia="Calibri" w:hAnsi="Calibri" w:cs="Calibri"/>
          <w:b/>
          <w:bCs/>
          <w:color w:val="252525"/>
        </w:rPr>
      </w:pPr>
      <w:r w:rsidRPr="00012F5E">
        <w:rPr>
          <w:rFonts w:ascii="Calibri" w:eastAsia="Calibri" w:hAnsi="Calibri" w:cs="Calibri"/>
          <w:b/>
          <w:bCs/>
          <w:color w:val="252525"/>
        </w:rPr>
        <w:t>Functionality</w:t>
      </w:r>
    </w:p>
    <w:p w14:paraId="3867F1D5" w14:textId="77777777" w:rsidR="00012F5E" w:rsidRPr="00686898" w:rsidRDefault="00012F5E" w:rsidP="00012F5E">
      <w:pPr>
        <w:rPr>
          <w:rFonts w:ascii="Calibri" w:eastAsia="Calibri" w:hAnsi="Calibri" w:cs="Calibri"/>
          <w:color w:val="252525"/>
        </w:rPr>
      </w:pPr>
      <w:r>
        <w:rPr>
          <w:rFonts w:ascii="Calibri" w:eastAsia="Calibri" w:hAnsi="Calibri" w:cs="Calibri"/>
          <w:color w:val="252525"/>
        </w:rPr>
        <w:t>While we would like you to use your proposal to show us the possibilities your tool can provide, r</w:t>
      </w:r>
      <w:r w:rsidRPr="00686898">
        <w:rPr>
          <w:rFonts w:ascii="Calibri" w:eastAsia="Calibri" w:hAnsi="Calibri" w:cs="Calibri"/>
          <w:color w:val="252525"/>
        </w:rPr>
        <w:t xml:space="preserve">egardless of the </w:t>
      </w:r>
      <w:r>
        <w:rPr>
          <w:rFonts w:ascii="Calibri" w:eastAsia="Calibri" w:hAnsi="Calibri" w:cs="Calibri"/>
          <w:color w:val="252525"/>
        </w:rPr>
        <w:t>tool or platform</w:t>
      </w:r>
      <w:r w:rsidRPr="00686898">
        <w:rPr>
          <w:rFonts w:ascii="Calibri" w:eastAsia="Calibri" w:hAnsi="Calibri" w:cs="Calibri"/>
          <w:color w:val="252525"/>
        </w:rPr>
        <w:t>, we would expect at minimum it could deliver:</w:t>
      </w:r>
    </w:p>
    <w:p w14:paraId="06B543D6" w14:textId="3A77D3CD" w:rsidR="00012F5E" w:rsidRDefault="00A654C7"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User-friendly platform that looks and feels like our website</w:t>
      </w:r>
      <w:r w:rsidR="00012F5E" w:rsidRPr="00686898">
        <w:rPr>
          <w:rFonts w:ascii="Calibri" w:eastAsia="Calibri" w:hAnsi="Calibri" w:cs="Calibri"/>
          <w:color w:val="252525"/>
        </w:rPr>
        <w:t xml:space="preserve"> (e.g. </w:t>
      </w:r>
      <w:r w:rsidR="00012F5E">
        <w:rPr>
          <w:rFonts w:ascii="Calibri" w:eastAsia="Calibri" w:hAnsi="Calibri" w:cs="Calibri"/>
          <w:color w:val="252525"/>
        </w:rPr>
        <w:t xml:space="preserve">must </w:t>
      </w:r>
      <w:r w:rsidR="00012F5E" w:rsidRPr="00686898">
        <w:rPr>
          <w:rFonts w:ascii="Calibri" w:eastAsia="Calibri" w:hAnsi="Calibri" w:cs="Calibri"/>
          <w:color w:val="252525"/>
        </w:rPr>
        <w:t xml:space="preserve">not </w:t>
      </w:r>
      <w:r w:rsidR="00012F5E">
        <w:rPr>
          <w:rFonts w:ascii="Calibri" w:eastAsia="Calibri" w:hAnsi="Calibri" w:cs="Calibri"/>
          <w:color w:val="252525"/>
        </w:rPr>
        <w:t xml:space="preserve">look like </w:t>
      </w:r>
      <w:r w:rsidR="00012F5E" w:rsidRPr="00686898">
        <w:rPr>
          <w:rFonts w:ascii="Calibri" w:eastAsia="Calibri" w:hAnsi="Calibri" w:cs="Calibri"/>
          <w:color w:val="252525"/>
        </w:rPr>
        <w:t>an external platform</w:t>
      </w:r>
      <w:r>
        <w:rPr>
          <w:rFonts w:ascii="Calibri" w:eastAsia="Calibri" w:hAnsi="Calibri" w:cs="Calibri"/>
          <w:color w:val="252525"/>
        </w:rPr>
        <w:t>, must have our website navigation bar</w:t>
      </w:r>
      <w:r w:rsidR="00012F5E" w:rsidRPr="00686898">
        <w:rPr>
          <w:rFonts w:ascii="Calibri" w:eastAsia="Calibri" w:hAnsi="Calibri" w:cs="Calibri"/>
          <w:color w:val="252525"/>
        </w:rPr>
        <w:t>)</w:t>
      </w:r>
      <w:r>
        <w:rPr>
          <w:rFonts w:ascii="Calibri" w:eastAsia="Calibri" w:hAnsi="Calibri" w:cs="Calibri"/>
          <w:color w:val="252525"/>
        </w:rPr>
        <w:t>,</w:t>
      </w:r>
      <w:r w:rsidR="00012F5E" w:rsidRPr="00686898">
        <w:rPr>
          <w:rFonts w:ascii="Calibri" w:eastAsia="Calibri" w:hAnsi="Calibri" w:cs="Calibri"/>
          <w:color w:val="252525"/>
        </w:rPr>
        <w:t xml:space="preserve"> </w:t>
      </w:r>
      <w:r w:rsidR="00012F5E">
        <w:rPr>
          <w:rFonts w:ascii="Calibri" w:eastAsia="Calibri" w:hAnsi="Calibri" w:cs="Calibri"/>
          <w:color w:val="252525"/>
        </w:rPr>
        <w:t>and ability for us to</w:t>
      </w:r>
      <w:r w:rsidR="00012F5E" w:rsidRPr="00686898">
        <w:rPr>
          <w:rFonts w:ascii="Calibri" w:eastAsia="Calibri" w:hAnsi="Calibri" w:cs="Calibri"/>
          <w:color w:val="252525"/>
        </w:rPr>
        <w:t xml:space="preserve"> maintain control over its content and appearance</w:t>
      </w:r>
    </w:p>
    <w:p w14:paraId="72F818D8" w14:textId="77777777" w:rsidR="00012F5E" w:rsidRPr="00012F5E" w:rsidRDefault="00012F5E" w:rsidP="00731E36">
      <w:pPr>
        <w:pStyle w:val="ListParagraph"/>
        <w:numPr>
          <w:ilvl w:val="0"/>
          <w:numId w:val="10"/>
        </w:numPr>
        <w:rPr>
          <w:rFonts w:ascii="Calibri" w:eastAsia="Calibri" w:hAnsi="Calibri" w:cs="Calibri"/>
          <w:color w:val="252525"/>
        </w:rPr>
      </w:pPr>
      <w:r w:rsidRPr="00686898">
        <w:rPr>
          <w:rFonts w:ascii="Calibri" w:eastAsia="Calibri" w:hAnsi="Calibri" w:cs="Calibri"/>
          <w:color w:val="252525"/>
        </w:rPr>
        <w:t>A</w:t>
      </w:r>
      <w:r>
        <w:rPr>
          <w:rFonts w:ascii="Calibri" w:eastAsia="Calibri" w:hAnsi="Calibri" w:cs="Calibri"/>
          <w:color w:val="252525"/>
        </w:rPr>
        <w:t xml:space="preserve"> variety of unique </w:t>
      </w:r>
      <w:r w:rsidRPr="00686898">
        <w:rPr>
          <w:rFonts w:ascii="Calibri" w:eastAsia="Calibri" w:hAnsi="Calibri" w:cs="Calibri"/>
          <w:color w:val="252525"/>
        </w:rPr>
        <w:t xml:space="preserve">engagement </w:t>
      </w:r>
      <w:r>
        <w:rPr>
          <w:rFonts w:ascii="Calibri" w:eastAsia="Calibri" w:hAnsi="Calibri" w:cs="Calibri"/>
          <w:color w:val="252525"/>
        </w:rPr>
        <w:t>functions</w:t>
      </w:r>
      <w:r w:rsidRPr="00686898">
        <w:rPr>
          <w:rFonts w:ascii="Calibri" w:eastAsia="Calibri" w:hAnsi="Calibri" w:cs="Calibri"/>
          <w:color w:val="252525"/>
        </w:rPr>
        <w:t xml:space="preserve"> and features, </w:t>
      </w:r>
      <w:r>
        <w:rPr>
          <w:rFonts w:ascii="Calibri" w:eastAsia="Calibri" w:hAnsi="Calibri" w:cs="Calibri"/>
          <w:color w:val="252525"/>
        </w:rPr>
        <w:t xml:space="preserve">such as </w:t>
      </w:r>
      <w:r w:rsidRPr="00686898">
        <w:rPr>
          <w:rFonts w:ascii="Calibri" w:eastAsia="Calibri" w:hAnsi="Calibri" w:cs="Calibri"/>
          <w:color w:val="252525"/>
        </w:rPr>
        <w:t>surveys, questionnaires, forums, issue mapping, news feeds.</w:t>
      </w:r>
    </w:p>
    <w:p w14:paraId="32DE07D6" w14:textId="77777777" w:rsidR="00012F5E" w:rsidRPr="002F035D" w:rsidRDefault="00012F5E"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A public-facing interface which is a one-stop-shop ‘community hub’ for all-things East West Rail engagement (e.g. current consultations, previous consultations, current surveys, upcoming events, latest news etc.)</w:t>
      </w:r>
    </w:p>
    <w:p w14:paraId="0ADF6FD7" w14:textId="77777777" w:rsidR="00012F5E" w:rsidRPr="00686898" w:rsidRDefault="00012F5E"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An ability to lock a portion of sections of the tool to certain users (e.g. a forum which can only be accessed by Parish Councillors)</w:t>
      </w:r>
    </w:p>
    <w:p w14:paraId="38D24F71" w14:textId="77777777" w:rsidR="00012F5E" w:rsidRPr="00686898" w:rsidRDefault="00012F5E"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Ability to integrate with</w:t>
      </w:r>
      <w:r w:rsidRPr="00686898">
        <w:rPr>
          <w:rFonts w:ascii="Calibri" w:eastAsia="Calibri" w:hAnsi="Calibri" w:cs="Calibri"/>
          <w:color w:val="252525"/>
        </w:rPr>
        <w:t xml:space="preserve"> our CRM, Salesforce</w:t>
      </w:r>
      <w:r>
        <w:rPr>
          <w:rFonts w:ascii="Calibri" w:eastAsia="Calibri" w:hAnsi="Calibri" w:cs="Calibri"/>
          <w:color w:val="252525"/>
        </w:rPr>
        <w:t xml:space="preserve"> (for example, if someone logs in and adds a comment, we want that to be recorded in our CRM so that we have a single view of our customers). While we recognise this may take some development work, we would not want to this to be overly onerous – so an ability to connect with an existing API would be beneficial.</w:t>
      </w:r>
    </w:p>
    <w:p w14:paraId="773E6EB3" w14:textId="77777777" w:rsidR="00012F5E" w:rsidRPr="00686898" w:rsidRDefault="00012F5E" w:rsidP="00731E36">
      <w:pPr>
        <w:pStyle w:val="ListParagraph"/>
        <w:numPr>
          <w:ilvl w:val="0"/>
          <w:numId w:val="10"/>
        </w:numPr>
        <w:rPr>
          <w:rFonts w:ascii="Calibri" w:eastAsia="Calibri" w:hAnsi="Calibri" w:cs="Calibri"/>
          <w:color w:val="252525"/>
        </w:rPr>
      </w:pPr>
      <w:r w:rsidRPr="00686898">
        <w:rPr>
          <w:rFonts w:ascii="Calibri" w:eastAsia="Calibri" w:hAnsi="Calibri" w:cs="Calibri"/>
          <w:color w:val="252525"/>
        </w:rPr>
        <w:t xml:space="preserve">Ability to easily consume and display GIS data </w:t>
      </w:r>
      <w:r>
        <w:rPr>
          <w:rFonts w:ascii="Calibri" w:eastAsia="Calibri" w:hAnsi="Calibri" w:cs="Calibri"/>
          <w:color w:val="252525"/>
        </w:rPr>
        <w:t>(e.g. if you have a mapping tool, we would want to add our preferred route option GIS layer to it).</w:t>
      </w:r>
    </w:p>
    <w:p w14:paraId="3129C243" w14:textId="77777777" w:rsidR="00012F5E" w:rsidRPr="00686898" w:rsidRDefault="00012F5E" w:rsidP="00731E36">
      <w:pPr>
        <w:pStyle w:val="ListParagraph"/>
        <w:numPr>
          <w:ilvl w:val="0"/>
          <w:numId w:val="10"/>
        </w:numPr>
        <w:rPr>
          <w:rFonts w:ascii="Calibri" w:eastAsia="Calibri" w:hAnsi="Calibri" w:cs="Calibri"/>
          <w:color w:val="252525"/>
        </w:rPr>
      </w:pPr>
      <w:r w:rsidRPr="00686898">
        <w:rPr>
          <w:rFonts w:ascii="Calibri" w:eastAsia="Calibri" w:hAnsi="Calibri" w:cs="Calibri"/>
          <w:color w:val="252525"/>
        </w:rPr>
        <w:t>Detailed user analytics and reporting</w:t>
      </w:r>
      <w:r>
        <w:rPr>
          <w:rFonts w:ascii="Calibri" w:eastAsia="Calibri" w:hAnsi="Calibri" w:cs="Calibri"/>
          <w:color w:val="252525"/>
        </w:rPr>
        <w:t>, which can be easily exported via .csv</w:t>
      </w:r>
    </w:p>
    <w:p w14:paraId="2A0E5A49" w14:textId="77777777" w:rsidR="00012F5E" w:rsidRPr="00686898" w:rsidRDefault="00012F5E" w:rsidP="00731E36">
      <w:pPr>
        <w:pStyle w:val="ListParagraph"/>
        <w:numPr>
          <w:ilvl w:val="0"/>
          <w:numId w:val="10"/>
        </w:numPr>
        <w:rPr>
          <w:rFonts w:ascii="Calibri" w:eastAsia="Calibri" w:hAnsi="Calibri" w:cs="Calibri"/>
          <w:color w:val="252525"/>
        </w:rPr>
      </w:pPr>
      <w:r w:rsidRPr="00686898">
        <w:rPr>
          <w:rFonts w:ascii="Calibri" w:eastAsia="Calibri" w:hAnsi="Calibri" w:cs="Calibri"/>
          <w:color w:val="252525"/>
        </w:rPr>
        <w:t>Compliance with relevant privacy, security and GDPR laws and regulations</w:t>
      </w:r>
    </w:p>
    <w:p w14:paraId="03AA631D" w14:textId="77777777" w:rsidR="00012F5E" w:rsidRPr="00686898" w:rsidRDefault="00012F5E"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Seamless compatibility across m</w:t>
      </w:r>
      <w:r w:rsidRPr="00686898">
        <w:rPr>
          <w:rFonts w:ascii="Calibri" w:eastAsia="Calibri" w:hAnsi="Calibri" w:cs="Calibri"/>
          <w:color w:val="252525"/>
        </w:rPr>
        <w:t xml:space="preserve">obile, tablet and desktop </w:t>
      </w:r>
    </w:p>
    <w:p w14:paraId="3AA8F2AD" w14:textId="77777777" w:rsidR="00012F5E" w:rsidRDefault="00012F5E" w:rsidP="00731E36">
      <w:pPr>
        <w:pStyle w:val="ListParagraph"/>
        <w:numPr>
          <w:ilvl w:val="0"/>
          <w:numId w:val="10"/>
        </w:numPr>
        <w:rPr>
          <w:rFonts w:ascii="Calibri" w:eastAsia="Calibri" w:hAnsi="Calibri" w:cs="Calibri"/>
          <w:color w:val="252525"/>
        </w:rPr>
      </w:pPr>
      <w:r w:rsidRPr="00686898">
        <w:rPr>
          <w:rFonts w:ascii="Calibri" w:eastAsia="Calibri" w:hAnsi="Calibri" w:cs="Calibri"/>
          <w:color w:val="252525"/>
        </w:rPr>
        <w:t>Easy-to-use content management system, so that information can easily be updated without external support</w:t>
      </w:r>
    </w:p>
    <w:p w14:paraId="7E72B7F4" w14:textId="77777777" w:rsidR="002F035D" w:rsidRPr="00F47F77" w:rsidRDefault="002F035D" w:rsidP="00761F97">
      <w:pPr>
        <w:rPr>
          <w:rFonts w:ascii="Calibri" w:eastAsia="Calibri" w:hAnsi="Calibri" w:cs="Calibri"/>
          <w:b/>
          <w:bCs/>
          <w:color w:val="252525"/>
          <w:sz w:val="28"/>
          <w:szCs w:val="28"/>
        </w:rPr>
      </w:pPr>
      <w:r w:rsidRPr="00F47F77">
        <w:rPr>
          <w:rFonts w:ascii="Calibri" w:eastAsia="Calibri" w:hAnsi="Calibri" w:cs="Calibri"/>
          <w:b/>
          <w:bCs/>
          <w:color w:val="252525"/>
          <w:sz w:val="28"/>
          <w:szCs w:val="28"/>
        </w:rPr>
        <w:lastRenderedPageBreak/>
        <w:t xml:space="preserve">Immediate </w:t>
      </w:r>
      <w:r w:rsidR="00012F5E" w:rsidRPr="00F47F77">
        <w:rPr>
          <w:rFonts w:ascii="Calibri" w:eastAsia="Calibri" w:hAnsi="Calibri" w:cs="Calibri"/>
          <w:b/>
          <w:bCs/>
          <w:color w:val="252525"/>
          <w:sz w:val="28"/>
          <w:szCs w:val="28"/>
        </w:rPr>
        <w:t xml:space="preserve">requirements </w:t>
      </w:r>
      <w:r w:rsidRPr="00F47F77">
        <w:rPr>
          <w:rFonts w:ascii="Calibri" w:eastAsia="Calibri" w:hAnsi="Calibri" w:cs="Calibri"/>
          <w:b/>
          <w:bCs/>
          <w:color w:val="252525"/>
          <w:sz w:val="28"/>
          <w:szCs w:val="28"/>
        </w:rPr>
        <w:t>(</w:t>
      </w:r>
      <w:r w:rsidR="00012F5E" w:rsidRPr="00F47F77">
        <w:rPr>
          <w:rFonts w:ascii="Calibri" w:eastAsia="Calibri" w:hAnsi="Calibri" w:cs="Calibri"/>
          <w:b/>
          <w:bCs/>
          <w:color w:val="252525"/>
          <w:sz w:val="28"/>
          <w:szCs w:val="28"/>
        </w:rPr>
        <w:t>launching the tool by end July 2020</w:t>
      </w:r>
      <w:r w:rsidRPr="00F47F77">
        <w:rPr>
          <w:rFonts w:ascii="Calibri" w:eastAsia="Calibri" w:hAnsi="Calibri" w:cs="Calibri"/>
          <w:b/>
          <w:bCs/>
          <w:color w:val="252525"/>
          <w:sz w:val="28"/>
          <w:szCs w:val="28"/>
        </w:rPr>
        <w:t>)</w:t>
      </w:r>
    </w:p>
    <w:p w14:paraId="1207F511" w14:textId="77777777" w:rsidR="002F035D" w:rsidRDefault="00012F5E"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Help us define</w:t>
      </w:r>
      <w:r w:rsidR="002F035D">
        <w:rPr>
          <w:rFonts w:ascii="Calibri" w:eastAsia="Calibri" w:hAnsi="Calibri" w:cs="Calibri"/>
          <w:color w:val="252525"/>
        </w:rPr>
        <w:t xml:space="preserve"> how best to use</w:t>
      </w:r>
      <w:r>
        <w:rPr>
          <w:rFonts w:ascii="Calibri" w:eastAsia="Calibri" w:hAnsi="Calibri" w:cs="Calibri"/>
          <w:color w:val="252525"/>
        </w:rPr>
        <w:t xml:space="preserve"> the tool and get the most out of</w:t>
      </w:r>
      <w:r w:rsidR="002F035D">
        <w:rPr>
          <w:rFonts w:ascii="Calibri" w:eastAsia="Calibri" w:hAnsi="Calibri" w:cs="Calibri"/>
          <w:color w:val="252525"/>
        </w:rPr>
        <w:t xml:space="preserve"> </w:t>
      </w:r>
      <w:r>
        <w:rPr>
          <w:rFonts w:ascii="Calibri" w:eastAsia="Calibri" w:hAnsi="Calibri" w:cs="Calibri"/>
          <w:color w:val="252525"/>
        </w:rPr>
        <w:t>it</w:t>
      </w:r>
      <w:r w:rsidR="002F035D">
        <w:rPr>
          <w:rFonts w:ascii="Calibri" w:eastAsia="Calibri" w:hAnsi="Calibri" w:cs="Calibri"/>
          <w:color w:val="252525"/>
        </w:rPr>
        <w:t xml:space="preserve"> – </w:t>
      </w:r>
      <w:r>
        <w:rPr>
          <w:rFonts w:ascii="Calibri" w:eastAsia="Calibri" w:hAnsi="Calibri" w:cs="Calibri"/>
          <w:color w:val="252525"/>
        </w:rPr>
        <w:t>helping us</w:t>
      </w:r>
      <w:r w:rsidR="002F035D">
        <w:rPr>
          <w:rFonts w:ascii="Calibri" w:eastAsia="Calibri" w:hAnsi="Calibri" w:cs="Calibri"/>
          <w:color w:val="252525"/>
        </w:rPr>
        <w:t xml:space="preserve"> </w:t>
      </w:r>
      <w:r>
        <w:rPr>
          <w:rFonts w:ascii="Calibri" w:eastAsia="Calibri" w:hAnsi="Calibri" w:cs="Calibri"/>
          <w:color w:val="252525"/>
        </w:rPr>
        <w:t xml:space="preserve">scope </w:t>
      </w:r>
      <w:r w:rsidR="002F035D">
        <w:rPr>
          <w:rFonts w:ascii="Calibri" w:eastAsia="Calibri" w:hAnsi="Calibri" w:cs="Calibri"/>
          <w:color w:val="252525"/>
        </w:rPr>
        <w:t>its initial build</w:t>
      </w:r>
      <w:r>
        <w:rPr>
          <w:rFonts w:ascii="Calibri" w:eastAsia="Calibri" w:hAnsi="Calibri" w:cs="Calibri"/>
          <w:color w:val="252525"/>
        </w:rPr>
        <w:t xml:space="preserve"> (e.g. what features are available, what will take to get them up and running)</w:t>
      </w:r>
    </w:p>
    <w:p w14:paraId="56515688" w14:textId="77777777" w:rsidR="00012F5E" w:rsidRDefault="00761F97" w:rsidP="00731E36">
      <w:pPr>
        <w:pStyle w:val="ListParagraph"/>
        <w:numPr>
          <w:ilvl w:val="0"/>
          <w:numId w:val="10"/>
        </w:numPr>
        <w:rPr>
          <w:rFonts w:ascii="Calibri" w:eastAsia="Calibri" w:hAnsi="Calibri" w:cs="Calibri"/>
          <w:color w:val="252525"/>
        </w:rPr>
      </w:pPr>
      <w:r w:rsidRPr="00012F5E">
        <w:rPr>
          <w:rFonts w:ascii="Calibri" w:eastAsia="Calibri" w:hAnsi="Calibri" w:cs="Calibri"/>
          <w:color w:val="252525"/>
        </w:rPr>
        <w:t xml:space="preserve">Work with </w:t>
      </w:r>
      <w:r w:rsidR="00012F5E">
        <w:rPr>
          <w:rFonts w:ascii="Calibri" w:eastAsia="Calibri" w:hAnsi="Calibri" w:cs="Calibri"/>
          <w:color w:val="252525"/>
        </w:rPr>
        <w:t>us</w:t>
      </w:r>
      <w:r w:rsidRPr="00012F5E">
        <w:rPr>
          <w:rFonts w:ascii="Calibri" w:eastAsia="Calibri" w:hAnsi="Calibri" w:cs="Calibri"/>
          <w:color w:val="252525"/>
        </w:rPr>
        <w:t xml:space="preserve"> </w:t>
      </w:r>
      <w:r w:rsidR="002F035D" w:rsidRPr="00012F5E">
        <w:rPr>
          <w:rFonts w:ascii="Calibri" w:eastAsia="Calibri" w:hAnsi="Calibri" w:cs="Calibri"/>
          <w:color w:val="252525"/>
        </w:rPr>
        <w:t>to build, skin and launch the tool (design</w:t>
      </w:r>
      <w:r w:rsidR="00012F5E">
        <w:rPr>
          <w:rFonts w:ascii="Calibri" w:eastAsia="Calibri" w:hAnsi="Calibri" w:cs="Calibri"/>
          <w:color w:val="252525"/>
        </w:rPr>
        <w:t xml:space="preserve"> its architecture, help integrate it with our website, skin its interface (with our design support) and test its functionality)</w:t>
      </w:r>
    </w:p>
    <w:p w14:paraId="09717295" w14:textId="77777777" w:rsidR="002F035D" w:rsidRPr="00012F5E" w:rsidRDefault="002F035D" w:rsidP="00731E36">
      <w:pPr>
        <w:pStyle w:val="ListParagraph"/>
        <w:numPr>
          <w:ilvl w:val="0"/>
          <w:numId w:val="10"/>
        </w:numPr>
        <w:rPr>
          <w:rFonts w:ascii="Calibri" w:eastAsia="Calibri" w:hAnsi="Calibri" w:cs="Calibri"/>
          <w:color w:val="252525"/>
        </w:rPr>
      </w:pPr>
      <w:r w:rsidRPr="00012F5E">
        <w:rPr>
          <w:rFonts w:ascii="Calibri" w:eastAsia="Calibri" w:hAnsi="Calibri" w:cs="Calibri"/>
          <w:color w:val="252525"/>
        </w:rPr>
        <w:t>Set up relevant analytics</w:t>
      </w:r>
    </w:p>
    <w:p w14:paraId="60456311" w14:textId="77777777" w:rsidR="002F035D" w:rsidRDefault="002F035D"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 xml:space="preserve">Provide training to EWR co on how to use the tool </w:t>
      </w:r>
    </w:p>
    <w:p w14:paraId="60F67211" w14:textId="00F2D636" w:rsidR="00012F5E" w:rsidRDefault="002F035D" w:rsidP="00731E36">
      <w:pPr>
        <w:pStyle w:val="ListParagraph"/>
        <w:numPr>
          <w:ilvl w:val="0"/>
          <w:numId w:val="10"/>
        </w:numPr>
        <w:rPr>
          <w:rFonts w:ascii="Calibri" w:eastAsia="Calibri" w:hAnsi="Calibri" w:cs="Calibri"/>
          <w:color w:val="252525"/>
        </w:rPr>
      </w:pPr>
      <w:r>
        <w:rPr>
          <w:rFonts w:ascii="Calibri" w:eastAsia="Calibri" w:hAnsi="Calibri" w:cs="Calibri"/>
          <w:color w:val="252525"/>
        </w:rPr>
        <w:t xml:space="preserve">Work with EWR Co to integrate the tool with our CRM, Salesforce </w:t>
      </w:r>
    </w:p>
    <w:p w14:paraId="7F108BDD" w14:textId="77777777" w:rsidR="00F47F77" w:rsidRPr="00012F5E" w:rsidRDefault="00F47F77" w:rsidP="00F47F77">
      <w:pPr>
        <w:pStyle w:val="ListParagraph"/>
        <w:ind w:left="635"/>
        <w:rPr>
          <w:rFonts w:ascii="Calibri" w:eastAsia="Calibri" w:hAnsi="Calibri" w:cs="Calibri"/>
          <w:color w:val="252525"/>
        </w:rPr>
      </w:pPr>
    </w:p>
    <w:p w14:paraId="5F35C44A" w14:textId="77777777" w:rsidR="00761F97" w:rsidRDefault="00761F97" w:rsidP="00012F5E">
      <w:pPr>
        <w:pStyle w:val="Heading2"/>
        <w:ind w:left="851"/>
        <w:rPr>
          <w:sz w:val="24"/>
          <w:szCs w:val="24"/>
        </w:rPr>
      </w:pPr>
      <w:r w:rsidRPr="00012F5E">
        <w:rPr>
          <w:sz w:val="24"/>
          <w:szCs w:val="24"/>
        </w:rPr>
        <w:t>Form of Proposa</w:t>
      </w:r>
      <w:r w:rsidR="00012F5E" w:rsidRPr="00012F5E">
        <w:rPr>
          <w:sz w:val="24"/>
          <w:szCs w:val="24"/>
        </w:rPr>
        <w:t>l</w:t>
      </w:r>
    </w:p>
    <w:p w14:paraId="66811440" w14:textId="77777777" w:rsidR="00F47F77" w:rsidRDefault="00F47F77" w:rsidP="00761F97">
      <w:pPr>
        <w:pStyle w:val="NoSpacing"/>
        <w:rPr>
          <w:rFonts w:asciiTheme="minorHAnsi" w:hAnsiTheme="minorHAnsi" w:cstheme="minorHAnsi"/>
          <w:sz w:val="22"/>
          <w:szCs w:val="22"/>
        </w:rPr>
      </w:pPr>
    </w:p>
    <w:p w14:paraId="31EF41A7" w14:textId="7A0D2CEA" w:rsidR="00761F97" w:rsidRPr="00012F5E" w:rsidRDefault="00761F97" w:rsidP="00761F97">
      <w:pPr>
        <w:pStyle w:val="NoSpacing"/>
        <w:rPr>
          <w:rFonts w:asciiTheme="minorHAnsi" w:hAnsiTheme="minorHAnsi" w:cstheme="minorHAnsi"/>
          <w:sz w:val="22"/>
          <w:szCs w:val="22"/>
        </w:rPr>
      </w:pPr>
      <w:r w:rsidRPr="00012F5E">
        <w:rPr>
          <w:rFonts w:asciiTheme="minorHAnsi" w:hAnsiTheme="minorHAnsi" w:cstheme="minorHAnsi"/>
          <w:sz w:val="22"/>
          <w:szCs w:val="22"/>
        </w:rPr>
        <w:t>Th</w:t>
      </w:r>
      <w:r w:rsidR="00012F5E" w:rsidRPr="00012F5E">
        <w:rPr>
          <w:rFonts w:asciiTheme="minorHAnsi" w:hAnsiTheme="minorHAnsi" w:cstheme="minorHAnsi"/>
          <w:sz w:val="22"/>
          <w:szCs w:val="22"/>
        </w:rPr>
        <w:t>is</w:t>
      </w:r>
      <w:r w:rsidRPr="00012F5E">
        <w:rPr>
          <w:rFonts w:asciiTheme="minorHAnsi" w:hAnsiTheme="minorHAnsi" w:cstheme="minorHAnsi"/>
          <w:sz w:val="22"/>
          <w:szCs w:val="22"/>
        </w:rPr>
        <w:t xml:space="preserve"> RFQ is a </w:t>
      </w:r>
      <w:r w:rsidR="00012F5E" w:rsidRPr="00012F5E">
        <w:rPr>
          <w:rFonts w:asciiTheme="minorHAnsi" w:hAnsiTheme="minorHAnsi" w:cstheme="minorHAnsi"/>
          <w:sz w:val="22"/>
          <w:szCs w:val="22"/>
        </w:rPr>
        <w:t>one</w:t>
      </w:r>
      <w:r w:rsidRPr="00012F5E">
        <w:rPr>
          <w:rFonts w:asciiTheme="minorHAnsi" w:hAnsiTheme="minorHAnsi" w:cstheme="minorHAnsi"/>
          <w:sz w:val="22"/>
          <w:szCs w:val="22"/>
        </w:rPr>
        <w:t>-stage process</w:t>
      </w:r>
      <w:r w:rsidR="00012F5E" w:rsidRPr="00012F5E">
        <w:rPr>
          <w:rFonts w:asciiTheme="minorHAnsi" w:hAnsiTheme="minorHAnsi" w:cstheme="minorHAnsi"/>
          <w:sz w:val="22"/>
          <w:szCs w:val="22"/>
        </w:rPr>
        <w:t>, divided into three sections.</w:t>
      </w:r>
    </w:p>
    <w:p w14:paraId="42B6726B" w14:textId="223BF8F1" w:rsidR="00761F97" w:rsidRDefault="00761F97" w:rsidP="00761F97">
      <w:pPr>
        <w:pStyle w:val="NoSpacing"/>
        <w:rPr>
          <w:rFonts w:asciiTheme="minorHAnsi" w:hAnsiTheme="minorHAnsi" w:cstheme="minorHAnsi"/>
          <w:b/>
          <w:sz w:val="22"/>
          <w:szCs w:val="22"/>
        </w:rPr>
      </w:pPr>
    </w:p>
    <w:p w14:paraId="71C9F636" w14:textId="77777777" w:rsidR="00135018" w:rsidRPr="00012F5E" w:rsidRDefault="00135018" w:rsidP="00761F97">
      <w:pPr>
        <w:pStyle w:val="NoSpacing"/>
        <w:rPr>
          <w:rFonts w:asciiTheme="minorHAnsi" w:hAnsiTheme="minorHAnsi" w:cstheme="minorHAnsi"/>
          <w:b/>
          <w:sz w:val="22"/>
          <w:szCs w:val="22"/>
        </w:rPr>
      </w:pPr>
    </w:p>
    <w:p w14:paraId="6C504909" w14:textId="5D280DF4" w:rsidR="00761F97" w:rsidRPr="00012F5E" w:rsidRDefault="00A62ECB" w:rsidP="00761F97">
      <w:pPr>
        <w:pStyle w:val="NoSpacing"/>
        <w:rPr>
          <w:rFonts w:asciiTheme="minorHAnsi" w:hAnsiTheme="minorHAnsi" w:cstheme="minorHAnsi"/>
          <w:sz w:val="22"/>
          <w:szCs w:val="22"/>
        </w:rPr>
      </w:pPr>
      <w:bookmarkStart w:id="1" w:name="_Hlk27136591"/>
      <w:r>
        <w:rPr>
          <w:rFonts w:asciiTheme="minorHAnsi" w:hAnsiTheme="minorHAnsi" w:cstheme="minorHAnsi"/>
          <w:b/>
          <w:sz w:val="22"/>
          <w:szCs w:val="22"/>
        </w:rPr>
        <w:t>6.2.1</w:t>
      </w:r>
      <w:r>
        <w:rPr>
          <w:rFonts w:asciiTheme="minorHAnsi" w:hAnsiTheme="minorHAnsi" w:cstheme="minorHAnsi"/>
          <w:b/>
          <w:sz w:val="22"/>
          <w:szCs w:val="22"/>
        </w:rPr>
        <w:tab/>
      </w:r>
      <w:r w:rsidR="00761F97" w:rsidRPr="00012F5E">
        <w:rPr>
          <w:rFonts w:asciiTheme="minorHAnsi" w:hAnsiTheme="minorHAnsi" w:cstheme="minorHAnsi"/>
          <w:b/>
          <w:sz w:val="22"/>
          <w:szCs w:val="22"/>
        </w:rPr>
        <w:t>Written Submission</w:t>
      </w:r>
      <w:bookmarkEnd w:id="1"/>
      <w:r w:rsidR="00012F5E" w:rsidRPr="00012F5E">
        <w:rPr>
          <w:rFonts w:asciiTheme="minorHAnsi" w:hAnsiTheme="minorHAnsi" w:cstheme="minorHAnsi"/>
          <w:sz w:val="22"/>
          <w:szCs w:val="22"/>
        </w:rPr>
        <w:t xml:space="preserve"> (</w:t>
      </w:r>
      <w:r w:rsidR="008A4038">
        <w:rPr>
          <w:rFonts w:asciiTheme="minorHAnsi" w:hAnsiTheme="minorHAnsi" w:cstheme="minorHAnsi"/>
          <w:sz w:val="22"/>
          <w:szCs w:val="22"/>
        </w:rPr>
        <w:t>4</w:t>
      </w:r>
      <w:r w:rsidR="00012F5E" w:rsidRPr="00012F5E">
        <w:rPr>
          <w:rFonts w:asciiTheme="minorHAnsi" w:hAnsiTheme="minorHAnsi" w:cstheme="minorHAnsi"/>
          <w:sz w:val="22"/>
          <w:szCs w:val="22"/>
        </w:rPr>
        <w:t>0% points)</w:t>
      </w:r>
    </w:p>
    <w:p w14:paraId="5F0EDA20" w14:textId="77777777" w:rsidR="00761F97" w:rsidRPr="00012F5E" w:rsidRDefault="00761F97" w:rsidP="00761F97">
      <w:pPr>
        <w:pStyle w:val="NoSpacing"/>
        <w:rPr>
          <w:rFonts w:asciiTheme="minorHAnsi" w:hAnsiTheme="minorHAnsi" w:cstheme="minorHAnsi"/>
          <w:sz w:val="22"/>
          <w:szCs w:val="22"/>
        </w:rPr>
      </w:pPr>
    </w:p>
    <w:p w14:paraId="57D2E134" w14:textId="3C74AF3F" w:rsidR="00761F97" w:rsidRPr="00012F5E" w:rsidRDefault="00761F97" w:rsidP="00761F97">
      <w:pPr>
        <w:pStyle w:val="NoSpacing"/>
        <w:rPr>
          <w:rFonts w:asciiTheme="minorHAnsi" w:hAnsiTheme="minorHAnsi" w:cstheme="minorHAnsi"/>
          <w:sz w:val="22"/>
          <w:szCs w:val="22"/>
        </w:rPr>
      </w:pPr>
      <w:r w:rsidRPr="00012F5E">
        <w:rPr>
          <w:rFonts w:asciiTheme="minorHAnsi" w:hAnsiTheme="minorHAnsi" w:cstheme="minorHAnsi"/>
          <w:sz w:val="22"/>
          <w:szCs w:val="22"/>
        </w:rPr>
        <w:t>In line with</w:t>
      </w:r>
      <w:r w:rsidR="00012F5E">
        <w:rPr>
          <w:rFonts w:asciiTheme="minorHAnsi" w:hAnsiTheme="minorHAnsi" w:cstheme="minorHAnsi"/>
          <w:sz w:val="22"/>
          <w:szCs w:val="22"/>
        </w:rPr>
        <w:t xml:space="preserve"> section </w:t>
      </w:r>
      <w:r w:rsidR="00CE1AE1">
        <w:rPr>
          <w:rFonts w:asciiTheme="minorHAnsi" w:hAnsiTheme="minorHAnsi" w:cstheme="minorHAnsi"/>
          <w:sz w:val="22"/>
          <w:szCs w:val="22"/>
        </w:rPr>
        <w:t>7</w:t>
      </w:r>
      <w:r w:rsidR="00012F5E">
        <w:rPr>
          <w:rFonts w:asciiTheme="minorHAnsi" w:hAnsiTheme="minorHAnsi" w:cstheme="minorHAnsi"/>
          <w:sz w:val="22"/>
          <w:szCs w:val="22"/>
        </w:rPr>
        <w:t>.1 of</w:t>
      </w:r>
      <w:r w:rsidRPr="00012F5E">
        <w:rPr>
          <w:rFonts w:asciiTheme="minorHAnsi" w:hAnsiTheme="minorHAnsi" w:cstheme="minorHAnsi"/>
          <w:sz w:val="22"/>
          <w:szCs w:val="22"/>
        </w:rPr>
        <w:t xml:space="preserve"> Appendix A (Evaluation Criteria), tenderers are requested to provide the following:</w:t>
      </w:r>
    </w:p>
    <w:p w14:paraId="50167117" w14:textId="77777777" w:rsidR="00761F97" w:rsidRPr="00012F5E" w:rsidRDefault="00761F97" w:rsidP="00761F97">
      <w:pPr>
        <w:pStyle w:val="NoSpacing"/>
        <w:rPr>
          <w:rFonts w:asciiTheme="minorHAnsi" w:hAnsiTheme="minorHAnsi" w:cstheme="minorHAnsi"/>
          <w:sz w:val="22"/>
          <w:szCs w:val="22"/>
        </w:rPr>
      </w:pPr>
    </w:p>
    <w:p w14:paraId="07FD5A19" w14:textId="77777777" w:rsidR="00012F5E" w:rsidRPr="00012F5E" w:rsidRDefault="00012F5E" w:rsidP="00731E36">
      <w:pPr>
        <w:pStyle w:val="NoSpacing"/>
        <w:numPr>
          <w:ilvl w:val="0"/>
          <w:numId w:val="11"/>
        </w:numPr>
        <w:rPr>
          <w:rFonts w:asciiTheme="minorHAnsi" w:hAnsiTheme="minorHAnsi" w:cstheme="minorHAnsi"/>
          <w:sz w:val="22"/>
          <w:szCs w:val="22"/>
        </w:rPr>
      </w:pPr>
      <w:r w:rsidRPr="00012F5E">
        <w:rPr>
          <w:rFonts w:asciiTheme="minorHAnsi" w:hAnsiTheme="minorHAnsi" w:cstheme="minorHAnsi"/>
          <w:sz w:val="22"/>
          <w:szCs w:val="22"/>
        </w:rPr>
        <w:t>An overview of your company, how you operate, and how you are compatible with our values and behaviours</w:t>
      </w:r>
      <w:r>
        <w:rPr>
          <w:rFonts w:asciiTheme="minorHAnsi" w:hAnsiTheme="minorHAnsi" w:cstheme="minorHAnsi"/>
          <w:sz w:val="22"/>
          <w:szCs w:val="22"/>
        </w:rPr>
        <w:t xml:space="preserve"> outlined in section 4</w:t>
      </w:r>
      <w:r w:rsidRPr="00012F5E">
        <w:rPr>
          <w:rFonts w:asciiTheme="minorHAnsi" w:hAnsiTheme="minorHAnsi" w:cstheme="minorHAnsi"/>
          <w:sz w:val="22"/>
          <w:szCs w:val="22"/>
        </w:rPr>
        <w:t>.</w:t>
      </w:r>
    </w:p>
    <w:p w14:paraId="1D762349" w14:textId="6373CC6A" w:rsidR="00012F5E" w:rsidRPr="00012F5E" w:rsidRDefault="00012F5E" w:rsidP="00731E36">
      <w:pPr>
        <w:pStyle w:val="NoSpacing"/>
        <w:numPr>
          <w:ilvl w:val="0"/>
          <w:numId w:val="11"/>
        </w:numPr>
        <w:rPr>
          <w:rFonts w:asciiTheme="minorHAnsi" w:hAnsiTheme="minorHAnsi" w:cstheme="minorHAnsi"/>
          <w:sz w:val="22"/>
          <w:szCs w:val="22"/>
        </w:rPr>
      </w:pPr>
      <w:r w:rsidRPr="00012F5E">
        <w:rPr>
          <w:rFonts w:asciiTheme="minorHAnsi" w:hAnsiTheme="minorHAnsi" w:cstheme="minorHAnsi"/>
          <w:sz w:val="22"/>
          <w:szCs w:val="22"/>
        </w:rPr>
        <w:t xml:space="preserve">An overview of your tool and how it </w:t>
      </w:r>
      <w:r w:rsidR="00CE1AE1">
        <w:rPr>
          <w:rFonts w:asciiTheme="minorHAnsi" w:hAnsiTheme="minorHAnsi" w:cstheme="minorHAnsi"/>
          <w:sz w:val="22"/>
          <w:szCs w:val="22"/>
        </w:rPr>
        <w:t xml:space="preserve">can </w:t>
      </w:r>
      <w:r w:rsidRPr="00012F5E">
        <w:rPr>
          <w:rFonts w:asciiTheme="minorHAnsi" w:hAnsiTheme="minorHAnsi" w:cstheme="minorHAnsi"/>
          <w:sz w:val="22"/>
          <w:szCs w:val="22"/>
        </w:rPr>
        <w:t>meet our desired outputs</w:t>
      </w:r>
      <w:r>
        <w:rPr>
          <w:rFonts w:asciiTheme="minorHAnsi" w:hAnsiTheme="minorHAnsi" w:cstheme="minorHAnsi"/>
          <w:sz w:val="22"/>
          <w:szCs w:val="22"/>
        </w:rPr>
        <w:t xml:space="preserve"> outlined in section 6.</w:t>
      </w:r>
    </w:p>
    <w:p w14:paraId="583475D2" w14:textId="77777777" w:rsidR="00012F5E" w:rsidRPr="00012F5E" w:rsidRDefault="00012F5E" w:rsidP="00731E36">
      <w:pPr>
        <w:pStyle w:val="NoSpacing"/>
        <w:numPr>
          <w:ilvl w:val="0"/>
          <w:numId w:val="11"/>
        </w:numPr>
        <w:rPr>
          <w:rFonts w:asciiTheme="minorHAnsi" w:hAnsiTheme="minorHAnsi" w:cstheme="minorHAnsi"/>
          <w:sz w:val="22"/>
          <w:szCs w:val="22"/>
        </w:rPr>
      </w:pPr>
      <w:r w:rsidRPr="00012F5E">
        <w:rPr>
          <w:rFonts w:asciiTheme="minorHAnsi" w:hAnsiTheme="minorHAnsi" w:cstheme="minorHAnsi"/>
          <w:sz w:val="22"/>
          <w:szCs w:val="22"/>
        </w:rPr>
        <w:t>An overview of your licensing and support structure</w:t>
      </w:r>
    </w:p>
    <w:p w14:paraId="6F98CC02" w14:textId="77777777" w:rsidR="00761F97" w:rsidRPr="00012F5E" w:rsidRDefault="00761F97" w:rsidP="00731E36">
      <w:pPr>
        <w:pStyle w:val="NoSpacing"/>
        <w:numPr>
          <w:ilvl w:val="0"/>
          <w:numId w:val="11"/>
        </w:numPr>
        <w:rPr>
          <w:rFonts w:asciiTheme="minorHAnsi" w:hAnsiTheme="minorHAnsi" w:cstheme="minorHAnsi"/>
          <w:sz w:val="22"/>
          <w:szCs w:val="22"/>
        </w:rPr>
      </w:pPr>
      <w:r w:rsidRPr="00012F5E">
        <w:rPr>
          <w:rFonts w:asciiTheme="minorHAnsi" w:hAnsiTheme="minorHAnsi" w:cstheme="minorHAnsi"/>
          <w:sz w:val="22"/>
          <w:szCs w:val="22"/>
        </w:rPr>
        <w:t xml:space="preserve">Proposed methodology in relation to </w:t>
      </w:r>
      <w:r w:rsidR="00012F5E" w:rsidRPr="00012F5E">
        <w:rPr>
          <w:rFonts w:asciiTheme="minorHAnsi" w:hAnsiTheme="minorHAnsi" w:cstheme="minorHAnsi"/>
          <w:sz w:val="22"/>
          <w:szCs w:val="22"/>
        </w:rPr>
        <w:t>our immediate requirements, and ongoing support thereafter</w:t>
      </w:r>
      <w:r w:rsidR="00012F5E">
        <w:rPr>
          <w:rFonts w:asciiTheme="minorHAnsi" w:hAnsiTheme="minorHAnsi" w:cstheme="minorHAnsi"/>
          <w:sz w:val="22"/>
          <w:szCs w:val="22"/>
        </w:rPr>
        <w:t>.</w:t>
      </w:r>
    </w:p>
    <w:p w14:paraId="53D756F2" w14:textId="77777777" w:rsidR="00761F97" w:rsidRPr="00012F5E" w:rsidRDefault="00761F97" w:rsidP="00012F5E">
      <w:pPr>
        <w:pStyle w:val="NoSpacing"/>
        <w:rPr>
          <w:rFonts w:asciiTheme="minorHAnsi" w:hAnsiTheme="minorHAnsi" w:cstheme="minorHAnsi"/>
          <w:sz w:val="22"/>
          <w:szCs w:val="22"/>
        </w:rPr>
      </w:pPr>
    </w:p>
    <w:p w14:paraId="072F6340" w14:textId="77777777" w:rsidR="00761F97" w:rsidRPr="00012F5E" w:rsidRDefault="00012F5E" w:rsidP="00761F97">
      <w:pPr>
        <w:pStyle w:val="NoSpacing"/>
        <w:rPr>
          <w:rFonts w:asciiTheme="minorHAnsi" w:hAnsiTheme="minorHAnsi" w:cstheme="minorHAnsi"/>
          <w:sz w:val="22"/>
          <w:szCs w:val="22"/>
        </w:rPr>
      </w:pPr>
      <w:r w:rsidRPr="00012F5E">
        <w:rPr>
          <w:rFonts w:asciiTheme="minorHAnsi" w:hAnsiTheme="minorHAnsi" w:cstheme="minorHAnsi"/>
          <w:sz w:val="22"/>
          <w:szCs w:val="22"/>
        </w:rPr>
        <w:t>T</w:t>
      </w:r>
      <w:r w:rsidR="00761F97" w:rsidRPr="00012F5E">
        <w:rPr>
          <w:rFonts w:asciiTheme="minorHAnsi" w:hAnsiTheme="minorHAnsi" w:cstheme="minorHAnsi"/>
          <w:sz w:val="22"/>
          <w:szCs w:val="22"/>
        </w:rPr>
        <w:t xml:space="preserve">he total response document should be no greater than </w:t>
      </w:r>
      <w:r w:rsidRPr="00012F5E">
        <w:rPr>
          <w:rFonts w:asciiTheme="minorHAnsi" w:hAnsiTheme="minorHAnsi" w:cstheme="minorHAnsi"/>
          <w:sz w:val="22"/>
          <w:szCs w:val="22"/>
        </w:rPr>
        <w:t>10</w:t>
      </w:r>
      <w:r w:rsidR="00761F97" w:rsidRPr="00012F5E">
        <w:rPr>
          <w:rFonts w:asciiTheme="minorHAnsi" w:hAnsiTheme="minorHAnsi" w:cstheme="minorHAnsi"/>
          <w:sz w:val="22"/>
          <w:szCs w:val="22"/>
        </w:rPr>
        <w:t xml:space="preserve"> pages in length, excluding appendices. </w:t>
      </w:r>
    </w:p>
    <w:p w14:paraId="3FFF3FDA" w14:textId="77777777" w:rsidR="00012F5E" w:rsidRPr="00012F5E" w:rsidRDefault="00012F5E" w:rsidP="00761F97">
      <w:pPr>
        <w:pStyle w:val="NoSpacing"/>
        <w:rPr>
          <w:rFonts w:asciiTheme="minorHAnsi" w:hAnsiTheme="minorHAnsi" w:cstheme="minorHAnsi"/>
          <w:sz w:val="22"/>
          <w:szCs w:val="22"/>
        </w:rPr>
      </w:pPr>
    </w:p>
    <w:p w14:paraId="0E087B48" w14:textId="77777777" w:rsidR="00135018" w:rsidRDefault="00135018" w:rsidP="00761F97">
      <w:pPr>
        <w:pStyle w:val="NoSpacing"/>
        <w:rPr>
          <w:rFonts w:asciiTheme="minorHAnsi" w:hAnsiTheme="minorHAnsi" w:cstheme="minorHAnsi"/>
          <w:b/>
          <w:sz w:val="22"/>
          <w:szCs w:val="22"/>
        </w:rPr>
      </w:pPr>
      <w:bookmarkStart w:id="2" w:name="_Hlk27136598"/>
    </w:p>
    <w:p w14:paraId="3E41717A" w14:textId="6BF76C73" w:rsidR="00012F5E" w:rsidRPr="00012F5E" w:rsidRDefault="00A62ECB" w:rsidP="00761F97">
      <w:pPr>
        <w:pStyle w:val="NoSpacing"/>
        <w:rPr>
          <w:rFonts w:asciiTheme="minorHAnsi" w:hAnsiTheme="minorHAnsi" w:cstheme="minorHAnsi"/>
          <w:bCs/>
          <w:sz w:val="22"/>
          <w:szCs w:val="22"/>
        </w:rPr>
      </w:pPr>
      <w:r>
        <w:rPr>
          <w:rFonts w:asciiTheme="minorHAnsi" w:hAnsiTheme="minorHAnsi" w:cstheme="minorHAnsi"/>
          <w:b/>
          <w:sz w:val="22"/>
          <w:szCs w:val="22"/>
        </w:rPr>
        <w:t>6.2.2</w:t>
      </w:r>
      <w:r>
        <w:rPr>
          <w:rFonts w:asciiTheme="minorHAnsi" w:hAnsiTheme="minorHAnsi" w:cstheme="minorHAnsi"/>
          <w:b/>
          <w:sz w:val="22"/>
          <w:szCs w:val="22"/>
        </w:rPr>
        <w:tab/>
      </w:r>
      <w:r w:rsidR="00012F5E" w:rsidRPr="00012F5E">
        <w:rPr>
          <w:rFonts w:asciiTheme="minorHAnsi" w:hAnsiTheme="minorHAnsi" w:cstheme="minorHAnsi"/>
          <w:b/>
          <w:sz w:val="22"/>
          <w:szCs w:val="22"/>
        </w:rPr>
        <w:t xml:space="preserve">Capability Questionnaire </w:t>
      </w:r>
      <w:r w:rsidR="00012F5E" w:rsidRPr="00012F5E">
        <w:rPr>
          <w:rFonts w:asciiTheme="minorHAnsi" w:hAnsiTheme="minorHAnsi" w:cstheme="minorHAnsi"/>
          <w:bCs/>
          <w:sz w:val="22"/>
          <w:szCs w:val="22"/>
        </w:rPr>
        <w:t>(</w:t>
      </w:r>
      <w:r w:rsidR="008A4038">
        <w:rPr>
          <w:rFonts w:asciiTheme="minorHAnsi" w:hAnsiTheme="minorHAnsi" w:cstheme="minorHAnsi"/>
          <w:bCs/>
          <w:sz w:val="22"/>
          <w:szCs w:val="22"/>
        </w:rPr>
        <w:t>3</w:t>
      </w:r>
      <w:r w:rsidR="00012F5E" w:rsidRPr="00012F5E">
        <w:rPr>
          <w:rFonts w:asciiTheme="minorHAnsi" w:hAnsiTheme="minorHAnsi" w:cstheme="minorHAnsi"/>
          <w:bCs/>
          <w:sz w:val="22"/>
          <w:szCs w:val="22"/>
        </w:rPr>
        <w:t>0%)</w:t>
      </w:r>
    </w:p>
    <w:p w14:paraId="6FAB22A5" w14:textId="77777777" w:rsidR="00012F5E" w:rsidRPr="00012F5E" w:rsidRDefault="00012F5E" w:rsidP="00761F97">
      <w:pPr>
        <w:pStyle w:val="NoSpacing"/>
        <w:rPr>
          <w:rFonts w:asciiTheme="minorHAnsi" w:hAnsiTheme="minorHAnsi" w:cstheme="minorHAnsi"/>
          <w:b/>
          <w:sz w:val="22"/>
          <w:szCs w:val="22"/>
        </w:rPr>
      </w:pPr>
    </w:p>
    <w:p w14:paraId="135CFF2B" w14:textId="77777777" w:rsidR="00012F5E" w:rsidRPr="00012F5E" w:rsidRDefault="00012F5E" w:rsidP="00761F97">
      <w:pPr>
        <w:pStyle w:val="NoSpacing"/>
        <w:rPr>
          <w:rFonts w:asciiTheme="minorHAnsi" w:hAnsiTheme="minorHAnsi" w:cstheme="minorHAnsi"/>
          <w:bCs/>
          <w:sz w:val="22"/>
          <w:szCs w:val="22"/>
        </w:rPr>
      </w:pPr>
      <w:r w:rsidRPr="00012F5E">
        <w:rPr>
          <w:rFonts w:asciiTheme="minorHAnsi" w:hAnsiTheme="minorHAnsi" w:cstheme="minorHAnsi"/>
          <w:bCs/>
          <w:sz w:val="22"/>
          <w:szCs w:val="22"/>
        </w:rPr>
        <w:t xml:space="preserve">In line with </w:t>
      </w:r>
      <w:r>
        <w:rPr>
          <w:rFonts w:asciiTheme="minorHAnsi" w:hAnsiTheme="minorHAnsi" w:cstheme="minorHAnsi"/>
          <w:bCs/>
          <w:sz w:val="22"/>
          <w:szCs w:val="22"/>
        </w:rPr>
        <w:t xml:space="preserve">section 7.2 of </w:t>
      </w:r>
      <w:r w:rsidRPr="00012F5E">
        <w:rPr>
          <w:rFonts w:asciiTheme="minorHAnsi" w:hAnsiTheme="minorHAnsi" w:cstheme="minorHAnsi"/>
          <w:bCs/>
          <w:sz w:val="22"/>
          <w:szCs w:val="22"/>
        </w:rPr>
        <w:t xml:space="preserve">Appendix </w:t>
      </w:r>
      <w:r>
        <w:rPr>
          <w:rFonts w:asciiTheme="minorHAnsi" w:hAnsiTheme="minorHAnsi" w:cstheme="minorHAnsi"/>
          <w:bCs/>
          <w:sz w:val="22"/>
          <w:szCs w:val="22"/>
        </w:rPr>
        <w:t>A</w:t>
      </w:r>
      <w:r w:rsidRPr="00012F5E">
        <w:rPr>
          <w:rFonts w:asciiTheme="minorHAnsi" w:hAnsiTheme="minorHAnsi" w:cstheme="minorHAnsi"/>
          <w:bCs/>
          <w:sz w:val="22"/>
          <w:szCs w:val="22"/>
        </w:rPr>
        <w:t>, tenderers are requested to fill in a capability questionnaire (</w:t>
      </w:r>
      <w:r>
        <w:rPr>
          <w:rFonts w:asciiTheme="minorHAnsi" w:hAnsiTheme="minorHAnsi" w:cstheme="minorHAnsi"/>
          <w:bCs/>
          <w:sz w:val="22"/>
          <w:szCs w:val="22"/>
        </w:rPr>
        <w:t>4</w:t>
      </w:r>
      <w:r w:rsidRPr="00012F5E">
        <w:rPr>
          <w:rFonts w:asciiTheme="minorHAnsi" w:hAnsiTheme="minorHAnsi" w:cstheme="minorHAnsi"/>
          <w:bCs/>
          <w:sz w:val="22"/>
          <w:szCs w:val="22"/>
        </w:rPr>
        <w:t xml:space="preserve"> questions). </w:t>
      </w:r>
    </w:p>
    <w:p w14:paraId="71B5C566" w14:textId="77777777" w:rsidR="00012F5E" w:rsidRPr="00012F5E" w:rsidRDefault="00012F5E" w:rsidP="00761F97">
      <w:pPr>
        <w:pStyle w:val="NoSpacing"/>
        <w:rPr>
          <w:rFonts w:asciiTheme="minorHAnsi" w:hAnsiTheme="minorHAnsi" w:cstheme="minorHAnsi"/>
          <w:b/>
          <w:sz w:val="22"/>
          <w:szCs w:val="22"/>
        </w:rPr>
      </w:pPr>
    </w:p>
    <w:p w14:paraId="7A712301" w14:textId="77777777" w:rsidR="00135018" w:rsidRDefault="00135018" w:rsidP="00761F97">
      <w:pPr>
        <w:pStyle w:val="NoSpacing"/>
        <w:rPr>
          <w:rFonts w:asciiTheme="minorHAnsi" w:hAnsiTheme="minorHAnsi" w:cstheme="minorHAnsi"/>
          <w:b/>
          <w:sz w:val="22"/>
          <w:szCs w:val="22"/>
        </w:rPr>
      </w:pPr>
    </w:p>
    <w:p w14:paraId="6562BD68" w14:textId="766E243D" w:rsidR="00761F97" w:rsidRPr="00012F5E" w:rsidRDefault="00A62ECB" w:rsidP="00761F97">
      <w:pPr>
        <w:pStyle w:val="NoSpacing"/>
        <w:rPr>
          <w:rFonts w:asciiTheme="minorHAnsi" w:hAnsiTheme="minorHAnsi" w:cstheme="minorHAnsi"/>
          <w:sz w:val="22"/>
          <w:szCs w:val="22"/>
        </w:rPr>
      </w:pPr>
      <w:r>
        <w:rPr>
          <w:rFonts w:asciiTheme="minorHAnsi" w:hAnsiTheme="minorHAnsi" w:cstheme="minorHAnsi"/>
          <w:b/>
          <w:sz w:val="22"/>
          <w:szCs w:val="22"/>
        </w:rPr>
        <w:t>6.2.3</w:t>
      </w:r>
      <w:r>
        <w:rPr>
          <w:rFonts w:asciiTheme="minorHAnsi" w:hAnsiTheme="minorHAnsi" w:cstheme="minorHAnsi"/>
          <w:b/>
          <w:sz w:val="22"/>
          <w:szCs w:val="22"/>
        </w:rPr>
        <w:tab/>
      </w:r>
      <w:r w:rsidR="00761F97" w:rsidRPr="00012F5E">
        <w:rPr>
          <w:rFonts w:asciiTheme="minorHAnsi" w:hAnsiTheme="minorHAnsi" w:cstheme="minorHAnsi"/>
          <w:b/>
          <w:sz w:val="22"/>
          <w:szCs w:val="22"/>
        </w:rPr>
        <w:t>Commercials</w:t>
      </w:r>
      <w:r w:rsidR="00761F97" w:rsidRPr="00012F5E">
        <w:rPr>
          <w:rFonts w:asciiTheme="minorHAnsi" w:hAnsiTheme="minorHAnsi" w:cstheme="minorHAnsi"/>
          <w:sz w:val="22"/>
          <w:szCs w:val="22"/>
        </w:rPr>
        <w:t xml:space="preserve"> (</w:t>
      </w:r>
      <w:r w:rsidR="00012F5E" w:rsidRPr="00012F5E">
        <w:rPr>
          <w:rFonts w:asciiTheme="minorHAnsi" w:hAnsiTheme="minorHAnsi" w:cstheme="minorHAnsi"/>
          <w:sz w:val="22"/>
          <w:szCs w:val="22"/>
        </w:rPr>
        <w:t>3</w:t>
      </w:r>
      <w:r w:rsidR="00761F97" w:rsidRPr="00012F5E">
        <w:rPr>
          <w:rFonts w:asciiTheme="minorHAnsi" w:hAnsiTheme="minorHAnsi" w:cstheme="minorHAnsi"/>
          <w:sz w:val="22"/>
          <w:szCs w:val="22"/>
        </w:rPr>
        <w:t>0% Points)</w:t>
      </w:r>
    </w:p>
    <w:bookmarkEnd w:id="2"/>
    <w:p w14:paraId="18093997" w14:textId="77777777" w:rsidR="00761F97" w:rsidRPr="00012F5E" w:rsidRDefault="00761F97" w:rsidP="00761F97">
      <w:pPr>
        <w:pStyle w:val="NoSpacing"/>
        <w:rPr>
          <w:rFonts w:asciiTheme="minorHAnsi" w:hAnsiTheme="minorHAnsi" w:cstheme="minorHAnsi"/>
          <w:sz w:val="22"/>
          <w:szCs w:val="22"/>
        </w:rPr>
      </w:pPr>
    </w:p>
    <w:p w14:paraId="3D7BC193" w14:textId="1BC971A2" w:rsidR="00B73B12" w:rsidRDefault="00012F5E">
      <w:pPr>
        <w:pStyle w:val="NoSpacing"/>
        <w:rPr>
          <w:rFonts w:asciiTheme="minorHAnsi" w:hAnsiTheme="minorHAnsi" w:cstheme="minorHAnsi"/>
          <w:sz w:val="22"/>
          <w:szCs w:val="22"/>
        </w:rPr>
      </w:pPr>
      <w:r w:rsidRPr="00CE1AE1">
        <w:rPr>
          <w:rFonts w:asciiTheme="minorHAnsi" w:hAnsiTheme="minorHAnsi" w:cstheme="minorHAnsi"/>
          <w:sz w:val="22"/>
          <w:szCs w:val="22"/>
        </w:rPr>
        <w:t xml:space="preserve">In line with section 7.3 of Appendix A, tenderers are requested to </w:t>
      </w:r>
      <w:r w:rsidR="00CE1AE1" w:rsidRPr="000B2F70">
        <w:rPr>
          <w:rFonts w:asciiTheme="minorHAnsi" w:hAnsiTheme="minorHAnsi" w:cstheme="minorHAnsi"/>
          <w:sz w:val="22"/>
          <w:szCs w:val="22"/>
        </w:rPr>
        <w:t xml:space="preserve">complete a proposed pricing spreadsheet, detailing what </w:t>
      </w:r>
      <w:r w:rsidR="00CE1AE1">
        <w:rPr>
          <w:rFonts w:asciiTheme="minorHAnsi" w:hAnsiTheme="minorHAnsi" w:cstheme="minorHAnsi"/>
          <w:sz w:val="22"/>
          <w:szCs w:val="22"/>
        </w:rPr>
        <w:t>tools and services you could provide in response to</w:t>
      </w:r>
      <w:r w:rsidR="00CE1AE1" w:rsidRPr="000B2F70">
        <w:rPr>
          <w:rFonts w:asciiTheme="minorHAnsi" w:hAnsiTheme="minorHAnsi" w:cstheme="minorHAnsi"/>
          <w:sz w:val="22"/>
          <w:szCs w:val="22"/>
        </w:rPr>
        <w:t xml:space="preserve"> our requirements (set out in section </w:t>
      </w:r>
      <w:r w:rsidR="00CE1AE1">
        <w:rPr>
          <w:rFonts w:asciiTheme="minorHAnsi" w:hAnsiTheme="minorHAnsi" w:cstheme="minorHAnsi"/>
          <w:sz w:val="22"/>
          <w:szCs w:val="22"/>
        </w:rPr>
        <w:t>6</w:t>
      </w:r>
      <w:r w:rsidR="00CE1AE1" w:rsidRPr="000B2F70">
        <w:rPr>
          <w:rFonts w:asciiTheme="minorHAnsi" w:hAnsiTheme="minorHAnsi" w:cstheme="minorHAnsi"/>
          <w:sz w:val="22"/>
          <w:szCs w:val="22"/>
        </w:rPr>
        <w:t xml:space="preserve">.1). </w:t>
      </w:r>
      <w:r w:rsidR="007153AA" w:rsidRPr="000B2F70">
        <w:rPr>
          <w:rFonts w:asciiTheme="minorHAnsi" w:hAnsiTheme="minorHAnsi" w:cstheme="minorHAnsi"/>
          <w:sz w:val="22"/>
          <w:szCs w:val="22"/>
        </w:rPr>
        <w:t xml:space="preserve"> </w:t>
      </w:r>
      <w:r w:rsidR="00CE1AE1">
        <w:rPr>
          <w:rFonts w:asciiTheme="minorHAnsi" w:hAnsiTheme="minorHAnsi" w:cstheme="minorHAnsi"/>
          <w:sz w:val="22"/>
          <w:szCs w:val="22"/>
        </w:rPr>
        <w:t xml:space="preserve"> </w:t>
      </w:r>
    </w:p>
    <w:p w14:paraId="1A1920A8" w14:textId="6158DE77" w:rsidR="00F47F77" w:rsidRDefault="00F47F77">
      <w:pPr>
        <w:pStyle w:val="NoSpacing"/>
        <w:rPr>
          <w:rFonts w:asciiTheme="minorHAnsi" w:hAnsiTheme="minorHAnsi" w:cstheme="minorHAnsi"/>
          <w:sz w:val="22"/>
          <w:szCs w:val="22"/>
        </w:rPr>
      </w:pPr>
    </w:p>
    <w:p w14:paraId="295B53DF" w14:textId="77777777" w:rsidR="00135018" w:rsidRPr="00135018" w:rsidRDefault="00135018">
      <w:pPr>
        <w:pStyle w:val="NoSpacing"/>
        <w:rPr>
          <w:rFonts w:asciiTheme="minorHAnsi" w:hAnsiTheme="minorHAnsi" w:cstheme="minorHAnsi"/>
          <w:sz w:val="22"/>
          <w:szCs w:val="22"/>
        </w:rPr>
      </w:pPr>
    </w:p>
    <w:p w14:paraId="2EBB4A47" w14:textId="14518A7E" w:rsidR="00045861" w:rsidRPr="00135018" w:rsidRDefault="00045861">
      <w:pPr>
        <w:pStyle w:val="NoSpacing"/>
        <w:rPr>
          <w:rFonts w:asciiTheme="minorHAnsi" w:hAnsiTheme="minorHAnsi" w:cstheme="minorHAnsi"/>
          <w:sz w:val="22"/>
          <w:szCs w:val="22"/>
        </w:rPr>
      </w:pPr>
      <w:r w:rsidRPr="00135018">
        <w:rPr>
          <w:rFonts w:asciiTheme="minorHAnsi" w:hAnsiTheme="minorHAnsi" w:cstheme="minorHAnsi"/>
          <w:b/>
          <w:bCs/>
          <w:sz w:val="22"/>
          <w:szCs w:val="22"/>
        </w:rPr>
        <w:t>6.2.4</w:t>
      </w:r>
      <w:r w:rsidRPr="00135018">
        <w:rPr>
          <w:rFonts w:asciiTheme="minorHAnsi" w:hAnsiTheme="minorHAnsi" w:cstheme="minorHAnsi"/>
          <w:sz w:val="22"/>
          <w:szCs w:val="22"/>
        </w:rPr>
        <w:tab/>
      </w:r>
      <w:r w:rsidR="00AB7E29" w:rsidRPr="00135018">
        <w:rPr>
          <w:rFonts w:asciiTheme="minorHAnsi" w:hAnsiTheme="minorHAnsi" w:cstheme="minorHAnsi"/>
          <w:b/>
          <w:sz w:val="22"/>
          <w:szCs w:val="22"/>
        </w:rPr>
        <w:t>Compliance to Appendix D - Draft Contract</w:t>
      </w:r>
      <w:r w:rsidR="00502F67" w:rsidRPr="00135018">
        <w:rPr>
          <w:rFonts w:asciiTheme="minorHAnsi" w:hAnsiTheme="minorHAnsi" w:cstheme="minorHAnsi"/>
          <w:sz w:val="22"/>
          <w:szCs w:val="22"/>
        </w:rPr>
        <w:tab/>
      </w:r>
      <w:r w:rsidR="00135018">
        <w:rPr>
          <w:rFonts w:asciiTheme="minorHAnsi" w:hAnsiTheme="minorHAnsi" w:cstheme="minorHAnsi"/>
          <w:sz w:val="22"/>
          <w:szCs w:val="22"/>
        </w:rPr>
        <w:t>(</w:t>
      </w:r>
      <w:r w:rsidR="00502F67" w:rsidRPr="00135018">
        <w:rPr>
          <w:rFonts w:asciiTheme="minorHAnsi" w:hAnsiTheme="minorHAnsi" w:cstheme="minorHAnsi"/>
          <w:sz w:val="22"/>
          <w:szCs w:val="22"/>
        </w:rPr>
        <w:t>Pass/Fail</w:t>
      </w:r>
      <w:r w:rsidR="00135018">
        <w:rPr>
          <w:rFonts w:asciiTheme="minorHAnsi" w:hAnsiTheme="minorHAnsi" w:cstheme="minorHAnsi"/>
          <w:sz w:val="22"/>
          <w:szCs w:val="22"/>
        </w:rPr>
        <w:t>)</w:t>
      </w:r>
    </w:p>
    <w:p w14:paraId="730021EF" w14:textId="77777777" w:rsidR="00135018" w:rsidRPr="00135018" w:rsidRDefault="00135018">
      <w:pPr>
        <w:pStyle w:val="NoSpacing"/>
        <w:rPr>
          <w:rFonts w:asciiTheme="minorHAnsi" w:hAnsiTheme="minorHAnsi" w:cstheme="minorHAnsi"/>
          <w:sz w:val="22"/>
          <w:szCs w:val="22"/>
        </w:rPr>
      </w:pPr>
    </w:p>
    <w:p w14:paraId="278F6CFE" w14:textId="7253B51E" w:rsidR="00135018" w:rsidRPr="00135018" w:rsidRDefault="00135018">
      <w:pPr>
        <w:pStyle w:val="NoSpacing"/>
        <w:rPr>
          <w:rFonts w:asciiTheme="minorHAnsi" w:hAnsiTheme="minorHAnsi" w:cstheme="minorHAnsi"/>
          <w:sz w:val="22"/>
          <w:szCs w:val="22"/>
        </w:rPr>
      </w:pPr>
      <w:r w:rsidRPr="00135018">
        <w:rPr>
          <w:rFonts w:asciiTheme="minorHAnsi" w:hAnsiTheme="minorHAnsi" w:cstheme="minorHAnsi"/>
          <w:sz w:val="22"/>
          <w:szCs w:val="22"/>
        </w:rPr>
        <w:t xml:space="preserve">Compliance to the terms of the </w:t>
      </w:r>
      <w:r>
        <w:rPr>
          <w:rFonts w:asciiTheme="minorHAnsi" w:hAnsiTheme="minorHAnsi" w:cstheme="minorHAnsi"/>
          <w:sz w:val="22"/>
          <w:szCs w:val="22"/>
        </w:rPr>
        <w:t xml:space="preserve">draft </w:t>
      </w:r>
      <w:r w:rsidRPr="00135018">
        <w:rPr>
          <w:rFonts w:asciiTheme="minorHAnsi" w:hAnsiTheme="minorHAnsi" w:cstheme="minorHAnsi"/>
          <w:sz w:val="22"/>
          <w:szCs w:val="22"/>
        </w:rPr>
        <w:t>contract Appendix D</w:t>
      </w:r>
    </w:p>
    <w:p w14:paraId="6C3078D5" w14:textId="77777777" w:rsidR="00502F67" w:rsidRDefault="00502F67">
      <w:pPr>
        <w:pStyle w:val="NoSpacing"/>
        <w:rPr>
          <w:rFonts w:asciiTheme="minorHAnsi" w:hAnsiTheme="minorHAnsi" w:cstheme="minorHAnsi"/>
          <w:sz w:val="22"/>
          <w:szCs w:val="22"/>
        </w:rPr>
      </w:pPr>
    </w:p>
    <w:p w14:paraId="02664BC2" w14:textId="77777777" w:rsidR="00012F5E" w:rsidRDefault="00012F5E" w:rsidP="00761F97">
      <w:pPr>
        <w:pStyle w:val="NoSpacing"/>
        <w:rPr>
          <w:rFonts w:ascii="Arial" w:hAnsi="Arial" w:cs="Arial"/>
          <w:sz w:val="22"/>
          <w:szCs w:val="22"/>
          <w:lang w:eastAsia="en-GB"/>
        </w:rPr>
      </w:pPr>
    </w:p>
    <w:p w14:paraId="297502EE" w14:textId="77777777" w:rsidR="00012F5E" w:rsidRDefault="00012F5E" w:rsidP="00761F97">
      <w:pPr>
        <w:pStyle w:val="NoSpacing"/>
        <w:rPr>
          <w:rFonts w:ascii="Arial" w:hAnsi="Arial" w:cs="Arial"/>
          <w:sz w:val="22"/>
          <w:szCs w:val="22"/>
          <w:lang w:eastAsia="en-GB"/>
        </w:rPr>
      </w:pPr>
    </w:p>
    <w:p w14:paraId="63331FAE" w14:textId="38D28A9C" w:rsidR="00F47F77" w:rsidRDefault="00F47F77">
      <w:pPr>
        <w:spacing w:line="259" w:lineRule="auto"/>
        <w:rPr>
          <w:rFonts w:ascii="Arial" w:eastAsia="Times New Roman" w:hAnsi="Arial" w:cs="Arial"/>
          <w:lang w:eastAsia="en-GB"/>
        </w:rPr>
      </w:pPr>
      <w:r>
        <w:rPr>
          <w:rFonts w:ascii="Arial" w:hAnsi="Arial" w:cs="Arial"/>
          <w:lang w:eastAsia="en-GB"/>
        </w:rPr>
        <w:br w:type="page"/>
      </w:r>
    </w:p>
    <w:p w14:paraId="66EBEA2F" w14:textId="77777777" w:rsidR="00012F5E" w:rsidRPr="00012F5E" w:rsidRDefault="00012F5E" w:rsidP="00012F5E">
      <w:pPr>
        <w:pStyle w:val="Heading1"/>
        <w:rPr>
          <w:rFonts w:ascii="Century Gothic" w:hAnsi="Century Gothic"/>
        </w:rPr>
      </w:pPr>
      <w:r w:rsidRPr="00012F5E">
        <w:rPr>
          <w:rFonts w:ascii="Century Gothic" w:hAnsi="Century Gothic"/>
        </w:rPr>
        <w:lastRenderedPageBreak/>
        <w:t>Appendix A – Evaluation Criteria</w:t>
      </w:r>
    </w:p>
    <w:p w14:paraId="038404E3" w14:textId="77777777" w:rsidR="00012F5E" w:rsidRPr="00012F5E" w:rsidRDefault="00012F5E" w:rsidP="00012F5E">
      <w:pPr>
        <w:pStyle w:val="Heading2"/>
        <w:ind w:left="851"/>
        <w:rPr>
          <w:sz w:val="24"/>
          <w:szCs w:val="24"/>
        </w:rPr>
      </w:pPr>
      <w:r w:rsidRPr="00012F5E">
        <w:rPr>
          <w:sz w:val="24"/>
          <w:szCs w:val="24"/>
        </w:rPr>
        <w:t>Written Submission</w:t>
      </w:r>
    </w:p>
    <w:p w14:paraId="7ABC3CF2" w14:textId="77777777" w:rsidR="00012F5E" w:rsidRDefault="00012F5E" w:rsidP="00012F5E">
      <w:pPr>
        <w:pStyle w:val="NoSpacing"/>
        <w:rPr>
          <w:rFonts w:asciiTheme="minorHAnsi" w:hAnsiTheme="minorHAnsi" w:cstheme="minorHAnsi"/>
          <w:sz w:val="22"/>
          <w:szCs w:val="22"/>
        </w:rPr>
      </w:pPr>
    </w:p>
    <w:p w14:paraId="227B10DE" w14:textId="77777777" w:rsidR="00012F5E" w:rsidRDefault="00012F5E" w:rsidP="00012F5E">
      <w:pPr>
        <w:pStyle w:val="NoSpacing"/>
        <w:rPr>
          <w:rFonts w:asciiTheme="minorHAnsi" w:hAnsiTheme="minorHAnsi" w:cstheme="minorHAnsi"/>
          <w:sz w:val="22"/>
          <w:szCs w:val="22"/>
        </w:rPr>
      </w:pPr>
      <w:r w:rsidRPr="00012F5E">
        <w:rPr>
          <w:rFonts w:asciiTheme="minorHAnsi" w:hAnsiTheme="minorHAnsi" w:cstheme="minorHAnsi"/>
          <w:sz w:val="22"/>
          <w:szCs w:val="22"/>
        </w:rPr>
        <w:t xml:space="preserve">The total response document should be no greater than 10 pages in length, excluding appendices. </w:t>
      </w:r>
    </w:p>
    <w:p w14:paraId="6642DF5A" w14:textId="77777777" w:rsidR="00012F5E" w:rsidRPr="00012F5E" w:rsidRDefault="00012F5E" w:rsidP="00012F5E">
      <w:pPr>
        <w:pStyle w:val="NoSpacing"/>
        <w:rPr>
          <w:rFonts w:asciiTheme="minorHAnsi" w:hAnsiTheme="minorHAnsi" w:cstheme="minorHAnsi"/>
          <w:sz w:val="22"/>
          <w:szCs w:val="22"/>
        </w:rPr>
      </w:pPr>
    </w:p>
    <w:tbl>
      <w:tblPr>
        <w:tblW w:w="92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6065"/>
        <w:gridCol w:w="910"/>
      </w:tblGrid>
      <w:tr w:rsidR="00012F5E" w:rsidRPr="00012F5E" w14:paraId="6727881A" w14:textId="77777777" w:rsidTr="00F47F77">
        <w:trPr>
          <w:trHeight w:val="159"/>
        </w:trPr>
        <w:tc>
          <w:tcPr>
            <w:tcW w:w="9230" w:type="dxa"/>
            <w:gridSpan w:val="3"/>
            <w:shd w:val="clear" w:color="auto" w:fill="FFC000"/>
            <w:hideMark/>
          </w:tcPr>
          <w:p w14:paraId="2E7F5D35" w14:textId="77777777" w:rsidR="00012F5E" w:rsidRPr="00012F5E" w:rsidRDefault="00012F5E" w:rsidP="006036BF">
            <w:pPr>
              <w:textAlignment w:val="baseline"/>
              <w:rPr>
                <w:rFonts w:cstheme="minorHAnsi"/>
                <w:lang w:eastAsia="en-GB"/>
              </w:rPr>
            </w:pPr>
            <w:r w:rsidRPr="00012F5E">
              <w:rPr>
                <w:rFonts w:cstheme="minorHAnsi"/>
                <w:b/>
                <w:bCs/>
                <w:lang w:eastAsia="en-GB"/>
              </w:rPr>
              <w:t>Written Proposal – 5</w:t>
            </w:r>
            <w:r>
              <w:rPr>
                <w:rFonts w:cstheme="minorHAnsi"/>
                <w:b/>
                <w:bCs/>
                <w:lang w:eastAsia="en-GB"/>
              </w:rPr>
              <w:t>0</w:t>
            </w:r>
            <w:r w:rsidRPr="00012F5E">
              <w:rPr>
                <w:rFonts w:cstheme="minorHAnsi"/>
                <w:b/>
                <w:bCs/>
                <w:lang w:eastAsia="en-GB"/>
              </w:rPr>
              <w:t xml:space="preserve"> Points Available</w:t>
            </w:r>
            <w:r w:rsidRPr="00012F5E">
              <w:rPr>
                <w:rFonts w:cstheme="minorHAnsi"/>
                <w:lang w:eastAsia="en-GB"/>
              </w:rPr>
              <w:t> </w:t>
            </w:r>
          </w:p>
        </w:tc>
      </w:tr>
      <w:tr w:rsidR="00012F5E" w:rsidRPr="00012F5E" w14:paraId="6EB6231F" w14:textId="77777777" w:rsidTr="009400E7">
        <w:trPr>
          <w:trHeight w:val="564"/>
        </w:trPr>
        <w:tc>
          <w:tcPr>
            <w:tcW w:w="2255" w:type="dxa"/>
            <w:shd w:val="clear" w:color="auto" w:fill="auto"/>
            <w:vAlign w:val="center"/>
            <w:hideMark/>
          </w:tcPr>
          <w:p w14:paraId="729D4314" w14:textId="77777777" w:rsidR="00012F5E" w:rsidRPr="00012F5E" w:rsidRDefault="00012F5E" w:rsidP="006036BF">
            <w:pPr>
              <w:textAlignment w:val="baseline"/>
              <w:rPr>
                <w:rFonts w:cstheme="minorHAnsi"/>
                <w:lang w:eastAsia="en-GB"/>
              </w:rPr>
            </w:pPr>
            <w:r w:rsidRPr="00012F5E">
              <w:rPr>
                <w:rFonts w:cstheme="minorHAnsi"/>
                <w:b/>
                <w:bCs/>
                <w:lang w:eastAsia="en-GB"/>
              </w:rPr>
              <w:t>Criteria</w:t>
            </w:r>
            <w:r w:rsidRPr="00012F5E">
              <w:rPr>
                <w:rFonts w:cstheme="minorHAnsi"/>
                <w:lang w:eastAsia="en-GB"/>
              </w:rPr>
              <w:t> </w:t>
            </w:r>
          </w:p>
        </w:tc>
        <w:tc>
          <w:tcPr>
            <w:tcW w:w="6065" w:type="dxa"/>
            <w:shd w:val="clear" w:color="auto" w:fill="auto"/>
            <w:vAlign w:val="center"/>
            <w:hideMark/>
          </w:tcPr>
          <w:p w14:paraId="16235D37" w14:textId="77777777" w:rsidR="00012F5E" w:rsidRPr="00012F5E" w:rsidRDefault="00012F5E" w:rsidP="006036BF">
            <w:pPr>
              <w:textAlignment w:val="baseline"/>
              <w:rPr>
                <w:rFonts w:cstheme="minorHAnsi"/>
                <w:lang w:eastAsia="en-GB"/>
              </w:rPr>
            </w:pPr>
            <w:r w:rsidRPr="00012F5E">
              <w:rPr>
                <w:rFonts w:cstheme="minorHAnsi"/>
                <w:b/>
                <w:bCs/>
                <w:lang w:eastAsia="en-GB"/>
              </w:rPr>
              <w:t>Description</w:t>
            </w:r>
            <w:r w:rsidRPr="00012F5E">
              <w:rPr>
                <w:rFonts w:cstheme="minorHAnsi"/>
                <w:lang w:eastAsia="en-GB"/>
              </w:rPr>
              <w:t> </w:t>
            </w:r>
          </w:p>
        </w:tc>
        <w:tc>
          <w:tcPr>
            <w:tcW w:w="910" w:type="dxa"/>
            <w:shd w:val="clear" w:color="auto" w:fill="auto"/>
            <w:vAlign w:val="center"/>
            <w:hideMark/>
          </w:tcPr>
          <w:p w14:paraId="65BBBFB3" w14:textId="77777777" w:rsidR="00012F5E" w:rsidRPr="00012F5E" w:rsidRDefault="00012F5E" w:rsidP="006036BF">
            <w:pPr>
              <w:textAlignment w:val="baseline"/>
              <w:rPr>
                <w:rFonts w:cstheme="minorHAnsi"/>
                <w:lang w:eastAsia="en-GB"/>
              </w:rPr>
            </w:pPr>
            <w:r w:rsidRPr="00012F5E">
              <w:rPr>
                <w:rFonts w:cstheme="minorHAnsi"/>
                <w:b/>
                <w:bCs/>
                <w:lang w:eastAsia="en-GB"/>
              </w:rPr>
              <w:t>Points Available</w:t>
            </w:r>
            <w:r w:rsidRPr="00012F5E">
              <w:rPr>
                <w:rFonts w:cstheme="minorHAnsi"/>
                <w:lang w:eastAsia="en-GB"/>
              </w:rPr>
              <w:t> </w:t>
            </w:r>
          </w:p>
        </w:tc>
      </w:tr>
      <w:tr w:rsidR="00012F5E" w:rsidRPr="00012F5E" w14:paraId="13D834AA" w14:textId="77777777" w:rsidTr="009400E7">
        <w:trPr>
          <w:trHeight w:val="957"/>
        </w:trPr>
        <w:tc>
          <w:tcPr>
            <w:tcW w:w="2255" w:type="dxa"/>
            <w:shd w:val="clear" w:color="auto" w:fill="auto"/>
            <w:vAlign w:val="center"/>
          </w:tcPr>
          <w:p w14:paraId="5C6E4815" w14:textId="77777777" w:rsidR="00012F5E" w:rsidRPr="00012F5E" w:rsidRDefault="00012F5E" w:rsidP="00012F5E">
            <w:pPr>
              <w:pStyle w:val="NoSpacing"/>
              <w:rPr>
                <w:rFonts w:asciiTheme="minorHAnsi" w:hAnsiTheme="minorHAnsi" w:cstheme="minorHAnsi"/>
                <w:b/>
                <w:bCs/>
                <w:sz w:val="22"/>
                <w:szCs w:val="22"/>
              </w:rPr>
            </w:pPr>
            <w:r w:rsidRPr="00012F5E">
              <w:rPr>
                <w:rFonts w:asciiTheme="minorHAnsi" w:hAnsiTheme="minorHAnsi" w:cstheme="minorHAnsi"/>
                <w:b/>
                <w:bCs/>
                <w:sz w:val="22"/>
                <w:szCs w:val="22"/>
              </w:rPr>
              <w:t>Company overview</w:t>
            </w:r>
          </w:p>
        </w:tc>
        <w:tc>
          <w:tcPr>
            <w:tcW w:w="6065" w:type="dxa"/>
            <w:shd w:val="clear" w:color="auto" w:fill="auto"/>
            <w:vAlign w:val="center"/>
          </w:tcPr>
          <w:p w14:paraId="04B86CBF" w14:textId="0E562125" w:rsidR="00A62ECB" w:rsidRDefault="000B2F70" w:rsidP="00012F5E">
            <w:pPr>
              <w:pStyle w:val="NoSpacing"/>
              <w:rPr>
                <w:rFonts w:asciiTheme="minorHAnsi" w:hAnsiTheme="minorHAnsi" w:cstheme="minorHAnsi"/>
                <w:sz w:val="22"/>
                <w:szCs w:val="22"/>
              </w:rPr>
            </w:pPr>
            <w:r>
              <w:rPr>
                <w:rFonts w:asciiTheme="minorHAnsi" w:hAnsiTheme="minorHAnsi" w:cstheme="minorHAnsi"/>
                <w:sz w:val="22"/>
                <w:szCs w:val="22"/>
              </w:rPr>
              <w:t>In no more than 500 words, p</w:t>
            </w:r>
            <w:r w:rsidR="00012F5E" w:rsidRPr="00012F5E">
              <w:rPr>
                <w:rFonts w:asciiTheme="minorHAnsi" w:hAnsiTheme="minorHAnsi" w:cstheme="minorHAnsi"/>
                <w:sz w:val="22"/>
                <w:szCs w:val="22"/>
              </w:rPr>
              <w:t>lease provide an overview of</w:t>
            </w:r>
            <w:r w:rsidR="00A62ECB">
              <w:rPr>
                <w:rFonts w:asciiTheme="minorHAnsi" w:hAnsiTheme="minorHAnsi" w:cstheme="minorHAnsi"/>
                <w:sz w:val="22"/>
                <w:szCs w:val="22"/>
              </w:rPr>
              <w:t>:</w:t>
            </w:r>
          </w:p>
          <w:p w14:paraId="7655F4B1" w14:textId="1EC1E3DF" w:rsidR="00A62ECB" w:rsidRDefault="00012F5E" w:rsidP="00A62ECB">
            <w:pPr>
              <w:pStyle w:val="NoSpacing"/>
              <w:numPr>
                <w:ilvl w:val="0"/>
                <w:numId w:val="21"/>
              </w:numPr>
              <w:rPr>
                <w:rFonts w:asciiTheme="minorHAnsi" w:hAnsiTheme="minorHAnsi" w:cstheme="minorHAnsi"/>
                <w:sz w:val="22"/>
                <w:szCs w:val="22"/>
              </w:rPr>
            </w:pPr>
            <w:r w:rsidRPr="00012F5E">
              <w:rPr>
                <w:rFonts w:asciiTheme="minorHAnsi" w:hAnsiTheme="minorHAnsi" w:cstheme="minorHAnsi"/>
                <w:sz w:val="22"/>
                <w:szCs w:val="22"/>
              </w:rPr>
              <w:t xml:space="preserve">your </w:t>
            </w:r>
            <w:r w:rsidR="00A62ECB">
              <w:rPr>
                <w:rFonts w:asciiTheme="minorHAnsi" w:hAnsiTheme="minorHAnsi" w:cstheme="minorHAnsi"/>
                <w:sz w:val="22"/>
                <w:szCs w:val="22"/>
              </w:rPr>
              <w:t>C</w:t>
            </w:r>
            <w:r w:rsidRPr="00012F5E">
              <w:rPr>
                <w:rFonts w:asciiTheme="minorHAnsi" w:hAnsiTheme="minorHAnsi" w:cstheme="minorHAnsi"/>
                <w:sz w:val="22"/>
                <w:szCs w:val="22"/>
              </w:rPr>
              <w:t>ompany</w:t>
            </w:r>
            <w:r w:rsidR="00A62ECB">
              <w:rPr>
                <w:rFonts w:asciiTheme="minorHAnsi" w:hAnsiTheme="minorHAnsi" w:cstheme="minorHAnsi"/>
                <w:sz w:val="22"/>
                <w:szCs w:val="22"/>
              </w:rPr>
              <w:t xml:space="preserve"> – including ownership and structure</w:t>
            </w:r>
          </w:p>
          <w:p w14:paraId="4E0D26A0" w14:textId="7C79DED1" w:rsidR="00A62ECB" w:rsidRDefault="00012F5E" w:rsidP="00A62ECB">
            <w:pPr>
              <w:pStyle w:val="NoSpacing"/>
              <w:numPr>
                <w:ilvl w:val="0"/>
                <w:numId w:val="21"/>
              </w:numPr>
              <w:rPr>
                <w:rFonts w:asciiTheme="minorHAnsi" w:hAnsiTheme="minorHAnsi" w:cstheme="minorHAnsi"/>
                <w:sz w:val="22"/>
                <w:szCs w:val="22"/>
              </w:rPr>
            </w:pPr>
            <w:r w:rsidRPr="00012F5E">
              <w:rPr>
                <w:rFonts w:asciiTheme="minorHAnsi" w:hAnsiTheme="minorHAnsi" w:cstheme="minorHAnsi"/>
                <w:sz w:val="22"/>
                <w:szCs w:val="22"/>
              </w:rPr>
              <w:t xml:space="preserve">how you operate, </w:t>
            </w:r>
          </w:p>
          <w:p w14:paraId="0DD03628" w14:textId="4BFE64FC" w:rsidR="00012F5E" w:rsidRPr="00012F5E" w:rsidRDefault="00012F5E" w:rsidP="00F47F77">
            <w:pPr>
              <w:pStyle w:val="NoSpacing"/>
              <w:numPr>
                <w:ilvl w:val="0"/>
                <w:numId w:val="21"/>
              </w:numPr>
              <w:rPr>
                <w:rFonts w:asciiTheme="minorHAnsi" w:hAnsiTheme="minorHAnsi" w:cstheme="minorHAnsi"/>
                <w:sz w:val="22"/>
                <w:szCs w:val="22"/>
              </w:rPr>
            </w:pPr>
            <w:r w:rsidRPr="00012F5E">
              <w:rPr>
                <w:rFonts w:asciiTheme="minorHAnsi" w:hAnsiTheme="minorHAnsi" w:cstheme="minorHAnsi"/>
                <w:sz w:val="22"/>
                <w:szCs w:val="22"/>
              </w:rPr>
              <w:t>how you are compatible with</w:t>
            </w:r>
            <w:r w:rsidR="00A62ECB">
              <w:rPr>
                <w:rFonts w:asciiTheme="minorHAnsi" w:hAnsiTheme="minorHAnsi" w:cstheme="minorHAnsi"/>
                <w:sz w:val="22"/>
                <w:szCs w:val="22"/>
              </w:rPr>
              <w:t xml:space="preserve"> both</w:t>
            </w:r>
            <w:r w:rsidRPr="00012F5E">
              <w:rPr>
                <w:rFonts w:asciiTheme="minorHAnsi" w:hAnsiTheme="minorHAnsi" w:cstheme="minorHAnsi"/>
                <w:sz w:val="22"/>
                <w:szCs w:val="22"/>
              </w:rPr>
              <w:t xml:space="preserve"> our values and behaviours, provided in the background section of this document. </w:t>
            </w:r>
          </w:p>
        </w:tc>
        <w:tc>
          <w:tcPr>
            <w:tcW w:w="910" w:type="dxa"/>
            <w:shd w:val="clear" w:color="auto" w:fill="auto"/>
            <w:vAlign w:val="center"/>
          </w:tcPr>
          <w:p w14:paraId="07BA5EEC" w14:textId="77777777" w:rsidR="00012F5E" w:rsidRPr="00012F5E" w:rsidRDefault="00012F5E" w:rsidP="006036BF">
            <w:pPr>
              <w:jc w:val="center"/>
              <w:textAlignment w:val="baseline"/>
              <w:rPr>
                <w:rFonts w:cstheme="minorHAnsi"/>
                <w:bCs/>
                <w:lang w:eastAsia="en-GB"/>
              </w:rPr>
            </w:pPr>
            <w:r>
              <w:rPr>
                <w:rFonts w:cstheme="minorHAnsi"/>
                <w:bCs/>
                <w:lang w:eastAsia="en-GB"/>
              </w:rPr>
              <w:t>5</w:t>
            </w:r>
          </w:p>
        </w:tc>
      </w:tr>
      <w:tr w:rsidR="00012F5E" w:rsidRPr="00012F5E" w14:paraId="2718C746" w14:textId="77777777" w:rsidTr="009400E7">
        <w:trPr>
          <w:trHeight w:val="1795"/>
        </w:trPr>
        <w:tc>
          <w:tcPr>
            <w:tcW w:w="2255" w:type="dxa"/>
            <w:shd w:val="clear" w:color="auto" w:fill="auto"/>
            <w:vAlign w:val="center"/>
          </w:tcPr>
          <w:p w14:paraId="686928AF" w14:textId="77777777" w:rsidR="00012F5E" w:rsidRPr="00012F5E" w:rsidRDefault="00012F5E" w:rsidP="005A26EF">
            <w:pPr>
              <w:pStyle w:val="NoSpacing"/>
              <w:ind w:right="453"/>
              <w:rPr>
                <w:rFonts w:asciiTheme="minorHAnsi" w:hAnsiTheme="minorHAnsi" w:cstheme="minorHAnsi"/>
                <w:b/>
                <w:bCs/>
                <w:sz w:val="22"/>
                <w:szCs w:val="22"/>
              </w:rPr>
            </w:pPr>
            <w:r w:rsidRPr="00012F5E">
              <w:rPr>
                <w:rFonts w:asciiTheme="minorHAnsi" w:hAnsiTheme="minorHAnsi" w:cstheme="minorHAnsi"/>
                <w:b/>
                <w:bCs/>
                <w:sz w:val="22"/>
                <w:szCs w:val="22"/>
              </w:rPr>
              <w:t>Tool overview</w:t>
            </w:r>
          </w:p>
          <w:p w14:paraId="254AB3FE" w14:textId="77777777" w:rsidR="00012F5E" w:rsidRPr="00012F5E" w:rsidRDefault="00012F5E" w:rsidP="006036BF">
            <w:pPr>
              <w:textAlignment w:val="baseline"/>
              <w:rPr>
                <w:rFonts w:cstheme="minorHAnsi"/>
                <w:b/>
                <w:bCs/>
                <w:lang w:eastAsia="en-GB"/>
              </w:rPr>
            </w:pPr>
          </w:p>
        </w:tc>
        <w:tc>
          <w:tcPr>
            <w:tcW w:w="6065" w:type="dxa"/>
            <w:shd w:val="clear" w:color="auto" w:fill="auto"/>
            <w:vAlign w:val="center"/>
          </w:tcPr>
          <w:p w14:paraId="3DE7D8C3" w14:textId="66B8C70A" w:rsidR="00012F5E" w:rsidRPr="00012F5E" w:rsidRDefault="00012F5E" w:rsidP="006036BF">
            <w:pPr>
              <w:textAlignment w:val="baseline"/>
              <w:rPr>
                <w:rFonts w:cstheme="minorHAnsi"/>
                <w:lang w:eastAsia="en-GB"/>
              </w:rPr>
            </w:pPr>
            <w:r>
              <w:rPr>
                <w:rFonts w:cstheme="minorHAnsi"/>
                <w:lang w:eastAsia="en-GB"/>
              </w:rPr>
              <w:t xml:space="preserve">Please </w:t>
            </w:r>
            <w:r w:rsidR="000B2F70">
              <w:rPr>
                <w:rFonts w:cstheme="minorHAnsi"/>
                <w:lang w:eastAsia="en-GB"/>
              </w:rPr>
              <w:t>demonstrate</w:t>
            </w:r>
            <w:r>
              <w:rPr>
                <w:rFonts w:cstheme="minorHAnsi"/>
                <w:lang w:eastAsia="en-GB"/>
              </w:rPr>
              <w:t xml:space="preserve"> </w:t>
            </w:r>
            <w:r w:rsidR="000B2F70">
              <w:rPr>
                <w:rFonts w:cstheme="minorHAnsi"/>
                <w:lang w:eastAsia="en-GB"/>
              </w:rPr>
              <w:t xml:space="preserve">in detail </w:t>
            </w:r>
            <w:r>
              <w:rPr>
                <w:rFonts w:cstheme="minorHAnsi"/>
                <w:lang w:eastAsia="en-GB"/>
              </w:rPr>
              <w:t>the various features</w:t>
            </w:r>
            <w:r w:rsidR="00D778A8">
              <w:rPr>
                <w:rFonts w:cstheme="minorHAnsi"/>
                <w:lang w:eastAsia="en-GB"/>
              </w:rPr>
              <w:t xml:space="preserve">, </w:t>
            </w:r>
            <w:r>
              <w:rPr>
                <w:rFonts w:cstheme="minorHAnsi"/>
                <w:lang w:eastAsia="en-GB"/>
              </w:rPr>
              <w:t>benefits</w:t>
            </w:r>
            <w:r w:rsidR="00D778A8">
              <w:rPr>
                <w:rFonts w:cstheme="minorHAnsi"/>
                <w:lang w:eastAsia="en-GB"/>
              </w:rPr>
              <w:t xml:space="preserve"> and functionality</w:t>
            </w:r>
            <w:r>
              <w:rPr>
                <w:rFonts w:cstheme="minorHAnsi"/>
                <w:lang w:eastAsia="en-GB"/>
              </w:rPr>
              <w:t xml:space="preserve"> of your</w:t>
            </w:r>
            <w:r w:rsidR="000B2F70">
              <w:rPr>
                <w:rFonts w:cstheme="minorHAnsi"/>
                <w:lang w:eastAsia="en-GB"/>
              </w:rPr>
              <w:t xml:space="preserve"> engagement</w:t>
            </w:r>
            <w:r>
              <w:rPr>
                <w:rFonts w:cstheme="minorHAnsi"/>
                <w:lang w:eastAsia="en-GB"/>
              </w:rPr>
              <w:t xml:space="preserve"> tool, using relevant case studies as appropriate to demonstrate its functionality. </w:t>
            </w:r>
          </w:p>
          <w:p w14:paraId="0E868AC2" w14:textId="7EC08123" w:rsidR="006E0D75" w:rsidRDefault="006E0D75" w:rsidP="006036BF">
            <w:pPr>
              <w:textAlignment w:val="baseline"/>
              <w:rPr>
                <w:rFonts w:cstheme="minorHAnsi"/>
                <w:lang w:eastAsia="en-GB"/>
              </w:rPr>
            </w:pPr>
            <w:r>
              <w:rPr>
                <w:rFonts w:cstheme="minorHAnsi"/>
                <w:lang w:eastAsia="en-GB"/>
              </w:rPr>
              <w:t>We’re interested to know what you can realistically deliver for us, so p</w:t>
            </w:r>
            <w:r w:rsidR="00012F5E" w:rsidRPr="00012F5E">
              <w:rPr>
                <w:rFonts w:cstheme="minorHAnsi"/>
                <w:lang w:eastAsia="en-GB"/>
              </w:rPr>
              <w:t xml:space="preserve">lease </w:t>
            </w:r>
            <w:r w:rsidR="000B2F70">
              <w:rPr>
                <w:rFonts w:cstheme="minorHAnsi"/>
                <w:lang w:eastAsia="en-GB"/>
              </w:rPr>
              <w:t xml:space="preserve">clearly </w:t>
            </w:r>
            <w:r w:rsidR="00012F5E" w:rsidRPr="00012F5E">
              <w:rPr>
                <w:rFonts w:cstheme="minorHAnsi"/>
                <w:lang w:eastAsia="en-GB"/>
              </w:rPr>
              <w:t>frame this in the context of</w:t>
            </w:r>
            <w:r w:rsidR="000B2F70">
              <w:rPr>
                <w:rFonts w:cstheme="minorHAnsi"/>
                <w:lang w:eastAsia="en-GB"/>
              </w:rPr>
              <w:t xml:space="preserve"> the following three areas</w:t>
            </w:r>
            <w:r>
              <w:rPr>
                <w:rFonts w:cstheme="minorHAnsi"/>
                <w:lang w:eastAsia="en-GB"/>
              </w:rPr>
              <w:t>:</w:t>
            </w:r>
          </w:p>
          <w:p w14:paraId="3D62D896" w14:textId="3CFD491C" w:rsidR="006E0D75" w:rsidRDefault="006E0D75" w:rsidP="006E0D75">
            <w:pPr>
              <w:pStyle w:val="ListParagraph"/>
              <w:numPr>
                <w:ilvl w:val="0"/>
                <w:numId w:val="12"/>
              </w:numPr>
              <w:textAlignment w:val="baseline"/>
              <w:rPr>
                <w:rFonts w:cstheme="minorHAnsi"/>
                <w:lang w:eastAsia="en-GB"/>
              </w:rPr>
            </w:pPr>
            <w:r>
              <w:rPr>
                <w:rFonts w:cstheme="minorHAnsi"/>
                <w:lang w:eastAsia="en-GB"/>
              </w:rPr>
              <w:t>T</w:t>
            </w:r>
            <w:r w:rsidR="00012F5E" w:rsidRPr="00512707">
              <w:rPr>
                <w:rFonts w:cstheme="minorHAnsi"/>
                <w:lang w:eastAsia="en-GB"/>
              </w:rPr>
              <w:t>he required outputs in section 6.1</w:t>
            </w:r>
          </w:p>
          <w:p w14:paraId="4E933EB2" w14:textId="77777777" w:rsidR="006E0D75" w:rsidRDefault="006E0D75" w:rsidP="006E0D75">
            <w:pPr>
              <w:pStyle w:val="ListParagraph"/>
              <w:numPr>
                <w:ilvl w:val="0"/>
                <w:numId w:val="12"/>
              </w:numPr>
              <w:textAlignment w:val="baseline"/>
              <w:rPr>
                <w:rFonts w:cstheme="minorHAnsi"/>
                <w:lang w:eastAsia="en-GB"/>
              </w:rPr>
            </w:pPr>
            <w:r>
              <w:rPr>
                <w:rFonts w:cstheme="minorHAnsi"/>
                <w:lang w:eastAsia="en-GB"/>
              </w:rPr>
              <w:t>The proposed scope in section 8.1</w:t>
            </w:r>
          </w:p>
          <w:p w14:paraId="6F21EEEA" w14:textId="151695DA" w:rsidR="000B2F70" w:rsidRDefault="006E0D75" w:rsidP="000B2F70">
            <w:pPr>
              <w:pStyle w:val="ListParagraph"/>
              <w:numPr>
                <w:ilvl w:val="0"/>
                <w:numId w:val="12"/>
              </w:numPr>
              <w:textAlignment w:val="baseline"/>
              <w:rPr>
                <w:rFonts w:cstheme="minorHAnsi"/>
                <w:lang w:eastAsia="en-GB"/>
              </w:rPr>
            </w:pPr>
            <w:r w:rsidRPr="00512707">
              <w:rPr>
                <w:rFonts w:cstheme="minorHAnsi"/>
                <w:lang w:eastAsia="en-GB"/>
              </w:rPr>
              <w:t>T</w:t>
            </w:r>
            <w:r w:rsidR="00012F5E" w:rsidRPr="00512707">
              <w:rPr>
                <w:rFonts w:cstheme="minorHAnsi"/>
                <w:lang w:eastAsia="en-GB"/>
              </w:rPr>
              <w:t xml:space="preserve">he </w:t>
            </w:r>
            <w:r>
              <w:rPr>
                <w:rFonts w:cstheme="minorHAnsi"/>
                <w:lang w:eastAsia="en-GB"/>
              </w:rPr>
              <w:t xml:space="preserve">project budget </w:t>
            </w:r>
            <w:r w:rsidR="00012F5E" w:rsidRPr="00512707">
              <w:rPr>
                <w:rFonts w:cstheme="minorHAnsi"/>
                <w:lang w:eastAsia="en-GB"/>
              </w:rPr>
              <w:t>in section 8.1</w:t>
            </w:r>
            <w:r w:rsidR="00CE1AE1" w:rsidRPr="00512707">
              <w:rPr>
                <w:rFonts w:cstheme="minorHAnsi"/>
                <w:lang w:eastAsia="en-GB"/>
              </w:rPr>
              <w:t xml:space="preserve">. </w:t>
            </w:r>
          </w:p>
          <w:p w14:paraId="1E7F86A4" w14:textId="77777777" w:rsidR="000B2F70" w:rsidRDefault="000B2F70" w:rsidP="00F47F77">
            <w:pPr>
              <w:pStyle w:val="ListParagraph"/>
              <w:textAlignment w:val="baseline"/>
              <w:rPr>
                <w:rFonts w:cstheme="minorHAnsi"/>
                <w:lang w:eastAsia="en-GB"/>
              </w:rPr>
            </w:pPr>
          </w:p>
          <w:p w14:paraId="0273813E" w14:textId="4C851BB0" w:rsidR="000B2F70" w:rsidRPr="000B2F70" w:rsidRDefault="000B2F70" w:rsidP="00F47F77">
            <w:pPr>
              <w:pStyle w:val="ListParagraph"/>
              <w:numPr>
                <w:ilvl w:val="0"/>
                <w:numId w:val="12"/>
              </w:numPr>
              <w:ind w:left="2"/>
              <w:textAlignment w:val="baseline"/>
              <w:rPr>
                <w:rFonts w:cstheme="minorHAnsi"/>
                <w:lang w:eastAsia="en-GB"/>
              </w:rPr>
            </w:pPr>
            <w:r w:rsidRPr="000B2F70">
              <w:rPr>
                <w:rFonts w:cstheme="minorHAnsi"/>
                <w:lang w:eastAsia="en-GB"/>
              </w:rPr>
              <w:t xml:space="preserve">The tenderer must ensure that all three areas are clearly </w:t>
            </w:r>
            <w:r>
              <w:rPr>
                <w:rFonts w:cstheme="minorHAnsi"/>
                <w:lang w:eastAsia="en-GB"/>
              </w:rPr>
              <w:t xml:space="preserve">shown within their submission. Points will be lost if any of the elements are </w:t>
            </w:r>
            <w:r w:rsidR="00A62ECB">
              <w:rPr>
                <w:rFonts w:cstheme="minorHAnsi"/>
                <w:lang w:eastAsia="en-GB"/>
              </w:rPr>
              <w:t>not included</w:t>
            </w:r>
            <w:r>
              <w:rPr>
                <w:rFonts w:cstheme="minorHAnsi"/>
                <w:lang w:eastAsia="en-GB"/>
              </w:rPr>
              <w:t>.</w:t>
            </w:r>
          </w:p>
        </w:tc>
        <w:tc>
          <w:tcPr>
            <w:tcW w:w="910" w:type="dxa"/>
            <w:shd w:val="clear" w:color="auto" w:fill="auto"/>
            <w:vAlign w:val="center"/>
          </w:tcPr>
          <w:p w14:paraId="2431D72E" w14:textId="69D7DF5A" w:rsidR="00012F5E" w:rsidRPr="00012F5E" w:rsidRDefault="00F84242" w:rsidP="006036BF">
            <w:pPr>
              <w:jc w:val="center"/>
              <w:textAlignment w:val="baseline"/>
              <w:rPr>
                <w:rFonts w:cstheme="minorHAnsi"/>
                <w:bCs/>
                <w:lang w:eastAsia="en-GB"/>
              </w:rPr>
            </w:pPr>
            <w:r>
              <w:rPr>
                <w:rFonts w:cstheme="minorHAnsi"/>
                <w:bCs/>
                <w:lang w:eastAsia="en-GB"/>
              </w:rPr>
              <w:t>20</w:t>
            </w:r>
          </w:p>
        </w:tc>
      </w:tr>
      <w:tr w:rsidR="00012F5E" w:rsidRPr="00012F5E" w14:paraId="6B6169A6" w14:textId="77777777" w:rsidTr="004B4C3B">
        <w:trPr>
          <w:trHeight w:val="1880"/>
        </w:trPr>
        <w:tc>
          <w:tcPr>
            <w:tcW w:w="2255" w:type="dxa"/>
            <w:shd w:val="clear" w:color="auto" w:fill="auto"/>
            <w:vAlign w:val="center"/>
          </w:tcPr>
          <w:p w14:paraId="7CA17E73" w14:textId="77777777" w:rsidR="00012F5E" w:rsidRPr="00012F5E" w:rsidRDefault="00012F5E" w:rsidP="006036BF">
            <w:pPr>
              <w:textAlignment w:val="baseline"/>
              <w:rPr>
                <w:rFonts w:cstheme="minorHAnsi"/>
                <w:b/>
                <w:bCs/>
                <w:lang w:eastAsia="en-GB"/>
              </w:rPr>
            </w:pPr>
            <w:r w:rsidRPr="00012F5E">
              <w:rPr>
                <w:rFonts w:cstheme="minorHAnsi"/>
                <w:b/>
                <w:bCs/>
                <w:lang w:eastAsia="en-GB"/>
              </w:rPr>
              <w:t>Licensing and support structure</w:t>
            </w:r>
          </w:p>
        </w:tc>
        <w:tc>
          <w:tcPr>
            <w:tcW w:w="6065" w:type="dxa"/>
            <w:shd w:val="clear" w:color="auto" w:fill="auto"/>
            <w:vAlign w:val="center"/>
          </w:tcPr>
          <w:p w14:paraId="5A7D008E" w14:textId="169BC60A" w:rsidR="00012F5E" w:rsidRDefault="00012F5E" w:rsidP="006036BF">
            <w:pPr>
              <w:textAlignment w:val="baseline"/>
              <w:rPr>
                <w:rFonts w:cstheme="minorHAnsi"/>
                <w:lang w:eastAsia="en-GB"/>
              </w:rPr>
            </w:pPr>
            <w:r>
              <w:rPr>
                <w:rFonts w:cstheme="minorHAnsi"/>
                <w:lang w:eastAsia="en-GB"/>
              </w:rPr>
              <w:t>With regard</w:t>
            </w:r>
            <w:r w:rsidRPr="00012F5E">
              <w:rPr>
                <w:rFonts w:cstheme="minorHAnsi"/>
                <w:lang w:eastAsia="en-GB"/>
              </w:rPr>
              <w:t xml:space="preserve"> to the outputs </w:t>
            </w:r>
            <w:r w:rsidR="006E0D75">
              <w:rPr>
                <w:rFonts w:cstheme="minorHAnsi"/>
                <w:lang w:eastAsia="en-GB"/>
              </w:rPr>
              <w:t xml:space="preserve">(6.1), scope (8.1) and budget (8.1), </w:t>
            </w:r>
            <w:r w:rsidRPr="00012F5E">
              <w:rPr>
                <w:rFonts w:cstheme="minorHAnsi"/>
                <w:lang w:eastAsia="en-GB"/>
              </w:rPr>
              <w:t>please provide an overview of your licensing and support structure</w:t>
            </w:r>
            <w:r w:rsidR="00A62ECB">
              <w:rPr>
                <w:rFonts w:cstheme="minorHAnsi"/>
                <w:lang w:eastAsia="en-GB"/>
              </w:rPr>
              <w:t xml:space="preserve"> for each of the three areas</w:t>
            </w:r>
            <w:r w:rsidRPr="00012F5E">
              <w:rPr>
                <w:rFonts w:cstheme="minorHAnsi"/>
                <w:lang w:eastAsia="en-GB"/>
              </w:rPr>
              <w:t xml:space="preserve">. </w:t>
            </w:r>
          </w:p>
          <w:p w14:paraId="0642411B" w14:textId="77777777" w:rsidR="00012F5E" w:rsidRDefault="00D778A8" w:rsidP="006036BF">
            <w:pPr>
              <w:textAlignment w:val="baseline"/>
              <w:rPr>
                <w:rFonts w:cstheme="minorHAnsi"/>
                <w:lang w:eastAsia="en-GB"/>
              </w:rPr>
            </w:pPr>
            <w:r>
              <w:rPr>
                <w:rFonts w:cstheme="minorHAnsi"/>
                <w:lang w:eastAsia="en-GB"/>
              </w:rPr>
              <w:t xml:space="preserve">In particular, we’re interested to know how you issue licenses, how you provide day-to-day support, and how you provide further development/integration support. </w:t>
            </w:r>
          </w:p>
          <w:p w14:paraId="088B2E51" w14:textId="27D078EC" w:rsidR="00A62ECB" w:rsidRPr="00012F5E" w:rsidRDefault="00A62ECB" w:rsidP="006036BF">
            <w:pPr>
              <w:textAlignment w:val="baseline"/>
              <w:rPr>
                <w:rFonts w:cstheme="minorHAnsi"/>
                <w:lang w:eastAsia="en-GB"/>
              </w:rPr>
            </w:pPr>
            <w:r>
              <w:rPr>
                <w:rFonts w:cstheme="minorHAnsi"/>
                <w:lang w:eastAsia="en-GB"/>
              </w:rPr>
              <w:t>Along with providing your detailed overview, consider including flowcha</w:t>
            </w:r>
            <w:r w:rsidR="00F47F77">
              <w:rPr>
                <w:rFonts w:cstheme="minorHAnsi"/>
                <w:lang w:eastAsia="en-GB"/>
              </w:rPr>
              <w:t>r</w:t>
            </w:r>
            <w:r>
              <w:rPr>
                <w:rFonts w:cstheme="minorHAnsi"/>
                <w:lang w:eastAsia="en-GB"/>
              </w:rPr>
              <w:t>ts and diagrams.</w:t>
            </w:r>
          </w:p>
        </w:tc>
        <w:tc>
          <w:tcPr>
            <w:tcW w:w="910" w:type="dxa"/>
            <w:shd w:val="clear" w:color="auto" w:fill="auto"/>
            <w:vAlign w:val="center"/>
          </w:tcPr>
          <w:p w14:paraId="5E7C8E06" w14:textId="77777777" w:rsidR="00012F5E" w:rsidRPr="00012F5E" w:rsidRDefault="00012F5E" w:rsidP="006036BF">
            <w:pPr>
              <w:jc w:val="center"/>
              <w:textAlignment w:val="baseline"/>
              <w:rPr>
                <w:rFonts w:cstheme="minorHAnsi"/>
                <w:bCs/>
                <w:lang w:eastAsia="en-GB"/>
              </w:rPr>
            </w:pPr>
            <w:r>
              <w:rPr>
                <w:rFonts w:cstheme="minorHAnsi"/>
                <w:bCs/>
                <w:lang w:eastAsia="en-GB"/>
              </w:rPr>
              <w:t>5</w:t>
            </w:r>
          </w:p>
        </w:tc>
      </w:tr>
      <w:tr w:rsidR="00012F5E" w:rsidRPr="00012F5E" w14:paraId="7823F674" w14:textId="77777777" w:rsidTr="009400E7">
        <w:trPr>
          <w:trHeight w:val="25"/>
        </w:trPr>
        <w:tc>
          <w:tcPr>
            <w:tcW w:w="2255" w:type="dxa"/>
            <w:shd w:val="clear" w:color="auto" w:fill="auto"/>
            <w:vAlign w:val="center"/>
            <w:hideMark/>
          </w:tcPr>
          <w:p w14:paraId="131EED9C" w14:textId="77777777" w:rsidR="00012F5E" w:rsidRPr="00012F5E" w:rsidRDefault="00012F5E" w:rsidP="006036BF">
            <w:pPr>
              <w:textAlignment w:val="baseline"/>
              <w:rPr>
                <w:rFonts w:cstheme="minorHAnsi"/>
                <w:b/>
                <w:bCs/>
                <w:lang w:eastAsia="en-GB"/>
              </w:rPr>
            </w:pPr>
            <w:bookmarkStart w:id="3" w:name="_Hlk26946648"/>
            <w:r w:rsidRPr="00012F5E">
              <w:rPr>
                <w:rFonts w:cstheme="minorHAnsi"/>
                <w:b/>
                <w:bCs/>
                <w:lang w:eastAsia="en-GB"/>
              </w:rPr>
              <w:t>Proposed methodology in relation to output development </w:t>
            </w:r>
          </w:p>
        </w:tc>
        <w:tc>
          <w:tcPr>
            <w:tcW w:w="6065" w:type="dxa"/>
            <w:shd w:val="clear" w:color="auto" w:fill="auto"/>
            <w:vAlign w:val="center"/>
            <w:hideMark/>
          </w:tcPr>
          <w:p w14:paraId="32872A14" w14:textId="59B8CA29" w:rsidR="00012F5E" w:rsidRDefault="00A62ECB" w:rsidP="00012F5E">
            <w:pPr>
              <w:textAlignment w:val="baseline"/>
              <w:rPr>
                <w:rFonts w:cstheme="minorHAnsi"/>
                <w:lang w:eastAsia="en-GB"/>
              </w:rPr>
            </w:pPr>
            <w:r>
              <w:rPr>
                <w:rFonts w:cstheme="minorHAnsi"/>
                <w:lang w:eastAsia="en-GB"/>
              </w:rPr>
              <w:t>With a minimum 500 words, t</w:t>
            </w:r>
            <w:r w:rsidR="00012F5E">
              <w:rPr>
                <w:rFonts w:cstheme="minorHAnsi"/>
                <w:lang w:eastAsia="en-GB"/>
              </w:rPr>
              <w:t xml:space="preserve">ell us how you’ll help us set up, skin, integrate and deliver the tool (launching it before 31 July 2020), and then provide us with ongoing support.  </w:t>
            </w:r>
          </w:p>
          <w:p w14:paraId="248E2728" w14:textId="2D48DD04" w:rsidR="00A62ECB" w:rsidRPr="00012F5E" w:rsidRDefault="00A62ECB" w:rsidP="00012F5E">
            <w:pPr>
              <w:textAlignment w:val="baseline"/>
              <w:rPr>
                <w:rFonts w:cstheme="minorHAnsi"/>
                <w:lang w:eastAsia="en-GB"/>
              </w:rPr>
            </w:pPr>
            <w:r>
              <w:rPr>
                <w:rFonts w:cstheme="minorHAnsi"/>
                <w:lang w:eastAsia="en-GB"/>
              </w:rPr>
              <w:t xml:space="preserve">In addition, tenderers should include a project </w:t>
            </w:r>
            <w:r w:rsidR="00F47F77">
              <w:rPr>
                <w:rFonts w:cstheme="minorHAnsi"/>
                <w:lang w:eastAsia="en-GB"/>
              </w:rPr>
              <w:t>timeline</w:t>
            </w:r>
            <w:r>
              <w:rPr>
                <w:rFonts w:cstheme="minorHAnsi"/>
                <w:lang w:eastAsia="en-GB"/>
              </w:rPr>
              <w:t xml:space="preserve"> with key dates clearly displayed.</w:t>
            </w:r>
          </w:p>
        </w:tc>
        <w:tc>
          <w:tcPr>
            <w:tcW w:w="910" w:type="dxa"/>
            <w:shd w:val="clear" w:color="auto" w:fill="auto"/>
            <w:vAlign w:val="center"/>
            <w:hideMark/>
          </w:tcPr>
          <w:p w14:paraId="7C80E6D2" w14:textId="655DCDB4" w:rsidR="00012F5E" w:rsidRPr="00012F5E" w:rsidRDefault="00F84242" w:rsidP="006036BF">
            <w:pPr>
              <w:jc w:val="center"/>
              <w:textAlignment w:val="baseline"/>
              <w:rPr>
                <w:rFonts w:cstheme="minorHAnsi"/>
                <w:lang w:eastAsia="en-GB"/>
              </w:rPr>
            </w:pPr>
            <w:r>
              <w:rPr>
                <w:rFonts w:cstheme="minorHAnsi"/>
                <w:lang w:eastAsia="en-GB"/>
              </w:rPr>
              <w:t>10</w:t>
            </w:r>
          </w:p>
        </w:tc>
      </w:tr>
    </w:tbl>
    <w:bookmarkEnd w:id="3"/>
    <w:p w14:paraId="424C0A6E" w14:textId="77777777" w:rsidR="00012F5E" w:rsidRPr="00012F5E" w:rsidRDefault="00012F5E" w:rsidP="005A26EF">
      <w:pPr>
        <w:spacing w:line="259" w:lineRule="auto"/>
        <w:rPr>
          <w:rFonts w:cstheme="minorHAnsi"/>
          <w:lang w:eastAsia="en-GB"/>
        </w:rPr>
      </w:pPr>
      <w:r w:rsidRPr="00012F5E">
        <w:rPr>
          <w:rFonts w:cstheme="minorHAnsi"/>
          <w:b/>
          <w:bCs/>
          <w:lang w:eastAsia="en-GB"/>
        </w:rPr>
        <w:lastRenderedPageBreak/>
        <w:t>Quality Criteria Scoring Methodology:</w:t>
      </w:r>
      <w:r w:rsidRPr="00012F5E">
        <w:rPr>
          <w:rFonts w:cstheme="minorHAnsi"/>
          <w:lang w:eastAsia="en-GB"/>
        </w:rPr>
        <w:t> </w:t>
      </w:r>
    </w:p>
    <w:p w14:paraId="7A38FEB1" w14:textId="77777777" w:rsidR="00012F5E" w:rsidRPr="00012F5E" w:rsidRDefault="00012F5E" w:rsidP="00012F5E">
      <w:pPr>
        <w:textAlignment w:val="baseline"/>
        <w:rPr>
          <w:rFonts w:cstheme="minorHAnsi"/>
          <w:lang w:eastAsia="en-GB"/>
        </w:rPr>
      </w:pPr>
      <w:r w:rsidRPr="00012F5E">
        <w:rPr>
          <w:rFonts w:cstheme="minorHAnsi"/>
          <w:lang w:eastAsia="en-GB"/>
        </w:rPr>
        <w:t>The scores for the quality element of Written Proposals and the entirety of the Presentation will be allocated in line with the following marking methodology: </w:t>
      </w:r>
    </w:p>
    <w:tbl>
      <w:tblPr>
        <w:tblW w:w="93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6"/>
        <w:gridCol w:w="7802"/>
      </w:tblGrid>
      <w:tr w:rsidR="00012F5E" w:rsidRPr="00012F5E" w14:paraId="444BCD13" w14:textId="77777777" w:rsidTr="00F47F77">
        <w:trPr>
          <w:trHeight w:val="538"/>
        </w:trPr>
        <w:tc>
          <w:tcPr>
            <w:tcW w:w="1566"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778FB93E" w14:textId="77777777" w:rsidR="00012F5E" w:rsidRPr="00012F5E" w:rsidRDefault="00012F5E" w:rsidP="006036BF">
            <w:pPr>
              <w:jc w:val="center"/>
              <w:textAlignment w:val="baseline"/>
              <w:rPr>
                <w:rFonts w:cstheme="minorHAnsi"/>
                <w:b/>
                <w:lang w:eastAsia="en-GB"/>
              </w:rPr>
            </w:pPr>
            <w:r w:rsidRPr="00012F5E">
              <w:rPr>
                <w:rFonts w:cstheme="minorHAnsi"/>
                <w:b/>
                <w:lang w:eastAsia="en-GB"/>
              </w:rPr>
              <w:t>Mark </w:t>
            </w:r>
          </w:p>
        </w:tc>
        <w:tc>
          <w:tcPr>
            <w:tcW w:w="7802" w:type="dxa"/>
            <w:tcBorders>
              <w:top w:val="single" w:sz="6" w:space="0" w:color="auto"/>
              <w:left w:val="nil"/>
              <w:bottom w:val="single" w:sz="6" w:space="0" w:color="auto"/>
              <w:right w:val="single" w:sz="6" w:space="0" w:color="auto"/>
            </w:tcBorders>
            <w:shd w:val="clear" w:color="auto" w:fill="FFC000"/>
            <w:vAlign w:val="center"/>
            <w:hideMark/>
          </w:tcPr>
          <w:p w14:paraId="5FC283EC" w14:textId="77777777" w:rsidR="00012F5E" w:rsidRPr="00012F5E" w:rsidRDefault="00012F5E" w:rsidP="006036BF">
            <w:pPr>
              <w:textAlignment w:val="baseline"/>
              <w:rPr>
                <w:rFonts w:cstheme="minorHAnsi"/>
                <w:b/>
                <w:lang w:eastAsia="en-GB"/>
              </w:rPr>
            </w:pPr>
            <w:r w:rsidRPr="00012F5E">
              <w:rPr>
                <w:rFonts w:cstheme="minorHAnsi"/>
                <w:b/>
                <w:lang w:eastAsia="en-GB"/>
              </w:rPr>
              <w:t>Comment </w:t>
            </w:r>
          </w:p>
        </w:tc>
      </w:tr>
      <w:tr w:rsidR="00012F5E" w:rsidRPr="00012F5E" w14:paraId="4A3DD86A" w14:textId="77777777" w:rsidTr="006036BF">
        <w:trPr>
          <w:trHeight w:val="697"/>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2B0731AA" w14:textId="77777777" w:rsidR="00012F5E" w:rsidRPr="00012F5E" w:rsidRDefault="00012F5E" w:rsidP="006036BF">
            <w:pPr>
              <w:jc w:val="center"/>
              <w:textAlignment w:val="baseline"/>
              <w:rPr>
                <w:rFonts w:cstheme="minorHAnsi"/>
                <w:lang w:eastAsia="en-GB"/>
              </w:rPr>
            </w:pPr>
            <w:r w:rsidRPr="00012F5E">
              <w:rPr>
                <w:rFonts w:cstheme="minorHAnsi"/>
                <w:lang w:eastAsia="en-GB"/>
              </w:rPr>
              <w:t>20% </w:t>
            </w:r>
          </w:p>
        </w:tc>
        <w:tc>
          <w:tcPr>
            <w:tcW w:w="7802" w:type="dxa"/>
            <w:tcBorders>
              <w:top w:val="nil"/>
              <w:left w:val="nil"/>
              <w:bottom w:val="single" w:sz="6" w:space="0" w:color="auto"/>
              <w:right w:val="single" w:sz="6" w:space="0" w:color="auto"/>
            </w:tcBorders>
            <w:shd w:val="clear" w:color="auto" w:fill="auto"/>
            <w:vAlign w:val="center"/>
            <w:hideMark/>
          </w:tcPr>
          <w:p w14:paraId="4E08FF7A" w14:textId="77777777" w:rsidR="00012F5E" w:rsidRPr="00012F5E" w:rsidRDefault="00012F5E" w:rsidP="006036BF">
            <w:pPr>
              <w:textAlignment w:val="baseline"/>
              <w:rPr>
                <w:rFonts w:cstheme="minorHAnsi"/>
                <w:lang w:eastAsia="en-GB"/>
              </w:rPr>
            </w:pPr>
            <w:r w:rsidRPr="00012F5E">
              <w:rPr>
                <w:rFonts w:cstheme="minorHAnsi"/>
                <w:lang w:eastAsia="en-GB"/>
              </w:rPr>
              <w:t>Failed to provide confidence that the proposal will meet the requirements.  An unacceptable response with serious reservations. </w:t>
            </w:r>
          </w:p>
        </w:tc>
      </w:tr>
      <w:tr w:rsidR="00012F5E" w:rsidRPr="00012F5E" w14:paraId="47D1A183" w14:textId="77777777" w:rsidTr="006036BF">
        <w:trPr>
          <w:trHeight w:val="707"/>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41A44654" w14:textId="77777777" w:rsidR="00012F5E" w:rsidRPr="00012F5E" w:rsidRDefault="00012F5E" w:rsidP="006036BF">
            <w:pPr>
              <w:jc w:val="center"/>
              <w:textAlignment w:val="baseline"/>
              <w:rPr>
                <w:rFonts w:cstheme="minorHAnsi"/>
                <w:lang w:eastAsia="en-GB"/>
              </w:rPr>
            </w:pPr>
            <w:r w:rsidRPr="00012F5E">
              <w:rPr>
                <w:rFonts w:cstheme="minorHAnsi"/>
                <w:lang w:eastAsia="en-GB"/>
              </w:rPr>
              <w:t>40% </w:t>
            </w:r>
          </w:p>
        </w:tc>
        <w:tc>
          <w:tcPr>
            <w:tcW w:w="7802" w:type="dxa"/>
            <w:tcBorders>
              <w:top w:val="nil"/>
              <w:left w:val="nil"/>
              <w:bottom w:val="single" w:sz="6" w:space="0" w:color="auto"/>
              <w:right w:val="single" w:sz="6" w:space="0" w:color="auto"/>
            </w:tcBorders>
            <w:shd w:val="clear" w:color="auto" w:fill="auto"/>
            <w:vAlign w:val="center"/>
            <w:hideMark/>
          </w:tcPr>
          <w:p w14:paraId="562AECF7" w14:textId="77777777" w:rsidR="00012F5E" w:rsidRPr="00012F5E" w:rsidRDefault="00012F5E" w:rsidP="006036BF">
            <w:pPr>
              <w:textAlignment w:val="baseline"/>
              <w:rPr>
                <w:rFonts w:cstheme="minorHAnsi"/>
                <w:lang w:eastAsia="en-GB"/>
              </w:rPr>
            </w:pPr>
            <w:r w:rsidRPr="00012F5E">
              <w:rPr>
                <w:rFonts w:cstheme="minorHAnsi"/>
                <w:lang w:eastAsia="en-GB"/>
              </w:rPr>
              <w:t>A poor response with reservations.  The response lacks convincing detail with risk that the proposal will not be successful in meeting all the requirements. </w:t>
            </w:r>
          </w:p>
        </w:tc>
      </w:tr>
      <w:tr w:rsidR="00012F5E" w:rsidRPr="00012F5E" w14:paraId="462E80F2" w14:textId="77777777" w:rsidTr="004B4C3B">
        <w:trPr>
          <w:trHeight w:val="690"/>
        </w:trPr>
        <w:tc>
          <w:tcPr>
            <w:tcW w:w="1566" w:type="dxa"/>
            <w:tcBorders>
              <w:top w:val="nil"/>
              <w:left w:val="single" w:sz="6" w:space="0" w:color="auto"/>
              <w:bottom w:val="single" w:sz="4" w:space="0" w:color="auto"/>
              <w:right w:val="single" w:sz="6" w:space="0" w:color="auto"/>
            </w:tcBorders>
            <w:shd w:val="clear" w:color="auto" w:fill="auto"/>
            <w:vAlign w:val="center"/>
            <w:hideMark/>
          </w:tcPr>
          <w:p w14:paraId="502DFA00" w14:textId="77777777" w:rsidR="00012F5E" w:rsidRPr="00012F5E" w:rsidRDefault="00012F5E" w:rsidP="006036BF">
            <w:pPr>
              <w:jc w:val="center"/>
              <w:textAlignment w:val="baseline"/>
              <w:rPr>
                <w:rFonts w:cstheme="minorHAnsi"/>
                <w:lang w:eastAsia="en-GB"/>
              </w:rPr>
            </w:pPr>
            <w:r w:rsidRPr="00012F5E">
              <w:rPr>
                <w:rFonts w:cstheme="minorHAnsi"/>
                <w:lang w:eastAsia="en-GB"/>
              </w:rPr>
              <w:t>60% </w:t>
            </w:r>
          </w:p>
        </w:tc>
        <w:tc>
          <w:tcPr>
            <w:tcW w:w="7802" w:type="dxa"/>
            <w:tcBorders>
              <w:top w:val="nil"/>
              <w:left w:val="nil"/>
              <w:bottom w:val="single" w:sz="4" w:space="0" w:color="auto"/>
              <w:right w:val="single" w:sz="6" w:space="0" w:color="auto"/>
            </w:tcBorders>
            <w:shd w:val="clear" w:color="auto" w:fill="auto"/>
            <w:vAlign w:val="center"/>
            <w:hideMark/>
          </w:tcPr>
          <w:p w14:paraId="0EDCC2EC" w14:textId="77777777" w:rsidR="00012F5E" w:rsidRPr="00012F5E" w:rsidRDefault="00012F5E" w:rsidP="006036BF">
            <w:pPr>
              <w:textAlignment w:val="baseline"/>
              <w:rPr>
                <w:rFonts w:cstheme="minorHAnsi"/>
                <w:lang w:eastAsia="en-GB"/>
              </w:rPr>
            </w:pPr>
            <w:r w:rsidRPr="00012F5E">
              <w:rPr>
                <w:rFonts w:cstheme="minorHAnsi"/>
                <w:lang w:eastAsia="en-GB"/>
              </w:rPr>
              <w:t>Meets the requirements – the response generally meets the requirements but lacks sufficient detail to warrant a higher mark. </w:t>
            </w:r>
          </w:p>
        </w:tc>
      </w:tr>
      <w:tr w:rsidR="00012F5E" w:rsidRPr="00012F5E" w14:paraId="138337E1" w14:textId="77777777" w:rsidTr="004B4C3B">
        <w:trPr>
          <w:trHeight w:val="699"/>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59A03" w14:textId="77777777" w:rsidR="00012F5E" w:rsidRPr="00012F5E" w:rsidRDefault="00012F5E" w:rsidP="006036BF">
            <w:pPr>
              <w:jc w:val="center"/>
              <w:textAlignment w:val="baseline"/>
              <w:rPr>
                <w:rFonts w:cstheme="minorHAnsi"/>
                <w:lang w:eastAsia="en-GB"/>
              </w:rPr>
            </w:pPr>
            <w:r w:rsidRPr="00012F5E">
              <w:rPr>
                <w:rFonts w:cstheme="minorHAnsi"/>
                <w:lang w:eastAsia="en-GB"/>
              </w:rPr>
              <w:t>80% </w:t>
            </w:r>
          </w:p>
        </w:tc>
        <w:tc>
          <w:tcPr>
            <w:tcW w:w="7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20D41" w14:textId="77777777" w:rsidR="00012F5E" w:rsidRPr="00012F5E" w:rsidRDefault="00012F5E" w:rsidP="006036BF">
            <w:pPr>
              <w:textAlignment w:val="baseline"/>
              <w:rPr>
                <w:rFonts w:cstheme="minorHAnsi"/>
                <w:lang w:eastAsia="en-GB"/>
              </w:rPr>
            </w:pPr>
            <w:r w:rsidRPr="00012F5E">
              <w:rPr>
                <w:rFonts w:cstheme="minorHAnsi"/>
                <w:lang w:eastAsia="en-GB"/>
              </w:rPr>
              <w:t>A good response that meets the requirements with good supporting evidence.  Demonstrates good understanding. </w:t>
            </w:r>
          </w:p>
        </w:tc>
      </w:tr>
      <w:tr w:rsidR="00012F5E" w:rsidRPr="00012F5E" w14:paraId="73A62993" w14:textId="77777777" w:rsidTr="004B4C3B">
        <w:trPr>
          <w:trHeight w:val="969"/>
        </w:trPr>
        <w:tc>
          <w:tcPr>
            <w:tcW w:w="1566"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2C0379BC" w14:textId="77777777" w:rsidR="00012F5E" w:rsidRPr="00012F5E" w:rsidRDefault="00012F5E" w:rsidP="006036BF">
            <w:pPr>
              <w:jc w:val="center"/>
              <w:textAlignment w:val="baseline"/>
              <w:rPr>
                <w:rFonts w:cstheme="minorHAnsi"/>
                <w:lang w:eastAsia="en-GB"/>
              </w:rPr>
            </w:pPr>
            <w:r w:rsidRPr="00012F5E">
              <w:rPr>
                <w:rFonts w:cstheme="minorHAnsi"/>
                <w:lang w:eastAsia="en-GB"/>
              </w:rPr>
              <w:t>100% </w:t>
            </w:r>
          </w:p>
        </w:tc>
        <w:tc>
          <w:tcPr>
            <w:tcW w:w="7802" w:type="dxa"/>
            <w:tcBorders>
              <w:top w:val="single" w:sz="4" w:space="0" w:color="auto"/>
              <w:left w:val="nil"/>
              <w:bottom w:val="single" w:sz="6" w:space="0" w:color="auto"/>
              <w:right w:val="single" w:sz="6" w:space="0" w:color="auto"/>
            </w:tcBorders>
            <w:shd w:val="clear" w:color="auto" w:fill="auto"/>
            <w:vAlign w:val="center"/>
            <w:hideMark/>
          </w:tcPr>
          <w:p w14:paraId="1C61EBF7" w14:textId="77777777" w:rsidR="00012F5E" w:rsidRPr="00012F5E" w:rsidRDefault="00012F5E" w:rsidP="006036BF">
            <w:pPr>
              <w:textAlignment w:val="baseline"/>
              <w:rPr>
                <w:rFonts w:cstheme="minorHAnsi"/>
                <w:lang w:eastAsia="en-GB"/>
              </w:rPr>
            </w:pPr>
            <w:r w:rsidRPr="00012F5E">
              <w:rPr>
                <w:rFonts w:cstheme="minorHAnsi"/>
                <w:lang w:eastAsia="en-GB"/>
              </w:rPr>
              <w:t>An excellent comprehensive response that meets the requirements.  Indicates an excellent response with detailed supporting evidence and no weaknesses resulting in a high level of confidence. </w:t>
            </w:r>
          </w:p>
        </w:tc>
      </w:tr>
    </w:tbl>
    <w:p w14:paraId="4895CF7F" w14:textId="77777777" w:rsidR="00012F5E" w:rsidRPr="00012F5E" w:rsidRDefault="00012F5E" w:rsidP="00012F5E">
      <w:pPr>
        <w:pStyle w:val="NoSpacing"/>
        <w:rPr>
          <w:rFonts w:asciiTheme="minorHAnsi" w:hAnsiTheme="minorHAnsi" w:cstheme="minorHAnsi"/>
          <w:sz w:val="22"/>
          <w:szCs w:val="22"/>
          <w:lang w:eastAsia="en-GB"/>
        </w:rPr>
      </w:pPr>
    </w:p>
    <w:p w14:paraId="38075EDB" w14:textId="77777777" w:rsidR="00012F5E" w:rsidRPr="00012F5E" w:rsidRDefault="00012F5E" w:rsidP="00012F5E">
      <w:pPr>
        <w:pStyle w:val="Heading2"/>
        <w:ind w:left="851"/>
        <w:rPr>
          <w:sz w:val="24"/>
          <w:szCs w:val="24"/>
        </w:rPr>
      </w:pPr>
      <w:r w:rsidRPr="00012F5E">
        <w:rPr>
          <w:sz w:val="24"/>
          <w:szCs w:val="24"/>
        </w:rPr>
        <w:t xml:space="preserve">Capability questionnaire </w:t>
      </w:r>
    </w:p>
    <w:p w14:paraId="0DCEDAB1" w14:textId="77777777" w:rsidR="00012F5E" w:rsidRDefault="00012F5E" w:rsidP="00012F5E">
      <w:pPr>
        <w:pStyle w:val="NoSpacing"/>
        <w:rPr>
          <w:rFonts w:asciiTheme="minorHAnsi" w:hAnsiTheme="minorHAnsi" w:cstheme="minorHAnsi"/>
          <w:bCs/>
          <w:sz w:val="22"/>
          <w:szCs w:val="22"/>
        </w:rPr>
      </w:pPr>
    </w:p>
    <w:p w14:paraId="53A877B0" w14:textId="5EFDBE30" w:rsidR="00012F5E" w:rsidRDefault="00012F5E" w:rsidP="00012F5E">
      <w:pPr>
        <w:pStyle w:val="NoSpacing"/>
        <w:rPr>
          <w:rFonts w:asciiTheme="minorHAnsi" w:hAnsiTheme="minorHAnsi" w:cstheme="minorHAnsi"/>
          <w:bCs/>
          <w:sz w:val="22"/>
          <w:szCs w:val="22"/>
        </w:rPr>
      </w:pPr>
      <w:r>
        <w:rPr>
          <w:rFonts w:asciiTheme="minorHAnsi" w:hAnsiTheme="minorHAnsi" w:cstheme="minorHAnsi"/>
          <w:bCs/>
          <w:sz w:val="22"/>
          <w:szCs w:val="22"/>
        </w:rPr>
        <w:t>T</w:t>
      </w:r>
      <w:r w:rsidRPr="00012F5E">
        <w:rPr>
          <w:rFonts w:asciiTheme="minorHAnsi" w:hAnsiTheme="minorHAnsi" w:cstheme="minorHAnsi"/>
          <w:bCs/>
          <w:sz w:val="22"/>
          <w:szCs w:val="22"/>
        </w:rPr>
        <w:t>enderers are requested to fill in</w:t>
      </w:r>
      <w:r>
        <w:rPr>
          <w:rFonts w:asciiTheme="minorHAnsi" w:hAnsiTheme="minorHAnsi" w:cstheme="minorHAnsi"/>
          <w:bCs/>
          <w:sz w:val="22"/>
          <w:szCs w:val="22"/>
        </w:rPr>
        <w:t xml:space="preserve"> the below</w:t>
      </w:r>
      <w:r w:rsidRPr="00012F5E">
        <w:rPr>
          <w:rFonts w:asciiTheme="minorHAnsi" w:hAnsiTheme="minorHAnsi" w:cstheme="minorHAnsi"/>
          <w:bCs/>
          <w:sz w:val="22"/>
          <w:szCs w:val="22"/>
        </w:rPr>
        <w:t xml:space="preserve"> capability questionnaire. All responses should be supported with </w:t>
      </w:r>
      <w:r w:rsidR="006E0D75">
        <w:rPr>
          <w:rFonts w:asciiTheme="minorHAnsi" w:hAnsiTheme="minorHAnsi" w:cstheme="minorHAnsi"/>
          <w:bCs/>
          <w:sz w:val="22"/>
          <w:szCs w:val="22"/>
        </w:rPr>
        <w:t>a maximum of 2 examples as evidence</w:t>
      </w:r>
      <w:r w:rsidRPr="00012F5E">
        <w:rPr>
          <w:rFonts w:asciiTheme="minorHAnsi" w:hAnsiTheme="minorHAnsi" w:cstheme="minorHAnsi"/>
          <w:bCs/>
          <w:sz w:val="22"/>
          <w:szCs w:val="22"/>
        </w:rPr>
        <w:t xml:space="preserve"> (screenshot, link to a live tool etc.)</w:t>
      </w:r>
      <w:r>
        <w:rPr>
          <w:rFonts w:asciiTheme="minorHAnsi" w:hAnsiTheme="minorHAnsi" w:cstheme="minorHAnsi"/>
          <w:bCs/>
          <w:sz w:val="22"/>
          <w:szCs w:val="22"/>
        </w:rPr>
        <w:t xml:space="preserve">, and </w:t>
      </w:r>
      <w:r w:rsidRPr="000B2F70">
        <w:rPr>
          <w:rFonts w:asciiTheme="minorHAnsi" w:hAnsiTheme="minorHAnsi" w:cstheme="minorHAnsi"/>
          <w:b/>
          <w:sz w:val="22"/>
          <w:szCs w:val="22"/>
        </w:rPr>
        <w:t>should not exceed 200 words per question</w:t>
      </w:r>
      <w:r>
        <w:rPr>
          <w:rFonts w:asciiTheme="minorHAnsi" w:hAnsiTheme="minorHAnsi" w:cstheme="minorHAnsi"/>
          <w:bCs/>
          <w:sz w:val="22"/>
          <w:szCs w:val="22"/>
        </w:rPr>
        <w:t>.</w:t>
      </w:r>
    </w:p>
    <w:p w14:paraId="01048E68" w14:textId="77777777" w:rsidR="00012F5E" w:rsidRDefault="00012F5E" w:rsidP="00012F5E">
      <w:pPr>
        <w:pStyle w:val="NoSpacing"/>
        <w:rPr>
          <w:rFonts w:asciiTheme="minorHAnsi" w:hAnsiTheme="minorHAnsi" w:cstheme="minorHAnsi"/>
          <w:bCs/>
          <w:sz w:val="22"/>
          <w:szCs w:val="22"/>
        </w:rPr>
      </w:pPr>
    </w:p>
    <w:p w14:paraId="26D7DBBD" w14:textId="77777777" w:rsidR="00012F5E" w:rsidRPr="00012F5E" w:rsidRDefault="00012F5E" w:rsidP="00012F5E">
      <w:pPr>
        <w:pStyle w:val="NoSpacing"/>
        <w:rPr>
          <w:rFonts w:asciiTheme="minorHAnsi" w:hAnsiTheme="minorHAnsi" w:cstheme="minorHAnsi"/>
          <w:bCs/>
          <w:sz w:val="22"/>
          <w:szCs w:val="22"/>
        </w:rPr>
      </w:pPr>
    </w:p>
    <w:tbl>
      <w:tblPr>
        <w:tblW w:w="93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4959"/>
        <w:gridCol w:w="1197"/>
      </w:tblGrid>
      <w:tr w:rsidR="00012F5E" w:rsidRPr="00012F5E" w14:paraId="52772C55" w14:textId="77777777" w:rsidTr="00F47F77">
        <w:trPr>
          <w:trHeight w:val="94"/>
        </w:trPr>
        <w:tc>
          <w:tcPr>
            <w:tcW w:w="9397" w:type="dxa"/>
            <w:gridSpan w:val="3"/>
            <w:shd w:val="clear" w:color="auto" w:fill="FFC000"/>
            <w:hideMark/>
          </w:tcPr>
          <w:p w14:paraId="42159EBA" w14:textId="77777777" w:rsidR="00012F5E" w:rsidRPr="00012F5E" w:rsidRDefault="00012F5E" w:rsidP="006036BF">
            <w:pPr>
              <w:textAlignment w:val="baseline"/>
              <w:rPr>
                <w:rFonts w:cstheme="minorHAnsi"/>
                <w:lang w:eastAsia="en-GB"/>
              </w:rPr>
            </w:pPr>
            <w:r>
              <w:rPr>
                <w:rFonts w:cstheme="minorHAnsi"/>
                <w:b/>
                <w:bCs/>
                <w:lang w:eastAsia="en-GB"/>
              </w:rPr>
              <w:t xml:space="preserve">Questionnaire </w:t>
            </w:r>
            <w:r w:rsidRPr="00012F5E">
              <w:rPr>
                <w:rFonts w:cstheme="minorHAnsi"/>
                <w:b/>
                <w:bCs/>
                <w:lang w:eastAsia="en-GB"/>
              </w:rPr>
              <w:t>– </w:t>
            </w:r>
            <w:r>
              <w:rPr>
                <w:rFonts w:cstheme="minorHAnsi"/>
                <w:b/>
                <w:bCs/>
                <w:lang w:eastAsia="en-GB"/>
              </w:rPr>
              <w:t xml:space="preserve">20 </w:t>
            </w:r>
            <w:r w:rsidRPr="00012F5E">
              <w:rPr>
                <w:rFonts w:cstheme="minorHAnsi"/>
                <w:b/>
                <w:bCs/>
                <w:lang w:eastAsia="en-GB"/>
              </w:rPr>
              <w:t>Points Available</w:t>
            </w:r>
            <w:r w:rsidRPr="00012F5E">
              <w:rPr>
                <w:rFonts w:cstheme="minorHAnsi"/>
                <w:lang w:eastAsia="en-GB"/>
              </w:rPr>
              <w:t> </w:t>
            </w:r>
          </w:p>
        </w:tc>
      </w:tr>
      <w:tr w:rsidR="00012F5E" w:rsidRPr="00012F5E" w14:paraId="10932979" w14:textId="77777777" w:rsidTr="00012F5E">
        <w:trPr>
          <w:trHeight w:val="160"/>
        </w:trPr>
        <w:tc>
          <w:tcPr>
            <w:tcW w:w="3241" w:type="dxa"/>
            <w:shd w:val="clear" w:color="auto" w:fill="auto"/>
            <w:vAlign w:val="center"/>
            <w:hideMark/>
          </w:tcPr>
          <w:p w14:paraId="40ECAA78" w14:textId="77777777" w:rsidR="00012F5E" w:rsidRPr="00012F5E" w:rsidRDefault="00012F5E" w:rsidP="006036BF">
            <w:pPr>
              <w:textAlignment w:val="baseline"/>
              <w:rPr>
                <w:rFonts w:cstheme="minorHAnsi"/>
                <w:lang w:eastAsia="en-GB"/>
              </w:rPr>
            </w:pPr>
            <w:r w:rsidRPr="00012F5E">
              <w:rPr>
                <w:rFonts w:cstheme="minorHAnsi"/>
                <w:b/>
                <w:bCs/>
                <w:lang w:eastAsia="en-GB"/>
              </w:rPr>
              <w:t>Criteria</w:t>
            </w:r>
            <w:r w:rsidRPr="00012F5E">
              <w:rPr>
                <w:rFonts w:cstheme="minorHAnsi"/>
                <w:lang w:eastAsia="en-GB"/>
              </w:rPr>
              <w:t> </w:t>
            </w:r>
          </w:p>
        </w:tc>
        <w:tc>
          <w:tcPr>
            <w:tcW w:w="4959" w:type="dxa"/>
            <w:shd w:val="clear" w:color="auto" w:fill="auto"/>
            <w:vAlign w:val="center"/>
            <w:hideMark/>
          </w:tcPr>
          <w:p w14:paraId="5254A585" w14:textId="77777777" w:rsidR="00012F5E" w:rsidRPr="00012F5E" w:rsidRDefault="00012F5E" w:rsidP="006036BF">
            <w:pPr>
              <w:textAlignment w:val="baseline"/>
              <w:rPr>
                <w:rFonts w:cstheme="minorHAnsi"/>
                <w:lang w:eastAsia="en-GB"/>
              </w:rPr>
            </w:pPr>
            <w:r w:rsidRPr="00012F5E">
              <w:rPr>
                <w:rFonts w:cstheme="minorHAnsi"/>
                <w:b/>
                <w:bCs/>
                <w:lang w:eastAsia="en-GB"/>
              </w:rPr>
              <w:t>Description</w:t>
            </w:r>
            <w:r w:rsidRPr="00012F5E">
              <w:rPr>
                <w:rFonts w:cstheme="minorHAnsi"/>
                <w:lang w:eastAsia="en-GB"/>
              </w:rPr>
              <w:t> </w:t>
            </w:r>
          </w:p>
        </w:tc>
        <w:tc>
          <w:tcPr>
            <w:tcW w:w="1196" w:type="dxa"/>
            <w:shd w:val="clear" w:color="auto" w:fill="auto"/>
            <w:vAlign w:val="center"/>
            <w:hideMark/>
          </w:tcPr>
          <w:p w14:paraId="145EB6B0" w14:textId="77777777" w:rsidR="00012F5E" w:rsidRPr="00012F5E" w:rsidRDefault="00012F5E" w:rsidP="006036BF">
            <w:pPr>
              <w:textAlignment w:val="baseline"/>
              <w:rPr>
                <w:rFonts w:cstheme="minorHAnsi"/>
                <w:lang w:eastAsia="en-GB"/>
              </w:rPr>
            </w:pPr>
            <w:r w:rsidRPr="00012F5E">
              <w:rPr>
                <w:rFonts w:cstheme="minorHAnsi"/>
                <w:b/>
                <w:bCs/>
                <w:lang w:eastAsia="en-GB"/>
              </w:rPr>
              <w:t>Points Available</w:t>
            </w:r>
            <w:r w:rsidRPr="00012F5E">
              <w:rPr>
                <w:rFonts w:cstheme="minorHAnsi"/>
                <w:lang w:eastAsia="en-GB"/>
              </w:rPr>
              <w:t> </w:t>
            </w:r>
          </w:p>
        </w:tc>
      </w:tr>
      <w:tr w:rsidR="00012F5E" w:rsidRPr="00012F5E" w14:paraId="750AFEFE" w14:textId="77777777" w:rsidTr="00012F5E">
        <w:trPr>
          <w:trHeight w:val="653"/>
        </w:trPr>
        <w:tc>
          <w:tcPr>
            <w:tcW w:w="3241" w:type="dxa"/>
            <w:shd w:val="clear" w:color="auto" w:fill="auto"/>
            <w:vAlign w:val="center"/>
          </w:tcPr>
          <w:p w14:paraId="78AACEE3" w14:textId="77777777" w:rsidR="00012F5E" w:rsidRPr="00012F5E" w:rsidRDefault="00012F5E" w:rsidP="00012F5E">
            <w:pPr>
              <w:pStyle w:val="NoSpacing"/>
              <w:rPr>
                <w:rFonts w:asciiTheme="minorHAnsi" w:hAnsiTheme="minorHAnsi" w:cstheme="minorHAnsi"/>
                <w:lang w:eastAsia="en-GB"/>
              </w:rPr>
            </w:pPr>
            <w:r w:rsidRPr="00012F5E">
              <w:rPr>
                <w:rFonts w:asciiTheme="minorHAnsi" w:hAnsiTheme="minorHAnsi" w:cstheme="minorHAnsi"/>
                <w:lang w:eastAsia="en-GB"/>
              </w:rPr>
              <w:t xml:space="preserve">Responses to questionnaire </w:t>
            </w:r>
          </w:p>
        </w:tc>
        <w:tc>
          <w:tcPr>
            <w:tcW w:w="4959" w:type="dxa"/>
            <w:shd w:val="clear" w:color="auto" w:fill="auto"/>
            <w:vAlign w:val="center"/>
          </w:tcPr>
          <w:p w14:paraId="4BCFC2B1" w14:textId="77777777" w:rsidR="00012F5E" w:rsidRPr="00012F5E" w:rsidRDefault="00012F5E" w:rsidP="006036BF">
            <w:pPr>
              <w:textAlignment w:val="baseline"/>
              <w:rPr>
                <w:rFonts w:cstheme="minorHAnsi"/>
                <w:lang w:eastAsia="en-GB"/>
              </w:rPr>
            </w:pPr>
            <w:r w:rsidRPr="00012F5E">
              <w:rPr>
                <w:rFonts w:cstheme="minorHAnsi"/>
                <w:lang w:eastAsia="en-GB"/>
              </w:rPr>
              <w:t xml:space="preserve">Please </w:t>
            </w:r>
            <w:r>
              <w:rPr>
                <w:rFonts w:cstheme="minorHAnsi"/>
                <w:lang w:eastAsia="en-GB"/>
              </w:rPr>
              <w:t>provide responses to the questions below</w:t>
            </w:r>
            <w:r w:rsidRPr="00012F5E">
              <w:rPr>
                <w:rFonts w:cstheme="minorHAnsi"/>
                <w:lang w:eastAsia="en-GB"/>
              </w:rPr>
              <w:t xml:space="preserve">. </w:t>
            </w:r>
          </w:p>
        </w:tc>
        <w:tc>
          <w:tcPr>
            <w:tcW w:w="1196" w:type="dxa"/>
            <w:shd w:val="clear" w:color="auto" w:fill="auto"/>
            <w:vAlign w:val="center"/>
          </w:tcPr>
          <w:p w14:paraId="7C6CCD40" w14:textId="77777777" w:rsidR="00012F5E" w:rsidRPr="00012F5E" w:rsidRDefault="00012F5E" w:rsidP="006036BF">
            <w:pPr>
              <w:jc w:val="center"/>
              <w:textAlignment w:val="baseline"/>
              <w:rPr>
                <w:rFonts w:cstheme="minorHAnsi"/>
                <w:b/>
                <w:lang w:eastAsia="en-GB"/>
              </w:rPr>
            </w:pPr>
            <w:r w:rsidRPr="00012F5E">
              <w:rPr>
                <w:rFonts w:cstheme="minorHAnsi"/>
                <w:b/>
                <w:lang w:eastAsia="en-GB"/>
              </w:rPr>
              <w:t>20</w:t>
            </w:r>
          </w:p>
        </w:tc>
      </w:tr>
    </w:tbl>
    <w:p w14:paraId="41E54218" w14:textId="77777777" w:rsidR="00012F5E" w:rsidRPr="00012F5E" w:rsidRDefault="00012F5E" w:rsidP="00761F97">
      <w:pPr>
        <w:pStyle w:val="NoSpacing"/>
        <w:rPr>
          <w:rFonts w:asciiTheme="minorHAnsi" w:hAnsiTheme="minorHAnsi" w:cstheme="minorHAnsi"/>
          <w:sz w:val="22"/>
          <w:szCs w:val="22"/>
          <w:lang w:eastAsia="en-GB"/>
        </w:rPr>
      </w:pPr>
    </w:p>
    <w:p w14:paraId="57A7785D" w14:textId="77777777" w:rsidR="00F47F77" w:rsidRDefault="00F47F77">
      <w:pPr>
        <w:spacing w:line="259" w:lineRule="auto"/>
        <w:rPr>
          <w:b/>
          <w:sz w:val="24"/>
          <w:szCs w:val="24"/>
        </w:rPr>
      </w:pPr>
      <w:r>
        <w:rPr>
          <w:sz w:val="24"/>
          <w:szCs w:val="24"/>
        </w:rPr>
        <w:br w:type="page"/>
      </w:r>
    </w:p>
    <w:p w14:paraId="13257B3F" w14:textId="5B2C9044" w:rsidR="00012F5E" w:rsidRPr="00F47F77" w:rsidRDefault="00012F5E" w:rsidP="00012F5E">
      <w:pPr>
        <w:pStyle w:val="Heading3"/>
        <w:numPr>
          <w:ilvl w:val="0"/>
          <w:numId w:val="0"/>
        </w:numPr>
        <w:ind w:left="1224" w:hanging="1224"/>
        <w:rPr>
          <w:sz w:val="28"/>
          <w:szCs w:val="28"/>
        </w:rPr>
      </w:pPr>
      <w:r w:rsidRPr="00F47F77">
        <w:rPr>
          <w:sz w:val="28"/>
          <w:szCs w:val="28"/>
        </w:rPr>
        <w:lastRenderedPageBreak/>
        <w:t xml:space="preserve">Questionnaire </w:t>
      </w:r>
    </w:p>
    <w:p w14:paraId="0FD71116" w14:textId="7568835B" w:rsidR="00D778A8" w:rsidRPr="00F47F77" w:rsidRDefault="00D778A8" w:rsidP="00731E36">
      <w:pPr>
        <w:pStyle w:val="NoSpacing"/>
        <w:numPr>
          <w:ilvl w:val="0"/>
          <w:numId w:val="14"/>
        </w:numPr>
        <w:rPr>
          <w:rFonts w:ascii="Calibri" w:hAnsi="Calibri" w:cs="Calibri"/>
          <w:sz w:val="22"/>
          <w:szCs w:val="22"/>
          <w:lang w:eastAsia="en-GB"/>
        </w:rPr>
      </w:pPr>
      <w:r w:rsidRPr="00F47F77">
        <w:rPr>
          <w:rFonts w:ascii="Calibri" w:hAnsi="Calibri" w:cs="Calibri"/>
          <w:sz w:val="22"/>
          <w:szCs w:val="22"/>
          <w:lang w:eastAsia="en-GB"/>
        </w:rPr>
        <w:t>Can your tool meet all of the required outputs noted in section 6.1, either out of the box or with relatively minimal development work (excluding Salesforce integration)?</w:t>
      </w:r>
    </w:p>
    <w:p w14:paraId="458433BE" w14:textId="019CC545" w:rsidR="00D778A8" w:rsidRPr="00F47F77" w:rsidRDefault="00D778A8" w:rsidP="00D778A8">
      <w:pPr>
        <w:pStyle w:val="NoSpacing"/>
        <w:numPr>
          <w:ilvl w:val="1"/>
          <w:numId w:val="14"/>
        </w:numPr>
        <w:rPr>
          <w:rFonts w:ascii="Calibri" w:hAnsi="Calibri" w:cs="Calibri"/>
          <w:sz w:val="22"/>
          <w:szCs w:val="22"/>
          <w:lang w:eastAsia="en-GB"/>
        </w:rPr>
      </w:pPr>
      <w:r w:rsidRPr="00F47F77">
        <w:rPr>
          <w:rFonts w:ascii="Calibri" w:hAnsi="Calibri" w:cs="Calibri"/>
          <w:sz w:val="22"/>
          <w:szCs w:val="22"/>
          <w:lang w:eastAsia="en-GB"/>
        </w:rPr>
        <w:t>If yes, please provide up to 2 examples of a similar service/scope of work you’ve delivered.</w:t>
      </w:r>
    </w:p>
    <w:p w14:paraId="4E6A9573" w14:textId="548AD136" w:rsidR="00D778A8" w:rsidRPr="00F47F77" w:rsidRDefault="00D778A8" w:rsidP="000B2F70">
      <w:pPr>
        <w:pStyle w:val="NoSpacing"/>
        <w:numPr>
          <w:ilvl w:val="1"/>
          <w:numId w:val="14"/>
        </w:numPr>
        <w:rPr>
          <w:rFonts w:ascii="Calibri" w:hAnsi="Calibri" w:cs="Calibri"/>
          <w:sz w:val="22"/>
          <w:szCs w:val="22"/>
          <w:lang w:eastAsia="en-GB"/>
        </w:rPr>
      </w:pPr>
      <w:r w:rsidRPr="00F47F77">
        <w:rPr>
          <w:rFonts w:ascii="Calibri" w:hAnsi="Calibri" w:cs="Calibri"/>
          <w:sz w:val="22"/>
          <w:szCs w:val="22"/>
          <w:lang w:eastAsia="en-GB"/>
        </w:rPr>
        <w:t xml:space="preserve">If no, please state which outputs you’re unable to deliver, and provide up to 2 examples of the closest service/scope of work you’ve delivered. </w:t>
      </w:r>
    </w:p>
    <w:p w14:paraId="6C88E7AC" w14:textId="77777777" w:rsidR="00F47F77" w:rsidRPr="00F47F77" w:rsidRDefault="00F47F77" w:rsidP="00F47F77">
      <w:pPr>
        <w:pStyle w:val="NoSpacing"/>
        <w:ind w:left="1440"/>
        <w:rPr>
          <w:rFonts w:ascii="Calibri" w:hAnsi="Calibri" w:cs="Calibri"/>
          <w:sz w:val="22"/>
          <w:szCs w:val="22"/>
          <w:lang w:eastAsia="en-GB"/>
        </w:rPr>
      </w:pPr>
    </w:p>
    <w:p w14:paraId="36F66EB9" w14:textId="4EC164B2" w:rsidR="00012F5E" w:rsidRPr="00F47F77" w:rsidRDefault="00012F5E" w:rsidP="000B2F70">
      <w:pPr>
        <w:pStyle w:val="NoSpacing"/>
        <w:numPr>
          <w:ilvl w:val="0"/>
          <w:numId w:val="14"/>
        </w:numPr>
        <w:rPr>
          <w:rFonts w:ascii="Calibri" w:hAnsi="Calibri" w:cs="Calibri"/>
          <w:sz w:val="22"/>
          <w:szCs w:val="22"/>
          <w:lang w:eastAsia="en-GB"/>
        </w:rPr>
      </w:pPr>
      <w:r w:rsidRPr="00F47F77">
        <w:rPr>
          <w:rFonts w:ascii="Calibri" w:hAnsi="Calibri" w:cs="Calibri"/>
          <w:sz w:val="22"/>
          <w:szCs w:val="22"/>
          <w:lang w:eastAsia="en-GB"/>
        </w:rPr>
        <w:t xml:space="preserve">It is </w:t>
      </w:r>
      <w:r w:rsidR="00D778A8" w:rsidRPr="00F47F77">
        <w:rPr>
          <w:rFonts w:ascii="Calibri" w:hAnsi="Calibri" w:cs="Calibri"/>
          <w:sz w:val="22"/>
          <w:szCs w:val="22"/>
          <w:lang w:eastAsia="en-GB"/>
        </w:rPr>
        <w:t xml:space="preserve">essential </w:t>
      </w:r>
      <w:r w:rsidRPr="00F47F77">
        <w:rPr>
          <w:rFonts w:ascii="Calibri" w:hAnsi="Calibri" w:cs="Calibri"/>
          <w:sz w:val="22"/>
          <w:szCs w:val="22"/>
          <w:lang w:eastAsia="en-GB"/>
        </w:rPr>
        <w:t xml:space="preserve">that this tool can be embedded within the East West Rail website, or at the very least, be hosted externally but look and feel very much like it is part of the East West Rail website (similar URL structure, similar navigation bar, strong branding, ability to easily navigate between this tool and our website). </w:t>
      </w:r>
      <w:r w:rsidR="00D778A8" w:rsidRPr="00F47F77">
        <w:rPr>
          <w:rFonts w:ascii="Calibri" w:hAnsi="Calibri" w:cs="Calibri"/>
          <w:sz w:val="22"/>
          <w:szCs w:val="22"/>
          <w:lang w:eastAsia="en-GB"/>
        </w:rPr>
        <w:t>Can your tool do this, and if so, please provide up to 2 live examples.</w:t>
      </w:r>
    </w:p>
    <w:p w14:paraId="6C40E37E" w14:textId="77777777" w:rsidR="00F47F77" w:rsidRPr="00F47F77" w:rsidRDefault="00F47F77" w:rsidP="00F47F77">
      <w:pPr>
        <w:pStyle w:val="NoSpacing"/>
        <w:ind w:left="720"/>
        <w:rPr>
          <w:rFonts w:ascii="Calibri" w:hAnsi="Calibri" w:cs="Calibri"/>
          <w:sz w:val="22"/>
          <w:szCs w:val="22"/>
          <w:lang w:eastAsia="en-GB"/>
        </w:rPr>
      </w:pPr>
    </w:p>
    <w:p w14:paraId="25145CC5" w14:textId="6A0879F7" w:rsidR="00012F5E" w:rsidRPr="00F47F77" w:rsidRDefault="00012F5E" w:rsidP="000B2F70">
      <w:pPr>
        <w:pStyle w:val="NoSpacing"/>
        <w:numPr>
          <w:ilvl w:val="0"/>
          <w:numId w:val="14"/>
        </w:numPr>
        <w:rPr>
          <w:rFonts w:ascii="Calibri" w:hAnsi="Calibri" w:cs="Calibri"/>
          <w:sz w:val="22"/>
          <w:szCs w:val="22"/>
          <w:lang w:eastAsia="en-GB"/>
        </w:rPr>
      </w:pPr>
      <w:r w:rsidRPr="00F47F77">
        <w:rPr>
          <w:rFonts w:ascii="Calibri" w:hAnsi="Calibri" w:cs="Calibri"/>
          <w:sz w:val="22"/>
          <w:szCs w:val="22"/>
          <w:lang w:eastAsia="en-GB"/>
        </w:rPr>
        <w:t xml:space="preserve">It is also </w:t>
      </w:r>
      <w:r w:rsidR="00D778A8" w:rsidRPr="00F47F77">
        <w:rPr>
          <w:rFonts w:ascii="Calibri" w:hAnsi="Calibri" w:cs="Calibri"/>
          <w:sz w:val="22"/>
          <w:szCs w:val="22"/>
          <w:lang w:eastAsia="en-GB"/>
        </w:rPr>
        <w:t>essential</w:t>
      </w:r>
      <w:r w:rsidRPr="00F47F77">
        <w:rPr>
          <w:rFonts w:ascii="Calibri" w:hAnsi="Calibri" w:cs="Calibri"/>
          <w:sz w:val="22"/>
          <w:szCs w:val="22"/>
          <w:lang w:eastAsia="en-GB"/>
        </w:rPr>
        <w:t xml:space="preserve"> that this tool can connect with our CRM, Salesforce – so that we have all of our customer and stakeholder data in a single place. Have you integrated your tool with CRMs in the past, and if so, tell us </w:t>
      </w:r>
      <w:r w:rsidR="00D778A8" w:rsidRPr="00F47F77">
        <w:rPr>
          <w:rFonts w:ascii="Calibri" w:hAnsi="Calibri" w:cs="Calibri"/>
          <w:sz w:val="22"/>
          <w:szCs w:val="22"/>
          <w:lang w:eastAsia="en-GB"/>
        </w:rPr>
        <w:t>how you’ve done this</w:t>
      </w:r>
      <w:r w:rsidR="00A62ECB" w:rsidRPr="00F47F77">
        <w:rPr>
          <w:rFonts w:ascii="Calibri" w:hAnsi="Calibri" w:cs="Calibri"/>
          <w:sz w:val="22"/>
          <w:szCs w:val="22"/>
          <w:lang w:eastAsia="en-GB"/>
        </w:rPr>
        <w:t xml:space="preserve"> providing a minimum of two examples</w:t>
      </w:r>
      <w:r w:rsidR="00D778A8" w:rsidRPr="00F47F77">
        <w:rPr>
          <w:rFonts w:ascii="Calibri" w:hAnsi="Calibri" w:cs="Calibri"/>
          <w:sz w:val="22"/>
          <w:szCs w:val="22"/>
          <w:lang w:eastAsia="en-GB"/>
        </w:rPr>
        <w:t>.</w:t>
      </w:r>
      <w:r w:rsidRPr="00F47F77">
        <w:rPr>
          <w:rFonts w:ascii="Calibri" w:hAnsi="Calibri" w:cs="Calibri"/>
          <w:sz w:val="22"/>
          <w:szCs w:val="22"/>
          <w:lang w:eastAsia="en-GB"/>
        </w:rPr>
        <w:t xml:space="preserve"> </w:t>
      </w:r>
    </w:p>
    <w:p w14:paraId="7251FC30" w14:textId="77777777" w:rsidR="00F47F77" w:rsidRPr="00F47F77" w:rsidRDefault="00F47F77" w:rsidP="00F47F77">
      <w:pPr>
        <w:pStyle w:val="NoSpacing"/>
        <w:ind w:left="720"/>
        <w:rPr>
          <w:rFonts w:ascii="Calibri" w:hAnsi="Calibri" w:cs="Calibri"/>
          <w:sz w:val="22"/>
          <w:szCs w:val="22"/>
          <w:lang w:eastAsia="en-GB"/>
        </w:rPr>
      </w:pPr>
    </w:p>
    <w:p w14:paraId="08DCF07D" w14:textId="10644905" w:rsidR="00012F5E" w:rsidRPr="00F47F77" w:rsidRDefault="00012F5E" w:rsidP="000B2F70">
      <w:pPr>
        <w:pStyle w:val="NoSpacing"/>
        <w:numPr>
          <w:ilvl w:val="0"/>
          <w:numId w:val="14"/>
        </w:numPr>
        <w:rPr>
          <w:rFonts w:ascii="Calibri" w:hAnsi="Calibri" w:cs="Calibri"/>
          <w:sz w:val="22"/>
          <w:szCs w:val="22"/>
          <w:lang w:eastAsia="en-GB"/>
        </w:rPr>
      </w:pPr>
      <w:r w:rsidRPr="00F47F77">
        <w:rPr>
          <w:rFonts w:ascii="Calibri" w:hAnsi="Calibri" w:cs="Calibri"/>
          <w:sz w:val="22"/>
          <w:szCs w:val="22"/>
          <w:lang w:eastAsia="en-GB"/>
        </w:rPr>
        <w:t xml:space="preserve">As our project progresses closer to delivery, we are providing the public and stakeholders with increasingly more detailed maps about our preferred route </w:t>
      </w:r>
      <w:r w:rsidR="002A3E7C" w:rsidRPr="00F47F77">
        <w:rPr>
          <w:rFonts w:ascii="Calibri" w:hAnsi="Calibri" w:cs="Calibri"/>
          <w:sz w:val="22"/>
          <w:szCs w:val="22"/>
          <w:lang w:eastAsia="en-GB"/>
        </w:rPr>
        <w:t>option and</w:t>
      </w:r>
      <w:r w:rsidRPr="00F47F77">
        <w:rPr>
          <w:rFonts w:ascii="Calibri" w:hAnsi="Calibri" w:cs="Calibri"/>
          <w:sz w:val="22"/>
          <w:szCs w:val="22"/>
          <w:lang w:eastAsia="en-GB"/>
        </w:rPr>
        <w:t xml:space="preserve"> seeking feedback. What sort of engaging mapping functions does your tool provide, and how could we use this to increase engagement? </w:t>
      </w:r>
      <w:r w:rsidR="00D778A8" w:rsidRPr="00F47F77">
        <w:rPr>
          <w:rFonts w:ascii="Calibri" w:hAnsi="Calibri" w:cs="Calibri"/>
          <w:sz w:val="22"/>
          <w:szCs w:val="22"/>
          <w:lang w:eastAsia="en-GB"/>
        </w:rPr>
        <w:t xml:space="preserve">Please provide up to 2 live examples. </w:t>
      </w:r>
    </w:p>
    <w:p w14:paraId="39C2613A" w14:textId="77777777" w:rsidR="00F47F77" w:rsidRPr="00F47F77" w:rsidRDefault="00F47F77" w:rsidP="00F47F77">
      <w:pPr>
        <w:pStyle w:val="NoSpacing"/>
        <w:ind w:left="720"/>
        <w:rPr>
          <w:rFonts w:ascii="Calibri" w:hAnsi="Calibri" w:cs="Calibri"/>
          <w:sz w:val="22"/>
          <w:szCs w:val="22"/>
          <w:lang w:eastAsia="en-GB"/>
        </w:rPr>
      </w:pPr>
    </w:p>
    <w:p w14:paraId="5605E05E" w14:textId="4E44A031" w:rsidR="006E0D75" w:rsidRPr="00F47F77" w:rsidRDefault="00012F5E" w:rsidP="00731E36">
      <w:pPr>
        <w:pStyle w:val="NoSpacing"/>
        <w:numPr>
          <w:ilvl w:val="0"/>
          <w:numId w:val="14"/>
        </w:numPr>
        <w:rPr>
          <w:rFonts w:ascii="Calibri" w:hAnsi="Calibri" w:cs="Calibri"/>
          <w:sz w:val="22"/>
          <w:szCs w:val="22"/>
          <w:lang w:eastAsia="en-GB"/>
        </w:rPr>
      </w:pPr>
      <w:r w:rsidRPr="00F47F77">
        <w:rPr>
          <w:rFonts w:ascii="Calibri" w:hAnsi="Calibri" w:cs="Calibri"/>
          <w:sz w:val="22"/>
          <w:szCs w:val="22"/>
          <w:lang w:eastAsia="en-GB"/>
        </w:rPr>
        <w:t xml:space="preserve">This tool will be as much for the public as it will be for certain stakeholder groups. Does your tool have the ability to restrict access to certain features for certain groups (e.g. dedicated forums, dedicated questionnaires)? If so, </w:t>
      </w:r>
      <w:r w:rsidR="00D778A8" w:rsidRPr="00F47F77">
        <w:rPr>
          <w:rFonts w:ascii="Calibri" w:hAnsi="Calibri" w:cs="Calibri"/>
          <w:sz w:val="22"/>
          <w:szCs w:val="22"/>
          <w:lang w:eastAsia="en-GB"/>
        </w:rPr>
        <w:t>please provide up to 2 live examples</w:t>
      </w:r>
      <w:r w:rsidRPr="00F47F77">
        <w:rPr>
          <w:rFonts w:ascii="Calibri" w:hAnsi="Calibri" w:cs="Calibri"/>
          <w:sz w:val="22"/>
          <w:szCs w:val="22"/>
          <w:lang w:eastAsia="en-GB"/>
        </w:rPr>
        <w:t xml:space="preserve">. </w:t>
      </w:r>
    </w:p>
    <w:p w14:paraId="2086CBAF" w14:textId="03BBCC21" w:rsidR="00012F5E" w:rsidRDefault="00012F5E" w:rsidP="000B2F70">
      <w:pPr>
        <w:pStyle w:val="NoSpacing"/>
        <w:ind w:left="720"/>
      </w:pPr>
    </w:p>
    <w:p w14:paraId="5692D206" w14:textId="77777777" w:rsidR="00F47F77" w:rsidRDefault="00F47F77" w:rsidP="000B2F70">
      <w:pPr>
        <w:pStyle w:val="NoSpacing"/>
        <w:ind w:left="720"/>
      </w:pPr>
    </w:p>
    <w:p w14:paraId="6E40B3B1" w14:textId="4E46F773" w:rsidR="00012F5E" w:rsidRPr="000B2F70" w:rsidRDefault="00012F5E" w:rsidP="00163568">
      <w:pPr>
        <w:spacing w:line="259" w:lineRule="auto"/>
        <w:rPr>
          <w:b/>
          <w:bCs/>
          <w:sz w:val="24"/>
          <w:szCs w:val="24"/>
        </w:rPr>
      </w:pPr>
      <w:r w:rsidRPr="000B2F70">
        <w:rPr>
          <w:b/>
          <w:bCs/>
          <w:sz w:val="24"/>
          <w:szCs w:val="24"/>
        </w:rPr>
        <w:t>Quality Criteria Scoring Methodology: </w:t>
      </w:r>
    </w:p>
    <w:p w14:paraId="433A7334" w14:textId="77777777" w:rsidR="00012F5E" w:rsidRPr="00012F5E" w:rsidRDefault="00012F5E" w:rsidP="00012F5E">
      <w:pPr>
        <w:textAlignment w:val="baseline"/>
        <w:rPr>
          <w:rFonts w:cstheme="minorHAnsi"/>
          <w:lang w:eastAsia="en-GB"/>
        </w:rPr>
      </w:pPr>
      <w:r>
        <w:rPr>
          <w:rFonts w:cstheme="minorHAnsi"/>
          <w:lang w:eastAsia="en-GB"/>
        </w:rPr>
        <w:t>T</w:t>
      </w:r>
      <w:r w:rsidRPr="00012F5E">
        <w:rPr>
          <w:rFonts w:cstheme="minorHAnsi"/>
          <w:lang w:eastAsia="en-GB"/>
        </w:rPr>
        <w:t>he scores for the quality element of Written Proposals and the entirety of the Presentation will be allocated in line with the following marking methodology: </w:t>
      </w:r>
    </w:p>
    <w:tbl>
      <w:tblPr>
        <w:tblW w:w="93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6"/>
        <w:gridCol w:w="7802"/>
      </w:tblGrid>
      <w:tr w:rsidR="00012F5E" w:rsidRPr="00012F5E" w14:paraId="0C8FCFF4" w14:textId="77777777" w:rsidTr="00F47F77">
        <w:trPr>
          <w:trHeight w:val="538"/>
        </w:trPr>
        <w:tc>
          <w:tcPr>
            <w:tcW w:w="1566"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34626CEE" w14:textId="77777777" w:rsidR="00012F5E" w:rsidRPr="00012F5E" w:rsidRDefault="00012F5E" w:rsidP="006036BF">
            <w:pPr>
              <w:jc w:val="center"/>
              <w:textAlignment w:val="baseline"/>
              <w:rPr>
                <w:rFonts w:cstheme="minorHAnsi"/>
                <w:b/>
                <w:lang w:eastAsia="en-GB"/>
              </w:rPr>
            </w:pPr>
            <w:r w:rsidRPr="00012F5E">
              <w:rPr>
                <w:rFonts w:cstheme="minorHAnsi"/>
                <w:b/>
                <w:lang w:eastAsia="en-GB"/>
              </w:rPr>
              <w:t>Mark </w:t>
            </w:r>
          </w:p>
        </w:tc>
        <w:tc>
          <w:tcPr>
            <w:tcW w:w="7802" w:type="dxa"/>
            <w:tcBorders>
              <w:top w:val="single" w:sz="6" w:space="0" w:color="auto"/>
              <w:left w:val="nil"/>
              <w:bottom w:val="single" w:sz="6" w:space="0" w:color="auto"/>
              <w:right w:val="single" w:sz="6" w:space="0" w:color="auto"/>
            </w:tcBorders>
            <w:shd w:val="clear" w:color="auto" w:fill="FFC000"/>
            <w:vAlign w:val="center"/>
            <w:hideMark/>
          </w:tcPr>
          <w:p w14:paraId="3EF9B489" w14:textId="77777777" w:rsidR="00012F5E" w:rsidRPr="00012F5E" w:rsidRDefault="00012F5E" w:rsidP="006036BF">
            <w:pPr>
              <w:textAlignment w:val="baseline"/>
              <w:rPr>
                <w:rFonts w:cstheme="minorHAnsi"/>
                <w:b/>
                <w:lang w:eastAsia="en-GB"/>
              </w:rPr>
            </w:pPr>
            <w:r w:rsidRPr="00012F5E">
              <w:rPr>
                <w:rFonts w:cstheme="minorHAnsi"/>
                <w:b/>
                <w:lang w:eastAsia="en-GB"/>
              </w:rPr>
              <w:t>Comment </w:t>
            </w:r>
          </w:p>
        </w:tc>
      </w:tr>
      <w:tr w:rsidR="00012F5E" w:rsidRPr="00012F5E" w14:paraId="5E1533A1" w14:textId="77777777" w:rsidTr="006036BF">
        <w:trPr>
          <w:trHeight w:val="697"/>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04297180" w14:textId="77777777" w:rsidR="00012F5E" w:rsidRPr="00012F5E" w:rsidRDefault="00012F5E" w:rsidP="006036BF">
            <w:pPr>
              <w:jc w:val="center"/>
              <w:textAlignment w:val="baseline"/>
              <w:rPr>
                <w:rFonts w:cstheme="minorHAnsi"/>
                <w:lang w:eastAsia="en-GB"/>
              </w:rPr>
            </w:pPr>
            <w:r w:rsidRPr="00012F5E">
              <w:rPr>
                <w:rFonts w:cstheme="minorHAnsi"/>
                <w:lang w:eastAsia="en-GB"/>
              </w:rPr>
              <w:t>20% </w:t>
            </w:r>
          </w:p>
        </w:tc>
        <w:tc>
          <w:tcPr>
            <w:tcW w:w="7802" w:type="dxa"/>
            <w:tcBorders>
              <w:top w:val="nil"/>
              <w:left w:val="nil"/>
              <w:bottom w:val="single" w:sz="6" w:space="0" w:color="auto"/>
              <w:right w:val="single" w:sz="6" w:space="0" w:color="auto"/>
            </w:tcBorders>
            <w:shd w:val="clear" w:color="auto" w:fill="auto"/>
            <w:vAlign w:val="center"/>
            <w:hideMark/>
          </w:tcPr>
          <w:p w14:paraId="44F3F545" w14:textId="77777777" w:rsidR="00012F5E" w:rsidRPr="00012F5E" w:rsidRDefault="00012F5E" w:rsidP="006036BF">
            <w:pPr>
              <w:textAlignment w:val="baseline"/>
              <w:rPr>
                <w:rFonts w:cstheme="minorHAnsi"/>
                <w:lang w:eastAsia="en-GB"/>
              </w:rPr>
            </w:pPr>
            <w:r w:rsidRPr="00012F5E">
              <w:rPr>
                <w:rFonts w:cstheme="minorHAnsi"/>
                <w:lang w:eastAsia="en-GB"/>
              </w:rPr>
              <w:t>Failed to provide confidence that the proposal will meet the requirements.  An unacceptable response with serious reservations. </w:t>
            </w:r>
          </w:p>
        </w:tc>
      </w:tr>
      <w:tr w:rsidR="00012F5E" w:rsidRPr="00012F5E" w14:paraId="09A7A9CC" w14:textId="77777777" w:rsidTr="006036BF">
        <w:trPr>
          <w:trHeight w:val="707"/>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6E6A7FFA" w14:textId="77777777" w:rsidR="00012F5E" w:rsidRPr="00012F5E" w:rsidRDefault="00012F5E" w:rsidP="006036BF">
            <w:pPr>
              <w:jc w:val="center"/>
              <w:textAlignment w:val="baseline"/>
              <w:rPr>
                <w:rFonts w:cstheme="minorHAnsi"/>
                <w:lang w:eastAsia="en-GB"/>
              </w:rPr>
            </w:pPr>
            <w:r w:rsidRPr="00012F5E">
              <w:rPr>
                <w:rFonts w:cstheme="minorHAnsi"/>
                <w:lang w:eastAsia="en-GB"/>
              </w:rPr>
              <w:t>40% </w:t>
            </w:r>
          </w:p>
        </w:tc>
        <w:tc>
          <w:tcPr>
            <w:tcW w:w="7802" w:type="dxa"/>
            <w:tcBorders>
              <w:top w:val="nil"/>
              <w:left w:val="nil"/>
              <w:bottom w:val="single" w:sz="6" w:space="0" w:color="auto"/>
              <w:right w:val="single" w:sz="6" w:space="0" w:color="auto"/>
            </w:tcBorders>
            <w:shd w:val="clear" w:color="auto" w:fill="auto"/>
            <w:vAlign w:val="center"/>
            <w:hideMark/>
          </w:tcPr>
          <w:p w14:paraId="06BC8785" w14:textId="77777777" w:rsidR="00012F5E" w:rsidRPr="00012F5E" w:rsidRDefault="00012F5E" w:rsidP="006036BF">
            <w:pPr>
              <w:textAlignment w:val="baseline"/>
              <w:rPr>
                <w:rFonts w:cstheme="minorHAnsi"/>
                <w:lang w:eastAsia="en-GB"/>
              </w:rPr>
            </w:pPr>
            <w:r w:rsidRPr="00012F5E">
              <w:rPr>
                <w:rFonts w:cstheme="minorHAnsi"/>
                <w:lang w:eastAsia="en-GB"/>
              </w:rPr>
              <w:t>A poor response with reservations.  The response lacks convincing detail with risk that the proposal will not be successful in meeting all the requirements. </w:t>
            </w:r>
          </w:p>
        </w:tc>
      </w:tr>
      <w:tr w:rsidR="00012F5E" w:rsidRPr="00012F5E" w14:paraId="70D6AB74" w14:textId="77777777" w:rsidTr="006036BF">
        <w:trPr>
          <w:trHeight w:val="690"/>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0029BE98" w14:textId="77777777" w:rsidR="00012F5E" w:rsidRPr="00012F5E" w:rsidRDefault="00012F5E" w:rsidP="006036BF">
            <w:pPr>
              <w:jc w:val="center"/>
              <w:textAlignment w:val="baseline"/>
              <w:rPr>
                <w:rFonts w:cstheme="minorHAnsi"/>
                <w:lang w:eastAsia="en-GB"/>
              </w:rPr>
            </w:pPr>
            <w:r w:rsidRPr="00012F5E">
              <w:rPr>
                <w:rFonts w:cstheme="minorHAnsi"/>
                <w:lang w:eastAsia="en-GB"/>
              </w:rPr>
              <w:t>60% </w:t>
            </w:r>
          </w:p>
        </w:tc>
        <w:tc>
          <w:tcPr>
            <w:tcW w:w="7802" w:type="dxa"/>
            <w:tcBorders>
              <w:top w:val="nil"/>
              <w:left w:val="nil"/>
              <w:bottom w:val="single" w:sz="6" w:space="0" w:color="auto"/>
              <w:right w:val="single" w:sz="6" w:space="0" w:color="auto"/>
            </w:tcBorders>
            <w:shd w:val="clear" w:color="auto" w:fill="auto"/>
            <w:vAlign w:val="center"/>
            <w:hideMark/>
          </w:tcPr>
          <w:p w14:paraId="5C818BA2" w14:textId="77777777" w:rsidR="00012F5E" w:rsidRPr="00012F5E" w:rsidRDefault="00012F5E" w:rsidP="006036BF">
            <w:pPr>
              <w:textAlignment w:val="baseline"/>
              <w:rPr>
                <w:rFonts w:cstheme="minorHAnsi"/>
                <w:lang w:eastAsia="en-GB"/>
              </w:rPr>
            </w:pPr>
            <w:r w:rsidRPr="00012F5E">
              <w:rPr>
                <w:rFonts w:cstheme="minorHAnsi"/>
                <w:lang w:eastAsia="en-GB"/>
              </w:rPr>
              <w:t>Meets the requirements – the response generally meets the requirements but lacks sufficient detail to warrant a higher mark. </w:t>
            </w:r>
          </w:p>
        </w:tc>
      </w:tr>
      <w:tr w:rsidR="00012F5E" w:rsidRPr="00012F5E" w14:paraId="5CA31CD8" w14:textId="77777777" w:rsidTr="006036BF">
        <w:trPr>
          <w:trHeight w:val="699"/>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767C750D" w14:textId="77777777" w:rsidR="00012F5E" w:rsidRPr="00012F5E" w:rsidRDefault="00012F5E" w:rsidP="006036BF">
            <w:pPr>
              <w:jc w:val="center"/>
              <w:textAlignment w:val="baseline"/>
              <w:rPr>
                <w:rFonts w:cstheme="minorHAnsi"/>
                <w:lang w:eastAsia="en-GB"/>
              </w:rPr>
            </w:pPr>
            <w:r w:rsidRPr="00012F5E">
              <w:rPr>
                <w:rFonts w:cstheme="minorHAnsi"/>
                <w:lang w:eastAsia="en-GB"/>
              </w:rPr>
              <w:t>80% </w:t>
            </w:r>
          </w:p>
        </w:tc>
        <w:tc>
          <w:tcPr>
            <w:tcW w:w="7802" w:type="dxa"/>
            <w:tcBorders>
              <w:top w:val="nil"/>
              <w:left w:val="nil"/>
              <w:bottom w:val="single" w:sz="6" w:space="0" w:color="auto"/>
              <w:right w:val="single" w:sz="6" w:space="0" w:color="auto"/>
            </w:tcBorders>
            <w:shd w:val="clear" w:color="auto" w:fill="auto"/>
            <w:vAlign w:val="center"/>
            <w:hideMark/>
          </w:tcPr>
          <w:p w14:paraId="1FA373ED" w14:textId="77777777" w:rsidR="00012F5E" w:rsidRPr="00012F5E" w:rsidRDefault="00012F5E" w:rsidP="006036BF">
            <w:pPr>
              <w:textAlignment w:val="baseline"/>
              <w:rPr>
                <w:rFonts w:cstheme="minorHAnsi"/>
                <w:lang w:eastAsia="en-GB"/>
              </w:rPr>
            </w:pPr>
            <w:r w:rsidRPr="00012F5E">
              <w:rPr>
                <w:rFonts w:cstheme="minorHAnsi"/>
                <w:lang w:eastAsia="en-GB"/>
              </w:rPr>
              <w:t>A good response that meets the requirements with good supporting evidence.  Demonstrates good understanding. </w:t>
            </w:r>
          </w:p>
        </w:tc>
      </w:tr>
      <w:tr w:rsidR="00012F5E" w:rsidRPr="00012F5E" w14:paraId="67D69E76" w14:textId="77777777" w:rsidTr="006036BF">
        <w:trPr>
          <w:trHeight w:val="969"/>
        </w:trPr>
        <w:tc>
          <w:tcPr>
            <w:tcW w:w="1566" w:type="dxa"/>
            <w:tcBorders>
              <w:top w:val="nil"/>
              <w:left w:val="single" w:sz="6" w:space="0" w:color="auto"/>
              <w:bottom w:val="single" w:sz="6" w:space="0" w:color="auto"/>
              <w:right w:val="single" w:sz="6" w:space="0" w:color="auto"/>
            </w:tcBorders>
            <w:shd w:val="clear" w:color="auto" w:fill="auto"/>
            <w:vAlign w:val="center"/>
            <w:hideMark/>
          </w:tcPr>
          <w:p w14:paraId="78966AD3" w14:textId="77777777" w:rsidR="00012F5E" w:rsidRPr="00012F5E" w:rsidRDefault="00012F5E" w:rsidP="006036BF">
            <w:pPr>
              <w:jc w:val="center"/>
              <w:textAlignment w:val="baseline"/>
              <w:rPr>
                <w:rFonts w:cstheme="minorHAnsi"/>
                <w:lang w:eastAsia="en-GB"/>
              </w:rPr>
            </w:pPr>
            <w:r w:rsidRPr="00012F5E">
              <w:rPr>
                <w:rFonts w:cstheme="minorHAnsi"/>
                <w:lang w:eastAsia="en-GB"/>
              </w:rPr>
              <w:t>100% </w:t>
            </w:r>
          </w:p>
        </w:tc>
        <w:tc>
          <w:tcPr>
            <w:tcW w:w="7802" w:type="dxa"/>
            <w:tcBorders>
              <w:top w:val="nil"/>
              <w:left w:val="nil"/>
              <w:bottom w:val="single" w:sz="6" w:space="0" w:color="auto"/>
              <w:right w:val="single" w:sz="6" w:space="0" w:color="auto"/>
            </w:tcBorders>
            <w:shd w:val="clear" w:color="auto" w:fill="auto"/>
            <w:vAlign w:val="center"/>
            <w:hideMark/>
          </w:tcPr>
          <w:p w14:paraId="3D8D111F" w14:textId="77777777" w:rsidR="00012F5E" w:rsidRPr="00012F5E" w:rsidRDefault="00012F5E" w:rsidP="006036BF">
            <w:pPr>
              <w:textAlignment w:val="baseline"/>
              <w:rPr>
                <w:rFonts w:cstheme="minorHAnsi"/>
                <w:lang w:eastAsia="en-GB"/>
              </w:rPr>
            </w:pPr>
            <w:r w:rsidRPr="00012F5E">
              <w:rPr>
                <w:rFonts w:cstheme="minorHAnsi"/>
                <w:lang w:eastAsia="en-GB"/>
              </w:rPr>
              <w:t>An excellent comprehensive response that meets the requirements.  Indicates an excellent response with detailed supporting evidence and no weaknesses resulting in a high level of confidence. </w:t>
            </w:r>
          </w:p>
        </w:tc>
      </w:tr>
    </w:tbl>
    <w:p w14:paraId="0FBC28C5" w14:textId="77777777" w:rsidR="00012F5E" w:rsidRPr="00012F5E" w:rsidRDefault="00012F5E" w:rsidP="00012F5E">
      <w:pPr>
        <w:pStyle w:val="Heading2"/>
        <w:ind w:left="851"/>
        <w:rPr>
          <w:sz w:val="24"/>
          <w:szCs w:val="24"/>
        </w:rPr>
      </w:pPr>
      <w:r w:rsidRPr="00012F5E">
        <w:rPr>
          <w:sz w:val="24"/>
          <w:szCs w:val="24"/>
        </w:rPr>
        <w:lastRenderedPageBreak/>
        <w:t>Commercials</w:t>
      </w:r>
    </w:p>
    <w:p w14:paraId="4074D01A" w14:textId="104E630C" w:rsidR="000F6707" w:rsidRDefault="000F6707" w:rsidP="00761F97">
      <w:pPr>
        <w:pStyle w:val="NoSpacing"/>
        <w:rPr>
          <w:rFonts w:asciiTheme="minorHAnsi" w:hAnsiTheme="minorHAnsi" w:cstheme="minorHAnsi"/>
          <w:sz w:val="22"/>
          <w:szCs w:val="22"/>
          <w:lang w:eastAsia="en-GB"/>
        </w:rPr>
      </w:pPr>
    </w:p>
    <w:p w14:paraId="29CDCC50" w14:textId="77777777" w:rsidR="00F47F77" w:rsidRDefault="006E0D75" w:rsidP="006E0D75">
      <w:pPr>
        <w:pStyle w:val="NoSpacing"/>
        <w:rPr>
          <w:rFonts w:asciiTheme="minorHAnsi" w:hAnsiTheme="minorHAnsi" w:cstheme="minorHAnsi"/>
          <w:sz w:val="22"/>
          <w:szCs w:val="22"/>
        </w:rPr>
      </w:pPr>
      <w:r>
        <w:rPr>
          <w:rFonts w:asciiTheme="minorHAnsi" w:hAnsiTheme="minorHAnsi" w:cstheme="minorHAnsi"/>
          <w:sz w:val="22"/>
          <w:szCs w:val="22"/>
        </w:rPr>
        <w:t>T</w:t>
      </w:r>
      <w:r w:rsidRPr="00CB25A7">
        <w:rPr>
          <w:rFonts w:asciiTheme="minorHAnsi" w:hAnsiTheme="minorHAnsi" w:cstheme="minorHAnsi"/>
          <w:sz w:val="22"/>
          <w:szCs w:val="22"/>
        </w:rPr>
        <w:t>enderers are requested to complete</w:t>
      </w:r>
      <w:r w:rsidR="002658D8">
        <w:rPr>
          <w:rFonts w:asciiTheme="minorHAnsi" w:hAnsiTheme="minorHAnsi" w:cstheme="minorHAnsi"/>
          <w:sz w:val="22"/>
          <w:szCs w:val="22"/>
        </w:rPr>
        <w:t xml:space="preserve"> the below </w:t>
      </w:r>
      <w:r w:rsidRPr="00CB25A7">
        <w:rPr>
          <w:rFonts w:asciiTheme="minorHAnsi" w:hAnsiTheme="minorHAnsi" w:cstheme="minorHAnsi"/>
          <w:sz w:val="22"/>
          <w:szCs w:val="22"/>
        </w:rPr>
        <w:t xml:space="preserve">pricing spreadsheet, detailing what </w:t>
      </w:r>
      <w:r>
        <w:rPr>
          <w:rFonts w:asciiTheme="minorHAnsi" w:hAnsiTheme="minorHAnsi" w:cstheme="minorHAnsi"/>
          <w:sz w:val="22"/>
          <w:szCs w:val="22"/>
        </w:rPr>
        <w:t>tools and services you could provide in response to</w:t>
      </w:r>
      <w:r w:rsidRPr="00CB25A7">
        <w:rPr>
          <w:rFonts w:asciiTheme="minorHAnsi" w:hAnsiTheme="minorHAnsi" w:cstheme="minorHAnsi"/>
          <w:sz w:val="22"/>
          <w:szCs w:val="22"/>
        </w:rPr>
        <w:t xml:space="preserve"> our requirements (set out in section </w:t>
      </w:r>
      <w:r>
        <w:rPr>
          <w:rFonts w:asciiTheme="minorHAnsi" w:hAnsiTheme="minorHAnsi" w:cstheme="minorHAnsi"/>
          <w:sz w:val="22"/>
          <w:szCs w:val="22"/>
        </w:rPr>
        <w:t>6</w:t>
      </w:r>
      <w:r w:rsidRPr="00CB25A7">
        <w:rPr>
          <w:rFonts w:asciiTheme="minorHAnsi" w:hAnsiTheme="minorHAnsi" w:cstheme="minorHAnsi"/>
          <w:sz w:val="22"/>
          <w:szCs w:val="22"/>
        </w:rPr>
        <w:t>.1)</w:t>
      </w:r>
      <w:r>
        <w:rPr>
          <w:rFonts w:asciiTheme="minorHAnsi" w:hAnsiTheme="minorHAnsi" w:cstheme="minorHAnsi"/>
          <w:sz w:val="22"/>
          <w:szCs w:val="22"/>
        </w:rPr>
        <w:t xml:space="preserve"> and scope (set out in section 8.1)</w:t>
      </w:r>
      <w:r w:rsidRPr="00CB25A7">
        <w:rPr>
          <w:rFonts w:asciiTheme="minorHAnsi" w:hAnsiTheme="minorHAnsi" w:cstheme="minorHAnsi"/>
          <w:sz w:val="22"/>
          <w:szCs w:val="22"/>
        </w:rPr>
        <w:t xml:space="preserve">.  </w:t>
      </w:r>
    </w:p>
    <w:p w14:paraId="16D7545D" w14:textId="77777777" w:rsidR="00F47F77" w:rsidRDefault="00F47F77" w:rsidP="006E0D75">
      <w:pPr>
        <w:pStyle w:val="NoSpacing"/>
        <w:rPr>
          <w:rFonts w:asciiTheme="minorHAnsi" w:hAnsiTheme="minorHAnsi" w:cstheme="minorHAnsi"/>
          <w:sz w:val="22"/>
          <w:szCs w:val="22"/>
        </w:rPr>
      </w:pPr>
    </w:p>
    <w:p w14:paraId="3ED2C663" w14:textId="5723E364" w:rsidR="006E0D75" w:rsidRDefault="006E0D75" w:rsidP="006E0D75">
      <w:pPr>
        <w:pStyle w:val="NoSpacing"/>
        <w:rPr>
          <w:rFonts w:asciiTheme="minorHAnsi" w:hAnsiTheme="minorHAnsi" w:cstheme="minorHAnsi"/>
          <w:sz w:val="22"/>
          <w:szCs w:val="22"/>
        </w:rPr>
      </w:pPr>
      <w:r w:rsidRPr="00CB25A7">
        <w:rPr>
          <w:rFonts w:asciiTheme="minorHAnsi" w:hAnsiTheme="minorHAnsi" w:cstheme="minorHAnsi"/>
          <w:sz w:val="22"/>
          <w:szCs w:val="22"/>
        </w:rPr>
        <w:t>Please also be cognisant of our budget, which has an upper ceiling of £40,000, including development work.</w:t>
      </w:r>
      <w:r>
        <w:rPr>
          <w:rFonts w:asciiTheme="minorHAnsi" w:hAnsiTheme="minorHAnsi" w:cstheme="minorHAnsi"/>
          <w:sz w:val="22"/>
          <w:szCs w:val="22"/>
        </w:rPr>
        <w:t xml:space="preserve"> </w:t>
      </w:r>
    </w:p>
    <w:p w14:paraId="5528742C" w14:textId="0BFD8EC9" w:rsidR="002658D8" w:rsidRDefault="002658D8" w:rsidP="006E0D75">
      <w:pPr>
        <w:pStyle w:val="NoSpacing"/>
        <w:rPr>
          <w:rFonts w:asciiTheme="minorHAnsi" w:hAnsiTheme="minorHAnsi" w:cstheme="minorHAnsi"/>
          <w:sz w:val="22"/>
          <w:szCs w:val="22"/>
        </w:rPr>
      </w:pPr>
    </w:p>
    <w:p w14:paraId="3711A945" w14:textId="55C6353D" w:rsidR="006E0D75" w:rsidRPr="000B2F70" w:rsidRDefault="002658D8" w:rsidP="006E0D75">
      <w:pPr>
        <w:pStyle w:val="NoSpacing"/>
        <w:rPr>
          <w:rFonts w:asciiTheme="minorHAnsi" w:hAnsiTheme="minorHAnsi" w:cstheme="minorHAnsi"/>
          <w:b/>
          <w:bCs/>
          <w:sz w:val="22"/>
          <w:szCs w:val="22"/>
        </w:rPr>
      </w:pPr>
      <w:r w:rsidRPr="000B2F70">
        <w:rPr>
          <w:rFonts w:asciiTheme="minorHAnsi" w:hAnsiTheme="minorHAnsi" w:cstheme="minorHAnsi"/>
          <w:b/>
          <w:bCs/>
          <w:sz w:val="22"/>
          <w:szCs w:val="22"/>
        </w:rPr>
        <w:t>Notes:</w:t>
      </w:r>
    </w:p>
    <w:p w14:paraId="7755F515" w14:textId="57BA68E8" w:rsidR="002658D8" w:rsidRDefault="002658D8" w:rsidP="002658D8">
      <w:pPr>
        <w:pStyle w:val="NoSpacing"/>
        <w:numPr>
          <w:ilvl w:val="0"/>
          <w:numId w:val="20"/>
        </w:numPr>
        <w:rPr>
          <w:rFonts w:asciiTheme="minorHAnsi" w:hAnsiTheme="minorHAnsi" w:cstheme="minorHAnsi"/>
          <w:sz w:val="22"/>
          <w:szCs w:val="22"/>
        </w:rPr>
      </w:pPr>
      <w:r>
        <w:rPr>
          <w:rFonts w:asciiTheme="minorHAnsi" w:hAnsiTheme="minorHAnsi" w:cstheme="minorHAnsi"/>
          <w:sz w:val="22"/>
          <w:szCs w:val="22"/>
        </w:rPr>
        <w:t>The below spreadsheet has been broken into three sections</w:t>
      </w:r>
      <w:r w:rsidR="00F47F77">
        <w:rPr>
          <w:rFonts w:asciiTheme="minorHAnsi" w:hAnsiTheme="minorHAnsi" w:cstheme="minorHAnsi"/>
          <w:sz w:val="22"/>
          <w:szCs w:val="22"/>
        </w:rPr>
        <w:t>:</w:t>
      </w:r>
    </w:p>
    <w:p w14:paraId="25575F3B" w14:textId="77777777" w:rsidR="00F47F77" w:rsidRDefault="00F47F77" w:rsidP="00F47F77">
      <w:pPr>
        <w:pStyle w:val="NoSpacing"/>
        <w:ind w:left="720"/>
        <w:rPr>
          <w:rFonts w:asciiTheme="minorHAnsi" w:hAnsiTheme="minorHAnsi" w:cstheme="minorHAnsi"/>
          <w:sz w:val="22"/>
          <w:szCs w:val="22"/>
        </w:rPr>
      </w:pPr>
    </w:p>
    <w:p w14:paraId="0FC51585" w14:textId="7AC7F2EF" w:rsidR="002658D8" w:rsidRDefault="002658D8" w:rsidP="002658D8">
      <w:pPr>
        <w:pStyle w:val="NoSpacing"/>
        <w:numPr>
          <w:ilvl w:val="1"/>
          <w:numId w:val="20"/>
        </w:numPr>
        <w:rPr>
          <w:rFonts w:asciiTheme="minorHAnsi" w:hAnsiTheme="minorHAnsi" w:cstheme="minorHAnsi"/>
          <w:sz w:val="22"/>
          <w:szCs w:val="22"/>
        </w:rPr>
      </w:pPr>
      <w:r w:rsidRPr="000B2F70">
        <w:rPr>
          <w:rFonts w:asciiTheme="minorHAnsi" w:hAnsiTheme="minorHAnsi" w:cstheme="minorHAnsi"/>
          <w:b/>
          <w:bCs/>
          <w:sz w:val="22"/>
          <w:szCs w:val="22"/>
        </w:rPr>
        <w:t>Core offering:</w:t>
      </w:r>
      <w:r>
        <w:rPr>
          <w:rFonts w:asciiTheme="minorHAnsi" w:hAnsiTheme="minorHAnsi" w:cstheme="minorHAnsi"/>
          <w:sz w:val="22"/>
          <w:szCs w:val="22"/>
        </w:rPr>
        <w:t xml:space="preserve"> what can you give us out of the box</w:t>
      </w:r>
      <w:r w:rsidR="00310A5C">
        <w:rPr>
          <w:rFonts w:asciiTheme="minorHAnsi" w:hAnsiTheme="minorHAnsi" w:cstheme="minorHAnsi"/>
          <w:sz w:val="22"/>
          <w:szCs w:val="22"/>
        </w:rPr>
        <w:t xml:space="preserve"> (number of licenses, type of hosting, account management, general support, training etc.)</w:t>
      </w:r>
    </w:p>
    <w:p w14:paraId="1E478019" w14:textId="3A11E50C" w:rsidR="002658D8" w:rsidRDefault="002658D8" w:rsidP="002658D8">
      <w:pPr>
        <w:pStyle w:val="NoSpacing"/>
        <w:numPr>
          <w:ilvl w:val="1"/>
          <w:numId w:val="20"/>
        </w:numPr>
        <w:rPr>
          <w:rFonts w:asciiTheme="minorHAnsi" w:hAnsiTheme="minorHAnsi" w:cstheme="minorHAnsi"/>
          <w:sz w:val="22"/>
          <w:szCs w:val="22"/>
        </w:rPr>
      </w:pPr>
      <w:r w:rsidRPr="000B2F70">
        <w:rPr>
          <w:rFonts w:asciiTheme="minorHAnsi" w:hAnsiTheme="minorHAnsi" w:cstheme="minorHAnsi"/>
          <w:b/>
          <w:bCs/>
          <w:sz w:val="22"/>
          <w:szCs w:val="22"/>
        </w:rPr>
        <w:t>Additional services</w:t>
      </w:r>
      <w:r>
        <w:rPr>
          <w:rFonts w:asciiTheme="minorHAnsi" w:hAnsiTheme="minorHAnsi" w:cstheme="minorHAnsi"/>
          <w:sz w:val="22"/>
          <w:szCs w:val="22"/>
        </w:rPr>
        <w:t>: some of our requi</w:t>
      </w:r>
      <w:r w:rsidR="00310A5C">
        <w:rPr>
          <w:rFonts w:asciiTheme="minorHAnsi" w:hAnsiTheme="minorHAnsi" w:cstheme="minorHAnsi"/>
          <w:sz w:val="22"/>
          <w:szCs w:val="22"/>
        </w:rPr>
        <w:t>red outputs</w:t>
      </w:r>
      <w:r>
        <w:rPr>
          <w:rFonts w:asciiTheme="minorHAnsi" w:hAnsiTheme="minorHAnsi" w:cstheme="minorHAnsi"/>
          <w:sz w:val="22"/>
          <w:szCs w:val="22"/>
        </w:rPr>
        <w:t xml:space="preserve"> may be in addition to what you provide out of the box, such as skinning</w:t>
      </w:r>
      <w:r w:rsidR="00310A5C">
        <w:rPr>
          <w:rFonts w:asciiTheme="minorHAnsi" w:hAnsiTheme="minorHAnsi" w:cstheme="minorHAnsi"/>
          <w:sz w:val="22"/>
          <w:szCs w:val="22"/>
        </w:rPr>
        <w:t>. Please list these elements here, and their associated costs.</w:t>
      </w:r>
    </w:p>
    <w:p w14:paraId="6ED3F401" w14:textId="00399521" w:rsidR="002658D8" w:rsidRDefault="00310A5C" w:rsidP="002658D8">
      <w:pPr>
        <w:pStyle w:val="NoSpacing"/>
        <w:numPr>
          <w:ilvl w:val="1"/>
          <w:numId w:val="20"/>
        </w:numPr>
        <w:rPr>
          <w:rFonts w:asciiTheme="minorHAnsi" w:hAnsiTheme="minorHAnsi" w:cstheme="minorHAnsi"/>
          <w:sz w:val="22"/>
          <w:szCs w:val="22"/>
        </w:rPr>
      </w:pPr>
      <w:r w:rsidRPr="000B2F70">
        <w:rPr>
          <w:rFonts w:asciiTheme="minorHAnsi" w:hAnsiTheme="minorHAnsi" w:cstheme="minorHAnsi"/>
          <w:b/>
          <w:bCs/>
          <w:sz w:val="22"/>
          <w:szCs w:val="22"/>
        </w:rPr>
        <w:t>Technical support day rate</w:t>
      </w:r>
      <w:r>
        <w:rPr>
          <w:rFonts w:asciiTheme="minorHAnsi" w:hAnsiTheme="minorHAnsi" w:cstheme="minorHAnsi"/>
          <w:sz w:val="22"/>
          <w:szCs w:val="22"/>
        </w:rPr>
        <w:t>: we will need your support with integrating Salesforce, our CRM, with your tool. As we do not yet know the scope of this, we would like to know what your technical support day rate is.</w:t>
      </w:r>
    </w:p>
    <w:p w14:paraId="3C1ACC62" w14:textId="5B0E38AA" w:rsidR="00310A5C" w:rsidRDefault="00310A5C" w:rsidP="00310A5C">
      <w:pPr>
        <w:pStyle w:val="NoSpacing"/>
        <w:rPr>
          <w:rFonts w:asciiTheme="minorHAnsi" w:hAnsiTheme="minorHAnsi" w:cstheme="minorHAnsi"/>
          <w:sz w:val="22"/>
          <w:szCs w:val="22"/>
        </w:rPr>
      </w:pPr>
    </w:p>
    <w:p w14:paraId="55BEA936" w14:textId="77777777" w:rsidR="00512707" w:rsidRPr="00012F5E" w:rsidRDefault="00512707" w:rsidP="00512707">
      <w:pPr>
        <w:pStyle w:val="NoSpacing"/>
        <w:rPr>
          <w:rFonts w:asciiTheme="minorHAnsi" w:hAnsiTheme="minorHAnsi" w:cstheme="minorHAnsi"/>
          <w:bCs/>
          <w:sz w:val="22"/>
          <w:szCs w:val="22"/>
        </w:rPr>
      </w:pPr>
    </w:p>
    <w:tbl>
      <w:tblPr>
        <w:tblW w:w="93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4959"/>
        <w:gridCol w:w="1197"/>
      </w:tblGrid>
      <w:tr w:rsidR="00512707" w:rsidRPr="00012F5E" w14:paraId="3DA94DA1" w14:textId="77777777" w:rsidTr="00F47F77">
        <w:trPr>
          <w:trHeight w:val="94"/>
        </w:trPr>
        <w:tc>
          <w:tcPr>
            <w:tcW w:w="9397" w:type="dxa"/>
            <w:gridSpan w:val="3"/>
            <w:shd w:val="clear" w:color="auto" w:fill="FFC000"/>
            <w:hideMark/>
          </w:tcPr>
          <w:p w14:paraId="0E6E6F1C" w14:textId="6CB53A97" w:rsidR="00512707" w:rsidRPr="00012F5E" w:rsidRDefault="00512707" w:rsidP="003A43BE">
            <w:pPr>
              <w:textAlignment w:val="baseline"/>
              <w:rPr>
                <w:rFonts w:cstheme="minorHAnsi"/>
                <w:lang w:eastAsia="en-GB"/>
              </w:rPr>
            </w:pPr>
            <w:r>
              <w:rPr>
                <w:rFonts w:cstheme="minorHAnsi"/>
                <w:b/>
                <w:bCs/>
                <w:lang w:eastAsia="en-GB"/>
              </w:rPr>
              <w:t xml:space="preserve">Commercial </w:t>
            </w:r>
            <w:r w:rsidRPr="00012F5E">
              <w:rPr>
                <w:rFonts w:cstheme="minorHAnsi"/>
                <w:b/>
                <w:bCs/>
                <w:lang w:eastAsia="en-GB"/>
              </w:rPr>
              <w:t>– </w:t>
            </w:r>
            <w:r>
              <w:rPr>
                <w:rFonts w:cstheme="minorHAnsi"/>
                <w:b/>
                <w:bCs/>
                <w:lang w:eastAsia="en-GB"/>
              </w:rPr>
              <w:t xml:space="preserve">30 </w:t>
            </w:r>
            <w:r w:rsidRPr="00012F5E">
              <w:rPr>
                <w:rFonts w:cstheme="minorHAnsi"/>
                <w:b/>
                <w:bCs/>
                <w:lang w:eastAsia="en-GB"/>
              </w:rPr>
              <w:t>Points Available</w:t>
            </w:r>
            <w:r w:rsidRPr="00012F5E">
              <w:rPr>
                <w:rFonts w:cstheme="minorHAnsi"/>
                <w:lang w:eastAsia="en-GB"/>
              </w:rPr>
              <w:t> </w:t>
            </w:r>
          </w:p>
        </w:tc>
      </w:tr>
      <w:tr w:rsidR="00512707" w:rsidRPr="00012F5E" w14:paraId="44F1E78A" w14:textId="77777777" w:rsidTr="003A43BE">
        <w:trPr>
          <w:trHeight w:val="160"/>
        </w:trPr>
        <w:tc>
          <w:tcPr>
            <w:tcW w:w="3241" w:type="dxa"/>
            <w:shd w:val="clear" w:color="auto" w:fill="auto"/>
            <w:vAlign w:val="center"/>
            <w:hideMark/>
          </w:tcPr>
          <w:p w14:paraId="2313E5C4" w14:textId="77777777" w:rsidR="00512707" w:rsidRPr="00012F5E" w:rsidRDefault="00512707" w:rsidP="003A43BE">
            <w:pPr>
              <w:textAlignment w:val="baseline"/>
              <w:rPr>
                <w:rFonts w:cstheme="minorHAnsi"/>
                <w:lang w:eastAsia="en-GB"/>
              </w:rPr>
            </w:pPr>
            <w:r w:rsidRPr="00012F5E">
              <w:rPr>
                <w:rFonts w:cstheme="minorHAnsi"/>
                <w:b/>
                <w:bCs/>
                <w:lang w:eastAsia="en-GB"/>
              </w:rPr>
              <w:t>Criteria</w:t>
            </w:r>
            <w:r w:rsidRPr="00012F5E">
              <w:rPr>
                <w:rFonts w:cstheme="minorHAnsi"/>
                <w:lang w:eastAsia="en-GB"/>
              </w:rPr>
              <w:t> </w:t>
            </w:r>
          </w:p>
        </w:tc>
        <w:tc>
          <w:tcPr>
            <w:tcW w:w="4959" w:type="dxa"/>
            <w:shd w:val="clear" w:color="auto" w:fill="auto"/>
            <w:vAlign w:val="center"/>
            <w:hideMark/>
          </w:tcPr>
          <w:p w14:paraId="4D626698" w14:textId="77777777" w:rsidR="00512707" w:rsidRPr="00012F5E" w:rsidRDefault="00512707" w:rsidP="003A43BE">
            <w:pPr>
              <w:textAlignment w:val="baseline"/>
              <w:rPr>
                <w:rFonts w:cstheme="minorHAnsi"/>
                <w:lang w:eastAsia="en-GB"/>
              </w:rPr>
            </w:pPr>
            <w:r w:rsidRPr="00012F5E">
              <w:rPr>
                <w:rFonts w:cstheme="minorHAnsi"/>
                <w:b/>
                <w:bCs/>
                <w:lang w:eastAsia="en-GB"/>
              </w:rPr>
              <w:t>Description</w:t>
            </w:r>
            <w:r w:rsidRPr="00012F5E">
              <w:rPr>
                <w:rFonts w:cstheme="minorHAnsi"/>
                <w:lang w:eastAsia="en-GB"/>
              </w:rPr>
              <w:t> </w:t>
            </w:r>
          </w:p>
        </w:tc>
        <w:tc>
          <w:tcPr>
            <w:tcW w:w="1196" w:type="dxa"/>
            <w:shd w:val="clear" w:color="auto" w:fill="auto"/>
            <w:vAlign w:val="center"/>
            <w:hideMark/>
          </w:tcPr>
          <w:p w14:paraId="5306BF9E" w14:textId="77777777" w:rsidR="00512707" w:rsidRPr="00012F5E" w:rsidRDefault="00512707" w:rsidP="003A43BE">
            <w:pPr>
              <w:textAlignment w:val="baseline"/>
              <w:rPr>
                <w:rFonts w:cstheme="minorHAnsi"/>
                <w:lang w:eastAsia="en-GB"/>
              </w:rPr>
            </w:pPr>
            <w:r w:rsidRPr="00012F5E">
              <w:rPr>
                <w:rFonts w:cstheme="minorHAnsi"/>
                <w:b/>
                <w:bCs/>
                <w:lang w:eastAsia="en-GB"/>
              </w:rPr>
              <w:t>Points Available</w:t>
            </w:r>
            <w:r w:rsidRPr="00012F5E">
              <w:rPr>
                <w:rFonts w:cstheme="minorHAnsi"/>
                <w:lang w:eastAsia="en-GB"/>
              </w:rPr>
              <w:t> </w:t>
            </w:r>
          </w:p>
        </w:tc>
      </w:tr>
      <w:tr w:rsidR="00512707" w:rsidRPr="00012F5E" w14:paraId="6E94CC36" w14:textId="77777777" w:rsidTr="00F47F77">
        <w:trPr>
          <w:trHeight w:val="1450"/>
        </w:trPr>
        <w:tc>
          <w:tcPr>
            <w:tcW w:w="3241" w:type="dxa"/>
            <w:shd w:val="clear" w:color="auto" w:fill="auto"/>
            <w:vAlign w:val="center"/>
          </w:tcPr>
          <w:p w14:paraId="0F4C7C7E" w14:textId="7BDED5AC" w:rsidR="00512707" w:rsidRPr="00012F5E" w:rsidRDefault="00512707" w:rsidP="003A43BE">
            <w:pPr>
              <w:pStyle w:val="NoSpacing"/>
              <w:rPr>
                <w:rFonts w:asciiTheme="minorHAnsi" w:hAnsiTheme="minorHAnsi" w:cstheme="minorHAnsi"/>
                <w:lang w:eastAsia="en-GB"/>
              </w:rPr>
            </w:pPr>
            <w:r w:rsidRPr="000B2F70">
              <w:rPr>
                <w:rFonts w:asciiTheme="minorHAnsi" w:eastAsiaTheme="minorHAnsi" w:hAnsiTheme="minorHAnsi" w:cstheme="minorHAnsi"/>
                <w:sz w:val="22"/>
                <w:szCs w:val="22"/>
                <w:lang w:eastAsia="en-GB"/>
              </w:rPr>
              <w:t>Core offering &amp; additional services</w:t>
            </w:r>
            <w:r w:rsidRPr="00012F5E">
              <w:rPr>
                <w:rFonts w:asciiTheme="minorHAnsi" w:hAnsiTheme="minorHAnsi" w:cstheme="minorHAnsi"/>
                <w:lang w:eastAsia="en-GB"/>
              </w:rPr>
              <w:t xml:space="preserve"> </w:t>
            </w:r>
          </w:p>
        </w:tc>
        <w:tc>
          <w:tcPr>
            <w:tcW w:w="4959" w:type="dxa"/>
            <w:shd w:val="clear" w:color="auto" w:fill="auto"/>
            <w:vAlign w:val="center"/>
          </w:tcPr>
          <w:p w14:paraId="04509BB5" w14:textId="44AC845B" w:rsidR="00512707" w:rsidRPr="00012F5E" w:rsidRDefault="00512707" w:rsidP="003A43BE">
            <w:pPr>
              <w:textAlignment w:val="baseline"/>
              <w:rPr>
                <w:rFonts w:cstheme="minorHAnsi"/>
                <w:lang w:eastAsia="en-GB"/>
              </w:rPr>
            </w:pPr>
            <w:r w:rsidRPr="00012F5E">
              <w:rPr>
                <w:rFonts w:cstheme="minorHAnsi"/>
                <w:lang w:eastAsia="en-GB"/>
              </w:rPr>
              <w:t xml:space="preserve">Please </w:t>
            </w:r>
            <w:r>
              <w:rPr>
                <w:rFonts w:cstheme="minorHAnsi"/>
                <w:lang w:eastAsia="en-GB"/>
              </w:rPr>
              <w:t xml:space="preserve">state how much it would cost to deliver the requirements set out in section 6.1. Items which you are unable to deliver should be explicitly noted in question 1 of the capability questionnaire. </w:t>
            </w:r>
          </w:p>
        </w:tc>
        <w:tc>
          <w:tcPr>
            <w:tcW w:w="1196" w:type="dxa"/>
            <w:shd w:val="clear" w:color="auto" w:fill="auto"/>
            <w:vAlign w:val="center"/>
          </w:tcPr>
          <w:p w14:paraId="23722F7E" w14:textId="6BC5505B" w:rsidR="00512707" w:rsidRPr="00012F5E" w:rsidRDefault="00512707" w:rsidP="003A43BE">
            <w:pPr>
              <w:jc w:val="center"/>
              <w:textAlignment w:val="baseline"/>
              <w:rPr>
                <w:rFonts w:cstheme="minorHAnsi"/>
                <w:b/>
                <w:lang w:eastAsia="en-GB"/>
              </w:rPr>
            </w:pPr>
            <w:r w:rsidRPr="00012F5E">
              <w:rPr>
                <w:rFonts w:cstheme="minorHAnsi"/>
                <w:b/>
                <w:lang w:eastAsia="en-GB"/>
              </w:rPr>
              <w:t>2</w:t>
            </w:r>
            <w:r>
              <w:rPr>
                <w:rFonts w:cstheme="minorHAnsi"/>
                <w:b/>
                <w:lang w:eastAsia="en-GB"/>
              </w:rPr>
              <w:t>5</w:t>
            </w:r>
          </w:p>
        </w:tc>
      </w:tr>
      <w:tr w:rsidR="00512707" w:rsidRPr="00012F5E" w14:paraId="264A6AD1" w14:textId="77777777" w:rsidTr="00F47F77">
        <w:trPr>
          <w:trHeight w:val="1273"/>
        </w:trPr>
        <w:tc>
          <w:tcPr>
            <w:tcW w:w="3241" w:type="dxa"/>
            <w:shd w:val="clear" w:color="auto" w:fill="auto"/>
            <w:vAlign w:val="center"/>
          </w:tcPr>
          <w:p w14:paraId="00DCFF9E" w14:textId="295E6E5A" w:rsidR="00512707" w:rsidRPr="00512707" w:rsidRDefault="00512707" w:rsidP="003A43BE">
            <w:pPr>
              <w:pStyle w:val="NoSpacing"/>
              <w:rPr>
                <w:rFonts w:asciiTheme="minorHAnsi" w:eastAsiaTheme="minorHAnsi" w:hAnsiTheme="minorHAnsi" w:cstheme="minorHAnsi"/>
                <w:sz w:val="22"/>
                <w:szCs w:val="22"/>
                <w:lang w:eastAsia="en-GB"/>
              </w:rPr>
            </w:pPr>
            <w:r>
              <w:rPr>
                <w:rFonts w:asciiTheme="minorHAnsi" w:eastAsiaTheme="minorHAnsi" w:hAnsiTheme="minorHAnsi" w:cstheme="minorHAnsi"/>
                <w:sz w:val="22"/>
                <w:szCs w:val="22"/>
                <w:lang w:eastAsia="en-GB"/>
              </w:rPr>
              <w:t xml:space="preserve">Technical support </w:t>
            </w:r>
          </w:p>
        </w:tc>
        <w:tc>
          <w:tcPr>
            <w:tcW w:w="4959" w:type="dxa"/>
            <w:shd w:val="clear" w:color="auto" w:fill="auto"/>
            <w:vAlign w:val="center"/>
          </w:tcPr>
          <w:p w14:paraId="3946F7D0" w14:textId="7AE44F2C" w:rsidR="00512707" w:rsidRPr="00012F5E" w:rsidRDefault="00512707" w:rsidP="003A43BE">
            <w:pPr>
              <w:textAlignment w:val="baseline"/>
              <w:rPr>
                <w:rFonts w:cstheme="minorHAnsi"/>
                <w:lang w:eastAsia="en-GB"/>
              </w:rPr>
            </w:pPr>
            <w:r>
              <w:rPr>
                <w:rFonts w:cstheme="minorHAnsi"/>
                <w:lang w:eastAsia="en-GB"/>
              </w:rPr>
              <w:t xml:space="preserve">Please identify how much it would cost to access your technical support staff, to assist with integrations/new features etc. </w:t>
            </w:r>
          </w:p>
        </w:tc>
        <w:tc>
          <w:tcPr>
            <w:tcW w:w="1196" w:type="dxa"/>
            <w:shd w:val="clear" w:color="auto" w:fill="auto"/>
            <w:vAlign w:val="center"/>
          </w:tcPr>
          <w:p w14:paraId="729DAEDE" w14:textId="0FF0AA9F" w:rsidR="00512707" w:rsidRPr="00012F5E" w:rsidRDefault="00512707" w:rsidP="003A43BE">
            <w:pPr>
              <w:jc w:val="center"/>
              <w:textAlignment w:val="baseline"/>
              <w:rPr>
                <w:rFonts w:cstheme="minorHAnsi"/>
                <w:b/>
                <w:lang w:eastAsia="en-GB"/>
              </w:rPr>
            </w:pPr>
            <w:r>
              <w:rPr>
                <w:rFonts w:cstheme="minorHAnsi"/>
                <w:b/>
                <w:lang w:eastAsia="en-GB"/>
              </w:rPr>
              <w:t>5</w:t>
            </w:r>
          </w:p>
        </w:tc>
      </w:tr>
    </w:tbl>
    <w:p w14:paraId="5D6B32D8" w14:textId="77777777" w:rsidR="00512707" w:rsidRPr="00012F5E" w:rsidRDefault="00512707" w:rsidP="00512707">
      <w:pPr>
        <w:pStyle w:val="NoSpacing"/>
        <w:rPr>
          <w:rFonts w:asciiTheme="minorHAnsi" w:hAnsiTheme="minorHAnsi" w:cstheme="minorHAnsi"/>
          <w:sz w:val="22"/>
          <w:szCs w:val="22"/>
          <w:lang w:eastAsia="en-GB"/>
        </w:rPr>
      </w:pPr>
    </w:p>
    <w:p w14:paraId="38E3F70F" w14:textId="6D559F1B" w:rsidR="00310A5C" w:rsidRPr="00CF2154" w:rsidRDefault="00171CDA" w:rsidP="00310A5C">
      <w:pPr>
        <w:pStyle w:val="NoSpacing"/>
        <w:rPr>
          <w:rFonts w:asciiTheme="minorHAnsi" w:hAnsiTheme="minorHAnsi" w:cstheme="minorHAnsi"/>
          <w:b/>
          <w:bCs/>
          <w:szCs w:val="24"/>
        </w:rPr>
      </w:pPr>
      <w:r>
        <w:rPr>
          <w:rFonts w:asciiTheme="minorHAnsi" w:hAnsiTheme="minorHAnsi" w:cstheme="minorHAnsi"/>
          <w:b/>
          <w:bCs/>
          <w:szCs w:val="24"/>
        </w:rPr>
        <w:t xml:space="preserve">Appendix E - </w:t>
      </w:r>
      <w:r w:rsidR="00F47F77" w:rsidRPr="00CF2154">
        <w:rPr>
          <w:rFonts w:asciiTheme="minorHAnsi" w:hAnsiTheme="minorHAnsi" w:cstheme="minorHAnsi"/>
          <w:b/>
          <w:bCs/>
          <w:szCs w:val="24"/>
        </w:rPr>
        <w:t xml:space="preserve">Commercial </w:t>
      </w:r>
      <w:r w:rsidR="00310A5C" w:rsidRPr="00CF2154">
        <w:rPr>
          <w:rFonts w:asciiTheme="minorHAnsi" w:hAnsiTheme="minorHAnsi" w:cstheme="minorHAnsi"/>
          <w:b/>
          <w:bCs/>
          <w:szCs w:val="24"/>
        </w:rPr>
        <w:t>Assessment:</w:t>
      </w:r>
    </w:p>
    <w:p w14:paraId="56E823DB" w14:textId="22B461F3" w:rsidR="00310A5C" w:rsidRDefault="00310A5C" w:rsidP="00310A5C">
      <w:pPr>
        <w:pStyle w:val="NoSpacing"/>
        <w:rPr>
          <w:rFonts w:asciiTheme="minorHAnsi" w:hAnsiTheme="minorHAnsi" w:cstheme="minorHAnsi"/>
          <w:sz w:val="22"/>
          <w:szCs w:val="22"/>
        </w:rPr>
      </w:pPr>
    </w:p>
    <w:p w14:paraId="6BACDC59" w14:textId="59E6B6B9" w:rsidR="00044A3A" w:rsidRDefault="00044A3A" w:rsidP="000B2F70">
      <w:pPr>
        <w:pStyle w:val="NoSpacing"/>
        <w:rPr>
          <w:rFonts w:asciiTheme="minorHAnsi" w:hAnsiTheme="minorHAnsi" w:cstheme="minorHAnsi"/>
          <w:sz w:val="22"/>
          <w:szCs w:val="22"/>
        </w:rPr>
      </w:pPr>
      <w:r>
        <w:rPr>
          <w:rFonts w:asciiTheme="minorHAnsi" w:hAnsiTheme="minorHAnsi" w:cstheme="minorHAnsi"/>
          <w:sz w:val="22"/>
          <w:szCs w:val="22"/>
        </w:rPr>
        <w:t>Tenderers are to complete Appendix E.</w:t>
      </w:r>
    </w:p>
    <w:p w14:paraId="283D7CBA" w14:textId="77777777" w:rsidR="00044A3A" w:rsidRDefault="00044A3A" w:rsidP="000B2F70">
      <w:pPr>
        <w:pStyle w:val="NoSpacing"/>
        <w:rPr>
          <w:rFonts w:asciiTheme="minorHAnsi" w:hAnsiTheme="minorHAnsi" w:cstheme="minorHAnsi"/>
          <w:sz w:val="22"/>
          <w:szCs w:val="22"/>
        </w:rPr>
      </w:pPr>
    </w:p>
    <w:p w14:paraId="148EA19E" w14:textId="57A18D0C" w:rsidR="00310A5C" w:rsidRPr="000B2F70" w:rsidRDefault="00310A5C" w:rsidP="000B2F70">
      <w:pPr>
        <w:pStyle w:val="NoSpacing"/>
        <w:rPr>
          <w:rFonts w:asciiTheme="minorHAnsi" w:hAnsiTheme="minorHAnsi" w:cstheme="minorHAnsi"/>
        </w:rPr>
      </w:pPr>
      <w:r w:rsidRPr="000B2F70">
        <w:rPr>
          <w:rFonts w:asciiTheme="minorHAnsi" w:hAnsiTheme="minorHAnsi" w:cstheme="minorHAnsi"/>
          <w:sz w:val="22"/>
          <w:szCs w:val="22"/>
        </w:rPr>
        <w:t xml:space="preserve">The pricing offered by tenderers attracts up to </w:t>
      </w:r>
      <w:r w:rsidR="00512707">
        <w:rPr>
          <w:rFonts w:asciiTheme="minorHAnsi" w:hAnsiTheme="minorHAnsi" w:cstheme="minorHAnsi"/>
          <w:sz w:val="22"/>
          <w:szCs w:val="22"/>
        </w:rPr>
        <w:t>3</w:t>
      </w:r>
      <w:r w:rsidRPr="000B2F70">
        <w:rPr>
          <w:rFonts w:asciiTheme="minorHAnsi" w:hAnsiTheme="minorHAnsi" w:cstheme="minorHAnsi"/>
          <w:sz w:val="22"/>
          <w:szCs w:val="22"/>
        </w:rPr>
        <w:t xml:space="preserve">0% of the total points available. </w:t>
      </w:r>
    </w:p>
    <w:p w14:paraId="3911D420" w14:textId="77777777" w:rsidR="00310A5C" w:rsidRDefault="00310A5C" w:rsidP="00310A5C">
      <w:pPr>
        <w:pStyle w:val="NoSpacing"/>
        <w:rPr>
          <w:rFonts w:asciiTheme="minorHAnsi" w:hAnsiTheme="minorHAnsi" w:cstheme="minorHAnsi"/>
          <w:sz w:val="22"/>
          <w:szCs w:val="22"/>
        </w:rPr>
      </w:pPr>
    </w:p>
    <w:p w14:paraId="23ED10D5" w14:textId="77777777" w:rsidR="00F47F77" w:rsidRDefault="00F47F77" w:rsidP="00F47F77">
      <w:pPr>
        <w:tabs>
          <w:tab w:val="left" w:pos="0"/>
        </w:tabs>
        <w:rPr>
          <w:rFonts w:cstheme="minorHAnsi"/>
          <w:bCs/>
        </w:rPr>
      </w:pPr>
      <w:r>
        <w:rPr>
          <w:rFonts w:cstheme="minorHAnsi"/>
          <w:bCs/>
        </w:rPr>
        <w:t>The best (lowest) price receives the maximum score available in this section: the remaining bids will receive a score pro rata to the best price using the following calculation:</w:t>
      </w:r>
    </w:p>
    <w:p w14:paraId="58AB9045" w14:textId="77777777" w:rsidR="00F47F77" w:rsidRPr="007669EE" w:rsidRDefault="00F47F77" w:rsidP="00F47F77">
      <w:pPr>
        <w:tabs>
          <w:tab w:val="left" w:pos="0"/>
        </w:tabs>
        <w:rPr>
          <w:rFonts w:cstheme="minorHAnsi"/>
          <w:bCs/>
        </w:rPr>
      </w:pPr>
      <w:r w:rsidRPr="007669EE">
        <w:rPr>
          <w:rFonts w:cstheme="minorHAnsi"/>
          <w:bCs/>
        </w:rPr>
        <w:t>Lowest bid = maximum points of 50%</w:t>
      </w:r>
    </w:p>
    <w:p w14:paraId="48CA9F8D" w14:textId="77777777" w:rsidR="00F47F77" w:rsidRPr="007669EE" w:rsidRDefault="00F47F77" w:rsidP="00F47F77">
      <w:pPr>
        <w:tabs>
          <w:tab w:val="left" w:pos="0"/>
        </w:tabs>
        <w:rPr>
          <w:rFonts w:cstheme="minorHAnsi"/>
          <w:bCs/>
        </w:rPr>
      </w:pPr>
      <w:r w:rsidRPr="007669EE">
        <w:rPr>
          <w:rFonts w:cstheme="minorHAnsi"/>
          <w:bCs/>
          <w:u w:val="single"/>
        </w:rPr>
        <w:t xml:space="preserve">   Lowest Bid     </w:t>
      </w:r>
      <w:r w:rsidRPr="007669EE">
        <w:rPr>
          <w:rFonts w:cstheme="minorHAnsi"/>
          <w:bCs/>
        </w:rPr>
        <w:tab/>
        <w:t>x 50% (maximum points available)</w:t>
      </w:r>
    </w:p>
    <w:p w14:paraId="2057C110" w14:textId="77777777" w:rsidR="00F47F77" w:rsidRDefault="00F47F77" w:rsidP="00F47F77">
      <w:pPr>
        <w:tabs>
          <w:tab w:val="left" w:pos="0"/>
        </w:tabs>
      </w:pPr>
      <w:r w:rsidRPr="007669EE">
        <w:t>Tenderers Bid</w:t>
      </w:r>
    </w:p>
    <w:p w14:paraId="06419193" w14:textId="77777777" w:rsidR="00012F5E" w:rsidRPr="00012F5E" w:rsidRDefault="00012F5E" w:rsidP="00012F5E">
      <w:pPr>
        <w:pStyle w:val="Heading1"/>
        <w:rPr>
          <w:rFonts w:ascii="Century Gothic" w:hAnsi="Century Gothic"/>
          <w:lang w:eastAsia="en-GB"/>
        </w:rPr>
      </w:pPr>
      <w:bookmarkStart w:id="4" w:name="_Toc177969167"/>
      <w:bookmarkStart w:id="5" w:name="_Toc180380666"/>
      <w:bookmarkStart w:id="6" w:name="_GoBack"/>
      <w:bookmarkEnd w:id="6"/>
      <w:r w:rsidRPr="00012F5E">
        <w:rPr>
          <w:rFonts w:ascii="Century Gothic" w:hAnsi="Century Gothic"/>
          <w:lang w:eastAsia="en-GB"/>
        </w:rPr>
        <w:lastRenderedPageBreak/>
        <w:t>Appendix B: Scope</w:t>
      </w:r>
    </w:p>
    <w:p w14:paraId="1C7A6EED" w14:textId="77777777" w:rsidR="00012F5E" w:rsidRPr="00012F5E" w:rsidRDefault="00012F5E" w:rsidP="00731E36">
      <w:pPr>
        <w:pStyle w:val="Heading2"/>
        <w:ind w:left="851"/>
        <w:rPr>
          <w:sz w:val="24"/>
          <w:szCs w:val="24"/>
        </w:rPr>
      </w:pPr>
      <w:bookmarkStart w:id="7" w:name="_Toc253400959"/>
      <w:bookmarkStart w:id="8" w:name="_Toc511126069"/>
      <w:r w:rsidRPr="00012F5E">
        <w:rPr>
          <w:sz w:val="24"/>
          <w:szCs w:val="24"/>
        </w:rPr>
        <w:t>Scope</w:t>
      </w:r>
    </w:p>
    <w:p w14:paraId="1FFE2841" w14:textId="77777777" w:rsidR="00012F5E" w:rsidRPr="00012F5E" w:rsidRDefault="00012F5E" w:rsidP="00012F5E">
      <w:pPr>
        <w:rPr>
          <w:rFonts w:cstheme="minorHAnsi"/>
        </w:rPr>
      </w:pPr>
      <w:r w:rsidRPr="00012F5E">
        <w:rPr>
          <w:rFonts w:cstheme="minorHAnsi"/>
        </w:rPr>
        <w:t xml:space="preserve">The anticipated contract term is 12 months. The contract </w:t>
      </w:r>
      <w:r w:rsidRPr="006E0D75">
        <w:rPr>
          <w:rFonts w:cstheme="minorHAnsi"/>
        </w:rPr>
        <w:t xml:space="preserve">will be awarded in May 2020, with an expectation that the tool is launched before the end of July 2020. </w:t>
      </w:r>
      <w:r w:rsidRPr="000B2F70">
        <w:rPr>
          <w:rFonts w:cstheme="minorHAnsi"/>
        </w:rPr>
        <w:t>The initial term is set to expire in May 2021, and EWR Co retaining the option to extend the contract term subject to three months’ written notice being provided to the supplier.</w:t>
      </w:r>
      <w:r w:rsidRPr="00012F5E">
        <w:rPr>
          <w:rFonts w:cstheme="minorHAnsi"/>
        </w:rPr>
        <w:t xml:space="preserve"> </w:t>
      </w:r>
    </w:p>
    <w:p w14:paraId="745B1B41" w14:textId="77777777" w:rsidR="00012F5E" w:rsidRPr="00012F5E" w:rsidRDefault="00012F5E" w:rsidP="00012F5E">
      <w:pPr>
        <w:rPr>
          <w:rFonts w:cstheme="minorHAnsi"/>
        </w:rPr>
      </w:pPr>
      <w:r w:rsidRPr="00012F5E">
        <w:rPr>
          <w:rFonts w:cstheme="minorHAnsi"/>
        </w:rPr>
        <w:t xml:space="preserve">The estimated contract value range is £40,000. This includes both the licensing of the tool, and any ongoing troubleshooting and technical support. </w:t>
      </w:r>
    </w:p>
    <w:p w14:paraId="66317E0D" w14:textId="77777777" w:rsidR="00012F5E" w:rsidRPr="00012F5E" w:rsidRDefault="00012F5E" w:rsidP="00012F5E">
      <w:pPr>
        <w:rPr>
          <w:rFonts w:cstheme="minorHAnsi"/>
        </w:rPr>
      </w:pPr>
      <w:r w:rsidRPr="00012F5E">
        <w:rPr>
          <w:rFonts w:cstheme="minorHAnsi"/>
        </w:rPr>
        <w:t xml:space="preserve">The supplier will work predominantly with the EWR Co External Affairs team to help scope and deliver the tool. The supplier will also work with our technical support partners where integrations with other tools and systems are required (e.g. Our CRM support partner, our website support partner, our creative design support partner). </w:t>
      </w:r>
    </w:p>
    <w:p w14:paraId="13BDB93A" w14:textId="77777777" w:rsidR="00012F5E" w:rsidRPr="00012F5E" w:rsidRDefault="00012F5E" w:rsidP="00012F5E">
      <w:pPr>
        <w:rPr>
          <w:rFonts w:cstheme="minorHAnsi"/>
        </w:rPr>
      </w:pPr>
      <w:r w:rsidRPr="00012F5E">
        <w:rPr>
          <w:rFonts w:cstheme="minorHAnsi"/>
        </w:rPr>
        <w:t>We would like to launch the tool before the end of July 2020, and envisage that this project will comprise of three phases:</w:t>
      </w:r>
    </w:p>
    <w:p w14:paraId="7077AD40" w14:textId="77777777" w:rsidR="00012F5E" w:rsidRPr="00012F5E" w:rsidRDefault="00012F5E" w:rsidP="00012F5E">
      <w:pPr>
        <w:rPr>
          <w:rFonts w:cstheme="minorHAnsi"/>
          <w:b/>
          <w:bCs/>
        </w:rPr>
      </w:pPr>
      <w:r w:rsidRPr="00012F5E">
        <w:rPr>
          <w:rFonts w:cstheme="minorHAnsi"/>
          <w:b/>
          <w:bCs/>
        </w:rPr>
        <w:t>Discovery/scoping (2 weeks)</w:t>
      </w:r>
    </w:p>
    <w:p w14:paraId="3A3E5F85" w14:textId="77777777" w:rsidR="00012F5E" w:rsidRPr="00012F5E" w:rsidRDefault="00012F5E" w:rsidP="00012F5E">
      <w:pPr>
        <w:rPr>
          <w:rFonts w:cstheme="minorHAnsi"/>
        </w:rPr>
      </w:pPr>
      <w:r w:rsidRPr="00012F5E">
        <w:rPr>
          <w:rFonts w:cstheme="minorHAnsi"/>
        </w:rPr>
        <w:t>Forming part of the discovery phase, the supplier will meet with our team to learn about our goals and objectives, and work with us to determine the appropriate modules and features we should use, and a suitable a path to delivery. Specifically, we would expect then that at the conclusion of this phase, the supplier will have provided us with:</w:t>
      </w:r>
    </w:p>
    <w:p w14:paraId="05E3411E" w14:textId="77777777" w:rsidR="00012F5E" w:rsidRPr="00012F5E" w:rsidRDefault="00012F5E" w:rsidP="00731E36">
      <w:pPr>
        <w:pStyle w:val="ListParagraph"/>
        <w:numPr>
          <w:ilvl w:val="0"/>
          <w:numId w:val="12"/>
        </w:numPr>
        <w:rPr>
          <w:rFonts w:cstheme="minorHAnsi"/>
        </w:rPr>
      </w:pPr>
      <w:r w:rsidRPr="00012F5E">
        <w:rPr>
          <w:rFonts w:cstheme="minorHAnsi"/>
        </w:rPr>
        <w:t>Detailed overview of the tool</w:t>
      </w:r>
    </w:p>
    <w:p w14:paraId="7A45E088" w14:textId="77777777" w:rsidR="00012F5E" w:rsidRPr="00012F5E" w:rsidRDefault="00012F5E" w:rsidP="00731E36">
      <w:pPr>
        <w:pStyle w:val="ListParagraph"/>
        <w:numPr>
          <w:ilvl w:val="0"/>
          <w:numId w:val="12"/>
        </w:numPr>
        <w:rPr>
          <w:rFonts w:cstheme="minorHAnsi"/>
        </w:rPr>
      </w:pPr>
      <w:r w:rsidRPr="00012F5E">
        <w:rPr>
          <w:rFonts w:cstheme="minorHAnsi"/>
        </w:rPr>
        <w:t xml:space="preserve">Suggestions about what functions within the tool can be used to meet our immediate goals and objectives </w:t>
      </w:r>
    </w:p>
    <w:p w14:paraId="65C3A9EE" w14:textId="77777777" w:rsidR="00012F5E" w:rsidRPr="00012F5E" w:rsidRDefault="00012F5E" w:rsidP="00731E36">
      <w:pPr>
        <w:pStyle w:val="ListParagraph"/>
        <w:numPr>
          <w:ilvl w:val="0"/>
          <w:numId w:val="12"/>
        </w:numPr>
        <w:rPr>
          <w:rFonts w:cstheme="minorHAnsi"/>
        </w:rPr>
      </w:pPr>
      <w:r w:rsidRPr="00012F5E">
        <w:rPr>
          <w:rFonts w:cstheme="minorHAnsi"/>
        </w:rPr>
        <w:t xml:space="preserve">Advice on how best to integrate the tool with our website and skin it appropriately </w:t>
      </w:r>
    </w:p>
    <w:p w14:paraId="1E5AF84A" w14:textId="77777777" w:rsidR="00012F5E" w:rsidRDefault="00012F5E" w:rsidP="00731E36">
      <w:pPr>
        <w:pStyle w:val="ListParagraph"/>
        <w:numPr>
          <w:ilvl w:val="0"/>
          <w:numId w:val="12"/>
        </w:numPr>
        <w:rPr>
          <w:rFonts w:cstheme="minorHAnsi"/>
        </w:rPr>
      </w:pPr>
      <w:r w:rsidRPr="00012F5E">
        <w:rPr>
          <w:rFonts w:cstheme="minorHAnsi"/>
        </w:rPr>
        <w:t>Advice about what is required to integrate the tool with our CRM, Salesforce</w:t>
      </w:r>
    </w:p>
    <w:p w14:paraId="22F3E6C8" w14:textId="77777777" w:rsidR="00012F5E" w:rsidRPr="00012F5E" w:rsidRDefault="00012F5E" w:rsidP="00731E36">
      <w:pPr>
        <w:pStyle w:val="ListParagraph"/>
        <w:numPr>
          <w:ilvl w:val="0"/>
          <w:numId w:val="12"/>
        </w:numPr>
        <w:rPr>
          <w:rFonts w:cstheme="minorHAnsi"/>
        </w:rPr>
      </w:pPr>
      <w:r>
        <w:rPr>
          <w:rFonts w:cstheme="minorHAnsi"/>
        </w:rPr>
        <w:t xml:space="preserve">Logins to the tool </w:t>
      </w:r>
    </w:p>
    <w:p w14:paraId="01E94D78" w14:textId="7A601D4A" w:rsidR="00012F5E" w:rsidRPr="00012F5E" w:rsidRDefault="00012F5E" w:rsidP="00012F5E">
      <w:pPr>
        <w:rPr>
          <w:rFonts w:cstheme="minorHAnsi"/>
          <w:b/>
          <w:bCs/>
        </w:rPr>
      </w:pPr>
      <w:r w:rsidRPr="00012F5E">
        <w:rPr>
          <w:rFonts w:cstheme="minorHAnsi"/>
          <w:b/>
          <w:bCs/>
        </w:rPr>
        <w:t>Build &amp; launch (</w:t>
      </w:r>
      <w:r w:rsidR="00512707">
        <w:rPr>
          <w:rFonts w:cstheme="minorHAnsi"/>
          <w:b/>
          <w:bCs/>
        </w:rPr>
        <w:t>1</w:t>
      </w:r>
      <w:r w:rsidRPr="00012F5E">
        <w:rPr>
          <w:rFonts w:cstheme="minorHAnsi"/>
          <w:b/>
          <w:bCs/>
        </w:rPr>
        <w:t xml:space="preserve"> month)</w:t>
      </w:r>
    </w:p>
    <w:p w14:paraId="6E4D9AA8" w14:textId="77777777" w:rsidR="00012F5E" w:rsidRPr="00012F5E" w:rsidRDefault="00012F5E" w:rsidP="00012F5E">
      <w:pPr>
        <w:rPr>
          <w:rFonts w:cstheme="minorHAnsi"/>
        </w:rPr>
      </w:pPr>
      <w:r w:rsidRPr="00012F5E">
        <w:rPr>
          <w:rFonts w:cstheme="minorHAnsi"/>
        </w:rPr>
        <w:t>Following the discovery phase, we expect the supplier to provide the following:</w:t>
      </w:r>
    </w:p>
    <w:p w14:paraId="3233035D" w14:textId="77777777" w:rsidR="00012F5E" w:rsidRPr="00012F5E" w:rsidRDefault="00012F5E" w:rsidP="00731E36">
      <w:pPr>
        <w:pStyle w:val="ListParagraph"/>
        <w:numPr>
          <w:ilvl w:val="0"/>
          <w:numId w:val="12"/>
        </w:numPr>
        <w:rPr>
          <w:rFonts w:cstheme="minorHAnsi"/>
        </w:rPr>
      </w:pPr>
      <w:r w:rsidRPr="00012F5E">
        <w:rPr>
          <w:rFonts w:cstheme="minorHAnsi"/>
        </w:rPr>
        <w:t>Support with skinning the tool</w:t>
      </w:r>
    </w:p>
    <w:p w14:paraId="6A14D994" w14:textId="77777777" w:rsidR="00012F5E" w:rsidRPr="00012F5E" w:rsidRDefault="00012F5E" w:rsidP="00731E36">
      <w:pPr>
        <w:pStyle w:val="ListParagraph"/>
        <w:numPr>
          <w:ilvl w:val="0"/>
          <w:numId w:val="12"/>
        </w:numPr>
        <w:rPr>
          <w:rFonts w:cstheme="minorHAnsi"/>
        </w:rPr>
      </w:pPr>
      <w:r w:rsidRPr="00012F5E">
        <w:rPr>
          <w:rFonts w:cstheme="minorHAnsi"/>
        </w:rPr>
        <w:t>Support with building out the various features of the tool</w:t>
      </w:r>
    </w:p>
    <w:p w14:paraId="3CEBF7F4" w14:textId="77777777" w:rsidR="00012F5E" w:rsidRPr="00012F5E" w:rsidRDefault="00012F5E" w:rsidP="00731E36">
      <w:pPr>
        <w:pStyle w:val="ListParagraph"/>
        <w:numPr>
          <w:ilvl w:val="0"/>
          <w:numId w:val="12"/>
        </w:numPr>
        <w:rPr>
          <w:rFonts w:cstheme="minorHAnsi"/>
        </w:rPr>
      </w:pPr>
      <w:r w:rsidRPr="00012F5E">
        <w:rPr>
          <w:rFonts w:cstheme="minorHAnsi"/>
        </w:rPr>
        <w:t xml:space="preserve">Support with integrating the tool with our CRM, Salesforce </w:t>
      </w:r>
    </w:p>
    <w:p w14:paraId="439428C7" w14:textId="77777777" w:rsidR="00012F5E" w:rsidRPr="00012F5E" w:rsidRDefault="00012F5E" w:rsidP="00731E36">
      <w:pPr>
        <w:pStyle w:val="ListParagraph"/>
        <w:numPr>
          <w:ilvl w:val="0"/>
          <w:numId w:val="12"/>
        </w:numPr>
        <w:rPr>
          <w:rFonts w:cstheme="minorHAnsi"/>
        </w:rPr>
      </w:pPr>
      <w:r w:rsidRPr="00012F5E">
        <w:rPr>
          <w:rFonts w:cstheme="minorHAnsi"/>
        </w:rPr>
        <w:t xml:space="preserve">Support with launching the tool </w:t>
      </w:r>
    </w:p>
    <w:p w14:paraId="25ED2BAB" w14:textId="77777777" w:rsidR="00012F5E" w:rsidRPr="00012F5E" w:rsidRDefault="00012F5E" w:rsidP="00731E36">
      <w:pPr>
        <w:pStyle w:val="ListParagraph"/>
        <w:numPr>
          <w:ilvl w:val="0"/>
          <w:numId w:val="12"/>
        </w:numPr>
        <w:rPr>
          <w:rFonts w:cstheme="minorHAnsi"/>
        </w:rPr>
      </w:pPr>
      <w:r w:rsidRPr="00012F5E">
        <w:rPr>
          <w:rFonts w:cstheme="minorHAnsi"/>
        </w:rPr>
        <w:t>Training sessions</w:t>
      </w:r>
    </w:p>
    <w:p w14:paraId="16B0FCA4" w14:textId="77777777" w:rsidR="00012F5E" w:rsidRPr="00012F5E" w:rsidRDefault="00012F5E" w:rsidP="00012F5E">
      <w:pPr>
        <w:rPr>
          <w:rFonts w:cstheme="minorHAnsi"/>
          <w:b/>
          <w:bCs/>
        </w:rPr>
      </w:pPr>
      <w:r w:rsidRPr="00012F5E">
        <w:rPr>
          <w:rFonts w:cstheme="minorHAnsi"/>
          <w:b/>
          <w:bCs/>
        </w:rPr>
        <w:t>Ongoing support</w:t>
      </w:r>
    </w:p>
    <w:p w14:paraId="1ED8D7ED" w14:textId="77777777" w:rsidR="00012F5E" w:rsidRPr="00012F5E" w:rsidRDefault="00012F5E" w:rsidP="00012F5E">
      <w:pPr>
        <w:rPr>
          <w:rFonts w:cstheme="minorHAnsi"/>
        </w:rPr>
      </w:pPr>
      <w:r w:rsidRPr="00012F5E">
        <w:rPr>
          <w:rFonts w:cstheme="minorHAnsi"/>
        </w:rPr>
        <w:t>Once the tool is launched, we would then look to the supplier to provide ad-hoc ongoing support where required. This may include:</w:t>
      </w:r>
    </w:p>
    <w:p w14:paraId="7FE06959" w14:textId="77777777" w:rsidR="00012F5E" w:rsidRPr="00012F5E" w:rsidRDefault="00012F5E" w:rsidP="00731E36">
      <w:pPr>
        <w:pStyle w:val="ListParagraph"/>
        <w:numPr>
          <w:ilvl w:val="0"/>
          <w:numId w:val="15"/>
        </w:numPr>
        <w:rPr>
          <w:rFonts w:cstheme="minorHAnsi"/>
        </w:rPr>
      </w:pPr>
      <w:r w:rsidRPr="00012F5E">
        <w:rPr>
          <w:rFonts w:cstheme="minorHAnsi"/>
        </w:rPr>
        <w:t>Additional training sessions for new staff</w:t>
      </w:r>
    </w:p>
    <w:p w14:paraId="5F367BC2" w14:textId="77777777" w:rsidR="00012F5E" w:rsidRPr="00012F5E" w:rsidRDefault="00012F5E" w:rsidP="00731E36">
      <w:pPr>
        <w:pStyle w:val="ListParagraph"/>
        <w:numPr>
          <w:ilvl w:val="0"/>
          <w:numId w:val="15"/>
        </w:numPr>
        <w:rPr>
          <w:rFonts w:cstheme="minorHAnsi"/>
        </w:rPr>
      </w:pPr>
      <w:r w:rsidRPr="00012F5E">
        <w:rPr>
          <w:rFonts w:cstheme="minorHAnsi"/>
        </w:rPr>
        <w:t>Support with setting up new functions within the tool</w:t>
      </w:r>
    </w:p>
    <w:p w14:paraId="4836A834" w14:textId="77777777" w:rsidR="00012F5E" w:rsidRPr="00012F5E" w:rsidRDefault="00012F5E" w:rsidP="00731E36">
      <w:pPr>
        <w:pStyle w:val="ListParagraph"/>
        <w:numPr>
          <w:ilvl w:val="0"/>
          <w:numId w:val="15"/>
        </w:numPr>
        <w:rPr>
          <w:rFonts w:cstheme="minorHAnsi"/>
        </w:rPr>
      </w:pPr>
      <w:r w:rsidRPr="00012F5E">
        <w:rPr>
          <w:rFonts w:cstheme="minorHAnsi"/>
        </w:rPr>
        <w:t>Support with integrating the tool with additional business tools</w:t>
      </w:r>
    </w:p>
    <w:p w14:paraId="73DFADDA" w14:textId="77777777" w:rsidR="00012F5E" w:rsidRPr="00012F5E" w:rsidRDefault="00012F5E" w:rsidP="00731E36">
      <w:pPr>
        <w:pStyle w:val="Heading2"/>
        <w:ind w:left="851"/>
        <w:rPr>
          <w:sz w:val="24"/>
          <w:szCs w:val="24"/>
        </w:rPr>
      </w:pPr>
      <w:bookmarkStart w:id="9" w:name="_Toc24623260"/>
      <w:bookmarkEnd w:id="7"/>
      <w:bookmarkEnd w:id="8"/>
      <w:r w:rsidRPr="00012F5E">
        <w:rPr>
          <w:sz w:val="24"/>
          <w:szCs w:val="24"/>
        </w:rPr>
        <w:lastRenderedPageBreak/>
        <w:t>Commissioning Services</w:t>
      </w:r>
      <w:bookmarkEnd w:id="9"/>
    </w:p>
    <w:p w14:paraId="671D71AA" w14:textId="77777777" w:rsidR="00012F5E" w:rsidRPr="00012F5E" w:rsidRDefault="00012F5E" w:rsidP="00012F5E">
      <w:pPr>
        <w:pStyle w:val="Heading2"/>
        <w:numPr>
          <w:ilvl w:val="0"/>
          <w:numId w:val="0"/>
        </w:numPr>
        <w:tabs>
          <w:tab w:val="left" w:pos="-180"/>
        </w:tabs>
        <w:rPr>
          <w:b w:val="0"/>
          <w:bCs/>
          <w:sz w:val="22"/>
        </w:rPr>
      </w:pPr>
      <w:r w:rsidRPr="00012F5E">
        <w:rPr>
          <w:b w:val="0"/>
          <w:bCs/>
          <w:sz w:val="22"/>
        </w:rPr>
        <w:t>If</w:t>
      </w:r>
      <w:r>
        <w:rPr>
          <w:b w:val="0"/>
          <w:bCs/>
          <w:sz w:val="22"/>
        </w:rPr>
        <w:t xml:space="preserve"> we</w:t>
      </w:r>
      <w:r w:rsidRPr="00012F5E">
        <w:rPr>
          <w:b w:val="0"/>
          <w:bCs/>
          <w:sz w:val="22"/>
        </w:rPr>
        <w:t xml:space="preserve"> seek to commission services from the supplier above and beyond the initial launch and day-to-day support, </w:t>
      </w:r>
      <w:r>
        <w:rPr>
          <w:b w:val="0"/>
          <w:bCs/>
          <w:sz w:val="22"/>
        </w:rPr>
        <w:t>we will</w:t>
      </w:r>
      <w:r w:rsidRPr="00012F5E">
        <w:rPr>
          <w:b w:val="0"/>
          <w:bCs/>
          <w:sz w:val="22"/>
        </w:rPr>
        <w:t xml:space="preserve"> submit a completed task order to the supplier.</w:t>
      </w:r>
    </w:p>
    <w:p w14:paraId="6F9E6F21" w14:textId="77777777" w:rsidR="00012F5E" w:rsidRPr="00012F5E" w:rsidRDefault="00012F5E" w:rsidP="00012F5E">
      <w:pPr>
        <w:pStyle w:val="Heading2"/>
        <w:numPr>
          <w:ilvl w:val="0"/>
          <w:numId w:val="0"/>
        </w:numPr>
        <w:tabs>
          <w:tab w:val="left" w:pos="-180"/>
        </w:tabs>
        <w:rPr>
          <w:b w:val="0"/>
          <w:bCs/>
          <w:sz w:val="22"/>
        </w:rPr>
      </w:pPr>
      <w:r w:rsidRPr="00012F5E">
        <w:rPr>
          <w:b w:val="0"/>
          <w:bCs/>
          <w:sz w:val="22"/>
        </w:rPr>
        <w:t xml:space="preserve">Following receipt of a task order from the customer, the supplier shall provide </w:t>
      </w:r>
      <w:r>
        <w:rPr>
          <w:b w:val="0"/>
          <w:bCs/>
          <w:sz w:val="22"/>
        </w:rPr>
        <w:t>us</w:t>
      </w:r>
      <w:r w:rsidRPr="00012F5E">
        <w:rPr>
          <w:b w:val="0"/>
          <w:bCs/>
          <w:sz w:val="22"/>
        </w:rPr>
        <w:t xml:space="preserve"> with a proposal detailing the following:</w:t>
      </w:r>
    </w:p>
    <w:p w14:paraId="2C1A462B" w14:textId="77777777" w:rsidR="00012F5E" w:rsidRPr="00012F5E" w:rsidRDefault="00012F5E" w:rsidP="00731E36">
      <w:pPr>
        <w:pStyle w:val="ListParagraph"/>
        <w:numPr>
          <w:ilvl w:val="0"/>
          <w:numId w:val="19"/>
        </w:numPr>
        <w:spacing w:after="0" w:line="240" w:lineRule="auto"/>
        <w:rPr>
          <w:rFonts w:cstheme="minorHAnsi"/>
        </w:rPr>
      </w:pPr>
      <w:bookmarkStart w:id="10" w:name="_Toc24623138"/>
      <w:bookmarkStart w:id="11" w:name="_Toc24623262"/>
      <w:r w:rsidRPr="00012F5E">
        <w:rPr>
          <w:rFonts w:cstheme="minorHAnsi"/>
        </w:rPr>
        <w:t>Their proposed approach to delivering the work order outputs</w:t>
      </w:r>
      <w:bookmarkEnd w:id="10"/>
      <w:bookmarkEnd w:id="11"/>
    </w:p>
    <w:p w14:paraId="070298CC" w14:textId="77777777" w:rsidR="00012F5E" w:rsidRPr="00012F5E" w:rsidRDefault="00012F5E" w:rsidP="00731E36">
      <w:pPr>
        <w:pStyle w:val="ListParagraph"/>
        <w:numPr>
          <w:ilvl w:val="0"/>
          <w:numId w:val="19"/>
        </w:numPr>
        <w:spacing w:after="0" w:line="240" w:lineRule="auto"/>
        <w:rPr>
          <w:rFonts w:cstheme="minorHAnsi"/>
        </w:rPr>
      </w:pPr>
      <w:bookmarkStart w:id="12" w:name="_Toc24623139"/>
      <w:bookmarkStart w:id="13" w:name="_Toc24623263"/>
      <w:r w:rsidRPr="00012F5E">
        <w:rPr>
          <w:rFonts w:cstheme="minorHAnsi"/>
        </w:rPr>
        <w:t>A project plan</w:t>
      </w:r>
      <w:bookmarkEnd w:id="12"/>
      <w:bookmarkEnd w:id="13"/>
    </w:p>
    <w:p w14:paraId="09AC6DEE" w14:textId="77777777" w:rsidR="00012F5E" w:rsidRPr="00012F5E" w:rsidRDefault="00012F5E" w:rsidP="00731E36">
      <w:pPr>
        <w:pStyle w:val="ListParagraph"/>
        <w:numPr>
          <w:ilvl w:val="0"/>
          <w:numId w:val="19"/>
        </w:numPr>
        <w:spacing w:after="0" w:line="240" w:lineRule="auto"/>
        <w:rPr>
          <w:rFonts w:cstheme="minorHAnsi"/>
        </w:rPr>
      </w:pPr>
      <w:bookmarkStart w:id="14" w:name="_Toc24623140"/>
      <w:bookmarkStart w:id="15" w:name="_Toc24623264"/>
      <w:r w:rsidRPr="00012F5E">
        <w:rPr>
          <w:rFonts w:cstheme="minorHAnsi"/>
        </w:rPr>
        <w:t>The resources they nominate to undertake this project</w:t>
      </w:r>
      <w:bookmarkEnd w:id="14"/>
      <w:bookmarkEnd w:id="15"/>
    </w:p>
    <w:p w14:paraId="3701F032" w14:textId="77777777" w:rsidR="00012F5E" w:rsidRPr="00012F5E" w:rsidRDefault="00012F5E" w:rsidP="00731E36">
      <w:pPr>
        <w:pStyle w:val="ListParagraph"/>
        <w:numPr>
          <w:ilvl w:val="0"/>
          <w:numId w:val="19"/>
        </w:numPr>
        <w:spacing w:after="0" w:line="240" w:lineRule="auto"/>
        <w:rPr>
          <w:rFonts w:cstheme="minorHAnsi"/>
        </w:rPr>
      </w:pPr>
      <w:bookmarkStart w:id="16" w:name="_Toc24623141"/>
      <w:bookmarkStart w:id="17" w:name="_Toc24623265"/>
      <w:r w:rsidRPr="00012F5E">
        <w:rPr>
          <w:rFonts w:cstheme="minorHAnsi"/>
        </w:rPr>
        <w:t>Any dependencies/risks</w:t>
      </w:r>
      <w:bookmarkEnd w:id="16"/>
      <w:bookmarkEnd w:id="17"/>
    </w:p>
    <w:p w14:paraId="6068727F" w14:textId="77777777" w:rsidR="00012F5E" w:rsidRPr="00012F5E" w:rsidRDefault="00012F5E" w:rsidP="00731E36">
      <w:pPr>
        <w:pStyle w:val="ListParagraph"/>
        <w:numPr>
          <w:ilvl w:val="0"/>
          <w:numId w:val="19"/>
        </w:numPr>
        <w:spacing w:after="0" w:line="240" w:lineRule="auto"/>
        <w:rPr>
          <w:rFonts w:cstheme="minorHAnsi"/>
        </w:rPr>
      </w:pPr>
      <w:bookmarkStart w:id="18" w:name="_Toc24623142"/>
      <w:bookmarkStart w:id="19" w:name="_Toc24623266"/>
      <w:r w:rsidRPr="00012F5E">
        <w:rPr>
          <w:rFonts w:cstheme="minorHAnsi"/>
        </w:rPr>
        <w:t>The impacts (if any) on any other services currently being delivered under this contract</w:t>
      </w:r>
      <w:bookmarkEnd w:id="18"/>
      <w:bookmarkEnd w:id="19"/>
    </w:p>
    <w:p w14:paraId="21FD6527" w14:textId="77777777" w:rsidR="00012F5E" w:rsidRPr="00012F5E" w:rsidRDefault="00012F5E" w:rsidP="00731E36">
      <w:pPr>
        <w:pStyle w:val="ListParagraph"/>
        <w:numPr>
          <w:ilvl w:val="0"/>
          <w:numId w:val="19"/>
        </w:numPr>
        <w:spacing w:after="0" w:line="240" w:lineRule="auto"/>
        <w:rPr>
          <w:rFonts w:cstheme="minorHAnsi"/>
        </w:rPr>
      </w:pPr>
      <w:bookmarkStart w:id="20" w:name="_Toc24623143"/>
      <w:bookmarkStart w:id="21" w:name="_Toc24623267"/>
      <w:r w:rsidRPr="00012F5E">
        <w:rPr>
          <w:rFonts w:cstheme="minorHAnsi"/>
        </w:rPr>
        <w:t>The cost (excl.VAT) of delivering the requirements of the work order in full</w:t>
      </w:r>
      <w:bookmarkStart w:id="22" w:name="_Toc24623144"/>
      <w:bookmarkStart w:id="23" w:name="_Toc24623268"/>
      <w:bookmarkEnd w:id="20"/>
      <w:bookmarkEnd w:id="21"/>
    </w:p>
    <w:p w14:paraId="111E5C0B" w14:textId="77777777" w:rsidR="00012F5E" w:rsidRPr="00012F5E" w:rsidRDefault="00012F5E" w:rsidP="00012F5E">
      <w:pPr>
        <w:pStyle w:val="Heading2"/>
        <w:ind w:left="851"/>
        <w:rPr>
          <w:sz w:val="24"/>
          <w:szCs w:val="24"/>
        </w:rPr>
      </w:pPr>
      <w:r w:rsidRPr="00012F5E">
        <w:rPr>
          <w:sz w:val="24"/>
          <w:szCs w:val="24"/>
        </w:rPr>
        <w:t>Location</w:t>
      </w:r>
    </w:p>
    <w:p w14:paraId="54BDC16D" w14:textId="79FDEB79" w:rsidR="00012F5E" w:rsidRPr="00012F5E" w:rsidRDefault="00012F5E" w:rsidP="00012F5E">
      <w:pPr>
        <w:tabs>
          <w:tab w:val="num" w:pos="-180"/>
        </w:tabs>
        <w:spacing w:line="259" w:lineRule="auto"/>
        <w:rPr>
          <w:rFonts w:eastAsia="Calibri" w:cstheme="minorHAnsi"/>
        </w:rPr>
      </w:pPr>
      <w:r>
        <w:rPr>
          <w:rFonts w:eastAsia="Calibri" w:cstheme="minorHAnsi"/>
        </w:rPr>
        <w:t>We currently operate</w:t>
      </w:r>
      <w:r w:rsidRPr="00012F5E">
        <w:rPr>
          <w:rFonts w:eastAsia="Calibri" w:cstheme="minorHAnsi"/>
        </w:rPr>
        <w:t xml:space="preserve"> from a single office location at 4</w:t>
      </w:r>
      <w:r w:rsidRPr="00012F5E">
        <w:rPr>
          <w:rFonts w:eastAsia="Calibri" w:cstheme="minorHAnsi"/>
          <w:vertAlign w:val="superscript"/>
        </w:rPr>
        <w:t xml:space="preserve">th </w:t>
      </w:r>
      <w:r w:rsidRPr="00012F5E">
        <w:rPr>
          <w:rFonts w:eastAsia="Calibri" w:cstheme="minorHAnsi"/>
        </w:rPr>
        <w:t xml:space="preserve">Floor, Albany House, 94-98 Petty France, London, SW1H 9EA, however all staff are working remotely due to Covid-19. </w:t>
      </w:r>
      <w:r w:rsidR="00F84242">
        <w:rPr>
          <w:rFonts w:eastAsia="Calibri" w:cstheme="minorHAnsi"/>
        </w:rPr>
        <w:t xml:space="preserve">We are likely to be moving to Milton Keynes sometime between July-September 2020, Covid-19 implications pending. </w:t>
      </w:r>
    </w:p>
    <w:p w14:paraId="0EB24B9E" w14:textId="77777777" w:rsidR="00012F5E" w:rsidRPr="00012F5E" w:rsidRDefault="00012F5E" w:rsidP="00012F5E">
      <w:pPr>
        <w:tabs>
          <w:tab w:val="num" w:pos="-180"/>
        </w:tabs>
        <w:spacing w:line="259" w:lineRule="auto"/>
        <w:rPr>
          <w:rFonts w:eastAsia="Calibri" w:cstheme="minorHAnsi"/>
        </w:rPr>
      </w:pPr>
      <w:r w:rsidRPr="00012F5E">
        <w:rPr>
          <w:rFonts w:eastAsia="Calibri" w:cstheme="minorHAnsi"/>
        </w:rPr>
        <w:t xml:space="preserve">It is not a requirement for staff of the appointed supplier to be located within EWR Co offices during this contract. However, it is expected that </w:t>
      </w:r>
      <w:r>
        <w:rPr>
          <w:rFonts w:eastAsia="Calibri" w:cstheme="minorHAnsi"/>
        </w:rPr>
        <w:t>during t</w:t>
      </w:r>
      <w:r w:rsidRPr="00012F5E">
        <w:rPr>
          <w:rFonts w:eastAsia="Calibri" w:cstheme="minorHAnsi"/>
        </w:rPr>
        <w:t>he weeks immediately following the commencement of the contract</w:t>
      </w:r>
      <w:r>
        <w:rPr>
          <w:rFonts w:eastAsia="Calibri" w:cstheme="minorHAnsi"/>
        </w:rPr>
        <w:t>, this</w:t>
      </w:r>
      <w:r w:rsidRPr="00012F5E">
        <w:rPr>
          <w:rFonts w:eastAsia="Calibri" w:cstheme="minorHAnsi"/>
        </w:rPr>
        <w:t xml:space="preserve"> will require numerous video conference-style meetings</w:t>
      </w:r>
      <w:r>
        <w:rPr>
          <w:rFonts w:eastAsia="Calibri" w:cstheme="minorHAnsi"/>
        </w:rPr>
        <w:t>.</w:t>
      </w:r>
    </w:p>
    <w:p w14:paraId="690B97C8" w14:textId="77777777" w:rsidR="00012F5E" w:rsidRPr="00012F5E" w:rsidRDefault="00012F5E" w:rsidP="00012F5E">
      <w:pPr>
        <w:pStyle w:val="Heading2"/>
        <w:ind w:left="851"/>
        <w:rPr>
          <w:sz w:val="24"/>
          <w:szCs w:val="24"/>
        </w:rPr>
      </w:pPr>
      <w:bookmarkStart w:id="24" w:name="_Hlk23948541"/>
      <w:r w:rsidRPr="00012F5E">
        <w:rPr>
          <w:sz w:val="24"/>
          <w:szCs w:val="24"/>
        </w:rPr>
        <w:t>Systems</w:t>
      </w:r>
    </w:p>
    <w:p w14:paraId="7CCAB403" w14:textId="1D3F849C" w:rsidR="00012F5E" w:rsidRDefault="00012F5E" w:rsidP="00012F5E">
      <w:pPr>
        <w:tabs>
          <w:tab w:val="num" w:pos="-180"/>
        </w:tabs>
        <w:spacing w:line="259" w:lineRule="auto"/>
        <w:rPr>
          <w:rFonts w:eastAsia="Calibri" w:cstheme="minorHAnsi"/>
        </w:rPr>
      </w:pPr>
      <w:r w:rsidRPr="00012F5E">
        <w:rPr>
          <w:rFonts w:eastAsia="Calibri" w:cstheme="minorHAnsi"/>
        </w:rPr>
        <w:t>The supplier will be required to provide EWR Co with direct access to their chosen tool</w:t>
      </w:r>
      <w:bookmarkEnd w:id="24"/>
      <w:r w:rsidRPr="00012F5E">
        <w:rPr>
          <w:rFonts w:eastAsia="Calibri" w:cstheme="minorHAnsi"/>
        </w:rPr>
        <w:t xml:space="preserve">, </w:t>
      </w:r>
      <w:r>
        <w:rPr>
          <w:rFonts w:eastAsia="Calibri" w:cstheme="minorHAnsi"/>
        </w:rPr>
        <w:t xml:space="preserve">likely </w:t>
      </w:r>
      <w:r w:rsidRPr="00012F5E">
        <w:rPr>
          <w:rFonts w:eastAsia="Calibri" w:cstheme="minorHAnsi"/>
        </w:rPr>
        <w:t xml:space="preserve">via </w:t>
      </w:r>
      <w:r>
        <w:rPr>
          <w:rFonts w:eastAsia="Calibri" w:cstheme="minorHAnsi"/>
        </w:rPr>
        <w:t xml:space="preserve">logins to </w:t>
      </w:r>
      <w:r w:rsidRPr="00012F5E">
        <w:rPr>
          <w:rFonts w:eastAsia="Calibri" w:cstheme="minorHAnsi"/>
        </w:rPr>
        <w:t xml:space="preserve">a Content Management System. At least 2-4 licenses should be made available, and East West Railway Company should control the ability to </w:t>
      </w:r>
      <w:r>
        <w:rPr>
          <w:rFonts w:eastAsia="Calibri" w:cstheme="minorHAnsi"/>
        </w:rPr>
        <w:t xml:space="preserve">easily </w:t>
      </w:r>
      <w:r w:rsidRPr="00012F5E">
        <w:rPr>
          <w:rFonts w:eastAsia="Calibri" w:cstheme="minorHAnsi"/>
        </w:rPr>
        <w:t xml:space="preserve">publish and remove content, as required. </w:t>
      </w:r>
    </w:p>
    <w:p w14:paraId="28CF0DB2" w14:textId="6FB68443" w:rsidR="00F84242" w:rsidRPr="00012F5E" w:rsidRDefault="00F84242" w:rsidP="00012F5E">
      <w:pPr>
        <w:tabs>
          <w:tab w:val="num" w:pos="-180"/>
        </w:tabs>
        <w:spacing w:line="259" w:lineRule="auto"/>
        <w:rPr>
          <w:rFonts w:eastAsia="Calibri" w:cstheme="minorHAnsi"/>
        </w:rPr>
      </w:pPr>
      <w:r>
        <w:rPr>
          <w:rFonts w:eastAsia="Calibri" w:cstheme="minorHAnsi"/>
        </w:rPr>
        <w:t xml:space="preserve">Significant or notable changes to this system should be flagged at least four weeks in advance with EWR Co, and it must have a robust uptime (99.95% or similar), to ensure the tool is available at all times during statutory consultations. </w:t>
      </w:r>
    </w:p>
    <w:p w14:paraId="0768C790" w14:textId="77777777" w:rsidR="00012F5E" w:rsidRPr="00012F5E" w:rsidRDefault="00012F5E" w:rsidP="00012F5E">
      <w:pPr>
        <w:tabs>
          <w:tab w:val="num" w:pos="-180"/>
        </w:tabs>
        <w:spacing w:line="259" w:lineRule="auto"/>
        <w:rPr>
          <w:rFonts w:eastAsia="Calibri" w:cstheme="minorHAnsi"/>
        </w:rPr>
      </w:pPr>
    </w:p>
    <w:p w14:paraId="59BC8526" w14:textId="77777777" w:rsidR="00012F5E" w:rsidRPr="00601412" w:rsidRDefault="00012F5E" w:rsidP="00012F5E">
      <w:pPr>
        <w:tabs>
          <w:tab w:val="num" w:pos="-180"/>
        </w:tabs>
        <w:spacing w:line="259" w:lineRule="auto"/>
        <w:rPr>
          <w:rFonts w:ascii="Arial" w:eastAsia="Calibri" w:hAnsi="Arial" w:cs="Arial"/>
        </w:rPr>
      </w:pPr>
    </w:p>
    <w:p w14:paraId="304CF898" w14:textId="77777777" w:rsidR="00012F5E" w:rsidRPr="00012F5E" w:rsidRDefault="00012F5E" w:rsidP="00012F5E">
      <w:pPr>
        <w:tabs>
          <w:tab w:val="num" w:pos="-180"/>
        </w:tabs>
        <w:spacing w:line="259" w:lineRule="auto"/>
        <w:rPr>
          <w:rFonts w:ascii="Arial" w:eastAsia="Calibri" w:hAnsi="Arial" w:cs="Arial"/>
        </w:rPr>
      </w:pPr>
      <w:r w:rsidRPr="00601412">
        <w:rPr>
          <w:rFonts w:ascii="Arial" w:eastAsia="Calibri" w:hAnsi="Arial" w:cs="Arial"/>
        </w:rPr>
        <w:br w:type="page"/>
      </w:r>
    </w:p>
    <w:p w14:paraId="13E9A761" w14:textId="77777777" w:rsidR="00012F5E" w:rsidRPr="00012F5E" w:rsidRDefault="00012F5E" w:rsidP="00012F5E">
      <w:pPr>
        <w:pStyle w:val="Heading1"/>
        <w:rPr>
          <w:rFonts w:ascii="Century Gothic" w:hAnsi="Century Gothic"/>
        </w:rPr>
      </w:pPr>
      <w:bookmarkStart w:id="25" w:name="_Toc511126074"/>
      <w:bookmarkStart w:id="26" w:name="_Toc24623288"/>
      <w:r w:rsidRPr="00012F5E">
        <w:rPr>
          <w:rFonts w:ascii="Century Gothic" w:hAnsi="Century Gothic"/>
        </w:rPr>
        <w:lastRenderedPageBreak/>
        <w:t>Appendix C: Management and Contract Administration</w:t>
      </w:r>
      <w:bookmarkEnd w:id="25"/>
      <w:bookmarkEnd w:id="26"/>
    </w:p>
    <w:p w14:paraId="05C6E4A5" w14:textId="77777777" w:rsidR="00012F5E" w:rsidRPr="00012F5E" w:rsidRDefault="00012F5E" w:rsidP="00012F5E">
      <w:pPr>
        <w:pStyle w:val="Heading2"/>
        <w:ind w:left="851"/>
        <w:rPr>
          <w:sz w:val="24"/>
          <w:szCs w:val="24"/>
        </w:rPr>
      </w:pPr>
      <w:r w:rsidRPr="00012F5E">
        <w:rPr>
          <w:sz w:val="24"/>
          <w:szCs w:val="24"/>
        </w:rPr>
        <w:t>Key Personnel</w:t>
      </w:r>
    </w:p>
    <w:p w14:paraId="3A3E4E75" w14:textId="77777777" w:rsidR="00012F5E" w:rsidRPr="00012F5E" w:rsidRDefault="00012F5E" w:rsidP="00012F5E">
      <w:pPr>
        <w:spacing w:line="259" w:lineRule="auto"/>
        <w:rPr>
          <w:rFonts w:eastAsia="Calibri" w:cstheme="minorHAnsi"/>
        </w:rPr>
      </w:pPr>
      <w:r w:rsidRPr="00012F5E">
        <w:rPr>
          <w:rFonts w:eastAsia="Calibri" w:cstheme="minorHAnsi"/>
        </w:rPr>
        <w:t xml:space="preserve">On a day-to-day basis, the supplier’s key customer contact will be </w:t>
      </w:r>
      <w:r>
        <w:rPr>
          <w:rFonts w:eastAsia="Calibri" w:cstheme="minorHAnsi"/>
        </w:rPr>
        <w:t>an</w:t>
      </w:r>
      <w:r w:rsidRPr="00012F5E">
        <w:rPr>
          <w:rFonts w:eastAsia="Calibri" w:cstheme="minorHAnsi"/>
        </w:rPr>
        <w:t xml:space="preserve"> EWR Co External Affairs Executive, and they will be the individual who provides the supplier with instructions and whose formal approval is required for any payment of any sums due. The supplier will be required to nominate an individual to be its primary representative for the contract and provide day-to-day account management of these services. The supplier’s account manager will be classed as key personnel for the purposes of the contract, any removal or replacement of key personnel will require prior approval from EWR Co.</w:t>
      </w:r>
    </w:p>
    <w:p w14:paraId="0354A10B" w14:textId="77777777" w:rsidR="00012F5E" w:rsidRPr="00012F5E" w:rsidRDefault="00012F5E" w:rsidP="00012F5E">
      <w:pPr>
        <w:pStyle w:val="Heading2"/>
        <w:ind w:left="851"/>
        <w:rPr>
          <w:rFonts w:eastAsia="Calibri"/>
          <w:b w:val="0"/>
          <w:sz w:val="22"/>
        </w:rPr>
      </w:pPr>
      <w:r w:rsidRPr="00012F5E">
        <w:rPr>
          <w:sz w:val="24"/>
          <w:szCs w:val="24"/>
        </w:rPr>
        <w:t>Management Information</w:t>
      </w:r>
    </w:p>
    <w:p w14:paraId="60B2E1DC" w14:textId="77777777" w:rsidR="00012F5E" w:rsidRPr="00012F5E" w:rsidRDefault="00012F5E" w:rsidP="00012F5E">
      <w:pPr>
        <w:spacing w:line="259" w:lineRule="auto"/>
        <w:rPr>
          <w:rFonts w:eastAsia="Calibri" w:cstheme="minorHAnsi"/>
        </w:rPr>
      </w:pPr>
      <w:r w:rsidRPr="00012F5E">
        <w:rPr>
          <w:rFonts w:eastAsia="Calibri" w:cstheme="minorHAnsi"/>
        </w:rPr>
        <w:t xml:space="preserve">Prior to the launch of the tool in July 2020, the supplier’s account manager will be required to participate in weekly calls with the EWR executive and may also be requested to join ad-hoc meetings with EWR Co’s wider supply chain, where systems integrations are required. </w:t>
      </w:r>
    </w:p>
    <w:p w14:paraId="498F9DF9" w14:textId="77777777" w:rsidR="00012F5E" w:rsidRPr="00012F5E" w:rsidRDefault="00012F5E" w:rsidP="00012F5E">
      <w:pPr>
        <w:spacing w:line="259" w:lineRule="auto"/>
        <w:rPr>
          <w:rFonts w:eastAsia="Calibri" w:cstheme="minorHAnsi"/>
        </w:rPr>
      </w:pPr>
      <w:r w:rsidRPr="00012F5E">
        <w:rPr>
          <w:rFonts w:eastAsia="Calibri" w:cstheme="minorHAnsi"/>
          <w:bCs/>
        </w:rPr>
        <w:t>The successful</w:t>
      </w:r>
      <w:r w:rsidRPr="00012F5E">
        <w:rPr>
          <w:rFonts w:eastAsia="Calibri" w:cstheme="minorHAnsi"/>
        </w:rPr>
        <w:t xml:space="preserve"> supplier will be provided with a purchase order within fourteen days of the contract award date. Invoices are to be submitted in arrears on the last working day of the month, commencing one month from the contract commencement date. All invoices are to reference the PO number and the activities to which the invoice amount relates. </w:t>
      </w:r>
    </w:p>
    <w:p w14:paraId="25AC3D43" w14:textId="77777777" w:rsidR="00012F5E" w:rsidRPr="00012F5E" w:rsidRDefault="00012F5E" w:rsidP="00012F5E">
      <w:pPr>
        <w:tabs>
          <w:tab w:val="left" w:pos="-180"/>
        </w:tabs>
        <w:spacing w:line="259" w:lineRule="auto"/>
        <w:rPr>
          <w:rFonts w:eastAsia="Calibri" w:cstheme="minorHAnsi"/>
          <w:color w:val="000000"/>
        </w:rPr>
      </w:pPr>
      <w:r w:rsidRPr="00012F5E">
        <w:rPr>
          <w:rFonts w:eastAsia="Calibri" w:cstheme="minorHAnsi"/>
          <w:color w:val="000000"/>
        </w:rPr>
        <w:t xml:space="preserve">The Government Prompt Payment Policy is a government commitment to pay 90% of undisputed and valid invoices from SMEs within 5 days and 100% of all undisputed and valid invoices to be paid within 30 days. </w:t>
      </w:r>
    </w:p>
    <w:p w14:paraId="5BB70B14" w14:textId="77777777" w:rsidR="00012F5E" w:rsidRPr="00012F5E" w:rsidRDefault="00012F5E" w:rsidP="00012F5E">
      <w:pPr>
        <w:tabs>
          <w:tab w:val="left" w:pos="-180"/>
        </w:tabs>
        <w:spacing w:line="259" w:lineRule="auto"/>
        <w:rPr>
          <w:rFonts w:eastAsia="Calibri" w:cstheme="minorHAnsi"/>
          <w:color w:val="000000"/>
        </w:rPr>
      </w:pPr>
      <w:r w:rsidRPr="00012F5E">
        <w:rPr>
          <w:rFonts w:eastAsia="Calibri" w:cstheme="minorHAnsi"/>
          <w:color w:val="000000"/>
        </w:rPr>
        <w:t>The commitment to 30-day payment terms must also be present within all sub-contracts. EWR Co is required to report their performance against these payment targets on a quarterly basis, therefore the appointed supplier may be required to provide information pertaining to its payment practices at various points in time.</w:t>
      </w:r>
    </w:p>
    <w:p w14:paraId="1830F302" w14:textId="77777777" w:rsidR="00012F5E" w:rsidRPr="00012F5E" w:rsidRDefault="00012F5E" w:rsidP="00012F5E">
      <w:pPr>
        <w:tabs>
          <w:tab w:val="left" w:pos="-180"/>
        </w:tabs>
        <w:spacing w:line="259" w:lineRule="auto"/>
        <w:rPr>
          <w:rFonts w:eastAsia="Calibri" w:cstheme="minorHAnsi"/>
          <w:color w:val="000000"/>
        </w:rPr>
      </w:pPr>
      <w:r w:rsidRPr="00012F5E">
        <w:rPr>
          <w:rFonts w:eastAsia="Calibri" w:cstheme="minorHAnsi"/>
          <w:color w:val="000000"/>
        </w:rPr>
        <w:t xml:space="preserve">In order to maintain the privity of the contractual relationship between EWR Co and the appointed supplier, all subcontracts should compel the parties to garner EWR Co’s express approval should they wish to make any announcements pertaining to the services. </w:t>
      </w:r>
      <w:bookmarkStart w:id="27" w:name="_Toc177969175"/>
      <w:bookmarkStart w:id="28" w:name="_Toc180380674"/>
    </w:p>
    <w:p w14:paraId="28E7470E" w14:textId="77777777" w:rsidR="00012F5E" w:rsidRPr="00012F5E" w:rsidRDefault="00012F5E" w:rsidP="00012F5E">
      <w:pPr>
        <w:pStyle w:val="Heading2"/>
        <w:ind w:left="851"/>
        <w:rPr>
          <w:sz w:val="24"/>
          <w:szCs w:val="24"/>
        </w:rPr>
      </w:pPr>
      <w:bookmarkStart w:id="29" w:name="_Toc511126075"/>
      <w:bookmarkStart w:id="30" w:name="_Toc24623289"/>
      <w:r w:rsidRPr="00012F5E">
        <w:rPr>
          <w:sz w:val="24"/>
          <w:szCs w:val="24"/>
        </w:rPr>
        <w:t>Security</w:t>
      </w:r>
      <w:bookmarkEnd w:id="27"/>
      <w:bookmarkEnd w:id="28"/>
      <w:bookmarkEnd w:id="29"/>
      <w:bookmarkEnd w:id="30"/>
    </w:p>
    <w:p w14:paraId="4B9DA7D2" w14:textId="77777777" w:rsidR="00012F5E" w:rsidRPr="00012F5E" w:rsidRDefault="00012F5E" w:rsidP="00012F5E">
      <w:pPr>
        <w:tabs>
          <w:tab w:val="left" w:pos="0"/>
        </w:tabs>
        <w:rPr>
          <w:rFonts w:cstheme="minorHAnsi"/>
          <w:bCs/>
        </w:rPr>
      </w:pPr>
      <w:bookmarkStart w:id="31" w:name="_Hlk23948599"/>
      <w:r w:rsidRPr="00012F5E">
        <w:rPr>
          <w:rFonts w:cstheme="minorHAnsi"/>
          <w:bCs/>
        </w:rPr>
        <w:t>All tenderers will need to be in possession of the following certifications and accreditations in order to be considered for the delivery of these services:</w:t>
      </w:r>
    </w:p>
    <w:p w14:paraId="7A3C04EB" w14:textId="77777777" w:rsidR="00012F5E" w:rsidRPr="00012F5E" w:rsidRDefault="00012F5E" w:rsidP="00731E36">
      <w:pPr>
        <w:pStyle w:val="ListParagraph"/>
        <w:numPr>
          <w:ilvl w:val="0"/>
          <w:numId w:val="17"/>
        </w:numPr>
        <w:tabs>
          <w:tab w:val="left" w:pos="-180"/>
        </w:tabs>
        <w:spacing w:after="0" w:line="240" w:lineRule="auto"/>
        <w:rPr>
          <w:rFonts w:cstheme="minorHAnsi"/>
          <w:bCs/>
        </w:rPr>
      </w:pPr>
      <w:r w:rsidRPr="00012F5E">
        <w:rPr>
          <w:rFonts w:cstheme="minorHAnsi"/>
          <w:bCs/>
        </w:rPr>
        <w:t>Cyber Essentials Plus</w:t>
      </w:r>
    </w:p>
    <w:p w14:paraId="6B959F35" w14:textId="77777777" w:rsidR="00012F5E" w:rsidRPr="00012F5E" w:rsidRDefault="00012F5E" w:rsidP="00731E36">
      <w:pPr>
        <w:pStyle w:val="ListParagraph"/>
        <w:numPr>
          <w:ilvl w:val="0"/>
          <w:numId w:val="17"/>
        </w:numPr>
        <w:tabs>
          <w:tab w:val="left" w:pos="-180"/>
        </w:tabs>
        <w:spacing w:after="0" w:line="240" w:lineRule="auto"/>
        <w:rPr>
          <w:rFonts w:cstheme="minorHAnsi"/>
          <w:bCs/>
        </w:rPr>
      </w:pPr>
      <w:r w:rsidRPr="00012F5E">
        <w:rPr>
          <w:rFonts w:cstheme="minorHAnsi"/>
          <w:bCs/>
        </w:rPr>
        <w:t>ISO 27001</w:t>
      </w:r>
    </w:p>
    <w:p w14:paraId="6609AD90" w14:textId="77777777" w:rsidR="00012F5E" w:rsidRPr="00012F5E" w:rsidRDefault="00012F5E" w:rsidP="00012F5E">
      <w:pPr>
        <w:tabs>
          <w:tab w:val="left" w:pos="-180"/>
        </w:tabs>
        <w:rPr>
          <w:rFonts w:cstheme="minorHAnsi"/>
          <w:bCs/>
        </w:rPr>
      </w:pPr>
      <w:r w:rsidRPr="00012F5E">
        <w:rPr>
          <w:rFonts w:cstheme="minorHAnsi"/>
          <w:bCs/>
        </w:rPr>
        <w:t>If a tenderer is not in possession of one or more of the above, they will need to, as part of the pre-qualification process, demonstrate the way in which they will ensure the security of information and assets in delivering the services. Moreover, each tenderer will need to make a formal commitment to achieving all the required certifications and accreditations within a defined period, subsequent to award of the contract.</w:t>
      </w:r>
    </w:p>
    <w:p w14:paraId="1C544A27" w14:textId="77777777" w:rsidR="00012F5E" w:rsidRPr="00012F5E" w:rsidRDefault="00012F5E" w:rsidP="00012F5E">
      <w:pPr>
        <w:tabs>
          <w:tab w:val="left" w:pos="-180"/>
        </w:tabs>
        <w:rPr>
          <w:rFonts w:cstheme="minorHAnsi"/>
          <w:bCs/>
        </w:rPr>
      </w:pPr>
      <w:r w:rsidRPr="00012F5E">
        <w:rPr>
          <w:rFonts w:cstheme="minorHAnsi"/>
          <w:bCs/>
        </w:rPr>
        <w:lastRenderedPageBreak/>
        <w:t>All staff whom are engaged in delivery of the services, at any tier of the supply chain, must be subject to pre-employment checks that meet the Baseline Personnel Security Standard (BPSS).</w:t>
      </w:r>
      <w:r w:rsidRPr="00012F5E">
        <w:rPr>
          <w:rStyle w:val="FootnoteReference"/>
          <w:rFonts w:cstheme="minorHAnsi"/>
          <w:bCs/>
        </w:rPr>
        <w:footnoteReference w:id="1"/>
      </w:r>
      <w:bookmarkEnd w:id="31"/>
    </w:p>
    <w:p w14:paraId="68AD6FAA" w14:textId="77777777" w:rsidR="00012F5E" w:rsidRPr="00012F5E" w:rsidRDefault="00012F5E" w:rsidP="00012F5E">
      <w:pPr>
        <w:pStyle w:val="Heading2"/>
        <w:ind w:left="851"/>
        <w:rPr>
          <w:sz w:val="24"/>
          <w:szCs w:val="24"/>
        </w:rPr>
      </w:pPr>
      <w:bookmarkStart w:id="32" w:name="_Toc511126076"/>
      <w:bookmarkStart w:id="33" w:name="_Toc24623290"/>
      <w:r w:rsidRPr="00012F5E">
        <w:rPr>
          <w:sz w:val="24"/>
          <w:szCs w:val="24"/>
        </w:rPr>
        <w:t>Data Protection</w:t>
      </w:r>
      <w:bookmarkEnd w:id="32"/>
      <w:bookmarkEnd w:id="33"/>
    </w:p>
    <w:p w14:paraId="60A1C11F" w14:textId="77777777" w:rsidR="00012F5E" w:rsidRPr="00012F5E" w:rsidRDefault="00012F5E" w:rsidP="00012F5E">
      <w:pPr>
        <w:tabs>
          <w:tab w:val="left" w:pos="0"/>
        </w:tabs>
        <w:rPr>
          <w:rFonts w:cstheme="minorHAnsi"/>
          <w:iCs/>
        </w:rPr>
      </w:pPr>
      <w:r w:rsidRPr="00012F5E">
        <w:rPr>
          <w:rFonts w:cstheme="minorHAnsi"/>
          <w:iCs/>
        </w:rPr>
        <w:t>The supplier will be required to comply with all applicable requirements of the Data Protection Legislation (including the General Data Protection Regulation ((EU) 2016/679) (“GDPR”), the Law Enforcement Directive (Directive (EU) 2016/680), and all applicable Law about the processing of personal data and privacy). The Supplier will ensure that Personal Data is not transferred to a country outside of the EEA unless it can prove, to the satisfaction of EWR Co, that appropriate safeguards will be in place. This will be a requirement of the pre-qualification process for this procurement and suppliers whom cannot ensure adequate safeguards for Personal Data will be excluded from this competition.</w:t>
      </w:r>
    </w:p>
    <w:p w14:paraId="387A9F79" w14:textId="77777777" w:rsidR="00012F5E" w:rsidRPr="00012F5E" w:rsidRDefault="00012F5E" w:rsidP="00012F5E">
      <w:pPr>
        <w:tabs>
          <w:tab w:val="left" w:pos="0"/>
        </w:tabs>
        <w:rPr>
          <w:rFonts w:cstheme="minorHAnsi"/>
          <w:bCs/>
        </w:rPr>
      </w:pPr>
      <w:bookmarkStart w:id="34" w:name="_Hlk23946682"/>
      <w:r w:rsidRPr="00012F5E">
        <w:rPr>
          <w:rFonts w:cstheme="minorHAnsi"/>
          <w:iCs/>
        </w:rPr>
        <w:t xml:space="preserve">The EWR Co IT Data Policy will be provided to the successful tenderer subsequent to the award of the contract. </w:t>
      </w:r>
      <w:bookmarkStart w:id="35" w:name="_Hlk23947040"/>
      <w:r w:rsidRPr="00012F5E">
        <w:rPr>
          <w:rFonts w:cstheme="minorHAnsi"/>
          <w:iCs/>
        </w:rPr>
        <w:t>Detailed instructions for the processing of personal data will be agreed between the successful tenderer and EWR Co upon award of the contract.</w:t>
      </w:r>
      <w:bookmarkEnd w:id="34"/>
      <w:bookmarkEnd w:id="35"/>
    </w:p>
    <w:p w14:paraId="5344BD4C" w14:textId="77777777" w:rsidR="00012F5E" w:rsidRPr="00012F5E" w:rsidRDefault="00012F5E" w:rsidP="00731E36">
      <w:pPr>
        <w:pStyle w:val="Heading2"/>
        <w:ind w:left="851"/>
        <w:rPr>
          <w:sz w:val="24"/>
          <w:szCs w:val="24"/>
        </w:rPr>
      </w:pPr>
      <w:bookmarkStart w:id="36" w:name="_Toc177969177"/>
      <w:bookmarkStart w:id="37" w:name="_Toc180380676"/>
      <w:bookmarkStart w:id="38" w:name="_Toc511126078"/>
      <w:bookmarkStart w:id="39" w:name="_Toc24623292"/>
      <w:bookmarkStart w:id="40" w:name="_Hlk26948780"/>
      <w:r w:rsidRPr="00012F5E">
        <w:rPr>
          <w:sz w:val="24"/>
          <w:szCs w:val="24"/>
        </w:rPr>
        <w:t>Documentation</w:t>
      </w:r>
      <w:bookmarkEnd w:id="36"/>
      <w:bookmarkEnd w:id="37"/>
      <w:bookmarkEnd w:id="38"/>
      <w:bookmarkEnd w:id="39"/>
    </w:p>
    <w:bookmarkEnd w:id="40"/>
    <w:p w14:paraId="0F1EEC5F" w14:textId="77777777" w:rsidR="00012F5E" w:rsidRPr="00012F5E" w:rsidRDefault="00012F5E" w:rsidP="00012F5E">
      <w:pPr>
        <w:tabs>
          <w:tab w:val="left" w:pos="0"/>
        </w:tabs>
        <w:rPr>
          <w:rFonts w:cstheme="minorHAnsi"/>
          <w:bCs/>
        </w:rPr>
      </w:pPr>
      <w:r w:rsidRPr="00012F5E">
        <w:rPr>
          <w:rFonts w:cstheme="minorHAnsi"/>
          <w:bCs/>
        </w:rPr>
        <w:t xml:space="preserve">All documentation must be produced in line with the EWR Co brand guidelines; these will be provided to the supplier upon the commencement of the contract. To ensure that EWR Co teams are able access and make any necessary amendments to documentation which is produced, all documentation must be produced or converted to the format specified by EWR Co. </w:t>
      </w:r>
    </w:p>
    <w:p w14:paraId="305EB13C" w14:textId="77777777" w:rsidR="00012F5E" w:rsidRPr="00012F5E" w:rsidRDefault="00012F5E" w:rsidP="00012F5E">
      <w:pPr>
        <w:pStyle w:val="Heading2"/>
        <w:ind w:left="851"/>
        <w:rPr>
          <w:sz w:val="24"/>
          <w:szCs w:val="24"/>
        </w:rPr>
      </w:pPr>
      <w:bookmarkStart w:id="41" w:name="_Toc511126079"/>
      <w:bookmarkStart w:id="42" w:name="_Toc24623293"/>
      <w:bookmarkStart w:id="43" w:name="_Hlk26948788"/>
      <w:r w:rsidRPr="00012F5E">
        <w:rPr>
          <w:sz w:val="24"/>
          <w:szCs w:val="24"/>
        </w:rPr>
        <w:t>Arrangement for End of Contract</w:t>
      </w:r>
      <w:bookmarkEnd w:id="41"/>
      <w:bookmarkEnd w:id="42"/>
    </w:p>
    <w:bookmarkEnd w:id="43"/>
    <w:p w14:paraId="3BC21188" w14:textId="77777777" w:rsidR="00012F5E" w:rsidRPr="00012F5E" w:rsidRDefault="00012F5E" w:rsidP="00012F5E">
      <w:pPr>
        <w:tabs>
          <w:tab w:val="left" w:pos="0"/>
        </w:tabs>
        <w:rPr>
          <w:rFonts w:cstheme="minorHAnsi"/>
          <w:bCs/>
        </w:rPr>
      </w:pPr>
      <w:r w:rsidRPr="00012F5E">
        <w:rPr>
          <w:rFonts w:cstheme="minorHAnsi"/>
          <w:bCs/>
        </w:rPr>
        <w:t>During any re-procurement process, the supplier shall fully cooperate with EWR Co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1F2753DE" w14:textId="77777777" w:rsidR="00012F5E" w:rsidRPr="00012F5E" w:rsidRDefault="00012F5E" w:rsidP="00012F5E">
      <w:pPr>
        <w:tabs>
          <w:tab w:val="left" w:pos="0"/>
        </w:tabs>
        <w:rPr>
          <w:rFonts w:cstheme="minorHAnsi"/>
          <w:bCs/>
        </w:rPr>
      </w:pPr>
      <w:r w:rsidRPr="00012F5E">
        <w:rPr>
          <w:rFonts w:cstheme="minorHAnsi"/>
          <w:bCs/>
        </w:rPr>
        <w:t>In the event that the services are to be transferred to a new supplier or EWR Co itself, the supplier will be required to do the following, at no extra cost to the customer:</w:t>
      </w:r>
    </w:p>
    <w:p w14:paraId="42C92DBC" w14:textId="77777777" w:rsidR="00012F5E" w:rsidRPr="00012F5E" w:rsidRDefault="00012F5E" w:rsidP="00731E36">
      <w:pPr>
        <w:pStyle w:val="ListParagraph"/>
        <w:numPr>
          <w:ilvl w:val="0"/>
          <w:numId w:val="18"/>
        </w:numPr>
        <w:tabs>
          <w:tab w:val="left" w:pos="0"/>
        </w:tabs>
        <w:spacing w:after="0" w:line="240" w:lineRule="auto"/>
        <w:rPr>
          <w:rFonts w:cstheme="minorHAnsi"/>
          <w:bCs/>
        </w:rPr>
      </w:pPr>
      <w:r w:rsidRPr="00012F5E">
        <w:rPr>
          <w:rFonts w:cstheme="minorHAnsi"/>
          <w:bCs/>
        </w:rPr>
        <w:t>Act in good faith to support the transfer of the services to the new provider in an orderly fashion, without any detriment to the customer.</w:t>
      </w:r>
    </w:p>
    <w:p w14:paraId="3AEC6714" w14:textId="77777777" w:rsidR="00012F5E" w:rsidRPr="00012F5E" w:rsidRDefault="00012F5E" w:rsidP="00731E36">
      <w:pPr>
        <w:pStyle w:val="ListParagraph"/>
        <w:numPr>
          <w:ilvl w:val="0"/>
          <w:numId w:val="18"/>
        </w:numPr>
        <w:tabs>
          <w:tab w:val="left" w:pos="0"/>
        </w:tabs>
        <w:spacing w:after="0" w:line="240" w:lineRule="auto"/>
        <w:rPr>
          <w:rFonts w:cstheme="minorHAnsi"/>
          <w:bCs/>
        </w:rPr>
      </w:pPr>
      <w:r w:rsidRPr="00012F5E">
        <w:rPr>
          <w:rFonts w:cstheme="minorHAnsi"/>
          <w:bCs/>
        </w:rPr>
        <w:t>Hand over all deliverables, including any background information which is necessary to fully understand or operate these documents, to the new service provider.</w:t>
      </w:r>
    </w:p>
    <w:p w14:paraId="1A3B45AE" w14:textId="77777777" w:rsidR="00012F5E" w:rsidRPr="00012F5E" w:rsidRDefault="00012F5E" w:rsidP="00731E36">
      <w:pPr>
        <w:pStyle w:val="ListParagraph"/>
        <w:numPr>
          <w:ilvl w:val="0"/>
          <w:numId w:val="18"/>
        </w:numPr>
        <w:tabs>
          <w:tab w:val="left" w:pos="0"/>
        </w:tabs>
        <w:spacing w:after="0" w:line="240" w:lineRule="auto"/>
        <w:rPr>
          <w:rFonts w:cstheme="minorHAnsi"/>
          <w:bCs/>
        </w:rPr>
      </w:pPr>
      <w:r w:rsidRPr="00012F5E">
        <w:rPr>
          <w:rFonts w:cstheme="minorHAnsi"/>
          <w:bCs/>
        </w:rPr>
        <w:t xml:space="preserve">Provide an irrevocable, royalty-free, licence for the new provider to utilise any background intellectual property rights which are necessary </w:t>
      </w:r>
      <w:bookmarkEnd w:id="4"/>
      <w:bookmarkEnd w:id="5"/>
      <w:bookmarkEnd w:id="22"/>
      <w:bookmarkEnd w:id="23"/>
    </w:p>
    <w:sectPr w:rsidR="00012F5E" w:rsidRPr="00012F5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5B19C" w14:textId="77777777" w:rsidR="00111779" w:rsidRDefault="00111779" w:rsidP="004E790C">
      <w:pPr>
        <w:spacing w:after="0" w:line="240" w:lineRule="auto"/>
      </w:pPr>
      <w:r>
        <w:separator/>
      </w:r>
    </w:p>
  </w:endnote>
  <w:endnote w:type="continuationSeparator" w:id="0">
    <w:p w14:paraId="476E4656" w14:textId="77777777" w:rsidR="00111779" w:rsidRDefault="00111779" w:rsidP="004E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0D45" w14:textId="77777777" w:rsidR="00111779" w:rsidRDefault="00111779" w:rsidP="004E790C">
      <w:pPr>
        <w:spacing w:after="0" w:line="240" w:lineRule="auto"/>
      </w:pPr>
      <w:r>
        <w:separator/>
      </w:r>
    </w:p>
  </w:footnote>
  <w:footnote w:type="continuationSeparator" w:id="0">
    <w:p w14:paraId="27B78DE5" w14:textId="77777777" w:rsidR="00111779" w:rsidRDefault="00111779" w:rsidP="004E790C">
      <w:pPr>
        <w:spacing w:after="0" w:line="240" w:lineRule="auto"/>
      </w:pPr>
      <w:r>
        <w:continuationSeparator/>
      </w:r>
    </w:p>
  </w:footnote>
  <w:footnote w:id="1">
    <w:p w14:paraId="594EE2F0" w14:textId="77777777" w:rsidR="00012F5E" w:rsidRPr="00012F5E" w:rsidRDefault="00012F5E" w:rsidP="00012F5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C40A" w14:textId="77777777" w:rsidR="004E790C" w:rsidRDefault="004E790C">
    <w:pPr>
      <w:pStyle w:val="Header"/>
    </w:pPr>
    <w:r>
      <w:rPr>
        <w:noProof/>
      </w:rPr>
      <w:drawing>
        <wp:anchor distT="0" distB="0" distL="114300" distR="114300" simplePos="0" relativeHeight="251659264" behindDoc="0" locked="0" layoutInCell="1" allowOverlap="1" wp14:anchorId="023AE599" wp14:editId="2886E012">
          <wp:simplePos x="0" y="0"/>
          <wp:positionH relativeFrom="column">
            <wp:posOffset>4427220</wp:posOffset>
          </wp:positionH>
          <wp:positionV relativeFrom="paragraph">
            <wp:posOffset>-281940</wp:posOffset>
          </wp:positionV>
          <wp:extent cx="1905000" cy="85163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51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06D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9641E"/>
    <w:multiLevelType w:val="hybridMultilevel"/>
    <w:tmpl w:val="3FA2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B16"/>
    <w:multiLevelType w:val="hybridMultilevel"/>
    <w:tmpl w:val="479809A0"/>
    <w:lvl w:ilvl="0" w:tplc="515470E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206FE"/>
    <w:multiLevelType w:val="hybridMultilevel"/>
    <w:tmpl w:val="ED34779E"/>
    <w:lvl w:ilvl="0" w:tplc="08090001">
      <w:start w:val="1"/>
      <w:numFmt w:val="bullet"/>
      <w:lvlText w:val=""/>
      <w:lvlJc w:val="left"/>
      <w:pPr>
        <w:ind w:left="720" w:hanging="360"/>
      </w:pPr>
      <w:rPr>
        <w:rFonts w:ascii="Symbol" w:hAnsi="Symbol" w:hint="default"/>
      </w:rPr>
    </w:lvl>
    <w:lvl w:ilvl="1" w:tplc="622825EE">
      <w:numFmt w:val="bullet"/>
      <w:lvlText w:val="-"/>
      <w:lvlJc w:val="left"/>
      <w:pPr>
        <w:ind w:left="1440" w:hanging="360"/>
      </w:pPr>
      <w:rPr>
        <w:rFonts w:ascii="Century Gothic" w:eastAsiaTheme="minorHAnsi" w:hAnsi="Century Gothic" w:cs="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876C7"/>
    <w:multiLevelType w:val="hybridMultilevel"/>
    <w:tmpl w:val="F704DF6A"/>
    <w:lvl w:ilvl="0" w:tplc="515470E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42A5F"/>
    <w:multiLevelType w:val="hybridMultilevel"/>
    <w:tmpl w:val="578E6E84"/>
    <w:lvl w:ilvl="0" w:tplc="515470EE">
      <w:numFmt w:val="bullet"/>
      <w:lvlText w:val="-"/>
      <w:lvlJc w:val="left"/>
      <w:pPr>
        <w:ind w:left="720" w:hanging="360"/>
      </w:pPr>
      <w:rPr>
        <w:rFonts w:ascii="Calibri" w:eastAsia="Times New Roman"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106BB"/>
    <w:multiLevelType w:val="hybridMultilevel"/>
    <w:tmpl w:val="E80CC50C"/>
    <w:lvl w:ilvl="0" w:tplc="515470EE">
      <w:numFmt w:val="bullet"/>
      <w:lvlText w:val="-"/>
      <w:lvlJc w:val="left"/>
      <w:pPr>
        <w:ind w:left="720" w:hanging="360"/>
      </w:pPr>
      <w:rPr>
        <w:rFonts w:ascii="Calibri" w:eastAsia="Times New Roman"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375D16"/>
    <w:multiLevelType w:val="multilevel"/>
    <w:tmpl w:val="B6FEE2A0"/>
    <w:lvl w:ilvl="0">
      <w:start w:val="1"/>
      <w:numFmt w:val="decimal"/>
      <w:pStyle w:val="Itemnumber"/>
      <w:lvlText w:val="%1:"/>
      <w:lvlJc w:val="left"/>
      <w:pPr>
        <w:ind w:left="340" w:hanging="340"/>
      </w:pPr>
      <w:rPr>
        <w:rFonts w:hint="default"/>
        <w:b/>
        <w:i w:val="0"/>
      </w:rPr>
    </w:lvl>
    <w:lvl w:ilvl="1">
      <w:start w:val="1"/>
      <w:numFmt w:val="decimal"/>
      <w:lvlText w:val="%1.%2."/>
      <w:lvlJc w:val="left"/>
      <w:pPr>
        <w:ind w:left="792" w:hanging="452"/>
      </w:pPr>
      <w:rPr>
        <w:rFonts w:hint="default"/>
      </w:rPr>
    </w:lvl>
    <w:lvl w:ilvl="2">
      <w:start w:val="1"/>
      <w:numFmt w:val="decimal"/>
      <w:lvlText w:val="%1.%2.%3."/>
      <w:lvlJc w:val="left"/>
      <w:pPr>
        <w:ind w:left="1247" w:hanging="510"/>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22" w:hanging="908"/>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190"/>
      </w:pPr>
      <w:rPr>
        <w:rFonts w:hint="default"/>
      </w:rPr>
    </w:lvl>
    <w:lvl w:ilvl="8">
      <w:start w:val="1"/>
      <w:numFmt w:val="decimal"/>
      <w:lvlText w:val="%1.%2.%3.%4.%5.%6.%7.%8.%9."/>
      <w:lvlJc w:val="left"/>
      <w:pPr>
        <w:ind w:left="4309" w:hanging="1474"/>
      </w:pPr>
      <w:rPr>
        <w:rFonts w:hint="default"/>
      </w:rPr>
    </w:lvl>
  </w:abstractNum>
  <w:abstractNum w:abstractNumId="8" w15:restartNumberingAfterBreak="0">
    <w:nsid w:val="202E3881"/>
    <w:multiLevelType w:val="hybridMultilevel"/>
    <w:tmpl w:val="C492B278"/>
    <w:lvl w:ilvl="0" w:tplc="515470EE">
      <w:numFmt w:val="bullet"/>
      <w:lvlText w:val="-"/>
      <w:lvlJc w:val="left"/>
      <w:pPr>
        <w:ind w:left="720" w:hanging="360"/>
      </w:pPr>
      <w:rPr>
        <w:rFonts w:ascii="Calibri" w:eastAsia="Times New Roman"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621DB"/>
    <w:multiLevelType w:val="hybridMultilevel"/>
    <w:tmpl w:val="826CDE94"/>
    <w:lvl w:ilvl="0" w:tplc="6B0C4A8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C1C1E"/>
    <w:multiLevelType w:val="hybridMultilevel"/>
    <w:tmpl w:val="E4F41186"/>
    <w:lvl w:ilvl="0" w:tplc="08090001">
      <w:start w:val="1"/>
      <w:numFmt w:val="bullet"/>
      <w:lvlText w:val=""/>
      <w:lvlJc w:val="left"/>
      <w:pPr>
        <w:ind w:left="635" w:hanging="360"/>
      </w:pPr>
      <w:rPr>
        <w:rFonts w:ascii="Symbol" w:hAnsi="Symbol" w:hint="default"/>
      </w:rPr>
    </w:lvl>
    <w:lvl w:ilvl="1" w:tplc="08090003" w:tentative="1">
      <w:start w:val="1"/>
      <w:numFmt w:val="bullet"/>
      <w:lvlText w:val="o"/>
      <w:lvlJc w:val="left"/>
      <w:pPr>
        <w:ind w:left="1355" w:hanging="360"/>
      </w:pPr>
      <w:rPr>
        <w:rFonts w:ascii="Courier New" w:hAnsi="Courier New" w:cs="Courier New" w:hint="default"/>
      </w:rPr>
    </w:lvl>
    <w:lvl w:ilvl="2" w:tplc="08090005" w:tentative="1">
      <w:start w:val="1"/>
      <w:numFmt w:val="bullet"/>
      <w:lvlText w:val=""/>
      <w:lvlJc w:val="left"/>
      <w:pPr>
        <w:ind w:left="2075" w:hanging="360"/>
      </w:pPr>
      <w:rPr>
        <w:rFonts w:ascii="Wingdings" w:hAnsi="Wingdings" w:hint="default"/>
      </w:rPr>
    </w:lvl>
    <w:lvl w:ilvl="3" w:tplc="08090001" w:tentative="1">
      <w:start w:val="1"/>
      <w:numFmt w:val="bullet"/>
      <w:lvlText w:val=""/>
      <w:lvlJc w:val="left"/>
      <w:pPr>
        <w:ind w:left="2795" w:hanging="360"/>
      </w:pPr>
      <w:rPr>
        <w:rFonts w:ascii="Symbol" w:hAnsi="Symbol" w:hint="default"/>
      </w:rPr>
    </w:lvl>
    <w:lvl w:ilvl="4" w:tplc="08090003" w:tentative="1">
      <w:start w:val="1"/>
      <w:numFmt w:val="bullet"/>
      <w:lvlText w:val="o"/>
      <w:lvlJc w:val="left"/>
      <w:pPr>
        <w:ind w:left="3515" w:hanging="360"/>
      </w:pPr>
      <w:rPr>
        <w:rFonts w:ascii="Courier New" w:hAnsi="Courier New" w:cs="Courier New" w:hint="default"/>
      </w:rPr>
    </w:lvl>
    <w:lvl w:ilvl="5" w:tplc="08090005" w:tentative="1">
      <w:start w:val="1"/>
      <w:numFmt w:val="bullet"/>
      <w:lvlText w:val=""/>
      <w:lvlJc w:val="left"/>
      <w:pPr>
        <w:ind w:left="4235" w:hanging="360"/>
      </w:pPr>
      <w:rPr>
        <w:rFonts w:ascii="Wingdings" w:hAnsi="Wingdings" w:hint="default"/>
      </w:rPr>
    </w:lvl>
    <w:lvl w:ilvl="6" w:tplc="08090001" w:tentative="1">
      <w:start w:val="1"/>
      <w:numFmt w:val="bullet"/>
      <w:lvlText w:val=""/>
      <w:lvlJc w:val="left"/>
      <w:pPr>
        <w:ind w:left="4955" w:hanging="360"/>
      </w:pPr>
      <w:rPr>
        <w:rFonts w:ascii="Symbol" w:hAnsi="Symbol" w:hint="default"/>
      </w:rPr>
    </w:lvl>
    <w:lvl w:ilvl="7" w:tplc="08090003" w:tentative="1">
      <w:start w:val="1"/>
      <w:numFmt w:val="bullet"/>
      <w:lvlText w:val="o"/>
      <w:lvlJc w:val="left"/>
      <w:pPr>
        <w:ind w:left="5675" w:hanging="360"/>
      </w:pPr>
      <w:rPr>
        <w:rFonts w:ascii="Courier New" w:hAnsi="Courier New" w:cs="Courier New" w:hint="default"/>
      </w:rPr>
    </w:lvl>
    <w:lvl w:ilvl="8" w:tplc="08090005" w:tentative="1">
      <w:start w:val="1"/>
      <w:numFmt w:val="bullet"/>
      <w:lvlText w:val=""/>
      <w:lvlJc w:val="left"/>
      <w:pPr>
        <w:ind w:left="6395" w:hanging="360"/>
      </w:pPr>
      <w:rPr>
        <w:rFonts w:ascii="Wingdings" w:hAnsi="Wingdings" w:hint="default"/>
      </w:rPr>
    </w:lvl>
  </w:abstractNum>
  <w:abstractNum w:abstractNumId="11" w15:restartNumberingAfterBreak="0">
    <w:nsid w:val="2F73137D"/>
    <w:multiLevelType w:val="multilevel"/>
    <w:tmpl w:val="21507A9A"/>
    <w:styleLink w:val="Style3"/>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AE3721"/>
    <w:multiLevelType w:val="hybridMultilevel"/>
    <w:tmpl w:val="5A04E278"/>
    <w:lvl w:ilvl="0" w:tplc="515470EE">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67E6F"/>
    <w:multiLevelType w:val="multilevel"/>
    <w:tmpl w:val="7C8EE9C0"/>
    <w:styleLink w:val="WWOutlineListStyle"/>
    <w:lvl w:ilvl="0">
      <w:start w:val="1"/>
      <w:numFmt w:val="none"/>
      <w:pStyle w:val="EWR3"/>
      <w:lvlText w:val="%1"/>
      <w:lvlJc w:val="left"/>
    </w:lvl>
    <w:lvl w:ilvl="1">
      <w:start w:val="1"/>
      <w:numFmt w:val="none"/>
      <w:lvlText w:val="%2"/>
      <w:lvlJc w:val="left"/>
    </w:lvl>
    <w:lvl w:ilvl="2">
      <w:start w:val="1"/>
      <w:numFmt w:val="decimal"/>
      <w:lvlText w:val="%3."/>
      <w:lvlJc w:val="left"/>
      <w:pPr>
        <w:ind w:left="216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E046D0E"/>
    <w:multiLevelType w:val="multilevel"/>
    <w:tmpl w:val="CD280AE8"/>
    <w:numStyleLink w:val="Style2"/>
  </w:abstractNum>
  <w:abstractNum w:abstractNumId="15" w15:restartNumberingAfterBreak="0">
    <w:nsid w:val="522C354A"/>
    <w:multiLevelType w:val="multilevel"/>
    <w:tmpl w:val="CD280AE8"/>
    <w:styleLink w:val="Style2"/>
    <w:lvl w:ilvl="0">
      <w:numFmt w:val="bullet"/>
      <w:pStyle w:val="Bulletlevel1"/>
      <w:lvlText w:val="•"/>
      <w:lvlJc w:val="left"/>
      <w:pPr>
        <w:ind w:left="284" w:hanging="284"/>
      </w:pPr>
      <w:rPr>
        <w:rFonts w:ascii="Calibri" w:hAnsi="Calibri" w:hint="default"/>
      </w:rPr>
    </w:lvl>
    <w:lvl w:ilvl="1">
      <w:start w:val="1"/>
      <w:numFmt w:val="bullet"/>
      <w:lvlText w:val="•"/>
      <w:lvlJc w:val="left"/>
      <w:pPr>
        <w:ind w:left="567" w:hanging="283"/>
      </w:pPr>
      <w:rPr>
        <w:rFonts w:ascii="Calibri" w:hAnsi="Calibri" w:hint="default"/>
      </w:rPr>
    </w:lvl>
    <w:lvl w:ilvl="2">
      <w:start w:val="1"/>
      <w:numFmt w:val="bullet"/>
      <w:pStyle w:val="Bulletlevel2"/>
      <w:lvlText w:val="•"/>
      <w:lvlJc w:val="left"/>
      <w:pPr>
        <w:ind w:left="851" w:hanging="284"/>
      </w:pPr>
      <w:rPr>
        <w:rFonts w:ascii="Calibri" w:hAnsi="Calibri" w:hint="default"/>
      </w:rPr>
    </w:lvl>
    <w:lvl w:ilvl="3">
      <w:start w:val="1"/>
      <w:numFmt w:val="bullet"/>
      <w:lvlText w:val="•"/>
      <w:lvlJc w:val="left"/>
      <w:pPr>
        <w:tabs>
          <w:tab w:val="num" w:pos="907"/>
        </w:tabs>
        <w:ind w:left="1134" w:hanging="283"/>
      </w:pPr>
      <w:rPr>
        <w:rFonts w:ascii="Calibri" w:hAnsi="Calibri" w:hint="default"/>
      </w:rPr>
    </w:lvl>
    <w:lvl w:ilvl="4">
      <w:start w:val="1"/>
      <w:numFmt w:val="bullet"/>
      <w:pStyle w:val="Bulletlevel3"/>
      <w:lvlText w:val="•"/>
      <w:lvlJc w:val="left"/>
      <w:pPr>
        <w:tabs>
          <w:tab w:val="num" w:pos="1134"/>
        </w:tabs>
        <w:ind w:left="1418" w:hanging="284"/>
      </w:pPr>
      <w:rPr>
        <w:rFonts w:ascii="Calibri" w:hAnsi="Calibri" w:hint="default"/>
      </w:rPr>
    </w:lvl>
    <w:lvl w:ilvl="5">
      <w:start w:val="1"/>
      <w:numFmt w:val="bullet"/>
      <w:lvlText w:val="•"/>
      <w:lvlJc w:val="left"/>
      <w:pPr>
        <w:ind w:left="1701" w:hanging="283"/>
      </w:pPr>
      <w:rPr>
        <w:rFonts w:ascii="Calibri" w:hAnsi="Calibri"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DB157D"/>
    <w:multiLevelType w:val="hybridMultilevel"/>
    <w:tmpl w:val="2D7675EC"/>
    <w:lvl w:ilvl="0" w:tplc="515470E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952ED"/>
    <w:multiLevelType w:val="hybridMultilevel"/>
    <w:tmpl w:val="92E01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047785"/>
    <w:multiLevelType w:val="multilevel"/>
    <w:tmpl w:val="21507A9A"/>
    <w:numStyleLink w:val="Style3"/>
  </w:abstractNum>
  <w:abstractNum w:abstractNumId="1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0485CD5"/>
    <w:multiLevelType w:val="hybridMultilevel"/>
    <w:tmpl w:val="51B28E42"/>
    <w:lvl w:ilvl="0" w:tplc="515470EE">
      <w:numFmt w:val="bullet"/>
      <w:lvlText w:val="-"/>
      <w:lvlJc w:val="left"/>
      <w:pPr>
        <w:ind w:left="1080" w:hanging="360"/>
      </w:pPr>
      <w:rPr>
        <w:rFonts w:ascii="Calibri" w:eastAsia="Times New Roman"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0"/>
  </w:num>
  <w:num w:numId="4">
    <w:abstractNumId w:val="15"/>
  </w:num>
  <w:num w:numId="5">
    <w:abstractNumId w:val="14"/>
  </w:num>
  <w:num w:numId="6">
    <w:abstractNumId w:val="13"/>
  </w:num>
  <w:num w:numId="7">
    <w:abstractNumId w:val="18"/>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5832" w:hanging="792"/>
        </w:pPr>
        <w:rPr>
          <w:rFonts w:hint="default"/>
          <w:b/>
          <w:bCs/>
          <w:sz w:val="24"/>
          <w:szCs w:val="24"/>
        </w:rPr>
      </w:lvl>
    </w:lvlOverride>
    <w:lvlOverride w:ilvl="2">
      <w:lvl w:ilvl="2">
        <w:start w:val="1"/>
        <w:numFmt w:val="decimal"/>
        <w:lvlText w:val="%1.%2.%3."/>
        <w:lvlJc w:val="left"/>
        <w:pPr>
          <w:ind w:left="6264" w:hanging="1224"/>
        </w:pPr>
        <w:rPr>
          <w:rFonts w:hint="default"/>
          <w:b w:val="0"/>
        </w:rPr>
      </w:lvl>
    </w:lvlOverride>
  </w:num>
  <w:num w:numId="8">
    <w:abstractNumId w:val="3"/>
  </w:num>
  <w:num w:numId="9">
    <w:abstractNumId w:val="6"/>
  </w:num>
  <w:num w:numId="10">
    <w:abstractNumId w:val="10"/>
  </w:num>
  <w:num w:numId="11">
    <w:abstractNumId w:val="1"/>
  </w:num>
  <w:num w:numId="12">
    <w:abstractNumId w:val="5"/>
  </w:num>
  <w:num w:numId="13">
    <w:abstractNumId w:val="12"/>
  </w:num>
  <w:num w:numId="14">
    <w:abstractNumId w:val="9"/>
  </w:num>
  <w:num w:numId="15">
    <w:abstractNumId w:val="20"/>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4"/>
  </w:num>
  <w:num w:numId="20">
    <w:abstractNumId w:val="8"/>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0C"/>
    <w:rsid w:val="000109C4"/>
    <w:rsid w:val="00012F5E"/>
    <w:rsid w:val="000345BC"/>
    <w:rsid w:val="00044A3A"/>
    <w:rsid w:val="00045861"/>
    <w:rsid w:val="00093524"/>
    <w:rsid w:val="000B2F70"/>
    <w:rsid w:val="000B48DA"/>
    <w:rsid w:val="000F6707"/>
    <w:rsid w:val="00111779"/>
    <w:rsid w:val="001269B8"/>
    <w:rsid w:val="00135018"/>
    <w:rsid w:val="00163568"/>
    <w:rsid w:val="00171CDA"/>
    <w:rsid w:val="00192C8A"/>
    <w:rsid w:val="001F1A73"/>
    <w:rsid w:val="002658D8"/>
    <w:rsid w:val="00271072"/>
    <w:rsid w:val="002A3E7C"/>
    <w:rsid w:val="002B3C06"/>
    <w:rsid w:val="002F035D"/>
    <w:rsid w:val="00305859"/>
    <w:rsid w:val="00310A5C"/>
    <w:rsid w:val="00321C8B"/>
    <w:rsid w:val="0033660A"/>
    <w:rsid w:val="00342EA6"/>
    <w:rsid w:val="00371376"/>
    <w:rsid w:val="003D61C8"/>
    <w:rsid w:val="00430D7A"/>
    <w:rsid w:val="004B4C3B"/>
    <w:rsid w:val="004E790C"/>
    <w:rsid w:val="004F3F7E"/>
    <w:rsid w:val="00502F67"/>
    <w:rsid w:val="00512707"/>
    <w:rsid w:val="00560B39"/>
    <w:rsid w:val="005A26EF"/>
    <w:rsid w:val="00602C51"/>
    <w:rsid w:val="00627C9D"/>
    <w:rsid w:val="00662CCE"/>
    <w:rsid w:val="00686898"/>
    <w:rsid w:val="00694B34"/>
    <w:rsid w:val="006B4284"/>
    <w:rsid w:val="006C2143"/>
    <w:rsid w:val="006E0D75"/>
    <w:rsid w:val="007153AA"/>
    <w:rsid w:val="00731E36"/>
    <w:rsid w:val="00761F97"/>
    <w:rsid w:val="0081131D"/>
    <w:rsid w:val="0087209B"/>
    <w:rsid w:val="008A4038"/>
    <w:rsid w:val="008A729B"/>
    <w:rsid w:val="008F7FF2"/>
    <w:rsid w:val="009400E7"/>
    <w:rsid w:val="0095256C"/>
    <w:rsid w:val="00980E95"/>
    <w:rsid w:val="009A4798"/>
    <w:rsid w:val="00A62ECB"/>
    <w:rsid w:val="00A654C7"/>
    <w:rsid w:val="00AB4FC1"/>
    <w:rsid w:val="00AB7E29"/>
    <w:rsid w:val="00AD717D"/>
    <w:rsid w:val="00B73B12"/>
    <w:rsid w:val="00B752F3"/>
    <w:rsid w:val="00BC1C69"/>
    <w:rsid w:val="00BC576D"/>
    <w:rsid w:val="00BE6C49"/>
    <w:rsid w:val="00C019D7"/>
    <w:rsid w:val="00C4021B"/>
    <w:rsid w:val="00C931E6"/>
    <w:rsid w:val="00CE1AE1"/>
    <w:rsid w:val="00CF2154"/>
    <w:rsid w:val="00D11697"/>
    <w:rsid w:val="00D778A8"/>
    <w:rsid w:val="00E34F7C"/>
    <w:rsid w:val="00E52E97"/>
    <w:rsid w:val="00F47F77"/>
    <w:rsid w:val="00F84242"/>
    <w:rsid w:val="00FA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6D64"/>
  <w15:chartTrackingRefBased/>
  <w15:docId w15:val="{8C93B277-6F19-4E1D-B2B5-6EA50978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790C"/>
    <w:pPr>
      <w:spacing w:line="256" w:lineRule="auto"/>
    </w:pPr>
  </w:style>
  <w:style w:type="paragraph" w:styleId="Heading1">
    <w:name w:val="heading 1"/>
    <w:aliases w:val="Numbered heading 1"/>
    <w:basedOn w:val="Normal"/>
    <w:link w:val="Heading1Char"/>
    <w:qFormat/>
    <w:rsid w:val="00FA3A65"/>
    <w:pPr>
      <w:numPr>
        <w:numId w:val="7"/>
      </w:numPr>
      <w:spacing w:after="480"/>
      <w:outlineLvl w:val="0"/>
    </w:pPr>
    <w:rPr>
      <w:rFonts w:asciiTheme="majorHAnsi" w:hAnsiTheme="majorHAnsi"/>
      <w:b/>
      <w:sz w:val="40"/>
    </w:rPr>
  </w:style>
  <w:style w:type="paragraph" w:styleId="Heading2">
    <w:name w:val="heading 2"/>
    <w:aliases w:val="Numbered heading 2"/>
    <w:basedOn w:val="Normal"/>
    <w:link w:val="Heading2Char"/>
    <w:qFormat/>
    <w:rsid w:val="00FA3A65"/>
    <w:pPr>
      <w:numPr>
        <w:ilvl w:val="1"/>
        <w:numId w:val="7"/>
      </w:numPr>
      <w:spacing w:before="160" w:after="0"/>
      <w:outlineLvl w:val="1"/>
    </w:pPr>
    <w:rPr>
      <w:rFonts w:cstheme="minorHAnsi"/>
      <w:b/>
      <w:sz w:val="36"/>
    </w:rPr>
  </w:style>
  <w:style w:type="paragraph" w:styleId="Heading3">
    <w:name w:val="heading 3"/>
    <w:basedOn w:val="Normal"/>
    <w:link w:val="Heading3Char"/>
    <w:qFormat/>
    <w:rsid w:val="00FA3A65"/>
    <w:pPr>
      <w:numPr>
        <w:ilvl w:val="2"/>
        <w:numId w:val="2"/>
      </w:numPr>
      <w:spacing w:before="300" w:after="0"/>
      <w:outlineLvl w:val="2"/>
    </w:pPr>
    <w:rPr>
      <w:b/>
      <w:sz w:val="32"/>
    </w:rPr>
  </w:style>
  <w:style w:type="paragraph" w:styleId="Heading4">
    <w:name w:val="heading 4"/>
    <w:basedOn w:val="Sectiontitle"/>
    <w:next w:val="Normal"/>
    <w:link w:val="Heading4Char"/>
    <w:unhideWhenUsed/>
    <w:qFormat/>
    <w:rsid w:val="00FA3A65"/>
    <w:pPr>
      <w:numPr>
        <w:ilvl w:val="3"/>
        <w:numId w:val="7"/>
      </w:numPr>
      <w:outlineLvl w:val="3"/>
    </w:pPr>
    <w:rPr>
      <w:sz w:val="28"/>
    </w:rPr>
  </w:style>
  <w:style w:type="paragraph" w:styleId="Heading5">
    <w:name w:val="heading 5"/>
    <w:basedOn w:val="Normal"/>
    <w:next w:val="Normal"/>
    <w:link w:val="Heading5Char"/>
    <w:unhideWhenUsed/>
    <w:qFormat/>
    <w:rsid w:val="00FA3A65"/>
    <w:pPr>
      <w:numPr>
        <w:ilvl w:val="4"/>
        <w:numId w:val="7"/>
      </w:numPr>
      <w:outlineLvl w:val="4"/>
    </w:pPr>
    <w:rPr>
      <w:b/>
    </w:rPr>
  </w:style>
  <w:style w:type="paragraph" w:styleId="Heading6">
    <w:name w:val="heading 6"/>
    <w:basedOn w:val="Normal"/>
    <w:next w:val="Normal"/>
    <w:link w:val="Heading6Char"/>
    <w:unhideWhenUsed/>
    <w:qFormat/>
    <w:rsid w:val="00C019D7"/>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qFormat/>
    <w:rsid w:val="00012F5E"/>
    <w:pPr>
      <w:tabs>
        <w:tab w:val="num" w:pos="1296"/>
      </w:tabs>
      <w:overflowPunct w:val="0"/>
      <w:autoSpaceDE w:val="0"/>
      <w:autoSpaceDN w:val="0"/>
      <w:adjustRightInd w:val="0"/>
      <w:spacing w:before="240" w:after="60" w:line="240" w:lineRule="auto"/>
      <w:ind w:left="1296" w:hanging="1296"/>
      <w:textAlignment w:val="baseline"/>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012F5E"/>
    <w:pPr>
      <w:tabs>
        <w:tab w:val="num" w:pos="1440"/>
      </w:tabs>
      <w:overflowPunct w:val="0"/>
      <w:autoSpaceDE w:val="0"/>
      <w:autoSpaceDN w:val="0"/>
      <w:adjustRightInd w:val="0"/>
      <w:spacing w:before="240" w:after="60" w:line="240" w:lineRule="auto"/>
      <w:ind w:left="1440" w:hanging="1440"/>
      <w:textAlignment w:val="baseline"/>
      <w:outlineLvl w:val="7"/>
    </w:pPr>
    <w:rPr>
      <w:rFonts w:ascii="Times New Roman" w:eastAsia="Times New Roman" w:hAnsi="Times New Roman" w:cs="Times New Roman"/>
      <w:szCs w:val="20"/>
    </w:rPr>
  </w:style>
  <w:style w:type="paragraph" w:styleId="Heading9">
    <w:name w:val="heading 9"/>
    <w:basedOn w:val="Normal"/>
    <w:next w:val="Normal"/>
    <w:link w:val="Heading9Char"/>
    <w:qFormat/>
    <w:rsid w:val="00012F5E"/>
    <w:pPr>
      <w:tabs>
        <w:tab w:val="num" w:pos="1584"/>
      </w:tabs>
      <w:overflowPunct w:val="0"/>
      <w:autoSpaceDE w:val="0"/>
      <w:autoSpaceDN w:val="0"/>
      <w:adjustRightInd w:val="0"/>
      <w:spacing w:before="240" w:after="60" w:line="240" w:lineRule="auto"/>
      <w:ind w:left="1584" w:hanging="1584"/>
      <w:textAlignment w:val="baseline"/>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number">
    <w:name w:val="Item number"/>
    <w:basedOn w:val="BodyText"/>
    <w:uiPriority w:val="2"/>
    <w:qFormat/>
    <w:rsid w:val="0033660A"/>
    <w:pPr>
      <w:numPr>
        <w:numId w:val="1"/>
      </w:numPr>
      <w:spacing w:before="120" w:line="240" w:lineRule="atLeast"/>
    </w:pPr>
    <w:rPr>
      <w:rFonts w:ascii="Calibri" w:hAnsi="Calibri"/>
      <w:sz w:val="17"/>
      <w:szCs w:val="17"/>
    </w:rPr>
  </w:style>
  <w:style w:type="paragraph" w:styleId="BodyText">
    <w:name w:val="Body Text"/>
    <w:basedOn w:val="Normal"/>
    <w:link w:val="BodyTextChar"/>
    <w:unhideWhenUsed/>
    <w:rsid w:val="00C019D7"/>
    <w:pPr>
      <w:spacing w:after="0" w:line="240" w:lineRule="auto"/>
    </w:pPr>
  </w:style>
  <w:style w:type="character" w:customStyle="1" w:styleId="BodyTextChar">
    <w:name w:val="Body Text Char"/>
    <w:basedOn w:val="DefaultParagraphFont"/>
    <w:link w:val="BodyText"/>
    <w:uiPriority w:val="99"/>
    <w:rsid w:val="00C019D7"/>
    <w:rPr>
      <w:sz w:val="24"/>
    </w:rPr>
  </w:style>
  <w:style w:type="paragraph" w:customStyle="1" w:styleId="Contentsheading">
    <w:name w:val="Contents heading"/>
    <w:basedOn w:val="Normal"/>
    <w:uiPriority w:val="17"/>
    <w:qFormat/>
    <w:rsid w:val="00C019D7"/>
    <w:pPr>
      <w:spacing w:after="0"/>
    </w:pPr>
    <w:rPr>
      <w:rFonts w:asciiTheme="majorHAnsi" w:hAnsiTheme="majorHAnsi"/>
      <w:b/>
      <w:sz w:val="32"/>
    </w:rPr>
  </w:style>
  <w:style w:type="paragraph" w:customStyle="1" w:styleId="Sectiontitle">
    <w:name w:val="Section title"/>
    <w:basedOn w:val="Normal"/>
    <w:qFormat/>
    <w:rsid w:val="00C019D7"/>
    <w:rPr>
      <w:b/>
    </w:rPr>
  </w:style>
  <w:style w:type="paragraph" w:customStyle="1" w:styleId="Subheading1">
    <w:name w:val="Subheading 1"/>
    <w:basedOn w:val="Normal"/>
    <w:uiPriority w:val="3"/>
    <w:qFormat/>
    <w:rsid w:val="00C019D7"/>
    <w:pPr>
      <w:spacing w:after="0" w:line="240" w:lineRule="auto"/>
    </w:pPr>
    <w:rPr>
      <w:rFonts w:asciiTheme="majorHAnsi" w:hAnsiTheme="majorHAnsi"/>
      <w:sz w:val="32"/>
    </w:rPr>
  </w:style>
  <w:style w:type="paragraph" w:customStyle="1" w:styleId="Style1">
    <w:name w:val="Style1"/>
    <w:basedOn w:val="Heading1"/>
    <w:rsid w:val="00C019D7"/>
    <w:pPr>
      <w:ind w:left="851" w:hanging="851"/>
    </w:pPr>
  </w:style>
  <w:style w:type="character" w:customStyle="1" w:styleId="Heading1Char">
    <w:name w:val="Heading 1 Char"/>
    <w:aliases w:val="Numbered heading 1 Char"/>
    <w:basedOn w:val="DefaultParagraphFont"/>
    <w:link w:val="Heading1"/>
    <w:rsid w:val="00C019D7"/>
    <w:rPr>
      <w:rFonts w:asciiTheme="majorHAnsi" w:hAnsiTheme="majorHAnsi"/>
      <w:b/>
      <w:sz w:val="40"/>
    </w:rPr>
  </w:style>
  <w:style w:type="numbering" w:customStyle="1" w:styleId="Style2">
    <w:name w:val="Style2"/>
    <w:uiPriority w:val="99"/>
    <w:rsid w:val="00C019D7"/>
    <w:pPr>
      <w:numPr>
        <w:numId w:val="4"/>
      </w:numPr>
    </w:pPr>
  </w:style>
  <w:style w:type="paragraph" w:customStyle="1" w:styleId="Charttitle">
    <w:name w:val="Chart title"/>
    <w:basedOn w:val="BodyText"/>
    <w:link w:val="CharttitleChar"/>
    <w:uiPriority w:val="19"/>
    <w:qFormat/>
    <w:rsid w:val="00C019D7"/>
    <w:pPr>
      <w:spacing w:line="360" w:lineRule="auto"/>
    </w:pPr>
    <w:rPr>
      <w:b/>
    </w:rPr>
  </w:style>
  <w:style w:type="character" w:customStyle="1" w:styleId="CharttitleChar">
    <w:name w:val="Chart title Char"/>
    <w:basedOn w:val="BodyTextChar"/>
    <w:link w:val="Charttitle"/>
    <w:uiPriority w:val="19"/>
    <w:rsid w:val="00C019D7"/>
    <w:rPr>
      <w:b/>
      <w:sz w:val="24"/>
    </w:rPr>
  </w:style>
  <w:style w:type="paragraph" w:customStyle="1" w:styleId="Captiontext">
    <w:name w:val="Caption text"/>
    <w:basedOn w:val="BodyText"/>
    <w:uiPriority w:val="18"/>
    <w:qFormat/>
    <w:rsid w:val="00C019D7"/>
  </w:style>
  <w:style w:type="numbering" w:customStyle="1" w:styleId="Style3">
    <w:name w:val="Style3"/>
    <w:uiPriority w:val="99"/>
    <w:rsid w:val="00C019D7"/>
    <w:pPr>
      <w:numPr>
        <w:numId w:val="2"/>
      </w:numPr>
    </w:pPr>
  </w:style>
  <w:style w:type="paragraph" w:customStyle="1" w:styleId="Tablecontent">
    <w:name w:val="Table content"/>
    <w:basedOn w:val="BodyText"/>
    <w:uiPriority w:val="20"/>
    <w:qFormat/>
    <w:rsid w:val="00C019D7"/>
    <w:rPr>
      <w:sz w:val="20"/>
      <w:szCs w:val="20"/>
    </w:rPr>
  </w:style>
  <w:style w:type="paragraph" w:customStyle="1" w:styleId="Tableheading">
    <w:name w:val="Table heading"/>
    <w:basedOn w:val="BodyText"/>
    <w:uiPriority w:val="20"/>
    <w:qFormat/>
    <w:rsid w:val="00C019D7"/>
    <w:rPr>
      <w:b/>
      <w:bCs/>
      <w:sz w:val="20"/>
      <w:szCs w:val="20"/>
    </w:rPr>
  </w:style>
  <w:style w:type="character" w:customStyle="1" w:styleId="UnresolvedMention1">
    <w:name w:val="Unresolved Mention1"/>
    <w:basedOn w:val="DefaultParagraphFont"/>
    <w:uiPriority w:val="99"/>
    <w:semiHidden/>
    <w:unhideWhenUsed/>
    <w:rsid w:val="00C019D7"/>
    <w:rPr>
      <w:color w:val="605E5C"/>
      <w:shd w:val="clear" w:color="auto" w:fill="E1DFDD"/>
    </w:rPr>
  </w:style>
  <w:style w:type="paragraph" w:customStyle="1" w:styleId="Heading">
    <w:name w:val="Heading"/>
    <w:basedOn w:val="Title"/>
    <w:link w:val="HeadingChar"/>
    <w:uiPriority w:val="2"/>
    <w:qFormat/>
    <w:rsid w:val="00C019D7"/>
    <w:rPr>
      <w:sz w:val="40"/>
    </w:rPr>
  </w:style>
  <w:style w:type="character" w:customStyle="1" w:styleId="HeadingChar">
    <w:name w:val="Heading Char"/>
    <w:basedOn w:val="TitleChar"/>
    <w:link w:val="Heading"/>
    <w:uiPriority w:val="2"/>
    <w:rsid w:val="00C019D7"/>
    <w:rPr>
      <w:rFonts w:asciiTheme="majorHAnsi" w:eastAsiaTheme="majorEastAsia" w:hAnsiTheme="majorHAnsi" w:cstheme="majorBidi"/>
      <w:b/>
      <w:spacing w:val="-10"/>
      <w:kern w:val="28"/>
      <w:sz w:val="40"/>
      <w:szCs w:val="56"/>
    </w:rPr>
  </w:style>
  <w:style w:type="paragraph" w:styleId="Title">
    <w:name w:val="Title"/>
    <w:basedOn w:val="Normal"/>
    <w:link w:val="TitleChar"/>
    <w:uiPriority w:val="4"/>
    <w:qFormat/>
    <w:rsid w:val="00C019D7"/>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4"/>
    <w:rsid w:val="00C019D7"/>
    <w:rPr>
      <w:rFonts w:asciiTheme="majorHAnsi" w:eastAsiaTheme="majorEastAsia" w:hAnsiTheme="majorHAnsi" w:cstheme="majorBidi"/>
      <w:b/>
      <w:spacing w:val="-10"/>
      <w:kern w:val="28"/>
      <w:sz w:val="56"/>
      <w:szCs w:val="56"/>
    </w:rPr>
  </w:style>
  <w:style w:type="paragraph" w:customStyle="1" w:styleId="Bulletlevel1">
    <w:name w:val="Bullet level 1"/>
    <w:basedOn w:val="ListParagraph"/>
    <w:link w:val="Bulletlevel1Char"/>
    <w:uiPriority w:val="15"/>
    <w:qFormat/>
    <w:rsid w:val="00C019D7"/>
    <w:pPr>
      <w:numPr>
        <w:numId w:val="5"/>
      </w:numPr>
      <w:spacing w:after="0" w:line="240" w:lineRule="auto"/>
      <w:jc w:val="both"/>
    </w:pPr>
    <w:rPr>
      <w:rFonts w:ascii="Calibri" w:eastAsiaTheme="minorEastAsia" w:hAnsi="Calibri"/>
      <w:szCs w:val="24"/>
      <w:lang w:eastAsia="en-GB"/>
    </w:rPr>
  </w:style>
  <w:style w:type="character" w:customStyle="1" w:styleId="Bulletlevel1Char">
    <w:name w:val="Bullet level 1 Char"/>
    <w:basedOn w:val="ListParagraphChar"/>
    <w:link w:val="Bulletlevel1"/>
    <w:uiPriority w:val="15"/>
    <w:rsid w:val="00C019D7"/>
    <w:rPr>
      <w:rFonts w:ascii="Calibri" w:eastAsiaTheme="minorEastAsia" w:hAnsi="Calibri"/>
      <w:sz w:val="24"/>
      <w:szCs w:val="24"/>
      <w:lang w:eastAsia="en-GB"/>
    </w:rPr>
  </w:style>
  <w:style w:type="paragraph" w:styleId="ListParagraph">
    <w:name w:val="List Paragraph"/>
    <w:basedOn w:val="Normal"/>
    <w:link w:val="ListParagraphChar"/>
    <w:uiPriority w:val="34"/>
    <w:qFormat/>
    <w:rsid w:val="00C019D7"/>
    <w:pPr>
      <w:ind w:left="720"/>
      <w:contextualSpacing/>
    </w:pPr>
  </w:style>
  <w:style w:type="paragraph" w:customStyle="1" w:styleId="Bulletlevel2">
    <w:name w:val="Bullet level 2"/>
    <w:basedOn w:val="Bulletlevel1"/>
    <w:link w:val="Bulletlevel2Char"/>
    <w:uiPriority w:val="16"/>
    <w:qFormat/>
    <w:rsid w:val="00C019D7"/>
    <w:pPr>
      <w:numPr>
        <w:ilvl w:val="2"/>
      </w:numPr>
    </w:pPr>
  </w:style>
  <w:style w:type="character" w:customStyle="1" w:styleId="Bulletlevel2Char">
    <w:name w:val="Bullet level 2 Char"/>
    <w:basedOn w:val="Bulletlevel1Char"/>
    <w:link w:val="Bulletlevel2"/>
    <w:uiPriority w:val="16"/>
    <w:rsid w:val="00C019D7"/>
    <w:rPr>
      <w:rFonts w:ascii="Calibri" w:eastAsiaTheme="minorEastAsia" w:hAnsi="Calibri"/>
      <w:sz w:val="24"/>
      <w:szCs w:val="24"/>
      <w:lang w:eastAsia="en-GB"/>
    </w:rPr>
  </w:style>
  <w:style w:type="paragraph" w:customStyle="1" w:styleId="Numberedparagraph2">
    <w:name w:val="Numbered paragraph 2"/>
    <w:basedOn w:val="Heading2"/>
    <w:link w:val="Numberedparagraph2Char"/>
    <w:uiPriority w:val="7"/>
    <w:qFormat/>
    <w:rsid w:val="00FA3A65"/>
    <w:pPr>
      <w:numPr>
        <w:ilvl w:val="0"/>
        <w:numId w:val="0"/>
      </w:numPr>
      <w:ind w:left="792" w:hanging="792"/>
    </w:pPr>
    <w:rPr>
      <w:b w:val="0"/>
      <w:sz w:val="24"/>
    </w:rPr>
  </w:style>
  <w:style w:type="character" w:customStyle="1" w:styleId="Numberedparagraph2Char">
    <w:name w:val="Numbered paragraph 2 Char"/>
    <w:basedOn w:val="Heading2Char"/>
    <w:link w:val="Numberedparagraph2"/>
    <w:uiPriority w:val="7"/>
    <w:rsid w:val="00FA3A65"/>
    <w:rPr>
      <w:rFonts w:cstheme="minorHAnsi"/>
      <w:b w:val="0"/>
      <w:sz w:val="24"/>
    </w:rPr>
  </w:style>
  <w:style w:type="character" w:customStyle="1" w:styleId="Heading2Char">
    <w:name w:val="Heading 2 Char"/>
    <w:aliases w:val="Numbered heading 2 Char"/>
    <w:basedOn w:val="DefaultParagraphFont"/>
    <w:link w:val="Heading2"/>
    <w:rsid w:val="00C019D7"/>
    <w:rPr>
      <w:rFonts w:cstheme="minorHAnsi"/>
      <w:b/>
      <w:sz w:val="36"/>
    </w:rPr>
  </w:style>
  <w:style w:type="paragraph" w:customStyle="1" w:styleId="Bulletlevel3">
    <w:name w:val="Bullet level 3"/>
    <w:basedOn w:val="Bulletlevel2"/>
    <w:link w:val="Bulletlevel3Char"/>
    <w:uiPriority w:val="17"/>
    <w:qFormat/>
    <w:rsid w:val="00C019D7"/>
    <w:pPr>
      <w:numPr>
        <w:ilvl w:val="4"/>
      </w:numPr>
    </w:pPr>
  </w:style>
  <w:style w:type="character" w:customStyle="1" w:styleId="Bulletlevel3Char">
    <w:name w:val="Bullet level 3 Char"/>
    <w:basedOn w:val="Bulletlevel2Char"/>
    <w:link w:val="Bulletlevel3"/>
    <w:uiPriority w:val="17"/>
    <w:rsid w:val="00C019D7"/>
    <w:rPr>
      <w:rFonts w:ascii="Calibri" w:eastAsiaTheme="minorEastAsia" w:hAnsi="Calibri"/>
      <w:sz w:val="24"/>
      <w:szCs w:val="24"/>
      <w:lang w:eastAsia="en-GB"/>
    </w:rPr>
  </w:style>
  <w:style w:type="paragraph" w:customStyle="1" w:styleId="Numberedparagraph3">
    <w:name w:val="Numbered paragraph 3"/>
    <w:basedOn w:val="Heading3"/>
    <w:link w:val="Numberedparagraph3Char"/>
    <w:uiPriority w:val="8"/>
    <w:qFormat/>
    <w:rsid w:val="00C019D7"/>
    <w:pPr>
      <w:spacing w:before="160"/>
    </w:pPr>
    <w:rPr>
      <w:b w:val="0"/>
      <w:sz w:val="24"/>
    </w:rPr>
  </w:style>
  <w:style w:type="character" w:customStyle="1" w:styleId="Numberedparagraph3Char">
    <w:name w:val="Numbered paragraph 3 Char"/>
    <w:basedOn w:val="Heading3Char"/>
    <w:link w:val="Numberedparagraph3"/>
    <w:uiPriority w:val="8"/>
    <w:rsid w:val="00C019D7"/>
    <w:rPr>
      <w:b w:val="0"/>
      <w:sz w:val="24"/>
    </w:rPr>
  </w:style>
  <w:style w:type="character" w:customStyle="1" w:styleId="Heading3Char">
    <w:name w:val="Heading 3 Char"/>
    <w:basedOn w:val="DefaultParagraphFont"/>
    <w:link w:val="Heading3"/>
    <w:rsid w:val="00FA3A65"/>
    <w:rPr>
      <w:b/>
      <w:sz w:val="32"/>
    </w:rPr>
  </w:style>
  <w:style w:type="paragraph" w:customStyle="1" w:styleId="Numberedparagraph1">
    <w:name w:val="Numbered paragraph 1"/>
    <w:basedOn w:val="Heading1"/>
    <w:uiPriority w:val="6"/>
    <w:qFormat/>
    <w:rsid w:val="00FA3A65"/>
    <w:pPr>
      <w:spacing w:before="160" w:after="0"/>
      <w:ind w:left="794" w:hanging="794"/>
    </w:pPr>
    <w:rPr>
      <w:rFonts w:asciiTheme="minorHAnsi" w:hAnsiTheme="minorHAnsi"/>
      <w:b w:val="0"/>
      <w:sz w:val="22"/>
    </w:rPr>
  </w:style>
  <w:style w:type="paragraph" w:customStyle="1" w:styleId="EWR3">
    <w:name w:val="EWR3"/>
    <w:basedOn w:val="ListParagraph"/>
    <w:link w:val="EWR3Char"/>
    <w:rsid w:val="00C019D7"/>
    <w:pPr>
      <w:numPr>
        <w:numId w:val="6"/>
      </w:numPr>
      <w:tabs>
        <w:tab w:val="left" w:pos="720"/>
      </w:tabs>
      <w:suppressAutoHyphens/>
      <w:autoSpaceDN w:val="0"/>
      <w:spacing w:after="120" w:line="240" w:lineRule="auto"/>
      <w:contextualSpacing w:val="0"/>
      <w:textAlignment w:val="baseline"/>
      <w:outlineLvl w:val="2"/>
    </w:pPr>
    <w:rPr>
      <w:rFonts w:ascii="Arial" w:eastAsia="Calibri" w:hAnsi="Arial" w:cs="Times New Roman"/>
      <w:sz w:val="20"/>
    </w:rPr>
  </w:style>
  <w:style w:type="character" w:customStyle="1" w:styleId="EWR3Char">
    <w:name w:val="EWR3 Char"/>
    <w:basedOn w:val="ListParagraphChar"/>
    <w:link w:val="EWR3"/>
    <w:rsid w:val="00C019D7"/>
    <w:rPr>
      <w:rFonts w:ascii="Arial" w:eastAsia="Calibri" w:hAnsi="Arial" w:cs="Times New Roman"/>
      <w:sz w:val="20"/>
    </w:rPr>
  </w:style>
  <w:style w:type="numbering" w:customStyle="1" w:styleId="WWOutlineListStyle">
    <w:name w:val="WW_OutlineListStyle"/>
    <w:basedOn w:val="NoList"/>
    <w:rsid w:val="00C019D7"/>
    <w:pPr>
      <w:numPr>
        <w:numId w:val="6"/>
      </w:numPr>
    </w:pPr>
  </w:style>
  <w:style w:type="character" w:customStyle="1" w:styleId="s2">
    <w:name w:val="s2"/>
    <w:basedOn w:val="DefaultParagraphFont"/>
    <w:rsid w:val="00C019D7"/>
    <w:rPr>
      <w:rFonts w:ascii="Arial" w:hAnsi="Arial" w:cs="Arial" w:hint="default"/>
      <w:b w:val="0"/>
      <w:bCs w:val="0"/>
      <w:i w:val="0"/>
      <w:iCs w:val="0"/>
      <w:sz w:val="20"/>
      <w:szCs w:val="20"/>
    </w:rPr>
  </w:style>
  <w:style w:type="paragraph" w:customStyle="1" w:styleId="EWR4">
    <w:name w:val="EWR4"/>
    <w:basedOn w:val="ListParagraph"/>
    <w:rsid w:val="00C019D7"/>
    <w:pPr>
      <w:spacing w:after="120" w:line="480" w:lineRule="auto"/>
      <w:ind w:left="1985" w:hanging="851"/>
      <w:contextualSpacing w:val="0"/>
      <w:outlineLvl w:val="3"/>
    </w:pPr>
    <w:rPr>
      <w:rFonts w:ascii="Arial" w:hAnsi="Arial" w:cs="Arial"/>
      <w:sz w:val="20"/>
    </w:rPr>
  </w:style>
  <w:style w:type="paragraph" w:customStyle="1" w:styleId="EWR5">
    <w:name w:val="EWR5"/>
    <w:basedOn w:val="ListParagraph"/>
    <w:rsid w:val="00C019D7"/>
    <w:pPr>
      <w:spacing w:after="120" w:line="240" w:lineRule="auto"/>
      <w:ind w:left="2232" w:hanging="792"/>
      <w:contextualSpacing w:val="0"/>
      <w:outlineLvl w:val="4"/>
    </w:pPr>
    <w:rPr>
      <w:rFonts w:ascii="Verdana" w:hAnsi="Verdana"/>
      <w:b/>
      <w:sz w:val="20"/>
    </w:rPr>
  </w:style>
  <w:style w:type="paragraph" w:customStyle="1" w:styleId="EWR1">
    <w:name w:val="EWR1"/>
    <w:basedOn w:val="Heading1"/>
    <w:link w:val="EWR1Char"/>
    <w:rsid w:val="00C019D7"/>
    <w:pPr>
      <w:keepNext/>
      <w:keepLines/>
      <w:numPr>
        <w:numId w:val="0"/>
      </w:numPr>
      <w:spacing w:before="240" w:after="0" w:line="240" w:lineRule="auto"/>
      <w:ind w:left="397" w:hanging="397"/>
    </w:pPr>
    <w:rPr>
      <w:rFonts w:ascii="Century Gothic" w:eastAsiaTheme="majorEastAsia" w:hAnsi="Century Gothic" w:cstheme="majorBidi"/>
      <w:b w:val="0"/>
      <w:sz w:val="32"/>
      <w:szCs w:val="32"/>
    </w:rPr>
  </w:style>
  <w:style w:type="character" w:customStyle="1" w:styleId="EWR1Char">
    <w:name w:val="EWR1 Char"/>
    <w:basedOn w:val="Heading1Char"/>
    <w:link w:val="EWR1"/>
    <w:rsid w:val="00C019D7"/>
    <w:rPr>
      <w:rFonts w:ascii="Century Gothic" w:eastAsiaTheme="majorEastAsia" w:hAnsi="Century Gothic" w:cstheme="majorBidi"/>
      <w:b w:val="0"/>
      <w:sz w:val="32"/>
      <w:szCs w:val="32"/>
    </w:rPr>
  </w:style>
  <w:style w:type="paragraph" w:customStyle="1" w:styleId="EWR2">
    <w:name w:val="EWR2"/>
    <w:basedOn w:val="ListParagraph"/>
    <w:link w:val="EWR2Char"/>
    <w:rsid w:val="00C019D7"/>
    <w:pPr>
      <w:spacing w:after="120" w:line="480" w:lineRule="auto"/>
      <w:ind w:left="397" w:hanging="397"/>
      <w:contextualSpacing w:val="0"/>
      <w:outlineLvl w:val="1"/>
    </w:pPr>
    <w:rPr>
      <w:rFonts w:ascii="Arial" w:hAnsi="Arial" w:cs="Arial"/>
      <w:sz w:val="20"/>
    </w:rPr>
  </w:style>
  <w:style w:type="character" w:customStyle="1" w:styleId="EWR2Char">
    <w:name w:val="EWR2 Char"/>
    <w:basedOn w:val="ListParagraphChar"/>
    <w:link w:val="EWR2"/>
    <w:rsid w:val="00C019D7"/>
    <w:rPr>
      <w:rFonts w:ascii="Arial" w:hAnsi="Arial" w:cs="Arial"/>
      <w:sz w:val="20"/>
    </w:rPr>
  </w:style>
  <w:style w:type="paragraph" w:customStyle="1" w:styleId="Default">
    <w:name w:val="Default"/>
    <w:rsid w:val="00C019D7"/>
    <w:pPr>
      <w:autoSpaceDE w:val="0"/>
      <w:autoSpaceDN w:val="0"/>
      <w:adjustRightInd w:val="0"/>
      <w:spacing w:after="0" w:line="240" w:lineRule="auto"/>
    </w:pPr>
    <w:rPr>
      <w:rFonts w:ascii="Arial" w:hAnsi="Arial" w:cs="Arial"/>
      <w:color w:val="000000"/>
      <w:sz w:val="24"/>
      <w:szCs w:val="24"/>
    </w:rPr>
  </w:style>
  <w:style w:type="paragraph" w:customStyle="1" w:styleId="Figuretitle">
    <w:name w:val="Figure title"/>
    <w:basedOn w:val="Normal"/>
    <w:link w:val="FiguretitleChar"/>
    <w:uiPriority w:val="14"/>
    <w:qFormat/>
    <w:rsid w:val="00C019D7"/>
    <w:pPr>
      <w:spacing w:before="160" w:after="0"/>
    </w:pPr>
    <w:rPr>
      <w:i/>
    </w:rPr>
  </w:style>
  <w:style w:type="character" w:customStyle="1" w:styleId="FiguretitleChar">
    <w:name w:val="Figure title Char"/>
    <w:basedOn w:val="DefaultParagraphFont"/>
    <w:link w:val="Figuretitle"/>
    <w:uiPriority w:val="14"/>
    <w:rsid w:val="00C019D7"/>
    <w:rPr>
      <w:i/>
      <w:sz w:val="24"/>
    </w:rPr>
  </w:style>
  <w:style w:type="paragraph" w:customStyle="1" w:styleId="Tabletitle">
    <w:name w:val="Table title"/>
    <w:basedOn w:val="Normal"/>
    <w:link w:val="TabletitleChar"/>
    <w:qFormat/>
    <w:rsid w:val="00C019D7"/>
    <w:pPr>
      <w:spacing w:before="160" w:after="0"/>
    </w:pPr>
    <w:rPr>
      <w:i/>
    </w:rPr>
  </w:style>
  <w:style w:type="character" w:customStyle="1" w:styleId="TabletitleChar">
    <w:name w:val="Table title Char"/>
    <w:basedOn w:val="DefaultParagraphFont"/>
    <w:link w:val="Tabletitle"/>
    <w:rsid w:val="00C019D7"/>
    <w:rPr>
      <w:i/>
      <w:sz w:val="24"/>
    </w:rPr>
  </w:style>
  <w:style w:type="character" w:customStyle="1" w:styleId="Heading4Char">
    <w:name w:val="Heading 4 Char"/>
    <w:basedOn w:val="DefaultParagraphFont"/>
    <w:link w:val="Heading4"/>
    <w:rsid w:val="00C019D7"/>
    <w:rPr>
      <w:b/>
      <w:sz w:val="28"/>
    </w:rPr>
  </w:style>
  <w:style w:type="character" w:customStyle="1" w:styleId="Heading5Char">
    <w:name w:val="Heading 5 Char"/>
    <w:basedOn w:val="DefaultParagraphFont"/>
    <w:link w:val="Heading5"/>
    <w:rsid w:val="00C019D7"/>
    <w:rPr>
      <w:b/>
    </w:rPr>
  </w:style>
  <w:style w:type="character" w:customStyle="1" w:styleId="Heading6Char">
    <w:name w:val="Heading 6 Char"/>
    <w:basedOn w:val="DefaultParagraphFont"/>
    <w:link w:val="Heading6"/>
    <w:uiPriority w:val="9"/>
    <w:rsid w:val="00C019D7"/>
    <w:rPr>
      <w:rFonts w:asciiTheme="majorHAnsi" w:eastAsiaTheme="majorEastAsia" w:hAnsiTheme="majorHAnsi" w:cstheme="majorBidi"/>
      <w:color w:val="000000" w:themeColor="text1"/>
      <w:sz w:val="24"/>
    </w:rPr>
  </w:style>
  <w:style w:type="paragraph" w:styleId="TOC1">
    <w:name w:val="toc 1"/>
    <w:basedOn w:val="Normal"/>
    <w:next w:val="Normal"/>
    <w:autoRedefine/>
    <w:unhideWhenUsed/>
    <w:rsid w:val="00C019D7"/>
    <w:pPr>
      <w:tabs>
        <w:tab w:val="left" w:pos="567"/>
        <w:tab w:val="right" w:leader="dot" w:pos="13892"/>
      </w:tabs>
      <w:spacing w:before="120" w:after="120"/>
      <w:ind w:right="-3937"/>
    </w:pPr>
    <w:rPr>
      <w:bCs/>
      <w:szCs w:val="20"/>
    </w:rPr>
  </w:style>
  <w:style w:type="paragraph" w:styleId="TOC2">
    <w:name w:val="toc 2"/>
    <w:basedOn w:val="Normal"/>
    <w:next w:val="Normal"/>
    <w:autoRedefine/>
    <w:uiPriority w:val="39"/>
    <w:unhideWhenUsed/>
    <w:rsid w:val="00C019D7"/>
    <w:pPr>
      <w:tabs>
        <w:tab w:val="left" w:pos="960"/>
        <w:tab w:val="right" w:leader="dot" w:pos="9628"/>
      </w:tabs>
      <w:spacing w:after="0"/>
      <w:ind w:left="567"/>
    </w:pPr>
    <w:rPr>
      <w:szCs w:val="20"/>
    </w:rPr>
  </w:style>
  <w:style w:type="paragraph" w:styleId="TOC3">
    <w:name w:val="toc 3"/>
    <w:basedOn w:val="Normal"/>
    <w:next w:val="Normal"/>
    <w:autoRedefine/>
    <w:uiPriority w:val="39"/>
    <w:unhideWhenUsed/>
    <w:rsid w:val="00C019D7"/>
    <w:pPr>
      <w:spacing w:after="0"/>
      <w:ind w:left="480"/>
    </w:pPr>
    <w:rPr>
      <w:i/>
      <w:iCs/>
      <w:sz w:val="20"/>
      <w:szCs w:val="20"/>
    </w:rPr>
  </w:style>
  <w:style w:type="paragraph" w:styleId="TOC4">
    <w:name w:val="toc 4"/>
    <w:basedOn w:val="Normal"/>
    <w:next w:val="Normal"/>
    <w:autoRedefine/>
    <w:unhideWhenUsed/>
    <w:rsid w:val="00C019D7"/>
    <w:pPr>
      <w:spacing w:after="0"/>
      <w:ind w:left="720"/>
    </w:pPr>
    <w:rPr>
      <w:sz w:val="18"/>
      <w:szCs w:val="18"/>
    </w:rPr>
  </w:style>
  <w:style w:type="paragraph" w:styleId="TOC5">
    <w:name w:val="toc 5"/>
    <w:basedOn w:val="Normal"/>
    <w:next w:val="Normal"/>
    <w:autoRedefine/>
    <w:unhideWhenUsed/>
    <w:rsid w:val="00C019D7"/>
    <w:pPr>
      <w:spacing w:after="0"/>
      <w:ind w:left="960"/>
    </w:pPr>
    <w:rPr>
      <w:sz w:val="18"/>
      <w:szCs w:val="18"/>
    </w:rPr>
  </w:style>
  <w:style w:type="paragraph" w:styleId="TOC6">
    <w:name w:val="toc 6"/>
    <w:basedOn w:val="Normal"/>
    <w:next w:val="Normal"/>
    <w:autoRedefine/>
    <w:unhideWhenUsed/>
    <w:rsid w:val="00C019D7"/>
    <w:pPr>
      <w:spacing w:after="0"/>
      <w:ind w:left="1200"/>
    </w:pPr>
    <w:rPr>
      <w:sz w:val="18"/>
      <w:szCs w:val="18"/>
    </w:rPr>
  </w:style>
  <w:style w:type="paragraph" w:styleId="TOC7">
    <w:name w:val="toc 7"/>
    <w:basedOn w:val="Normal"/>
    <w:next w:val="Normal"/>
    <w:autoRedefine/>
    <w:unhideWhenUsed/>
    <w:rsid w:val="00C019D7"/>
    <w:pPr>
      <w:spacing w:after="0"/>
      <w:ind w:left="1440"/>
    </w:pPr>
    <w:rPr>
      <w:sz w:val="18"/>
      <w:szCs w:val="18"/>
    </w:rPr>
  </w:style>
  <w:style w:type="paragraph" w:styleId="TOC8">
    <w:name w:val="toc 8"/>
    <w:basedOn w:val="Normal"/>
    <w:next w:val="Normal"/>
    <w:autoRedefine/>
    <w:unhideWhenUsed/>
    <w:rsid w:val="00C019D7"/>
    <w:pPr>
      <w:spacing w:after="0"/>
      <w:ind w:left="1680"/>
    </w:pPr>
    <w:rPr>
      <w:sz w:val="18"/>
      <w:szCs w:val="18"/>
    </w:rPr>
  </w:style>
  <w:style w:type="paragraph" w:styleId="TOC9">
    <w:name w:val="toc 9"/>
    <w:basedOn w:val="Normal"/>
    <w:next w:val="Normal"/>
    <w:autoRedefine/>
    <w:unhideWhenUsed/>
    <w:rsid w:val="00C019D7"/>
    <w:pPr>
      <w:spacing w:after="0"/>
      <w:ind w:left="1920"/>
    </w:pPr>
    <w:rPr>
      <w:sz w:val="18"/>
      <w:szCs w:val="18"/>
    </w:rPr>
  </w:style>
  <w:style w:type="paragraph" w:styleId="FootnoteText">
    <w:name w:val="footnote text"/>
    <w:aliases w:val="RSK-FT,RSK-FT1,RSK-FT2,NZDF Footnote,Harestanes Ref,Footnote Text Char Char,Footnote Text Char Char Char Char,Char Char1,Char Char Char1,~Footnote,Char1,RSK-FT3,RSK-FT11,RSK-FT21,RSK-FT4,RSK-FT12,RSK-FT22,AQC Footnote,Footnote Text (EKOS)"/>
    <w:basedOn w:val="Normal"/>
    <w:link w:val="FootnoteTextChar"/>
    <w:uiPriority w:val="99"/>
    <w:unhideWhenUsed/>
    <w:qFormat/>
    <w:rsid w:val="00C019D7"/>
    <w:pPr>
      <w:spacing w:after="0" w:line="240" w:lineRule="auto"/>
    </w:pPr>
    <w:rPr>
      <w:sz w:val="16"/>
      <w:szCs w:val="20"/>
    </w:rPr>
  </w:style>
  <w:style w:type="character" w:customStyle="1" w:styleId="FootnoteTextChar">
    <w:name w:val="Footnote Text Char"/>
    <w:aliases w:val="RSK-FT Char,RSK-FT1 Char,RSK-FT2 Char,NZDF Footnote Char,Harestanes Ref Char,Footnote Text Char Char Char,Footnote Text Char Char Char Char Char,Char Char1 Char,Char Char Char1 Char,~Footnote Char,Char1 Char,RSK-FT3 Char,RSK-FT11 Char"/>
    <w:basedOn w:val="DefaultParagraphFont"/>
    <w:link w:val="FootnoteText"/>
    <w:uiPriority w:val="99"/>
    <w:rsid w:val="00C019D7"/>
    <w:rPr>
      <w:sz w:val="16"/>
      <w:szCs w:val="20"/>
    </w:rPr>
  </w:style>
  <w:style w:type="paragraph" w:styleId="CommentText">
    <w:name w:val="annotation text"/>
    <w:basedOn w:val="Normal"/>
    <w:link w:val="CommentTextChar"/>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Header">
    <w:name w:val="header"/>
    <w:basedOn w:val="Normal"/>
    <w:link w:val="HeaderChar"/>
    <w:unhideWhenUsed/>
    <w:rsid w:val="00C01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9D7"/>
    <w:rPr>
      <w:sz w:val="24"/>
    </w:rPr>
  </w:style>
  <w:style w:type="paragraph" w:styleId="Footer">
    <w:name w:val="footer"/>
    <w:basedOn w:val="Normal"/>
    <w:link w:val="FooterChar"/>
    <w:unhideWhenUsed/>
    <w:rsid w:val="00C019D7"/>
    <w:pPr>
      <w:tabs>
        <w:tab w:val="right" w:pos="9639"/>
      </w:tabs>
      <w:spacing w:after="0" w:line="240" w:lineRule="auto"/>
    </w:pPr>
    <w:rPr>
      <w:sz w:val="20"/>
    </w:rPr>
  </w:style>
  <w:style w:type="character" w:customStyle="1" w:styleId="FooterChar">
    <w:name w:val="Footer Char"/>
    <w:basedOn w:val="DefaultParagraphFont"/>
    <w:link w:val="Footer"/>
    <w:uiPriority w:val="99"/>
    <w:rsid w:val="00C019D7"/>
    <w:rPr>
      <w:sz w:val="20"/>
    </w:rPr>
  </w:style>
  <w:style w:type="paragraph" w:styleId="Caption">
    <w:name w:val="caption"/>
    <w:basedOn w:val="Normal"/>
    <w:next w:val="Normal"/>
    <w:uiPriority w:val="35"/>
    <w:unhideWhenUsed/>
    <w:qFormat/>
    <w:rsid w:val="00C019D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19D7"/>
    <w:pPr>
      <w:spacing w:after="0"/>
    </w:pPr>
  </w:style>
  <w:style w:type="character" w:styleId="FootnoteReference">
    <w:name w:val="footnote reference"/>
    <w:aliases w:val="EN Footnote Reference,SUPERS"/>
    <w:basedOn w:val="DefaultParagraphFont"/>
    <w:uiPriority w:val="99"/>
    <w:unhideWhenUsed/>
    <w:rsid w:val="00C019D7"/>
    <w:rPr>
      <w:vertAlign w:val="superscript"/>
    </w:rPr>
  </w:style>
  <w:style w:type="character" w:styleId="CommentReference">
    <w:name w:val="annotation reference"/>
    <w:basedOn w:val="DefaultParagraphFont"/>
    <w:uiPriority w:val="99"/>
    <w:semiHidden/>
    <w:unhideWhenUsed/>
    <w:rsid w:val="00C019D7"/>
    <w:rPr>
      <w:sz w:val="16"/>
      <w:szCs w:val="16"/>
    </w:rPr>
  </w:style>
  <w:style w:type="paragraph" w:styleId="ListBullet">
    <w:name w:val="List Bullet"/>
    <w:basedOn w:val="Normal"/>
    <w:unhideWhenUsed/>
    <w:rsid w:val="00C019D7"/>
    <w:pPr>
      <w:numPr>
        <w:numId w:val="3"/>
      </w:numPr>
      <w:contextualSpacing/>
    </w:pPr>
  </w:style>
  <w:style w:type="paragraph" w:styleId="Subtitle">
    <w:name w:val="Subtitle"/>
    <w:basedOn w:val="Normal"/>
    <w:link w:val="SubtitleChar"/>
    <w:uiPriority w:val="5"/>
    <w:qFormat/>
    <w:rsid w:val="00C019D7"/>
    <w:pPr>
      <w:numPr>
        <w:ilvl w:val="1"/>
      </w:numPr>
    </w:pPr>
    <w:rPr>
      <w:rFonts w:asciiTheme="majorHAnsi" w:eastAsiaTheme="minorEastAsia" w:hAnsiTheme="majorHAnsi"/>
      <w:color w:val="000000" w:themeColor="text1"/>
      <w:sz w:val="56"/>
    </w:rPr>
  </w:style>
  <w:style w:type="character" w:customStyle="1" w:styleId="SubtitleChar">
    <w:name w:val="Subtitle Char"/>
    <w:basedOn w:val="DefaultParagraphFont"/>
    <w:link w:val="Subtitle"/>
    <w:uiPriority w:val="5"/>
    <w:rsid w:val="00C019D7"/>
    <w:rPr>
      <w:rFonts w:asciiTheme="majorHAnsi" w:eastAsiaTheme="minorEastAsia" w:hAnsiTheme="majorHAnsi"/>
      <w:color w:val="000000" w:themeColor="text1"/>
      <w:sz w:val="56"/>
    </w:rPr>
  </w:style>
  <w:style w:type="paragraph" w:styleId="Date">
    <w:name w:val="Date"/>
    <w:basedOn w:val="Normal"/>
    <w:next w:val="Normal"/>
    <w:link w:val="DateChar"/>
    <w:uiPriority w:val="99"/>
    <w:unhideWhenUsed/>
    <w:rsid w:val="00C019D7"/>
    <w:pPr>
      <w:spacing w:after="0"/>
    </w:pPr>
  </w:style>
  <w:style w:type="character" w:customStyle="1" w:styleId="DateChar">
    <w:name w:val="Date Char"/>
    <w:basedOn w:val="DefaultParagraphFont"/>
    <w:link w:val="Date"/>
    <w:uiPriority w:val="99"/>
    <w:rsid w:val="00C019D7"/>
    <w:rPr>
      <w:sz w:val="24"/>
    </w:rPr>
  </w:style>
  <w:style w:type="character" w:styleId="Hyperlink">
    <w:name w:val="Hyperlink"/>
    <w:basedOn w:val="DefaultParagraphFont"/>
    <w:uiPriority w:val="99"/>
    <w:unhideWhenUsed/>
    <w:rsid w:val="00C019D7"/>
    <w:rPr>
      <w:color w:val="0563C1" w:themeColor="hyperlink"/>
      <w:u w:val="single"/>
    </w:rPr>
  </w:style>
  <w:style w:type="paragraph" w:styleId="NormalWeb">
    <w:name w:val="Normal (Web)"/>
    <w:basedOn w:val="Normal"/>
    <w:uiPriority w:val="99"/>
    <w:unhideWhenUsed/>
    <w:rsid w:val="00C019D7"/>
    <w:pPr>
      <w:spacing w:after="0" w:line="240" w:lineRule="auto"/>
    </w:pPr>
    <w:rPr>
      <w:rFonts w:ascii="Calibri" w:hAnsi="Calibri" w:cs="Calibri"/>
      <w:lang w:eastAsia="en-GB"/>
    </w:rPr>
  </w:style>
  <w:style w:type="paragraph" w:styleId="CommentSubject">
    <w:name w:val="annotation subject"/>
    <w:basedOn w:val="CommentText"/>
    <w:next w:val="CommentText"/>
    <w:link w:val="CommentSubjectChar"/>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paragraph" w:styleId="BalloonText">
    <w:name w:val="Balloon Text"/>
    <w:basedOn w:val="Normal"/>
    <w:link w:val="BalloonTextChar"/>
    <w:semiHidden/>
    <w:unhideWhenUsed/>
    <w:rsid w:val="00C019D7"/>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019D7"/>
    <w:rPr>
      <w:rFonts w:ascii="Arial" w:hAnsi="Arial" w:cs="Arial"/>
      <w:sz w:val="18"/>
      <w:szCs w:val="18"/>
    </w:rPr>
  </w:style>
  <w:style w:type="table" w:styleId="TableGrid">
    <w:name w:val="Table Grid"/>
    <w:basedOn w:val="TableNormal"/>
    <w:rsid w:val="00C01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019D7"/>
    <w:rPr>
      <w:sz w:val="24"/>
    </w:rPr>
  </w:style>
  <w:style w:type="paragraph" w:styleId="Quote">
    <w:name w:val="Quote"/>
    <w:basedOn w:val="Normal"/>
    <w:next w:val="Normal"/>
    <w:link w:val="QuoteChar"/>
    <w:uiPriority w:val="29"/>
    <w:qFormat/>
    <w:rsid w:val="00C019D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019D7"/>
    <w:rPr>
      <w:i/>
      <w:iCs/>
      <w:color w:val="404040" w:themeColor="text1" w:themeTint="BF"/>
      <w:sz w:val="24"/>
    </w:rPr>
  </w:style>
  <w:style w:type="paragraph" w:styleId="IntenseQuote">
    <w:name w:val="Intense Quote"/>
    <w:basedOn w:val="Normal"/>
    <w:next w:val="Normal"/>
    <w:link w:val="IntenseQuoteChar"/>
    <w:uiPriority w:val="30"/>
    <w:qFormat/>
    <w:rsid w:val="00C019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019D7"/>
    <w:rPr>
      <w:i/>
      <w:iCs/>
      <w:color w:val="4472C4" w:themeColor="accent1"/>
      <w:sz w:val="24"/>
    </w:rPr>
  </w:style>
  <w:style w:type="character" w:styleId="SubtleReference">
    <w:name w:val="Subtle Reference"/>
    <w:basedOn w:val="DefaultParagraphFont"/>
    <w:uiPriority w:val="31"/>
    <w:qFormat/>
    <w:rsid w:val="00C019D7"/>
    <w:rPr>
      <w:smallCaps/>
      <w:color w:val="5A5A5A" w:themeColor="text1" w:themeTint="A5"/>
    </w:rPr>
  </w:style>
  <w:style w:type="character" w:styleId="IntenseReference">
    <w:name w:val="Intense Reference"/>
    <w:basedOn w:val="DefaultParagraphFont"/>
    <w:uiPriority w:val="32"/>
    <w:qFormat/>
    <w:rsid w:val="00C019D7"/>
    <w:rPr>
      <w:b/>
      <w:bCs/>
      <w:smallCaps/>
      <w:color w:val="4472C4" w:themeColor="accent1"/>
      <w:spacing w:val="5"/>
    </w:rPr>
  </w:style>
  <w:style w:type="paragraph" w:styleId="TOCHeading">
    <w:name w:val="TOC Heading"/>
    <w:basedOn w:val="Heading1"/>
    <w:next w:val="Normal"/>
    <w:uiPriority w:val="39"/>
    <w:unhideWhenUsed/>
    <w:qFormat/>
    <w:rsid w:val="00C019D7"/>
    <w:pPr>
      <w:keepNext/>
      <w:keepLines/>
      <w:numPr>
        <w:numId w:val="0"/>
      </w:numPr>
      <w:spacing w:before="240"/>
      <w:outlineLvl w:val="9"/>
    </w:pPr>
    <w:rPr>
      <w:rFonts w:eastAsiaTheme="majorEastAsia" w:cstheme="majorBidi"/>
      <w:b w:val="0"/>
      <w:color w:val="2F5496" w:themeColor="accent1" w:themeShade="BF"/>
      <w:sz w:val="32"/>
      <w:szCs w:val="32"/>
      <w:lang w:val="en-US"/>
    </w:rPr>
  </w:style>
  <w:style w:type="table" w:styleId="PlainTable2">
    <w:name w:val="Plain Table 2"/>
    <w:basedOn w:val="TableNormal"/>
    <w:uiPriority w:val="42"/>
    <w:rsid w:val="00C019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19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019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019D7"/>
    <w:rPr>
      <w:color w:val="808080"/>
      <w:shd w:val="clear" w:color="auto" w:fill="E6E6E6"/>
    </w:rPr>
  </w:style>
  <w:style w:type="paragraph" w:customStyle="1" w:styleId="Tabletitles">
    <w:name w:val="Table titles"/>
    <w:basedOn w:val="Tabletitle"/>
    <w:link w:val="TabletitlesChar"/>
    <w:qFormat/>
    <w:rsid w:val="00C019D7"/>
  </w:style>
  <w:style w:type="character" w:customStyle="1" w:styleId="TabletitlesChar">
    <w:name w:val="Table titles Char"/>
    <w:basedOn w:val="TabletitleChar"/>
    <w:link w:val="Tabletitles"/>
    <w:rsid w:val="00C019D7"/>
    <w:rPr>
      <w:i/>
      <w:sz w:val="24"/>
    </w:rPr>
  </w:style>
  <w:style w:type="paragraph" w:styleId="NoSpacing">
    <w:name w:val="No Spacing"/>
    <w:uiPriority w:val="1"/>
    <w:qFormat/>
    <w:rsid w:val="0068689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012F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1">
    <w:name w:val="Bullet 1"/>
    <w:basedOn w:val="ListParagraph"/>
    <w:link w:val="Bullet1Char"/>
    <w:uiPriority w:val="15"/>
    <w:qFormat/>
    <w:rsid w:val="00012F5E"/>
    <w:pPr>
      <w:spacing w:after="0" w:line="240" w:lineRule="auto"/>
      <w:ind w:left="794" w:hanging="794"/>
      <w:jc w:val="both"/>
    </w:pPr>
    <w:rPr>
      <w:rFonts w:ascii="Calibri" w:eastAsia="SimSun" w:hAnsi="Calibri" w:cs="Times New Roman"/>
      <w:sz w:val="24"/>
      <w:szCs w:val="24"/>
      <w:lang w:eastAsia="en-GB"/>
    </w:rPr>
  </w:style>
  <w:style w:type="paragraph" w:customStyle="1" w:styleId="Bullet2">
    <w:name w:val="Bullet 2"/>
    <w:basedOn w:val="Bullet1"/>
    <w:uiPriority w:val="16"/>
    <w:qFormat/>
    <w:rsid w:val="00012F5E"/>
    <w:pPr>
      <w:tabs>
        <w:tab w:val="num" w:pos="720"/>
      </w:tabs>
      <w:ind w:left="1304"/>
    </w:pPr>
  </w:style>
  <w:style w:type="character" w:customStyle="1" w:styleId="Bullet1Char">
    <w:name w:val="Bullet 1 Char"/>
    <w:link w:val="Bullet1"/>
    <w:uiPriority w:val="15"/>
    <w:rsid w:val="00012F5E"/>
    <w:rPr>
      <w:rFonts w:ascii="Calibri" w:eastAsia="SimSun" w:hAnsi="Calibri" w:cs="Times New Roman"/>
      <w:sz w:val="24"/>
      <w:szCs w:val="24"/>
      <w:lang w:eastAsia="en-GB"/>
    </w:rPr>
  </w:style>
  <w:style w:type="paragraph" w:customStyle="1" w:styleId="Bullet3">
    <w:name w:val="Bullet 3"/>
    <w:basedOn w:val="Bullet2"/>
    <w:uiPriority w:val="17"/>
    <w:qFormat/>
    <w:rsid w:val="00012F5E"/>
    <w:pPr>
      <w:tabs>
        <w:tab w:val="clear" w:pos="720"/>
        <w:tab w:val="num" w:pos="1008"/>
      </w:tabs>
      <w:ind w:left="1815"/>
    </w:pPr>
  </w:style>
  <w:style w:type="character" w:customStyle="1" w:styleId="Heading7Char">
    <w:name w:val="Heading 7 Char"/>
    <w:basedOn w:val="DefaultParagraphFont"/>
    <w:link w:val="Heading7"/>
    <w:rsid w:val="00012F5E"/>
    <w:rPr>
      <w:rFonts w:ascii="Times New Roman" w:eastAsia="Times New Roman" w:hAnsi="Times New Roman" w:cs="Times New Roman"/>
      <w:szCs w:val="20"/>
    </w:rPr>
  </w:style>
  <w:style w:type="character" w:customStyle="1" w:styleId="Heading8Char">
    <w:name w:val="Heading 8 Char"/>
    <w:basedOn w:val="DefaultParagraphFont"/>
    <w:link w:val="Heading8"/>
    <w:rsid w:val="00012F5E"/>
    <w:rPr>
      <w:rFonts w:ascii="Times New Roman" w:eastAsia="Times New Roman" w:hAnsi="Times New Roman" w:cs="Times New Roman"/>
      <w:szCs w:val="20"/>
    </w:rPr>
  </w:style>
  <w:style w:type="character" w:customStyle="1" w:styleId="Heading9Char">
    <w:name w:val="Heading 9 Char"/>
    <w:basedOn w:val="DefaultParagraphFont"/>
    <w:link w:val="Heading9"/>
    <w:rsid w:val="00012F5E"/>
    <w:rPr>
      <w:rFonts w:ascii="Times New Roman" w:eastAsia="Times New Roman" w:hAnsi="Times New Roman" w:cs="Times New Roman"/>
      <w:szCs w:val="20"/>
    </w:rPr>
  </w:style>
  <w:style w:type="paragraph" w:customStyle="1" w:styleId="BodyText1">
    <w:name w:val="Body Text1"/>
    <w:basedOn w:val="Normal"/>
    <w:rsid w:val="00012F5E"/>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character" w:styleId="Strong">
    <w:name w:val="Strong"/>
    <w:qFormat/>
    <w:rsid w:val="00012F5E"/>
    <w:rPr>
      <w:b/>
      <w:bCs/>
    </w:rPr>
  </w:style>
  <w:style w:type="paragraph" w:customStyle="1" w:styleId="Bullets">
    <w:name w:val="Bullets"/>
    <w:basedOn w:val="Normal"/>
    <w:rsid w:val="00012F5E"/>
    <w:pPr>
      <w:numPr>
        <w:numId w:val="16"/>
      </w:numPr>
      <w:spacing w:after="80" w:line="260" w:lineRule="exact"/>
    </w:pPr>
    <w:rPr>
      <w:rFonts w:ascii="Arial" w:eastAsia="MS Mincho" w:hAnsi="Arial" w:cs="Times New Roman"/>
      <w:sz w:val="20"/>
      <w:szCs w:val="24"/>
      <w:lang w:eastAsia="ja-JP"/>
    </w:rPr>
  </w:style>
  <w:style w:type="character" w:styleId="PageNumber">
    <w:name w:val="page number"/>
    <w:basedOn w:val="DefaultParagraphFont"/>
    <w:rsid w:val="00012F5E"/>
  </w:style>
  <w:style w:type="character" w:customStyle="1" w:styleId="apple-converted-space">
    <w:name w:val="apple-converted-space"/>
    <w:rsid w:val="00012F5E"/>
  </w:style>
  <w:style w:type="table" w:styleId="LightShading-Accent1">
    <w:name w:val="Light Shading Accent 1"/>
    <w:basedOn w:val="TableNormal"/>
    <w:uiPriority w:val="60"/>
    <w:rsid w:val="00012F5E"/>
    <w:pPr>
      <w:spacing w:after="0" w:line="240" w:lineRule="auto"/>
    </w:pPr>
    <w:rPr>
      <w:rFonts w:ascii="Times New Roman" w:eastAsia="Times New Roman" w:hAnsi="Times New Roman" w:cs="Times New Roman"/>
      <w:color w:val="2E74B5"/>
      <w:sz w:val="20"/>
      <w:szCs w:val="20"/>
      <w:lang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FollowedHyperlink">
    <w:name w:val="FollowedHyperlink"/>
    <w:rsid w:val="00012F5E"/>
    <w:rPr>
      <w:color w:val="954F72"/>
      <w:u w:val="single"/>
    </w:rPr>
  </w:style>
  <w:style w:type="table" w:customStyle="1" w:styleId="TableGrid1">
    <w:name w:val="Table Grid1"/>
    <w:basedOn w:val="TableNormal"/>
    <w:next w:val="TableGrid"/>
    <w:uiPriority w:val="39"/>
    <w:rsid w:val="00012F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012F5E"/>
  </w:style>
  <w:style w:type="character" w:customStyle="1" w:styleId="eop">
    <w:name w:val="eop"/>
    <w:rsid w:val="0001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58228">
      <w:bodyDiv w:val="1"/>
      <w:marLeft w:val="0"/>
      <w:marRight w:val="0"/>
      <w:marTop w:val="0"/>
      <w:marBottom w:val="0"/>
      <w:divBdr>
        <w:top w:val="none" w:sz="0" w:space="0" w:color="auto"/>
        <w:left w:val="none" w:sz="0" w:space="0" w:color="auto"/>
        <w:bottom w:val="none" w:sz="0" w:space="0" w:color="auto"/>
        <w:right w:val="none" w:sz="0" w:space="0" w:color="auto"/>
      </w:divBdr>
    </w:div>
    <w:div w:id="1203057812">
      <w:bodyDiv w:val="1"/>
      <w:marLeft w:val="0"/>
      <w:marRight w:val="0"/>
      <w:marTop w:val="0"/>
      <w:marBottom w:val="0"/>
      <w:divBdr>
        <w:top w:val="none" w:sz="0" w:space="0" w:color="auto"/>
        <w:left w:val="none" w:sz="0" w:space="0" w:color="auto"/>
        <w:bottom w:val="none" w:sz="0" w:space="0" w:color="auto"/>
        <w:right w:val="none" w:sz="0" w:space="0" w:color="auto"/>
      </w:divBdr>
    </w:div>
    <w:div w:id="1244752903">
      <w:bodyDiv w:val="1"/>
      <w:marLeft w:val="0"/>
      <w:marRight w:val="0"/>
      <w:marTop w:val="0"/>
      <w:marBottom w:val="0"/>
      <w:divBdr>
        <w:top w:val="none" w:sz="0" w:space="0" w:color="auto"/>
        <w:left w:val="none" w:sz="0" w:space="0" w:color="auto"/>
        <w:bottom w:val="none" w:sz="0" w:space="0" w:color="auto"/>
        <w:right w:val="none" w:sz="0" w:space="0" w:color="auto"/>
      </w:divBdr>
    </w:div>
    <w:div w:id="1502089764">
      <w:bodyDiv w:val="1"/>
      <w:marLeft w:val="0"/>
      <w:marRight w:val="0"/>
      <w:marTop w:val="0"/>
      <w:marBottom w:val="0"/>
      <w:divBdr>
        <w:top w:val="none" w:sz="0" w:space="0" w:color="auto"/>
        <w:left w:val="none" w:sz="0" w:space="0" w:color="auto"/>
        <w:bottom w:val="none" w:sz="0" w:space="0" w:color="auto"/>
        <w:right w:val="none" w:sz="0" w:space="0" w:color="auto"/>
      </w:divBdr>
    </w:div>
    <w:div w:id="1727609056">
      <w:bodyDiv w:val="1"/>
      <w:marLeft w:val="0"/>
      <w:marRight w:val="0"/>
      <w:marTop w:val="0"/>
      <w:marBottom w:val="0"/>
      <w:divBdr>
        <w:top w:val="none" w:sz="0" w:space="0" w:color="auto"/>
        <w:left w:val="none" w:sz="0" w:space="0" w:color="auto"/>
        <w:bottom w:val="none" w:sz="0" w:space="0" w:color="auto"/>
        <w:right w:val="none" w:sz="0" w:space="0" w:color="auto"/>
      </w:divBdr>
    </w:div>
    <w:div w:id="1771657537">
      <w:bodyDiv w:val="1"/>
      <w:marLeft w:val="0"/>
      <w:marRight w:val="0"/>
      <w:marTop w:val="0"/>
      <w:marBottom w:val="0"/>
      <w:divBdr>
        <w:top w:val="none" w:sz="0" w:space="0" w:color="auto"/>
        <w:left w:val="none" w:sz="0" w:space="0" w:color="auto"/>
        <w:bottom w:val="none" w:sz="0" w:space="0" w:color="auto"/>
        <w:right w:val="none" w:sz="0" w:space="0" w:color="auto"/>
      </w:divBdr>
    </w:div>
    <w:div w:id="1933968588">
      <w:bodyDiv w:val="1"/>
      <w:marLeft w:val="0"/>
      <w:marRight w:val="0"/>
      <w:marTop w:val="0"/>
      <w:marBottom w:val="0"/>
      <w:divBdr>
        <w:top w:val="none" w:sz="0" w:space="0" w:color="auto"/>
        <w:left w:val="none" w:sz="0" w:space="0" w:color="auto"/>
        <w:bottom w:val="none" w:sz="0" w:space="0" w:color="auto"/>
        <w:right w:val="none" w:sz="0" w:space="0" w:color="auto"/>
      </w:divBdr>
    </w:div>
    <w:div w:id="20797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westrai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in.puddephatt@eastwestrail.co.uk" TargetMode="External"/><Relationship Id="rId5" Type="http://schemas.openxmlformats.org/officeDocument/2006/relationships/numbering" Target="numbering.xml"/><Relationship Id="rId15" Type="http://schemas.openxmlformats.org/officeDocument/2006/relationships/image" Target="cid:image001.png@01D5E0D6.C75AFDB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92B4C72A7A9499E15D38F5FD8EA77" ma:contentTypeVersion="13" ma:contentTypeDescription="Create a new document." ma:contentTypeScope="" ma:versionID="ba24a1e776bfdc08c4593bda8bef717f">
  <xsd:schema xmlns:xsd="http://www.w3.org/2001/XMLSchema" xmlns:xs="http://www.w3.org/2001/XMLSchema" xmlns:p="http://schemas.microsoft.com/office/2006/metadata/properties" xmlns:ns3="83b891bb-0482-42de-ac21-e2841f584318" xmlns:ns4="c9f2546f-2adf-4e49-8545-a2c3b81b164e" targetNamespace="http://schemas.microsoft.com/office/2006/metadata/properties" ma:root="true" ma:fieldsID="3276be754fe9e9f6ebf5e7760fde7e01" ns3:_="" ns4:_="">
    <xsd:import namespace="83b891bb-0482-42de-ac21-e2841f584318"/>
    <xsd:import namespace="c9f2546f-2adf-4e49-8545-a2c3b81b16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891bb-0482-42de-ac21-e2841f584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2546f-2adf-4e49-8545-a2c3b81b1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8CAC-212F-4079-90B5-441DD6404A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A2A36-E23E-44DA-8074-53DA5546D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891bb-0482-42de-ac21-e2841f584318"/>
    <ds:schemaRef ds:uri="c9f2546f-2adf-4e49-8545-a2c3b81b1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78BEB-957B-4481-B258-A36FFCBDA294}">
  <ds:schemaRefs>
    <ds:schemaRef ds:uri="http://schemas.microsoft.com/sharepoint/v3/contenttype/forms"/>
  </ds:schemaRefs>
</ds:datastoreItem>
</file>

<file path=customXml/itemProps4.xml><?xml version="1.0" encoding="utf-8"?>
<ds:datastoreItem xmlns:ds="http://schemas.openxmlformats.org/officeDocument/2006/customXml" ds:itemID="{4C57FC5D-E0D9-477F-BC84-7D5D4FC6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4498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James</dc:creator>
  <cp:keywords/>
  <dc:description/>
  <cp:lastModifiedBy>Iain Puddephatt</cp:lastModifiedBy>
  <cp:revision>10</cp:revision>
  <dcterms:created xsi:type="dcterms:W3CDTF">2020-05-07T16:00:00Z</dcterms:created>
  <dcterms:modified xsi:type="dcterms:W3CDTF">2020-05-07T16:16:00Z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0x010100B9D92B4C72A7A9499E15D38F5FD8EA77</vt:lpwstr>
  </property>
</Properties>
</file>