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C679" w14:textId="77777777" w:rsidR="00D53641" w:rsidRDefault="008B74EB">
      <w:pPr>
        <w:spacing w:before="14050"/>
        <w:rPr>
          <w:rFonts w:eastAsia="Arial" w:cs="Arial"/>
          <w:i/>
          <w:color w:val="000000"/>
          <w:szCs w:val="24"/>
        </w:rPr>
      </w:pPr>
      <w:bookmarkStart w:id="0" w:name="_gjdgxs" w:colFirst="0" w:colLast="0"/>
      <w:bookmarkEnd w:id="0"/>
      <w:r>
        <w:rPr>
          <w:rFonts w:eastAsia="Arial" w:cs="Arial"/>
          <w:i/>
          <w:noProof/>
          <w:color w:val="000000"/>
          <w:szCs w:val="24"/>
        </w:rPr>
        <mc:AlternateContent>
          <mc:Choice Requires="wpg">
            <w:drawing>
              <wp:anchor distT="0" distB="0" distL="0" distR="0" simplePos="0" relativeHeight="251658240" behindDoc="0" locked="0" layoutInCell="1" hidden="0" allowOverlap="1" wp14:anchorId="5E3F26B9" wp14:editId="730794F3">
                <wp:simplePos x="0" y="0"/>
                <wp:positionH relativeFrom="page">
                  <wp:posOffset>723900</wp:posOffset>
                </wp:positionH>
                <wp:positionV relativeFrom="margin">
                  <wp:posOffset>400050</wp:posOffset>
                </wp:positionV>
                <wp:extent cx="6449695"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449695"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5E4D5ECB" w14:textId="77777777" w:rsidR="00D53641" w:rsidRDefault="00D53641">
                                <w:pPr>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365170B6" w14:textId="77777777" w:rsidR="00D53641" w:rsidRDefault="00D53641">
                                  <w:pPr>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3FBE212E" w14:textId="77777777" w:rsidR="00D53641" w:rsidRDefault="00D53641">
                                    <w:pPr>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69F5D895" w14:textId="77777777" w:rsidR="00D53641" w:rsidRDefault="00D53641">
                                    <w:pPr>
                                      <w:spacing w:line="273" w:lineRule="auto"/>
                                      <w:textDirection w:val="btLr"/>
                                    </w:pPr>
                                  </w:p>
                                  <w:p w14:paraId="1782AFDC" w14:textId="77777777" w:rsidR="00D53641" w:rsidRDefault="00D53641">
                                    <w:pPr>
                                      <w:spacing w:line="273" w:lineRule="auto"/>
                                      <w:textDirection w:val="btLr"/>
                                    </w:pPr>
                                  </w:p>
                                  <w:p w14:paraId="0BA15BB3" w14:textId="77777777" w:rsidR="00D53641" w:rsidRDefault="00D53641">
                                    <w:pPr>
                                      <w:spacing w:line="273" w:lineRule="auto"/>
                                      <w:textDirection w:val="btLr"/>
                                    </w:pPr>
                                  </w:p>
                                  <w:p w14:paraId="48478E29" w14:textId="77777777" w:rsidR="00D53641" w:rsidRDefault="00D53641">
                                    <w:pPr>
                                      <w:spacing w:line="273" w:lineRule="auto"/>
                                      <w:textDirection w:val="btLr"/>
                                    </w:pPr>
                                  </w:p>
                                  <w:p w14:paraId="7C259435" w14:textId="77777777" w:rsidR="00D53641" w:rsidRDefault="00D53641">
                                    <w:pPr>
                                      <w:spacing w:line="273" w:lineRule="auto"/>
                                      <w:textDirection w:val="btLr"/>
                                    </w:pPr>
                                  </w:p>
                                  <w:p w14:paraId="48B3A2E0" w14:textId="77777777" w:rsidR="00D53641" w:rsidRDefault="008B74EB">
                                    <w:pPr>
                                      <w:spacing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E7C3B53" w14:textId="77777777" w:rsidR="00D53641" w:rsidRDefault="00D53641">
                                    <w:pPr>
                                      <w:spacing w:line="273" w:lineRule="auto"/>
                                      <w:textDirection w:val="btLr"/>
                                    </w:pPr>
                                  </w:p>
                                </w:txbxContent>
                              </wps:txbx>
                              <wps:bodyPr spcFirstLastPara="1" wrap="square" lIns="91425" tIns="45700" rIns="91425" bIns="45700" anchor="b" anchorCtr="0">
                                <a:noAutofit/>
                              </wps:bodyPr>
                            </wps:wsp>
                          </wpg:grpSp>
                        </wpg:grpSp>
                      </wpg:grpSp>
                    </wpg:wgp>
                  </a:graphicData>
                </a:graphic>
                <wp14:sizeRelH relativeFrom="margin">
                  <wp14:pctWidth>0</wp14:pctWidth>
                </wp14:sizeRelH>
              </wp:anchor>
            </w:drawing>
          </mc:Choice>
          <mc:Fallback>
            <w:pict>
              <v:group w14:anchorId="5E3F26B9" id="Group 1" o:spid="_x0000_s1026" style="position:absolute;margin-left:57pt;margin-top:31.5pt;width:507.85pt;height:594.55pt;z-index:251658240;mso-wrap-distance-left:0;mso-wrap-distance-right:0;mso-position-horizontal-relative:page;mso-position-vertical-relative:margin;mso-width-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E4D5ECB" w14:textId="77777777" w:rsidR="00D53641" w:rsidRDefault="00D53641">
                          <w:pPr>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65170B6" w14:textId="77777777" w:rsidR="00D53641" w:rsidRDefault="00D53641">
                            <w:pPr>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FBE212E" w14:textId="77777777" w:rsidR="00D53641" w:rsidRDefault="00D53641">
                              <w:pPr>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69F5D895" w14:textId="77777777" w:rsidR="00D53641" w:rsidRDefault="00D53641">
                              <w:pPr>
                                <w:spacing w:line="273" w:lineRule="auto"/>
                                <w:textDirection w:val="btLr"/>
                              </w:pPr>
                            </w:p>
                            <w:p w14:paraId="1782AFDC" w14:textId="77777777" w:rsidR="00D53641" w:rsidRDefault="00D53641">
                              <w:pPr>
                                <w:spacing w:line="273" w:lineRule="auto"/>
                                <w:textDirection w:val="btLr"/>
                              </w:pPr>
                            </w:p>
                            <w:p w14:paraId="0BA15BB3" w14:textId="77777777" w:rsidR="00D53641" w:rsidRDefault="00D53641">
                              <w:pPr>
                                <w:spacing w:line="273" w:lineRule="auto"/>
                                <w:textDirection w:val="btLr"/>
                              </w:pPr>
                            </w:p>
                            <w:p w14:paraId="48478E29" w14:textId="77777777" w:rsidR="00D53641" w:rsidRDefault="00D53641">
                              <w:pPr>
                                <w:spacing w:line="273" w:lineRule="auto"/>
                                <w:textDirection w:val="btLr"/>
                              </w:pPr>
                            </w:p>
                            <w:p w14:paraId="7C259435" w14:textId="77777777" w:rsidR="00D53641" w:rsidRDefault="00D53641">
                              <w:pPr>
                                <w:spacing w:line="273" w:lineRule="auto"/>
                                <w:textDirection w:val="btLr"/>
                              </w:pPr>
                            </w:p>
                            <w:p w14:paraId="48B3A2E0" w14:textId="77777777" w:rsidR="00D53641" w:rsidRDefault="008B74EB">
                              <w:pPr>
                                <w:spacing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E7C3B53" w14:textId="77777777" w:rsidR="00D53641" w:rsidRDefault="00D53641">
                              <w:pPr>
                                <w:spacing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7C00C453" wp14:editId="4478930C">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6499EC04" w14:textId="77777777" w:rsidR="00D53641" w:rsidRPr="00174098" w:rsidRDefault="008B74EB" w:rsidP="00174098">
      <w:pPr>
        <w:rPr>
          <w:b/>
          <w:bCs/>
        </w:rPr>
      </w:pPr>
      <w:r w:rsidRPr="00174098">
        <w:rPr>
          <w:b/>
          <w:bCs/>
        </w:rPr>
        <w:lastRenderedPageBreak/>
        <w:t xml:space="preserve">Guidance: </w:t>
      </w:r>
    </w:p>
    <w:p w14:paraId="00004C4B" w14:textId="753BA6D5" w:rsidR="00D53641" w:rsidRPr="00174098" w:rsidRDefault="008B74EB" w:rsidP="00174098">
      <w:r w:rsidRPr="00174098">
        <w:t>This Order Form, when completed and executed by both Parties, forms a Call-Off Contract from as outlined in section 4.3 of Framework Schedule 1 and Annex A of Framework Schedule 1 only.</w:t>
      </w:r>
    </w:p>
    <w:p w14:paraId="4AC758E3" w14:textId="77777777" w:rsidR="00CE3446" w:rsidRPr="00174098" w:rsidRDefault="00CE3446" w:rsidP="00174098"/>
    <w:p w14:paraId="267B8FDF" w14:textId="7165003F" w:rsidR="00D53641" w:rsidRPr="00174098" w:rsidRDefault="008B74EB" w:rsidP="00174098">
      <w:r w:rsidRPr="00174098">
        <w:t>You can complete and execute a Call-Off Contract by using an equivalent document or electronic purchase order system.  If an electronic purchasing system is used, the text below must be copied into the electronic order form.</w:t>
      </w:r>
    </w:p>
    <w:p w14:paraId="735B831B" w14:textId="77777777" w:rsidR="00CE3446" w:rsidRPr="00174098" w:rsidRDefault="00CE3446" w:rsidP="00174098"/>
    <w:p w14:paraId="6D4B2172" w14:textId="34C136AE" w:rsidR="00D53641" w:rsidRPr="00174098" w:rsidRDefault="008B74EB" w:rsidP="00174098">
      <w:r w:rsidRPr="00174098">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74BCF570" w14:textId="77777777" w:rsidR="00CE3446" w:rsidRPr="00174098" w:rsidRDefault="00CE3446" w:rsidP="00174098"/>
    <w:p w14:paraId="764F0C52" w14:textId="72F67A41" w:rsidR="00D53641" w:rsidRPr="00174098" w:rsidRDefault="008B74EB" w:rsidP="00174098">
      <w:r w:rsidRPr="00174098">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54138B67" w14:textId="77777777" w:rsidR="00CE3446" w:rsidRPr="00174098" w:rsidRDefault="00CE3446" w:rsidP="00174098"/>
    <w:p w14:paraId="51989402" w14:textId="18C1911B" w:rsidR="00D53641" w:rsidRPr="00174098" w:rsidRDefault="008B74EB" w:rsidP="00174098">
      <w:r w:rsidRPr="00174098">
        <w:t>You must complete Annex 1 - Processing Personal Data as part of completing the Order Form.</w:t>
      </w:r>
    </w:p>
    <w:p w14:paraId="54E87AAB" w14:textId="77777777" w:rsidR="00CE3446" w:rsidRPr="00174098" w:rsidRDefault="00CE3446" w:rsidP="00174098"/>
    <w:p w14:paraId="6572F20E" w14:textId="77777777" w:rsidR="00D53641" w:rsidRDefault="008B74EB">
      <w:pPr>
        <w:rPr>
          <w:rFonts w:eastAsia="Arial" w:cs="Arial"/>
          <w:b/>
          <w:color w:val="000000"/>
          <w:sz w:val="36"/>
          <w:szCs w:val="36"/>
        </w:rPr>
      </w:pPr>
      <w:r>
        <w:rPr>
          <w:rFonts w:eastAsia="Arial" w:cs="Arial"/>
          <w:b/>
          <w:color w:val="000000"/>
          <w:sz w:val="36"/>
          <w:szCs w:val="36"/>
        </w:rPr>
        <w:t>Order Form Template</w:t>
      </w:r>
    </w:p>
    <w:p w14:paraId="05BD016B" w14:textId="77777777" w:rsidR="00D53641" w:rsidRPr="00CE3446" w:rsidRDefault="00D53641" w:rsidP="00174098"/>
    <w:p w14:paraId="3EEC22CA" w14:textId="77777777" w:rsidR="00D53641" w:rsidRDefault="008B74EB" w:rsidP="00174098">
      <w:r>
        <w:t xml:space="preserve">This Order Form is for direct awards for the provision of the Deliverables which form part Framework Contract RM6168: </w:t>
      </w:r>
    </w:p>
    <w:p w14:paraId="03FF6CB6" w14:textId="77777777" w:rsidR="00D53641" w:rsidRDefault="00D53641" w:rsidP="00174098"/>
    <w:p w14:paraId="78FA46F9" w14:textId="77777777" w:rsidR="00D53641" w:rsidRDefault="008B74EB" w:rsidP="00174098">
      <w:pPr>
        <w:rPr>
          <w:rFonts w:eastAsia="Arial" w:cs="Arial"/>
          <w:b/>
          <w:color w:val="000000"/>
          <w:szCs w:val="24"/>
        </w:rPr>
      </w:pPr>
      <w:r>
        <w:rPr>
          <w:rFonts w:eastAsia="Arial" w:cs="Arial"/>
          <w:b/>
          <w:color w:val="000000"/>
          <w:szCs w:val="24"/>
        </w:rPr>
        <w:t>Part 1: Buyer and Supplier to complete</w:t>
      </w:r>
    </w:p>
    <w:p w14:paraId="3481BBE3" w14:textId="77777777" w:rsidR="00D53641" w:rsidRPr="00CE3446" w:rsidRDefault="00D53641" w:rsidP="00174098">
      <w:pPr>
        <w:rPr>
          <w:rFonts w:eastAsia="Arial" w:cs="Arial"/>
          <w:bCs/>
          <w:color w:val="000000"/>
          <w:szCs w:val="24"/>
        </w:rPr>
      </w:pP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529"/>
      </w:tblGrid>
      <w:tr w:rsidR="00765838" w14:paraId="2D7A3955"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011D000" w14:textId="77777777" w:rsidR="00765838" w:rsidRDefault="00765838" w:rsidP="00765838">
            <w:pPr>
              <w:rPr>
                <w:rFonts w:eastAsia="Arial" w:cs="Arial"/>
                <w:b/>
                <w:color w:val="000000"/>
                <w:szCs w:val="24"/>
              </w:rPr>
            </w:pPr>
            <w:r>
              <w:rPr>
                <w:rFonts w:eastAsia="Arial" w:cs="Arial"/>
                <w:b/>
                <w:color w:val="000000"/>
                <w:szCs w:val="24"/>
              </w:rPr>
              <w:t>Buyer Name</w:t>
            </w:r>
          </w:p>
        </w:tc>
        <w:tc>
          <w:tcPr>
            <w:tcW w:w="5529" w:type="dxa"/>
            <w:tcBorders>
              <w:top w:val="single" w:sz="4" w:space="0" w:color="000000"/>
              <w:left w:val="single" w:sz="4" w:space="0" w:color="000000"/>
              <w:bottom w:val="single" w:sz="4" w:space="0" w:color="000000"/>
              <w:right w:val="single" w:sz="4" w:space="0" w:color="000000"/>
            </w:tcBorders>
          </w:tcPr>
          <w:p w14:paraId="72A24482" w14:textId="7957C6C1" w:rsidR="00765838" w:rsidRDefault="00765838" w:rsidP="00765838">
            <w:pPr>
              <w:rPr>
                <w:rFonts w:eastAsia="Arial" w:cs="Arial"/>
                <w:color w:val="000000"/>
                <w:szCs w:val="24"/>
              </w:rPr>
            </w:pPr>
            <w:r w:rsidRPr="002E624C">
              <w:rPr>
                <w:rFonts w:eastAsia="Arial" w:cs="Arial"/>
                <w:color w:val="000000"/>
                <w:szCs w:val="24"/>
              </w:rPr>
              <w:t>Defence Infrastructure Organisation</w:t>
            </w:r>
          </w:p>
        </w:tc>
      </w:tr>
      <w:tr w:rsidR="00765838" w14:paraId="2CE0C125"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4F6353D" w14:textId="77777777" w:rsidR="00765838" w:rsidRDefault="00765838" w:rsidP="00765838">
            <w:pPr>
              <w:rPr>
                <w:rFonts w:eastAsia="Arial" w:cs="Arial"/>
                <w:b/>
                <w:color w:val="000000"/>
                <w:szCs w:val="24"/>
              </w:rPr>
            </w:pPr>
            <w:r>
              <w:rPr>
                <w:rFonts w:eastAsia="Arial" w:cs="Arial"/>
                <w:b/>
                <w:color w:val="000000"/>
                <w:szCs w:val="24"/>
              </w:rPr>
              <w:t>Buyer Contact</w:t>
            </w:r>
          </w:p>
        </w:tc>
        <w:tc>
          <w:tcPr>
            <w:tcW w:w="5529" w:type="dxa"/>
            <w:tcBorders>
              <w:top w:val="single" w:sz="4" w:space="0" w:color="000000"/>
              <w:left w:val="single" w:sz="4" w:space="0" w:color="000000"/>
              <w:bottom w:val="single" w:sz="4" w:space="0" w:color="000000"/>
              <w:right w:val="single" w:sz="4" w:space="0" w:color="000000"/>
            </w:tcBorders>
          </w:tcPr>
          <w:p w14:paraId="5188238D" w14:textId="7719B690" w:rsidR="00765838" w:rsidRDefault="00B711FC" w:rsidP="00765838">
            <w:pPr>
              <w:rPr>
                <w:rFonts w:eastAsia="Arial" w:cs="Arial"/>
                <w:color w:val="000000"/>
                <w:szCs w:val="24"/>
              </w:rPr>
            </w:pPr>
            <w:r>
              <w:rPr>
                <w:rFonts w:eastAsia="Arial" w:cs="Arial"/>
                <w:b/>
                <w:bCs/>
                <w:i/>
                <w:iCs/>
                <w:color w:val="000000"/>
                <w:szCs w:val="24"/>
              </w:rPr>
              <w:t>Redacted</w:t>
            </w:r>
          </w:p>
        </w:tc>
      </w:tr>
      <w:tr w:rsidR="00765838" w14:paraId="612386A4"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C34C66A" w14:textId="10EFC29E" w:rsidR="00765838" w:rsidRDefault="00765838" w:rsidP="00765838">
            <w:pPr>
              <w:rPr>
                <w:rFonts w:eastAsia="Arial" w:cs="Arial"/>
                <w:b/>
                <w:color w:val="000000"/>
                <w:szCs w:val="24"/>
              </w:rPr>
            </w:pPr>
            <w:r>
              <w:rPr>
                <w:rFonts w:eastAsia="Arial" w:cs="Arial"/>
                <w:b/>
                <w:color w:val="000000"/>
                <w:szCs w:val="24"/>
              </w:rPr>
              <w:t>Buyer Address</w:t>
            </w:r>
          </w:p>
        </w:tc>
        <w:tc>
          <w:tcPr>
            <w:tcW w:w="5529" w:type="dxa"/>
            <w:tcBorders>
              <w:top w:val="single" w:sz="4" w:space="0" w:color="000000"/>
              <w:left w:val="single" w:sz="4" w:space="0" w:color="000000"/>
              <w:bottom w:val="single" w:sz="4" w:space="0" w:color="000000"/>
              <w:right w:val="single" w:sz="4" w:space="0" w:color="000000"/>
            </w:tcBorders>
          </w:tcPr>
          <w:p w14:paraId="27749E2E" w14:textId="5D3CB17B" w:rsidR="00765838" w:rsidRDefault="00B711FC" w:rsidP="00765838">
            <w:pPr>
              <w:rPr>
                <w:rFonts w:eastAsia="Arial" w:cs="Arial"/>
                <w:color w:val="000000"/>
                <w:szCs w:val="24"/>
              </w:rPr>
            </w:pPr>
            <w:r>
              <w:rPr>
                <w:rFonts w:eastAsia="Arial" w:cs="Arial"/>
                <w:b/>
                <w:bCs/>
                <w:i/>
                <w:iCs/>
                <w:color w:val="000000"/>
                <w:szCs w:val="24"/>
              </w:rPr>
              <w:t>Redacted</w:t>
            </w:r>
          </w:p>
        </w:tc>
      </w:tr>
      <w:tr w:rsidR="00765838" w14:paraId="02E17924"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2F158CB" w14:textId="57C89E64" w:rsidR="00765838" w:rsidRDefault="00765838" w:rsidP="00765838">
            <w:pPr>
              <w:rPr>
                <w:rFonts w:eastAsia="Arial" w:cs="Arial"/>
                <w:b/>
                <w:color w:val="000000"/>
                <w:szCs w:val="24"/>
              </w:rPr>
            </w:pPr>
            <w:r>
              <w:rPr>
                <w:rFonts w:eastAsia="Arial" w:cs="Arial"/>
                <w:b/>
                <w:color w:val="000000"/>
                <w:szCs w:val="24"/>
              </w:rPr>
              <w:t>Invoice Address (if different)</w:t>
            </w:r>
          </w:p>
        </w:tc>
        <w:tc>
          <w:tcPr>
            <w:tcW w:w="5529" w:type="dxa"/>
            <w:tcBorders>
              <w:top w:val="single" w:sz="4" w:space="0" w:color="000000"/>
              <w:left w:val="single" w:sz="4" w:space="0" w:color="000000"/>
              <w:bottom w:val="single" w:sz="4" w:space="0" w:color="000000"/>
              <w:right w:val="single" w:sz="4" w:space="0" w:color="000000"/>
            </w:tcBorders>
          </w:tcPr>
          <w:p w14:paraId="52C99D23" w14:textId="77777777" w:rsidR="00765838" w:rsidRDefault="00765838" w:rsidP="00765838">
            <w:pPr>
              <w:rPr>
                <w:rFonts w:eastAsia="Arial" w:cs="Arial"/>
                <w:color w:val="000000"/>
                <w:szCs w:val="24"/>
              </w:rPr>
            </w:pPr>
          </w:p>
        </w:tc>
      </w:tr>
      <w:tr w:rsidR="00765838" w14:paraId="463CB35D"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1EF0FF2C" w14:textId="77777777" w:rsidR="00765838" w:rsidRDefault="00765838" w:rsidP="00765838">
            <w:pPr>
              <w:rPr>
                <w:rFonts w:eastAsia="Arial" w:cs="Arial"/>
                <w:b/>
                <w:color w:val="000000"/>
                <w:szCs w:val="24"/>
              </w:rPr>
            </w:pPr>
            <w:r>
              <w:rPr>
                <w:rFonts w:eastAsia="Arial" w:cs="Arial"/>
                <w:b/>
                <w:color w:val="000000"/>
                <w:szCs w:val="24"/>
              </w:rPr>
              <w:t>Buyer’s Authorised Representative</w:t>
            </w:r>
          </w:p>
        </w:tc>
        <w:tc>
          <w:tcPr>
            <w:tcW w:w="5529" w:type="dxa"/>
            <w:tcBorders>
              <w:top w:val="single" w:sz="4" w:space="0" w:color="000000"/>
              <w:left w:val="single" w:sz="4" w:space="0" w:color="000000"/>
              <w:bottom w:val="single" w:sz="4" w:space="0" w:color="000000"/>
              <w:right w:val="single" w:sz="4" w:space="0" w:color="000000"/>
            </w:tcBorders>
          </w:tcPr>
          <w:p w14:paraId="1F26377B" w14:textId="2DA45A4B" w:rsidR="00765838" w:rsidRDefault="00B711FC" w:rsidP="00765838">
            <w:pPr>
              <w:rPr>
                <w:rFonts w:eastAsia="Arial" w:cs="Arial"/>
                <w:color w:val="000000"/>
                <w:szCs w:val="24"/>
              </w:rPr>
            </w:pPr>
            <w:r>
              <w:rPr>
                <w:rFonts w:eastAsia="Arial" w:cs="Arial"/>
                <w:b/>
                <w:bCs/>
                <w:i/>
                <w:iCs/>
                <w:color w:val="000000"/>
                <w:szCs w:val="24"/>
              </w:rPr>
              <w:t>Redacted</w:t>
            </w:r>
          </w:p>
        </w:tc>
      </w:tr>
      <w:tr w:rsidR="00765838" w14:paraId="74CFC9AD"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1B9C0BE" w14:textId="77777777" w:rsidR="00765838" w:rsidRDefault="00765838" w:rsidP="00765838">
            <w:pPr>
              <w:rPr>
                <w:rFonts w:eastAsia="Arial" w:cs="Arial"/>
                <w:b/>
                <w:color w:val="000000"/>
                <w:szCs w:val="24"/>
              </w:rPr>
            </w:pPr>
            <w:r>
              <w:rPr>
                <w:rFonts w:eastAsia="Arial" w:cs="Arial"/>
                <w:b/>
                <w:color w:val="000000"/>
                <w:szCs w:val="24"/>
              </w:rPr>
              <w:t>Buyer’s Data Protection Officer</w:t>
            </w:r>
          </w:p>
        </w:tc>
        <w:tc>
          <w:tcPr>
            <w:tcW w:w="5529" w:type="dxa"/>
            <w:tcBorders>
              <w:top w:val="single" w:sz="4" w:space="0" w:color="000000"/>
              <w:left w:val="single" w:sz="4" w:space="0" w:color="000000"/>
              <w:bottom w:val="single" w:sz="4" w:space="0" w:color="000000"/>
              <w:right w:val="single" w:sz="4" w:space="0" w:color="000000"/>
            </w:tcBorders>
          </w:tcPr>
          <w:p w14:paraId="4B7763A2" w14:textId="17FAC62A" w:rsidR="00765838" w:rsidRDefault="00765838" w:rsidP="00765838">
            <w:pPr>
              <w:rPr>
                <w:rFonts w:eastAsia="Arial" w:cs="Arial"/>
                <w:color w:val="000000"/>
                <w:szCs w:val="24"/>
              </w:rPr>
            </w:pPr>
            <w:r w:rsidRPr="002E624C">
              <w:rPr>
                <w:rFonts w:eastAsia="Arial" w:cs="Arial"/>
                <w:color w:val="000000"/>
                <w:szCs w:val="24"/>
              </w:rPr>
              <w:t>N/A</w:t>
            </w:r>
          </w:p>
        </w:tc>
      </w:tr>
      <w:tr w:rsidR="00765838" w14:paraId="71F17AB9"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278E3D0" w14:textId="77777777" w:rsidR="00765838" w:rsidRDefault="00765838" w:rsidP="00765838">
            <w:pPr>
              <w:rPr>
                <w:rFonts w:eastAsia="Arial" w:cs="Arial"/>
                <w:b/>
                <w:color w:val="000000"/>
                <w:szCs w:val="24"/>
              </w:rPr>
            </w:pPr>
            <w:r>
              <w:rPr>
                <w:rFonts w:eastAsia="Arial" w:cs="Arial"/>
                <w:b/>
                <w:color w:val="000000"/>
                <w:szCs w:val="24"/>
              </w:rPr>
              <w:t>Buyer’s Environmental Policy</w:t>
            </w:r>
          </w:p>
        </w:tc>
        <w:tc>
          <w:tcPr>
            <w:tcW w:w="5529" w:type="dxa"/>
            <w:tcBorders>
              <w:top w:val="single" w:sz="4" w:space="0" w:color="000000"/>
              <w:left w:val="single" w:sz="4" w:space="0" w:color="000000"/>
              <w:bottom w:val="single" w:sz="4" w:space="0" w:color="000000"/>
              <w:right w:val="single" w:sz="4" w:space="0" w:color="000000"/>
            </w:tcBorders>
          </w:tcPr>
          <w:p w14:paraId="3AFB8133" w14:textId="0A90FC06" w:rsidR="00765838" w:rsidRDefault="00DE5BC2" w:rsidP="00765838">
            <w:pPr>
              <w:rPr>
                <w:rFonts w:eastAsia="Arial" w:cs="Arial"/>
                <w:color w:val="000000"/>
                <w:szCs w:val="24"/>
              </w:rPr>
            </w:pPr>
            <w:hyperlink r:id="rId11" w:history="1">
              <w:r w:rsidR="00765838" w:rsidRPr="002E624C">
                <w:rPr>
                  <w:rStyle w:val="Hyperlink"/>
                  <w:rFonts w:cs="Arial"/>
                  <w:szCs w:val="24"/>
                </w:rPr>
                <w:t>Management of environmental protection in defence (JSP 418) - GOV.UK (www.gov.uk)</w:t>
              </w:r>
            </w:hyperlink>
          </w:p>
        </w:tc>
      </w:tr>
      <w:tr w:rsidR="00765838" w14:paraId="75A9A60E"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57FE0138" w14:textId="77777777" w:rsidR="00765838" w:rsidRDefault="00765838" w:rsidP="00765838">
            <w:pPr>
              <w:rPr>
                <w:rFonts w:eastAsia="Arial" w:cs="Arial"/>
                <w:b/>
                <w:color w:val="000000"/>
                <w:szCs w:val="24"/>
              </w:rPr>
            </w:pPr>
            <w:r>
              <w:rPr>
                <w:rFonts w:eastAsia="Arial" w:cs="Arial"/>
                <w:b/>
                <w:color w:val="000000"/>
                <w:szCs w:val="24"/>
              </w:rPr>
              <w:t>Buyer’s Security Policy</w:t>
            </w:r>
          </w:p>
        </w:tc>
        <w:tc>
          <w:tcPr>
            <w:tcW w:w="5529" w:type="dxa"/>
            <w:tcBorders>
              <w:top w:val="single" w:sz="4" w:space="0" w:color="000000"/>
              <w:left w:val="single" w:sz="4" w:space="0" w:color="000000"/>
              <w:bottom w:val="single" w:sz="4" w:space="0" w:color="000000"/>
              <w:right w:val="single" w:sz="4" w:space="0" w:color="000000"/>
            </w:tcBorders>
          </w:tcPr>
          <w:p w14:paraId="37D683C1" w14:textId="77211F95" w:rsidR="00765838" w:rsidRDefault="00DE5BC2" w:rsidP="00765838">
            <w:pPr>
              <w:rPr>
                <w:rFonts w:eastAsia="Arial" w:cs="Arial"/>
                <w:color w:val="000000"/>
                <w:szCs w:val="24"/>
              </w:rPr>
            </w:pPr>
            <w:hyperlink r:id="rId12" w:history="1">
              <w:r w:rsidR="00765838" w:rsidRPr="002E624C">
                <w:rPr>
                  <w:rStyle w:val="Hyperlink"/>
                  <w:rFonts w:cs="Arial"/>
                  <w:szCs w:val="24"/>
                </w:rPr>
                <w:t>Security policy framework: protecting government assets - GOV.UK (www.gov.uk)</w:t>
              </w:r>
            </w:hyperlink>
          </w:p>
        </w:tc>
      </w:tr>
      <w:tr w:rsidR="00765838" w14:paraId="5E9BCD2D" w14:textId="77777777" w:rsidTr="00765838">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8544AF8" w14:textId="0A5A06AF" w:rsidR="00765838" w:rsidRDefault="00765838" w:rsidP="00765838">
            <w:pPr>
              <w:rPr>
                <w:rFonts w:eastAsia="Arial" w:cs="Arial"/>
                <w:b/>
                <w:color w:val="000000"/>
                <w:szCs w:val="24"/>
              </w:rPr>
            </w:pPr>
            <w:r>
              <w:rPr>
                <w:rFonts w:eastAsia="Arial" w:cs="Arial"/>
                <w:b/>
                <w:color w:val="000000"/>
                <w:szCs w:val="24"/>
              </w:rPr>
              <w:t>Buyer’s Security Representative</w:t>
            </w:r>
          </w:p>
        </w:tc>
        <w:tc>
          <w:tcPr>
            <w:tcW w:w="5529" w:type="dxa"/>
            <w:tcBorders>
              <w:top w:val="single" w:sz="4" w:space="0" w:color="000000"/>
              <w:left w:val="single" w:sz="4" w:space="0" w:color="000000"/>
              <w:bottom w:val="single" w:sz="4" w:space="0" w:color="000000"/>
              <w:right w:val="single" w:sz="4" w:space="0" w:color="000000"/>
            </w:tcBorders>
          </w:tcPr>
          <w:p w14:paraId="1E332029" w14:textId="4CC59A2E" w:rsidR="00765838" w:rsidRDefault="00765838" w:rsidP="00765838">
            <w:pPr>
              <w:rPr>
                <w:rFonts w:eastAsia="Arial" w:cs="Arial"/>
                <w:color w:val="000000"/>
                <w:szCs w:val="24"/>
              </w:rPr>
            </w:pPr>
            <w:r w:rsidRPr="002E624C">
              <w:rPr>
                <w:rFonts w:eastAsia="Arial" w:cs="Arial"/>
                <w:color w:val="000000"/>
                <w:szCs w:val="24"/>
              </w:rPr>
              <w:t>N/A</w:t>
            </w:r>
          </w:p>
        </w:tc>
      </w:tr>
    </w:tbl>
    <w:p w14:paraId="2D47F940" w14:textId="77777777" w:rsidR="00D53641" w:rsidRPr="00CE3446" w:rsidRDefault="00D53641" w:rsidP="00CE3446">
      <w:pPr>
        <w:rPr>
          <w:rFonts w:eastAsia="Arial" w:cs="Arial"/>
          <w:bCs/>
          <w:color w:val="000000"/>
          <w:szCs w:val="24"/>
        </w:rPr>
      </w:pPr>
    </w:p>
    <w:tbl>
      <w:tblPr>
        <w:tblStyle w:val="a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529"/>
      </w:tblGrid>
      <w:tr w:rsidR="003B2880" w:rsidRPr="00CE3446" w14:paraId="12E4874F"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D31C6FF" w14:textId="77777777" w:rsidR="003B2880" w:rsidRPr="00CE3446" w:rsidRDefault="003B2880" w:rsidP="003B2880">
            <w:pPr>
              <w:rPr>
                <w:rFonts w:eastAsia="Arial" w:cs="Arial"/>
                <w:b/>
                <w:szCs w:val="24"/>
              </w:rPr>
            </w:pPr>
            <w:r w:rsidRPr="00CE3446">
              <w:rPr>
                <w:rFonts w:eastAsia="Arial" w:cs="Arial"/>
                <w:b/>
                <w:szCs w:val="24"/>
              </w:rPr>
              <w:t>Supplier Name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9ABE7B3" w14:textId="53C65B91"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06626621"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427ADE6" w14:textId="77777777" w:rsidR="003B2880" w:rsidRPr="00CE3446" w:rsidRDefault="003B2880" w:rsidP="003B2880">
            <w:pPr>
              <w:rPr>
                <w:rFonts w:eastAsia="Arial" w:cs="Arial"/>
                <w:b/>
                <w:szCs w:val="24"/>
              </w:rPr>
            </w:pPr>
            <w:r w:rsidRPr="00CE3446">
              <w:rPr>
                <w:rFonts w:eastAsia="Arial" w:cs="Arial"/>
                <w:b/>
                <w:szCs w:val="24"/>
              </w:rPr>
              <w:t>Supplier Contact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1474657" w14:textId="3AFB478A" w:rsidR="003B2880" w:rsidRPr="00CE3446" w:rsidRDefault="00B711FC" w:rsidP="00765838">
            <w:pPr>
              <w:rPr>
                <w:rFonts w:eastAsia="Arial" w:cs="Arial"/>
                <w:szCs w:val="24"/>
              </w:rPr>
            </w:pPr>
            <w:r>
              <w:rPr>
                <w:rFonts w:eastAsia="Arial" w:cs="Arial"/>
                <w:b/>
                <w:bCs/>
                <w:i/>
                <w:iCs/>
                <w:color w:val="000000"/>
                <w:szCs w:val="24"/>
              </w:rPr>
              <w:t>Redacted</w:t>
            </w:r>
          </w:p>
        </w:tc>
      </w:tr>
      <w:tr w:rsidR="003B2880" w:rsidRPr="00CE3446" w14:paraId="55ED35B8"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CF65ACA" w14:textId="22CEA664" w:rsidR="003B2880" w:rsidRPr="00CE3446" w:rsidRDefault="003B2880" w:rsidP="003B2880">
            <w:pPr>
              <w:rPr>
                <w:rFonts w:eastAsia="Arial" w:cs="Arial"/>
                <w:b/>
                <w:szCs w:val="24"/>
              </w:rPr>
            </w:pPr>
            <w:r w:rsidRPr="00CE3446">
              <w:rPr>
                <w:rFonts w:eastAsia="Arial" w:cs="Arial"/>
                <w:b/>
                <w:szCs w:val="24"/>
              </w:rPr>
              <w:t>Supplier Address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05DC9D" w14:textId="3A65400C"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4961ED52"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832C703" w14:textId="77777777" w:rsidR="003B2880" w:rsidRPr="00CE3446" w:rsidRDefault="003B2880" w:rsidP="003B2880">
            <w:pPr>
              <w:rPr>
                <w:rFonts w:eastAsia="Arial" w:cs="Arial"/>
                <w:b/>
                <w:szCs w:val="24"/>
              </w:rPr>
            </w:pPr>
            <w:r w:rsidRPr="00CE3446">
              <w:rPr>
                <w:rFonts w:eastAsia="Arial" w:cs="Arial"/>
                <w:b/>
                <w:szCs w:val="24"/>
              </w:rPr>
              <w:t>Registration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F097889" w14:textId="7318233C"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3EC99A65"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CDA3C8D" w14:textId="77777777" w:rsidR="003B2880" w:rsidRPr="00CE3446" w:rsidRDefault="003B2880" w:rsidP="003B2880">
            <w:pPr>
              <w:rPr>
                <w:rFonts w:eastAsia="Arial" w:cs="Arial"/>
                <w:b/>
                <w:szCs w:val="24"/>
              </w:rPr>
            </w:pPr>
            <w:r w:rsidRPr="00CE3446">
              <w:rPr>
                <w:rFonts w:eastAsia="Arial" w:cs="Arial"/>
                <w:b/>
                <w:szCs w:val="24"/>
              </w:rPr>
              <w:t>DUNS Number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B51DE4A" w14:textId="01356203"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15F40F27"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5734E28A" w14:textId="77777777" w:rsidR="003B2880" w:rsidRPr="00CE3446" w:rsidRDefault="003B2880" w:rsidP="003B2880">
            <w:pPr>
              <w:rPr>
                <w:rFonts w:eastAsia="Arial" w:cs="Arial"/>
                <w:b/>
                <w:szCs w:val="24"/>
              </w:rPr>
            </w:pPr>
            <w:r w:rsidRPr="00CE3446">
              <w:rPr>
                <w:rFonts w:eastAsia="Arial" w:cs="Arial"/>
                <w:b/>
                <w:szCs w:val="24"/>
              </w:rPr>
              <w:t>SID4GOV ID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E3BDC6" w14:textId="5BEE4438"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610ED7E1"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EF603D0" w14:textId="77777777" w:rsidR="003B2880" w:rsidRPr="00CE3446" w:rsidRDefault="003B2880" w:rsidP="003B2880">
            <w:pPr>
              <w:rPr>
                <w:rFonts w:eastAsia="Arial" w:cs="Arial"/>
                <w:b/>
                <w:szCs w:val="24"/>
              </w:rPr>
            </w:pPr>
            <w:r w:rsidRPr="00CE3446">
              <w:rPr>
                <w:rFonts w:eastAsia="Arial" w:cs="Arial"/>
                <w:b/>
                <w:szCs w:val="24"/>
              </w:rPr>
              <w:t>Payment Method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EFD28B0" w14:textId="3CD5A603" w:rsidR="003B2880" w:rsidRPr="00CE3446" w:rsidRDefault="00765838" w:rsidP="003B2880">
            <w:pPr>
              <w:rPr>
                <w:rFonts w:eastAsia="Arial" w:cs="Arial"/>
                <w:szCs w:val="24"/>
              </w:rPr>
            </w:pPr>
            <w:r w:rsidRPr="00765838">
              <w:t>Via CP&amp;F/Exostar</w:t>
            </w:r>
          </w:p>
        </w:tc>
      </w:tr>
      <w:tr w:rsidR="003B2880" w:rsidRPr="00CE3446" w14:paraId="1ACFE84E"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117CBAD1" w14:textId="77777777" w:rsidR="003B2880" w:rsidRPr="00CE3446" w:rsidRDefault="003B2880" w:rsidP="003B2880">
            <w:pPr>
              <w:rPr>
                <w:rFonts w:eastAsia="Arial" w:cs="Arial"/>
                <w:b/>
                <w:szCs w:val="24"/>
              </w:rPr>
            </w:pPr>
            <w:r w:rsidRPr="00CE3446">
              <w:rPr>
                <w:rFonts w:eastAsia="Arial" w:cs="Arial"/>
                <w:b/>
                <w:szCs w:val="24"/>
              </w:rPr>
              <w:t>Supplier’s Authorised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917A2DD" w14:textId="6B74C4AD"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27487C23"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50FC118" w14:textId="77777777" w:rsidR="003B2880" w:rsidRPr="00CE3446" w:rsidRDefault="003B2880" w:rsidP="003B2880">
            <w:pPr>
              <w:rPr>
                <w:rFonts w:eastAsia="Arial" w:cs="Arial"/>
                <w:b/>
                <w:szCs w:val="24"/>
              </w:rPr>
            </w:pPr>
            <w:r w:rsidRPr="00CE3446">
              <w:rPr>
                <w:rFonts w:eastAsia="Arial" w:cs="Arial"/>
                <w:b/>
                <w:szCs w:val="24"/>
              </w:rPr>
              <w:t>Supplier’s Contract Manager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86F7782" w14:textId="0A8FB1D7"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67DCFDFF"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2CF1040" w14:textId="77777777" w:rsidR="003B2880" w:rsidRPr="00CE3446" w:rsidRDefault="003B2880" w:rsidP="003B2880">
            <w:pPr>
              <w:rPr>
                <w:rFonts w:eastAsia="Arial" w:cs="Arial"/>
                <w:b/>
                <w:szCs w:val="24"/>
              </w:rPr>
            </w:pPr>
            <w:r w:rsidRPr="00CE3446">
              <w:rPr>
                <w:rFonts w:eastAsia="Arial" w:cs="Arial"/>
                <w:b/>
                <w:szCs w:val="24"/>
              </w:rPr>
              <w:lastRenderedPageBreak/>
              <w:t>Supplier’s Data Protection Officer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CAF304D" w14:textId="16D526C9"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54C9149A"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408FB93" w14:textId="23BEFFB8" w:rsidR="003B2880" w:rsidRPr="00CE3446" w:rsidRDefault="003B2880" w:rsidP="003B2880">
            <w:pPr>
              <w:rPr>
                <w:rFonts w:eastAsia="Arial" w:cs="Arial"/>
                <w:b/>
                <w:szCs w:val="24"/>
              </w:rPr>
            </w:pPr>
            <w:r>
              <w:rPr>
                <w:rFonts w:eastAsia="Arial" w:cs="Arial"/>
                <w:b/>
                <w:szCs w:val="24"/>
              </w:rPr>
              <w:t xml:space="preserve">Supplier’s </w:t>
            </w:r>
            <w:r w:rsidRPr="00CE3446">
              <w:rPr>
                <w:rFonts w:eastAsia="Arial" w:cs="Arial"/>
                <w:b/>
                <w:szCs w:val="24"/>
              </w:rPr>
              <w:t>Security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7A80B60" w14:textId="787F8299" w:rsidR="003B2880" w:rsidRPr="00CE3446" w:rsidRDefault="00B711FC" w:rsidP="003B2880">
            <w:pPr>
              <w:rPr>
                <w:rFonts w:eastAsia="Arial" w:cs="Arial"/>
                <w:szCs w:val="24"/>
              </w:rPr>
            </w:pPr>
            <w:r>
              <w:rPr>
                <w:rFonts w:eastAsia="Arial" w:cs="Arial"/>
                <w:b/>
                <w:bCs/>
                <w:i/>
                <w:iCs/>
                <w:color w:val="000000"/>
                <w:szCs w:val="24"/>
              </w:rPr>
              <w:t>Redacted</w:t>
            </w:r>
          </w:p>
        </w:tc>
      </w:tr>
      <w:tr w:rsidR="003B2880" w:rsidRPr="00CE3446" w14:paraId="46FBD455"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12830A9" w14:textId="77777777" w:rsidR="003B2880" w:rsidRPr="00CE3446" w:rsidRDefault="003B2880" w:rsidP="003B2880">
            <w:pPr>
              <w:rPr>
                <w:rFonts w:eastAsia="Arial" w:cs="Arial"/>
                <w:b/>
                <w:szCs w:val="24"/>
              </w:rPr>
            </w:pPr>
            <w:r w:rsidRPr="00CE3446">
              <w:rPr>
                <w:rFonts w:eastAsia="Arial" w:cs="Arial"/>
                <w:b/>
                <w:szCs w:val="24"/>
              </w:rPr>
              <w:t>Commercially Sensitive Information</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DDF9FA2" w14:textId="49B93BFF" w:rsidR="003B2880" w:rsidRPr="00CE3446" w:rsidRDefault="00045EE4" w:rsidP="003B2880">
            <w:pPr>
              <w:rPr>
                <w:rFonts w:eastAsia="Arial" w:cs="Arial"/>
                <w:szCs w:val="24"/>
              </w:rPr>
            </w:pPr>
            <w:r>
              <w:rPr>
                <w:rFonts w:eastAsia="Arial" w:cs="Arial"/>
                <w:b/>
                <w:bCs/>
                <w:i/>
                <w:iCs/>
                <w:color w:val="000000"/>
                <w:szCs w:val="24"/>
              </w:rPr>
              <w:t>Redacted</w:t>
            </w:r>
          </w:p>
        </w:tc>
      </w:tr>
    </w:tbl>
    <w:p w14:paraId="460D897C" w14:textId="77777777" w:rsidR="00D53641" w:rsidRPr="00CE3446" w:rsidRDefault="00D53641" w:rsidP="00CE3446">
      <w:pPr>
        <w:rPr>
          <w:rFonts w:eastAsia="Arial" w:cs="Arial"/>
          <w:b/>
          <w:color w:val="000000"/>
          <w:szCs w:val="24"/>
        </w:rPr>
      </w:pPr>
    </w:p>
    <w:tbl>
      <w:tblPr>
        <w:tblStyle w:val="a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6521"/>
      </w:tblGrid>
      <w:tr w:rsidR="00CE3446" w:rsidRPr="00CE3446" w14:paraId="0468F29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0603444" w14:textId="77777777" w:rsidR="00D53641" w:rsidRPr="00CE3446" w:rsidRDefault="008B74EB" w:rsidP="00CE3446">
            <w:pPr>
              <w:rPr>
                <w:rFonts w:eastAsia="Arial" w:cs="Arial"/>
                <w:b/>
                <w:szCs w:val="24"/>
              </w:rPr>
            </w:pPr>
            <w:r w:rsidRPr="00CE3446">
              <w:rPr>
                <w:rFonts w:eastAsia="Arial" w:cs="Arial"/>
                <w:b/>
                <w:szCs w:val="24"/>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5C1BC7D" w14:textId="77777777" w:rsidR="00D53641" w:rsidRPr="00CE3446" w:rsidRDefault="008B74EB" w:rsidP="00CE3446">
            <w:pPr>
              <w:rPr>
                <w:rFonts w:eastAsia="Arial" w:cs="Arial"/>
                <w:szCs w:val="24"/>
              </w:rPr>
            </w:pPr>
            <w:r w:rsidRPr="00CE3446">
              <w:rPr>
                <w:rFonts w:eastAsia="Arial" w:cs="Arial"/>
                <w:szCs w:val="24"/>
              </w:rPr>
              <w:t>RM6168</w:t>
            </w:r>
          </w:p>
        </w:tc>
      </w:tr>
      <w:tr w:rsidR="00CE3446" w:rsidRPr="00CE3446" w14:paraId="2FB74A3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92E280C" w14:textId="77777777" w:rsidR="00D53641" w:rsidRPr="00CE3446" w:rsidRDefault="008B74EB" w:rsidP="00CE3446">
            <w:pPr>
              <w:rPr>
                <w:rFonts w:eastAsia="Arial" w:cs="Arial"/>
                <w:b/>
                <w:szCs w:val="24"/>
              </w:rPr>
            </w:pPr>
            <w:r w:rsidRPr="00CE3446">
              <w:rPr>
                <w:rFonts w:eastAsia="Arial" w:cs="Arial"/>
                <w:b/>
                <w:szCs w:val="24"/>
              </w:rPr>
              <w:t>Call-Off Lot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DD000B0" w14:textId="6B4E9408" w:rsidR="00D53641" w:rsidRPr="00CE3446" w:rsidRDefault="00765838" w:rsidP="00CE3446">
            <w:pPr>
              <w:pStyle w:val="Heading1"/>
              <w:spacing w:before="0" w:line="240" w:lineRule="auto"/>
              <w:ind w:left="0" w:firstLine="0"/>
              <w:rPr>
                <w:rFonts w:cs="Arial"/>
                <w:color w:val="auto"/>
                <w:sz w:val="24"/>
                <w:szCs w:val="24"/>
              </w:rPr>
            </w:pPr>
            <w:r>
              <w:rPr>
                <w:rFonts w:cs="Arial"/>
                <w:color w:val="auto"/>
                <w:sz w:val="24"/>
                <w:szCs w:val="24"/>
              </w:rPr>
              <w:t>1</w:t>
            </w:r>
          </w:p>
        </w:tc>
      </w:tr>
      <w:tr w:rsidR="00765838" w:rsidRPr="00CE3446" w14:paraId="0BBF44AD"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5A5DCCB" w14:textId="77777777" w:rsidR="00765838" w:rsidRPr="00CE3446" w:rsidRDefault="00765838" w:rsidP="00765838">
            <w:pPr>
              <w:rPr>
                <w:rFonts w:eastAsia="Arial" w:cs="Arial"/>
                <w:b/>
                <w:szCs w:val="24"/>
              </w:rPr>
            </w:pPr>
            <w:r w:rsidRPr="00CE3446">
              <w:rPr>
                <w:rFonts w:eastAsia="Arial" w:cs="Arial"/>
                <w:b/>
                <w:szCs w:val="24"/>
              </w:rPr>
              <w:t xml:space="preserve">Estate Management Services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7142AEA" w14:textId="69BE7A79" w:rsidR="00765838" w:rsidRPr="00CE3446" w:rsidRDefault="00765838" w:rsidP="00765838">
            <w:pPr>
              <w:rPr>
                <w:rFonts w:eastAsia="Arial" w:cs="Arial"/>
                <w:szCs w:val="24"/>
              </w:rPr>
            </w:pPr>
            <w:r>
              <w:rPr>
                <w:rFonts w:eastAsia="Arial" w:cs="Arial"/>
                <w:szCs w:val="24"/>
              </w:rPr>
              <w:t>Rental advice – Boxer Towers</w:t>
            </w:r>
          </w:p>
        </w:tc>
      </w:tr>
      <w:tr w:rsidR="00765838" w:rsidRPr="00CE3446" w14:paraId="27994452"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3BA6961" w14:textId="77777777" w:rsidR="00765838" w:rsidRPr="00CE3446" w:rsidRDefault="00765838" w:rsidP="00765838">
            <w:pPr>
              <w:rPr>
                <w:rFonts w:eastAsia="Arial" w:cs="Arial"/>
                <w:b/>
                <w:szCs w:val="24"/>
              </w:rPr>
            </w:pPr>
            <w:r w:rsidRPr="00CE3446">
              <w:rPr>
                <w:rFonts w:eastAsia="Arial" w:cs="Arial"/>
                <w:b/>
                <w:szCs w:val="24"/>
              </w:rPr>
              <w:t>Call-Off (Order)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169817B" w14:textId="3B1E0511" w:rsidR="00765838" w:rsidRPr="00E65C84" w:rsidRDefault="00045EE4" w:rsidP="00765838">
            <w:pPr>
              <w:rPr>
                <w:rFonts w:eastAsia="Arial" w:cs="Arial"/>
                <w:color w:val="000000"/>
                <w:szCs w:val="24"/>
              </w:rPr>
            </w:pPr>
            <w:r>
              <w:rPr>
                <w:rFonts w:eastAsia="Arial" w:cs="Arial"/>
                <w:b/>
                <w:bCs/>
                <w:i/>
                <w:iCs/>
                <w:color w:val="000000"/>
                <w:szCs w:val="24"/>
              </w:rPr>
              <w:t>Redacted</w:t>
            </w:r>
          </w:p>
        </w:tc>
      </w:tr>
      <w:tr w:rsidR="00765838" w:rsidRPr="00CE3446" w14:paraId="42726A8E"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3DDEC233" w14:textId="77777777" w:rsidR="00765838" w:rsidRPr="00CE3446" w:rsidRDefault="00765838" w:rsidP="00765838">
            <w:pPr>
              <w:rPr>
                <w:rFonts w:eastAsia="Arial" w:cs="Arial"/>
                <w:b/>
                <w:szCs w:val="24"/>
              </w:rPr>
            </w:pPr>
            <w:r w:rsidRPr="00CE3446">
              <w:rPr>
                <w:rFonts w:eastAsia="Arial" w:cs="Arial"/>
                <w:b/>
                <w:szCs w:val="24"/>
              </w:rPr>
              <w:t>Call-Off (Order)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5CCF226" w14:textId="6245DEF8" w:rsidR="00765838" w:rsidRPr="00CE3446" w:rsidRDefault="00765838" w:rsidP="00765838">
            <w:pPr>
              <w:rPr>
                <w:rFonts w:eastAsia="Arial" w:cs="Arial"/>
                <w:szCs w:val="24"/>
              </w:rPr>
            </w:pPr>
            <w:r>
              <w:rPr>
                <w:rFonts w:eastAsia="Arial" w:cs="Arial"/>
                <w:color w:val="000000"/>
                <w:szCs w:val="24"/>
              </w:rPr>
              <w:t>22/09/2023</w:t>
            </w:r>
          </w:p>
        </w:tc>
      </w:tr>
      <w:tr w:rsidR="00765838" w:rsidRPr="00CE3446" w14:paraId="593311D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3A6E9FC1" w14:textId="77777777" w:rsidR="00765838" w:rsidRPr="00CE3446" w:rsidRDefault="00765838" w:rsidP="00765838">
            <w:pPr>
              <w:rPr>
                <w:rFonts w:eastAsia="Arial" w:cs="Arial"/>
                <w:b/>
                <w:szCs w:val="24"/>
              </w:rPr>
            </w:pPr>
            <w:r w:rsidRPr="00CE3446">
              <w:rPr>
                <w:rFonts w:eastAsia="Arial" w:cs="Arial"/>
                <w:b/>
                <w:szCs w:val="24"/>
              </w:rPr>
              <w:t>Call-Off Charges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0F3849B" w14:textId="78FC303B" w:rsidR="00765838" w:rsidRPr="00CE3446" w:rsidRDefault="00972C1E" w:rsidP="00765838">
            <w:pPr>
              <w:rPr>
                <w:rFonts w:eastAsia="Arial" w:cs="Arial"/>
                <w:szCs w:val="24"/>
              </w:rPr>
            </w:pPr>
            <w:r>
              <w:rPr>
                <w:rFonts w:eastAsia="Arial" w:cs="Arial"/>
                <w:b/>
                <w:bCs/>
                <w:i/>
                <w:iCs/>
                <w:color w:val="000000"/>
                <w:szCs w:val="24"/>
              </w:rPr>
              <w:t>Redacted</w:t>
            </w:r>
          </w:p>
        </w:tc>
      </w:tr>
      <w:tr w:rsidR="00765838" w:rsidRPr="00CE3446" w14:paraId="1B507E8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73F3ACC" w14:textId="77777777" w:rsidR="00765838" w:rsidRPr="00CE3446" w:rsidRDefault="00765838" w:rsidP="00765838">
            <w:pPr>
              <w:rPr>
                <w:rFonts w:eastAsia="Arial" w:cs="Arial"/>
                <w:b/>
                <w:szCs w:val="24"/>
              </w:rPr>
            </w:pPr>
            <w:r w:rsidRPr="00CE3446">
              <w:rPr>
                <w:rFonts w:eastAsia="Arial" w:cs="Arial"/>
                <w:b/>
                <w:szCs w:val="24"/>
              </w:rPr>
              <w:t>Call-Off Start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FBF5C9A" w14:textId="4787ADA8" w:rsidR="00765838" w:rsidRPr="00CE3446" w:rsidRDefault="00765838" w:rsidP="00765838">
            <w:pPr>
              <w:rPr>
                <w:rFonts w:eastAsia="Arial" w:cs="Arial"/>
                <w:szCs w:val="24"/>
              </w:rPr>
            </w:pPr>
            <w:r>
              <w:rPr>
                <w:rFonts w:eastAsia="Arial" w:cs="Arial"/>
                <w:color w:val="000000"/>
                <w:szCs w:val="24"/>
              </w:rPr>
              <w:t>04/10/2023</w:t>
            </w:r>
          </w:p>
        </w:tc>
      </w:tr>
      <w:tr w:rsidR="00765838" w:rsidRPr="00CE3446" w14:paraId="4F2A2B77"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7A11C665" w14:textId="77777777" w:rsidR="00765838" w:rsidRPr="00CE3446" w:rsidRDefault="00765838" w:rsidP="00765838">
            <w:pPr>
              <w:rPr>
                <w:rFonts w:eastAsia="Arial" w:cs="Arial"/>
                <w:b/>
                <w:szCs w:val="24"/>
              </w:rPr>
            </w:pPr>
            <w:r w:rsidRPr="00CE3446">
              <w:rPr>
                <w:rFonts w:eastAsia="Arial" w:cs="Arial"/>
                <w:b/>
                <w:szCs w:val="24"/>
              </w:rPr>
              <w:t>Call-Off Expiry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2A9979C" w14:textId="3B1DE0D8" w:rsidR="00765838" w:rsidRPr="00CE3446" w:rsidRDefault="00765838" w:rsidP="00765838">
            <w:pPr>
              <w:rPr>
                <w:rFonts w:eastAsia="Arial" w:cs="Arial"/>
                <w:szCs w:val="24"/>
              </w:rPr>
            </w:pPr>
            <w:r>
              <w:rPr>
                <w:rFonts w:eastAsia="Arial" w:cs="Arial"/>
                <w:color w:val="000000"/>
                <w:szCs w:val="24"/>
              </w:rPr>
              <w:t>The day falling 6 months after the Call-Off Start Date.</w:t>
            </w:r>
          </w:p>
        </w:tc>
      </w:tr>
      <w:tr w:rsidR="00765838" w:rsidRPr="00CE3446" w14:paraId="08387F4D"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FD24E5F" w14:textId="77777777" w:rsidR="00765838" w:rsidRPr="00CE3446" w:rsidRDefault="00765838" w:rsidP="00765838">
            <w:pPr>
              <w:rPr>
                <w:rFonts w:eastAsia="Arial" w:cs="Arial"/>
                <w:b/>
                <w:szCs w:val="24"/>
              </w:rPr>
            </w:pPr>
            <w:r w:rsidRPr="00CE3446">
              <w:rPr>
                <w:rFonts w:eastAsia="Arial" w:cs="Arial"/>
                <w:b/>
                <w:szCs w:val="24"/>
              </w:rPr>
              <w:t>Extension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E32A6DE" w14:textId="04479E02" w:rsidR="00765838" w:rsidRPr="00CE3446" w:rsidRDefault="00765838" w:rsidP="00765838">
            <w:pPr>
              <w:rPr>
                <w:rFonts w:eastAsia="Arial" w:cs="Arial"/>
                <w:szCs w:val="24"/>
              </w:rPr>
            </w:pPr>
            <w:r>
              <w:rPr>
                <w:rFonts w:eastAsia="Arial" w:cs="Arial"/>
                <w:color w:val="000000"/>
                <w:szCs w:val="24"/>
              </w:rPr>
              <w:t>None</w:t>
            </w:r>
          </w:p>
        </w:tc>
      </w:tr>
      <w:tr w:rsidR="00765838" w:rsidRPr="00CE3446" w14:paraId="1EC6A038"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7A785701" w14:textId="77777777" w:rsidR="00765838" w:rsidRPr="00CE3446" w:rsidRDefault="00765838" w:rsidP="00765838">
            <w:pPr>
              <w:rPr>
                <w:rFonts w:eastAsia="Arial" w:cs="Arial"/>
                <w:b/>
                <w:szCs w:val="24"/>
              </w:rPr>
            </w:pPr>
            <w:r w:rsidRPr="00CE3446">
              <w:rPr>
                <w:rFonts w:eastAsia="Arial" w:cs="Arial"/>
                <w:b/>
                <w:szCs w:val="24"/>
              </w:rPr>
              <w:t xml:space="preserve">Maximum Liability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A85568B" w14:textId="77777777" w:rsidR="00765838" w:rsidRDefault="00765838" w:rsidP="00765838">
            <w:pPr>
              <w:rPr>
                <w:rFonts w:eastAsia="Arial" w:cs="Arial"/>
                <w:color w:val="000000"/>
                <w:szCs w:val="24"/>
              </w:rPr>
            </w:pPr>
            <w:r>
              <w:rPr>
                <w:rFonts w:eastAsia="Arial" w:cs="Arial"/>
                <w:color w:val="000000"/>
                <w:szCs w:val="24"/>
              </w:rPr>
              <w:t>The limitation of liability for this Call-Off Contract is stated in Clause 11.2 of the Core Terms.</w:t>
            </w:r>
          </w:p>
          <w:p w14:paraId="7855E597" w14:textId="77777777" w:rsidR="00765838" w:rsidRDefault="00765838" w:rsidP="00765838">
            <w:pPr>
              <w:rPr>
                <w:rFonts w:eastAsia="Arial" w:cs="Arial"/>
                <w:color w:val="000000"/>
                <w:szCs w:val="24"/>
              </w:rPr>
            </w:pPr>
          </w:p>
          <w:p w14:paraId="32BD2F26" w14:textId="2CDD707C" w:rsidR="00765838" w:rsidRPr="00E65C84" w:rsidRDefault="00765838" w:rsidP="00765838">
            <w:r>
              <w:rPr>
                <w:rFonts w:eastAsia="Arial" w:cs="Arial"/>
                <w:color w:val="000000"/>
                <w:szCs w:val="24"/>
              </w:rPr>
              <w:t xml:space="preserve">The Estimated Year 1 Charges used to calculate liability in the first Contract Year is </w:t>
            </w:r>
            <w:r w:rsidR="00972C1E">
              <w:rPr>
                <w:rFonts w:eastAsia="Arial" w:cs="Arial"/>
                <w:b/>
                <w:bCs/>
                <w:i/>
                <w:iCs/>
                <w:color w:val="000000"/>
                <w:szCs w:val="24"/>
              </w:rPr>
              <w:t>Redacted</w:t>
            </w:r>
          </w:p>
        </w:tc>
      </w:tr>
      <w:tr w:rsidR="00765838" w:rsidRPr="00CE3446" w14:paraId="5F40D114"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4FD4EE6" w14:textId="77777777" w:rsidR="00765838" w:rsidRPr="00CE3446" w:rsidRDefault="00765838" w:rsidP="00765838">
            <w:pPr>
              <w:rPr>
                <w:rFonts w:eastAsia="Arial" w:cs="Arial"/>
                <w:b/>
                <w:szCs w:val="24"/>
              </w:rPr>
            </w:pPr>
            <w:r w:rsidRPr="00CE3446">
              <w:rPr>
                <w:rFonts w:eastAsia="Arial" w:cs="Arial"/>
                <w:b/>
                <w:szCs w:val="24"/>
              </w:rPr>
              <w:t>Progress Report Frequency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4C89D21" w14:textId="7E2F603C" w:rsidR="00765838" w:rsidRPr="00CE3446" w:rsidRDefault="00765838" w:rsidP="00765838">
            <w:pPr>
              <w:rPr>
                <w:rFonts w:eastAsia="Arial" w:cs="Arial"/>
                <w:szCs w:val="24"/>
              </w:rPr>
            </w:pPr>
            <w:r>
              <w:rPr>
                <w:rFonts w:eastAsia="Arial" w:cs="Arial"/>
                <w:color w:val="000000"/>
                <w:szCs w:val="24"/>
              </w:rPr>
              <w:t>See Schedule 20 Specification</w:t>
            </w:r>
          </w:p>
        </w:tc>
      </w:tr>
      <w:tr w:rsidR="00765838" w:rsidRPr="00CE3446" w14:paraId="0E8B599B"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54A1E127" w14:textId="77777777" w:rsidR="00765838" w:rsidRPr="00CE3446" w:rsidRDefault="00765838" w:rsidP="00765838">
            <w:pPr>
              <w:rPr>
                <w:rFonts w:eastAsia="Arial" w:cs="Arial"/>
                <w:b/>
                <w:szCs w:val="24"/>
              </w:rPr>
            </w:pPr>
            <w:r w:rsidRPr="00CE3446">
              <w:rPr>
                <w:rFonts w:eastAsia="Arial" w:cs="Arial"/>
                <w:b/>
                <w:szCs w:val="24"/>
              </w:rPr>
              <w:t>Progress Meeting Frequency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1477CCB" w14:textId="7A8BD707" w:rsidR="00765838" w:rsidRPr="00CE3446" w:rsidRDefault="00765838" w:rsidP="00765838">
            <w:pPr>
              <w:rPr>
                <w:rFonts w:eastAsia="Arial" w:cs="Arial"/>
                <w:szCs w:val="24"/>
              </w:rPr>
            </w:pPr>
            <w:r>
              <w:rPr>
                <w:rFonts w:eastAsia="Arial" w:cs="Arial"/>
                <w:color w:val="000000"/>
                <w:szCs w:val="24"/>
              </w:rPr>
              <w:t>See Schedule 20 Specification</w:t>
            </w:r>
          </w:p>
        </w:tc>
      </w:tr>
    </w:tbl>
    <w:p w14:paraId="7A97D1C4" w14:textId="77777777" w:rsidR="00CE3446" w:rsidRDefault="00CE3446" w:rsidP="00DF1663"/>
    <w:p w14:paraId="00CB9BF4" w14:textId="026F157B" w:rsidR="00D53641" w:rsidRDefault="008B74EB" w:rsidP="00DF1663">
      <w:pPr>
        <w:rPr>
          <w:b/>
        </w:rPr>
      </w:pPr>
      <w:r>
        <w:rPr>
          <w:b/>
        </w:rPr>
        <w:t>CALL-OFF INCORPORATED TERMS</w:t>
      </w:r>
    </w:p>
    <w:p w14:paraId="60DF48A4" w14:textId="18FAA33D" w:rsidR="00D53641" w:rsidRDefault="008B74EB" w:rsidP="00DF1663">
      <w:r>
        <w:t>The documents listed in Part 2 of the Order Form under the heading “Call-Off Incorporated Terms” are incorporated into this Call-Off Contract and the order of precedence listed. Where numbers are missing those schedules are not incorporated into the Call-Off Contract.</w:t>
      </w:r>
    </w:p>
    <w:p w14:paraId="62552B8E" w14:textId="77777777" w:rsidR="00CE3446" w:rsidRPr="00CE3446" w:rsidRDefault="00CE3446" w:rsidP="00DF1663"/>
    <w:p w14:paraId="70F2A75C" w14:textId="77777777" w:rsidR="00D53641" w:rsidRDefault="008B74EB">
      <w:pPr>
        <w:tabs>
          <w:tab w:val="left" w:pos="2257"/>
        </w:tabs>
        <w:rPr>
          <w:rFonts w:eastAsia="Arial" w:cs="Arial"/>
          <w:color w:val="000000"/>
          <w:szCs w:val="24"/>
        </w:rPr>
      </w:pPr>
      <w:r>
        <w:rPr>
          <w:rFonts w:eastAsia="Arial" w:cs="Arial"/>
          <w:color w:val="000000"/>
          <w:szCs w:val="24"/>
        </w:rPr>
        <w:t xml:space="preserve">No other Supplier terms are part of the Call-Off Contract. This includes any terms that have either been written on the back of, or added to, this Order Form, or presented to the Buyer at the time of Delivery. </w:t>
      </w:r>
    </w:p>
    <w:p w14:paraId="7F668043" w14:textId="77777777" w:rsidR="00D53641" w:rsidRPr="00174098" w:rsidRDefault="00D53641">
      <w:pPr>
        <w:rPr>
          <w:rFonts w:eastAsia="Arial" w:cs="Arial"/>
          <w:bCs/>
          <w:szCs w:val="24"/>
        </w:rPr>
      </w:pPr>
    </w:p>
    <w:p w14:paraId="1A538DD7" w14:textId="77777777" w:rsidR="00D53641" w:rsidRDefault="008B74EB">
      <w:pPr>
        <w:rPr>
          <w:rFonts w:eastAsia="Arial" w:cs="Arial"/>
          <w:b/>
          <w:color w:val="000000"/>
          <w:szCs w:val="24"/>
        </w:rPr>
      </w:pPr>
      <w:r>
        <w:rPr>
          <w:rFonts w:eastAsia="Arial" w:cs="Arial"/>
          <w:b/>
          <w:color w:val="000000"/>
          <w:szCs w:val="24"/>
        </w:rPr>
        <w:t xml:space="preserve">DELIVERABLES </w:t>
      </w:r>
    </w:p>
    <w:tbl>
      <w:tblPr>
        <w:tblStyle w:val="a2"/>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D53641" w14:paraId="37870612" w14:textId="77777777" w:rsidTr="001D5400">
        <w:trPr>
          <w:trHeight w:val="340"/>
        </w:trPr>
        <w:tc>
          <w:tcPr>
            <w:tcW w:w="10060" w:type="dxa"/>
            <w:tcBorders>
              <w:top w:val="single" w:sz="4" w:space="0" w:color="000000"/>
              <w:left w:val="single" w:sz="4" w:space="0" w:color="000000"/>
              <w:bottom w:val="single" w:sz="4" w:space="0" w:color="000000"/>
              <w:right w:val="single" w:sz="4" w:space="0" w:color="000000"/>
            </w:tcBorders>
            <w:shd w:val="clear" w:color="auto" w:fill="D9D9D9"/>
          </w:tcPr>
          <w:p w14:paraId="1275428E" w14:textId="77777777" w:rsidR="00D53641" w:rsidRDefault="008B74EB">
            <w:pPr>
              <w:rPr>
                <w:rFonts w:eastAsia="Arial" w:cs="Arial"/>
                <w:b/>
                <w:color w:val="000000"/>
                <w:szCs w:val="24"/>
              </w:rPr>
            </w:pPr>
            <w:r>
              <w:rPr>
                <w:rFonts w:eastAsia="Arial" w:cs="Arial"/>
                <w:b/>
                <w:color w:val="000000"/>
                <w:szCs w:val="24"/>
              </w:rPr>
              <w:t>The requirement</w:t>
            </w:r>
          </w:p>
        </w:tc>
      </w:tr>
      <w:tr w:rsidR="00D53641" w14:paraId="4CBAC986" w14:textId="77777777" w:rsidTr="001D5400">
        <w:trPr>
          <w:trHeight w:val="340"/>
        </w:trPr>
        <w:tc>
          <w:tcPr>
            <w:tcW w:w="10060" w:type="dxa"/>
            <w:tcBorders>
              <w:top w:val="single" w:sz="4" w:space="0" w:color="000000"/>
              <w:left w:val="single" w:sz="4" w:space="0" w:color="000000"/>
              <w:bottom w:val="single" w:sz="4" w:space="0" w:color="000000"/>
              <w:right w:val="single" w:sz="4" w:space="0" w:color="000000"/>
            </w:tcBorders>
            <w:shd w:val="clear" w:color="auto" w:fill="auto"/>
          </w:tcPr>
          <w:p w14:paraId="551D1E2B" w14:textId="5CDD2822" w:rsidR="007150B2" w:rsidRPr="00E65C84" w:rsidRDefault="00765838" w:rsidP="00765838">
            <w:pPr>
              <w:rPr>
                <w:rFonts w:eastAsia="Arial" w:cs="Arial"/>
                <w:b/>
                <w:color w:val="000000"/>
                <w:szCs w:val="24"/>
              </w:rPr>
            </w:pPr>
            <w:r w:rsidRPr="00765838">
              <w:rPr>
                <w:rFonts w:eastAsia="Arial" w:cs="Arial"/>
                <w:b/>
                <w:color w:val="000000"/>
                <w:szCs w:val="24"/>
              </w:rPr>
              <w:t>As Per Schedule 20- Specification</w:t>
            </w:r>
            <w:r w:rsidR="00E65C84">
              <w:rPr>
                <w:rFonts w:eastAsia="Arial" w:cs="Arial"/>
                <w:b/>
                <w:color w:val="000000"/>
                <w:szCs w:val="24"/>
              </w:rPr>
              <w:t xml:space="preserve"> - </w:t>
            </w:r>
            <w:r w:rsidRPr="00765838">
              <w:rPr>
                <w:rFonts w:eastAsia="Arial" w:cs="Arial"/>
                <w:bCs/>
                <w:color w:val="000000"/>
                <w:szCs w:val="24"/>
              </w:rPr>
              <w:t>The requirement is to provide advice on the rental values of the 52 Boxer towers.</w:t>
            </w:r>
          </w:p>
          <w:p w14:paraId="041FA2F2" w14:textId="53A37588" w:rsidR="007150B2" w:rsidRPr="00765838" w:rsidRDefault="007150B2" w:rsidP="00765838">
            <w:pPr>
              <w:rPr>
                <w:bCs/>
              </w:rPr>
            </w:pPr>
          </w:p>
        </w:tc>
      </w:tr>
    </w:tbl>
    <w:p w14:paraId="34D1F414" w14:textId="77777777" w:rsidR="00D53641" w:rsidRPr="00174098" w:rsidRDefault="00D53641">
      <w:pPr>
        <w:rPr>
          <w:rFonts w:eastAsia="Arial" w:cs="Arial"/>
          <w:bCs/>
          <w:color w:val="000000"/>
          <w:szCs w:val="24"/>
        </w:rPr>
      </w:pPr>
    </w:p>
    <w:p w14:paraId="758D680C" w14:textId="77777777" w:rsidR="00D53641" w:rsidRDefault="008B74EB">
      <w:pPr>
        <w:rPr>
          <w:rFonts w:eastAsia="Arial" w:cs="Arial"/>
          <w:b/>
          <w:color w:val="000000"/>
          <w:szCs w:val="24"/>
        </w:rPr>
      </w:pPr>
      <w:r>
        <w:rPr>
          <w:rFonts w:eastAsia="Arial" w:cs="Arial"/>
          <w:b/>
          <w:color w:val="000000"/>
          <w:szCs w:val="24"/>
        </w:rPr>
        <w:t xml:space="preserve">PERFORMANCE OF THE DELIVERABLES </w:t>
      </w:r>
    </w:p>
    <w:tbl>
      <w:tblPr>
        <w:tblStyle w:val="a3"/>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6A237ADF"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4CDD8AD2" w14:textId="77777777" w:rsidR="00D53641" w:rsidRDefault="008B74EB">
            <w:pPr>
              <w:rPr>
                <w:rFonts w:eastAsia="Arial" w:cs="Arial"/>
                <w:b/>
                <w:color w:val="000000"/>
                <w:szCs w:val="24"/>
              </w:rPr>
            </w:pPr>
            <w:r>
              <w:rPr>
                <w:rFonts w:eastAsia="Arial" w:cs="Arial"/>
                <w:b/>
                <w:color w:val="000000"/>
                <w:szCs w:val="24"/>
              </w:rPr>
              <w:t>Key Staff</w:t>
            </w:r>
          </w:p>
        </w:tc>
      </w:tr>
      <w:tr w:rsidR="00D53641" w14:paraId="66C751F1"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6E2D9C05" w14:textId="7C9DFA97" w:rsidR="00D53641" w:rsidRDefault="00DE5BC2">
            <w:r>
              <w:rPr>
                <w:rFonts w:eastAsia="Arial" w:cs="Arial"/>
                <w:b/>
                <w:bCs/>
                <w:i/>
                <w:iCs/>
                <w:color w:val="000000"/>
                <w:szCs w:val="24"/>
              </w:rPr>
              <w:t>Redacted</w:t>
            </w:r>
          </w:p>
        </w:tc>
      </w:tr>
      <w:tr w:rsidR="00D53641" w14:paraId="0C2DFBB9" w14:textId="77777777" w:rsidTr="001D5400">
        <w:trPr>
          <w:trHeight w:val="327"/>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079F7A93" w14:textId="77777777" w:rsidR="00D53641" w:rsidRDefault="008B74EB">
            <w:pPr>
              <w:rPr>
                <w:rFonts w:eastAsia="Arial" w:cs="Arial"/>
                <w:b/>
                <w:color w:val="000000"/>
                <w:szCs w:val="24"/>
              </w:rPr>
            </w:pPr>
            <w:r>
              <w:rPr>
                <w:rFonts w:eastAsia="Arial" w:cs="Arial"/>
                <w:b/>
                <w:color w:val="000000"/>
                <w:szCs w:val="24"/>
              </w:rPr>
              <w:t>Key Subcontractors</w:t>
            </w:r>
          </w:p>
        </w:tc>
      </w:tr>
      <w:tr w:rsidR="00D53641" w14:paraId="41610D93"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B1EA306" w14:textId="6FD3FED3" w:rsidR="00D53641" w:rsidRPr="00765838" w:rsidRDefault="00765838">
            <w:pPr>
              <w:rPr>
                <w:bCs/>
              </w:rPr>
            </w:pPr>
            <w:r w:rsidRPr="00765838">
              <w:rPr>
                <w:rFonts w:eastAsia="Arial" w:cs="Arial"/>
                <w:bCs/>
                <w:color w:val="000000"/>
                <w:szCs w:val="24"/>
              </w:rPr>
              <w:t>N/A</w:t>
            </w:r>
          </w:p>
        </w:tc>
      </w:tr>
    </w:tbl>
    <w:p w14:paraId="43528590" w14:textId="1DC89023" w:rsidR="00D53641" w:rsidRDefault="00D53641">
      <w:pPr>
        <w:tabs>
          <w:tab w:val="left" w:pos="2257"/>
        </w:tabs>
        <w:rPr>
          <w:rFonts w:eastAsia="Arial" w:cs="Arial"/>
          <w:color w:val="000000"/>
          <w:szCs w:val="24"/>
        </w:rPr>
      </w:pPr>
    </w:p>
    <w:p w14:paraId="4FDAB1E3" w14:textId="77777777" w:rsidR="00D53641" w:rsidRDefault="008B74EB">
      <w:pPr>
        <w:rPr>
          <w:rFonts w:eastAsia="Arial" w:cs="Arial"/>
          <w:b/>
          <w:color w:val="000000"/>
          <w:szCs w:val="24"/>
        </w:rPr>
      </w:pPr>
      <w:r>
        <w:rPr>
          <w:rFonts w:eastAsia="Arial" w:cs="Arial"/>
          <w:b/>
          <w:color w:val="000000"/>
          <w:szCs w:val="24"/>
        </w:rPr>
        <w:t xml:space="preserve">CALL-OFF SPECIAL TERMS </w:t>
      </w:r>
    </w:p>
    <w:tbl>
      <w:tblPr>
        <w:tblStyle w:val="a4"/>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2A1E36D9"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13E743BC" w14:textId="77777777" w:rsidR="00D53641" w:rsidRDefault="008B74EB">
            <w:pPr>
              <w:rPr>
                <w:rFonts w:eastAsia="Arial" w:cs="Arial"/>
                <w:b/>
                <w:color w:val="000000"/>
                <w:szCs w:val="24"/>
              </w:rPr>
            </w:pPr>
            <w:r>
              <w:rPr>
                <w:rFonts w:eastAsia="Arial" w:cs="Arial"/>
                <w:b/>
                <w:color w:val="000000"/>
                <w:szCs w:val="24"/>
              </w:rPr>
              <w:t>Call-Off Special Term 1</w:t>
            </w:r>
          </w:p>
        </w:tc>
      </w:tr>
      <w:tr w:rsidR="00D53641" w14:paraId="340D4DAC"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FFE2639" w14:textId="69F52CB8" w:rsidR="00D53641" w:rsidRPr="00C87EA8" w:rsidRDefault="008B74EB">
            <w:pPr>
              <w:rPr>
                <w:rFonts w:eastAsia="Arial" w:cs="Arial"/>
                <w:color w:val="000000"/>
                <w:szCs w:val="24"/>
                <w:highlight w:val="yellow"/>
              </w:rPr>
            </w:pPr>
            <w:r w:rsidRPr="003A2AC3">
              <w:rPr>
                <w:rFonts w:eastAsia="Arial" w:cs="Arial"/>
                <w:color w:val="000000"/>
                <w:szCs w:val="24"/>
              </w:rPr>
              <w:t xml:space="preserve">Call-Off Schedule 17 (MOD Terms) applies. </w:t>
            </w:r>
          </w:p>
        </w:tc>
      </w:tr>
    </w:tbl>
    <w:p w14:paraId="7D6987B6" w14:textId="77777777" w:rsidR="00D53641" w:rsidRDefault="00D53641">
      <w:pPr>
        <w:tabs>
          <w:tab w:val="left" w:pos="2257"/>
        </w:tabs>
        <w:rPr>
          <w:color w:val="000000"/>
        </w:rPr>
      </w:pPr>
    </w:p>
    <w:tbl>
      <w:tblPr>
        <w:tblStyle w:val="a5"/>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0D3A01D0"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54885537" w14:textId="77777777" w:rsidR="00D53641" w:rsidRDefault="008B74EB">
            <w:pPr>
              <w:rPr>
                <w:rFonts w:eastAsia="Arial" w:cs="Arial"/>
                <w:b/>
                <w:color w:val="000000"/>
                <w:szCs w:val="24"/>
              </w:rPr>
            </w:pPr>
            <w:r>
              <w:rPr>
                <w:rFonts w:eastAsia="Arial" w:cs="Arial"/>
                <w:b/>
                <w:color w:val="000000"/>
                <w:szCs w:val="24"/>
              </w:rPr>
              <w:t>Call-Off Special Term 2</w:t>
            </w:r>
          </w:p>
        </w:tc>
      </w:tr>
      <w:tr w:rsidR="00D53641" w14:paraId="74BB96A2"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05645272" w14:textId="6202A563" w:rsidR="00D53641" w:rsidRDefault="00765838">
            <w:pPr>
              <w:rPr>
                <w:rFonts w:eastAsia="Arial" w:cs="Arial"/>
                <w:color w:val="000000"/>
                <w:szCs w:val="24"/>
                <w:highlight w:val="yellow"/>
              </w:rPr>
            </w:pPr>
            <w:r w:rsidRPr="00765838">
              <w:rPr>
                <w:rFonts w:eastAsia="Arial" w:cs="Arial"/>
                <w:color w:val="000000"/>
                <w:szCs w:val="24"/>
              </w:rPr>
              <w:lastRenderedPageBreak/>
              <w:t>Cyber Requirements Apply.</w:t>
            </w:r>
          </w:p>
        </w:tc>
      </w:tr>
    </w:tbl>
    <w:p w14:paraId="5B8EC008" w14:textId="77777777" w:rsidR="00D53641" w:rsidRDefault="00D53641">
      <w:pPr>
        <w:tabs>
          <w:tab w:val="left" w:pos="2257"/>
        </w:tabs>
        <w:rPr>
          <w:color w:val="000000"/>
        </w:rPr>
      </w:pPr>
    </w:p>
    <w:tbl>
      <w:tblPr>
        <w:tblStyle w:val="a6"/>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0F6CE432"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0E69E46D" w14:textId="77777777" w:rsidR="00D53641" w:rsidRDefault="008B74EB">
            <w:pPr>
              <w:rPr>
                <w:rFonts w:eastAsia="Arial" w:cs="Arial"/>
                <w:b/>
                <w:color w:val="000000"/>
                <w:szCs w:val="24"/>
              </w:rPr>
            </w:pPr>
            <w:r>
              <w:rPr>
                <w:rFonts w:eastAsia="Arial" w:cs="Arial"/>
                <w:b/>
                <w:color w:val="000000"/>
                <w:szCs w:val="24"/>
              </w:rPr>
              <w:t>Call-Off Special Term 3</w:t>
            </w:r>
          </w:p>
        </w:tc>
      </w:tr>
      <w:tr w:rsidR="00D53641" w14:paraId="0DD37368"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F7B0749" w14:textId="60B5595B" w:rsidR="00D53641" w:rsidRDefault="00765838">
            <w:r>
              <w:rPr>
                <w:rFonts w:eastAsia="Arial" w:cs="Arial"/>
                <w:color w:val="000000"/>
                <w:szCs w:val="24"/>
              </w:rPr>
              <w:t>N/A</w:t>
            </w:r>
          </w:p>
        </w:tc>
      </w:tr>
    </w:tbl>
    <w:p w14:paraId="256B3888" w14:textId="77777777" w:rsidR="00D53641" w:rsidRPr="00174098" w:rsidRDefault="00D53641">
      <w:pPr>
        <w:tabs>
          <w:tab w:val="left" w:pos="2257"/>
        </w:tabs>
        <w:rPr>
          <w:rFonts w:eastAsia="Arial" w:cs="Arial"/>
          <w:b/>
          <w:color w:val="000000"/>
          <w:szCs w:val="24"/>
        </w:rPr>
      </w:pPr>
    </w:p>
    <w:tbl>
      <w:tblPr>
        <w:tblStyle w:val="a7"/>
        <w:tblW w:w="1006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2515"/>
        <w:gridCol w:w="2515"/>
        <w:gridCol w:w="2515"/>
        <w:gridCol w:w="2515"/>
      </w:tblGrid>
      <w:tr w:rsidR="00D53641" w14:paraId="7119DF94" w14:textId="77777777" w:rsidTr="001D5400">
        <w:trPr>
          <w:trHeight w:val="655"/>
        </w:trPr>
        <w:tc>
          <w:tcPr>
            <w:tcW w:w="5030" w:type="dxa"/>
            <w:gridSpan w:val="2"/>
            <w:shd w:val="clear" w:color="auto" w:fill="DBE5F1"/>
            <w:vAlign w:val="center"/>
          </w:tcPr>
          <w:p w14:paraId="1D64860F" w14:textId="77777777" w:rsidR="00D53641" w:rsidRDefault="008B74EB" w:rsidP="001D5400">
            <w:r>
              <w:t>For and on behalf of the Supplier:</w:t>
            </w:r>
          </w:p>
        </w:tc>
        <w:tc>
          <w:tcPr>
            <w:tcW w:w="5030" w:type="dxa"/>
            <w:gridSpan w:val="2"/>
            <w:shd w:val="clear" w:color="auto" w:fill="DBE5F1"/>
            <w:vAlign w:val="center"/>
          </w:tcPr>
          <w:p w14:paraId="3477C052" w14:textId="77777777" w:rsidR="00D53641" w:rsidRDefault="008B74EB" w:rsidP="001D5400">
            <w:r>
              <w:t>For and on behalf of the Buyer:</w:t>
            </w:r>
          </w:p>
        </w:tc>
      </w:tr>
      <w:tr w:rsidR="00D53641" w14:paraId="685F8FD9" w14:textId="77777777" w:rsidTr="001D5400">
        <w:trPr>
          <w:trHeight w:val="655"/>
        </w:trPr>
        <w:tc>
          <w:tcPr>
            <w:tcW w:w="2515" w:type="dxa"/>
            <w:shd w:val="clear" w:color="auto" w:fill="DBE5F1"/>
            <w:vAlign w:val="center"/>
          </w:tcPr>
          <w:p w14:paraId="08A33026" w14:textId="77777777" w:rsidR="00D53641" w:rsidRDefault="008B74EB" w:rsidP="001D5400">
            <w:r>
              <w:t>Signature:</w:t>
            </w:r>
          </w:p>
        </w:tc>
        <w:tc>
          <w:tcPr>
            <w:tcW w:w="2515" w:type="dxa"/>
            <w:shd w:val="clear" w:color="auto" w:fill="auto"/>
            <w:vAlign w:val="center"/>
          </w:tcPr>
          <w:p w14:paraId="777ACD2F" w14:textId="582C0A1F" w:rsidR="00D53641" w:rsidRDefault="00DE5BC2" w:rsidP="001D5400">
            <w:r>
              <w:rPr>
                <w:rFonts w:eastAsia="Arial" w:cs="Arial"/>
                <w:b/>
                <w:bCs/>
                <w:i/>
                <w:iCs/>
                <w:color w:val="000000"/>
                <w:szCs w:val="24"/>
              </w:rPr>
              <w:t>Redacted</w:t>
            </w:r>
          </w:p>
        </w:tc>
        <w:tc>
          <w:tcPr>
            <w:tcW w:w="2515" w:type="dxa"/>
            <w:shd w:val="clear" w:color="auto" w:fill="DBE5F1"/>
            <w:vAlign w:val="center"/>
          </w:tcPr>
          <w:p w14:paraId="3D1E8ACC" w14:textId="77777777" w:rsidR="00D53641" w:rsidRDefault="008B74EB" w:rsidP="001D5400">
            <w:r>
              <w:t>Signature:</w:t>
            </w:r>
          </w:p>
        </w:tc>
        <w:tc>
          <w:tcPr>
            <w:tcW w:w="2515" w:type="dxa"/>
            <w:shd w:val="clear" w:color="auto" w:fill="auto"/>
            <w:vAlign w:val="center"/>
          </w:tcPr>
          <w:p w14:paraId="57BF7E5D" w14:textId="661B682F" w:rsidR="00D53641" w:rsidRDefault="00DE5BC2" w:rsidP="001D5400">
            <w:r>
              <w:rPr>
                <w:rFonts w:eastAsia="Arial" w:cs="Arial"/>
                <w:b/>
                <w:bCs/>
                <w:i/>
                <w:iCs/>
                <w:color w:val="000000"/>
                <w:szCs w:val="24"/>
              </w:rPr>
              <w:t>Redacted</w:t>
            </w:r>
          </w:p>
        </w:tc>
      </w:tr>
      <w:tr w:rsidR="00D53641" w14:paraId="43403500" w14:textId="77777777" w:rsidTr="001D5400">
        <w:trPr>
          <w:trHeight w:val="655"/>
        </w:trPr>
        <w:tc>
          <w:tcPr>
            <w:tcW w:w="2515" w:type="dxa"/>
            <w:shd w:val="clear" w:color="auto" w:fill="DBE5F1"/>
            <w:vAlign w:val="center"/>
          </w:tcPr>
          <w:p w14:paraId="351E5E69" w14:textId="77777777" w:rsidR="00D53641" w:rsidRDefault="008B74EB" w:rsidP="001D5400">
            <w:r>
              <w:t>Name:</w:t>
            </w:r>
          </w:p>
        </w:tc>
        <w:tc>
          <w:tcPr>
            <w:tcW w:w="2515" w:type="dxa"/>
            <w:shd w:val="clear" w:color="auto" w:fill="DBE5F1"/>
            <w:vAlign w:val="center"/>
          </w:tcPr>
          <w:p w14:paraId="6918AF2B" w14:textId="07609D0C" w:rsidR="00D53641" w:rsidRDefault="00DE5BC2" w:rsidP="001D5400">
            <w:r>
              <w:rPr>
                <w:rFonts w:eastAsia="Arial" w:cs="Arial"/>
                <w:b/>
                <w:bCs/>
                <w:i/>
                <w:iCs/>
                <w:color w:val="000000"/>
                <w:szCs w:val="24"/>
              </w:rPr>
              <w:t>Redacted</w:t>
            </w:r>
          </w:p>
        </w:tc>
        <w:tc>
          <w:tcPr>
            <w:tcW w:w="2515" w:type="dxa"/>
            <w:shd w:val="clear" w:color="auto" w:fill="DBE5F1"/>
            <w:vAlign w:val="center"/>
          </w:tcPr>
          <w:p w14:paraId="7304FA55" w14:textId="77777777" w:rsidR="00D53641" w:rsidRDefault="008B74EB" w:rsidP="001D5400">
            <w:r>
              <w:t>Name:</w:t>
            </w:r>
          </w:p>
        </w:tc>
        <w:tc>
          <w:tcPr>
            <w:tcW w:w="2515" w:type="dxa"/>
            <w:shd w:val="clear" w:color="auto" w:fill="DBE5F1"/>
            <w:vAlign w:val="center"/>
          </w:tcPr>
          <w:p w14:paraId="2104766F" w14:textId="686B3230" w:rsidR="00D53641" w:rsidRDefault="00DE5BC2" w:rsidP="001D5400">
            <w:r>
              <w:rPr>
                <w:rFonts w:eastAsia="Arial" w:cs="Arial"/>
                <w:b/>
                <w:bCs/>
                <w:i/>
                <w:iCs/>
                <w:color w:val="000000"/>
                <w:szCs w:val="24"/>
              </w:rPr>
              <w:t>Redacted</w:t>
            </w:r>
          </w:p>
        </w:tc>
      </w:tr>
      <w:tr w:rsidR="00D53641" w14:paraId="0E90A44C" w14:textId="77777777" w:rsidTr="001D5400">
        <w:trPr>
          <w:trHeight w:val="655"/>
        </w:trPr>
        <w:tc>
          <w:tcPr>
            <w:tcW w:w="2515" w:type="dxa"/>
            <w:shd w:val="clear" w:color="auto" w:fill="DBE5F1"/>
            <w:vAlign w:val="center"/>
          </w:tcPr>
          <w:p w14:paraId="113E0F14" w14:textId="77777777" w:rsidR="00D53641" w:rsidRDefault="008B74EB" w:rsidP="001D5400">
            <w:r>
              <w:t>Role:</w:t>
            </w:r>
          </w:p>
        </w:tc>
        <w:tc>
          <w:tcPr>
            <w:tcW w:w="2515" w:type="dxa"/>
            <w:shd w:val="clear" w:color="auto" w:fill="auto"/>
            <w:vAlign w:val="center"/>
          </w:tcPr>
          <w:p w14:paraId="14D53016" w14:textId="3CBD39CF" w:rsidR="00D53641" w:rsidRDefault="00DE5BC2" w:rsidP="001D5400">
            <w:r>
              <w:rPr>
                <w:rFonts w:eastAsia="Arial" w:cs="Arial"/>
                <w:b/>
                <w:bCs/>
                <w:i/>
                <w:iCs/>
                <w:color w:val="000000"/>
                <w:szCs w:val="24"/>
              </w:rPr>
              <w:t>Redacted</w:t>
            </w:r>
          </w:p>
        </w:tc>
        <w:tc>
          <w:tcPr>
            <w:tcW w:w="2515" w:type="dxa"/>
            <w:shd w:val="clear" w:color="auto" w:fill="DBE5F1"/>
            <w:vAlign w:val="center"/>
          </w:tcPr>
          <w:p w14:paraId="51A269D9" w14:textId="77777777" w:rsidR="00D53641" w:rsidRDefault="008B74EB" w:rsidP="001D5400">
            <w:r>
              <w:t>Role:</w:t>
            </w:r>
          </w:p>
        </w:tc>
        <w:tc>
          <w:tcPr>
            <w:tcW w:w="2515" w:type="dxa"/>
            <w:shd w:val="clear" w:color="auto" w:fill="auto"/>
            <w:vAlign w:val="center"/>
          </w:tcPr>
          <w:p w14:paraId="5EC389F7" w14:textId="7ECD06AB" w:rsidR="00D53641" w:rsidRDefault="00DE5BC2" w:rsidP="001D5400">
            <w:r>
              <w:rPr>
                <w:rFonts w:eastAsia="Arial" w:cs="Arial"/>
                <w:b/>
                <w:bCs/>
                <w:i/>
                <w:iCs/>
                <w:color w:val="000000"/>
                <w:szCs w:val="24"/>
              </w:rPr>
              <w:t>Redacted</w:t>
            </w:r>
          </w:p>
        </w:tc>
      </w:tr>
      <w:tr w:rsidR="00D53641" w14:paraId="2311B105" w14:textId="77777777" w:rsidTr="001D5400">
        <w:trPr>
          <w:trHeight w:val="890"/>
        </w:trPr>
        <w:tc>
          <w:tcPr>
            <w:tcW w:w="2515" w:type="dxa"/>
            <w:shd w:val="clear" w:color="auto" w:fill="DBE5F1"/>
            <w:vAlign w:val="center"/>
          </w:tcPr>
          <w:p w14:paraId="5DFBA9BC" w14:textId="77777777" w:rsidR="00D53641" w:rsidRDefault="008B74EB" w:rsidP="001D5400">
            <w:r>
              <w:t>Date:</w:t>
            </w:r>
          </w:p>
        </w:tc>
        <w:tc>
          <w:tcPr>
            <w:tcW w:w="2515" w:type="dxa"/>
            <w:shd w:val="clear" w:color="auto" w:fill="DBE5F1"/>
            <w:vAlign w:val="center"/>
          </w:tcPr>
          <w:p w14:paraId="1AAB7EFF" w14:textId="1A766EC0" w:rsidR="00D53641" w:rsidRDefault="003A2AC3" w:rsidP="001D5400">
            <w:r>
              <w:t>25 September 2023</w:t>
            </w:r>
          </w:p>
        </w:tc>
        <w:tc>
          <w:tcPr>
            <w:tcW w:w="2515" w:type="dxa"/>
            <w:shd w:val="clear" w:color="auto" w:fill="DBE5F1"/>
            <w:vAlign w:val="center"/>
          </w:tcPr>
          <w:p w14:paraId="4033AD1E" w14:textId="77777777" w:rsidR="00D53641" w:rsidRDefault="008B74EB" w:rsidP="001D5400">
            <w:r>
              <w:t>Date:</w:t>
            </w:r>
          </w:p>
        </w:tc>
        <w:tc>
          <w:tcPr>
            <w:tcW w:w="2515" w:type="dxa"/>
            <w:shd w:val="clear" w:color="auto" w:fill="DBE5F1"/>
            <w:vAlign w:val="center"/>
          </w:tcPr>
          <w:p w14:paraId="19851F62" w14:textId="1C305CA4" w:rsidR="00D53641" w:rsidRDefault="00093AD3" w:rsidP="001D5400">
            <w:r>
              <w:t>27</w:t>
            </w:r>
            <w:r w:rsidRPr="00093AD3">
              <w:rPr>
                <w:vertAlign w:val="superscript"/>
              </w:rPr>
              <w:t>th</w:t>
            </w:r>
            <w:r>
              <w:t xml:space="preserve"> September 2023</w:t>
            </w:r>
          </w:p>
        </w:tc>
      </w:tr>
    </w:tbl>
    <w:p w14:paraId="78C0CC0E" w14:textId="77777777" w:rsidR="00D53641" w:rsidRDefault="008B74EB">
      <w:pPr>
        <w:rPr>
          <w:color w:val="000000"/>
        </w:rPr>
      </w:pPr>
      <w:r>
        <w:br w:type="page"/>
      </w:r>
    </w:p>
    <w:p w14:paraId="0346D7AC" w14:textId="77777777" w:rsidR="00D53641" w:rsidRDefault="008B74EB" w:rsidP="00174098">
      <w:pPr>
        <w:rPr>
          <w:rFonts w:eastAsia="Arial" w:cs="Arial"/>
          <w:b/>
          <w:szCs w:val="24"/>
        </w:rPr>
      </w:pPr>
      <w:r>
        <w:rPr>
          <w:rFonts w:eastAsia="Arial" w:cs="Arial"/>
          <w:b/>
          <w:szCs w:val="24"/>
        </w:rPr>
        <w:lastRenderedPageBreak/>
        <w:t>Part 2 – Other Applicable Terms</w:t>
      </w:r>
    </w:p>
    <w:p w14:paraId="4FCCA4C5" w14:textId="77777777" w:rsidR="00D53641" w:rsidRDefault="00D53641" w:rsidP="00174098">
      <w:pPr>
        <w:rPr>
          <w:rFonts w:eastAsia="Arial" w:cs="Arial"/>
          <w:szCs w:val="24"/>
        </w:rPr>
      </w:pPr>
    </w:p>
    <w:p w14:paraId="78D9F7C0" w14:textId="77777777" w:rsidR="00D53641" w:rsidRDefault="008B74EB" w:rsidP="00174098">
      <w:pPr>
        <w:rPr>
          <w:rFonts w:eastAsia="Arial" w:cs="Arial"/>
          <w:szCs w:val="24"/>
        </w:rPr>
      </w:pPr>
      <w:r>
        <w:rPr>
          <w:rFonts w:eastAsia="Arial" w:cs="Arial"/>
          <w:szCs w:val="24"/>
        </w:rPr>
        <w:t>CALL-OFF INCORPORATED TERMS</w:t>
      </w:r>
    </w:p>
    <w:p w14:paraId="5D027DF4" w14:textId="2E08C162" w:rsidR="00D53641" w:rsidRDefault="008B74EB">
      <w:pPr>
        <w:rPr>
          <w:rFonts w:eastAsia="Arial" w:cs="Arial"/>
          <w:color w:val="000000"/>
          <w:szCs w:val="24"/>
        </w:rPr>
      </w:pPr>
      <w:r>
        <w:rPr>
          <w:rFonts w:eastAsia="Arial" w:cs="Arial"/>
          <w:color w:val="000000"/>
          <w:szCs w:val="24"/>
        </w:rPr>
        <w:t>The following documents are incorporated into this Call-Off Contract. Where numbers are missing we are not using those schedules. If the documents conflict, the following order of precedence applies:</w:t>
      </w:r>
    </w:p>
    <w:p w14:paraId="20EFA17F" w14:textId="77777777" w:rsidR="00174098" w:rsidRDefault="00174098">
      <w:pPr>
        <w:rPr>
          <w:rFonts w:eastAsia="Arial" w:cs="Arial"/>
          <w:color w:val="000000"/>
          <w:szCs w:val="24"/>
        </w:rPr>
      </w:pPr>
    </w:p>
    <w:p w14:paraId="43A6E78F" w14:textId="77777777" w:rsidR="00D53641" w:rsidRDefault="008B74EB">
      <w:pPr>
        <w:numPr>
          <w:ilvl w:val="0"/>
          <w:numId w:val="4"/>
        </w:numPr>
        <w:rPr>
          <w:rFonts w:eastAsia="Arial" w:cs="Arial"/>
          <w:color w:val="000000"/>
          <w:szCs w:val="24"/>
        </w:rPr>
      </w:pPr>
      <w:r>
        <w:rPr>
          <w:rFonts w:eastAsia="Arial" w:cs="Arial"/>
          <w:color w:val="000000"/>
          <w:szCs w:val="24"/>
        </w:rPr>
        <w:t>This Order Form including the Call-Off Special Terms.</w:t>
      </w:r>
    </w:p>
    <w:p w14:paraId="750E44B1" w14:textId="77777777" w:rsidR="00D53641" w:rsidRDefault="008B74EB">
      <w:pPr>
        <w:numPr>
          <w:ilvl w:val="0"/>
          <w:numId w:val="4"/>
        </w:numPr>
      </w:pPr>
      <w:r>
        <w:rPr>
          <w:rFonts w:eastAsia="Arial" w:cs="Arial"/>
          <w:color w:val="000000"/>
          <w:szCs w:val="24"/>
        </w:rPr>
        <w:t xml:space="preserve">Joint Schedule 1 (Definitions and Interpretation) </w:t>
      </w:r>
      <w:r>
        <w:rPr>
          <w:rFonts w:eastAsia="Arial" w:cs="Arial"/>
          <w:b/>
          <w:color w:val="000000"/>
          <w:szCs w:val="24"/>
        </w:rPr>
        <w:t>RM6168</w:t>
      </w:r>
    </w:p>
    <w:p w14:paraId="6D9A7866" w14:textId="2831DA97" w:rsidR="00174098" w:rsidRDefault="008B74EB" w:rsidP="00174098">
      <w:pPr>
        <w:numPr>
          <w:ilvl w:val="0"/>
          <w:numId w:val="4"/>
        </w:numPr>
      </w:pPr>
      <w:r>
        <w:rPr>
          <w:rFonts w:eastAsia="Arial" w:cs="Arial"/>
          <w:color w:val="000000"/>
          <w:szCs w:val="24"/>
        </w:rPr>
        <w:t xml:space="preserve">Framework Special Terms </w:t>
      </w:r>
    </w:p>
    <w:p w14:paraId="03EC6B6C" w14:textId="123DF2DB" w:rsidR="00D53641" w:rsidRDefault="008B74EB" w:rsidP="00174098">
      <w:pPr>
        <w:numPr>
          <w:ilvl w:val="0"/>
          <w:numId w:val="4"/>
        </w:numPr>
      </w:pPr>
      <w:r>
        <w:t>The following Schedules in equal order of precedence:</w:t>
      </w:r>
    </w:p>
    <w:p w14:paraId="1FE1C9E1" w14:textId="77777777" w:rsidR="00D53641" w:rsidRDefault="00D53641" w:rsidP="00174098"/>
    <w:p w14:paraId="340A86B2" w14:textId="77777777" w:rsidR="00D53641" w:rsidRDefault="008B74EB" w:rsidP="00174098">
      <w:pPr>
        <w:ind w:left="709"/>
      </w:pPr>
      <w:r>
        <w:rPr>
          <w:rFonts w:eastAsia="Arial" w:cs="Arial"/>
          <w:color w:val="000000"/>
          <w:szCs w:val="24"/>
        </w:rPr>
        <w:t xml:space="preserve">Joint Schedules for </w:t>
      </w:r>
      <w:r>
        <w:rPr>
          <w:rFonts w:eastAsia="Arial" w:cs="Arial"/>
          <w:b/>
          <w:color w:val="000000"/>
          <w:szCs w:val="24"/>
        </w:rPr>
        <w:t>RM6168</w:t>
      </w:r>
    </w:p>
    <w:p w14:paraId="6D6C5A41" w14:textId="24135743"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2 (Variation Form)</w:t>
      </w:r>
    </w:p>
    <w:p w14:paraId="70CF6180" w14:textId="77777777"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3 (Insurance Requirements)</w:t>
      </w:r>
    </w:p>
    <w:p w14:paraId="5EDC6F4C" w14:textId="77777777"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4 (Commercially Sensitive Information)</w:t>
      </w:r>
    </w:p>
    <w:p w14:paraId="49A6A3EE" w14:textId="591B2199"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6 (Key Subcontractors)</w:t>
      </w:r>
    </w:p>
    <w:p w14:paraId="18EBBBD4" w14:textId="1D87964D"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7 (Financial Difficulties)</w:t>
      </w:r>
    </w:p>
    <w:p w14:paraId="269169BE" w14:textId="58725074"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8 (Guarantee)</w:t>
      </w:r>
    </w:p>
    <w:p w14:paraId="33925A91" w14:textId="34854CA8"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9 (Minimum Standards of Reliability)</w:t>
      </w:r>
    </w:p>
    <w:p w14:paraId="10A93D87" w14:textId="6346A5C0"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10 (Rectification Plan)</w:t>
      </w:r>
    </w:p>
    <w:p w14:paraId="47AA1725" w14:textId="60944672"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11 (Processing Data)</w:t>
      </w:r>
    </w:p>
    <w:p w14:paraId="6346BBA2" w14:textId="2851AE31" w:rsidR="00D53641" w:rsidRDefault="008B74EB" w:rsidP="00156BF9">
      <w:pPr>
        <w:numPr>
          <w:ilvl w:val="0"/>
          <w:numId w:val="5"/>
        </w:numPr>
        <w:spacing w:line="259" w:lineRule="auto"/>
        <w:ind w:left="1066" w:hanging="357"/>
        <w:rPr>
          <w:rFonts w:eastAsia="Arial" w:cs="Arial"/>
          <w:highlight w:val="yellow"/>
        </w:rPr>
      </w:pPr>
      <w:r>
        <w:rPr>
          <w:rFonts w:eastAsia="Arial" w:cs="Arial"/>
          <w:szCs w:val="24"/>
          <w:highlight w:val="yellow"/>
        </w:rPr>
        <w:t>Joint Schedule 12 (Supply Chain Visibility)</w:t>
      </w:r>
    </w:p>
    <w:p w14:paraId="2D01082F" w14:textId="4F42BF8D" w:rsidR="00D53641" w:rsidRDefault="00D53641">
      <w:pPr>
        <w:rPr>
          <w:rFonts w:eastAsia="Arial" w:cs="Arial"/>
          <w:color w:val="000000"/>
          <w:szCs w:val="24"/>
        </w:rPr>
      </w:pPr>
    </w:p>
    <w:p w14:paraId="1BA3D070" w14:textId="77777777" w:rsidR="00D53641" w:rsidRDefault="008B74EB" w:rsidP="00174098">
      <w:pPr>
        <w:ind w:left="709"/>
      </w:pPr>
      <w:r>
        <w:rPr>
          <w:rFonts w:eastAsia="Arial" w:cs="Arial"/>
          <w:szCs w:val="24"/>
        </w:rPr>
        <w:t xml:space="preserve">Call-Off Schedules for </w:t>
      </w:r>
      <w:r>
        <w:rPr>
          <w:rFonts w:eastAsia="Arial" w:cs="Arial"/>
          <w:b/>
          <w:szCs w:val="24"/>
        </w:rPr>
        <w:t>RM6168</w:t>
      </w:r>
    </w:p>
    <w:p w14:paraId="2B3CA377" w14:textId="335F698B" w:rsidR="00D53641" w:rsidRDefault="008B74EB" w:rsidP="00156BF9">
      <w:pPr>
        <w:numPr>
          <w:ilvl w:val="0"/>
          <w:numId w:val="8"/>
        </w:numPr>
        <w:ind w:left="1066" w:hanging="357"/>
        <w:rPr>
          <w:highlight w:val="yellow"/>
        </w:rPr>
      </w:pPr>
      <w:r>
        <w:rPr>
          <w:rFonts w:eastAsia="Arial" w:cs="Arial"/>
          <w:szCs w:val="24"/>
          <w:highlight w:val="yellow"/>
        </w:rPr>
        <w:t>Order Form- Template-Short-Form</w:t>
      </w:r>
    </w:p>
    <w:p w14:paraId="5057C5B3" w14:textId="77777777" w:rsidR="00D53641" w:rsidRDefault="008B74EB" w:rsidP="00156BF9">
      <w:pPr>
        <w:numPr>
          <w:ilvl w:val="0"/>
          <w:numId w:val="8"/>
        </w:numPr>
        <w:ind w:left="1066" w:hanging="357"/>
        <w:rPr>
          <w:highlight w:val="yellow"/>
        </w:rPr>
      </w:pPr>
      <w:r>
        <w:rPr>
          <w:rFonts w:eastAsia="Arial" w:cs="Arial"/>
          <w:szCs w:val="24"/>
          <w:highlight w:val="yellow"/>
        </w:rPr>
        <w:t>Call-Off Schedule 1 (Transparency Reports)</w:t>
      </w:r>
    </w:p>
    <w:p w14:paraId="52484A14" w14:textId="77777777" w:rsidR="00D53641" w:rsidRPr="00765838" w:rsidRDefault="008B74EB" w:rsidP="00156BF9">
      <w:pPr>
        <w:numPr>
          <w:ilvl w:val="0"/>
          <w:numId w:val="8"/>
        </w:numPr>
        <w:ind w:left="1066" w:hanging="357"/>
        <w:rPr>
          <w:strike/>
          <w:highlight w:val="yellow"/>
        </w:rPr>
      </w:pPr>
      <w:r w:rsidRPr="00765838">
        <w:rPr>
          <w:rFonts w:eastAsia="Arial" w:cs="Arial"/>
          <w:strike/>
          <w:szCs w:val="24"/>
          <w:highlight w:val="yellow"/>
        </w:rPr>
        <w:t>Call-Off Schedule 2 (Staff Transfer)</w:t>
      </w:r>
    </w:p>
    <w:p w14:paraId="3A4ECA3E" w14:textId="77777777" w:rsidR="00D53641" w:rsidRDefault="008B74EB" w:rsidP="00156BF9">
      <w:pPr>
        <w:numPr>
          <w:ilvl w:val="0"/>
          <w:numId w:val="8"/>
        </w:numPr>
        <w:ind w:left="1066" w:hanging="357"/>
        <w:rPr>
          <w:highlight w:val="yellow"/>
        </w:rPr>
      </w:pPr>
      <w:r>
        <w:rPr>
          <w:rFonts w:eastAsia="Arial" w:cs="Arial"/>
          <w:szCs w:val="24"/>
          <w:highlight w:val="yellow"/>
        </w:rPr>
        <w:t>Call-Off Schedule 3 (Continuous Improvement)</w:t>
      </w:r>
    </w:p>
    <w:p w14:paraId="7BB1725A" w14:textId="77777777"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4 (Call Off tender (V3.1)</w:t>
      </w:r>
    </w:p>
    <w:p w14:paraId="617CF1FC" w14:textId="0F617027"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5 (Pricing Details)</w:t>
      </w:r>
    </w:p>
    <w:p w14:paraId="115C442A" w14:textId="5DDB0E93"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6 (ICT Services)</w:t>
      </w:r>
    </w:p>
    <w:p w14:paraId="1BAFBD27" w14:textId="32F55681"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7 (Key Supplier Staff)</w:t>
      </w:r>
    </w:p>
    <w:p w14:paraId="3FF835FE" w14:textId="09045AB9"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8 (Business Continuity and Disaster Recovery)</w:t>
      </w:r>
    </w:p>
    <w:p w14:paraId="303C2D49" w14:textId="395F4B31"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9 (Security)</w:t>
      </w:r>
    </w:p>
    <w:p w14:paraId="0FA22576" w14:textId="258B62DD"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10 (Exit Management)</w:t>
      </w:r>
    </w:p>
    <w:p w14:paraId="5A83CE79" w14:textId="0568DB16" w:rsidR="00D53641" w:rsidRPr="00765838" w:rsidRDefault="008B74EB" w:rsidP="00156BF9">
      <w:pPr>
        <w:numPr>
          <w:ilvl w:val="0"/>
          <w:numId w:val="8"/>
        </w:numPr>
        <w:spacing w:line="259" w:lineRule="auto"/>
        <w:ind w:left="1066" w:hanging="357"/>
        <w:rPr>
          <w:strike/>
          <w:highlight w:val="yellow"/>
        </w:rPr>
      </w:pPr>
      <w:r w:rsidRPr="00765838">
        <w:rPr>
          <w:rFonts w:eastAsia="Arial" w:cs="Arial"/>
          <w:strike/>
          <w:szCs w:val="24"/>
          <w:highlight w:val="yellow"/>
        </w:rPr>
        <w:t>Call-Off Schedule 11 (Installation Works)</w:t>
      </w:r>
    </w:p>
    <w:p w14:paraId="0D94D10D" w14:textId="13E36D06" w:rsidR="00D53641" w:rsidRPr="00765838" w:rsidRDefault="008B74EB" w:rsidP="00156BF9">
      <w:pPr>
        <w:numPr>
          <w:ilvl w:val="0"/>
          <w:numId w:val="8"/>
        </w:numPr>
        <w:spacing w:line="259" w:lineRule="auto"/>
        <w:ind w:left="1066" w:hanging="357"/>
        <w:rPr>
          <w:strike/>
          <w:highlight w:val="yellow"/>
        </w:rPr>
      </w:pPr>
      <w:r w:rsidRPr="00765838">
        <w:rPr>
          <w:rFonts w:eastAsia="Arial" w:cs="Arial"/>
          <w:strike/>
          <w:szCs w:val="24"/>
          <w:highlight w:val="yellow"/>
        </w:rPr>
        <w:t>Call-Off Schedule 12 (Clustering)</w:t>
      </w:r>
    </w:p>
    <w:p w14:paraId="21249214" w14:textId="7F3F81DB"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13 (Implementation Plan and Testing)</w:t>
      </w:r>
    </w:p>
    <w:p w14:paraId="1304BF24" w14:textId="233F5C93"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14 (Service Levels)</w:t>
      </w:r>
    </w:p>
    <w:p w14:paraId="3825928F" w14:textId="77777777"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15 (Call-Off Contract Management)</w:t>
      </w:r>
    </w:p>
    <w:p w14:paraId="1474408F" w14:textId="5B6C5BCA"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16 (Benchmarking</w:t>
      </w:r>
      <w:r w:rsidR="00174098">
        <w:rPr>
          <w:rFonts w:eastAsia="Arial" w:cs="Arial"/>
          <w:szCs w:val="24"/>
          <w:highlight w:val="yellow"/>
        </w:rPr>
        <w:t>)</w:t>
      </w:r>
    </w:p>
    <w:p w14:paraId="4ADD61CD" w14:textId="2211D641"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17 (MOD Terms)</w:t>
      </w:r>
    </w:p>
    <w:p w14:paraId="29FDC3A0" w14:textId="7A9C2732"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18 (Background Checks)</w:t>
      </w:r>
    </w:p>
    <w:p w14:paraId="074695EA" w14:textId="477DD610" w:rsidR="00D53641" w:rsidRPr="00765838" w:rsidRDefault="008B74EB" w:rsidP="00156BF9">
      <w:pPr>
        <w:numPr>
          <w:ilvl w:val="0"/>
          <w:numId w:val="8"/>
        </w:numPr>
        <w:spacing w:line="259" w:lineRule="auto"/>
        <w:ind w:left="1066" w:hanging="357"/>
        <w:rPr>
          <w:strike/>
          <w:highlight w:val="yellow"/>
        </w:rPr>
      </w:pPr>
      <w:r w:rsidRPr="00765838">
        <w:rPr>
          <w:rFonts w:eastAsia="Arial" w:cs="Arial"/>
          <w:strike/>
          <w:szCs w:val="24"/>
          <w:highlight w:val="yellow"/>
        </w:rPr>
        <w:t>Call-Off Schedule 19 (Scottish Law)</w:t>
      </w:r>
    </w:p>
    <w:p w14:paraId="39F1DBBE" w14:textId="06C90BA7" w:rsidR="00D53641" w:rsidRDefault="008B74EB" w:rsidP="00156BF9">
      <w:pPr>
        <w:numPr>
          <w:ilvl w:val="0"/>
          <w:numId w:val="8"/>
        </w:numPr>
        <w:spacing w:line="259" w:lineRule="auto"/>
        <w:ind w:left="1066" w:hanging="357"/>
        <w:rPr>
          <w:highlight w:val="yellow"/>
        </w:rPr>
      </w:pPr>
      <w:r>
        <w:rPr>
          <w:rFonts w:eastAsia="Arial" w:cs="Arial"/>
          <w:szCs w:val="24"/>
          <w:highlight w:val="yellow"/>
        </w:rPr>
        <w:t>Call-Off Schedule 20 (Call-Off Specification)</w:t>
      </w:r>
    </w:p>
    <w:p w14:paraId="0E87E889" w14:textId="77777777" w:rsidR="00D53641" w:rsidRPr="00765838" w:rsidRDefault="008B74EB" w:rsidP="00156BF9">
      <w:pPr>
        <w:numPr>
          <w:ilvl w:val="0"/>
          <w:numId w:val="8"/>
        </w:numPr>
        <w:spacing w:line="259" w:lineRule="auto"/>
        <w:ind w:left="1066" w:hanging="357"/>
        <w:rPr>
          <w:strike/>
          <w:highlight w:val="yellow"/>
        </w:rPr>
      </w:pPr>
      <w:r w:rsidRPr="00765838">
        <w:rPr>
          <w:rFonts w:eastAsia="Arial" w:cs="Arial"/>
          <w:strike/>
          <w:szCs w:val="24"/>
          <w:highlight w:val="yellow"/>
        </w:rPr>
        <w:t>Call-Off Schedule 21 (Northern Ireland Law)</w:t>
      </w:r>
    </w:p>
    <w:p w14:paraId="3BA2DCAA" w14:textId="242F5010" w:rsidR="00D53641" w:rsidRDefault="00D53641" w:rsidP="00156BF9">
      <w:pPr>
        <w:rPr>
          <w:rFonts w:eastAsia="Arial" w:cs="Arial"/>
          <w:color w:val="000000"/>
          <w:szCs w:val="24"/>
        </w:rPr>
      </w:pPr>
    </w:p>
    <w:p w14:paraId="71F82EF6" w14:textId="77777777" w:rsidR="00D53641" w:rsidRDefault="008B74EB">
      <w:pPr>
        <w:numPr>
          <w:ilvl w:val="0"/>
          <w:numId w:val="4"/>
        </w:numPr>
      </w:pPr>
      <w:r>
        <w:rPr>
          <w:rFonts w:eastAsia="Arial" w:cs="Arial"/>
          <w:color w:val="000000"/>
          <w:szCs w:val="24"/>
        </w:rPr>
        <w:lastRenderedPageBreak/>
        <w:t>CCS Core Terms (version 3.0.</w:t>
      </w:r>
      <w:r>
        <w:rPr>
          <w:rFonts w:eastAsia="Arial" w:cs="Arial"/>
          <w:szCs w:val="24"/>
        </w:rPr>
        <w:t>10</w:t>
      </w:r>
      <w:r>
        <w:rPr>
          <w:rFonts w:eastAsia="Arial" w:cs="Arial"/>
          <w:color w:val="000000"/>
          <w:szCs w:val="24"/>
        </w:rPr>
        <w:t>)</w:t>
      </w:r>
    </w:p>
    <w:p w14:paraId="592E7EF7" w14:textId="77777777" w:rsidR="00D53641" w:rsidRDefault="008B74EB">
      <w:pPr>
        <w:numPr>
          <w:ilvl w:val="0"/>
          <w:numId w:val="4"/>
        </w:numPr>
      </w:pPr>
      <w:r>
        <w:rPr>
          <w:rFonts w:eastAsia="Arial" w:cs="Arial"/>
          <w:color w:val="000000"/>
          <w:szCs w:val="24"/>
        </w:rPr>
        <w:t xml:space="preserve">Joint Schedule 5 (Corporate Social Responsibility) </w:t>
      </w:r>
      <w:r>
        <w:rPr>
          <w:rFonts w:eastAsia="Arial" w:cs="Arial"/>
          <w:b/>
          <w:color w:val="000000"/>
          <w:szCs w:val="24"/>
        </w:rPr>
        <w:t>RM6168</w:t>
      </w:r>
    </w:p>
    <w:p w14:paraId="67C99D46" w14:textId="77777777" w:rsidR="00D53641" w:rsidRDefault="00D53641">
      <w:pPr>
        <w:ind w:left="720"/>
        <w:rPr>
          <w:rFonts w:eastAsia="Arial" w:cs="Arial"/>
          <w:color w:val="000000"/>
          <w:szCs w:val="24"/>
          <w:highlight w:val="yellow"/>
        </w:rPr>
      </w:pPr>
    </w:p>
    <w:p w14:paraId="3CA37493" w14:textId="62FC860D" w:rsidR="00D53641" w:rsidRDefault="008B74EB">
      <w:pPr>
        <w:rPr>
          <w:rFonts w:eastAsia="Arial" w:cs="Arial"/>
          <w:color w:val="000000"/>
          <w:szCs w:val="24"/>
        </w:rPr>
      </w:pPr>
      <w:r>
        <w:rPr>
          <w:rFonts w:eastAsia="Arial" w:cs="Arial"/>
          <w:color w:val="000000"/>
          <w:szCs w:val="24"/>
        </w:rPr>
        <w:t>No other Supplier terms are part of the Call-Off Contract. That includes any terms written on the back of, added to this Order Form, or presented at the time of delivery.</w:t>
      </w:r>
    </w:p>
    <w:p w14:paraId="0CAF7A31" w14:textId="77777777" w:rsidR="00156BF9" w:rsidRDefault="00156BF9">
      <w:pPr>
        <w:rPr>
          <w:rFonts w:eastAsia="Arial" w:cs="Arial"/>
          <w:color w:val="000000"/>
          <w:szCs w:val="24"/>
        </w:rPr>
      </w:pPr>
    </w:p>
    <w:p w14:paraId="65BC05B0" w14:textId="77777777" w:rsidR="00D53641" w:rsidRDefault="008B74EB">
      <w:pPr>
        <w:tabs>
          <w:tab w:val="left" w:pos="2257"/>
        </w:tabs>
        <w:rPr>
          <w:rFonts w:eastAsia="Arial" w:cs="Arial"/>
          <w:color w:val="000000"/>
          <w:szCs w:val="24"/>
        </w:rPr>
      </w:pPr>
      <w:r>
        <w:rPr>
          <w:rFonts w:eastAsia="Arial" w:cs="Arial"/>
          <w:color w:val="000000"/>
          <w:szCs w:val="24"/>
        </w:rPr>
        <w:t>REIMBURSABLE EXPENSES</w:t>
      </w:r>
    </w:p>
    <w:p w14:paraId="79332C6B" w14:textId="77777777" w:rsidR="00D53641" w:rsidRDefault="008B74EB">
      <w:pPr>
        <w:rPr>
          <w:rFonts w:eastAsia="Arial" w:cs="Arial"/>
          <w:color w:val="000000"/>
          <w:szCs w:val="24"/>
        </w:rPr>
      </w:pPr>
      <w:r>
        <w:rPr>
          <w:rFonts w:eastAsia="Arial" w:cs="Arial"/>
          <w:color w:val="000000"/>
          <w:szCs w:val="24"/>
        </w:rPr>
        <w:t>None</w:t>
      </w:r>
    </w:p>
    <w:p w14:paraId="7328067B" w14:textId="77777777" w:rsidR="00156BF9" w:rsidRDefault="00156BF9">
      <w:pPr>
        <w:rPr>
          <w:rFonts w:eastAsia="Arial" w:cs="Arial"/>
          <w:color w:val="000000"/>
          <w:szCs w:val="24"/>
        </w:rPr>
      </w:pPr>
    </w:p>
    <w:p w14:paraId="3B3BEBE6" w14:textId="42EF58A2" w:rsidR="00D53641" w:rsidRDefault="008B74EB">
      <w:pPr>
        <w:rPr>
          <w:rFonts w:eastAsia="Arial" w:cs="Arial"/>
          <w:color w:val="000000"/>
          <w:szCs w:val="24"/>
        </w:rPr>
      </w:pPr>
      <w:r>
        <w:rPr>
          <w:rFonts w:eastAsia="Arial" w:cs="Arial"/>
          <w:color w:val="000000"/>
          <w:szCs w:val="24"/>
        </w:rPr>
        <w:t>SERVICE CREDITS</w:t>
      </w:r>
      <w:r>
        <w:rPr>
          <w:rFonts w:eastAsia="Arial" w:cs="Arial"/>
          <w:color w:val="000000"/>
          <w:szCs w:val="24"/>
        </w:rPr>
        <w:br/>
        <w:t>Not applicable</w:t>
      </w:r>
    </w:p>
    <w:p w14:paraId="0EC3197E" w14:textId="77777777" w:rsidR="00156BF9" w:rsidRDefault="00156BF9">
      <w:pPr>
        <w:tabs>
          <w:tab w:val="left" w:pos="2257"/>
        </w:tabs>
        <w:rPr>
          <w:rFonts w:eastAsia="Arial" w:cs="Arial"/>
          <w:color w:val="000000"/>
          <w:szCs w:val="24"/>
        </w:rPr>
      </w:pPr>
    </w:p>
    <w:p w14:paraId="04D5A71B" w14:textId="618D8F66" w:rsidR="00D53641" w:rsidRDefault="008B74EB">
      <w:pPr>
        <w:tabs>
          <w:tab w:val="left" w:pos="2257"/>
        </w:tabs>
        <w:rPr>
          <w:rFonts w:eastAsia="Arial" w:cs="Arial"/>
          <w:color w:val="000000"/>
          <w:szCs w:val="24"/>
        </w:rPr>
      </w:pPr>
      <w:r>
        <w:rPr>
          <w:rFonts w:eastAsia="Arial" w:cs="Arial"/>
          <w:color w:val="000000"/>
          <w:szCs w:val="24"/>
        </w:rPr>
        <w:t>ADDITIONAL INSURANCES</w:t>
      </w:r>
    </w:p>
    <w:p w14:paraId="13787467" w14:textId="77777777" w:rsidR="00D53641" w:rsidRDefault="008B74EB">
      <w:pPr>
        <w:rPr>
          <w:rFonts w:eastAsia="Arial" w:cs="Arial"/>
          <w:color w:val="000000"/>
          <w:szCs w:val="24"/>
        </w:rPr>
      </w:pPr>
      <w:r>
        <w:rPr>
          <w:rFonts w:eastAsia="Arial" w:cs="Arial"/>
          <w:color w:val="000000"/>
          <w:szCs w:val="24"/>
        </w:rPr>
        <w:t>Not applicable</w:t>
      </w:r>
    </w:p>
    <w:p w14:paraId="0F1652BC" w14:textId="77777777" w:rsidR="00D53641" w:rsidRDefault="00D53641">
      <w:pPr>
        <w:rPr>
          <w:rFonts w:eastAsia="Arial" w:cs="Arial"/>
          <w:color w:val="000000"/>
          <w:szCs w:val="24"/>
        </w:rPr>
      </w:pPr>
    </w:p>
    <w:p w14:paraId="6670BC6E" w14:textId="77777777" w:rsidR="00D53641" w:rsidRDefault="008B74EB">
      <w:pPr>
        <w:jc w:val="both"/>
        <w:rPr>
          <w:rFonts w:eastAsia="Arial" w:cs="Arial"/>
          <w:color w:val="000000"/>
          <w:szCs w:val="24"/>
        </w:rPr>
      </w:pPr>
      <w:r>
        <w:rPr>
          <w:rFonts w:eastAsia="Arial" w:cs="Arial"/>
          <w:color w:val="000000"/>
          <w:szCs w:val="24"/>
        </w:rPr>
        <w:t>SOCIAL VALUE COMMITMENT</w:t>
      </w:r>
    </w:p>
    <w:p w14:paraId="0DF9A267" w14:textId="55E6BEED" w:rsidR="00D53641" w:rsidRDefault="00765838">
      <w:r>
        <w:rPr>
          <w:rFonts w:eastAsia="Arial" w:cs="Arial"/>
          <w:color w:val="000000"/>
          <w:szCs w:val="24"/>
        </w:rPr>
        <w:t>N</w:t>
      </w:r>
      <w:r w:rsidR="008B74EB">
        <w:rPr>
          <w:rFonts w:eastAsia="Arial" w:cs="Arial"/>
          <w:color w:val="000000"/>
          <w:szCs w:val="24"/>
        </w:rPr>
        <w:t>ot applicable</w:t>
      </w:r>
    </w:p>
    <w:p w14:paraId="3CD8061C" w14:textId="77777777" w:rsidR="00D53641" w:rsidRDefault="00D53641">
      <w:pPr>
        <w:rPr>
          <w:rFonts w:eastAsia="Arial" w:cs="Arial"/>
          <w:color w:val="000000"/>
          <w:szCs w:val="24"/>
        </w:rPr>
      </w:pPr>
    </w:p>
    <w:p w14:paraId="466F3EF5" w14:textId="77777777" w:rsidR="00D53641" w:rsidRDefault="008B74EB">
      <w:r>
        <w:rPr>
          <w:rFonts w:eastAsia="Arial" w:cs="Arial"/>
          <w:b/>
          <w:color w:val="000000"/>
          <w:szCs w:val="24"/>
        </w:rPr>
        <w:t xml:space="preserve">Note: </w:t>
      </w:r>
      <w:r>
        <w:rPr>
          <w:rFonts w:eastAsia="Arial" w:cs="Arial"/>
          <w:szCs w:val="24"/>
        </w:rPr>
        <w:t>The Buyer</w:t>
      </w:r>
      <w:r>
        <w:rPr>
          <w:rFonts w:eastAsia="Arial" w:cs="Arial"/>
          <w:color w:val="000000"/>
          <w:szCs w:val="24"/>
        </w:rPr>
        <w:t xml:space="preserve"> will update this Order Form to reflect whether or not a guarantee is required once the identity of the Supplier is known. That will depend on whether the availability of guarantees for Call-Off Contracts is a condition of the Supplier being awarded a Framework Contract.</w:t>
      </w:r>
    </w:p>
    <w:p w14:paraId="34CF0E3A" w14:textId="77777777" w:rsidR="00D53641" w:rsidRDefault="00D53641">
      <w:pPr>
        <w:rPr>
          <w:rFonts w:eastAsia="Arial" w:cs="Arial"/>
          <w:color w:val="000000"/>
          <w:szCs w:val="24"/>
        </w:rPr>
      </w:pPr>
    </w:p>
    <w:p w14:paraId="06619D04" w14:textId="77777777" w:rsidR="00D53641" w:rsidRDefault="008B74EB">
      <w:pPr>
        <w:rPr>
          <w:rFonts w:eastAsia="Arial" w:cs="Arial"/>
          <w:color w:val="000000"/>
          <w:szCs w:val="24"/>
        </w:rPr>
      </w:pPr>
      <w:r>
        <w:br w:type="page"/>
      </w:r>
    </w:p>
    <w:p w14:paraId="69D1630A" w14:textId="2ECC6395" w:rsidR="00D53641" w:rsidRPr="00156BF9" w:rsidRDefault="008B74EB" w:rsidP="00156BF9">
      <w:pPr>
        <w:pStyle w:val="ListParagraph"/>
        <w:numPr>
          <w:ilvl w:val="0"/>
          <w:numId w:val="9"/>
        </w:numPr>
        <w:ind w:left="567" w:hanging="567"/>
        <w:rPr>
          <w:b/>
          <w:bCs/>
        </w:rPr>
      </w:pPr>
      <w:r w:rsidRPr="00156BF9">
        <w:rPr>
          <w:b/>
          <w:bCs/>
        </w:rPr>
        <w:lastRenderedPageBreak/>
        <w:t>Annex 1 - Processing Personal Data</w:t>
      </w:r>
    </w:p>
    <w:p w14:paraId="72151FF2" w14:textId="77777777" w:rsidR="00156BF9" w:rsidRDefault="00156BF9" w:rsidP="00156BF9"/>
    <w:p w14:paraId="20D16681" w14:textId="4983B09E" w:rsidR="00D53641" w:rsidRDefault="008B74EB">
      <w:pPr>
        <w:rPr>
          <w:rFonts w:eastAsia="Arial" w:cs="Arial"/>
          <w:color w:val="000000"/>
          <w:szCs w:val="24"/>
        </w:rPr>
      </w:pPr>
      <w:r>
        <w:rPr>
          <w:rFonts w:eastAsia="Arial" w:cs="Arial"/>
          <w:color w:val="000000"/>
          <w:szCs w:val="24"/>
        </w:rPr>
        <w:t>This Annex shall be completed by the Controller, who may take account of the view of the Processors, however the final decision as to the content of this Annex shall be with the Relevant Authority at its absolute discretion.</w:t>
      </w:r>
    </w:p>
    <w:p w14:paraId="5C1B7B82" w14:textId="77777777" w:rsidR="00156BF9" w:rsidRDefault="00156BF9">
      <w:pPr>
        <w:rPr>
          <w:rFonts w:eastAsia="Arial" w:cs="Arial"/>
          <w:color w:val="000000"/>
          <w:szCs w:val="24"/>
        </w:rPr>
      </w:pPr>
    </w:p>
    <w:p w14:paraId="1C561D9C" w14:textId="77777777" w:rsidR="00D53641" w:rsidRDefault="008B74EB" w:rsidP="00E65C84">
      <w:pPr>
        <w:keepNext/>
        <w:numPr>
          <w:ilvl w:val="3"/>
          <w:numId w:val="6"/>
        </w:numPr>
        <w:ind w:left="1418" w:hanging="1418"/>
      </w:pPr>
      <w:r>
        <w:rPr>
          <w:rFonts w:eastAsia="Arial" w:cs="Arial"/>
          <w:color w:val="000000"/>
          <w:szCs w:val="24"/>
        </w:rPr>
        <w:t>The Processor shall comply with any further written instructions with respect to Processing by the Controller.</w:t>
      </w:r>
    </w:p>
    <w:p w14:paraId="4A817194" w14:textId="54380B9E" w:rsidR="00D53641" w:rsidRDefault="008B74EB" w:rsidP="00E65C84">
      <w:pPr>
        <w:keepNext/>
        <w:numPr>
          <w:ilvl w:val="3"/>
          <w:numId w:val="6"/>
        </w:numPr>
      </w:pPr>
      <w:r>
        <w:rPr>
          <w:rFonts w:eastAsia="Arial" w:cs="Arial"/>
          <w:color w:val="000000"/>
          <w:szCs w:val="24"/>
        </w:rPr>
        <w:t>Any such further instructions shall be incorporated into this Annex.</w:t>
      </w:r>
    </w:p>
    <w:p w14:paraId="052292D4" w14:textId="77777777" w:rsidR="00156BF9" w:rsidRPr="00156BF9" w:rsidRDefault="00156BF9" w:rsidP="00156BF9"/>
    <w:tbl>
      <w:tblPr>
        <w:tblStyle w:val="a8"/>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797"/>
      </w:tblGrid>
      <w:tr w:rsidR="00D53641" w14:paraId="0657E17A" w14:textId="77777777" w:rsidTr="00765838">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EF06F7" w14:textId="77777777" w:rsidR="00D53641" w:rsidRDefault="008B74EB">
            <w:pPr>
              <w:rPr>
                <w:rFonts w:eastAsia="Arial" w:cs="Arial"/>
                <w:b/>
                <w:color w:val="000000"/>
                <w:szCs w:val="24"/>
              </w:rPr>
            </w:pPr>
            <w:r>
              <w:rPr>
                <w:rFonts w:eastAsia="Arial" w:cs="Arial"/>
                <w:b/>
                <w:color w:val="000000"/>
                <w:szCs w:val="24"/>
              </w:rPr>
              <w:t>Description</w:t>
            </w:r>
          </w:p>
        </w:tc>
        <w:tc>
          <w:tcPr>
            <w:tcW w:w="779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EB2786" w14:textId="77777777" w:rsidR="00D53641" w:rsidRDefault="008B74EB">
            <w:pPr>
              <w:jc w:val="center"/>
              <w:rPr>
                <w:rFonts w:eastAsia="Arial" w:cs="Arial"/>
                <w:b/>
                <w:color w:val="000000"/>
                <w:szCs w:val="24"/>
              </w:rPr>
            </w:pPr>
            <w:r>
              <w:rPr>
                <w:rFonts w:eastAsia="Arial" w:cs="Arial"/>
                <w:b/>
                <w:color w:val="000000"/>
                <w:szCs w:val="24"/>
              </w:rPr>
              <w:t>Details</w:t>
            </w:r>
          </w:p>
        </w:tc>
      </w:tr>
      <w:tr w:rsidR="00D53641" w14:paraId="45E26637" w14:textId="77777777" w:rsidTr="00765838">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71B5B9" w14:textId="77777777" w:rsidR="00D53641" w:rsidRDefault="008B74EB">
            <w:pPr>
              <w:rPr>
                <w:rFonts w:eastAsia="Arial" w:cs="Arial"/>
                <w:color w:val="000000"/>
                <w:szCs w:val="24"/>
              </w:rPr>
            </w:pPr>
            <w:r>
              <w:rPr>
                <w:rFonts w:eastAsia="Arial" w:cs="Arial"/>
                <w:color w:val="000000"/>
                <w:szCs w:val="24"/>
              </w:rPr>
              <w:t>Identity of Controller for each Category of Personal Data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49556115" w14:textId="77777777" w:rsidR="00D53641" w:rsidRDefault="008B74EB" w:rsidP="008A4367">
            <w:pPr>
              <w:rPr>
                <w:rFonts w:eastAsia="Arial" w:cs="Arial"/>
                <w:b/>
                <w:color w:val="000000"/>
                <w:szCs w:val="24"/>
              </w:rPr>
            </w:pPr>
            <w:r>
              <w:rPr>
                <w:rFonts w:eastAsia="Arial" w:cs="Arial"/>
                <w:b/>
                <w:color w:val="000000"/>
                <w:szCs w:val="24"/>
              </w:rPr>
              <w:t>The Relevant Authority is Controller and the Supplier is Processor</w:t>
            </w:r>
          </w:p>
          <w:p w14:paraId="6B7A4B9A" w14:textId="77777777" w:rsidR="00D53641" w:rsidRDefault="008B74EB" w:rsidP="008A4367">
            <w:pPr>
              <w:rPr>
                <w:rFonts w:eastAsia="Arial" w:cs="Arial"/>
                <w:color w:val="000000"/>
                <w:szCs w:val="24"/>
              </w:rPr>
            </w:pPr>
            <w:r>
              <w:rPr>
                <w:rFonts w:eastAsia="Arial" w:cs="Arial"/>
                <w:color w:val="000000"/>
                <w:szCs w:val="24"/>
              </w:rPr>
              <w:t>The Parties acknowledge that in accordance with paragraph 2 to paragraph 15 of Joint Schedule 11 and for the purposes of the Data Protection Legislation, the Relevant Authority is the Controller and the Supplier is the Processor of the following Personal Data:</w:t>
            </w:r>
          </w:p>
          <w:p w14:paraId="4DB33F24" w14:textId="77777777" w:rsidR="00D53641" w:rsidRDefault="00D53641" w:rsidP="008A4367">
            <w:pPr>
              <w:rPr>
                <w:rFonts w:eastAsia="Arial" w:cs="Arial"/>
                <w:color w:val="000000"/>
                <w:szCs w:val="24"/>
              </w:rPr>
            </w:pPr>
          </w:p>
          <w:p w14:paraId="708A2D01" w14:textId="73A3D563" w:rsidR="00D53641" w:rsidRDefault="00765838" w:rsidP="008A4367">
            <w:pPr>
              <w:numPr>
                <w:ilvl w:val="0"/>
                <w:numId w:val="7"/>
              </w:numPr>
            </w:pPr>
            <w:r>
              <w:rPr>
                <w:rFonts w:eastAsia="Arial" w:cs="Arial"/>
                <w:b/>
                <w:i/>
                <w:color w:val="000000"/>
                <w:szCs w:val="24"/>
              </w:rPr>
              <w:t>N/A</w:t>
            </w:r>
          </w:p>
          <w:p w14:paraId="7FED72E6" w14:textId="77777777" w:rsidR="00D53641" w:rsidRDefault="00D53641" w:rsidP="008A4367">
            <w:pPr>
              <w:rPr>
                <w:rFonts w:eastAsia="Arial" w:cs="Arial"/>
                <w:color w:val="000000"/>
                <w:szCs w:val="24"/>
              </w:rPr>
            </w:pPr>
          </w:p>
          <w:p w14:paraId="535DE55A" w14:textId="77777777" w:rsidR="00D53641" w:rsidRDefault="008B74EB" w:rsidP="008A4367">
            <w:pPr>
              <w:rPr>
                <w:rFonts w:eastAsia="Arial" w:cs="Arial"/>
                <w:b/>
                <w:color w:val="000000"/>
                <w:szCs w:val="24"/>
              </w:rPr>
            </w:pPr>
            <w:r>
              <w:rPr>
                <w:rFonts w:eastAsia="Arial" w:cs="Arial"/>
                <w:b/>
                <w:color w:val="000000"/>
                <w:szCs w:val="24"/>
              </w:rPr>
              <w:t>The Supplier is Controller and the Relevant Authority is Processor</w:t>
            </w:r>
          </w:p>
          <w:p w14:paraId="54349B04" w14:textId="77777777" w:rsidR="00D53641" w:rsidRDefault="00D53641" w:rsidP="008A4367">
            <w:pPr>
              <w:rPr>
                <w:rFonts w:eastAsia="Arial" w:cs="Arial"/>
                <w:i/>
                <w:color w:val="000000"/>
                <w:szCs w:val="24"/>
              </w:rPr>
            </w:pPr>
          </w:p>
          <w:p w14:paraId="012BC2D2" w14:textId="77777777" w:rsidR="00D53641" w:rsidRDefault="008B74EB" w:rsidP="008A4367">
            <w:pPr>
              <w:rPr>
                <w:rFonts w:eastAsia="Arial" w:cs="Arial"/>
                <w:color w:val="000000"/>
                <w:szCs w:val="24"/>
              </w:rPr>
            </w:pPr>
            <w:r>
              <w:rPr>
                <w:rFonts w:eastAsia="Arial" w:cs="Arial"/>
                <w:color w:val="000000"/>
                <w:szCs w:val="24"/>
              </w:rPr>
              <w:t>The Parties acknowledge that for the purposes of the Data Protection Legislation, the Supplier is the Controller and the Relevant Authority is the Processor in accordance with paragraph 2 to paragraph 15 of Joint Schedule 11 of the following Personal Data:</w:t>
            </w:r>
          </w:p>
          <w:p w14:paraId="06DDA804" w14:textId="77777777" w:rsidR="00D53641" w:rsidRDefault="00D53641" w:rsidP="008A4367">
            <w:pPr>
              <w:rPr>
                <w:rFonts w:eastAsia="Arial" w:cs="Arial"/>
                <w:color w:val="000000"/>
                <w:szCs w:val="24"/>
              </w:rPr>
            </w:pPr>
          </w:p>
          <w:p w14:paraId="57393AA9" w14:textId="2401F096" w:rsidR="00D53641" w:rsidRDefault="00765838" w:rsidP="008A4367">
            <w:pPr>
              <w:numPr>
                <w:ilvl w:val="0"/>
                <w:numId w:val="7"/>
              </w:numPr>
              <w:rPr>
                <w:rFonts w:eastAsia="Arial" w:cs="Arial"/>
                <w:color w:val="000000"/>
              </w:rPr>
            </w:pPr>
            <w:r>
              <w:rPr>
                <w:rFonts w:eastAsia="Arial" w:cs="Arial"/>
                <w:b/>
                <w:i/>
                <w:color w:val="000000"/>
                <w:szCs w:val="24"/>
              </w:rPr>
              <w:t>N/A</w:t>
            </w:r>
          </w:p>
          <w:p w14:paraId="498C4680" w14:textId="77777777" w:rsidR="00D53641" w:rsidRDefault="00D53641" w:rsidP="008A4367">
            <w:pPr>
              <w:rPr>
                <w:rFonts w:eastAsia="Arial" w:cs="Arial"/>
                <w:color w:val="000000"/>
                <w:szCs w:val="24"/>
                <w:highlight w:val="yellow"/>
              </w:rPr>
            </w:pPr>
          </w:p>
          <w:p w14:paraId="257985ED" w14:textId="77777777" w:rsidR="00D53641" w:rsidRDefault="008B74EB" w:rsidP="008A4367">
            <w:pPr>
              <w:rPr>
                <w:rFonts w:eastAsia="Arial" w:cs="Arial"/>
                <w:b/>
                <w:color w:val="000000"/>
                <w:szCs w:val="24"/>
              </w:rPr>
            </w:pPr>
            <w:r>
              <w:rPr>
                <w:rFonts w:eastAsia="Arial" w:cs="Arial"/>
                <w:b/>
                <w:color w:val="000000"/>
                <w:szCs w:val="24"/>
              </w:rPr>
              <w:t>The Parties are Joint Controllers</w:t>
            </w:r>
          </w:p>
          <w:p w14:paraId="42139E61" w14:textId="77777777" w:rsidR="00D53641" w:rsidRDefault="00D53641" w:rsidP="008A4367">
            <w:pPr>
              <w:rPr>
                <w:rFonts w:eastAsia="Arial" w:cs="Arial"/>
                <w:i/>
                <w:color w:val="000000"/>
                <w:szCs w:val="24"/>
              </w:rPr>
            </w:pPr>
          </w:p>
          <w:p w14:paraId="05AFBB72" w14:textId="77777777" w:rsidR="00D53641" w:rsidRDefault="008B74EB" w:rsidP="008A4367">
            <w:pPr>
              <w:rPr>
                <w:rFonts w:eastAsia="Arial" w:cs="Arial"/>
                <w:i/>
                <w:color w:val="000000"/>
                <w:szCs w:val="24"/>
              </w:rPr>
            </w:pPr>
            <w:r>
              <w:rPr>
                <w:rFonts w:eastAsia="Arial" w:cs="Arial"/>
                <w:i/>
                <w:color w:val="000000"/>
                <w:szCs w:val="24"/>
              </w:rPr>
              <w:t>The Parties acknowledge that they are Joint Controllers for the purposes of the Data Protection Legislation in respect of:</w:t>
            </w:r>
          </w:p>
          <w:p w14:paraId="41B6AD7A" w14:textId="77777777" w:rsidR="00D53641" w:rsidRDefault="00D53641" w:rsidP="008A4367">
            <w:pPr>
              <w:rPr>
                <w:rFonts w:eastAsia="Arial" w:cs="Arial"/>
                <w:b/>
                <w:i/>
                <w:color w:val="000000"/>
                <w:szCs w:val="24"/>
                <w:highlight w:val="yellow"/>
              </w:rPr>
            </w:pPr>
          </w:p>
          <w:p w14:paraId="54E566DE" w14:textId="6D453799" w:rsidR="00D53641" w:rsidRDefault="00765838" w:rsidP="008A4367">
            <w:pPr>
              <w:numPr>
                <w:ilvl w:val="0"/>
                <w:numId w:val="1"/>
              </w:numPr>
              <w:rPr>
                <w:rFonts w:eastAsia="Arial" w:cs="Arial"/>
                <w:color w:val="000000"/>
                <w:szCs w:val="24"/>
              </w:rPr>
            </w:pPr>
            <w:r>
              <w:rPr>
                <w:rFonts w:eastAsia="Arial" w:cs="Arial"/>
                <w:b/>
                <w:i/>
                <w:color w:val="000000"/>
                <w:szCs w:val="24"/>
              </w:rPr>
              <w:t>N/A</w:t>
            </w:r>
          </w:p>
          <w:p w14:paraId="7FA83B8B" w14:textId="59130D5D" w:rsidR="00D53641" w:rsidRDefault="00D53641" w:rsidP="008A4367">
            <w:pPr>
              <w:rPr>
                <w:rFonts w:eastAsia="Arial" w:cs="Arial"/>
                <w:i/>
                <w:color w:val="000000"/>
                <w:szCs w:val="24"/>
              </w:rPr>
            </w:pPr>
          </w:p>
          <w:p w14:paraId="74014F16" w14:textId="77777777" w:rsidR="00D53641" w:rsidRDefault="008B74EB" w:rsidP="008A4367">
            <w:pPr>
              <w:rPr>
                <w:rFonts w:eastAsia="Arial" w:cs="Arial"/>
                <w:b/>
                <w:color w:val="000000"/>
                <w:szCs w:val="24"/>
              </w:rPr>
            </w:pPr>
            <w:r>
              <w:rPr>
                <w:rFonts w:eastAsia="Arial" w:cs="Arial"/>
                <w:b/>
                <w:color w:val="000000"/>
                <w:szCs w:val="24"/>
              </w:rPr>
              <w:t>The Parties are Independent Controllers of Personal Data</w:t>
            </w:r>
          </w:p>
          <w:p w14:paraId="7143E81D" w14:textId="77777777" w:rsidR="00D53641" w:rsidRDefault="00D53641" w:rsidP="008A4367">
            <w:pPr>
              <w:rPr>
                <w:rFonts w:eastAsia="Arial" w:cs="Arial"/>
                <w:b/>
                <w:i/>
                <w:color w:val="000000"/>
                <w:szCs w:val="24"/>
                <w:highlight w:val="yellow"/>
              </w:rPr>
            </w:pPr>
          </w:p>
          <w:p w14:paraId="552C9ABE" w14:textId="01F81133" w:rsidR="00D53641" w:rsidRDefault="008B74EB" w:rsidP="008A4367">
            <w:pPr>
              <w:rPr>
                <w:rFonts w:eastAsia="Arial" w:cs="Arial"/>
                <w:i/>
                <w:color w:val="000000"/>
                <w:szCs w:val="24"/>
              </w:rPr>
            </w:pPr>
            <w:r>
              <w:rPr>
                <w:rFonts w:eastAsia="Arial" w:cs="Arial"/>
                <w:i/>
                <w:color w:val="000000"/>
                <w:szCs w:val="24"/>
              </w:rPr>
              <w:t>The Parties acknowledge that they are Independent Controllers for the purposes of the Data Protection Legislation in respect of:</w:t>
            </w:r>
          </w:p>
          <w:p w14:paraId="24B88A66" w14:textId="77777777" w:rsidR="00765838" w:rsidRPr="00765838" w:rsidRDefault="00765838" w:rsidP="008A4367">
            <w:pPr>
              <w:rPr>
                <w:rFonts w:eastAsia="Arial" w:cs="Arial"/>
                <w:b/>
                <w:bCs/>
                <w:i/>
                <w:color w:val="000000"/>
                <w:szCs w:val="24"/>
              </w:rPr>
            </w:pPr>
          </w:p>
          <w:p w14:paraId="0BB58C13" w14:textId="77777777" w:rsidR="00765838" w:rsidRPr="00E65C84" w:rsidRDefault="00765838" w:rsidP="00765838">
            <w:pPr>
              <w:numPr>
                <w:ilvl w:val="0"/>
                <w:numId w:val="7"/>
              </w:numPr>
            </w:pPr>
            <w:r w:rsidRPr="00765838">
              <w:rPr>
                <w:rFonts w:eastAsia="Arial" w:cs="Arial"/>
                <w:b/>
                <w:bCs/>
                <w:i/>
                <w:color w:val="000000"/>
                <w:szCs w:val="24"/>
              </w:rPr>
              <w:t>N/A</w:t>
            </w:r>
          </w:p>
          <w:p w14:paraId="2FE38141" w14:textId="23BFAF51" w:rsidR="00E65C84" w:rsidRPr="008A4367" w:rsidRDefault="00E65C84" w:rsidP="00E65C84">
            <w:pPr>
              <w:ind w:left="720"/>
            </w:pPr>
          </w:p>
        </w:tc>
      </w:tr>
      <w:tr w:rsidR="00D53641" w14:paraId="0830354C" w14:textId="77777777" w:rsidTr="00765838">
        <w:trPr>
          <w:trHeight w:val="1134"/>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9783063" w14:textId="77777777" w:rsidR="00D53641" w:rsidRDefault="008B74EB">
            <w:pPr>
              <w:rPr>
                <w:rFonts w:eastAsia="Arial" w:cs="Arial"/>
                <w:color w:val="000000"/>
                <w:szCs w:val="24"/>
              </w:rPr>
            </w:pPr>
            <w:r>
              <w:rPr>
                <w:rFonts w:eastAsia="Arial" w:cs="Arial"/>
                <w:color w:val="000000"/>
                <w:szCs w:val="24"/>
              </w:rPr>
              <w:t>Duration of the Processing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832592C" w14:textId="77777777" w:rsidR="00D53641" w:rsidRDefault="008B74EB" w:rsidP="008A4367">
            <w:pPr>
              <w:rPr>
                <w:rFonts w:eastAsia="Arial" w:cs="Arial"/>
                <w:color w:val="000000"/>
                <w:szCs w:val="24"/>
              </w:rPr>
            </w:pPr>
            <w:r>
              <w:rPr>
                <w:rFonts w:eastAsia="Arial" w:cs="Arial"/>
                <w:color w:val="000000"/>
                <w:szCs w:val="24"/>
              </w:rPr>
              <w:t>The Framework Contract Period and thereafter, until expiry or termination of the last Call-Off Contract under the Framework, including the period</w:t>
            </w:r>
            <w:r>
              <w:rPr>
                <w:color w:val="000000"/>
              </w:rPr>
              <w:t xml:space="preserve"> </w:t>
            </w:r>
            <w:r>
              <w:rPr>
                <w:rFonts w:eastAsia="Arial" w:cs="Arial"/>
                <w:color w:val="000000"/>
                <w:szCs w:val="24"/>
              </w:rPr>
              <w:t>until all transactions relating to Call-Off Contracts have permanently ceased</w:t>
            </w:r>
            <w:r w:rsidR="00E65C84">
              <w:rPr>
                <w:rFonts w:eastAsia="Arial" w:cs="Arial"/>
                <w:color w:val="000000"/>
                <w:szCs w:val="24"/>
              </w:rPr>
              <w:t>.</w:t>
            </w:r>
          </w:p>
          <w:p w14:paraId="178C9B58" w14:textId="0B578913" w:rsidR="00E65C84" w:rsidRDefault="00E65C84" w:rsidP="008A4367"/>
        </w:tc>
      </w:tr>
      <w:tr w:rsidR="00D53641" w14:paraId="00A6C027" w14:textId="77777777" w:rsidTr="00765838">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C794C2C" w14:textId="77777777" w:rsidR="00D53641" w:rsidRDefault="008B74EB">
            <w:pPr>
              <w:rPr>
                <w:rFonts w:eastAsia="Arial" w:cs="Arial"/>
                <w:color w:val="000000"/>
                <w:szCs w:val="24"/>
              </w:rPr>
            </w:pPr>
            <w:r>
              <w:rPr>
                <w:rFonts w:eastAsia="Arial" w:cs="Arial"/>
                <w:color w:val="000000"/>
                <w:szCs w:val="24"/>
              </w:rPr>
              <w:lastRenderedPageBreak/>
              <w:t>Nature and purposes of the Processing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FD12F89" w14:textId="77777777" w:rsidR="00D53641" w:rsidRDefault="008B74EB" w:rsidP="008A4367">
            <w:pPr>
              <w:rPr>
                <w:rFonts w:eastAsia="Arial" w:cs="Arial"/>
                <w:i/>
                <w:color w:val="000000"/>
                <w:szCs w:val="24"/>
              </w:rPr>
            </w:pPr>
            <w:r>
              <w:rPr>
                <w:rFonts w:eastAsia="Arial" w:cs="Arial"/>
                <w:i/>
                <w:color w:val="000000"/>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71953CA" w14:textId="77777777" w:rsidR="00D53641" w:rsidRDefault="008B74EB" w:rsidP="008A4367">
            <w:pPr>
              <w:rPr>
                <w:rFonts w:eastAsia="Arial" w:cs="Arial"/>
                <w:i/>
                <w:color w:val="000000"/>
                <w:szCs w:val="24"/>
              </w:rPr>
            </w:pPr>
            <w:r>
              <w:rPr>
                <w:rFonts w:eastAsia="Arial" w:cs="Arial"/>
                <w:i/>
                <w:color w:val="000000"/>
                <w:szCs w:val="24"/>
              </w:rPr>
              <w:t>The purpose might include: employment processing, statutory obligation, recruitment assessment etc]</w:t>
            </w:r>
          </w:p>
          <w:p w14:paraId="51B04EFD" w14:textId="77777777" w:rsidR="00D53641" w:rsidRDefault="008B74EB" w:rsidP="008A4367">
            <w:pPr>
              <w:rPr>
                <w:rFonts w:eastAsia="Arial" w:cs="Arial"/>
                <w:color w:val="000000"/>
                <w:szCs w:val="24"/>
              </w:rPr>
            </w:pPr>
            <w:r>
              <w:rPr>
                <w:rFonts w:eastAsia="Arial" w:cs="Arial"/>
                <w:color w:val="000000"/>
                <w:szCs w:val="24"/>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14:paraId="0C459A84" w14:textId="77777777" w:rsidR="00D53641" w:rsidRDefault="008B74EB" w:rsidP="008A4367">
            <w:pPr>
              <w:rPr>
                <w:rFonts w:eastAsia="Arial" w:cs="Arial"/>
                <w:color w:val="000000"/>
                <w:szCs w:val="24"/>
              </w:rPr>
            </w:pPr>
            <w:r>
              <w:rPr>
                <w:rFonts w:eastAsia="Arial" w:cs="Arial"/>
                <w:color w:val="000000"/>
                <w:szCs w:val="24"/>
              </w:rPr>
              <w:t>Day to day management and performance of obligations under the Framework Contract, including exit management and other associated activities.</w:t>
            </w:r>
          </w:p>
          <w:p w14:paraId="3456CA97" w14:textId="71EC2B4A" w:rsidR="00E65C84" w:rsidRPr="008A4367" w:rsidRDefault="00E65C84" w:rsidP="008A4367">
            <w:pPr>
              <w:rPr>
                <w:rFonts w:eastAsia="Arial" w:cs="Arial"/>
                <w:color w:val="000000"/>
                <w:szCs w:val="24"/>
              </w:rPr>
            </w:pPr>
          </w:p>
        </w:tc>
      </w:tr>
      <w:tr w:rsidR="00D53641" w14:paraId="5CB5E6F7" w14:textId="77777777" w:rsidTr="00765838">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8263B9D" w14:textId="77777777" w:rsidR="00D53641" w:rsidRDefault="008B74EB">
            <w:pPr>
              <w:rPr>
                <w:rFonts w:eastAsia="Arial" w:cs="Arial"/>
                <w:color w:val="000000"/>
                <w:szCs w:val="24"/>
              </w:rPr>
            </w:pPr>
            <w:r>
              <w:rPr>
                <w:rFonts w:eastAsia="Arial" w:cs="Arial"/>
                <w:color w:val="000000"/>
                <w:szCs w:val="24"/>
              </w:rPr>
              <w:t>Type of Personal Data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BFD4954" w14:textId="77777777" w:rsidR="00D53641" w:rsidRDefault="008B74EB" w:rsidP="008A4367">
            <w:pPr>
              <w:rPr>
                <w:rFonts w:eastAsia="Arial" w:cs="Arial"/>
                <w:color w:val="000000"/>
                <w:szCs w:val="24"/>
              </w:rPr>
            </w:pPr>
            <w:r>
              <w:rPr>
                <w:rFonts w:eastAsia="Arial" w:cs="Arial"/>
                <w:color w:val="000000"/>
                <w:szCs w:val="24"/>
              </w:rPr>
              <w:t xml:space="preserve">Personal details of each Party’s Personnel engaged in the performance of obligations and day to day management of the Framework Contract: </w:t>
            </w:r>
          </w:p>
          <w:p w14:paraId="0EF2CE95" w14:textId="77777777" w:rsidR="00D53641" w:rsidRDefault="008B74EB" w:rsidP="008A4367">
            <w:pPr>
              <w:numPr>
                <w:ilvl w:val="0"/>
                <w:numId w:val="2"/>
              </w:numPr>
              <w:rPr>
                <w:rFonts w:eastAsia="Arial" w:cs="Arial"/>
                <w:color w:val="000000"/>
              </w:rPr>
            </w:pPr>
            <w:r>
              <w:rPr>
                <w:rFonts w:eastAsia="Arial" w:cs="Arial"/>
                <w:color w:val="000000"/>
                <w:szCs w:val="24"/>
              </w:rPr>
              <w:t>Full name</w:t>
            </w:r>
          </w:p>
          <w:p w14:paraId="13EBE8A9" w14:textId="77777777" w:rsidR="00D53641" w:rsidRDefault="008B74EB" w:rsidP="008A4367">
            <w:pPr>
              <w:numPr>
                <w:ilvl w:val="0"/>
                <w:numId w:val="2"/>
              </w:numPr>
              <w:rPr>
                <w:rFonts w:eastAsia="Arial" w:cs="Arial"/>
                <w:color w:val="000000"/>
              </w:rPr>
            </w:pPr>
            <w:r>
              <w:rPr>
                <w:rFonts w:eastAsia="Arial" w:cs="Arial"/>
                <w:color w:val="000000"/>
                <w:szCs w:val="24"/>
              </w:rPr>
              <w:t>Job title</w:t>
            </w:r>
          </w:p>
          <w:p w14:paraId="5C4951E7" w14:textId="77777777" w:rsidR="00D53641" w:rsidRDefault="008B74EB" w:rsidP="008A4367">
            <w:pPr>
              <w:numPr>
                <w:ilvl w:val="0"/>
                <w:numId w:val="2"/>
              </w:numPr>
              <w:rPr>
                <w:rFonts w:eastAsia="Arial" w:cs="Arial"/>
                <w:color w:val="000000"/>
              </w:rPr>
            </w:pPr>
            <w:r>
              <w:rPr>
                <w:rFonts w:eastAsia="Arial" w:cs="Arial"/>
                <w:color w:val="000000"/>
                <w:szCs w:val="24"/>
              </w:rPr>
              <w:t>Organisation name</w:t>
            </w:r>
          </w:p>
          <w:p w14:paraId="03D7FD73" w14:textId="77777777" w:rsidR="00D53641" w:rsidRDefault="008B74EB" w:rsidP="008A4367">
            <w:pPr>
              <w:numPr>
                <w:ilvl w:val="0"/>
                <w:numId w:val="2"/>
              </w:numPr>
              <w:rPr>
                <w:rFonts w:eastAsia="Arial" w:cs="Arial"/>
                <w:color w:val="000000"/>
              </w:rPr>
            </w:pPr>
            <w:r>
              <w:rPr>
                <w:rFonts w:eastAsia="Arial" w:cs="Arial"/>
                <w:color w:val="000000"/>
                <w:szCs w:val="24"/>
              </w:rPr>
              <w:t xml:space="preserve">Business/workplace address </w:t>
            </w:r>
          </w:p>
          <w:p w14:paraId="1022DD94" w14:textId="77777777" w:rsidR="00D53641" w:rsidRDefault="008B74EB" w:rsidP="008A4367">
            <w:pPr>
              <w:numPr>
                <w:ilvl w:val="0"/>
                <w:numId w:val="2"/>
              </w:numPr>
              <w:rPr>
                <w:rFonts w:eastAsia="Arial" w:cs="Arial"/>
                <w:color w:val="000000"/>
              </w:rPr>
            </w:pPr>
            <w:r>
              <w:rPr>
                <w:rFonts w:eastAsia="Arial" w:cs="Arial"/>
                <w:color w:val="000000"/>
                <w:szCs w:val="24"/>
              </w:rPr>
              <w:t xml:space="preserve">Business/workplace email address </w:t>
            </w:r>
          </w:p>
          <w:p w14:paraId="249B1E1B" w14:textId="77777777" w:rsidR="00D53641" w:rsidRDefault="008B74EB" w:rsidP="008A4367">
            <w:pPr>
              <w:numPr>
                <w:ilvl w:val="0"/>
                <w:numId w:val="2"/>
              </w:numPr>
              <w:rPr>
                <w:rFonts w:eastAsia="Arial" w:cs="Arial"/>
                <w:color w:val="000000"/>
              </w:rPr>
            </w:pPr>
            <w:r>
              <w:rPr>
                <w:rFonts w:eastAsia="Arial" w:cs="Arial"/>
                <w:color w:val="000000"/>
                <w:szCs w:val="24"/>
              </w:rPr>
              <w:t>Business/workplace telephone/mobile number(s)</w:t>
            </w:r>
          </w:p>
          <w:p w14:paraId="6DDEB325" w14:textId="77777777" w:rsidR="00D53641" w:rsidRDefault="008B74EB" w:rsidP="008A4367">
            <w:pPr>
              <w:numPr>
                <w:ilvl w:val="0"/>
                <w:numId w:val="2"/>
              </w:numPr>
              <w:rPr>
                <w:rFonts w:eastAsia="Arial" w:cs="Arial"/>
                <w:color w:val="000000"/>
              </w:rPr>
            </w:pPr>
            <w:r>
              <w:rPr>
                <w:rFonts w:eastAsia="Arial" w:cs="Arial"/>
                <w:color w:val="000000"/>
                <w:szCs w:val="24"/>
              </w:rPr>
              <w:t>Supplier Personnel date of birth (when required for security purposes when Supplier Personnel visit CCS premises)</w:t>
            </w:r>
          </w:p>
          <w:p w14:paraId="138B7B45" w14:textId="77777777" w:rsidR="00D53641" w:rsidRDefault="008B74EB" w:rsidP="008A4367">
            <w:pPr>
              <w:numPr>
                <w:ilvl w:val="0"/>
                <w:numId w:val="2"/>
              </w:numPr>
              <w:rPr>
                <w:rFonts w:eastAsia="Arial" w:cs="Arial"/>
                <w:color w:val="000000"/>
              </w:rPr>
            </w:pPr>
            <w:r>
              <w:rPr>
                <w:rFonts w:eastAsia="Arial" w:cs="Arial"/>
                <w:color w:val="000000"/>
                <w:szCs w:val="24"/>
              </w:rPr>
              <w:t>Supplier Dun &amp; Bradstreet Data Universal Numbering System (DUNS number)</w:t>
            </w:r>
          </w:p>
          <w:p w14:paraId="6904BE09" w14:textId="77777777" w:rsidR="00D53641" w:rsidRDefault="008B74EB" w:rsidP="008A4367">
            <w:pPr>
              <w:numPr>
                <w:ilvl w:val="0"/>
                <w:numId w:val="2"/>
              </w:numPr>
              <w:rPr>
                <w:rFonts w:eastAsia="Arial" w:cs="Arial"/>
                <w:color w:val="000000"/>
              </w:rPr>
            </w:pPr>
            <w:r>
              <w:rPr>
                <w:rFonts w:eastAsia="Arial" w:cs="Arial"/>
                <w:color w:val="000000"/>
                <w:szCs w:val="24"/>
              </w:rPr>
              <w:t>Registered company details including registered company name, address and company registration number (CRN)</w:t>
            </w:r>
          </w:p>
          <w:p w14:paraId="75FB5368" w14:textId="77777777" w:rsidR="00D53641" w:rsidRDefault="008B74EB" w:rsidP="008A4367">
            <w:pPr>
              <w:numPr>
                <w:ilvl w:val="0"/>
                <w:numId w:val="2"/>
              </w:numPr>
              <w:ind w:left="714" w:hanging="357"/>
              <w:rPr>
                <w:rFonts w:eastAsia="Arial" w:cs="Arial"/>
                <w:color w:val="000000"/>
              </w:rPr>
            </w:pPr>
            <w:r>
              <w:rPr>
                <w:rFonts w:eastAsia="Arial" w:cs="Arial"/>
                <w:color w:val="000000"/>
                <w:szCs w:val="24"/>
              </w:rPr>
              <w:t>Bank account details for activities related to the Management Charge</w:t>
            </w:r>
          </w:p>
          <w:p w14:paraId="0C8F563D" w14:textId="77777777" w:rsidR="00D53641" w:rsidRPr="00E65C84" w:rsidRDefault="008B74EB" w:rsidP="008A4367">
            <w:pPr>
              <w:numPr>
                <w:ilvl w:val="0"/>
                <w:numId w:val="2"/>
              </w:numPr>
              <w:rPr>
                <w:rFonts w:eastAsia="Arial" w:cs="Arial"/>
                <w:color w:val="000000"/>
              </w:rPr>
            </w:pPr>
            <w:r>
              <w:rPr>
                <w:rFonts w:eastAsia="Arial" w:cs="Arial"/>
                <w:color w:val="000000"/>
                <w:szCs w:val="24"/>
              </w:rPr>
              <w:t>Management Information</w:t>
            </w:r>
          </w:p>
          <w:p w14:paraId="506C1030" w14:textId="063DD133" w:rsidR="00E65C84" w:rsidRPr="008A4367" w:rsidRDefault="00E65C84" w:rsidP="00E65C84">
            <w:pPr>
              <w:ind w:left="720"/>
              <w:rPr>
                <w:rFonts w:eastAsia="Arial" w:cs="Arial"/>
                <w:color w:val="000000"/>
              </w:rPr>
            </w:pPr>
          </w:p>
        </w:tc>
      </w:tr>
      <w:tr w:rsidR="00D53641" w14:paraId="6E52DF23" w14:textId="77777777" w:rsidTr="00765838">
        <w:trPr>
          <w:trHeight w:val="68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96A704A" w14:textId="77777777" w:rsidR="00D53641" w:rsidRDefault="008B74EB">
            <w:pPr>
              <w:rPr>
                <w:rFonts w:eastAsia="Arial" w:cs="Arial"/>
                <w:color w:val="000000"/>
                <w:szCs w:val="24"/>
              </w:rPr>
            </w:pPr>
            <w:r>
              <w:rPr>
                <w:rFonts w:eastAsia="Arial" w:cs="Arial"/>
                <w:color w:val="000000"/>
                <w:szCs w:val="24"/>
              </w:rPr>
              <w:t>Categories of Data Subject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A69223A" w14:textId="32BE8D08" w:rsidR="00765838" w:rsidRPr="00765838" w:rsidRDefault="008B74EB" w:rsidP="00765838">
            <w:pPr>
              <w:rPr>
                <w:rFonts w:eastAsia="Arial" w:cs="Arial"/>
                <w:color w:val="000000"/>
                <w:szCs w:val="24"/>
              </w:rPr>
            </w:pPr>
            <w:r>
              <w:rPr>
                <w:rFonts w:eastAsia="Arial" w:cs="Arial"/>
                <w:color w:val="000000"/>
                <w:szCs w:val="24"/>
              </w:rPr>
              <w:t>Personnel data of the Parties involved in the performance of obligations and day to day management of the Contract.</w:t>
            </w:r>
          </w:p>
        </w:tc>
      </w:tr>
      <w:tr w:rsidR="00D53641" w14:paraId="7CDC3796" w14:textId="77777777" w:rsidTr="00765838">
        <w:trPr>
          <w:trHeight w:val="69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C473A45" w14:textId="77777777" w:rsidR="00D53641" w:rsidRDefault="008B74EB">
            <w:pPr>
              <w:rPr>
                <w:rFonts w:eastAsia="Arial" w:cs="Arial"/>
                <w:color w:val="000000"/>
                <w:szCs w:val="24"/>
              </w:rPr>
            </w:pPr>
            <w:r>
              <w:rPr>
                <w:rFonts w:eastAsia="Arial" w:cs="Arial"/>
                <w:color w:val="000000"/>
                <w:szCs w:val="24"/>
              </w:rPr>
              <w:t>Plan for return and destruction of the data once the Processing is complete</w:t>
            </w:r>
          </w:p>
          <w:p w14:paraId="5393734F" w14:textId="77777777" w:rsidR="00D53641" w:rsidRDefault="008B74EB">
            <w:pPr>
              <w:rPr>
                <w:rFonts w:eastAsia="Arial" w:cs="Arial"/>
                <w:color w:val="000000"/>
                <w:szCs w:val="24"/>
              </w:rPr>
            </w:pPr>
            <w:r>
              <w:rPr>
                <w:rFonts w:eastAsia="Arial" w:cs="Arial"/>
                <w:color w:val="000000"/>
                <w:szCs w:val="24"/>
              </w:rPr>
              <w:t>UNLESS requirement under Union or Member State law to preserve that type of data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5A37244" w14:textId="4ECB599E" w:rsidR="00D53641" w:rsidRDefault="008B74EB" w:rsidP="008A4367">
            <w:pPr>
              <w:rPr>
                <w:rFonts w:eastAsia="Arial" w:cs="Arial"/>
                <w:color w:val="000000"/>
                <w:szCs w:val="24"/>
              </w:rPr>
            </w:pPr>
            <w:r>
              <w:rPr>
                <w:rFonts w:eastAsia="Arial" w:cs="Arial"/>
                <w:color w:val="000000"/>
                <w:szCs w:val="24"/>
              </w:rPr>
              <w:t>Data will be retained for seven (7) years after the duration of the processing outlined above and in accordance with the CCS Privacy Notice.</w:t>
            </w:r>
          </w:p>
          <w:p w14:paraId="6A39DC63" w14:textId="77777777" w:rsidR="00E65C84" w:rsidRDefault="00E65C84" w:rsidP="008A4367">
            <w:pPr>
              <w:rPr>
                <w:rFonts w:eastAsia="Arial" w:cs="Arial"/>
                <w:color w:val="000000"/>
                <w:szCs w:val="24"/>
              </w:rPr>
            </w:pPr>
          </w:p>
          <w:p w14:paraId="4A639702" w14:textId="77777777" w:rsidR="00D53641" w:rsidRDefault="008B74EB" w:rsidP="008A4367">
            <w:pPr>
              <w:rPr>
                <w:rFonts w:eastAsia="Arial" w:cs="Arial"/>
                <w:color w:val="000000"/>
                <w:szCs w:val="24"/>
              </w:rPr>
            </w:pPr>
            <w:r>
              <w:rPr>
                <w:rFonts w:eastAsia="Arial" w:cs="Arial"/>
                <w:color w:val="000000"/>
                <w:szCs w:val="24"/>
              </w:rPr>
              <w:t>In accordance with the Core Terms, all CCS data and any copies held by the Supplier must be securely erased once the Processing is complete, unless the Supplier is required by law to retain it.</w:t>
            </w:r>
          </w:p>
          <w:p w14:paraId="53EB558C" w14:textId="77777777" w:rsidR="00E65C84" w:rsidRDefault="00E65C84" w:rsidP="008A4367">
            <w:pPr>
              <w:rPr>
                <w:rFonts w:eastAsia="Arial" w:cs="Arial"/>
                <w:color w:val="000000"/>
                <w:szCs w:val="24"/>
              </w:rPr>
            </w:pPr>
          </w:p>
          <w:p w14:paraId="33336A41" w14:textId="77777777" w:rsidR="00D53641" w:rsidRDefault="008B74EB" w:rsidP="008A4367">
            <w:pPr>
              <w:rPr>
                <w:rFonts w:eastAsia="Arial" w:cs="Arial"/>
                <w:color w:val="000000"/>
                <w:szCs w:val="24"/>
              </w:rPr>
            </w:pPr>
            <w:r>
              <w:rPr>
                <w:rFonts w:eastAsia="Arial" w:cs="Arial"/>
                <w:color w:val="000000"/>
                <w:szCs w:val="24"/>
              </w:rPr>
              <w:t>In accordance with the Core Terms, all Storage Media that has held CCS data must be securely destroyed at the end of life of the media. All destruction of media must be in line with good industry practice.</w:t>
            </w:r>
          </w:p>
          <w:p w14:paraId="7C30F2B6" w14:textId="65456B54" w:rsidR="00E65C84" w:rsidRPr="00156BF9" w:rsidRDefault="00E65C84" w:rsidP="008A4367">
            <w:pPr>
              <w:rPr>
                <w:rFonts w:eastAsia="Arial" w:cs="Arial"/>
                <w:color w:val="000000"/>
                <w:szCs w:val="24"/>
              </w:rPr>
            </w:pPr>
          </w:p>
        </w:tc>
      </w:tr>
    </w:tbl>
    <w:p w14:paraId="274D5EEB" w14:textId="77777777" w:rsidR="00D53641" w:rsidRDefault="00D53641"/>
    <w:sectPr w:rsidR="00D53641" w:rsidSect="00174098">
      <w:headerReference w:type="default" r:id="rId13"/>
      <w:footerReference w:type="default" r:id="rId14"/>
      <w:pgSz w:w="11906" w:h="16838"/>
      <w:pgMar w:top="1440" w:right="849" w:bottom="1440"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77D3" w14:textId="77777777" w:rsidR="009D2AB9" w:rsidRDefault="009D2AB9">
      <w:r>
        <w:separator/>
      </w:r>
    </w:p>
  </w:endnote>
  <w:endnote w:type="continuationSeparator" w:id="0">
    <w:p w14:paraId="3D5EA289" w14:textId="77777777" w:rsidR="009D2AB9" w:rsidRDefault="009D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39E4" w14:textId="6BA5F833" w:rsidR="00D53641" w:rsidRPr="00CE3446" w:rsidRDefault="008B74EB" w:rsidP="001D5400">
    <w:pPr>
      <w:tabs>
        <w:tab w:val="center" w:pos="4513"/>
        <w:tab w:val="right" w:pos="10064"/>
      </w:tabs>
      <w:rPr>
        <w:rFonts w:ascii="Calibri" w:hAnsi="Calibri"/>
        <w:sz w:val="22"/>
      </w:rPr>
    </w:pPr>
    <w:r>
      <w:rPr>
        <w:rFonts w:eastAsia="Arial" w:cs="Arial"/>
        <w:color w:val="000000"/>
        <w:sz w:val="20"/>
        <w:szCs w:val="20"/>
      </w:rPr>
      <w:t>Framework Ref: RM6168 Estate Management Services</w:t>
    </w:r>
    <w:r>
      <w:rPr>
        <w:rFonts w:eastAsia="Arial" w:cs="Arial"/>
        <w:color w:val="000000"/>
        <w:sz w:val="20"/>
        <w:szCs w:val="20"/>
      </w:rPr>
      <w:tab/>
    </w:r>
    <w:r w:rsidRPr="00174098">
      <w:rPr>
        <w:sz w:val="20"/>
        <w:szCs w:val="18"/>
      </w:rPr>
      <w:fldChar w:fldCharType="begin"/>
    </w:r>
    <w:r w:rsidRPr="00174098">
      <w:rPr>
        <w:sz w:val="20"/>
        <w:szCs w:val="18"/>
      </w:rPr>
      <w:instrText>PAGE</w:instrText>
    </w:r>
    <w:r w:rsidRPr="00174098">
      <w:rPr>
        <w:sz w:val="20"/>
        <w:szCs w:val="18"/>
      </w:rPr>
      <w:fldChar w:fldCharType="separate"/>
    </w:r>
    <w:r w:rsidR="007A319C" w:rsidRPr="00174098">
      <w:rPr>
        <w:noProof/>
        <w:sz w:val="20"/>
        <w:szCs w:val="18"/>
      </w:rPr>
      <w:t>1</w:t>
    </w:r>
    <w:r w:rsidRPr="00174098">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AFCD" w14:textId="77777777" w:rsidR="009D2AB9" w:rsidRDefault="009D2AB9">
      <w:r>
        <w:separator/>
      </w:r>
    </w:p>
  </w:footnote>
  <w:footnote w:type="continuationSeparator" w:id="0">
    <w:p w14:paraId="482B6A44" w14:textId="77777777" w:rsidR="009D2AB9" w:rsidRDefault="009D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C4D1" w14:textId="29EEAA20" w:rsidR="00D53641" w:rsidRPr="00174098" w:rsidRDefault="008B74EB" w:rsidP="001D5400">
    <w:pPr>
      <w:tabs>
        <w:tab w:val="center" w:pos="4513"/>
        <w:tab w:val="right" w:pos="10064"/>
      </w:tabs>
      <w:rPr>
        <w:rFonts w:eastAsia="Arial" w:cs="Arial"/>
        <w:b/>
        <w:color w:val="000000"/>
        <w:sz w:val="20"/>
        <w:szCs w:val="20"/>
      </w:rPr>
    </w:pPr>
    <w:r>
      <w:rPr>
        <w:rFonts w:eastAsia="Arial" w:cs="Arial"/>
        <w:b/>
        <w:color w:val="000000"/>
        <w:sz w:val="20"/>
        <w:szCs w:val="20"/>
      </w:rPr>
      <w:t>Estate Management Services Template (Short Form)</w:t>
    </w:r>
    <w:r w:rsidR="00174098">
      <w:rPr>
        <w:rFonts w:eastAsia="Arial" w:cs="Arial"/>
        <w:b/>
        <w:color w:val="000000"/>
        <w:sz w:val="20"/>
        <w:szCs w:val="20"/>
      </w:rPr>
      <w:tab/>
    </w: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w:t>
    </w:r>
    <w:r>
      <w:rPr>
        <w:rFonts w:eastAsia="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931"/>
    <w:multiLevelType w:val="multilevel"/>
    <w:tmpl w:val="2DB4DA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920B3D"/>
    <w:multiLevelType w:val="multilevel"/>
    <w:tmpl w:val="8B9A069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2" w15:restartNumberingAfterBreak="0">
    <w:nsid w:val="46920257"/>
    <w:multiLevelType w:val="multilevel"/>
    <w:tmpl w:val="FB46680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 w15:restartNumberingAfterBreak="0">
    <w:nsid w:val="5AE8439F"/>
    <w:multiLevelType w:val="hybridMultilevel"/>
    <w:tmpl w:val="C6E01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42398"/>
    <w:multiLevelType w:val="multilevel"/>
    <w:tmpl w:val="5D7E1098"/>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6C1C38B8"/>
    <w:multiLevelType w:val="multilevel"/>
    <w:tmpl w:val="BA6EAB1C"/>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005E51"/>
    <w:multiLevelType w:val="multilevel"/>
    <w:tmpl w:val="455077AE"/>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7" w15:restartNumberingAfterBreak="0">
    <w:nsid w:val="738D4904"/>
    <w:multiLevelType w:val="multilevel"/>
    <w:tmpl w:val="E0E2C84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8" w15:restartNumberingAfterBreak="0">
    <w:nsid w:val="79A16D04"/>
    <w:multiLevelType w:val="multilevel"/>
    <w:tmpl w:val="DEDE6BB4"/>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num w:numId="1" w16cid:durableId="369494112">
    <w:abstractNumId w:val="8"/>
  </w:num>
  <w:num w:numId="2" w16cid:durableId="99955728">
    <w:abstractNumId w:val="1"/>
  </w:num>
  <w:num w:numId="3" w16cid:durableId="1290014400">
    <w:abstractNumId w:val="4"/>
  </w:num>
  <w:num w:numId="4" w16cid:durableId="1902403472">
    <w:abstractNumId w:val="5"/>
  </w:num>
  <w:num w:numId="5" w16cid:durableId="853417651">
    <w:abstractNumId w:val="7"/>
  </w:num>
  <w:num w:numId="6" w16cid:durableId="1915973955">
    <w:abstractNumId w:val="0"/>
  </w:num>
  <w:num w:numId="7" w16cid:durableId="1049109068">
    <w:abstractNumId w:val="2"/>
  </w:num>
  <w:num w:numId="8" w16cid:durableId="218173994">
    <w:abstractNumId w:val="6"/>
  </w:num>
  <w:num w:numId="9" w16cid:durableId="579020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41"/>
    <w:rsid w:val="00045EE4"/>
    <w:rsid w:val="00093AD3"/>
    <w:rsid w:val="00123855"/>
    <w:rsid w:val="00156BF9"/>
    <w:rsid w:val="00174098"/>
    <w:rsid w:val="001D5400"/>
    <w:rsid w:val="00373222"/>
    <w:rsid w:val="003A2AC3"/>
    <w:rsid w:val="003B2880"/>
    <w:rsid w:val="00557E23"/>
    <w:rsid w:val="005A57DA"/>
    <w:rsid w:val="005F3C09"/>
    <w:rsid w:val="006F6265"/>
    <w:rsid w:val="007150B2"/>
    <w:rsid w:val="00765838"/>
    <w:rsid w:val="007A319C"/>
    <w:rsid w:val="007A3D7D"/>
    <w:rsid w:val="008A4367"/>
    <w:rsid w:val="008B74EB"/>
    <w:rsid w:val="00972C1E"/>
    <w:rsid w:val="009D2AB9"/>
    <w:rsid w:val="009D4B91"/>
    <w:rsid w:val="00AD6D3E"/>
    <w:rsid w:val="00B711FC"/>
    <w:rsid w:val="00C87EA8"/>
    <w:rsid w:val="00CE3446"/>
    <w:rsid w:val="00D26E49"/>
    <w:rsid w:val="00D53641"/>
    <w:rsid w:val="00DE5BC2"/>
    <w:rsid w:val="00DF1663"/>
    <w:rsid w:val="00E467B8"/>
    <w:rsid w:val="00E65C84"/>
    <w:rsid w:val="00E91E30"/>
    <w:rsid w:val="00EA282F"/>
    <w:rsid w:val="00F545EC"/>
    <w:rsid w:val="00F85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15C4D7"/>
  <w15:docId w15:val="{72F32E13-E9FF-4BCC-866C-10F9B78D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63"/>
    <w:pPr>
      <w:spacing w:after="0" w:line="240" w:lineRule="auto"/>
    </w:pPr>
    <w:rPr>
      <w:rFonts w:ascii="Arial" w:hAnsi="Arial"/>
      <w:sz w:val="24"/>
    </w:rPr>
  </w:style>
  <w:style w:type="paragraph" w:styleId="Heading1">
    <w:name w:val="heading 1"/>
    <w:basedOn w:val="Normal"/>
    <w:next w:val="Normal"/>
    <w:uiPriority w:val="9"/>
    <w:qFormat/>
    <w:pPr>
      <w:keepNext/>
      <w:keepLines/>
      <w:pBdr>
        <w:top w:val="nil"/>
        <w:left w:val="nil"/>
        <w:bottom w:val="nil"/>
        <w:right w:val="nil"/>
        <w:between w:val="nil"/>
      </w:pBdr>
      <w:spacing w:before="24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CE3446"/>
    <w:pPr>
      <w:tabs>
        <w:tab w:val="center" w:pos="4513"/>
        <w:tab w:val="right" w:pos="9026"/>
      </w:tabs>
    </w:pPr>
  </w:style>
  <w:style w:type="character" w:customStyle="1" w:styleId="HeaderChar">
    <w:name w:val="Header Char"/>
    <w:basedOn w:val="DefaultParagraphFont"/>
    <w:link w:val="Header"/>
    <w:uiPriority w:val="99"/>
    <w:rsid w:val="00CE3446"/>
  </w:style>
  <w:style w:type="paragraph" w:styleId="Footer">
    <w:name w:val="footer"/>
    <w:basedOn w:val="Normal"/>
    <w:link w:val="FooterChar"/>
    <w:uiPriority w:val="99"/>
    <w:unhideWhenUsed/>
    <w:rsid w:val="00CE3446"/>
    <w:pPr>
      <w:tabs>
        <w:tab w:val="center" w:pos="4513"/>
        <w:tab w:val="right" w:pos="9026"/>
      </w:tabs>
    </w:pPr>
  </w:style>
  <w:style w:type="character" w:customStyle="1" w:styleId="FooterChar">
    <w:name w:val="Footer Char"/>
    <w:basedOn w:val="DefaultParagraphFont"/>
    <w:link w:val="Footer"/>
    <w:uiPriority w:val="99"/>
    <w:rsid w:val="00CE3446"/>
  </w:style>
  <w:style w:type="paragraph" w:styleId="ListParagraph">
    <w:name w:val="List Paragraph"/>
    <w:basedOn w:val="Normal"/>
    <w:uiPriority w:val="34"/>
    <w:qFormat/>
    <w:rsid w:val="00156BF9"/>
    <w:pPr>
      <w:ind w:left="720"/>
      <w:contextualSpacing/>
    </w:pPr>
  </w:style>
  <w:style w:type="character" w:styleId="Hyperlink">
    <w:name w:val="Hyperlink"/>
    <w:basedOn w:val="DefaultParagraphFont"/>
    <w:uiPriority w:val="99"/>
    <w:unhideWhenUsed/>
    <w:rsid w:val="00765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345BB-C5B7-4C21-8680-59156A0A0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9B5B6-E10A-4926-8921-937E46034409}">
  <ds:schemaRefs>
    <ds:schemaRef ds:uri="http://schemas.microsoft.com/sharepoint/v3/contenttype/forms"/>
  </ds:schemaRefs>
</ds:datastoreItem>
</file>

<file path=customXml/itemProps3.xml><?xml version="1.0" encoding="utf-8"?>
<ds:datastoreItem xmlns:ds="http://schemas.openxmlformats.org/officeDocument/2006/customXml" ds:itemID="{428FBA49-250E-495C-B694-ED80877D38C7}">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Mcpherson, Jodie C2 (DIO Comrcl-EnSer 2)</cp:lastModifiedBy>
  <cp:revision>6</cp:revision>
  <dcterms:created xsi:type="dcterms:W3CDTF">2023-09-29T12:09:00Z</dcterms:created>
  <dcterms:modified xsi:type="dcterms:W3CDTF">2023-09-29T12:12:00Z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2023-09-27T13:04:08Z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08ccf10f-d9fd-4847-a12c-01f8db19b0e2</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