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95E85" w14:textId="7F52BB36" w:rsidR="004A4734" w:rsidRPr="00851EF4" w:rsidRDefault="006237CF" w:rsidP="00A7230C">
      <w:pPr>
        <w:pStyle w:val="Heading1"/>
        <w:rPr>
          <w:rFonts w:ascii="Arial" w:hAnsi="Arial" w:cs="Arial"/>
          <w:b/>
          <w:color w:val="auto"/>
          <w:sz w:val="36"/>
          <w:szCs w:val="36"/>
        </w:rPr>
      </w:pPr>
      <w:r w:rsidRPr="00851EF4">
        <w:rPr>
          <w:rFonts w:ascii="Arial" w:hAnsi="Arial" w:cs="Arial"/>
          <w:b/>
          <w:color w:val="auto"/>
          <w:sz w:val="36"/>
          <w:szCs w:val="36"/>
        </w:rPr>
        <w:t>Direct award</w:t>
      </w:r>
      <w:r w:rsidR="00412536" w:rsidRPr="00851EF4">
        <w:rPr>
          <w:rFonts w:ascii="Arial" w:hAnsi="Arial" w:cs="Arial"/>
          <w:b/>
          <w:color w:val="auto"/>
          <w:sz w:val="36"/>
          <w:szCs w:val="36"/>
        </w:rPr>
        <w:t xml:space="preserve"> Order Form Template</w:t>
      </w:r>
    </w:p>
    <w:p w14:paraId="365BC266" w14:textId="77777777" w:rsidR="004A4734" w:rsidRPr="008E3131" w:rsidRDefault="004A4734" w:rsidP="008E3131">
      <w:pPr>
        <w:tabs>
          <w:tab w:val="left" w:pos="2257"/>
        </w:tabs>
        <w:spacing w:after="0" w:line="259" w:lineRule="auto"/>
        <w:rPr>
          <w:rFonts w:ascii="Arial" w:hAnsi="Arial" w:cs="Arial"/>
          <w:b/>
          <w:sz w:val="36"/>
          <w:szCs w:val="36"/>
        </w:rPr>
      </w:pPr>
    </w:p>
    <w:p w14:paraId="443D2C8F" w14:textId="5176AABB" w:rsidR="008B4236" w:rsidRPr="00593F13" w:rsidRDefault="008B4236" w:rsidP="00187D70">
      <w:pPr>
        <w:spacing w:line="240" w:lineRule="auto"/>
        <w:rPr>
          <w:rFonts w:ascii="Arial" w:hAnsi="Arial" w:cs="Arial"/>
          <w:bCs/>
          <w:sz w:val="24"/>
          <w:szCs w:val="24"/>
        </w:rPr>
      </w:pPr>
      <w:r w:rsidRPr="00FB72F6">
        <w:rPr>
          <w:rFonts w:ascii="Arial" w:hAnsi="Arial" w:cs="Arial"/>
          <w:b/>
          <w:sz w:val="24"/>
          <w:szCs w:val="24"/>
        </w:rPr>
        <w:t>CALL-OFF REFERENCE</w:t>
      </w:r>
      <w:r w:rsidRPr="00D500B0">
        <w:rPr>
          <w:rFonts w:ascii="Arial" w:hAnsi="Arial" w:cs="Arial"/>
          <w:sz w:val="24"/>
          <w:szCs w:val="24"/>
        </w:rPr>
        <w:t>:</w:t>
      </w:r>
      <w:r>
        <w:rPr>
          <w:rFonts w:ascii="Arial" w:hAnsi="Arial" w:cs="Arial"/>
          <w:sz w:val="24"/>
          <w:szCs w:val="24"/>
        </w:rPr>
        <w:tab/>
      </w:r>
      <w:r>
        <w:rPr>
          <w:rFonts w:ascii="Arial" w:hAnsi="Arial" w:cs="Arial"/>
          <w:sz w:val="24"/>
          <w:szCs w:val="24"/>
        </w:rPr>
        <w:tab/>
      </w:r>
      <w:r w:rsidR="00CC73D4">
        <w:rPr>
          <w:rFonts w:ascii="Arial" w:hAnsi="Arial" w:cs="Arial"/>
          <w:sz w:val="24"/>
          <w:szCs w:val="24"/>
        </w:rPr>
        <w:t xml:space="preserve">Project_25353 - </w:t>
      </w:r>
      <w:r w:rsidR="00593F13">
        <w:rPr>
          <w:rFonts w:ascii="Arial" w:hAnsi="Arial" w:cs="Arial"/>
          <w:bCs/>
          <w:sz w:val="24"/>
          <w:szCs w:val="24"/>
        </w:rPr>
        <w:t>Digital Hub</w:t>
      </w:r>
      <w:r w:rsidR="00AF5FC3">
        <w:rPr>
          <w:rFonts w:ascii="Arial" w:hAnsi="Arial" w:cs="Arial"/>
          <w:bCs/>
          <w:sz w:val="24"/>
          <w:szCs w:val="24"/>
        </w:rPr>
        <w:t xml:space="preserve"> </w:t>
      </w:r>
      <w:r w:rsidR="00CC73D4">
        <w:rPr>
          <w:rFonts w:ascii="Arial" w:hAnsi="Arial" w:cs="Arial"/>
          <w:bCs/>
          <w:sz w:val="24"/>
          <w:szCs w:val="24"/>
        </w:rPr>
        <w:t>S</w:t>
      </w:r>
      <w:r w:rsidR="00AF5FC3">
        <w:rPr>
          <w:rFonts w:ascii="Arial" w:hAnsi="Arial" w:cs="Arial"/>
          <w:bCs/>
          <w:sz w:val="24"/>
          <w:szCs w:val="24"/>
        </w:rPr>
        <w:t>ites</w:t>
      </w:r>
    </w:p>
    <w:p w14:paraId="1CFA6196" w14:textId="16DC2A0C" w:rsidR="008B4236" w:rsidRPr="00D500B0" w:rsidRDefault="008B4236" w:rsidP="00187D70">
      <w:pPr>
        <w:spacing w:line="240" w:lineRule="auto"/>
        <w:rPr>
          <w:rFonts w:ascii="Arial" w:hAnsi="Arial" w:cs="Arial"/>
          <w:sz w:val="24"/>
          <w:szCs w:val="24"/>
        </w:rPr>
      </w:pPr>
      <w:r w:rsidRPr="0070560E">
        <w:rPr>
          <w:rFonts w:ascii="Arial" w:hAnsi="Arial" w:cs="Arial"/>
          <w:b/>
          <w:sz w:val="24"/>
          <w:szCs w:val="24"/>
        </w:rPr>
        <w:t>THE BUYER</w:t>
      </w:r>
      <w:r w:rsidRPr="00187D70">
        <w:rPr>
          <w:rFonts w:ascii="Arial" w:hAnsi="Arial" w:cs="Arial"/>
          <w:b/>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593F13">
        <w:rPr>
          <w:rFonts w:ascii="Arial" w:hAnsi="Arial" w:cs="Arial"/>
          <w:sz w:val="24"/>
          <w:szCs w:val="24"/>
        </w:rPr>
        <w:t>The Department for Work &amp; Pensions</w:t>
      </w:r>
    </w:p>
    <w:p w14:paraId="2C21730B" w14:textId="5A56C8D3" w:rsidR="008333A4" w:rsidRDefault="008B4236">
      <w:pPr>
        <w:spacing w:line="240" w:lineRule="auto"/>
        <w:rPr>
          <w:rFonts w:ascii="Arial" w:hAnsi="Arial" w:cs="Arial"/>
          <w:color w:val="202124"/>
          <w:sz w:val="21"/>
          <w:szCs w:val="21"/>
          <w:shd w:val="clear" w:color="auto" w:fill="FFFFFF"/>
        </w:rPr>
      </w:pPr>
      <w:r w:rsidRPr="00FB72F6">
        <w:rPr>
          <w:rFonts w:ascii="Arial" w:hAnsi="Arial" w:cs="Arial"/>
          <w:b/>
          <w:sz w:val="24"/>
          <w:szCs w:val="24"/>
        </w:rPr>
        <w:t>BUYER ADDRESS</w:t>
      </w:r>
      <w:r w:rsidR="0070560E">
        <w:rPr>
          <w:rFonts w:ascii="Arial" w:hAnsi="Arial" w:cs="Arial"/>
          <w:b/>
          <w:sz w:val="24"/>
          <w:szCs w:val="24"/>
        </w:rPr>
        <w:t>:</w:t>
      </w:r>
      <w:r>
        <w:rPr>
          <w:rFonts w:ascii="Arial" w:hAnsi="Arial" w:cs="Arial"/>
          <w:sz w:val="24"/>
          <w:szCs w:val="24"/>
        </w:rPr>
        <w:tab/>
      </w:r>
      <w:r>
        <w:rPr>
          <w:rFonts w:ascii="Arial" w:hAnsi="Arial" w:cs="Arial"/>
          <w:sz w:val="24"/>
          <w:szCs w:val="24"/>
        </w:rPr>
        <w:tab/>
      </w:r>
      <w:r w:rsidR="008333A4" w:rsidRPr="00CC73D4">
        <w:rPr>
          <w:rFonts w:ascii="Arial" w:hAnsi="Arial" w:cs="Arial"/>
          <w:sz w:val="24"/>
          <w:szCs w:val="24"/>
        </w:rPr>
        <w:t>Caxton House, Tot</w:t>
      </w:r>
      <w:r w:rsidR="00593F13" w:rsidRPr="00CC73D4">
        <w:rPr>
          <w:rFonts w:ascii="Arial" w:hAnsi="Arial" w:cs="Arial"/>
          <w:sz w:val="24"/>
          <w:szCs w:val="24"/>
        </w:rPr>
        <w:t>h</w:t>
      </w:r>
      <w:r w:rsidR="008333A4" w:rsidRPr="00CC73D4">
        <w:rPr>
          <w:rFonts w:ascii="Arial" w:hAnsi="Arial" w:cs="Arial"/>
          <w:sz w:val="24"/>
          <w:szCs w:val="24"/>
        </w:rPr>
        <w:t>ill St, London SW1H 9NA</w:t>
      </w:r>
    </w:p>
    <w:p w14:paraId="47A03A5F" w14:textId="5395927C" w:rsidR="00187D70" w:rsidRDefault="00187D70">
      <w:pPr>
        <w:spacing w:line="240" w:lineRule="auto"/>
        <w:rPr>
          <w:rFonts w:ascii="Arial" w:hAnsi="Arial" w:cs="Arial"/>
          <w:b/>
          <w:sz w:val="24"/>
          <w:szCs w:val="24"/>
        </w:rPr>
      </w:pPr>
      <w:r>
        <w:rPr>
          <w:rFonts w:ascii="Arial" w:hAnsi="Arial" w:cs="Arial"/>
          <w:b/>
          <w:sz w:val="24"/>
          <w:szCs w:val="24"/>
        </w:rPr>
        <w:t>SUPPLIER REFERENCE</w:t>
      </w:r>
      <w:r>
        <w:rPr>
          <w:rFonts w:ascii="Arial" w:hAnsi="Arial" w:cs="Arial"/>
          <w:b/>
          <w:sz w:val="24"/>
          <w:szCs w:val="24"/>
        </w:rPr>
        <w:tab/>
      </w:r>
      <w:r>
        <w:rPr>
          <w:rFonts w:ascii="Arial" w:hAnsi="Arial" w:cs="Arial"/>
          <w:b/>
          <w:sz w:val="24"/>
          <w:szCs w:val="24"/>
        </w:rPr>
        <w:tab/>
      </w:r>
      <w:r w:rsidR="00E52BB4" w:rsidRPr="00E52BB4">
        <w:rPr>
          <w:rFonts w:ascii="Arial" w:hAnsi="Arial" w:cs="Arial"/>
          <w:sz w:val="24"/>
          <w:szCs w:val="24"/>
        </w:rPr>
        <w:t>0066900001dgk7u</w:t>
      </w:r>
    </w:p>
    <w:p w14:paraId="66CC4DC8" w14:textId="6D74C256" w:rsidR="008B4236" w:rsidRPr="009F273E" w:rsidRDefault="008B4236">
      <w:pPr>
        <w:spacing w:line="240" w:lineRule="auto"/>
        <w:rPr>
          <w:rFonts w:ascii="Arial" w:hAnsi="Arial" w:cs="Arial"/>
          <w:sz w:val="24"/>
          <w:szCs w:val="24"/>
        </w:rPr>
      </w:pPr>
      <w:r w:rsidRPr="00FB72F6">
        <w:rPr>
          <w:rFonts w:ascii="Arial" w:hAnsi="Arial" w:cs="Arial"/>
          <w:b/>
          <w:sz w:val="24"/>
          <w:szCs w:val="24"/>
        </w:rPr>
        <w:t>THE SUPPLIER</w:t>
      </w:r>
      <w:r w:rsidRPr="00D500B0">
        <w:rPr>
          <w:rFonts w:ascii="Arial" w:hAnsi="Arial" w:cs="Arial"/>
          <w:sz w:val="24"/>
          <w:szCs w:val="24"/>
        </w:rPr>
        <w:t>:</w:t>
      </w:r>
      <w:r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3A388B">
        <w:rPr>
          <w:rFonts w:ascii="Arial" w:hAnsi="Arial" w:cs="Arial"/>
          <w:sz w:val="24"/>
          <w:szCs w:val="24"/>
        </w:rPr>
        <w:t>Exponential-e Limited</w:t>
      </w:r>
    </w:p>
    <w:p w14:paraId="46D0E858" w14:textId="06631F22" w:rsidR="008B4236" w:rsidRPr="009F273E" w:rsidRDefault="008B4236">
      <w:pPr>
        <w:spacing w:line="240" w:lineRule="auto"/>
        <w:rPr>
          <w:rFonts w:ascii="Arial" w:hAnsi="Arial" w:cs="Arial"/>
          <w:sz w:val="24"/>
          <w:szCs w:val="24"/>
        </w:rPr>
      </w:pPr>
      <w:r w:rsidRPr="00FB72F6">
        <w:rPr>
          <w:rFonts w:ascii="Arial" w:hAnsi="Arial" w:cs="Arial"/>
          <w:b/>
          <w:sz w:val="24"/>
          <w:szCs w:val="24"/>
        </w:rPr>
        <w:t>SUPPLIER ADDRESS</w:t>
      </w:r>
      <w:r w:rsidRPr="00D500B0">
        <w:rPr>
          <w:rFonts w:ascii="Arial" w:hAnsi="Arial" w:cs="Arial"/>
          <w:sz w:val="24"/>
          <w:szCs w:val="24"/>
        </w:rPr>
        <w:t>:</w:t>
      </w:r>
      <w:r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3A388B">
        <w:rPr>
          <w:rFonts w:ascii="Arial" w:hAnsi="Arial" w:cs="Arial"/>
          <w:sz w:val="24"/>
          <w:szCs w:val="24"/>
        </w:rPr>
        <w:t>100 Leman St, London E1 8EU</w:t>
      </w:r>
    </w:p>
    <w:p w14:paraId="576E4704" w14:textId="13C313F0" w:rsidR="008B4236" w:rsidRPr="009F273E" w:rsidRDefault="008B4236">
      <w:pPr>
        <w:spacing w:line="240" w:lineRule="auto"/>
        <w:rPr>
          <w:rFonts w:ascii="Arial" w:hAnsi="Arial" w:cs="Arial"/>
          <w:b/>
          <w:sz w:val="24"/>
          <w:szCs w:val="24"/>
        </w:rPr>
      </w:pPr>
      <w:r w:rsidRPr="00FB72F6">
        <w:rPr>
          <w:rFonts w:ascii="Arial" w:hAnsi="Arial" w:cs="Arial"/>
          <w:b/>
          <w:sz w:val="24"/>
          <w:szCs w:val="24"/>
        </w:rPr>
        <w:t>REGISTRATION NUMBER</w:t>
      </w:r>
      <w:r w:rsidRPr="00D500B0">
        <w:rPr>
          <w:rFonts w:ascii="Arial" w:hAnsi="Arial" w:cs="Arial"/>
          <w:sz w:val="24"/>
          <w:szCs w:val="24"/>
        </w:rPr>
        <w:t>:</w:t>
      </w:r>
      <w:r>
        <w:rPr>
          <w:rFonts w:ascii="Arial" w:hAnsi="Arial" w:cs="Arial"/>
          <w:b/>
          <w:sz w:val="24"/>
          <w:szCs w:val="24"/>
        </w:rPr>
        <w:tab/>
      </w:r>
      <w:r w:rsidR="003A388B">
        <w:rPr>
          <w:rFonts w:ascii="Arial" w:hAnsi="Arial" w:cs="Arial"/>
          <w:sz w:val="24"/>
          <w:szCs w:val="24"/>
        </w:rPr>
        <w:t>04499567</w:t>
      </w:r>
    </w:p>
    <w:p w14:paraId="3CA7567F" w14:textId="6C71AAB8" w:rsidR="008B4236" w:rsidRPr="003E73F1" w:rsidRDefault="008B4236">
      <w:pPr>
        <w:spacing w:line="240" w:lineRule="auto"/>
        <w:rPr>
          <w:rFonts w:ascii="Arial" w:hAnsi="Arial" w:cs="Arial"/>
          <w:sz w:val="24"/>
          <w:szCs w:val="24"/>
        </w:rPr>
      </w:pPr>
      <w:r w:rsidRPr="00FB72F6">
        <w:rPr>
          <w:rFonts w:ascii="Arial" w:hAnsi="Arial" w:cs="Arial"/>
          <w:b/>
          <w:sz w:val="24"/>
          <w:szCs w:val="24"/>
        </w:rPr>
        <w:t>DUNS NUMBER</w:t>
      </w:r>
      <w:r w:rsidRPr="003E73F1">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3A388B">
        <w:rPr>
          <w:rFonts w:ascii="Arial" w:hAnsi="Arial" w:cs="Arial"/>
          <w:sz w:val="24"/>
          <w:szCs w:val="24"/>
        </w:rPr>
        <w:t>64-096-1145</w:t>
      </w:r>
    </w:p>
    <w:p w14:paraId="2BF2AED0" w14:textId="6214197D" w:rsidR="00CE0BA8" w:rsidRDefault="008B4236">
      <w:pPr>
        <w:spacing w:line="240" w:lineRule="auto"/>
        <w:rPr>
          <w:rFonts w:ascii="Arial" w:hAnsi="Arial" w:cs="Arial"/>
          <w:b/>
          <w:sz w:val="24"/>
          <w:szCs w:val="24"/>
        </w:rPr>
      </w:pPr>
      <w:r w:rsidRPr="00FB72F6">
        <w:rPr>
          <w:rFonts w:ascii="Arial" w:hAnsi="Arial" w:cs="Arial"/>
          <w:b/>
          <w:sz w:val="24"/>
          <w:szCs w:val="24"/>
        </w:rPr>
        <w:t>SID4GOV ID</w:t>
      </w:r>
      <w:r w:rsidRPr="003E73F1">
        <w:rPr>
          <w:rFonts w:ascii="Arial" w:hAnsi="Arial" w:cs="Arial"/>
          <w:sz w:val="24"/>
          <w:szCs w:val="24"/>
        </w:rPr>
        <w:t>:</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3A388B">
        <w:rPr>
          <w:rFonts w:ascii="Arial" w:hAnsi="Arial" w:cs="Arial"/>
          <w:b/>
          <w:sz w:val="24"/>
          <w:szCs w:val="24"/>
        </w:rPr>
        <w:t>N/A</w:t>
      </w:r>
    </w:p>
    <w:p w14:paraId="01EE6F73" w14:textId="77777777" w:rsidR="008B4236" w:rsidRPr="009F273E" w:rsidRDefault="008B4236" w:rsidP="008B4236">
      <w:pPr>
        <w:rPr>
          <w:rFonts w:ascii="Arial" w:hAnsi="Arial" w:cs="Arial"/>
          <w:sz w:val="24"/>
          <w:szCs w:val="24"/>
        </w:rPr>
      </w:pPr>
    </w:p>
    <w:p w14:paraId="6A5CF7C1" w14:textId="77777777" w:rsidR="008B4236" w:rsidRPr="00FB72F6" w:rsidRDefault="008B4236" w:rsidP="008B4236">
      <w:pPr>
        <w:spacing w:after="0" w:line="259" w:lineRule="auto"/>
        <w:rPr>
          <w:rFonts w:ascii="Arial" w:hAnsi="Arial" w:cs="Arial"/>
          <w:b/>
          <w:sz w:val="24"/>
          <w:szCs w:val="24"/>
        </w:rPr>
      </w:pPr>
      <w:r w:rsidRPr="00FB72F6">
        <w:rPr>
          <w:rFonts w:ascii="Arial" w:hAnsi="Arial" w:cs="Arial"/>
          <w:b/>
          <w:sz w:val="24"/>
          <w:szCs w:val="24"/>
        </w:rPr>
        <w:t>APPLICABLE FRAMEWORK CONTRACT</w:t>
      </w:r>
    </w:p>
    <w:p w14:paraId="0B999928" w14:textId="77777777" w:rsidR="008B4236" w:rsidRPr="003E73F1" w:rsidRDefault="008B4236" w:rsidP="008B4236">
      <w:pPr>
        <w:spacing w:after="0" w:line="259" w:lineRule="auto"/>
        <w:rPr>
          <w:rFonts w:ascii="Arial" w:hAnsi="Arial" w:cs="Arial"/>
          <w:sz w:val="24"/>
          <w:szCs w:val="24"/>
        </w:rPr>
      </w:pPr>
    </w:p>
    <w:p w14:paraId="1E95588B" w14:textId="505DE31C" w:rsidR="008B4236" w:rsidRDefault="008B4236" w:rsidP="008B4236">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Pr>
          <w:rFonts w:ascii="Arial" w:hAnsi="Arial" w:cs="Arial"/>
          <w:sz w:val="24"/>
          <w:szCs w:val="24"/>
        </w:rPr>
        <w:t>for the provision of the Call-Off Deliverables and</w:t>
      </w:r>
      <w:r w:rsidRPr="0054312C">
        <w:rPr>
          <w:rFonts w:ascii="Arial" w:hAnsi="Arial" w:cs="Arial"/>
          <w:sz w:val="24"/>
          <w:szCs w:val="24"/>
        </w:rPr>
        <w:t xml:space="preserve"> </w:t>
      </w:r>
      <w:r w:rsidRPr="009F273E">
        <w:rPr>
          <w:rFonts w:ascii="Arial" w:hAnsi="Arial" w:cs="Arial"/>
          <w:sz w:val="24"/>
          <w:szCs w:val="24"/>
        </w:rPr>
        <w:t xml:space="preserve">dated </w:t>
      </w:r>
      <w:r w:rsidR="00CC73D4">
        <w:rPr>
          <w:rFonts w:ascii="Arial" w:hAnsi="Arial" w:cs="Arial"/>
          <w:sz w:val="24"/>
          <w:szCs w:val="24"/>
        </w:rPr>
        <w:t>24</w:t>
      </w:r>
      <w:r w:rsidR="00AF5FC3" w:rsidRPr="00AF5FC3">
        <w:rPr>
          <w:rFonts w:ascii="Arial" w:hAnsi="Arial" w:cs="Arial"/>
          <w:sz w:val="24"/>
          <w:szCs w:val="24"/>
          <w:vertAlign w:val="superscript"/>
        </w:rPr>
        <w:t>th</w:t>
      </w:r>
      <w:r w:rsidR="00AF5FC3">
        <w:rPr>
          <w:rFonts w:ascii="Arial" w:hAnsi="Arial" w:cs="Arial"/>
          <w:sz w:val="24"/>
          <w:szCs w:val="24"/>
        </w:rPr>
        <w:t xml:space="preserve"> March 2023.</w:t>
      </w:r>
    </w:p>
    <w:p w14:paraId="62728B22" w14:textId="584B812F" w:rsidR="008B4236" w:rsidRPr="009F273E" w:rsidRDefault="008B4236" w:rsidP="008B4236">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Contract with the reference number</w:t>
      </w:r>
      <w:r>
        <w:rPr>
          <w:rFonts w:ascii="Arial" w:hAnsi="Arial" w:cs="Arial"/>
          <w:sz w:val="24"/>
          <w:szCs w:val="24"/>
        </w:rPr>
        <w:t xml:space="preserve"> RM3808</w:t>
      </w:r>
      <w:r w:rsidRPr="009F273E">
        <w:rPr>
          <w:rFonts w:ascii="Arial" w:hAnsi="Arial" w:cs="Arial"/>
          <w:sz w:val="24"/>
          <w:szCs w:val="24"/>
        </w:rPr>
        <w:t xml:space="preserve"> for the provision of</w:t>
      </w:r>
      <w:r>
        <w:rPr>
          <w:rFonts w:ascii="Arial" w:hAnsi="Arial" w:cs="Arial"/>
          <w:sz w:val="24"/>
          <w:szCs w:val="24"/>
        </w:rPr>
        <w:t xml:space="preserve"> Network Services</w:t>
      </w:r>
      <w:r w:rsidRPr="009F273E">
        <w:rPr>
          <w:rFonts w:ascii="Arial" w:hAnsi="Arial" w:cs="Arial"/>
          <w:sz w:val="24"/>
          <w:szCs w:val="24"/>
        </w:rPr>
        <w:t>.</w:t>
      </w:r>
    </w:p>
    <w:p w14:paraId="5F5091DC" w14:textId="77777777" w:rsidR="008B4236" w:rsidRPr="009F273E" w:rsidRDefault="008B4236" w:rsidP="008B4236">
      <w:pPr>
        <w:tabs>
          <w:tab w:val="left" w:pos="2257"/>
        </w:tabs>
        <w:spacing w:after="0" w:line="259" w:lineRule="auto"/>
        <w:rPr>
          <w:rFonts w:ascii="Arial" w:hAnsi="Arial" w:cs="Arial"/>
          <w:b/>
          <w:sz w:val="24"/>
          <w:szCs w:val="24"/>
        </w:rPr>
      </w:pPr>
    </w:p>
    <w:p w14:paraId="30F87E16" w14:textId="77777777" w:rsidR="008B4236" w:rsidRPr="00FB72F6" w:rsidRDefault="008B4236" w:rsidP="008B4236">
      <w:pPr>
        <w:tabs>
          <w:tab w:val="left" w:pos="2257"/>
        </w:tabs>
        <w:spacing w:after="0" w:line="259" w:lineRule="auto"/>
        <w:ind w:left="2880" w:hanging="2880"/>
        <w:rPr>
          <w:rFonts w:ascii="Arial" w:hAnsi="Arial" w:cs="Arial"/>
          <w:b/>
          <w:sz w:val="24"/>
          <w:szCs w:val="24"/>
        </w:rPr>
      </w:pPr>
      <w:r w:rsidRPr="00FB72F6">
        <w:rPr>
          <w:rFonts w:ascii="Arial" w:hAnsi="Arial" w:cs="Arial"/>
          <w:b/>
          <w:sz w:val="24"/>
          <w:szCs w:val="24"/>
        </w:rPr>
        <w:t>CALL-OFF LOT(S):</w:t>
      </w:r>
    </w:p>
    <w:p w14:paraId="4809F1AD" w14:textId="3B2F88C1" w:rsidR="008B4236" w:rsidRPr="00AF5FC3" w:rsidRDefault="00AF5FC3" w:rsidP="008B4236">
      <w:pPr>
        <w:tabs>
          <w:tab w:val="left" w:pos="2257"/>
        </w:tabs>
        <w:spacing w:after="0" w:line="259" w:lineRule="auto"/>
        <w:ind w:left="2880" w:hanging="2880"/>
        <w:rPr>
          <w:rFonts w:ascii="Arial" w:hAnsi="Arial" w:cs="Arial"/>
          <w:bCs/>
          <w:i/>
          <w:sz w:val="24"/>
          <w:szCs w:val="24"/>
        </w:rPr>
      </w:pPr>
      <w:r w:rsidRPr="00AF5FC3">
        <w:rPr>
          <w:rFonts w:ascii="Arial" w:hAnsi="Arial" w:cs="Arial"/>
          <w:bCs/>
          <w:sz w:val="24"/>
          <w:szCs w:val="24"/>
        </w:rPr>
        <w:t>Lot 1</w:t>
      </w:r>
    </w:p>
    <w:p w14:paraId="408951F7" w14:textId="77777777" w:rsidR="008B4236" w:rsidRDefault="008B4236" w:rsidP="008B4236">
      <w:pPr>
        <w:rPr>
          <w:rFonts w:ascii="Arial" w:hAnsi="Arial" w:cs="Arial"/>
          <w:b/>
          <w:sz w:val="24"/>
          <w:szCs w:val="24"/>
        </w:rPr>
      </w:pPr>
    </w:p>
    <w:p w14:paraId="6F1A3B95" w14:textId="77777777" w:rsidR="008B4236" w:rsidRPr="00FB72F6" w:rsidRDefault="008B4236" w:rsidP="008B4236">
      <w:pPr>
        <w:keepNext/>
        <w:spacing w:after="0" w:line="259" w:lineRule="auto"/>
        <w:rPr>
          <w:rFonts w:ascii="Arial" w:hAnsi="Arial" w:cs="Arial"/>
          <w:b/>
          <w:sz w:val="24"/>
          <w:szCs w:val="24"/>
        </w:rPr>
      </w:pPr>
      <w:r w:rsidRPr="00FB72F6">
        <w:rPr>
          <w:rFonts w:ascii="Arial" w:hAnsi="Arial" w:cs="Arial"/>
          <w:b/>
          <w:sz w:val="24"/>
          <w:szCs w:val="24"/>
        </w:rPr>
        <w:t>CALL-OFF INCORPORATED TERMS</w:t>
      </w:r>
    </w:p>
    <w:p w14:paraId="5C6CAE93" w14:textId="77777777" w:rsidR="008B4236" w:rsidRDefault="008B4236" w:rsidP="008B4236">
      <w:pPr>
        <w:keepNext/>
        <w:spacing w:after="0" w:line="259" w:lineRule="auto"/>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Pr>
          <w:rFonts w:ascii="Arial" w:hAnsi="Arial" w:cs="Arial"/>
          <w:sz w:val="24"/>
          <w:szCs w:val="24"/>
        </w:rPr>
        <w:t xml:space="preserve">Where numbers are </w:t>
      </w:r>
      <w:proofErr w:type="gramStart"/>
      <w:r>
        <w:rPr>
          <w:rFonts w:ascii="Arial" w:hAnsi="Arial" w:cs="Arial"/>
          <w:sz w:val="24"/>
          <w:szCs w:val="24"/>
        </w:rPr>
        <w:t>missing</w:t>
      </w:r>
      <w:proofErr w:type="gramEnd"/>
      <w:r>
        <w:rPr>
          <w:rFonts w:ascii="Arial" w:hAnsi="Arial" w:cs="Arial"/>
          <w:sz w:val="24"/>
          <w:szCs w:val="24"/>
        </w:rPr>
        <w:t xml:space="preserve"> we are not using those schedules. 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50722986" w14:textId="77777777" w:rsidR="008B4236" w:rsidRPr="009F273E" w:rsidRDefault="008B4236" w:rsidP="008B4236">
      <w:pPr>
        <w:keepNext/>
        <w:spacing w:after="0" w:line="259" w:lineRule="auto"/>
        <w:rPr>
          <w:rFonts w:ascii="Arial" w:hAnsi="Arial" w:cs="Arial"/>
          <w:sz w:val="24"/>
          <w:szCs w:val="24"/>
        </w:rPr>
      </w:pPr>
    </w:p>
    <w:p w14:paraId="46AFD7A4" w14:textId="4CFA201D" w:rsidR="008B4236" w:rsidRPr="009F273E" w:rsidRDefault="008B4236" w:rsidP="00187D70">
      <w:pPr>
        <w:pStyle w:val="ListParagraph"/>
        <w:numPr>
          <w:ilvl w:val="0"/>
          <w:numId w:val="15"/>
        </w:numPr>
        <w:spacing w:after="0" w:line="259" w:lineRule="auto"/>
        <w:rPr>
          <w:rFonts w:ascii="Arial" w:hAnsi="Arial" w:cs="Arial"/>
          <w:sz w:val="24"/>
          <w:szCs w:val="24"/>
        </w:rPr>
      </w:pPr>
      <w:r w:rsidRPr="009F273E">
        <w:rPr>
          <w:rFonts w:ascii="Arial" w:hAnsi="Arial" w:cs="Arial"/>
          <w:sz w:val="24"/>
          <w:szCs w:val="24"/>
        </w:rPr>
        <w:t xml:space="preserve">This Order Form including the Call-Off Special Terms and Call-Off </w:t>
      </w:r>
      <w:r w:rsidR="00833DAC">
        <w:rPr>
          <w:rFonts w:ascii="Arial" w:hAnsi="Arial" w:cs="Arial"/>
          <w:sz w:val="24"/>
          <w:szCs w:val="24"/>
        </w:rPr>
        <w:t>s</w:t>
      </w:r>
      <w:r w:rsidRPr="009F273E">
        <w:rPr>
          <w:rFonts w:ascii="Arial" w:hAnsi="Arial" w:cs="Arial"/>
          <w:sz w:val="24"/>
          <w:szCs w:val="24"/>
        </w:rPr>
        <w:t>pecial Schedules.</w:t>
      </w:r>
    </w:p>
    <w:p w14:paraId="62F07FE0" w14:textId="77777777" w:rsidR="008B4236" w:rsidRPr="009F273E" w:rsidRDefault="008B4236" w:rsidP="00187D70">
      <w:pPr>
        <w:pStyle w:val="ListParagraph"/>
        <w:numPr>
          <w:ilvl w:val="0"/>
          <w:numId w:val="15"/>
        </w:numPr>
        <w:spacing w:after="0" w:line="259" w:lineRule="auto"/>
        <w:rPr>
          <w:rFonts w:ascii="Arial" w:hAnsi="Arial" w:cs="Arial"/>
          <w:i/>
          <w:sz w:val="24"/>
          <w:szCs w:val="24"/>
        </w:rPr>
      </w:pPr>
      <w:r w:rsidRPr="009F273E">
        <w:rPr>
          <w:rStyle w:val="Emphasis"/>
          <w:rFonts w:ascii="Arial" w:hAnsi="Arial" w:cs="Arial"/>
          <w:i w:val="0"/>
          <w:sz w:val="24"/>
          <w:szCs w:val="24"/>
        </w:rPr>
        <w:t>Joint Schedule 1(Definitions</w:t>
      </w:r>
      <w:r>
        <w:rPr>
          <w:rStyle w:val="Emphasis"/>
          <w:rFonts w:ascii="Arial" w:hAnsi="Arial" w:cs="Arial"/>
          <w:i w:val="0"/>
          <w:sz w:val="24"/>
          <w:szCs w:val="24"/>
        </w:rPr>
        <w:t xml:space="preserve"> and</w:t>
      </w:r>
      <w:r w:rsidRPr="009F273E">
        <w:rPr>
          <w:rStyle w:val="Emphasis"/>
          <w:rFonts w:ascii="Arial" w:hAnsi="Arial" w:cs="Arial"/>
          <w:i w:val="0"/>
          <w:sz w:val="24"/>
          <w:szCs w:val="24"/>
        </w:rPr>
        <w:t xml:space="preserve"> Interpretation)</w:t>
      </w:r>
      <w:r>
        <w:rPr>
          <w:rStyle w:val="Emphasis"/>
          <w:rFonts w:ascii="Arial" w:hAnsi="Arial" w:cs="Arial"/>
          <w:i w:val="0"/>
          <w:sz w:val="24"/>
          <w:szCs w:val="24"/>
        </w:rPr>
        <w:t xml:space="preserve"> RM3808 </w:t>
      </w:r>
    </w:p>
    <w:p w14:paraId="3F669149" w14:textId="77777777" w:rsidR="008B4236" w:rsidRPr="00DF2308" w:rsidRDefault="008B4236" w:rsidP="00187D70">
      <w:pPr>
        <w:pStyle w:val="ListParagraph"/>
        <w:keepNext/>
        <w:numPr>
          <w:ilvl w:val="0"/>
          <w:numId w:val="1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 Schedule</w:t>
      </w:r>
      <w:r>
        <w:rPr>
          <w:rStyle w:val="Emphasis"/>
          <w:rFonts w:ascii="Arial" w:hAnsi="Arial" w:cs="Arial"/>
          <w:i w:val="0"/>
          <w:sz w:val="24"/>
          <w:szCs w:val="24"/>
        </w:rPr>
        <w:t>s in equal order of precedence:</w:t>
      </w:r>
    </w:p>
    <w:p w14:paraId="5CE08059" w14:textId="77777777" w:rsidR="008B4236" w:rsidRDefault="008B4236" w:rsidP="008B4236">
      <w:pPr>
        <w:pStyle w:val="ListParagraph"/>
        <w:keepNext/>
        <w:spacing w:after="0" w:line="259" w:lineRule="auto"/>
        <w:rPr>
          <w:rStyle w:val="Emphasis"/>
          <w:rFonts w:ascii="Arial" w:hAnsi="Arial" w:cs="Arial"/>
          <w:i w:val="0"/>
          <w:sz w:val="24"/>
          <w:szCs w:val="24"/>
        </w:rPr>
      </w:pPr>
    </w:p>
    <w:p w14:paraId="04D6D2FE" w14:textId="77777777" w:rsidR="008B4236" w:rsidRPr="00DF2308" w:rsidRDefault="008B4236" w:rsidP="008B4236">
      <w:pPr>
        <w:pStyle w:val="ListParagraph"/>
        <w:keepNext/>
        <w:spacing w:after="0" w:line="259" w:lineRule="auto"/>
        <w:rPr>
          <w:rStyle w:val="Emphasis"/>
          <w:rFonts w:ascii="Arial" w:hAnsi="Arial" w:cs="Arial"/>
          <w:i w:val="0"/>
          <w:iCs w:val="0"/>
          <w:sz w:val="24"/>
          <w:szCs w:val="24"/>
        </w:rPr>
      </w:pPr>
    </w:p>
    <w:p w14:paraId="406908BB" w14:textId="77777777" w:rsidR="008B4236" w:rsidRPr="00560A7B" w:rsidRDefault="008B4236" w:rsidP="00187D70">
      <w:pPr>
        <w:ind w:left="720"/>
        <w:rPr>
          <w:rStyle w:val="Emphasis"/>
          <w:rFonts w:ascii="Arial" w:hAnsi="Arial" w:cs="Arial"/>
          <w:i w:val="0"/>
          <w:iCs w:val="0"/>
          <w:sz w:val="24"/>
          <w:szCs w:val="24"/>
        </w:rPr>
      </w:pPr>
      <w:r w:rsidRPr="00560A7B">
        <w:rPr>
          <w:rStyle w:val="Emphasis"/>
          <w:rFonts w:ascii="Arial" w:hAnsi="Arial" w:cs="Arial"/>
          <w:i w:val="0"/>
          <w:iCs w:val="0"/>
          <w:sz w:val="24"/>
          <w:szCs w:val="24"/>
        </w:rPr>
        <w:t>Joint Schedules for framework reference number RM3808</w:t>
      </w:r>
    </w:p>
    <w:p w14:paraId="1880B917" w14:textId="77777777" w:rsidR="008B4236" w:rsidRPr="009F273E" w:rsidRDefault="008B4236" w:rsidP="00560A7B">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Pr>
          <w:rStyle w:val="Emphasis"/>
          <w:rFonts w:ascii="Arial" w:hAnsi="Arial" w:cs="Arial"/>
          <w:i w:val="0"/>
          <w:sz w:val="24"/>
          <w:szCs w:val="24"/>
        </w:rPr>
        <w:t xml:space="preserve"> </w:t>
      </w:r>
    </w:p>
    <w:p w14:paraId="1D4961F4" w14:textId="77777777" w:rsidR="008B4236" w:rsidRPr="009F273E" w:rsidRDefault="008B4236" w:rsidP="00AF207E">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 3 (Insurance Requirements)</w:t>
      </w:r>
    </w:p>
    <w:p w14:paraId="233F82C4" w14:textId="77777777" w:rsidR="008B4236" w:rsidRPr="00FB72F6" w:rsidRDefault="008B4236" w:rsidP="00AF207E">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t>Joint Schedule 4 (Commercially Sensitive Information)</w:t>
      </w:r>
    </w:p>
    <w:p w14:paraId="56886AB9" w14:textId="77777777" w:rsidR="008B4236" w:rsidRPr="00FB72F6" w:rsidRDefault="008B4236" w:rsidP="00187D70">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lastRenderedPageBreak/>
        <w:t>Joint Schedule 6 (Key Subcontractors)</w:t>
      </w:r>
    </w:p>
    <w:p w14:paraId="2BBB5791" w14:textId="7EC737C3" w:rsidR="00BF2766" w:rsidRDefault="008B4236" w:rsidP="00BF2766">
      <w:pPr>
        <w:pStyle w:val="ListParagraph"/>
        <w:numPr>
          <w:ilvl w:val="1"/>
          <w:numId w:val="10"/>
        </w:numPr>
        <w:rPr>
          <w:rStyle w:val="Emphasis"/>
          <w:rFonts w:ascii="Arial" w:hAnsi="Arial" w:cs="Arial"/>
          <w:i w:val="0"/>
          <w:sz w:val="24"/>
          <w:szCs w:val="24"/>
        </w:rPr>
      </w:pPr>
      <w:r w:rsidRPr="00187D70">
        <w:rPr>
          <w:rStyle w:val="Emphasis"/>
          <w:rFonts w:ascii="Arial" w:hAnsi="Arial" w:cs="Arial"/>
          <w:i w:val="0"/>
          <w:sz w:val="24"/>
          <w:szCs w:val="24"/>
        </w:rPr>
        <w:t>Joint Schedule 7 (Financial Difficulties)</w:t>
      </w:r>
    </w:p>
    <w:p w14:paraId="3B2645B8" w14:textId="77777777" w:rsidR="008B4236" w:rsidRDefault="008B4236" w:rsidP="00187D70">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t>Joint Schedule 10 (Rectification Plan)</w:t>
      </w:r>
    </w:p>
    <w:p w14:paraId="464D8793" w14:textId="77777777" w:rsidR="008B4236" w:rsidRDefault="008B4236" w:rsidP="00187D70">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t>Joint Schedule 11 (Processing Data)</w:t>
      </w:r>
    </w:p>
    <w:p w14:paraId="4B5607D8" w14:textId="77777777" w:rsidR="008B4236" w:rsidRDefault="008B4236" w:rsidP="00560A7B">
      <w:pPr>
        <w:pStyle w:val="ListParagraph"/>
        <w:ind w:left="1080"/>
        <w:rPr>
          <w:rStyle w:val="Emphasis"/>
          <w:rFonts w:ascii="Arial" w:hAnsi="Arial" w:cs="Arial"/>
          <w:i w:val="0"/>
          <w:iCs w:val="0"/>
          <w:sz w:val="24"/>
          <w:szCs w:val="24"/>
        </w:rPr>
      </w:pPr>
    </w:p>
    <w:p w14:paraId="3E77C2C9" w14:textId="299E3260" w:rsidR="008B4236" w:rsidRPr="0054312C" w:rsidRDefault="008B4236" w:rsidP="00AF207E">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t>Call-Off Schedules for</w:t>
      </w:r>
      <w:r w:rsidRPr="0054312C">
        <w:rPr>
          <w:rStyle w:val="Emphasis"/>
          <w:rFonts w:ascii="Arial" w:hAnsi="Arial" w:cs="Arial"/>
          <w:i w:val="0"/>
          <w:sz w:val="24"/>
          <w:szCs w:val="24"/>
        </w:rPr>
        <w:tab/>
      </w:r>
      <w:r w:rsidRPr="0054312C">
        <w:rPr>
          <w:rStyle w:val="Emphasis"/>
          <w:rFonts w:ascii="Arial" w:hAnsi="Arial" w:cs="Arial"/>
          <w:i w:val="0"/>
          <w:sz w:val="24"/>
          <w:szCs w:val="24"/>
        </w:rPr>
        <w:tab/>
      </w:r>
    </w:p>
    <w:p w14:paraId="13786048" w14:textId="77777777" w:rsidR="008B4236" w:rsidRPr="009F273E" w:rsidRDefault="008B4236" w:rsidP="00AF207E">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1 (Transparency Reports)</w:t>
      </w:r>
    </w:p>
    <w:p w14:paraId="2818106C" w14:textId="6F340746" w:rsidR="00BC3461" w:rsidRPr="009F273E" w:rsidRDefault="008B4236" w:rsidP="00BC3461">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2 (Staff Transfer)</w:t>
      </w:r>
      <w:r w:rsidR="00BC3461" w:rsidRPr="00BC3461">
        <w:rPr>
          <w:rStyle w:val="Emphasis"/>
          <w:rFonts w:ascii="Arial" w:hAnsi="Arial" w:cs="Arial"/>
          <w:i w:val="0"/>
          <w:sz w:val="24"/>
          <w:szCs w:val="24"/>
        </w:rPr>
        <w:t xml:space="preserve"> </w:t>
      </w:r>
    </w:p>
    <w:p w14:paraId="798FF4CB" w14:textId="77777777" w:rsidR="008B4236" w:rsidRPr="006B7147" w:rsidRDefault="008B4236" w:rsidP="00FB0E97">
      <w:pPr>
        <w:pStyle w:val="ListParagraph"/>
        <w:numPr>
          <w:ilvl w:val="1"/>
          <w:numId w:val="10"/>
        </w:numPr>
        <w:spacing w:after="0" w:line="259" w:lineRule="auto"/>
        <w:rPr>
          <w:rStyle w:val="Emphasis"/>
          <w:rFonts w:ascii="Arial" w:hAnsi="Arial" w:cs="Arial"/>
          <w:i w:val="0"/>
          <w:sz w:val="24"/>
          <w:szCs w:val="24"/>
        </w:rPr>
      </w:pPr>
      <w:r w:rsidRPr="006B7147">
        <w:rPr>
          <w:rStyle w:val="Emphasis"/>
          <w:rFonts w:ascii="Arial" w:hAnsi="Arial" w:cs="Arial"/>
          <w:i w:val="0"/>
          <w:sz w:val="24"/>
          <w:szCs w:val="24"/>
        </w:rPr>
        <w:t>Call-Off Schedule 6 (ICT Services)</w:t>
      </w:r>
    </w:p>
    <w:p w14:paraId="301AD993" w14:textId="341B7E68" w:rsidR="008B4236" w:rsidRPr="00187D70" w:rsidRDefault="008B4236" w:rsidP="00FB0E97">
      <w:pPr>
        <w:pStyle w:val="ListParagraph"/>
        <w:numPr>
          <w:ilvl w:val="1"/>
          <w:numId w:val="10"/>
        </w:numPr>
        <w:spacing w:after="0" w:line="259" w:lineRule="auto"/>
        <w:rPr>
          <w:rStyle w:val="Emphasis"/>
          <w:rFonts w:ascii="Arial" w:hAnsi="Arial" w:cs="Arial"/>
          <w:i w:val="0"/>
          <w:sz w:val="24"/>
          <w:szCs w:val="24"/>
        </w:rPr>
      </w:pPr>
      <w:r w:rsidRPr="00187D70">
        <w:rPr>
          <w:rStyle w:val="Emphasis"/>
          <w:rFonts w:ascii="Arial" w:hAnsi="Arial" w:cs="Arial"/>
          <w:i w:val="0"/>
          <w:sz w:val="24"/>
          <w:szCs w:val="24"/>
        </w:rPr>
        <w:t>Call-Off Schedule 8 (Business Continuity and Disaster Recovery)</w:t>
      </w:r>
    </w:p>
    <w:p w14:paraId="1119B845" w14:textId="65B1395F" w:rsidR="008B4236" w:rsidRPr="00187D70" w:rsidRDefault="008B4236" w:rsidP="00FB0E97">
      <w:pPr>
        <w:pStyle w:val="ListParagraph"/>
        <w:numPr>
          <w:ilvl w:val="1"/>
          <w:numId w:val="10"/>
        </w:numPr>
        <w:spacing w:after="0" w:line="259" w:lineRule="auto"/>
        <w:rPr>
          <w:rStyle w:val="Emphasis"/>
          <w:rFonts w:ascii="Arial" w:hAnsi="Arial" w:cs="Arial"/>
          <w:i w:val="0"/>
          <w:sz w:val="24"/>
          <w:szCs w:val="24"/>
        </w:rPr>
      </w:pPr>
      <w:r w:rsidRPr="00187D70">
        <w:rPr>
          <w:rStyle w:val="Emphasis"/>
          <w:rFonts w:ascii="Arial" w:hAnsi="Arial" w:cs="Arial"/>
          <w:i w:val="0"/>
          <w:sz w:val="24"/>
          <w:szCs w:val="24"/>
        </w:rPr>
        <w:t>Call-Off Schedule 9 (Security)</w:t>
      </w:r>
      <w:r w:rsidRPr="00187D70">
        <w:rPr>
          <w:rStyle w:val="Emphasis"/>
          <w:rFonts w:ascii="Arial" w:hAnsi="Arial" w:cs="Arial"/>
          <w:i w:val="0"/>
          <w:sz w:val="24"/>
          <w:szCs w:val="24"/>
        </w:rPr>
        <w:tab/>
      </w:r>
      <w:r w:rsidRPr="00187D70">
        <w:rPr>
          <w:rStyle w:val="Emphasis"/>
          <w:rFonts w:ascii="Arial" w:hAnsi="Arial" w:cs="Arial"/>
          <w:i w:val="0"/>
          <w:sz w:val="24"/>
          <w:szCs w:val="24"/>
        </w:rPr>
        <w:tab/>
        <w:t xml:space="preserve"> </w:t>
      </w:r>
      <w:r w:rsidRPr="00187D70">
        <w:rPr>
          <w:rStyle w:val="Emphasis"/>
          <w:rFonts w:ascii="Arial" w:hAnsi="Arial" w:cs="Arial"/>
          <w:i w:val="0"/>
          <w:sz w:val="24"/>
          <w:szCs w:val="24"/>
        </w:rPr>
        <w:tab/>
      </w:r>
      <w:r w:rsidRPr="00187D70">
        <w:rPr>
          <w:rStyle w:val="Emphasis"/>
          <w:rFonts w:ascii="Arial" w:hAnsi="Arial" w:cs="Arial"/>
          <w:i w:val="0"/>
          <w:sz w:val="24"/>
          <w:szCs w:val="24"/>
        </w:rPr>
        <w:tab/>
        <w:t xml:space="preserve">  </w:t>
      </w:r>
      <w:r w:rsidRPr="00187D70">
        <w:rPr>
          <w:rStyle w:val="Emphasis"/>
          <w:rFonts w:ascii="Arial" w:hAnsi="Arial" w:cs="Arial"/>
          <w:i w:val="0"/>
          <w:sz w:val="24"/>
          <w:szCs w:val="24"/>
        </w:rPr>
        <w:tab/>
      </w:r>
    </w:p>
    <w:p w14:paraId="0E3F949B" w14:textId="303C2430" w:rsidR="008B4236" w:rsidRPr="00BC3461" w:rsidRDefault="008B4236" w:rsidP="00FB0E97">
      <w:pPr>
        <w:pStyle w:val="ListParagraph"/>
        <w:numPr>
          <w:ilvl w:val="1"/>
          <w:numId w:val="10"/>
        </w:numPr>
        <w:spacing w:after="0" w:line="259" w:lineRule="auto"/>
        <w:rPr>
          <w:rStyle w:val="Emphasis"/>
          <w:rFonts w:ascii="Arial" w:hAnsi="Arial" w:cs="Arial"/>
          <w:i w:val="0"/>
          <w:sz w:val="24"/>
          <w:szCs w:val="24"/>
        </w:rPr>
      </w:pPr>
      <w:r w:rsidRPr="00BC3461">
        <w:rPr>
          <w:rStyle w:val="Emphasis"/>
          <w:rFonts w:ascii="Arial" w:hAnsi="Arial" w:cs="Arial"/>
          <w:i w:val="0"/>
          <w:sz w:val="24"/>
          <w:szCs w:val="24"/>
        </w:rPr>
        <w:t xml:space="preserve">Call-Off Schedule 11 (Installation Works) </w:t>
      </w:r>
      <w:r w:rsidRPr="00BC3461">
        <w:rPr>
          <w:rStyle w:val="Emphasis"/>
          <w:rFonts w:ascii="Arial" w:hAnsi="Arial" w:cs="Arial"/>
          <w:i w:val="0"/>
          <w:sz w:val="24"/>
          <w:szCs w:val="24"/>
        </w:rPr>
        <w:tab/>
      </w:r>
      <w:r w:rsidRPr="00BC3461">
        <w:rPr>
          <w:rStyle w:val="Emphasis"/>
          <w:rFonts w:ascii="Arial" w:hAnsi="Arial" w:cs="Arial"/>
          <w:i w:val="0"/>
          <w:sz w:val="24"/>
          <w:szCs w:val="24"/>
        </w:rPr>
        <w:tab/>
      </w:r>
      <w:r w:rsidRPr="00BC3461">
        <w:rPr>
          <w:rStyle w:val="Emphasis"/>
          <w:rFonts w:ascii="Arial" w:hAnsi="Arial" w:cs="Arial"/>
          <w:i w:val="0"/>
          <w:sz w:val="24"/>
          <w:szCs w:val="24"/>
        </w:rPr>
        <w:tab/>
        <w:t xml:space="preserve">  </w:t>
      </w:r>
      <w:r w:rsidRPr="00BC3461">
        <w:rPr>
          <w:rStyle w:val="Emphasis"/>
          <w:rFonts w:ascii="Arial" w:hAnsi="Arial" w:cs="Arial"/>
          <w:i w:val="0"/>
          <w:sz w:val="24"/>
          <w:szCs w:val="24"/>
        </w:rPr>
        <w:tab/>
      </w:r>
    </w:p>
    <w:p w14:paraId="3BB6284F" w14:textId="0921C2C2" w:rsidR="00BC3461" w:rsidRPr="00BC1EAD" w:rsidRDefault="008B4236" w:rsidP="00BC3461">
      <w:pPr>
        <w:pStyle w:val="ListParagraph"/>
        <w:numPr>
          <w:ilvl w:val="1"/>
          <w:numId w:val="10"/>
        </w:numPr>
        <w:spacing w:after="0" w:line="259" w:lineRule="auto"/>
        <w:rPr>
          <w:rStyle w:val="Emphasis"/>
          <w:rFonts w:ascii="Arial" w:hAnsi="Arial" w:cs="Arial"/>
          <w:i w:val="0"/>
          <w:sz w:val="24"/>
          <w:szCs w:val="24"/>
        </w:rPr>
      </w:pPr>
      <w:r w:rsidRPr="00BC3461">
        <w:rPr>
          <w:rStyle w:val="Emphasis"/>
          <w:rFonts w:ascii="Arial" w:hAnsi="Arial" w:cs="Arial"/>
          <w:i w:val="0"/>
          <w:sz w:val="24"/>
          <w:szCs w:val="24"/>
        </w:rPr>
        <w:t xml:space="preserve">Call-Off Schedule 12 (Clustering) </w:t>
      </w:r>
      <w:r w:rsidRPr="00BC3461">
        <w:rPr>
          <w:rStyle w:val="Emphasis"/>
          <w:rFonts w:ascii="Arial" w:hAnsi="Arial" w:cs="Arial"/>
          <w:i w:val="0"/>
          <w:sz w:val="24"/>
          <w:szCs w:val="24"/>
        </w:rPr>
        <w:tab/>
      </w:r>
      <w:r w:rsidRPr="00BC3461">
        <w:rPr>
          <w:rStyle w:val="Emphasis"/>
          <w:rFonts w:ascii="Arial" w:hAnsi="Arial" w:cs="Arial"/>
          <w:i w:val="0"/>
          <w:sz w:val="24"/>
          <w:szCs w:val="24"/>
        </w:rPr>
        <w:tab/>
      </w:r>
      <w:r w:rsidRPr="00BC3461">
        <w:rPr>
          <w:rStyle w:val="Emphasis"/>
          <w:rFonts w:ascii="Arial" w:hAnsi="Arial" w:cs="Arial"/>
          <w:i w:val="0"/>
          <w:sz w:val="24"/>
          <w:szCs w:val="24"/>
        </w:rPr>
        <w:tab/>
      </w:r>
      <w:r w:rsidRPr="00BC3461">
        <w:rPr>
          <w:rStyle w:val="Emphasis"/>
          <w:rFonts w:ascii="Arial" w:hAnsi="Arial" w:cs="Arial"/>
          <w:i w:val="0"/>
          <w:sz w:val="24"/>
          <w:szCs w:val="24"/>
        </w:rPr>
        <w:tab/>
      </w:r>
      <w:r w:rsidRPr="00BC3461">
        <w:rPr>
          <w:rStyle w:val="Emphasis"/>
          <w:rFonts w:ascii="Arial" w:hAnsi="Arial" w:cs="Arial"/>
          <w:i w:val="0"/>
          <w:sz w:val="24"/>
          <w:szCs w:val="24"/>
        </w:rPr>
        <w:tab/>
      </w:r>
      <w:r w:rsidR="00BC3461" w:rsidRPr="00BC1EAD">
        <w:rPr>
          <w:rStyle w:val="Emphasis"/>
          <w:rFonts w:ascii="Arial" w:hAnsi="Arial" w:cs="Arial"/>
          <w:i w:val="0"/>
          <w:sz w:val="24"/>
          <w:szCs w:val="24"/>
        </w:rPr>
        <w:t xml:space="preserve"> </w:t>
      </w:r>
    </w:p>
    <w:p w14:paraId="7FED3F5B" w14:textId="2727A028" w:rsidR="00FB0E97" w:rsidRDefault="00FB0E97" w:rsidP="00FB0E97">
      <w:pPr>
        <w:pStyle w:val="ListParagraph"/>
        <w:numPr>
          <w:ilvl w:val="1"/>
          <w:numId w:val="10"/>
        </w:numPr>
        <w:spacing w:after="0" w:line="259" w:lineRule="auto"/>
        <w:rPr>
          <w:rStyle w:val="Emphasis"/>
          <w:rFonts w:ascii="Arial" w:hAnsi="Arial" w:cs="Arial"/>
          <w:i w:val="0"/>
          <w:sz w:val="24"/>
          <w:szCs w:val="24"/>
        </w:rPr>
      </w:pPr>
      <w:r w:rsidRPr="00187D70">
        <w:rPr>
          <w:rStyle w:val="Emphasis"/>
          <w:rFonts w:ascii="Arial" w:hAnsi="Arial" w:cs="Arial"/>
          <w:i w:val="0"/>
          <w:sz w:val="24"/>
          <w:szCs w:val="24"/>
        </w:rPr>
        <w:t>Call-Off Schedule 14 (Service Levels</w:t>
      </w:r>
      <w:r w:rsidR="00BC3461">
        <w:rPr>
          <w:rStyle w:val="Emphasis"/>
          <w:rFonts w:ascii="Arial" w:hAnsi="Arial" w:cs="Arial"/>
          <w:i w:val="0"/>
          <w:sz w:val="24"/>
          <w:szCs w:val="24"/>
        </w:rPr>
        <w:t>)</w:t>
      </w:r>
      <w:r w:rsidR="00BC3461">
        <w:rPr>
          <w:rStyle w:val="Emphasis"/>
          <w:rFonts w:ascii="Arial" w:hAnsi="Arial" w:cs="Arial"/>
          <w:i w:val="0"/>
          <w:sz w:val="24"/>
          <w:szCs w:val="24"/>
        </w:rPr>
        <w:tab/>
      </w:r>
      <w:r w:rsidR="00BC3461">
        <w:rPr>
          <w:rStyle w:val="Emphasis"/>
          <w:rFonts w:ascii="Arial" w:hAnsi="Arial" w:cs="Arial"/>
          <w:i w:val="0"/>
          <w:sz w:val="24"/>
          <w:szCs w:val="24"/>
        </w:rPr>
        <w:tab/>
      </w:r>
      <w:r w:rsidR="00BC3461">
        <w:rPr>
          <w:rStyle w:val="Emphasis"/>
          <w:rFonts w:ascii="Arial" w:hAnsi="Arial" w:cs="Arial"/>
          <w:i w:val="0"/>
          <w:sz w:val="24"/>
          <w:szCs w:val="24"/>
        </w:rPr>
        <w:tab/>
      </w:r>
      <w:r w:rsidRPr="00187D70">
        <w:rPr>
          <w:rStyle w:val="Emphasis"/>
          <w:rFonts w:ascii="Arial" w:hAnsi="Arial" w:cs="Arial"/>
          <w:i w:val="0"/>
          <w:sz w:val="24"/>
          <w:szCs w:val="24"/>
        </w:rPr>
        <w:tab/>
      </w:r>
    </w:p>
    <w:p w14:paraId="1D59ED1A" w14:textId="7C7D0299" w:rsidR="008B4236" w:rsidRPr="009F273E" w:rsidRDefault="00D90C69" w:rsidP="008B4236">
      <w:pPr>
        <w:pStyle w:val="ListParagraph"/>
        <w:spacing w:after="0" w:line="259" w:lineRule="auto"/>
        <w:ind w:left="1800"/>
        <w:rPr>
          <w:rStyle w:val="Emphasis"/>
          <w:rFonts w:ascii="Arial" w:hAnsi="Arial" w:cs="Arial"/>
          <w:i w:val="0"/>
          <w:sz w:val="24"/>
          <w:szCs w:val="24"/>
          <w:highlight w:val="yellow"/>
        </w:rPr>
      </w:pPr>
      <w:r w:rsidDel="00D90C69">
        <w:rPr>
          <w:rStyle w:val="Emphasis"/>
          <w:rFonts w:ascii="Arial" w:hAnsi="Arial" w:cs="Arial"/>
          <w:i w:val="0"/>
          <w:sz w:val="24"/>
          <w:szCs w:val="24"/>
          <w:highlight w:val="yellow"/>
        </w:rPr>
        <w:t xml:space="preserve"> </w:t>
      </w:r>
      <w:r w:rsidRPr="00FA1409" w:rsidDel="00D90C69">
        <w:rPr>
          <w:rStyle w:val="Emphasis"/>
          <w:rFonts w:ascii="Arial" w:hAnsi="Arial" w:cs="Arial"/>
          <w:i w:val="0"/>
          <w:sz w:val="24"/>
          <w:szCs w:val="24"/>
          <w:highlight w:val="yellow"/>
        </w:rPr>
        <w:t xml:space="preserve"> </w:t>
      </w:r>
      <w:r w:rsidRPr="00BC3461" w:rsidDel="00D90C69">
        <w:rPr>
          <w:rStyle w:val="Emphasis"/>
          <w:rFonts w:ascii="Arial" w:hAnsi="Arial" w:cs="Arial"/>
          <w:i w:val="0"/>
          <w:sz w:val="24"/>
          <w:szCs w:val="24"/>
          <w:highlight w:val="yellow"/>
        </w:rPr>
        <w:t xml:space="preserve"> </w:t>
      </w:r>
    </w:p>
    <w:p w14:paraId="1DE9CFD2" w14:textId="19CEF4E8" w:rsidR="008B4236" w:rsidRPr="009F273E" w:rsidRDefault="008B4236" w:rsidP="00187D70">
      <w:pPr>
        <w:pStyle w:val="ListParagraph"/>
        <w:numPr>
          <w:ilvl w:val="0"/>
          <w:numId w:val="1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Pr>
          <w:rFonts w:ascii="Arial" w:hAnsi="Arial" w:cs="Arial"/>
          <w:sz w:val="24"/>
          <w:szCs w:val="24"/>
        </w:rPr>
        <w:t>ersion 3.0.</w:t>
      </w:r>
      <w:r w:rsidR="00AA0C99">
        <w:rPr>
          <w:rFonts w:ascii="Arial" w:hAnsi="Arial" w:cs="Arial"/>
          <w:sz w:val="24"/>
          <w:szCs w:val="24"/>
        </w:rPr>
        <w:t>5</w:t>
      </w:r>
      <w:r w:rsidRPr="009F273E">
        <w:rPr>
          <w:rFonts w:ascii="Arial" w:hAnsi="Arial" w:cs="Arial"/>
          <w:sz w:val="24"/>
          <w:szCs w:val="24"/>
        </w:rPr>
        <w:t>)</w:t>
      </w:r>
    </w:p>
    <w:p w14:paraId="2DD668CE" w14:textId="5CF4B7F8" w:rsidR="008B4236" w:rsidRPr="00BB00DC" w:rsidRDefault="008B4236" w:rsidP="00187D70">
      <w:pPr>
        <w:pStyle w:val="ListParagraph"/>
        <w:numPr>
          <w:ilvl w:val="0"/>
          <w:numId w:val="1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5 (C</w:t>
      </w:r>
      <w:r>
        <w:rPr>
          <w:rStyle w:val="Emphasis"/>
          <w:rFonts w:ascii="Arial" w:hAnsi="Arial" w:cs="Arial"/>
          <w:i w:val="0"/>
          <w:sz w:val="24"/>
          <w:szCs w:val="24"/>
        </w:rPr>
        <w:t>orporate Social Responsibility)</w:t>
      </w:r>
    </w:p>
    <w:p w14:paraId="3AE43099" w14:textId="77777777" w:rsidR="008B4236" w:rsidRPr="009F273E" w:rsidRDefault="008B4236" w:rsidP="008B4236">
      <w:pPr>
        <w:pStyle w:val="ListParagraph"/>
        <w:spacing w:after="0" w:line="259" w:lineRule="auto"/>
        <w:rPr>
          <w:rFonts w:ascii="Arial" w:hAnsi="Arial" w:cs="Arial"/>
          <w:sz w:val="24"/>
          <w:szCs w:val="24"/>
          <w:highlight w:val="yellow"/>
        </w:rPr>
      </w:pPr>
    </w:p>
    <w:p w14:paraId="5F294428" w14:textId="77777777" w:rsidR="008B4236" w:rsidRPr="009F273E" w:rsidRDefault="008B4236" w:rsidP="008B4236">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4D28A5EC" w14:textId="77777777" w:rsidR="008B4236" w:rsidRPr="003809EC" w:rsidRDefault="008B4236" w:rsidP="008B4236">
      <w:pPr>
        <w:tabs>
          <w:tab w:val="left" w:pos="2257"/>
        </w:tabs>
        <w:spacing w:after="0" w:line="259" w:lineRule="auto"/>
        <w:rPr>
          <w:rFonts w:ascii="Arial" w:hAnsi="Arial" w:cs="Arial"/>
          <w:sz w:val="24"/>
          <w:szCs w:val="24"/>
        </w:rPr>
      </w:pPr>
    </w:p>
    <w:p w14:paraId="2B721E16" w14:textId="216A18D4" w:rsidR="008B423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CALL-OFF SPECIAL TERMS</w:t>
      </w:r>
    </w:p>
    <w:p w14:paraId="7E474EE9" w14:textId="77777777" w:rsidR="007C597E" w:rsidRPr="00FB72F6" w:rsidRDefault="007C597E" w:rsidP="008B4236">
      <w:pPr>
        <w:tabs>
          <w:tab w:val="left" w:pos="2257"/>
        </w:tabs>
        <w:spacing w:after="0" w:line="259" w:lineRule="auto"/>
        <w:rPr>
          <w:rFonts w:ascii="Arial" w:hAnsi="Arial" w:cs="Arial"/>
          <w:b/>
          <w:sz w:val="24"/>
          <w:szCs w:val="24"/>
        </w:rPr>
      </w:pPr>
    </w:p>
    <w:p w14:paraId="6CC04D3A" w14:textId="11DB9E91" w:rsidR="008B4236" w:rsidRDefault="00D90C69" w:rsidP="008B4236">
      <w:pPr>
        <w:spacing w:after="0" w:line="259" w:lineRule="auto"/>
        <w:rPr>
          <w:rFonts w:ascii="Arial" w:hAnsi="Arial" w:cs="Arial"/>
          <w:bCs/>
          <w:sz w:val="24"/>
          <w:szCs w:val="24"/>
        </w:rPr>
      </w:pPr>
      <w:r w:rsidRPr="007C597E">
        <w:rPr>
          <w:rFonts w:ascii="Arial" w:hAnsi="Arial" w:cs="Arial"/>
          <w:bCs/>
          <w:sz w:val="24"/>
          <w:szCs w:val="24"/>
        </w:rPr>
        <w:t>Please see Appendix A as agreed within CCS Framework Award Form signed on 31 July 2019</w:t>
      </w:r>
      <w:r w:rsidR="007C597E">
        <w:rPr>
          <w:rFonts w:ascii="Arial" w:hAnsi="Arial" w:cs="Arial"/>
          <w:bCs/>
          <w:sz w:val="24"/>
          <w:szCs w:val="24"/>
        </w:rPr>
        <w:t xml:space="preserve">. </w:t>
      </w:r>
    </w:p>
    <w:p w14:paraId="315ED20E" w14:textId="55A9E4EF" w:rsidR="007C597E" w:rsidRDefault="007C597E" w:rsidP="007C597E">
      <w:pPr>
        <w:tabs>
          <w:tab w:val="left" w:pos="2925"/>
        </w:tabs>
        <w:spacing w:after="0" w:line="259" w:lineRule="auto"/>
        <w:rPr>
          <w:rFonts w:ascii="Arial" w:hAnsi="Arial" w:cs="Arial"/>
          <w:bCs/>
          <w:sz w:val="24"/>
          <w:szCs w:val="24"/>
        </w:rPr>
      </w:pPr>
      <w:r>
        <w:rPr>
          <w:rFonts w:ascii="Arial" w:hAnsi="Arial" w:cs="Arial"/>
          <w:bCs/>
          <w:sz w:val="24"/>
          <w:szCs w:val="24"/>
        </w:rPr>
        <w:tab/>
      </w:r>
    </w:p>
    <w:p w14:paraId="285FA52E" w14:textId="7C622F26" w:rsidR="008B4236" w:rsidRPr="003809EC" w:rsidRDefault="008B4236" w:rsidP="008B4236">
      <w:pPr>
        <w:spacing w:after="0" w:line="259" w:lineRule="auto"/>
        <w:rPr>
          <w:rFonts w:ascii="Arial" w:hAnsi="Arial" w:cs="Arial"/>
          <w:sz w:val="24"/>
          <w:szCs w:val="24"/>
        </w:rPr>
      </w:pPr>
      <w:r w:rsidRPr="00FB72F6">
        <w:rPr>
          <w:rFonts w:ascii="Arial" w:hAnsi="Arial" w:cs="Arial"/>
          <w:b/>
          <w:sz w:val="24"/>
          <w:szCs w:val="24"/>
        </w:rPr>
        <w:t>CALL-OFF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7504A">
        <w:rPr>
          <w:rFonts w:ascii="Arial" w:hAnsi="Arial" w:cs="Arial"/>
          <w:b/>
          <w:sz w:val="24"/>
          <w:szCs w:val="24"/>
        </w:rPr>
        <w:t>24</w:t>
      </w:r>
      <w:r w:rsidR="00911732" w:rsidRPr="00911732">
        <w:rPr>
          <w:rFonts w:ascii="Arial" w:hAnsi="Arial" w:cs="Arial"/>
          <w:b/>
          <w:sz w:val="24"/>
          <w:szCs w:val="24"/>
          <w:vertAlign w:val="superscript"/>
        </w:rPr>
        <w:t>th</w:t>
      </w:r>
      <w:r w:rsidR="00221F57">
        <w:rPr>
          <w:rFonts w:ascii="Arial" w:hAnsi="Arial" w:cs="Arial"/>
          <w:b/>
          <w:sz w:val="24"/>
          <w:szCs w:val="24"/>
        </w:rPr>
        <w:t xml:space="preserve"> </w:t>
      </w:r>
      <w:r w:rsidR="0097504A">
        <w:rPr>
          <w:rFonts w:ascii="Arial" w:hAnsi="Arial" w:cs="Arial"/>
          <w:b/>
          <w:sz w:val="24"/>
          <w:szCs w:val="24"/>
        </w:rPr>
        <w:t>May</w:t>
      </w:r>
      <w:r w:rsidR="00221F57">
        <w:rPr>
          <w:rFonts w:ascii="Arial" w:hAnsi="Arial" w:cs="Arial"/>
          <w:b/>
          <w:sz w:val="24"/>
          <w:szCs w:val="24"/>
        </w:rPr>
        <w:t xml:space="preserve"> 202</w:t>
      </w:r>
      <w:r w:rsidR="0097504A">
        <w:rPr>
          <w:rFonts w:ascii="Arial" w:hAnsi="Arial" w:cs="Arial"/>
          <w:b/>
          <w:sz w:val="24"/>
          <w:szCs w:val="24"/>
        </w:rPr>
        <w:t>3</w:t>
      </w:r>
    </w:p>
    <w:p w14:paraId="785099F8" w14:textId="77777777" w:rsidR="008B4236" w:rsidRPr="003809EC" w:rsidRDefault="008B4236" w:rsidP="008B4236">
      <w:pPr>
        <w:spacing w:after="0" w:line="259" w:lineRule="auto"/>
        <w:rPr>
          <w:rFonts w:ascii="Arial" w:hAnsi="Arial" w:cs="Arial"/>
          <w:sz w:val="24"/>
          <w:szCs w:val="24"/>
        </w:rPr>
      </w:pPr>
    </w:p>
    <w:p w14:paraId="472FAB24" w14:textId="4BB313ED" w:rsidR="008B4236" w:rsidRPr="003809EC" w:rsidRDefault="008B4236" w:rsidP="008B4236">
      <w:pPr>
        <w:spacing w:after="0" w:line="259" w:lineRule="auto"/>
        <w:rPr>
          <w:rFonts w:ascii="Arial" w:hAnsi="Arial" w:cs="Arial"/>
          <w:sz w:val="24"/>
          <w:szCs w:val="24"/>
        </w:rPr>
      </w:pPr>
      <w:r w:rsidRPr="00FB72F6">
        <w:rPr>
          <w:rFonts w:ascii="Arial" w:hAnsi="Arial" w:cs="Arial"/>
          <w:b/>
          <w:sz w:val="24"/>
          <w:szCs w:val="24"/>
        </w:rPr>
        <w:t>CALL-OFF EXPIRY DATE</w:t>
      </w:r>
      <w:r w:rsidRPr="003809EC">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97504A">
        <w:rPr>
          <w:rFonts w:ascii="Arial" w:hAnsi="Arial" w:cs="Arial"/>
          <w:b/>
          <w:sz w:val="24"/>
          <w:szCs w:val="24"/>
        </w:rPr>
        <w:t>24</w:t>
      </w:r>
      <w:r w:rsidR="00EB4CD3" w:rsidRPr="00EB4CD3">
        <w:rPr>
          <w:rFonts w:ascii="Arial" w:hAnsi="Arial" w:cs="Arial"/>
          <w:b/>
          <w:sz w:val="24"/>
          <w:szCs w:val="24"/>
          <w:vertAlign w:val="superscript"/>
        </w:rPr>
        <w:t>th</w:t>
      </w:r>
      <w:r w:rsidR="00EB4CD3">
        <w:rPr>
          <w:rFonts w:ascii="Arial" w:hAnsi="Arial" w:cs="Arial"/>
          <w:b/>
          <w:sz w:val="24"/>
          <w:szCs w:val="24"/>
        </w:rPr>
        <w:t xml:space="preserve"> May </w:t>
      </w:r>
      <w:r w:rsidR="00703BF2">
        <w:rPr>
          <w:rFonts w:ascii="Arial" w:hAnsi="Arial" w:cs="Arial"/>
          <w:b/>
          <w:sz w:val="24"/>
          <w:szCs w:val="24"/>
        </w:rPr>
        <w:t>20</w:t>
      </w:r>
      <w:r w:rsidR="00911732">
        <w:rPr>
          <w:rFonts w:ascii="Arial" w:hAnsi="Arial" w:cs="Arial"/>
          <w:b/>
          <w:sz w:val="24"/>
          <w:szCs w:val="24"/>
        </w:rPr>
        <w:t>2</w:t>
      </w:r>
      <w:r w:rsidR="0097504A">
        <w:rPr>
          <w:rFonts w:ascii="Arial" w:hAnsi="Arial" w:cs="Arial"/>
          <w:b/>
          <w:sz w:val="24"/>
          <w:szCs w:val="24"/>
        </w:rPr>
        <w:t>6</w:t>
      </w:r>
    </w:p>
    <w:p w14:paraId="0AC55B39" w14:textId="77777777" w:rsidR="008B4236" w:rsidRPr="003809EC" w:rsidRDefault="008B4236" w:rsidP="008B4236">
      <w:pPr>
        <w:spacing w:after="0" w:line="259" w:lineRule="auto"/>
        <w:rPr>
          <w:rFonts w:ascii="Arial" w:hAnsi="Arial" w:cs="Arial"/>
          <w:sz w:val="24"/>
          <w:szCs w:val="24"/>
        </w:rPr>
      </w:pPr>
    </w:p>
    <w:p w14:paraId="504956B3" w14:textId="0A7F0AB1" w:rsidR="008B4236" w:rsidRPr="003809EC" w:rsidRDefault="008B4236" w:rsidP="008B4236">
      <w:pPr>
        <w:spacing w:after="0" w:line="259" w:lineRule="auto"/>
        <w:rPr>
          <w:rFonts w:ascii="Arial" w:hAnsi="Arial" w:cs="Arial"/>
          <w:sz w:val="24"/>
          <w:szCs w:val="24"/>
        </w:rPr>
      </w:pPr>
      <w:r w:rsidRPr="00FB72F6">
        <w:rPr>
          <w:rFonts w:ascii="Arial" w:hAnsi="Arial" w:cs="Arial"/>
          <w:b/>
          <w:sz w:val="24"/>
          <w:szCs w:val="24"/>
        </w:rPr>
        <w:t>CALL-OFF INITIAL PERIOD</w:t>
      </w:r>
      <w:r>
        <w:rPr>
          <w:rFonts w:ascii="Arial" w:hAnsi="Arial" w:cs="Arial"/>
          <w:sz w:val="24"/>
          <w:szCs w:val="24"/>
        </w:rPr>
        <w:tab/>
      </w:r>
      <w:r>
        <w:rPr>
          <w:rFonts w:ascii="Arial" w:hAnsi="Arial" w:cs="Arial"/>
          <w:sz w:val="24"/>
          <w:szCs w:val="24"/>
        </w:rPr>
        <w:tab/>
      </w:r>
      <w:r>
        <w:rPr>
          <w:rFonts w:ascii="Arial" w:hAnsi="Arial" w:cs="Arial"/>
          <w:sz w:val="24"/>
          <w:szCs w:val="24"/>
        </w:rPr>
        <w:tab/>
      </w:r>
      <w:r w:rsidR="0045137B">
        <w:rPr>
          <w:rFonts w:ascii="Arial" w:hAnsi="Arial" w:cs="Arial"/>
          <w:b/>
          <w:sz w:val="24"/>
          <w:szCs w:val="24"/>
        </w:rPr>
        <w:t>3</w:t>
      </w:r>
      <w:r w:rsidR="00480113">
        <w:rPr>
          <w:rFonts w:ascii="Arial" w:hAnsi="Arial" w:cs="Arial"/>
          <w:b/>
          <w:sz w:val="24"/>
          <w:szCs w:val="24"/>
        </w:rPr>
        <w:t xml:space="preserve"> Years</w:t>
      </w:r>
      <w:r w:rsidR="00911732">
        <w:rPr>
          <w:rFonts w:ascii="Arial" w:hAnsi="Arial" w:cs="Arial"/>
          <w:b/>
          <w:sz w:val="24"/>
          <w:szCs w:val="24"/>
        </w:rPr>
        <w:t xml:space="preserve"> </w:t>
      </w:r>
      <w:r w:rsidR="0045137B">
        <w:rPr>
          <w:rFonts w:ascii="Arial" w:hAnsi="Arial" w:cs="Arial"/>
          <w:b/>
          <w:sz w:val="24"/>
          <w:szCs w:val="24"/>
        </w:rPr>
        <w:t>0</w:t>
      </w:r>
      <w:r w:rsidR="00911732">
        <w:rPr>
          <w:rFonts w:ascii="Arial" w:hAnsi="Arial" w:cs="Arial"/>
          <w:b/>
          <w:sz w:val="24"/>
          <w:szCs w:val="24"/>
        </w:rPr>
        <w:t xml:space="preserve"> Months</w:t>
      </w:r>
    </w:p>
    <w:p w14:paraId="288FE553" w14:textId="77777777" w:rsidR="008B4236" w:rsidRDefault="008B4236" w:rsidP="008B4236">
      <w:pPr>
        <w:spacing w:after="0" w:line="259" w:lineRule="auto"/>
        <w:rPr>
          <w:rFonts w:ascii="Arial" w:hAnsi="Arial" w:cs="Arial"/>
          <w:sz w:val="24"/>
          <w:szCs w:val="24"/>
        </w:rPr>
      </w:pPr>
    </w:p>
    <w:p w14:paraId="335D61E4" w14:textId="0A6E82F3" w:rsidR="008B4236" w:rsidRDefault="008B4236" w:rsidP="008B4236">
      <w:pPr>
        <w:spacing w:after="0" w:line="259" w:lineRule="auto"/>
        <w:rPr>
          <w:rFonts w:ascii="Arial" w:hAnsi="Arial" w:cs="Arial"/>
          <w:b/>
          <w:sz w:val="24"/>
          <w:szCs w:val="24"/>
        </w:rPr>
      </w:pPr>
      <w:r w:rsidRPr="00FB72F6">
        <w:rPr>
          <w:rFonts w:ascii="Arial" w:hAnsi="Arial" w:cs="Arial"/>
          <w:b/>
          <w:sz w:val="24"/>
          <w:szCs w:val="24"/>
        </w:rPr>
        <w:t>CALL-OFF OPTIONAL EXTENSION PERIOD</w:t>
      </w:r>
      <w:r>
        <w:rPr>
          <w:rFonts w:ascii="Arial" w:hAnsi="Arial" w:cs="Arial"/>
          <w:sz w:val="24"/>
          <w:szCs w:val="24"/>
        </w:rPr>
        <w:tab/>
      </w:r>
      <w:r w:rsidR="00B32188">
        <w:rPr>
          <w:rFonts w:ascii="Arial" w:hAnsi="Arial" w:cs="Arial"/>
          <w:b/>
          <w:sz w:val="24"/>
          <w:szCs w:val="24"/>
        </w:rPr>
        <w:t>2 x 12 months</w:t>
      </w:r>
      <w:r w:rsidR="00655A2D">
        <w:rPr>
          <w:rFonts w:ascii="Arial" w:hAnsi="Arial" w:cs="Arial"/>
          <w:b/>
          <w:sz w:val="24"/>
          <w:szCs w:val="24"/>
        </w:rPr>
        <w:t xml:space="preserve"> </w:t>
      </w:r>
    </w:p>
    <w:p w14:paraId="4CA2508F" w14:textId="77777777" w:rsidR="007C597E" w:rsidRDefault="007C597E" w:rsidP="008B4236">
      <w:pPr>
        <w:spacing w:after="0" w:line="259" w:lineRule="auto"/>
        <w:rPr>
          <w:rFonts w:ascii="Arial" w:hAnsi="Arial" w:cs="Arial"/>
          <w:sz w:val="24"/>
          <w:szCs w:val="24"/>
        </w:rPr>
      </w:pPr>
    </w:p>
    <w:p w14:paraId="20813F46" w14:textId="77777777" w:rsidR="008B4236" w:rsidRPr="003809EC" w:rsidRDefault="008B4236" w:rsidP="008B4236">
      <w:pPr>
        <w:spacing w:after="0" w:line="259" w:lineRule="auto"/>
        <w:rPr>
          <w:rFonts w:ascii="Arial" w:hAnsi="Arial" w:cs="Arial"/>
          <w:sz w:val="24"/>
          <w:szCs w:val="24"/>
        </w:rPr>
      </w:pPr>
    </w:p>
    <w:p w14:paraId="60A28C38" w14:textId="46468632" w:rsidR="00F83772" w:rsidRPr="00FB72F6" w:rsidRDefault="008B4236" w:rsidP="008B4236">
      <w:pPr>
        <w:spacing w:after="240"/>
        <w:jc w:val="both"/>
        <w:rPr>
          <w:rFonts w:ascii="Arial" w:hAnsi="Arial" w:cs="Arial"/>
          <w:b/>
          <w:sz w:val="24"/>
          <w:szCs w:val="24"/>
        </w:rPr>
      </w:pPr>
      <w:r w:rsidRPr="00FB72F6">
        <w:rPr>
          <w:rFonts w:ascii="Arial" w:hAnsi="Arial" w:cs="Arial"/>
          <w:b/>
          <w:sz w:val="24"/>
          <w:szCs w:val="24"/>
        </w:rPr>
        <w:t xml:space="preserve">MINIMUM PERIOD OF NOTICE FOR </w:t>
      </w:r>
      <w:r w:rsidR="00B92026">
        <w:rPr>
          <w:rFonts w:ascii="Arial" w:hAnsi="Arial" w:cs="Arial"/>
          <w:b/>
          <w:sz w:val="24"/>
          <w:szCs w:val="24"/>
        </w:rPr>
        <w:t>WITHOUT REASON</w:t>
      </w:r>
      <w:r w:rsidRPr="00FB72F6">
        <w:rPr>
          <w:rFonts w:ascii="Arial" w:hAnsi="Arial" w:cs="Arial"/>
          <w:b/>
          <w:sz w:val="24"/>
          <w:szCs w:val="24"/>
        </w:rPr>
        <w:t xml:space="preserve"> TERMINATION </w:t>
      </w:r>
    </w:p>
    <w:p w14:paraId="55941EA2" w14:textId="4D5CA6E7" w:rsidR="008B4236" w:rsidRDefault="00D90C69" w:rsidP="008B4236">
      <w:pPr>
        <w:spacing w:after="240"/>
        <w:jc w:val="both"/>
        <w:rPr>
          <w:rFonts w:ascii="Arial" w:hAnsi="Arial" w:cs="Arial"/>
          <w:sz w:val="24"/>
          <w:szCs w:val="24"/>
        </w:rPr>
      </w:pPr>
      <w:r>
        <w:rPr>
          <w:rFonts w:ascii="Arial" w:hAnsi="Arial" w:cs="Arial"/>
          <w:sz w:val="24"/>
          <w:szCs w:val="24"/>
        </w:rPr>
        <w:t xml:space="preserve">The Customer shall have the right to terminate this Call-Off Contract by providing at least </w:t>
      </w:r>
      <w:r w:rsidR="00B86935">
        <w:rPr>
          <w:rFonts w:ascii="Arial" w:hAnsi="Arial" w:cs="Arial"/>
          <w:sz w:val="24"/>
          <w:szCs w:val="24"/>
        </w:rPr>
        <w:t>thirty (30) Working</w:t>
      </w:r>
      <w:r>
        <w:rPr>
          <w:rFonts w:ascii="Arial" w:hAnsi="Arial" w:cs="Arial"/>
          <w:sz w:val="24"/>
          <w:szCs w:val="24"/>
        </w:rPr>
        <w:t xml:space="preserve"> </w:t>
      </w:r>
      <w:r w:rsidR="00B86935">
        <w:rPr>
          <w:rFonts w:ascii="Arial" w:hAnsi="Arial" w:cs="Arial"/>
          <w:sz w:val="24"/>
          <w:szCs w:val="24"/>
        </w:rPr>
        <w:t>D</w:t>
      </w:r>
      <w:r>
        <w:rPr>
          <w:rFonts w:ascii="Arial" w:hAnsi="Arial" w:cs="Arial"/>
          <w:sz w:val="24"/>
          <w:szCs w:val="24"/>
        </w:rPr>
        <w:t>ays’ written notice to the Supplier, such notice to be served no earlier than the first anniversary of the Effective Date</w:t>
      </w:r>
      <w:r w:rsidR="007C597E">
        <w:rPr>
          <w:rFonts w:ascii="Arial" w:hAnsi="Arial" w:cs="Arial"/>
          <w:sz w:val="24"/>
          <w:szCs w:val="24"/>
        </w:rPr>
        <w:t xml:space="preserve">. </w:t>
      </w:r>
    </w:p>
    <w:p w14:paraId="62758600" w14:textId="09BC782E" w:rsidR="00840FDC" w:rsidRDefault="00840FDC" w:rsidP="00840FDC">
      <w:pPr>
        <w:spacing w:line="240" w:lineRule="auto"/>
        <w:rPr>
          <w:rFonts w:ascii="Arial" w:hAnsi="Arial" w:cs="Arial"/>
          <w:sz w:val="24"/>
          <w:szCs w:val="24"/>
        </w:rPr>
      </w:pPr>
      <w:r>
        <w:rPr>
          <w:rFonts w:ascii="Arial" w:hAnsi="Arial" w:cs="Arial"/>
          <w:b/>
          <w:sz w:val="24"/>
          <w:szCs w:val="24"/>
        </w:rPr>
        <w:t>CATALOGUE SERVICE OFFER REFERENCE</w:t>
      </w:r>
      <w:r>
        <w:rPr>
          <w:rFonts w:ascii="Arial" w:hAnsi="Arial" w:cs="Arial"/>
          <w:sz w:val="24"/>
          <w:szCs w:val="24"/>
        </w:rPr>
        <w:t xml:space="preserve">:  </w:t>
      </w:r>
      <w:r w:rsidR="00480113" w:rsidRPr="00480113">
        <w:rPr>
          <w:rFonts w:ascii="Arial" w:hAnsi="Arial" w:cs="Arial"/>
          <w:b/>
          <w:sz w:val="24"/>
          <w:szCs w:val="24"/>
        </w:rPr>
        <w:t>SO</w:t>
      </w:r>
      <w:r w:rsidR="008B2D27">
        <w:rPr>
          <w:rFonts w:ascii="Arial" w:hAnsi="Arial" w:cs="Arial"/>
          <w:b/>
          <w:sz w:val="24"/>
          <w:szCs w:val="24"/>
        </w:rPr>
        <w:t>172</w:t>
      </w:r>
      <w:r w:rsidR="00480113" w:rsidRPr="00480113">
        <w:rPr>
          <w:rFonts w:ascii="Arial" w:hAnsi="Arial" w:cs="Arial"/>
          <w:b/>
          <w:sz w:val="24"/>
          <w:szCs w:val="24"/>
        </w:rPr>
        <w:t>_RM3808 Service Offer Internet DDoS (SO</w:t>
      </w:r>
      <w:r w:rsidR="0025100B">
        <w:rPr>
          <w:rFonts w:ascii="Arial" w:hAnsi="Arial" w:cs="Arial"/>
          <w:b/>
          <w:sz w:val="24"/>
          <w:szCs w:val="24"/>
        </w:rPr>
        <w:t>172</w:t>
      </w:r>
      <w:r w:rsidR="00480113" w:rsidRPr="00480113">
        <w:rPr>
          <w:rFonts w:ascii="Arial" w:hAnsi="Arial" w:cs="Arial"/>
          <w:b/>
          <w:sz w:val="24"/>
          <w:szCs w:val="24"/>
        </w:rPr>
        <w:t>)</w:t>
      </w:r>
    </w:p>
    <w:p w14:paraId="54299602" w14:textId="77777777" w:rsidR="00DF15EC" w:rsidRDefault="00DF15EC">
      <w:pPr>
        <w:rPr>
          <w:rFonts w:ascii="Arial" w:hAnsi="Arial" w:cs="Arial"/>
          <w:b/>
          <w:sz w:val="24"/>
          <w:szCs w:val="24"/>
        </w:rPr>
      </w:pPr>
      <w:r>
        <w:rPr>
          <w:rFonts w:ascii="Arial" w:hAnsi="Arial" w:cs="Arial"/>
          <w:b/>
          <w:sz w:val="24"/>
          <w:szCs w:val="24"/>
        </w:rPr>
        <w:br w:type="page"/>
      </w:r>
    </w:p>
    <w:p w14:paraId="2E681574" w14:textId="26924339" w:rsidR="008B4236" w:rsidRPr="00FB72F6" w:rsidRDefault="008B4236" w:rsidP="008B4236">
      <w:pPr>
        <w:spacing w:after="0" w:line="259" w:lineRule="auto"/>
        <w:rPr>
          <w:rFonts w:ascii="Arial" w:hAnsi="Arial" w:cs="Arial"/>
          <w:b/>
          <w:sz w:val="24"/>
          <w:szCs w:val="24"/>
        </w:rPr>
      </w:pPr>
      <w:r w:rsidRPr="00FB72F6">
        <w:rPr>
          <w:rFonts w:ascii="Arial" w:hAnsi="Arial" w:cs="Arial"/>
          <w:b/>
          <w:sz w:val="24"/>
          <w:szCs w:val="24"/>
        </w:rPr>
        <w:lastRenderedPageBreak/>
        <w:t xml:space="preserve">CALL-OFF DELIVERABLES </w:t>
      </w:r>
    </w:p>
    <w:p w14:paraId="3E58B7E5" w14:textId="3771BBA8" w:rsidR="008B4236" w:rsidRDefault="00D90C69" w:rsidP="008B4236">
      <w:pPr>
        <w:tabs>
          <w:tab w:val="left" w:pos="2257"/>
        </w:tabs>
        <w:spacing w:after="0" w:line="259" w:lineRule="auto"/>
        <w:rPr>
          <w:rFonts w:ascii="Arial" w:hAnsi="Arial" w:cs="Arial"/>
          <w:sz w:val="24"/>
          <w:szCs w:val="24"/>
        </w:rPr>
      </w:pPr>
      <w:r w:rsidRPr="00187D70" w:rsidDel="00D90C69">
        <w:rPr>
          <w:rFonts w:ascii="Arial" w:hAnsi="Arial" w:cs="Arial"/>
          <w:b/>
          <w:sz w:val="24"/>
          <w:szCs w:val="24"/>
          <w:highlight w:val="green"/>
        </w:rPr>
        <w:t xml:space="preserve"> </w:t>
      </w:r>
      <w:r w:rsidDel="00D90C69">
        <w:rPr>
          <w:rFonts w:ascii="Arial" w:hAnsi="Arial" w:cs="Arial"/>
          <w:sz w:val="24"/>
          <w:szCs w:val="24"/>
          <w:highlight w:val="yellow"/>
        </w:rPr>
        <w:t xml:space="preserve"> </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3100"/>
        <w:gridCol w:w="3100"/>
      </w:tblGrid>
      <w:tr w:rsidR="00EF217A" w:rsidRPr="008B2D27" w14:paraId="6E815857" w14:textId="21BDCFE8" w:rsidTr="00EF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pct"/>
            <w:shd w:val="clear" w:color="auto" w:fill="4F81BD" w:themeFill="accent1"/>
          </w:tcPr>
          <w:p w14:paraId="4FFE2F0B" w14:textId="77777777" w:rsidR="00EF217A" w:rsidRPr="00EF217A" w:rsidRDefault="00EF217A" w:rsidP="00984D2F">
            <w:pPr>
              <w:spacing w:before="120" w:after="120"/>
              <w:rPr>
                <w:rFonts w:cs="Helvetica"/>
              </w:rPr>
            </w:pPr>
            <w:r w:rsidRPr="00EF217A">
              <w:rPr>
                <w:rFonts w:cs="Helvetica"/>
              </w:rPr>
              <w:t>Geographical Locations</w:t>
            </w:r>
          </w:p>
        </w:tc>
        <w:tc>
          <w:tcPr>
            <w:tcW w:w="1719" w:type="pct"/>
            <w:shd w:val="clear" w:color="auto" w:fill="4F81BD" w:themeFill="accent1"/>
          </w:tcPr>
          <w:p w14:paraId="655F8C64" w14:textId="77777777" w:rsidR="00EF217A" w:rsidRPr="00EF217A" w:rsidRDefault="00EF217A" w:rsidP="00984D2F">
            <w:pPr>
              <w:spacing w:before="120" w:after="120"/>
              <w:cnfStyle w:val="100000000000" w:firstRow="1" w:lastRow="0" w:firstColumn="0" w:lastColumn="0" w:oddVBand="0" w:evenVBand="0" w:oddHBand="0" w:evenHBand="0" w:firstRowFirstColumn="0" w:firstRowLastColumn="0" w:lastRowFirstColumn="0" w:lastRowLastColumn="0"/>
              <w:rPr>
                <w:rFonts w:cs="Helvetica"/>
              </w:rPr>
            </w:pPr>
            <w:r w:rsidRPr="00EF217A">
              <w:rPr>
                <w:rFonts w:cs="Helvetica"/>
              </w:rPr>
              <w:t>Service Details</w:t>
            </w:r>
          </w:p>
        </w:tc>
        <w:tc>
          <w:tcPr>
            <w:tcW w:w="1719" w:type="pct"/>
            <w:shd w:val="clear" w:color="auto" w:fill="4F81BD" w:themeFill="accent1"/>
          </w:tcPr>
          <w:p w14:paraId="09DDB2EE" w14:textId="511C3CCE" w:rsidR="00EF217A" w:rsidRPr="008B2D27" w:rsidRDefault="00EF217A" w:rsidP="00984D2F">
            <w:pPr>
              <w:spacing w:before="120" w:after="120"/>
              <w:cnfStyle w:val="100000000000" w:firstRow="1" w:lastRow="0" w:firstColumn="0" w:lastColumn="0" w:oddVBand="0" w:evenVBand="0" w:oddHBand="0" w:evenHBand="0" w:firstRowFirstColumn="0" w:firstRowLastColumn="0" w:lastRowFirstColumn="0" w:lastRowLastColumn="0"/>
              <w:rPr>
                <w:rFonts w:cs="Helvetica"/>
              </w:rPr>
            </w:pPr>
            <w:r>
              <w:rPr>
                <w:rFonts w:cs="Helvetica"/>
              </w:rPr>
              <w:t>Delivery Date</w:t>
            </w:r>
          </w:p>
        </w:tc>
      </w:tr>
      <w:tr w:rsidR="00344DB3" w:rsidRPr="008B2D27" w14:paraId="0AFD36E5" w14:textId="724D477D" w:rsidTr="00EF217A">
        <w:trPr>
          <w:trHeight w:val="1636"/>
        </w:trPr>
        <w:tc>
          <w:tcPr>
            <w:cnfStyle w:val="001000000000" w:firstRow="0" w:lastRow="0" w:firstColumn="1" w:lastColumn="0" w:oddVBand="0" w:evenVBand="0" w:oddHBand="0" w:evenHBand="0" w:firstRowFirstColumn="0" w:firstRowLastColumn="0" w:lastRowFirstColumn="0" w:lastRowLastColumn="0"/>
            <w:tcW w:w="1562" w:type="pct"/>
            <w:shd w:val="clear" w:color="auto" w:fill="FFFFFF" w:themeFill="background1"/>
          </w:tcPr>
          <w:p w14:paraId="6C53FB04" w14:textId="77777777" w:rsidR="00344DB3" w:rsidRPr="008B2D27" w:rsidRDefault="00344DB3" w:rsidP="00344DB3">
            <w:pPr>
              <w:pStyle w:val="Exporesponsetext"/>
              <w:rPr>
                <w:bCs/>
              </w:rPr>
            </w:pPr>
            <w:r w:rsidRPr="008B2D27">
              <w:rPr>
                <w:bCs/>
              </w:rPr>
              <w:t xml:space="preserve">Within the Post Code Locations: </w:t>
            </w:r>
          </w:p>
          <w:p w14:paraId="6CD1B4CC" w14:textId="0ACCAC15" w:rsidR="00344DB3" w:rsidRPr="008B2D27" w:rsidRDefault="00344DB3" w:rsidP="00344DB3">
            <w:pPr>
              <w:pStyle w:val="Exporesponsetext"/>
            </w:pPr>
            <w:r>
              <w:rPr>
                <w:bCs/>
                <w:color w:val="FF0000"/>
              </w:rPr>
              <w:t>Redacted Information</w:t>
            </w:r>
          </w:p>
        </w:tc>
        <w:tc>
          <w:tcPr>
            <w:tcW w:w="1719" w:type="pct"/>
            <w:shd w:val="clear" w:color="auto" w:fill="FFFFFF" w:themeFill="background1"/>
          </w:tcPr>
          <w:p w14:paraId="20B4D185" w14:textId="0FD83A61" w:rsidR="00344DB3" w:rsidRPr="008B2D27" w:rsidRDefault="00344DB3" w:rsidP="00344DB3">
            <w:pPr>
              <w:pStyle w:val="Exporesponsetext"/>
              <w:cnfStyle w:val="000000000000" w:firstRow="0" w:lastRow="0" w:firstColumn="0" w:lastColumn="0" w:oddVBand="0" w:evenVBand="0" w:oddHBand="0" w:evenHBand="0" w:firstRowFirstColumn="0" w:firstRowLastColumn="0" w:lastRowFirstColumn="0" w:lastRowLastColumn="0"/>
            </w:pPr>
            <w:r>
              <w:rPr>
                <w:bCs w:val="0"/>
                <w:color w:val="FF0000"/>
              </w:rPr>
              <w:t>Redacted Information</w:t>
            </w:r>
          </w:p>
        </w:tc>
        <w:tc>
          <w:tcPr>
            <w:tcW w:w="1719" w:type="pct"/>
            <w:shd w:val="clear" w:color="auto" w:fill="FFFFFF" w:themeFill="background1"/>
          </w:tcPr>
          <w:p w14:paraId="19BC784E" w14:textId="39712E43" w:rsidR="00344DB3" w:rsidRPr="008B2D27" w:rsidRDefault="00344DB3" w:rsidP="00344DB3">
            <w:pPr>
              <w:pStyle w:val="Exporesponsetext"/>
              <w:cnfStyle w:val="000000000000" w:firstRow="0" w:lastRow="0" w:firstColumn="0" w:lastColumn="0" w:oddVBand="0" w:evenVBand="0" w:oddHBand="0" w:evenHBand="0" w:firstRowFirstColumn="0" w:firstRowLastColumn="0" w:lastRowFirstColumn="0" w:lastRowLastColumn="0"/>
            </w:pPr>
            <w:r>
              <w:rPr>
                <w:bCs w:val="0"/>
                <w:color w:val="FF0000"/>
              </w:rPr>
              <w:t>Redacted Information</w:t>
            </w:r>
          </w:p>
        </w:tc>
      </w:tr>
      <w:tr w:rsidR="00344DB3" w:rsidRPr="008B2D27" w14:paraId="1E969D68" w14:textId="797DAE16" w:rsidTr="00EF217A">
        <w:trPr>
          <w:cnfStyle w:val="000000010000" w:firstRow="0" w:lastRow="0" w:firstColumn="0" w:lastColumn="0" w:oddVBand="0" w:evenVBand="0" w:oddHBand="0" w:evenHBand="1"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1562" w:type="pct"/>
            <w:shd w:val="clear" w:color="auto" w:fill="FFFFFF" w:themeFill="background1"/>
          </w:tcPr>
          <w:p w14:paraId="2F2F99AD" w14:textId="77777777" w:rsidR="00344DB3" w:rsidRPr="008B2D27" w:rsidRDefault="00344DB3" w:rsidP="00344DB3">
            <w:pPr>
              <w:pStyle w:val="Exporesponsetext"/>
              <w:rPr>
                <w:bCs/>
              </w:rPr>
            </w:pPr>
            <w:r w:rsidRPr="008B2D27">
              <w:rPr>
                <w:bCs/>
              </w:rPr>
              <w:t xml:space="preserve">Within the Post Code Locations: </w:t>
            </w:r>
          </w:p>
          <w:p w14:paraId="50275B50" w14:textId="5BD6CE42" w:rsidR="00344DB3" w:rsidRPr="008B2D27" w:rsidRDefault="00344DB3" w:rsidP="00344DB3">
            <w:pPr>
              <w:pStyle w:val="Exporesponsetext"/>
            </w:pPr>
            <w:r>
              <w:rPr>
                <w:bCs/>
                <w:color w:val="FF0000"/>
              </w:rPr>
              <w:t>Redacted Information</w:t>
            </w:r>
          </w:p>
        </w:tc>
        <w:tc>
          <w:tcPr>
            <w:tcW w:w="1719" w:type="pct"/>
            <w:shd w:val="clear" w:color="auto" w:fill="FFFFFF" w:themeFill="background1"/>
          </w:tcPr>
          <w:p w14:paraId="1335C48B" w14:textId="030F3F7A" w:rsidR="00344DB3" w:rsidRPr="008B2D27" w:rsidRDefault="00344DB3" w:rsidP="00344DB3">
            <w:pPr>
              <w:pStyle w:val="Exporesponsetext"/>
              <w:cnfStyle w:val="000000010000" w:firstRow="0" w:lastRow="0" w:firstColumn="0" w:lastColumn="0" w:oddVBand="0" w:evenVBand="0" w:oddHBand="0" w:evenHBand="1" w:firstRowFirstColumn="0" w:firstRowLastColumn="0" w:lastRowFirstColumn="0" w:lastRowLastColumn="0"/>
            </w:pPr>
            <w:r>
              <w:rPr>
                <w:bCs w:val="0"/>
                <w:color w:val="FF0000"/>
              </w:rPr>
              <w:t>Redacted Information</w:t>
            </w:r>
          </w:p>
        </w:tc>
        <w:tc>
          <w:tcPr>
            <w:tcW w:w="1719" w:type="pct"/>
            <w:shd w:val="clear" w:color="auto" w:fill="FFFFFF" w:themeFill="background1"/>
          </w:tcPr>
          <w:p w14:paraId="658C7036" w14:textId="2E7D7B8D" w:rsidR="00344DB3" w:rsidRPr="008B2D27" w:rsidRDefault="00344DB3" w:rsidP="00344DB3">
            <w:pPr>
              <w:pStyle w:val="Exporesponsetext"/>
              <w:cnfStyle w:val="000000010000" w:firstRow="0" w:lastRow="0" w:firstColumn="0" w:lastColumn="0" w:oddVBand="0" w:evenVBand="0" w:oddHBand="0" w:evenHBand="1" w:firstRowFirstColumn="0" w:firstRowLastColumn="0" w:lastRowFirstColumn="0" w:lastRowLastColumn="0"/>
            </w:pPr>
            <w:r>
              <w:rPr>
                <w:bCs w:val="0"/>
                <w:color w:val="FF0000"/>
              </w:rPr>
              <w:t>Redacted Information</w:t>
            </w:r>
          </w:p>
        </w:tc>
      </w:tr>
      <w:tr w:rsidR="00344DB3" w:rsidRPr="008B2D27" w14:paraId="3EC10305" w14:textId="15940FCE" w:rsidTr="00EF217A">
        <w:trPr>
          <w:trHeight w:val="1636"/>
        </w:trPr>
        <w:tc>
          <w:tcPr>
            <w:cnfStyle w:val="001000000000" w:firstRow="0" w:lastRow="0" w:firstColumn="1" w:lastColumn="0" w:oddVBand="0" w:evenVBand="0" w:oddHBand="0" w:evenHBand="0" w:firstRowFirstColumn="0" w:firstRowLastColumn="0" w:lastRowFirstColumn="0" w:lastRowLastColumn="0"/>
            <w:tcW w:w="1562" w:type="pct"/>
            <w:shd w:val="clear" w:color="auto" w:fill="FFFFFF" w:themeFill="background1"/>
          </w:tcPr>
          <w:p w14:paraId="13216870" w14:textId="77777777" w:rsidR="00344DB3" w:rsidRPr="008B2D27" w:rsidRDefault="00344DB3" w:rsidP="00344DB3">
            <w:pPr>
              <w:pStyle w:val="Exporesponsetext"/>
              <w:rPr>
                <w:bCs/>
              </w:rPr>
            </w:pPr>
            <w:r w:rsidRPr="008B2D27">
              <w:rPr>
                <w:bCs/>
              </w:rPr>
              <w:t xml:space="preserve">Within the Post Code Locations: </w:t>
            </w:r>
          </w:p>
          <w:p w14:paraId="03B0595F" w14:textId="35C00597" w:rsidR="00344DB3" w:rsidRPr="008B2D27" w:rsidRDefault="00344DB3" w:rsidP="00344DB3">
            <w:pPr>
              <w:pStyle w:val="Exporesponsetext"/>
            </w:pPr>
            <w:r>
              <w:rPr>
                <w:bCs/>
                <w:color w:val="FF0000"/>
              </w:rPr>
              <w:t>Redacted Information</w:t>
            </w:r>
          </w:p>
        </w:tc>
        <w:tc>
          <w:tcPr>
            <w:tcW w:w="1719" w:type="pct"/>
            <w:shd w:val="clear" w:color="auto" w:fill="FFFFFF" w:themeFill="background1"/>
          </w:tcPr>
          <w:p w14:paraId="6CB6F07C" w14:textId="296F9E69" w:rsidR="00344DB3" w:rsidRPr="008B2D27" w:rsidRDefault="00344DB3" w:rsidP="00344DB3">
            <w:pPr>
              <w:pStyle w:val="Exporesponsetext"/>
              <w:cnfStyle w:val="000000000000" w:firstRow="0" w:lastRow="0" w:firstColumn="0" w:lastColumn="0" w:oddVBand="0" w:evenVBand="0" w:oddHBand="0" w:evenHBand="0" w:firstRowFirstColumn="0" w:firstRowLastColumn="0" w:lastRowFirstColumn="0" w:lastRowLastColumn="0"/>
            </w:pPr>
            <w:r>
              <w:rPr>
                <w:bCs w:val="0"/>
                <w:color w:val="FF0000"/>
              </w:rPr>
              <w:t>Redacted Information</w:t>
            </w:r>
          </w:p>
        </w:tc>
        <w:tc>
          <w:tcPr>
            <w:tcW w:w="1719" w:type="pct"/>
            <w:shd w:val="clear" w:color="auto" w:fill="FFFFFF" w:themeFill="background1"/>
          </w:tcPr>
          <w:p w14:paraId="6C2F1F29" w14:textId="1BDF1786" w:rsidR="00344DB3" w:rsidRPr="008B2D27" w:rsidRDefault="00344DB3" w:rsidP="00344DB3">
            <w:pPr>
              <w:pStyle w:val="Exporesponsetext"/>
              <w:cnfStyle w:val="000000000000" w:firstRow="0" w:lastRow="0" w:firstColumn="0" w:lastColumn="0" w:oddVBand="0" w:evenVBand="0" w:oddHBand="0" w:evenHBand="0" w:firstRowFirstColumn="0" w:firstRowLastColumn="0" w:lastRowFirstColumn="0" w:lastRowLastColumn="0"/>
            </w:pPr>
            <w:r>
              <w:rPr>
                <w:bCs w:val="0"/>
                <w:color w:val="FF0000"/>
              </w:rPr>
              <w:t>Redacted Information</w:t>
            </w:r>
          </w:p>
        </w:tc>
      </w:tr>
      <w:tr w:rsidR="00344DB3" w:rsidRPr="008B2D27" w14:paraId="01E18ECB" w14:textId="4209CBFD" w:rsidTr="00EF217A">
        <w:trPr>
          <w:cnfStyle w:val="000000010000" w:firstRow="0" w:lastRow="0" w:firstColumn="0" w:lastColumn="0" w:oddVBand="0" w:evenVBand="0" w:oddHBand="0" w:evenHBand="1"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1562" w:type="pct"/>
            <w:shd w:val="clear" w:color="auto" w:fill="FFFFFF" w:themeFill="background1"/>
          </w:tcPr>
          <w:p w14:paraId="0D9DA9FD" w14:textId="77777777" w:rsidR="00344DB3" w:rsidRPr="008B2D27" w:rsidRDefault="00344DB3" w:rsidP="00344DB3">
            <w:pPr>
              <w:pStyle w:val="Exporesponsetext"/>
              <w:rPr>
                <w:bCs/>
              </w:rPr>
            </w:pPr>
            <w:r w:rsidRPr="008B2D27">
              <w:rPr>
                <w:bCs/>
              </w:rPr>
              <w:t xml:space="preserve">Within the Post Code Locations: </w:t>
            </w:r>
          </w:p>
          <w:p w14:paraId="748F1A36" w14:textId="02F37BA1" w:rsidR="00344DB3" w:rsidRPr="008B2D27" w:rsidRDefault="00344DB3" w:rsidP="00344DB3">
            <w:pPr>
              <w:pStyle w:val="Exporesponsetext"/>
            </w:pPr>
            <w:r>
              <w:rPr>
                <w:bCs/>
                <w:color w:val="FF0000"/>
              </w:rPr>
              <w:t>Redacted Information</w:t>
            </w:r>
          </w:p>
        </w:tc>
        <w:tc>
          <w:tcPr>
            <w:tcW w:w="1719" w:type="pct"/>
            <w:shd w:val="clear" w:color="auto" w:fill="FFFFFF" w:themeFill="background1"/>
          </w:tcPr>
          <w:p w14:paraId="54B69DDD" w14:textId="09334F1F" w:rsidR="00344DB3" w:rsidRPr="008B2D27" w:rsidRDefault="00344DB3" w:rsidP="00344DB3">
            <w:pPr>
              <w:pStyle w:val="Exporesponsetext"/>
              <w:cnfStyle w:val="000000010000" w:firstRow="0" w:lastRow="0" w:firstColumn="0" w:lastColumn="0" w:oddVBand="0" w:evenVBand="0" w:oddHBand="0" w:evenHBand="1" w:firstRowFirstColumn="0" w:firstRowLastColumn="0" w:lastRowFirstColumn="0" w:lastRowLastColumn="0"/>
            </w:pPr>
            <w:r>
              <w:rPr>
                <w:bCs w:val="0"/>
                <w:color w:val="FF0000"/>
              </w:rPr>
              <w:t>Redacted Information</w:t>
            </w:r>
          </w:p>
        </w:tc>
        <w:tc>
          <w:tcPr>
            <w:tcW w:w="1719" w:type="pct"/>
            <w:shd w:val="clear" w:color="auto" w:fill="FFFFFF" w:themeFill="background1"/>
          </w:tcPr>
          <w:p w14:paraId="0CE37D35" w14:textId="1715C2A4" w:rsidR="00344DB3" w:rsidRPr="008B2D27" w:rsidRDefault="00344DB3" w:rsidP="00344DB3">
            <w:pPr>
              <w:pStyle w:val="Exporesponsetext"/>
              <w:cnfStyle w:val="000000010000" w:firstRow="0" w:lastRow="0" w:firstColumn="0" w:lastColumn="0" w:oddVBand="0" w:evenVBand="0" w:oddHBand="0" w:evenHBand="1" w:firstRowFirstColumn="0" w:firstRowLastColumn="0" w:lastRowFirstColumn="0" w:lastRowLastColumn="0"/>
            </w:pPr>
            <w:r>
              <w:rPr>
                <w:bCs w:val="0"/>
                <w:color w:val="FF0000"/>
              </w:rPr>
              <w:t>Redacted Information</w:t>
            </w:r>
          </w:p>
        </w:tc>
      </w:tr>
      <w:tr w:rsidR="00344DB3" w:rsidRPr="008B2D27" w14:paraId="101BBA9C" w14:textId="24F59A59" w:rsidTr="00EF217A">
        <w:trPr>
          <w:trHeight w:val="1636"/>
        </w:trPr>
        <w:tc>
          <w:tcPr>
            <w:cnfStyle w:val="001000000000" w:firstRow="0" w:lastRow="0" w:firstColumn="1" w:lastColumn="0" w:oddVBand="0" w:evenVBand="0" w:oddHBand="0" w:evenHBand="0" w:firstRowFirstColumn="0" w:firstRowLastColumn="0" w:lastRowFirstColumn="0" w:lastRowLastColumn="0"/>
            <w:tcW w:w="1562" w:type="pct"/>
            <w:shd w:val="clear" w:color="auto" w:fill="FFFFFF" w:themeFill="background1"/>
          </w:tcPr>
          <w:p w14:paraId="452FC136" w14:textId="77777777" w:rsidR="00344DB3" w:rsidRPr="008B2D27" w:rsidRDefault="00344DB3" w:rsidP="00344DB3">
            <w:pPr>
              <w:pStyle w:val="Exporesponsetext"/>
              <w:rPr>
                <w:bCs/>
              </w:rPr>
            </w:pPr>
            <w:r w:rsidRPr="008B2D27">
              <w:rPr>
                <w:bCs/>
              </w:rPr>
              <w:t xml:space="preserve">Within the Post Code Locations: </w:t>
            </w:r>
          </w:p>
          <w:p w14:paraId="541408B0" w14:textId="0F2DA2D1" w:rsidR="00344DB3" w:rsidRPr="008B2D27" w:rsidRDefault="00344DB3" w:rsidP="00344DB3">
            <w:pPr>
              <w:pStyle w:val="Exporesponsetext"/>
            </w:pPr>
            <w:r>
              <w:rPr>
                <w:bCs/>
                <w:color w:val="FF0000"/>
              </w:rPr>
              <w:t>Redacted Information</w:t>
            </w:r>
          </w:p>
        </w:tc>
        <w:tc>
          <w:tcPr>
            <w:tcW w:w="1719" w:type="pct"/>
            <w:shd w:val="clear" w:color="auto" w:fill="FFFFFF" w:themeFill="background1"/>
          </w:tcPr>
          <w:p w14:paraId="4DC8960E" w14:textId="4A1F1F42" w:rsidR="00344DB3" w:rsidRPr="008B2D27" w:rsidRDefault="00344DB3" w:rsidP="00344DB3">
            <w:pPr>
              <w:pStyle w:val="Exporesponsetext"/>
              <w:cnfStyle w:val="000000000000" w:firstRow="0" w:lastRow="0" w:firstColumn="0" w:lastColumn="0" w:oddVBand="0" w:evenVBand="0" w:oddHBand="0" w:evenHBand="0" w:firstRowFirstColumn="0" w:firstRowLastColumn="0" w:lastRowFirstColumn="0" w:lastRowLastColumn="0"/>
            </w:pPr>
            <w:r>
              <w:rPr>
                <w:bCs w:val="0"/>
                <w:color w:val="FF0000"/>
              </w:rPr>
              <w:t>Redacted Information</w:t>
            </w:r>
          </w:p>
        </w:tc>
        <w:tc>
          <w:tcPr>
            <w:tcW w:w="1719" w:type="pct"/>
            <w:shd w:val="clear" w:color="auto" w:fill="FFFFFF" w:themeFill="background1"/>
          </w:tcPr>
          <w:p w14:paraId="7D2F0C24" w14:textId="7E1AD39E" w:rsidR="00344DB3" w:rsidRPr="008B2D27" w:rsidRDefault="00344DB3" w:rsidP="00344DB3">
            <w:pPr>
              <w:pStyle w:val="Exporesponsetext"/>
              <w:cnfStyle w:val="000000000000" w:firstRow="0" w:lastRow="0" w:firstColumn="0" w:lastColumn="0" w:oddVBand="0" w:evenVBand="0" w:oddHBand="0" w:evenHBand="0" w:firstRowFirstColumn="0" w:firstRowLastColumn="0" w:lastRowFirstColumn="0" w:lastRowLastColumn="0"/>
            </w:pPr>
            <w:r>
              <w:rPr>
                <w:bCs w:val="0"/>
                <w:color w:val="FF0000"/>
              </w:rPr>
              <w:t>Redacted Information</w:t>
            </w:r>
          </w:p>
        </w:tc>
      </w:tr>
    </w:tbl>
    <w:p w14:paraId="2C5F1A9B" w14:textId="77777777" w:rsidR="00D90C69" w:rsidRPr="00A56C49" w:rsidRDefault="00D90C69" w:rsidP="008B4236">
      <w:pPr>
        <w:tabs>
          <w:tab w:val="left" w:pos="2257"/>
        </w:tabs>
        <w:spacing w:after="0" w:line="259" w:lineRule="auto"/>
        <w:rPr>
          <w:rFonts w:ascii="Arial" w:hAnsi="Arial" w:cs="Arial"/>
          <w:b/>
          <w:sz w:val="24"/>
          <w:szCs w:val="24"/>
        </w:rPr>
      </w:pPr>
    </w:p>
    <w:p w14:paraId="6C939F6F" w14:textId="65309490" w:rsidR="008B4236" w:rsidRDefault="008B4236" w:rsidP="008B4236">
      <w:pPr>
        <w:tabs>
          <w:tab w:val="left" w:pos="2257"/>
        </w:tabs>
        <w:spacing w:after="0" w:line="259" w:lineRule="auto"/>
        <w:rPr>
          <w:rFonts w:ascii="Arial" w:hAnsi="Arial" w:cs="Arial"/>
          <w:b/>
          <w:sz w:val="24"/>
          <w:szCs w:val="24"/>
        </w:rPr>
      </w:pPr>
    </w:p>
    <w:p w14:paraId="13C034B4" w14:textId="4FB28F71" w:rsidR="00512F7D" w:rsidRDefault="00512F7D" w:rsidP="008B4236">
      <w:pPr>
        <w:tabs>
          <w:tab w:val="left" w:pos="2257"/>
        </w:tabs>
        <w:spacing w:after="0" w:line="259" w:lineRule="auto"/>
        <w:rPr>
          <w:rFonts w:ascii="Arial" w:hAnsi="Arial" w:cs="Arial"/>
          <w:b/>
          <w:sz w:val="24"/>
          <w:szCs w:val="24"/>
        </w:rPr>
      </w:pPr>
    </w:p>
    <w:p w14:paraId="76585DF5"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 xml:space="preserve">MAXIMUM LIABILITY </w:t>
      </w:r>
    </w:p>
    <w:p w14:paraId="37196AED" w14:textId="77777777" w:rsidR="008B4236" w:rsidRPr="00710B03" w:rsidRDefault="008B4236" w:rsidP="008B4236">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46F1BE69" w14:textId="77777777" w:rsidR="008B4236" w:rsidRDefault="008B4236" w:rsidP="008B4236">
      <w:pPr>
        <w:tabs>
          <w:tab w:val="left" w:pos="2257"/>
        </w:tabs>
        <w:spacing w:after="0" w:line="259" w:lineRule="auto"/>
        <w:rPr>
          <w:rFonts w:ascii="Arial" w:hAnsi="Arial" w:cs="Arial"/>
          <w:sz w:val="24"/>
          <w:szCs w:val="24"/>
        </w:rPr>
      </w:pPr>
    </w:p>
    <w:p w14:paraId="432294F1" w14:textId="2161917F" w:rsidR="008B4236" w:rsidRDefault="008B4236" w:rsidP="008B4236">
      <w:pPr>
        <w:tabs>
          <w:tab w:val="left" w:pos="2257"/>
        </w:tabs>
        <w:spacing w:after="0" w:line="259" w:lineRule="auto"/>
        <w:rPr>
          <w:rFonts w:ascii="Arial" w:hAnsi="Arial" w:cs="Arial"/>
          <w:b/>
          <w:sz w:val="24"/>
          <w:szCs w:val="24"/>
        </w:rPr>
      </w:pPr>
      <w:r>
        <w:rPr>
          <w:rFonts w:ascii="Arial" w:hAnsi="Arial" w:cs="Arial"/>
          <w:sz w:val="24"/>
          <w:szCs w:val="24"/>
        </w:rPr>
        <w:t>The Estimated Year 1 Charges used to calculate liability in the first Contract Year is</w:t>
      </w:r>
      <w:r>
        <w:rPr>
          <w:rFonts w:ascii="Arial" w:hAnsi="Arial" w:cs="Arial"/>
          <w:b/>
          <w:sz w:val="24"/>
          <w:szCs w:val="24"/>
          <w:highlight w:val="yellow"/>
        </w:rPr>
        <w:t xml:space="preserve"> </w:t>
      </w:r>
      <w:r w:rsidR="00494A52">
        <w:rPr>
          <w:bCs/>
          <w:color w:val="FF0000"/>
        </w:rPr>
        <w:t>Redacted Information</w:t>
      </w:r>
    </w:p>
    <w:p w14:paraId="4A775B6A" w14:textId="77777777" w:rsidR="007C597E" w:rsidRPr="00710B03" w:rsidRDefault="007C597E" w:rsidP="008B4236">
      <w:pPr>
        <w:tabs>
          <w:tab w:val="left" w:pos="2257"/>
        </w:tabs>
        <w:spacing w:after="0" w:line="259" w:lineRule="auto"/>
        <w:rPr>
          <w:rFonts w:ascii="Arial" w:hAnsi="Arial" w:cs="Arial"/>
          <w:b/>
          <w:sz w:val="24"/>
          <w:szCs w:val="24"/>
        </w:rPr>
      </w:pPr>
    </w:p>
    <w:p w14:paraId="69283297" w14:textId="1B3CBD62" w:rsidR="000E6834" w:rsidRDefault="000E6834" w:rsidP="008B4236">
      <w:pPr>
        <w:tabs>
          <w:tab w:val="left" w:pos="2257"/>
        </w:tabs>
        <w:spacing w:after="0" w:line="259" w:lineRule="auto"/>
        <w:rPr>
          <w:rFonts w:ascii="Arial" w:hAnsi="Arial" w:cs="Arial"/>
          <w:b/>
          <w:sz w:val="24"/>
          <w:szCs w:val="24"/>
        </w:rPr>
      </w:pPr>
    </w:p>
    <w:p w14:paraId="68533002" w14:textId="73DBFFF5" w:rsidR="008B423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CALL-OFF CHARGES</w:t>
      </w:r>
    </w:p>
    <w:p w14:paraId="59F75B1B" w14:textId="38518C86" w:rsidR="00B70291" w:rsidRDefault="00B70291" w:rsidP="008B4236">
      <w:pPr>
        <w:tabs>
          <w:tab w:val="left" w:pos="2257"/>
        </w:tabs>
        <w:spacing w:after="0" w:line="259" w:lineRule="auto"/>
        <w:rPr>
          <w:rFonts w:ascii="Arial" w:hAnsi="Arial" w:cs="Arial"/>
          <w:b/>
          <w:sz w:val="24"/>
          <w:szCs w:val="24"/>
        </w:rPr>
      </w:pP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425"/>
        <w:gridCol w:w="1701"/>
        <w:gridCol w:w="2358"/>
      </w:tblGrid>
      <w:tr w:rsidR="008B2D27" w:rsidRPr="008B2D27" w14:paraId="2A80AC3E" w14:textId="77777777" w:rsidTr="00D86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shd w:val="clear" w:color="auto" w:fill="4F81BD" w:themeFill="accent1"/>
          </w:tcPr>
          <w:p w14:paraId="420492F6" w14:textId="6DA751E7" w:rsidR="00B70291" w:rsidRPr="008B2D27" w:rsidRDefault="00B70291" w:rsidP="006D1F84">
            <w:pPr>
              <w:spacing w:before="120" w:after="120"/>
              <w:rPr>
                <w:rFonts w:cs="Helvetica"/>
                <w:color w:val="auto"/>
              </w:rPr>
            </w:pPr>
            <w:r w:rsidRPr="008B2D27">
              <w:rPr>
                <w:rFonts w:cs="Helvetica"/>
                <w:color w:val="auto"/>
              </w:rPr>
              <w:lastRenderedPageBreak/>
              <w:t>Locations</w:t>
            </w:r>
          </w:p>
        </w:tc>
        <w:tc>
          <w:tcPr>
            <w:tcW w:w="3425" w:type="dxa"/>
            <w:shd w:val="clear" w:color="auto" w:fill="4F81BD" w:themeFill="accent1"/>
          </w:tcPr>
          <w:p w14:paraId="4486BB19" w14:textId="77777777" w:rsidR="00B70291" w:rsidRPr="008B2D27" w:rsidRDefault="00B70291" w:rsidP="006D1F84">
            <w:pPr>
              <w:spacing w:before="120" w:after="120"/>
              <w:cnfStyle w:val="100000000000" w:firstRow="1" w:lastRow="0" w:firstColumn="0" w:lastColumn="0" w:oddVBand="0" w:evenVBand="0" w:oddHBand="0" w:evenHBand="0" w:firstRowFirstColumn="0" w:firstRowLastColumn="0" w:lastRowFirstColumn="0" w:lastRowLastColumn="0"/>
              <w:rPr>
                <w:rFonts w:cs="Helvetica"/>
                <w:color w:val="auto"/>
              </w:rPr>
            </w:pPr>
            <w:r w:rsidRPr="008B2D27">
              <w:rPr>
                <w:rFonts w:cs="Helvetica"/>
                <w:color w:val="auto"/>
              </w:rPr>
              <w:t>Service Details</w:t>
            </w:r>
          </w:p>
        </w:tc>
        <w:tc>
          <w:tcPr>
            <w:tcW w:w="1701" w:type="dxa"/>
            <w:shd w:val="clear" w:color="auto" w:fill="4F81BD" w:themeFill="accent1"/>
          </w:tcPr>
          <w:p w14:paraId="7FC49A6D" w14:textId="77777777" w:rsidR="00B70291" w:rsidRPr="008B2D27" w:rsidRDefault="00B70291" w:rsidP="006D1F84">
            <w:pPr>
              <w:spacing w:before="120" w:after="120"/>
              <w:cnfStyle w:val="100000000000" w:firstRow="1" w:lastRow="0" w:firstColumn="0" w:lastColumn="0" w:oddVBand="0" w:evenVBand="0" w:oddHBand="0" w:evenHBand="0" w:firstRowFirstColumn="0" w:firstRowLastColumn="0" w:lastRowFirstColumn="0" w:lastRowLastColumn="0"/>
              <w:rPr>
                <w:rFonts w:cs="Helvetica"/>
                <w:color w:val="auto"/>
              </w:rPr>
            </w:pPr>
            <w:r w:rsidRPr="008B2D27">
              <w:rPr>
                <w:rFonts w:cs="Helvetica"/>
                <w:color w:val="auto"/>
              </w:rPr>
              <w:t>One-Off Charges</w:t>
            </w:r>
          </w:p>
        </w:tc>
        <w:tc>
          <w:tcPr>
            <w:tcW w:w="2358" w:type="dxa"/>
            <w:shd w:val="clear" w:color="auto" w:fill="4F81BD" w:themeFill="accent1"/>
          </w:tcPr>
          <w:p w14:paraId="34653A77" w14:textId="77777777" w:rsidR="00B70291" w:rsidRPr="008B2D27" w:rsidRDefault="00B70291" w:rsidP="006D1F84">
            <w:pPr>
              <w:spacing w:before="120" w:after="120"/>
              <w:cnfStyle w:val="100000000000" w:firstRow="1" w:lastRow="0" w:firstColumn="0" w:lastColumn="0" w:oddVBand="0" w:evenVBand="0" w:oddHBand="0" w:evenHBand="0" w:firstRowFirstColumn="0" w:firstRowLastColumn="0" w:lastRowFirstColumn="0" w:lastRowLastColumn="0"/>
              <w:rPr>
                <w:rFonts w:cs="Helvetica"/>
                <w:color w:val="auto"/>
              </w:rPr>
            </w:pPr>
            <w:r w:rsidRPr="008B2D27">
              <w:rPr>
                <w:rFonts w:cs="Helvetica"/>
                <w:color w:val="auto"/>
              </w:rPr>
              <w:t>Price per Month</w:t>
            </w:r>
          </w:p>
        </w:tc>
      </w:tr>
      <w:tr w:rsidR="00494A52" w:rsidRPr="008B2D27" w14:paraId="2CF2BA10" w14:textId="77777777" w:rsidTr="00D867E6">
        <w:trPr>
          <w:trHeight w:val="1636"/>
        </w:trPr>
        <w:tc>
          <w:tcPr>
            <w:cnfStyle w:val="001000000000" w:firstRow="0" w:lastRow="0" w:firstColumn="1" w:lastColumn="0" w:oddVBand="0" w:evenVBand="0" w:oddHBand="0" w:evenHBand="0" w:firstRowFirstColumn="0" w:firstRowLastColumn="0" w:lastRowFirstColumn="0" w:lastRowLastColumn="0"/>
            <w:tcW w:w="1532" w:type="dxa"/>
            <w:vMerge w:val="restart"/>
            <w:shd w:val="clear" w:color="auto" w:fill="FFFFFF" w:themeFill="background1"/>
          </w:tcPr>
          <w:p w14:paraId="5E81A8EA" w14:textId="1B3CBD62" w:rsidR="00494A52" w:rsidRPr="008B2D27" w:rsidRDefault="00494A52" w:rsidP="00494A52">
            <w:pPr>
              <w:pStyle w:val="Exporesponsetext"/>
              <w:rPr>
                <w:bCs/>
              </w:rPr>
            </w:pPr>
            <w:r w:rsidRPr="008B2D27">
              <w:rPr>
                <w:bCs/>
              </w:rPr>
              <w:t xml:space="preserve">Within the Post Code Locations: </w:t>
            </w:r>
          </w:p>
          <w:p w14:paraId="696D7066" w14:textId="57F000CF" w:rsidR="00494A52" w:rsidRPr="008B2D27" w:rsidRDefault="00494A52" w:rsidP="00494A52">
            <w:pPr>
              <w:pStyle w:val="Exporesponsetext"/>
              <w:rPr>
                <w:bCs/>
              </w:rPr>
            </w:pPr>
            <w:r>
              <w:rPr>
                <w:bCs/>
                <w:color w:val="FF0000"/>
              </w:rPr>
              <w:t>Redacted Information</w:t>
            </w:r>
          </w:p>
        </w:tc>
        <w:tc>
          <w:tcPr>
            <w:tcW w:w="3425" w:type="dxa"/>
            <w:shd w:val="clear" w:color="auto" w:fill="FFFFFF" w:themeFill="background1"/>
          </w:tcPr>
          <w:p w14:paraId="6D15D810" w14:textId="7A82CD3E"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C049C2">
              <w:rPr>
                <w:bCs w:val="0"/>
                <w:color w:val="FF0000"/>
              </w:rPr>
              <w:t>Redacted Information</w:t>
            </w:r>
          </w:p>
        </w:tc>
        <w:tc>
          <w:tcPr>
            <w:tcW w:w="1701" w:type="dxa"/>
            <w:shd w:val="clear" w:color="auto" w:fill="FFFFFF" w:themeFill="background1"/>
          </w:tcPr>
          <w:p w14:paraId="7A7E8822" w14:textId="0708C082"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C049C2">
              <w:rPr>
                <w:bCs w:val="0"/>
                <w:color w:val="FF0000"/>
              </w:rPr>
              <w:t>Redacted Information</w:t>
            </w:r>
          </w:p>
        </w:tc>
        <w:tc>
          <w:tcPr>
            <w:tcW w:w="2358" w:type="dxa"/>
            <w:shd w:val="clear" w:color="auto" w:fill="FFFFFF" w:themeFill="background1"/>
          </w:tcPr>
          <w:p w14:paraId="2E9533D8" w14:textId="2C2E4EDC"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Pr>
                <w:bCs w:val="0"/>
                <w:color w:val="FF0000"/>
              </w:rPr>
              <w:t>Redacted Information</w:t>
            </w:r>
            <w:r w:rsidRPr="008B2D27">
              <w:t xml:space="preserve"> </w:t>
            </w:r>
          </w:p>
        </w:tc>
      </w:tr>
      <w:tr w:rsidR="00494A52" w:rsidRPr="008B2D27" w14:paraId="27B55F44" w14:textId="77777777" w:rsidTr="00D867E6">
        <w:trPr>
          <w:cnfStyle w:val="000000010000" w:firstRow="0" w:lastRow="0" w:firstColumn="0" w:lastColumn="0" w:oddVBand="0" w:evenVBand="0" w:oddHBand="0" w:evenHBand="1"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1532" w:type="dxa"/>
            <w:vMerge/>
          </w:tcPr>
          <w:p w14:paraId="6572AD6C" w14:textId="3AE879C7" w:rsidR="00494A52" w:rsidRPr="008B2D27" w:rsidRDefault="00494A52" w:rsidP="00494A52">
            <w:pPr>
              <w:pStyle w:val="Exporesponsetext"/>
            </w:pPr>
          </w:p>
        </w:tc>
        <w:tc>
          <w:tcPr>
            <w:tcW w:w="3425" w:type="dxa"/>
            <w:shd w:val="clear" w:color="auto" w:fill="FFFFFF" w:themeFill="background1"/>
          </w:tcPr>
          <w:p w14:paraId="7B73FA32" w14:textId="17597409"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5410A8">
              <w:rPr>
                <w:bCs w:val="0"/>
                <w:color w:val="FF0000"/>
              </w:rPr>
              <w:t>Redacted Information</w:t>
            </w:r>
          </w:p>
        </w:tc>
        <w:tc>
          <w:tcPr>
            <w:tcW w:w="1701" w:type="dxa"/>
            <w:shd w:val="clear" w:color="auto" w:fill="FFFFFF" w:themeFill="background1"/>
          </w:tcPr>
          <w:p w14:paraId="2B525AEF" w14:textId="7B5950C4"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5410A8">
              <w:rPr>
                <w:bCs w:val="0"/>
                <w:color w:val="FF0000"/>
              </w:rPr>
              <w:t>Redacted Information</w:t>
            </w:r>
          </w:p>
        </w:tc>
        <w:tc>
          <w:tcPr>
            <w:tcW w:w="2358" w:type="dxa"/>
            <w:shd w:val="clear" w:color="auto" w:fill="FFFFFF" w:themeFill="background1"/>
          </w:tcPr>
          <w:p w14:paraId="11774597" w14:textId="32C6C1C2"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5410A8">
              <w:rPr>
                <w:bCs w:val="0"/>
                <w:color w:val="FF0000"/>
              </w:rPr>
              <w:t>Redacted Information</w:t>
            </w:r>
          </w:p>
        </w:tc>
      </w:tr>
      <w:tr w:rsidR="00494A52" w:rsidRPr="008B2D27" w14:paraId="45F3AF1A" w14:textId="77777777" w:rsidTr="00D867E6">
        <w:trPr>
          <w:trHeight w:val="754"/>
        </w:trPr>
        <w:tc>
          <w:tcPr>
            <w:cnfStyle w:val="001000000000" w:firstRow="0" w:lastRow="0" w:firstColumn="1" w:lastColumn="0" w:oddVBand="0" w:evenVBand="0" w:oddHBand="0" w:evenHBand="0" w:firstRowFirstColumn="0" w:firstRowLastColumn="0" w:lastRowFirstColumn="0" w:lastRowLastColumn="0"/>
            <w:tcW w:w="1532" w:type="dxa"/>
            <w:vMerge/>
          </w:tcPr>
          <w:p w14:paraId="63B585BD" w14:textId="77777777" w:rsidR="00494A52" w:rsidRPr="008B2D27" w:rsidRDefault="00494A52" w:rsidP="00494A52">
            <w:pPr>
              <w:pStyle w:val="Exporesponsetext"/>
            </w:pPr>
          </w:p>
        </w:tc>
        <w:tc>
          <w:tcPr>
            <w:tcW w:w="3425" w:type="dxa"/>
            <w:shd w:val="clear" w:color="auto" w:fill="FFFFFF" w:themeFill="background1"/>
          </w:tcPr>
          <w:p w14:paraId="45D87D80" w14:textId="733646AC"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5410A8">
              <w:rPr>
                <w:bCs w:val="0"/>
                <w:color w:val="FF0000"/>
              </w:rPr>
              <w:t>Redacted Information</w:t>
            </w:r>
          </w:p>
        </w:tc>
        <w:tc>
          <w:tcPr>
            <w:tcW w:w="1701" w:type="dxa"/>
            <w:shd w:val="clear" w:color="auto" w:fill="FFFFFF" w:themeFill="background1"/>
          </w:tcPr>
          <w:p w14:paraId="1D53692D" w14:textId="3D4C14A2"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5410A8">
              <w:rPr>
                <w:bCs w:val="0"/>
                <w:color w:val="FF0000"/>
              </w:rPr>
              <w:t>Redacted Information</w:t>
            </w:r>
          </w:p>
        </w:tc>
        <w:tc>
          <w:tcPr>
            <w:tcW w:w="2358" w:type="dxa"/>
            <w:shd w:val="clear" w:color="auto" w:fill="FFFFFF" w:themeFill="background1"/>
          </w:tcPr>
          <w:p w14:paraId="23F69660" w14:textId="49093B13"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5410A8">
              <w:rPr>
                <w:bCs w:val="0"/>
                <w:color w:val="FF0000"/>
              </w:rPr>
              <w:t>Redacted Information</w:t>
            </w:r>
          </w:p>
        </w:tc>
      </w:tr>
      <w:tr w:rsidR="00494A52" w:rsidRPr="008B2D27" w14:paraId="44B41905" w14:textId="77777777" w:rsidTr="00D867E6">
        <w:trPr>
          <w:cnfStyle w:val="000000010000" w:firstRow="0" w:lastRow="0" w:firstColumn="0" w:lastColumn="0" w:oddVBand="0" w:evenVBand="0" w:oddHBand="0" w:evenHBand="1"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1532" w:type="dxa"/>
            <w:vMerge w:val="restart"/>
            <w:shd w:val="clear" w:color="auto" w:fill="FFFFFF" w:themeFill="background1"/>
          </w:tcPr>
          <w:p w14:paraId="51DF8589" w14:textId="1B3CBD62" w:rsidR="00494A52" w:rsidRPr="008B2D27" w:rsidRDefault="00494A52" w:rsidP="00494A52">
            <w:pPr>
              <w:pStyle w:val="Exporesponsetext"/>
              <w:rPr>
                <w:bCs/>
              </w:rPr>
            </w:pPr>
            <w:r w:rsidRPr="008B2D27">
              <w:rPr>
                <w:bCs/>
              </w:rPr>
              <w:t xml:space="preserve">Within the Post Code Locations: </w:t>
            </w:r>
          </w:p>
          <w:p w14:paraId="775A208D" w14:textId="21ED1ACE" w:rsidR="00494A52" w:rsidRPr="008B2D27" w:rsidRDefault="00494A52" w:rsidP="00494A52">
            <w:pPr>
              <w:pStyle w:val="Exporesponsetext"/>
            </w:pPr>
            <w:r>
              <w:rPr>
                <w:bCs/>
                <w:color w:val="FF0000"/>
              </w:rPr>
              <w:t>Redacted Information</w:t>
            </w:r>
          </w:p>
        </w:tc>
        <w:tc>
          <w:tcPr>
            <w:tcW w:w="3425" w:type="dxa"/>
            <w:shd w:val="clear" w:color="auto" w:fill="FFFFFF" w:themeFill="background1"/>
          </w:tcPr>
          <w:p w14:paraId="6CE9163D" w14:textId="02CFD599"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5B4ECB">
              <w:rPr>
                <w:bCs w:val="0"/>
                <w:color w:val="FF0000"/>
              </w:rPr>
              <w:t>Redacted Information</w:t>
            </w:r>
          </w:p>
        </w:tc>
        <w:tc>
          <w:tcPr>
            <w:tcW w:w="1701" w:type="dxa"/>
            <w:shd w:val="clear" w:color="auto" w:fill="FFFFFF" w:themeFill="background1"/>
          </w:tcPr>
          <w:p w14:paraId="708C09CA" w14:textId="64111A04"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5B4ECB">
              <w:rPr>
                <w:bCs w:val="0"/>
                <w:color w:val="FF0000"/>
              </w:rPr>
              <w:t>Redacted Information</w:t>
            </w:r>
          </w:p>
        </w:tc>
        <w:tc>
          <w:tcPr>
            <w:tcW w:w="2358" w:type="dxa"/>
            <w:shd w:val="clear" w:color="auto" w:fill="FFFFFF" w:themeFill="background1"/>
          </w:tcPr>
          <w:p w14:paraId="7EACC2A4" w14:textId="5B4E72D5"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5B4ECB">
              <w:rPr>
                <w:bCs w:val="0"/>
                <w:color w:val="FF0000"/>
              </w:rPr>
              <w:t>Redacted Information</w:t>
            </w:r>
          </w:p>
        </w:tc>
      </w:tr>
      <w:tr w:rsidR="00494A52" w:rsidRPr="008B2D27" w14:paraId="3212DCDA" w14:textId="77777777" w:rsidTr="00D867E6">
        <w:trPr>
          <w:trHeight w:val="1074"/>
        </w:trPr>
        <w:tc>
          <w:tcPr>
            <w:cnfStyle w:val="001000000000" w:firstRow="0" w:lastRow="0" w:firstColumn="1" w:lastColumn="0" w:oddVBand="0" w:evenVBand="0" w:oddHBand="0" w:evenHBand="0" w:firstRowFirstColumn="0" w:firstRowLastColumn="0" w:lastRowFirstColumn="0" w:lastRowLastColumn="0"/>
            <w:tcW w:w="1532" w:type="dxa"/>
            <w:vMerge/>
          </w:tcPr>
          <w:p w14:paraId="31332EC9" w14:textId="77777777" w:rsidR="00494A52" w:rsidRPr="008B2D27" w:rsidRDefault="00494A52" w:rsidP="00494A52">
            <w:pPr>
              <w:pStyle w:val="Exporesponsetext"/>
            </w:pPr>
          </w:p>
        </w:tc>
        <w:tc>
          <w:tcPr>
            <w:tcW w:w="3425" w:type="dxa"/>
            <w:shd w:val="clear" w:color="auto" w:fill="FFFFFF" w:themeFill="background1"/>
          </w:tcPr>
          <w:p w14:paraId="15073362" w14:textId="4E872B74"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5B4ECB">
              <w:rPr>
                <w:bCs w:val="0"/>
                <w:color w:val="FF0000"/>
              </w:rPr>
              <w:t>Redacted Information</w:t>
            </w:r>
          </w:p>
        </w:tc>
        <w:tc>
          <w:tcPr>
            <w:tcW w:w="1701" w:type="dxa"/>
            <w:shd w:val="clear" w:color="auto" w:fill="FFFFFF" w:themeFill="background1"/>
          </w:tcPr>
          <w:p w14:paraId="504AFA56" w14:textId="0AFEC29F"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5B4ECB">
              <w:rPr>
                <w:bCs w:val="0"/>
                <w:color w:val="FF0000"/>
              </w:rPr>
              <w:t>Redacted Information</w:t>
            </w:r>
          </w:p>
        </w:tc>
        <w:tc>
          <w:tcPr>
            <w:tcW w:w="2358" w:type="dxa"/>
            <w:shd w:val="clear" w:color="auto" w:fill="FFFFFF" w:themeFill="background1"/>
          </w:tcPr>
          <w:p w14:paraId="677296DF" w14:textId="48A025C8"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5B4ECB">
              <w:rPr>
                <w:bCs w:val="0"/>
                <w:color w:val="FF0000"/>
              </w:rPr>
              <w:t>Redacted Information</w:t>
            </w:r>
          </w:p>
        </w:tc>
      </w:tr>
      <w:tr w:rsidR="00494A52" w:rsidRPr="008B2D27" w14:paraId="19EB4016" w14:textId="77777777" w:rsidTr="00D867E6">
        <w:trPr>
          <w:cnfStyle w:val="000000010000" w:firstRow="0" w:lastRow="0" w:firstColumn="0" w:lastColumn="0" w:oddVBand="0" w:evenVBand="0" w:oddHBand="0" w:evenHBand="1" w:firstRowFirstColumn="0" w:firstRowLastColumn="0" w:lastRowFirstColumn="0" w:lastRowLastColumn="0"/>
          <w:trHeight w:val="934"/>
        </w:trPr>
        <w:tc>
          <w:tcPr>
            <w:cnfStyle w:val="001000000000" w:firstRow="0" w:lastRow="0" w:firstColumn="1" w:lastColumn="0" w:oddVBand="0" w:evenVBand="0" w:oddHBand="0" w:evenHBand="0" w:firstRowFirstColumn="0" w:firstRowLastColumn="0" w:lastRowFirstColumn="0" w:lastRowLastColumn="0"/>
            <w:tcW w:w="1532" w:type="dxa"/>
            <w:vMerge/>
          </w:tcPr>
          <w:p w14:paraId="2576812F" w14:textId="77777777" w:rsidR="00494A52" w:rsidRPr="008B2D27" w:rsidRDefault="00494A52" w:rsidP="00494A52">
            <w:pPr>
              <w:pStyle w:val="Exporesponsetext"/>
            </w:pPr>
          </w:p>
        </w:tc>
        <w:tc>
          <w:tcPr>
            <w:tcW w:w="3425" w:type="dxa"/>
            <w:shd w:val="clear" w:color="auto" w:fill="FFFFFF" w:themeFill="background1"/>
          </w:tcPr>
          <w:p w14:paraId="4E46BA1F" w14:textId="7C5F035E"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5B4ECB">
              <w:rPr>
                <w:bCs w:val="0"/>
                <w:color w:val="FF0000"/>
              </w:rPr>
              <w:t>Redacted Information</w:t>
            </w:r>
          </w:p>
        </w:tc>
        <w:tc>
          <w:tcPr>
            <w:tcW w:w="1701" w:type="dxa"/>
            <w:shd w:val="clear" w:color="auto" w:fill="FFFFFF" w:themeFill="background1"/>
          </w:tcPr>
          <w:p w14:paraId="0A5F0D22" w14:textId="590CCE2D"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5B4ECB">
              <w:rPr>
                <w:bCs w:val="0"/>
                <w:color w:val="FF0000"/>
              </w:rPr>
              <w:t>Redacted Information</w:t>
            </w:r>
          </w:p>
        </w:tc>
        <w:tc>
          <w:tcPr>
            <w:tcW w:w="2358" w:type="dxa"/>
            <w:shd w:val="clear" w:color="auto" w:fill="FFFFFF" w:themeFill="background1"/>
          </w:tcPr>
          <w:p w14:paraId="7B878AF8" w14:textId="32A89CA3"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5B4ECB">
              <w:rPr>
                <w:bCs w:val="0"/>
                <w:color w:val="FF0000"/>
              </w:rPr>
              <w:t>Redacted Information</w:t>
            </w:r>
          </w:p>
        </w:tc>
      </w:tr>
      <w:tr w:rsidR="00494A52" w:rsidRPr="008B2D27" w14:paraId="5C4FC3B8" w14:textId="77777777" w:rsidTr="00D867E6">
        <w:trPr>
          <w:trHeight w:val="1636"/>
        </w:trPr>
        <w:tc>
          <w:tcPr>
            <w:cnfStyle w:val="001000000000" w:firstRow="0" w:lastRow="0" w:firstColumn="1" w:lastColumn="0" w:oddVBand="0" w:evenVBand="0" w:oddHBand="0" w:evenHBand="0" w:firstRowFirstColumn="0" w:firstRowLastColumn="0" w:lastRowFirstColumn="0" w:lastRowLastColumn="0"/>
            <w:tcW w:w="1532" w:type="dxa"/>
            <w:vMerge w:val="restart"/>
            <w:shd w:val="clear" w:color="auto" w:fill="FFFFFF" w:themeFill="background1"/>
          </w:tcPr>
          <w:p w14:paraId="4AD7BA20" w14:textId="1B3CBD62" w:rsidR="00494A52" w:rsidRPr="008B2D27" w:rsidRDefault="00494A52" w:rsidP="00494A52">
            <w:pPr>
              <w:pStyle w:val="Exporesponsetext"/>
              <w:rPr>
                <w:bCs/>
              </w:rPr>
            </w:pPr>
            <w:r w:rsidRPr="008B2D27">
              <w:rPr>
                <w:bCs/>
              </w:rPr>
              <w:t xml:space="preserve">Within the Post Code Locations: </w:t>
            </w:r>
          </w:p>
          <w:p w14:paraId="02DCF261" w14:textId="3699756A" w:rsidR="00494A52" w:rsidRPr="008B2D27" w:rsidRDefault="00494A52" w:rsidP="00494A52">
            <w:pPr>
              <w:pStyle w:val="Exporesponsetext"/>
            </w:pPr>
            <w:r>
              <w:rPr>
                <w:bCs/>
                <w:color w:val="FF0000"/>
              </w:rPr>
              <w:t>Redacted Information</w:t>
            </w:r>
          </w:p>
        </w:tc>
        <w:tc>
          <w:tcPr>
            <w:tcW w:w="3425" w:type="dxa"/>
            <w:shd w:val="clear" w:color="auto" w:fill="FFFFFF" w:themeFill="background1"/>
          </w:tcPr>
          <w:p w14:paraId="1F871319" w14:textId="0D3A032E"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4656CB">
              <w:rPr>
                <w:bCs w:val="0"/>
                <w:color w:val="FF0000"/>
              </w:rPr>
              <w:t>Redacted Information</w:t>
            </w:r>
          </w:p>
        </w:tc>
        <w:tc>
          <w:tcPr>
            <w:tcW w:w="1701" w:type="dxa"/>
            <w:shd w:val="clear" w:color="auto" w:fill="FFFFFF" w:themeFill="background1"/>
          </w:tcPr>
          <w:p w14:paraId="2FC5F24C" w14:textId="06E5E235"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4656CB">
              <w:rPr>
                <w:bCs w:val="0"/>
                <w:color w:val="FF0000"/>
              </w:rPr>
              <w:t>Redacted Information</w:t>
            </w:r>
          </w:p>
        </w:tc>
        <w:tc>
          <w:tcPr>
            <w:tcW w:w="2358" w:type="dxa"/>
            <w:shd w:val="clear" w:color="auto" w:fill="FFFFFF" w:themeFill="background1"/>
          </w:tcPr>
          <w:p w14:paraId="46E50DD0" w14:textId="3399A754"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4656CB">
              <w:rPr>
                <w:bCs w:val="0"/>
                <w:color w:val="FF0000"/>
              </w:rPr>
              <w:t>Redacted Information</w:t>
            </w:r>
          </w:p>
        </w:tc>
      </w:tr>
      <w:tr w:rsidR="00494A52" w:rsidRPr="008B2D27" w14:paraId="0B19A37B" w14:textId="77777777" w:rsidTr="00D867E6">
        <w:trPr>
          <w:cnfStyle w:val="000000010000" w:firstRow="0" w:lastRow="0" w:firstColumn="0" w:lastColumn="0" w:oddVBand="0" w:evenVBand="0" w:oddHBand="0" w:evenHBand="1"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532" w:type="dxa"/>
            <w:vMerge/>
          </w:tcPr>
          <w:p w14:paraId="65618AF1" w14:textId="77777777" w:rsidR="00494A52" w:rsidRPr="008B2D27" w:rsidRDefault="00494A52" w:rsidP="00494A52">
            <w:pPr>
              <w:pStyle w:val="Exporesponsetext"/>
            </w:pPr>
          </w:p>
        </w:tc>
        <w:tc>
          <w:tcPr>
            <w:tcW w:w="3425" w:type="dxa"/>
            <w:shd w:val="clear" w:color="auto" w:fill="FFFFFF" w:themeFill="background1"/>
          </w:tcPr>
          <w:p w14:paraId="6A1C1CAF" w14:textId="4E90EA15"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4656CB">
              <w:rPr>
                <w:bCs w:val="0"/>
                <w:color w:val="FF0000"/>
              </w:rPr>
              <w:t>Redacted Information</w:t>
            </w:r>
          </w:p>
        </w:tc>
        <w:tc>
          <w:tcPr>
            <w:tcW w:w="1701" w:type="dxa"/>
            <w:shd w:val="clear" w:color="auto" w:fill="FFFFFF" w:themeFill="background1"/>
          </w:tcPr>
          <w:p w14:paraId="53855D4F" w14:textId="408CF24C"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4656CB">
              <w:rPr>
                <w:bCs w:val="0"/>
                <w:color w:val="FF0000"/>
              </w:rPr>
              <w:t>Redacted Information</w:t>
            </w:r>
          </w:p>
        </w:tc>
        <w:tc>
          <w:tcPr>
            <w:tcW w:w="2358" w:type="dxa"/>
            <w:shd w:val="clear" w:color="auto" w:fill="FFFFFF" w:themeFill="background1"/>
          </w:tcPr>
          <w:p w14:paraId="3E598394" w14:textId="44777FCB"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4656CB">
              <w:rPr>
                <w:bCs w:val="0"/>
                <w:color w:val="FF0000"/>
              </w:rPr>
              <w:t>Redacted Information</w:t>
            </w:r>
          </w:p>
        </w:tc>
      </w:tr>
      <w:tr w:rsidR="00494A52" w:rsidRPr="008B2D27" w14:paraId="11EBDAFE" w14:textId="77777777" w:rsidTr="00D867E6">
        <w:trPr>
          <w:trHeight w:val="701"/>
        </w:trPr>
        <w:tc>
          <w:tcPr>
            <w:cnfStyle w:val="001000000000" w:firstRow="0" w:lastRow="0" w:firstColumn="1" w:lastColumn="0" w:oddVBand="0" w:evenVBand="0" w:oddHBand="0" w:evenHBand="0" w:firstRowFirstColumn="0" w:firstRowLastColumn="0" w:lastRowFirstColumn="0" w:lastRowLastColumn="0"/>
            <w:tcW w:w="1532" w:type="dxa"/>
            <w:vMerge/>
          </w:tcPr>
          <w:p w14:paraId="6FB78717" w14:textId="77777777" w:rsidR="00494A52" w:rsidRPr="008B2D27" w:rsidRDefault="00494A52" w:rsidP="00494A52">
            <w:pPr>
              <w:pStyle w:val="Exporesponsetext"/>
            </w:pPr>
          </w:p>
        </w:tc>
        <w:tc>
          <w:tcPr>
            <w:tcW w:w="3425" w:type="dxa"/>
            <w:shd w:val="clear" w:color="auto" w:fill="FFFFFF" w:themeFill="background1"/>
          </w:tcPr>
          <w:p w14:paraId="6EC66BCC" w14:textId="124F4A66"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4656CB">
              <w:rPr>
                <w:bCs w:val="0"/>
                <w:color w:val="FF0000"/>
              </w:rPr>
              <w:t>Redacted Information</w:t>
            </w:r>
          </w:p>
        </w:tc>
        <w:tc>
          <w:tcPr>
            <w:tcW w:w="1701" w:type="dxa"/>
            <w:shd w:val="clear" w:color="auto" w:fill="FFFFFF" w:themeFill="background1"/>
          </w:tcPr>
          <w:p w14:paraId="4D22676C" w14:textId="5850ECCF"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4656CB">
              <w:rPr>
                <w:bCs w:val="0"/>
                <w:color w:val="FF0000"/>
              </w:rPr>
              <w:t>Redacted Information</w:t>
            </w:r>
          </w:p>
        </w:tc>
        <w:tc>
          <w:tcPr>
            <w:tcW w:w="2358" w:type="dxa"/>
            <w:shd w:val="clear" w:color="auto" w:fill="FFFFFF" w:themeFill="background1"/>
          </w:tcPr>
          <w:p w14:paraId="3BE66CE1" w14:textId="2366E061"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4656CB">
              <w:rPr>
                <w:bCs w:val="0"/>
                <w:color w:val="FF0000"/>
              </w:rPr>
              <w:t>Redacted Information</w:t>
            </w:r>
          </w:p>
        </w:tc>
      </w:tr>
      <w:tr w:rsidR="00494A52" w:rsidRPr="008B2D27" w14:paraId="74BCFB78" w14:textId="77777777" w:rsidTr="00D867E6">
        <w:trPr>
          <w:cnfStyle w:val="000000010000" w:firstRow="0" w:lastRow="0" w:firstColumn="0" w:lastColumn="0" w:oddVBand="0" w:evenVBand="0" w:oddHBand="0" w:evenHBand="1"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1532" w:type="dxa"/>
            <w:vMerge w:val="restart"/>
            <w:shd w:val="clear" w:color="auto" w:fill="FFFFFF" w:themeFill="background1"/>
          </w:tcPr>
          <w:p w14:paraId="5CEFEA4A" w14:textId="1B3CBD62" w:rsidR="00494A52" w:rsidRPr="008B2D27" w:rsidRDefault="00494A52" w:rsidP="00494A52">
            <w:pPr>
              <w:pStyle w:val="Exporesponsetext"/>
              <w:rPr>
                <w:bCs/>
              </w:rPr>
            </w:pPr>
            <w:r w:rsidRPr="008B2D27">
              <w:rPr>
                <w:bCs/>
              </w:rPr>
              <w:t xml:space="preserve">Within the Post Code Locations: </w:t>
            </w:r>
          </w:p>
          <w:p w14:paraId="576374FB" w14:textId="2E50257F" w:rsidR="00494A52" w:rsidRPr="008B2D27" w:rsidRDefault="00494A52" w:rsidP="00494A52">
            <w:pPr>
              <w:pStyle w:val="Exporesponsetext"/>
            </w:pPr>
            <w:r>
              <w:rPr>
                <w:bCs/>
                <w:color w:val="FF0000"/>
              </w:rPr>
              <w:t>Redacted Information</w:t>
            </w:r>
          </w:p>
        </w:tc>
        <w:tc>
          <w:tcPr>
            <w:tcW w:w="3425" w:type="dxa"/>
            <w:shd w:val="clear" w:color="auto" w:fill="FFFFFF" w:themeFill="background1"/>
          </w:tcPr>
          <w:p w14:paraId="1C949B46" w14:textId="7D0451A6"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19275F">
              <w:rPr>
                <w:bCs w:val="0"/>
                <w:color w:val="FF0000"/>
              </w:rPr>
              <w:t>Redacted Information</w:t>
            </w:r>
          </w:p>
        </w:tc>
        <w:tc>
          <w:tcPr>
            <w:tcW w:w="1701" w:type="dxa"/>
            <w:shd w:val="clear" w:color="auto" w:fill="FFFFFF" w:themeFill="background1"/>
          </w:tcPr>
          <w:p w14:paraId="76BE2AB8" w14:textId="29BD3CE0"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19275F">
              <w:rPr>
                <w:bCs w:val="0"/>
                <w:color w:val="FF0000"/>
              </w:rPr>
              <w:t>Redacted Information</w:t>
            </w:r>
          </w:p>
        </w:tc>
        <w:tc>
          <w:tcPr>
            <w:tcW w:w="2358" w:type="dxa"/>
            <w:shd w:val="clear" w:color="auto" w:fill="FFFFFF" w:themeFill="background1"/>
          </w:tcPr>
          <w:p w14:paraId="46CE55C3" w14:textId="5BD522AF"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19275F">
              <w:rPr>
                <w:bCs w:val="0"/>
                <w:color w:val="FF0000"/>
              </w:rPr>
              <w:t>Redacted Information</w:t>
            </w:r>
          </w:p>
        </w:tc>
      </w:tr>
      <w:tr w:rsidR="00494A52" w:rsidRPr="008B2D27" w14:paraId="4C2B6704" w14:textId="77777777" w:rsidTr="00D867E6">
        <w:trPr>
          <w:trHeight w:val="1180"/>
        </w:trPr>
        <w:tc>
          <w:tcPr>
            <w:cnfStyle w:val="001000000000" w:firstRow="0" w:lastRow="0" w:firstColumn="1" w:lastColumn="0" w:oddVBand="0" w:evenVBand="0" w:oddHBand="0" w:evenHBand="0" w:firstRowFirstColumn="0" w:firstRowLastColumn="0" w:lastRowFirstColumn="0" w:lastRowLastColumn="0"/>
            <w:tcW w:w="1532" w:type="dxa"/>
            <w:vMerge/>
          </w:tcPr>
          <w:p w14:paraId="5F84B518" w14:textId="77777777" w:rsidR="00494A52" w:rsidRPr="008B2D27" w:rsidRDefault="00494A52" w:rsidP="00494A52">
            <w:pPr>
              <w:pStyle w:val="Exporesponsetext"/>
            </w:pPr>
          </w:p>
        </w:tc>
        <w:tc>
          <w:tcPr>
            <w:tcW w:w="3425" w:type="dxa"/>
            <w:shd w:val="clear" w:color="auto" w:fill="FFFFFF" w:themeFill="background1"/>
          </w:tcPr>
          <w:p w14:paraId="01244D7D" w14:textId="44EB73F3"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456871">
              <w:rPr>
                <w:bCs w:val="0"/>
                <w:color w:val="FF0000"/>
              </w:rPr>
              <w:t>Redacted Information</w:t>
            </w:r>
          </w:p>
        </w:tc>
        <w:tc>
          <w:tcPr>
            <w:tcW w:w="1701" w:type="dxa"/>
            <w:shd w:val="clear" w:color="auto" w:fill="FFFFFF" w:themeFill="background1"/>
          </w:tcPr>
          <w:p w14:paraId="68BD59DF" w14:textId="3CE28202"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456871">
              <w:rPr>
                <w:bCs w:val="0"/>
                <w:color w:val="FF0000"/>
              </w:rPr>
              <w:t>Redacted Information</w:t>
            </w:r>
          </w:p>
        </w:tc>
        <w:tc>
          <w:tcPr>
            <w:tcW w:w="2358" w:type="dxa"/>
            <w:shd w:val="clear" w:color="auto" w:fill="FFFFFF" w:themeFill="background1"/>
          </w:tcPr>
          <w:p w14:paraId="432DB952" w14:textId="336A052E"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456871">
              <w:rPr>
                <w:bCs w:val="0"/>
                <w:color w:val="FF0000"/>
              </w:rPr>
              <w:t>Redacted Information</w:t>
            </w:r>
          </w:p>
        </w:tc>
      </w:tr>
      <w:tr w:rsidR="00494A52" w:rsidRPr="008B2D27" w14:paraId="6EF56B2E" w14:textId="77777777" w:rsidTr="00D867E6">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532" w:type="dxa"/>
            <w:vMerge/>
          </w:tcPr>
          <w:p w14:paraId="4E33597D" w14:textId="77777777" w:rsidR="00494A52" w:rsidRPr="008B2D27" w:rsidRDefault="00494A52" w:rsidP="00494A52">
            <w:pPr>
              <w:pStyle w:val="Exporesponsetext"/>
            </w:pPr>
          </w:p>
        </w:tc>
        <w:tc>
          <w:tcPr>
            <w:tcW w:w="3425" w:type="dxa"/>
            <w:shd w:val="clear" w:color="auto" w:fill="FFFFFF" w:themeFill="background1"/>
          </w:tcPr>
          <w:p w14:paraId="22FCE2FC" w14:textId="0B883BEB"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456871">
              <w:rPr>
                <w:bCs w:val="0"/>
                <w:color w:val="FF0000"/>
              </w:rPr>
              <w:t>Redacted Information</w:t>
            </w:r>
          </w:p>
        </w:tc>
        <w:tc>
          <w:tcPr>
            <w:tcW w:w="1701" w:type="dxa"/>
            <w:shd w:val="clear" w:color="auto" w:fill="FFFFFF" w:themeFill="background1"/>
          </w:tcPr>
          <w:p w14:paraId="5A9C9777" w14:textId="6688018E"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456871">
              <w:rPr>
                <w:bCs w:val="0"/>
                <w:color w:val="FF0000"/>
              </w:rPr>
              <w:t>Redacted Information</w:t>
            </w:r>
          </w:p>
        </w:tc>
        <w:tc>
          <w:tcPr>
            <w:tcW w:w="2358" w:type="dxa"/>
            <w:shd w:val="clear" w:color="auto" w:fill="FFFFFF" w:themeFill="background1"/>
          </w:tcPr>
          <w:p w14:paraId="446B99BB" w14:textId="3CA4FA96"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456871">
              <w:rPr>
                <w:bCs w:val="0"/>
                <w:color w:val="FF0000"/>
              </w:rPr>
              <w:t>Redacted Information</w:t>
            </w:r>
          </w:p>
        </w:tc>
      </w:tr>
      <w:tr w:rsidR="00494A52" w:rsidRPr="008B2D27" w14:paraId="4CB65B95" w14:textId="77777777" w:rsidTr="00D867E6">
        <w:trPr>
          <w:trHeight w:val="1636"/>
        </w:trPr>
        <w:tc>
          <w:tcPr>
            <w:cnfStyle w:val="001000000000" w:firstRow="0" w:lastRow="0" w:firstColumn="1" w:lastColumn="0" w:oddVBand="0" w:evenVBand="0" w:oddHBand="0" w:evenHBand="0" w:firstRowFirstColumn="0" w:firstRowLastColumn="0" w:lastRowFirstColumn="0" w:lastRowLastColumn="0"/>
            <w:tcW w:w="1532" w:type="dxa"/>
            <w:vMerge w:val="restart"/>
            <w:shd w:val="clear" w:color="auto" w:fill="FFFFFF" w:themeFill="background1"/>
          </w:tcPr>
          <w:p w14:paraId="3381FBB5" w14:textId="77777777" w:rsidR="00494A52" w:rsidRPr="008B2D27" w:rsidRDefault="00494A52" w:rsidP="00494A52">
            <w:pPr>
              <w:pStyle w:val="Exporesponsetext"/>
              <w:rPr>
                <w:b w:val="0"/>
                <w:bCs/>
              </w:rPr>
            </w:pPr>
            <w:r w:rsidRPr="00AC3EFF">
              <w:rPr>
                <w:bCs/>
                <w:color w:val="FF0000"/>
              </w:rPr>
              <w:t>Redacted Information</w:t>
            </w:r>
          </w:p>
          <w:p w14:paraId="7F845B44" w14:textId="1CA20BBF" w:rsidR="00494A52" w:rsidRPr="008B2D27" w:rsidRDefault="00494A52" w:rsidP="00494A52">
            <w:pPr>
              <w:pStyle w:val="Exporesponsetext"/>
            </w:pPr>
            <w:r w:rsidRPr="00AC3EFF">
              <w:rPr>
                <w:bCs/>
                <w:color w:val="FF0000"/>
              </w:rPr>
              <w:t>Redacted Information</w:t>
            </w:r>
          </w:p>
        </w:tc>
        <w:tc>
          <w:tcPr>
            <w:tcW w:w="3425" w:type="dxa"/>
            <w:shd w:val="clear" w:color="auto" w:fill="FFFFFF" w:themeFill="background1"/>
          </w:tcPr>
          <w:p w14:paraId="43E6C6D2" w14:textId="0B4EF5E8"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AC3EFF">
              <w:rPr>
                <w:bCs w:val="0"/>
                <w:color w:val="FF0000"/>
              </w:rPr>
              <w:t>Redacted Information</w:t>
            </w:r>
          </w:p>
        </w:tc>
        <w:tc>
          <w:tcPr>
            <w:tcW w:w="1701" w:type="dxa"/>
            <w:shd w:val="clear" w:color="auto" w:fill="FFFFFF" w:themeFill="background1"/>
          </w:tcPr>
          <w:p w14:paraId="7E87FBA0" w14:textId="00D71AC9"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AC3EFF">
              <w:rPr>
                <w:bCs w:val="0"/>
                <w:color w:val="FF0000"/>
              </w:rPr>
              <w:t>Redacted Information</w:t>
            </w:r>
          </w:p>
        </w:tc>
        <w:tc>
          <w:tcPr>
            <w:tcW w:w="2358" w:type="dxa"/>
            <w:shd w:val="clear" w:color="auto" w:fill="FFFFFF" w:themeFill="background1"/>
          </w:tcPr>
          <w:p w14:paraId="7302C7C2" w14:textId="00C4365B"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F45AC8">
              <w:rPr>
                <w:bCs w:val="0"/>
                <w:color w:val="FF0000"/>
              </w:rPr>
              <w:t>Redacted Information</w:t>
            </w:r>
          </w:p>
        </w:tc>
      </w:tr>
      <w:tr w:rsidR="00494A52" w:rsidRPr="008B2D27" w14:paraId="5B81E9EA" w14:textId="77777777" w:rsidTr="00D867E6">
        <w:trPr>
          <w:cnfStyle w:val="000000010000" w:firstRow="0" w:lastRow="0" w:firstColumn="0" w:lastColumn="0" w:oddVBand="0" w:evenVBand="0" w:oddHBand="0" w:evenHBand="1"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1532" w:type="dxa"/>
            <w:vMerge/>
          </w:tcPr>
          <w:p w14:paraId="28D86E02" w14:textId="77777777" w:rsidR="00494A52" w:rsidRPr="008B2D27" w:rsidRDefault="00494A52" w:rsidP="00494A52">
            <w:pPr>
              <w:pStyle w:val="Exporesponsetext"/>
            </w:pPr>
          </w:p>
        </w:tc>
        <w:tc>
          <w:tcPr>
            <w:tcW w:w="3425" w:type="dxa"/>
            <w:shd w:val="clear" w:color="auto" w:fill="FFFFFF" w:themeFill="background1"/>
          </w:tcPr>
          <w:p w14:paraId="1201196C" w14:textId="72A1644F"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AC3EFF">
              <w:rPr>
                <w:bCs w:val="0"/>
                <w:color w:val="FF0000"/>
              </w:rPr>
              <w:t>Redacted Information</w:t>
            </w:r>
          </w:p>
        </w:tc>
        <w:tc>
          <w:tcPr>
            <w:tcW w:w="1701" w:type="dxa"/>
            <w:shd w:val="clear" w:color="auto" w:fill="FFFFFF" w:themeFill="background1"/>
          </w:tcPr>
          <w:p w14:paraId="4F38FDC7" w14:textId="6628B5CD"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AC3EFF">
              <w:rPr>
                <w:bCs w:val="0"/>
                <w:color w:val="FF0000"/>
              </w:rPr>
              <w:t>Redacted Information</w:t>
            </w:r>
          </w:p>
        </w:tc>
        <w:tc>
          <w:tcPr>
            <w:tcW w:w="2358" w:type="dxa"/>
            <w:shd w:val="clear" w:color="auto" w:fill="FFFFFF" w:themeFill="background1"/>
          </w:tcPr>
          <w:p w14:paraId="586CA850" w14:textId="1B438A61"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F45AC8">
              <w:rPr>
                <w:bCs w:val="0"/>
                <w:color w:val="FF0000"/>
              </w:rPr>
              <w:t>Redacted Information</w:t>
            </w:r>
          </w:p>
        </w:tc>
      </w:tr>
      <w:tr w:rsidR="00494A52" w:rsidRPr="008B2D27" w14:paraId="4C5B93A6" w14:textId="77777777" w:rsidTr="00D867E6">
        <w:trPr>
          <w:trHeight w:val="878"/>
        </w:trPr>
        <w:tc>
          <w:tcPr>
            <w:cnfStyle w:val="001000000000" w:firstRow="0" w:lastRow="0" w:firstColumn="1" w:lastColumn="0" w:oddVBand="0" w:evenVBand="0" w:oddHBand="0" w:evenHBand="0" w:firstRowFirstColumn="0" w:firstRowLastColumn="0" w:lastRowFirstColumn="0" w:lastRowLastColumn="0"/>
            <w:tcW w:w="1532" w:type="dxa"/>
            <w:vMerge/>
          </w:tcPr>
          <w:p w14:paraId="7390587E" w14:textId="77777777" w:rsidR="00494A52" w:rsidRPr="008B2D27" w:rsidRDefault="00494A52" w:rsidP="00494A52">
            <w:pPr>
              <w:pStyle w:val="Exporesponsetext"/>
            </w:pPr>
          </w:p>
        </w:tc>
        <w:tc>
          <w:tcPr>
            <w:tcW w:w="3425" w:type="dxa"/>
            <w:shd w:val="clear" w:color="auto" w:fill="FFFFFF" w:themeFill="background1"/>
          </w:tcPr>
          <w:p w14:paraId="039FC0F4" w14:textId="20E2B8C9"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F45AC8">
              <w:rPr>
                <w:bCs w:val="0"/>
                <w:color w:val="FF0000"/>
              </w:rPr>
              <w:t>Redacted Information</w:t>
            </w:r>
          </w:p>
        </w:tc>
        <w:tc>
          <w:tcPr>
            <w:tcW w:w="1701" w:type="dxa"/>
            <w:shd w:val="clear" w:color="auto" w:fill="FFFFFF" w:themeFill="background1"/>
          </w:tcPr>
          <w:p w14:paraId="22BA08C4" w14:textId="1E26B830"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F45AC8">
              <w:rPr>
                <w:bCs w:val="0"/>
                <w:color w:val="FF0000"/>
              </w:rPr>
              <w:t>Redacted Information</w:t>
            </w:r>
          </w:p>
        </w:tc>
        <w:tc>
          <w:tcPr>
            <w:tcW w:w="2358" w:type="dxa"/>
            <w:shd w:val="clear" w:color="auto" w:fill="FFFFFF" w:themeFill="background1"/>
          </w:tcPr>
          <w:p w14:paraId="55EEFC8D" w14:textId="3A0ADB25"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F45AC8">
              <w:rPr>
                <w:bCs w:val="0"/>
                <w:color w:val="FF0000"/>
              </w:rPr>
              <w:t>Redacted Information</w:t>
            </w:r>
          </w:p>
        </w:tc>
      </w:tr>
      <w:tr w:rsidR="00494A52" w:rsidRPr="008B2D27" w14:paraId="138A10FE" w14:textId="77777777" w:rsidTr="00D867E6">
        <w:trPr>
          <w:cnfStyle w:val="000000010000" w:firstRow="0" w:lastRow="0" w:firstColumn="0" w:lastColumn="0" w:oddVBand="0" w:evenVBand="0" w:oddHBand="0" w:evenHBand="1"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1532" w:type="dxa"/>
            <w:vMerge/>
          </w:tcPr>
          <w:p w14:paraId="703C2CC1" w14:textId="77777777" w:rsidR="00494A52" w:rsidRPr="008B2D27" w:rsidRDefault="00494A52" w:rsidP="00494A52">
            <w:pPr>
              <w:pStyle w:val="Exporesponsetext"/>
            </w:pPr>
          </w:p>
        </w:tc>
        <w:tc>
          <w:tcPr>
            <w:tcW w:w="3425" w:type="dxa"/>
            <w:shd w:val="clear" w:color="auto" w:fill="FFFFFF" w:themeFill="background1"/>
          </w:tcPr>
          <w:p w14:paraId="4F8DE611" w14:textId="54D66C37"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F45AC8">
              <w:rPr>
                <w:bCs w:val="0"/>
                <w:color w:val="FF0000"/>
              </w:rPr>
              <w:t>Redacted Information</w:t>
            </w:r>
          </w:p>
        </w:tc>
        <w:tc>
          <w:tcPr>
            <w:tcW w:w="1701" w:type="dxa"/>
            <w:shd w:val="clear" w:color="auto" w:fill="FFFFFF" w:themeFill="background1"/>
          </w:tcPr>
          <w:p w14:paraId="11C0010E" w14:textId="73C75D67"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F45AC8">
              <w:rPr>
                <w:bCs w:val="0"/>
                <w:color w:val="FF0000"/>
              </w:rPr>
              <w:t>Redacted Information</w:t>
            </w:r>
          </w:p>
        </w:tc>
        <w:tc>
          <w:tcPr>
            <w:tcW w:w="2358" w:type="dxa"/>
            <w:shd w:val="clear" w:color="auto" w:fill="FFFFFF" w:themeFill="background1"/>
          </w:tcPr>
          <w:p w14:paraId="0DF538A0" w14:textId="2750EBD9"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F45AC8">
              <w:rPr>
                <w:bCs w:val="0"/>
                <w:color w:val="FF0000"/>
              </w:rPr>
              <w:t>Redacted Information</w:t>
            </w:r>
          </w:p>
        </w:tc>
      </w:tr>
      <w:tr w:rsidR="00494A52" w:rsidRPr="008B2D27" w14:paraId="38144948" w14:textId="77777777" w:rsidTr="00D867E6">
        <w:trPr>
          <w:trHeight w:val="878"/>
        </w:trPr>
        <w:tc>
          <w:tcPr>
            <w:cnfStyle w:val="001000000000" w:firstRow="0" w:lastRow="0" w:firstColumn="1" w:lastColumn="0" w:oddVBand="0" w:evenVBand="0" w:oddHBand="0" w:evenHBand="0" w:firstRowFirstColumn="0" w:firstRowLastColumn="0" w:lastRowFirstColumn="0" w:lastRowLastColumn="0"/>
            <w:tcW w:w="1532" w:type="dxa"/>
            <w:vMerge/>
          </w:tcPr>
          <w:p w14:paraId="35A3F65B" w14:textId="77777777" w:rsidR="00494A52" w:rsidRPr="008B2D27" w:rsidRDefault="00494A52" w:rsidP="00494A52">
            <w:pPr>
              <w:pStyle w:val="Exporesponsetext"/>
            </w:pPr>
          </w:p>
        </w:tc>
        <w:tc>
          <w:tcPr>
            <w:tcW w:w="3425" w:type="dxa"/>
            <w:shd w:val="clear" w:color="auto" w:fill="FFFFFF" w:themeFill="background1"/>
          </w:tcPr>
          <w:p w14:paraId="6E2ECBE9" w14:textId="13F712B4"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F45AC8">
              <w:rPr>
                <w:bCs w:val="0"/>
                <w:color w:val="FF0000"/>
              </w:rPr>
              <w:t>Redacted Information</w:t>
            </w:r>
          </w:p>
        </w:tc>
        <w:tc>
          <w:tcPr>
            <w:tcW w:w="1701" w:type="dxa"/>
            <w:shd w:val="clear" w:color="auto" w:fill="FFFFFF" w:themeFill="background1"/>
          </w:tcPr>
          <w:p w14:paraId="14519518" w14:textId="277D1993"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F45AC8">
              <w:rPr>
                <w:bCs w:val="0"/>
                <w:color w:val="FF0000"/>
              </w:rPr>
              <w:t>Redacted Information</w:t>
            </w:r>
          </w:p>
        </w:tc>
        <w:tc>
          <w:tcPr>
            <w:tcW w:w="2358" w:type="dxa"/>
            <w:shd w:val="clear" w:color="auto" w:fill="FFFFFF" w:themeFill="background1"/>
          </w:tcPr>
          <w:p w14:paraId="18D17F7B" w14:textId="256F9A3F"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r w:rsidRPr="00F45AC8">
              <w:rPr>
                <w:bCs w:val="0"/>
                <w:color w:val="FF0000"/>
              </w:rPr>
              <w:t>Redacted Information</w:t>
            </w:r>
          </w:p>
        </w:tc>
      </w:tr>
      <w:tr w:rsidR="00494A52" w:rsidRPr="008B2D27" w14:paraId="23C357B0" w14:textId="77777777" w:rsidTr="00D867E6">
        <w:trPr>
          <w:cnfStyle w:val="000000010000" w:firstRow="0" w:lastRow="0" w:firstColumn="0" w:lastColumn="0" w:oddVBand="0" w:evenVBand="0" w:oddHBand="0" w:evenHBand="1"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1532" w:type="dxa"/>
            <w:vMerge/>
          </w:tcPr>
          <w:p w14:paraId="7D4C2073" w14:textId="77777777" w:rsidR="00494A52" w:rsidRPr="008B2D27" w:rsidRDefault="00494A52" w:rsidP="00494A52">
            <w:pPr>
              <w:pStyle w:val="Exporesponsetext"/>
            </w:pPr>
          </w:p>
        </w:tc>
        <w:tc>
          <w:tcPr>
            <w:tcW w:w="3425" w:type="dxa"/>
            <w:shd w:val="clear" w:color="auto" w:fill="FFFFFF" w:themeFill="background1"/>
          </w:tcPr>
          <w:p w14:paraId="6C85DF0D" w14:textId="5E8C3E26"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F45AC8">
              <w:rPr>
                <w:bCs w:val="0"/>
                <w:color w:val="FF0000"/>
              </w:rPr>
              <w:t>Redacted Information</w:t>
            </w:r>
          </w:p>
        </w:tc>
        <w:tc>
          <w:tcPr>
            <w:tcW w:w="1701" w:type="dxa"/>
            <w:shd w:val="clear" w:color="auto" w:fill="FFFFFF" w:themeFill="background1"/>
          </w:tcPr>
          <w:p w14:paraId="66CAD88D" w14:textId="27F518C6"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F45AC8">
              <w:rPr>
                <w:bCs w:val="0"/>
                <w:color w:val="FF0000"/>
              </w:rPr>
              <w:t>Redacted Information</w:t>
            </w:r>
          </w:p>
        </w:tc>
        <w:tc>
          <w:tcPr>
            <w:tcW w:w="2358" w:type="dxa"/>
            <w:shd w:val="clear" w:color="auto" w:fill="FFFFFF" w:themeFill="background1"/>
          </w:tcPr>
          <w:p w14:paraId="0EE2898B" w14:textId="6F92889F" w:rsidR="00494A52" w:rsidRPr="008B2D27"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r w:rsidRPr="00F45AC8">
              <w:rPr>
                <w:bCs w:val="0"/>
                <w:color w:val="FF0000"/>
              </w:rPr>
              <w:t>Redacted Information</w:t>
            </w:r>
          </w:p>
        </w:tc>
      </w:tr>
      <w:tr w:rsidR="00494A52" w:rsidRPr="008B2D27" w14:paraId="76738356" w14:textId="77777777" w:rsidTr="00D867E6">
        <w:trPr>
          <w:trHeight w:val="878"/>
        </w:trPr>
        <w:tc>
          <w:tcPr>
            <w:cnfStyle w:val="001000000000" w:firstRow="0" w:lastRow="0" w:firstColumn="1" w:lastColumn="0" w:oddVBand="0" w:evenVBand="0" w:oddHBand="0" w:evenHBand="0" w:firstRowFirstColumn="0" w:firstRowLastColumn="0" w:lastRowFirstColumn="0" w:lastRowLastColumn="0"/>
            <w:tcW w:w="1532" w:type="dxa"/>
            <w:vMerge/>
          </w:tcPr>
          <w:p w14:paraId="749F648D" w14:textId="77777777" w:rsidR="00494A52" w:rsidRPr="008B2D27" w:rsidRDefault="00494A52" w:rsidP="00494A52">
            <w:pPr>
              <w:pStyle w:val="Exporesponsetext"/>
            </w:pPr>
          </w:p>
        </w:tc>
        <w:tc>
          <w:tcPr>
            <w:tcW w:w="3425" w:type="dxa"/>
            <w:shd w:val="clear" w:color="auto" w:fill="FFFFFF" w:themeFill="background1"/>
          </w:tcPr>
          <w:p w14:paraId="21E17BA5" w14:textId="570A98A3"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p>
        </w:tc>
        <w:tc>
          <w:tcPr>
            <w:tcW w:w="1701" w:type="dxa"/>
            <w:shd w:val="clear" w:color="auto" w:fill="FFFFFF" w:themeFill="background1"/>
          </w:tcPr>
          <w:p w14:paraId="62513DAF" w14:textId="04FC1DA9"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p>
        </w:tc>
        <w:tc>
          <w:tcPr>
            <w:tcW w:w="2358" w:type="dxa"/>
            <w:shd w:val="clear" w:color="auto" w:fill="FFFFFF" w:themeFill="background1"/>
          </w:tcPr>
          <w:p w14:paraId="61B84D1F" w14:textId="583F06FE" w:rsidR="00494A52" w:rsidRPr="008B2D27" w:rsidRDefault="00494A52" w:rsidP="00494A52">
            <w:pPr>
              <w:pStyle w:val="Exporesponsetext"/>
              <w:cnfStyle w:val="000000000000" w:firstRow="0" w:lastRow="0" w:firstColumn="0" w:lastColumn="0" w:oddVBand="0" w:evenVBand="0" w:oddHBand="0" w:evenHBand="0" w:firstRowFirstColumn="0" w:firstRowLastColumn="0" w:lastRowFirstColumn="0" w:lastRowLastColumn="0"/>
            </w:pPr>
          </w:p>
        </w:tc>
      </w:tr>
      <w:tr w:rsidR="00494A52" w:rsidRPr="008B2D27" w14:paraId="49201B75" w14:textId="77777777" w:rsidTr="00D867E6">
        <w:trPr>
          <w:cnfStyle w:val="000000010000" w:firstRow="0" w:lastRow="0" w:firstColumn="0" w:lastColumn="0" w:oddVBand="0" w:evenVBand="0" w:oddHBand="0" w:evenHBand="1"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1532" w:type="dxa"/>
            <w:vMerge/>
          </w:tcPr>
          <w:p w14:paraId="34BCC3BB" w14:textId="77777777" w:rsidR="00494A52" w:rsidRPr="008B2D27" w:rsidRDefault="00494A52" w:rsidP="00494A52">
            <w:pPr>
              <w:pStyle w:val="Exporesponsetext"/>
            </w:pPr>
          </w:p>
        </w:tc>
        <w:tc>
          <w:tcPr>
            <w:tcW w:w="3425" w:type="dxa"/>
            <w:shd w:val="clear" w:color="auto" w:fill="FFFFFF" w:themeFill="background1"/>
          </w:tcPr>
          <w:p w14:paraId="48ADBBF1" w14:textId="5475EAAE" w:rsidR="00494A52"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p>
        </w:tc>
        <w:tc>
          <w:tcPr>
            <w:tcW w:w="1701" w:type="dxa"/>
            <w:shd w:val="clear" w:color="auto" w:fill="FFFFFF" w:themeFill="background1"/>
          </w:tcPr>
          <w:p w14:paraId="4C0FF2AD" w14:textId="11E68B2D" w:rsidR="00494A52"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p>
        </w:tc>
        <w:tc>
          <w:tcPr>
            <w:tcW w:w="2358" w:type="dxa"/>
            <w:shd w:val="clear" w:color="auto" w:fill="FFFFFF" w:themeFill="background1"/>
          </w:tcPr>
          <w:p w14:paraId="1ADDC6CB" w14:textId="4C8E808D" w:rsidR="00494A52" w:rsidRDefault="00494A52" w:rsidP="00494A52">
            <w:pPr>
              <w:pStyle w:val="Exporesponsetext"/>
              <w:cnfStyle w:val="000000010000" w:firstRow="0" w:lastRow="0" w:firstColumn="0" w:lastColumn="0" w:oddVBand="0" w:evenVBand="0" w:oddHBand="0" w:evenHBand="1" w:firstRowFirstColumn="0" w:firstRowLastColumn="0" w:lastRowFirstColumn="0" w:lastRowLastColumn="0"/>
            </w:pPr>
          </w:p>
        </w:tc>
      </w:tr>
    </w:tbl>
    <w:p w14:paraId="79308D4D" w14:textId="77777777" w:rsidR="00DD5474" w:rsidRDefault="00DD5474" w:rsidP="008B4236">
      <w:pPr>
        <w:tabs>
          <w:tab w:val="left" w:pos="2257"/>
        </w:tabs>
        <w:spacing w:after="0" w:line="259" w:lineRule="auto"/>
        <w:rPr>
          <w:rFonts w:ascii="Arial" w:hAnsi="Arial" w:cs="Arial"/>
          <w:sz w:val="24"/>
          <w:szCs w:val="24"/>
        </w:rPr>
      </w:pPr>
    </w:p>
    <w:p w14:paraId="26EB1CEA" w14:textId="1691FA00" w:rsidR="008B4236" w:rsidRDefault="008B4236" w:rsidP="008B4236">
      <w:pPr>
        <w:tabs>
          <w:tab w:val="left" w:pos="2257"/>
        </w:tabs>
        <w:spacing w:after="0" w:line="259" w:lineRule="auto"/>
        <w:rPr>
          <w:rFonts w:ascii="Arial" w:hAnsi="Arial" w:cs="Arial"/>
          <w:sz w:val="24"/>
          <w:szCs w:val="24"/>
        </w:rPr>
      </w:pPr>
      <w:r w:rsidRPr="00B714E9">
        <w:rPr>
          <w:rFonts w:ascii="Arial" w:hAnsi="Arial" w:cs="Arial"/>
          <w:sz w:val="24"/>
          <w:szCs w:val="24"/>
        </w:rPr>
        <w:t xml:space="preserve">All changes to the Charges must use procedures that are equivalent to those in Paragraphs </w:t>
      </w:r>
      <w:r w:rsidR="0067449E">
        <w:rPr>
          <w:rFonts w:ascii="Arial" w:hAnsi="Arial" w:cs="Arial"/>
          <w:sz w:val="24"/>
          <w:szCs w:val="24"/>
        </w:rPr>
        <w:t>4</w:t>
      </w:r>
      <w:r>
        <w:rPr>
          <w:rFonts w:ascii="Arial" w:hAnsi="Arial" w:cs="Arial"/>
          <w:sz w:val="24"/>
          <w:szCs w:val="24"/>
        </w:rPr>
        <w:t xml:space="preserve"> and</w:t>
      </w:r>
      <w:r w:rsidRPr="00B714E9">
        <w:rPr>
          <w:rFonts w:ascii="Arial" w:hAnsi="Arial" w:cs="Arial"/>
          <w:sz w:val="24"/>
          <w:szCs w:val="24"/>
        </w:rPr>
        <w:t xml:space="preserve"> </w:t>
      </w:r>
      <w:r w:rsidR="0067449E">
        <w:rPr>
          <w:rFonts w:ascii="Arial" w:hAnsi="Arial" w:cs="Arial"/>
          <w:sz w:val="24"/>
          <w:szCs w:val="24"/>
        </w:rPr>
        <w:t>5</w:t>
      </w:r>
      <w:r w:rsidRPr="00B714E9">
        <w:rPr>
          <w:rFonts w:ascii="Arial" w:hAnsi="Arial" w:cs="Arial"/>
          <w:sz w:val="24"/>
          <w:szCs w:val="24"/>
        </w:rPr>
        <w:t xml:space="preserve"> in Framework Schedule 3 (Framework Prices)</w:t>
      </w:r>
      <w:r w:rsidR="0067449E">
        <w:rPr>
          <w:rFonts w:ascii="Arial" w:hAnsi="Arial" w:cs="Arial"/>
          <w:sz w:val="24"/>
          <w:szCs w:val="24"/>
        </w:rPr>
        <w:t>.</w:t>
      </w:r>
    </w:p>
    <w:p w14:paraId="24C11580" w14:textId="77777777" w:rsidR="008B4236" w:rsidRPr="009F273E" w:rsidRDefault="008B4236" w:rsidP="008B4236">
      <w:pPr>
        <w:tabs>
          <w:tab w:val="left" w:pos="2257"/>
        </w:tabs>
        <w:spacing w:after="0" w:line="259" w:lineRule="auto"/>
        <w:rPr>
          <w:rFonts w:ascii="Arial" w:hAnsi="Arial" w:cs="Arial"/>
          <w:sz w:val="24"/>
          <w:szCs w:val="24"/>
        </w:rPr>
      </w:pPr>
    </w:p>
    <w:p w14:paraId="1E6296D6" w14:textId="5FFAD65C" w:rsidR="008B4236" w:rsidRDefault="008B4236" w:rsidP="008B4236">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w:t>
      </w:r>
    </w:p>
    <w:p w14:paraId="34FE73FE" w14:textId="20B4B8AF" w:rsidR="007C597E" w:rsidRDefault="007C597E" w:rsidP="008B4236">
      <w:pPr>
        <w:tabs>
          <w:tab w:val="left" w:pos="2257"/>
        </w:tabs>
        <w:spacing w:after="0" w:line="259" w:lineRule="auto"/>
        <w:rPr>
          <w:rFonts w:ascii="Arial" w:hAnsi="Arial" w:cs="Arial"/>
          <w:sz w:val="24"/>
          <w:szCs w:val="24"/>
        </w:rPr>
      </w:pPr>
    </w:p>
    <w:p w14:paraId="4D1BC266" w14:textId="77777777" w:rsidR="00CC73D4" w:rsidRDefault="007C597E" w:rsidP="007C597E">
      <w:pPr>
        <w:spacing w:after="0" w:line="259" w:lineRule="auto"/>
        <w:rPr>
          <w:rFonts w:ascii="Arial" w:hAnsi="Arial" w:cs="Arial"/>
          <w:bCs/>
          <w:sz w:val="24"/>
          <w:szCs w:val="24"/>
        </w:rPr>
      </w:pPr>
      <w:r>
        <w:rPr>
          <w:rFonts w:ascii="Arial" w:hAnsi="Arial" w:cs="Arial"/>
          <w:bCs/>
          <w:sz w:val="24"/>
          <w:szCs w:val="24"/>
        </w:rPr>
        <w:t xml:space="preserve">The Call-Off Contract has a Total Contract Value (TCV) of £808,176.96 excluding VAT (£1,010,221.20 including VAT). </w:t>
      </w:r>
    </w:p>
    <w:p w14:paraId="69CEDF79" w14:textId="77777777" w:rsidR="00CC73D4" w:rsidRDefault="00CC73D4" w:rsidP="007C597E">
      <w:pPr>
        <w:spacing w:after="0" w:line="259" w:lineRule="auto"/>
        <w:rPr>
          <w:rFonts w:ascii="Arial" w:hAnsi="Arial" w:cs="Arial"/>
          <w:bCs/>
          <w:sz w:val="24"/>
          <w:szCs w:val="24"/>
        </w:rPr>
      </w:pPr>
    </w:p>
    <w:p w14:paraId="21E0CC9A" w14:textId="5D6A9B38" w:rsidR="007C597E" w:rsidRPr="00CC73D4" w:rsidRDefault="007C597E" w:rsidP="00CC73D4">
      <w:pPr>
        <w:spacing w:line="240" w:lineRule="auto"/>
        <w:rPr>
          <w:rFonts w:ascii="Arial" w:hAnsi="Arial" w:cs="Arial"/>
          <w:sz w:val="24"/>
          <w:szCs w:val="24"/>
        </w:rPr>
      </w:pPr>
      <w:r>
        <w:rPr>
          <w:rFonts w:ascii="Arial" w:hAnsi="Arial" w:cs="Arial"/>
          <w:bCs/>
          <w:sz w:val="24"/>
          <w:szCs w:val="24"/>
        </w:rPr>
        <w:t>Th</w:t>
      </w:r>
      <w:r w:rsidR="00CC73D4">
        <w:rPr>
          <w:rFonts w:ascii="Arial" w:hAnsi="Arial" w:cs="Arial"/>
          <w:bCs/>
          <w:sz w:val="24"/>
          <w:szCs w:val="24"/>
        </w:rPr>
        <w:t xml:space="preserve">e TCV </w:t>
      </w:r>
      <w:r>
        <w:rPr>
          <w:rFonts w:ascii="Arial" w:hAnsi="Arial" w:cs="Arial"/>
          <w:bCs/>
          <w:sz w:val="24"/>
          <w:szCs w:val="24"/>
        </w:rPr>
        <w:t>includes the estimated charges for the 3-year term</w:t>
      </w:r>
      <w:r w:rsidR="00CC73D4">
        <w:rPr>
          <w:rFonts w:ascii="Arial" w:hAnsi="Arial" w:cs="Arial"/>
          <w:bCs/>
          <w:sz w:val="24"/>
          <w:szCs w:val="24"/>
        </w:rPr>
        <w:t xml:space="preserve"> as per the Call-Off Charges table above, </w:t>
      </w:r>
      <w:r>
        <w:rPr>
          <w:rFonts w:ascii="Arial" w:hAnsi="Arial" w:cs="Arial"/>
          <w:bCs/>
          <w:sz w:val="24"/>
          <w:szCs w:val="24"/>
        </w:rPr>
        <w:t>plus</w:t>
      </w:r>
      <w:r w:rsidR="00CC73D4">
        <w:rPr>
          <w:rFonts w:ascii="Arial" w:hAnsi="Arial" w:cs="Arial"/>
          <w:bCs/>
          <w:sz w:val="24"/>
          <w:szCs w:val="24"/>
        </w:rPr>
        <w:t xml:space="preserve"> an estimated</w:t>
      </w:r>
      <w:r>
        <w:rPr>
          <w:rFonts w:ascii="Arial" w:hAnsi="Arial" w:cs="Arial"/>
          <w:bCs/>
          <w:sz w:val="24"/>
          <w:szCs w:val="24"/>
        </w:rPr>
        <w:t xml:space="preserve"> uncommitted spend to enable the Buyer to include additional services </w:t>
      </w:r>
      <w:r w:rsidR="00CC73D4">
        <w:rPr>
          <w:rFonts w:ascii="Arial" w:hAnsi="Arial" w:cs="Arial"/>
          <w:bCs/>
          <w:sz w:val="24"/>
          <w:szCs w:val="24"/>
        </w:rPr>
        <w:t>provided within the Supplier’s</w:t>
      </w:r>
      <w:r>
        <w:rPr>
          <w:rFonts w:ascii="Arial" w:hAnsi="Arial" w:cs="Arial"/>
          <w:bCs/>
          <w:sz w:val="24"/>
          <w:szCs w:val="24"/>
        </w:rPr>
        <w:t xml:space="preserve"> </w:t>
      </w:r>
      <w:r w:rsidR="00CC73D4" w:rsidRPr="00CC73D4">
        <w:rPr>
          <w:rFonts w:ascii="Arial" w:hAnsi="Arial" w:cs="Arial"/>
          <w:bCs/>
          <w:sz w:val="24"/>
          <w:szCs w:val="24"/>
        </w:rPr>
        <w:t xml:space="preserve">CATALOGUE SERVICE </w:t>
      </w:r>
      <w:r w:rsidR="00CC73D4" w:rsidRPr="00CC73D4">
        <w:rPr>
          <w:rFonts w:ascii="Arial" w:hAnsi="Arial" w:cs="Arial"/>
          <w:bCs/>
          <w:sz w:val="24"/>
          <w:szCs w:val="24"/>
        </w:rPr>
        <w:lastRenderedPageBreak/>
        <w:t>OFFER REFERENCE:  SO172_RM3808 Service Offer Internet DDoS (SO172)</w:t>
      </w:r>
      <w:r w:rsidR="00CC73D4">
        <w:rPr>
          <w:rFonts w:ascii="Arial" w:hAnsi="Arial" w:cs="Arial"/>
          <w:sz w:val="24"/>
          <w:szCs w:val="24"/>
        </w:rPr>
        <w:t xml:space="preserve"> </w:t>
      </w:r>
      <w:r>
        <w:rPr>
          <w:rFonts w:ascii="Arial" w:hAnsi="Arial" w:cs="Arial"/>
          <w:bCs/>
          <w:sz w:val="24"/>
          <w:szCs w:val="24"/>
        </w:rPr>
        <w:t xml:space="preserve">and/or to instigate the Optional </w:t>
      </w:r>
      <w:r w:rsidR="00CC73D4">
        <w:rPr>
          <w:rFonts w:ascii="Arial" w:hAnsi="Arial" w:cs="Arial"/>
          <w:bCs/>
          <w:sz w:val="24"/>
          <w:szCs w:val="24"/>
        </w:rPr>
        <w:t xml:space="preserve">+1 +1 </w:t>
      </w:r>
      <w:r>
        <w:rPr>
          <w:rFonts w:ascii="Arial" w:hAnsi="Arial" w:cs="Arial"/>
          <w:bCs/>
          <w:sz w:val="24"/>
          <w:szCs w:val="24"/>
        </w:rPr>
        <w:t xml:space="preserve">Extension Period(s). </w:t>
      </w:r>
    </w:p>
    <w:p w14:paraId="47414038" w14:textId="77777777" w:rsidR="008B4236" w:rsidRPr="009F273E" w:rsidRDefault="008B4236" w:rsidP="008B4236">
      <w:pPr>
        <w:tabs>
          <w:tab w:val="left" w:pos="2257"/>
        </w:tabs>
        <w:spacing w:after="0" w:line="259" w:lineRule="auto"/>
        <w:rPr>
          <w:rFonts w:ascii="Arial" w:hAnsi="Arial" w:cs="Arial"/>
          <w:sz w:val="24"/>
          <w:szCs w:val="24"/>
          <w:highlight w:val="yellow"/>
        </w:rPr>
      </w:pPr>
    </w:p>
    <w:p w14:paraId="2D499231"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REIMBURSABLE EXPENSES</w:t>
      </w:r>
    </w:p>
    <w:p w14:paraId="47D07647" w14:textId="2A0A419B" w:rsidR="002A14EC" w:rsidRDefault="002A14EC" w:rsidP="008B4236">
      <w:pPr>
        <w:tabs>
          <w:tab w:val="left" w:pos="2257"/>
        </w:tabs>
        <w:spacing w:after="0" w:line="259" w:lineRule="auto"/>
        <w:rPr>
          <w:rFonts w:ascii="Arial" w:hAnsi="Arial" w:cs="Arial"/>
          <w:sz w:val="24"/>
          <w:szCs w:val="24"/>
        </w:rPr>
      </w:pPr>
      <w:r>
        <w:rPr>
          <w:rFonts w:ascii="Arial" w:hAnsi="Arial" w:cs="Arial"/>
          <w:sz w:val="24"/>
          <w:szCs w:val="24"/>
        </w:rPr>
        <w:t>Not recoverable</w:t>
      </w:r>
    </w:p>
    <w:p w14:paraId="3A32C395" w14:textId="77777777" w:rsidR="008B4236" w:rsidRPr="009F273E" w:rsidRDefault="008B4236" w:rsidP="008B4236">
      <w:pPr>
        <w:tabs>
          <w:tab w:val="left" w:pos="2257"/>
        </w:tabs>
        <w:spacing w:after="0" w:line="259" w:lineRule="auto"/>
        <w:rPr>
          <w:rFonts w:ascii="Arial" w:hAnsi="Arial" w:cs="Arial"/>
          <w:b/>
          <w:sz w:val="24"/>
          <w:szCs w:val="24"/>
        </w:rPr>
      </w:pPr>
    </w:p>
    <w:p w14:paraId="488610A8"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PAYMENT METHOD</w:t>
      </w:r>
    </w:p>
    <w:p w14:paraId="78AA1288" w14:textId="48C8FDD8" w:rsidR="008B4236" w:rsidRDefault="00A30AB4" w:rsidP="008B4236">
      <w:pPr>
        <w:tabs>
          <w:tab w:val="left" w:pos="2257"/>
        </w:tabs>
        <w:spacing w:after="0" w:line="259" w:lineRule="auto"/>
        <w:rPr>
          <w:rFonts w:ascii="Arial" w:hAnsi="Arial" w:cs="Arial"/>
          <w:sz w:val="24"/>
          <w:szCs w:val="24"/>
        </w:rPr>
      </w:pPr>
      <w:r w:rsidRPr="00A30AB4">
        <w:rPr>
          <w:rFonts w:ascii="Arial" w:hAnsi="Arial" w:cs="Arial"/>
          <w:sz w:val="24"/>
          <w:szCs w:val="24"/>
        </w:rPr>
        <w:t>BACS Payment</w:t>
      </w:r>
    </w:p>
    <w:p w14:paraId="7F1F8654" w14:textId="77777777" w:rsidR="00A30AB4" w:rsidRPr="009F273E" w:rsidRDefault="00A30AB4" w:rsidP="008B4236">
      <w:pPr>
        <w:tabs>
          <w:tab w:val="left" w:pos="2257"/>
        </w:tabs>
        <w:spacing w:after="0" w:line="259" w:lineRule="auto"/>
        <w:rPr>
          <w:rFonts w:ascii="Arial" w:hAnsi="Arial" w:cs="Arial"/>
          <w:b/>
          <w:sz w:val="24"/>
          <w:szCs w:val="24"/>
        </w:rPr>
      </w:pPr>
    </w:p>
    <w:p w14:paraId="2F95F414"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 xml:space="preserve">BUYER’S INVOICE ADDRESS: </w:t>
      </w:r>
    </w:p>
    <w:p w14:paraId="3161A69B" w14:textId="77777777" w:rsidR="004F6F5C" w:rsidRPr="004F6F5C" w:rsidRDefault="004F6F5C" w:rsidP="004F6F5C">
      <w:pPr>
        <w:tabs>
          <w:tab w:val="left" w:pos="2257"/>
        </w:tabs>
        <w:spacing w:after="0" w:line="259" w:lineRule="auto"/>
        <w:rPr>
          <w:rFonts w:ascii="Arial" w:hAnsi="Arial" w:cs="Arial"/>
          <w:sz w:val="24"/>
          <w:szCs w:val="24"/>
        </w:rPr>
      </w:pPr>
      <w:r w:rsidRPr="004F6F5C">
        <w:rPr>
          <w:rFonts w:ascii="Arial" w:hAnsi="Arial" w:cs="Arial"/>
          <w:sz w:val="24"/>
          <w:szCs w:val="24"/>
        </w:rPr>
        <w:t xml:space="preserve">Department for Work and Pensions </w:t>
      </w:r>
    </w:p>
    <w:p w14:paraId="0A415BDB" w14:textId="77777777" w:rsidR="004F6F5C" w:rsidRPr="004F6F5C" w:rsidRDefault="004F6F5C" w:rsidP="004F6F5C">
      <w:pPr>
        <w:tabs>
          <w:tab w:val="left" w:pos="2257"/>
        </w:tabs>
        <w:spacing w:after="0" w:line="259" w:lineRule="auto"/>
        <w:rPr>
          <w:rFonts w:ascii="Arial" w:hAnsi="Arial" w:cs="Arial"/>
          <w:sz w:val="24"/>
          <w:szCs w:val="24"/>
        </w:rPr>
      </w:pPr>
      <w:r w:rsidRPr="004F6F5C">
        <w:rPr>
          <w:rFonts w:ascii="Arial" w:hAnsi="Arial" w:cs="Arial"/>
          <w:sz w:val="24"/>
          <w:szCs w:val="24"/>
        </w:rPr>
        <w:t xml:space="preserve">PO Box 406, SSCL </w:t>
      </w:r>
    </w:p>
    <w:p w14:paraId="086DA858" w14:textId="77777777" w:rsidR="004F6F5C" w:rsidRPr="004F6F5C" w:rsidRDefault="004F6F5C" w:rsidP="004F6F5C">
      <w:pPr>
        <w:tabs>
          <w:tab w:val="left" w:pos="2257"/>
        </w:tabs>
        <w:spacing w:after="0" w:line="259" w:lineRule="auto"/>
        <w:rPr>
          <w:rFonts w:ascii="Arial" w:hAnsi="Arial" w:cs="Arial"/>
          <w:sz w:val="24"/>
          <w:szCs w:val="24"/>
        </w:rPr>
      </w:pPr>
      <w:r w:rsidRPr="004F6F5C">
        <w:rPr>
          <w:rFonts w:ascii="Arial" w:hAnsi="Arial" w:cs="Arial"/>
          <w:sz w:val="24"/>
          <w:szCs w:val="24"/>
        </w:rPr>
        <w:t xml:space="preserve">Phoenix House </w:t>
      </w:r>
    </w:p>
    <w:p w14:paraId="71DFEBE4" w14:textId="77777777" w:rsidR="004F6F5C" w:rsidRPr="004F6F5C" w:rsidRDefault="004F6F5C" w:rsidP="004F6F5C">
      <w:pPr>
        <w:tabs>
          <w:tab w:val="left" w:pos="2257"/>
        </w:tabs>
        <w:spacing w:after="0" w:line="259" w:lineRule="auto"/>
        <w:rPr>
          <w:rFonts w:ascii="Arial" w:hAnsi="Arial" w:cs="Arial"/>
          <w:sz w:val="24"/>
          <w:szCs w:val="24"/>
        </w:rPr>
      </w:pPr>
      <w:r w:rsidRPr="004F6F5C">
        <w:rPr>
          <w:rFonts w:ascii="Arial" w:hAnsi="Arial" w:cs="Arial"/>
          <w:sz w:val="24"/>
          <w:szCs w:val="24"/>
        </w:rPr>
        <w:t xml:space="preserve">Celtic Springs Business Park, Newport </w:t>
      </w:r>
    </w:p>
    <w:p w14:paraId="36698550" w14:textId="77777777" w:rsidR="004F6F5C" w:rsidRPr="004F6F5C" w:rsidRDefault="004F6F5C" w:rsidP="004F6F5C">
      <w:pPr>
        <w:tabs>
          <w:tab w:val="left" w:pos="2257"/>
        </w:tabs>
        <w:spacing w:after="0" w:line="259" w:lineRule="auto"/>
        <w:rPr>
          <w:rFonts w:ascii="Arial" w:hAnsi="Arial" w:cs="Arial"/>
          <w:sz w:val="24"/>
          <w:szCs w:val="24"/>
        </w:rPr>
      </w:pPr>
      <w:r w:rsidRPr="004F6F5C">
        <w:rPr>
          <w:rFonts w:ascii="Arial" w:hAnsi="Arial" w:cs="Arial"/>
          <w:sz w:val="24"/>
          <w:szCs w:val="24"/>
        </w:rPr>
        <w:t xml:space="preserve">NP10 8FZ </w:t>
      </w:r>
    </w:p>
    <w:p w14:paraId="4D526628" w14:textId="686AC6F3" w:rsidR="004F6F5C" w:rsidRDefault="00C14E6B" w:rsidP="004F6F5C">
      <w:pPr>
        <w:tabs>
          <w:tab w:val="left" w:pos="2257"/>
        </w:tabs>
        <w:spacing w:after="0" w:line="259" w:lineRule="auto"/>
        <w:rPr>
          <w:bCs/>
          <w:color w:val="FF0000"/>
        </w:rPr>
      </w:pPr>
      <w:r>
        <w:rPr>
          <w:bCs/>
          <w:color w:val="FF0000"/>
        </w:rPr>
        <w:t>Redacted Information</w:t>
      </w:r>
    </w:p>
    <w:p w14:paraId="58AD5C91" w14:textId="77777777" w:rsidR="00C14E6B" w:rsidRPr="00BC41BF" w:rsidRDefault="00C14E6B" w:rsidP="004F6F5C">
      <w:pPr>
        <w:tabs>
          <w:tab w:val="left" w:pos="2257"/>
        </w:tabs>
        <w:spacing w:after="0" w:line="259" w:lineRule="auto"/>
        <w:rPr>
          <w:rFonts w:ascii="Arial" w:hAnsi="Arial" w:cs="Arial"/>
          <w:sz w:val="24"/>
          <w:szCs w:val="24"/>
        </w:rPr>
      </w:pPr>
    </w:p>
    <w:p w14:paraId="2D1A9BEF"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BUYER’S AUTHORISED REPRESENTATIVE</w:t>
      </w:r>
    </w:p>
    <w:p w14:paraId="31B1337D" w14:textId="77777777" w:rsidR="00C14E6B" w:rsidRDefault="00C14E6B" w:rsidP="008B4236">
      <w:pPr>
        <w:tabs>
          <w:tab w:val="left" w:pos="2257"/>
        </w:tabs>
        <w:spacing w:after="0" w:line="259" w:lineRule="auto"/>
        <w:rPr>
          <w:rFonts w:ascii="Arial" w:hAnsi="Arial" w:cs="Arial"/>
          <w:b/>
          <w:sz w:val="24"/>
          <w:szCs w:val="24"/>
        </w:rPr>
      </w:pPr>
      <w:r>
        <w:rPr>
          <w:bCs/>
          <w:color w:val="FF0000"/>
        </w:rPr>
        <w:t>Redacted Information</w:t>
      </w:r>
      <w:r w:rsidRPr="00FB72F6">
        <w:rPr>
          <w:rFonts w:ascii="Arial" w:hAnsi="Arial" w:cs="Arial"/>
          <w:b/>
          <w:sz w:val="24"/>
          <w:szCs w:val="24"/>
        </w:rPr>
        <w:t xml:space="preserve"> </w:t>
      </w:r>
    </w:p>
    <w:p w14:paraId="07FD05DE" w14:textId="77777777" w:rsidR="00C14E6B" w:rsidRDefault="00C14E6B" w:rsidP="008B4236">
      <w:pPr>
        <w:tabs>
          <w:tab w:val="left" w:pos="2257"/>
        </w:tabs>
        <w:spacing w:after="0" w:line="259" w:lineRule="auto"/>
        <w:rPr>
          <w:rFonts w:ascii="Arial" w:hAnsi="Arial" w:cs="Arial"/>
          <w:b/>
          <w:sz w:val="24"/>
          <w:szCs w:val="24"/>
        </w:rPr>
      </w:pPr>
    </w:p>
    <w:p w14:paraId="6C076992" w14:textId="7611126E"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BUYER’S ENVIRONMENTAL POLICY</w:t>
      </w:r>
    </w:p>
    <w:p w14:paraId="0D0E4CB1" w14:textId="5C1F8973" w:rsidR="008B4236" w:rsidRDefault="00B85374" w:rsidP="00B85374">
      <w:pPr>
        <w:tabs>
          <w:tab w:val="left" w:pos="2257"/>
        </w:tabs>
        <w:spacing w:after="0" w:line="259" w:lineRule="auto"/>
        <w:rPr>
          <w:rFonts w:ascii="Arial" w:hAnsi="Arial" w:cs="Arial"/>
          <w:b/>
          <w:sz w:val="24"/>
          <w:szCs w:val="24"/>
        </w:rPr>
      </w:pPr>
      <w:r w:rsidRPr="00B85374">
        <w:rPr>
          <w:rFonts w:ascii="Arial" w:hAnsi="Arial" w:cs="Arial"/>
          <w:b/>
          <w:sz w:val="24"/>
          <w:szCs w:val="24"/>
        </w:rPr>
        <w:t>The Buyer will provide a copy of its environmental policy to the Supplier on request, which the Supplier will comply with.</w:t>
      </w:r>
    </w:p>
    <w:p w14:paraId="40346FC7" w14:textId="77777777" w:rsidR="00B85374" w:rsidRDefault="00B85374" w:rsidP="00B85374">
      <w:pPr>
        <w:tabs>
          <w:tab w:val="left" w:pos="2257"/>
        </w:tabs>
        <w:spacing w:after="0" w:line="259" w:lineRule="auto"/>
        <w:rPr>
          <w:rFonts w:ascii="Arial" w:hAnsi="Arial" w:cs="Arial"/>
          <w:sz w:val="24"/>
          <w:szCs w:val="24"/>
        </w:rPr>
      </w:pPr>
    </w:p>
    <w:p w14:paraId="78A0DD7E"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ADDITIONAL INSURANCES</w:t>
      </w:r>
    </w:p>
    <w:p w14:paraId="4E5E17A5" w14:textId="695278C7" w:rsidR="008B4236" w:rsidRDefault="008B4236" w:rsidP="008B4236">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r w:rsidR="00224F5F">
        <w:rPr>
          <w:rFonts w:ascii="Arial" w:hAnsi="Arial" w:cs="Arial"/>
          <w:sz w:val="24"/>
          <w:szCs w:val="24"/>
        </w:rPr>
        <w:t xml:space="preserve"> when the Call-Off Contract is awarded through a direct award procedure.</w:t>
      </w:r>
    </w:p>
    <w:p w14:paraId="3311053E" w14:textId="77777777" w:rsidR="008B4236" w:rsidRDefault="008B4236" w:rsidP="008B4236">
      <w:pPr>
        <w:tabs>
          <w:tab w:val="left" w:pos="2257"/>
        </w:tabs>
        <w:spacing w:after="0" w:line="259" w:lineRule="auto"/>
        <w:rPr>
          <w:rFonts w:ascii="Arial" w:hAnsi="Arial" w:cs="Arial"/>
          <w:sz w:val="24"/>
          <w:szCs w:val="24"/>
        </w:rPr>
      </w:pPr>
    </w:p>
    <w:p w14:paraId="2F02F810" w14:textId="77777777" w:rsidR="008B4236" w:rsidRPr="00FB72F6" w:rsidRDefault="008B4236" w:rsidP="008B4236">
      <w:pPr>
        <w:spacing w:after="0" w:line="240" w:lineRule="auto"/>
        <w:jc w:val="both"/>
        <w:rPr>
          <w:rFonts w:ascii="Arial" w:hAnsi="Arial" w:cs="Arial"/>
          <w:b/>
          <w:sz w:val="24"/>
          <w:szCs w:val="24"/>
        </w:rPr>
      </w:pPr>
      <w:r w:rsidRPr="00FB72F6">
        <w:rPr>
          <w:rFonts w:ascii="Arial" w:hAnsi="Arial" w:cs="Arial"/>
          <w:b/>
          <w:sz w:val="24"/>
          <w:szCs w:val="24"/>
        </w:rPr>
        <w:t>GUARANTEE</w:t>
      </w:r>
    </w:p>
    <w:p w14:paraId="2E442A76" w14:textId="5989AD55" w:rsidR="00840FDC" w:rsidRDefault="00224F5F">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r>
        <w:rPr>
          <w:rFonts w:ascii="Arial" w:hAnsi="Arial" w:cs="Arial"/>
          <w:sz w:val="24"/>
          <w:szCs w:val="24"/>
        </w:rPr>
        <w:t xml:space="preserve"> when the Call-Off Contract is awarded through a direct award procedure.</w:t>
      </w:r>
    </w:p>
    <w:p w14:paraId="1FE0D0BD" w14:textId="77777777" w:rsidR="008B4236" w:rsidRPr="009F273E" w:rsidRDefault="008B4236" w:rsidP="008B4236">
      <w:pPr>
        <w:spacing w:after="0" w:line="259" w:lineRule="auto"/>
        <w:rPr>
          <w:rFonts w:ascii="Arial" w:hAnsi="Arial" w:cs="Arial"/>
          <w:b/>
          <w:sz w:val="24"/>
          <w:szCs w:val="24"/>
          <w:highlight w:val="yellow"/>
        </w:rPr>
      </w:pPr>
    </w:p>
    <w:p w14:paraId="0EB493E4" w14:textId="77777777" w:rsidR="008B4236" w:rsidRPr="00FB72F6" w:rsidRDefault="008B4236" w:rsidP="008B4236">
      <w:pPr>
        <w:spacing w:after="0" w:line="240" w:lineRule="auto"/>
        <w:jc w:val="both"/>
        <w:rPr>
          <w:rFonts w:ascii="Arial" w:hAnsi="Arial" w:cs="Arial"/>
          <w:b/>
          <w:sz w:val="24"/>
          <w:szCs w:val="24"/>
        </w:rPr>
      </w:pPr>
      <w:r w:rsidRPr="00FB72F6">
        <w:rPr>
          <w:rFonts w:ascii="Arial" w:hAnsi="Arial" w:cs="Arial"/>
          <w:b/>
          <w:sz w:val="24"/>
          <w:szCs w:val="24"/>
        </w:rPr>
        <w:t>SOCIAL VALUE COMMITMENT</w:t>
      </w:r>
    </w:p>
    <w:p w14:paraId="409A5244" w14:textId="5986EE4E" w:rsidR="008B4236" w:rsidRDefault="008B4236" w:rsidP="008B4236">
      <w:pPr>
        <w:spacing w:after="0" w:line="240" w:lineRule="auto"/>
        <w:jc w:val="both"/>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34E71C34" w14:textId="77777777" w:rsidR="008B4236" w:rsidRDefault="008B4236" w:rsidP="008B4236">
      <w:pPr>
        <w:tabs>
          <w:tab w:val="left" w:pos="2257"/>
        </w:tabs>
        <w:spacing w:after="0" w:line="259" w:lineRule="auto"/>
        <w:rPr>
          <w:rFonts w:ascii="Arial" w:hAnsi="Arial" w:cs="Arial"/>
          <w:b/>
          <w:sz w:val="24"/>
          <w:szCs w:val="24"/>
        </w:rPr>
      </w:pPr>
    </w:p>
    <w:p w14:paraId="2131B95B"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STAFF TRANSFER</w:t>
      </w:r>
    </w:p>
    <w:p w14:paraId="4D54A4E0" w14:textId="272ED2D7" w:rsidR="008B4236" w:rsidRPr="00FE7351" w:rsidRDefault="00EA5597" w:rsidP="008B4236">
      <w:pPr>
        <w:tabs>
          <w:tab w:val="left" w:pos="2257"/>
        </w:tabs>
        <w:spacing w:after="0" w:line="259" w:lineRule="auto"/>
        <w:rPr>
          <w:rFonts w:ascii="Arial" w:hAnsi="Arial" w:cs="Arial"/>
          <w:sz w:val="24"/>
          <w:szCs w:val="24"/>
        </w:rPr>
      </w:pPr>
      <w:r>
        <w:rPr>
          <w:rFonts w:ascii="Arial" w:hAnsi="Arial" w:cs="Arial"/>
          <w:sz w:val="24"/>
          <w:szCs w:val="24"/>
        </w:rPr>
        <w:t>Not applicable</w:t>
      </w:r>
    </w:p>
    <w:p w14:paraId="4345F4A6" w14:textId="77777777" w:rsidR="008B4236" w:rsidRDefault="008B4236" w:rsidP="008B4236">
      <w:pPr>
        <w:tabs>
          <w:tab w:val="left" w:pos="2257"/>
        </w:tabs>
        <w:spacing w:after="0" w:line="259" w:lineRule="auto"/>
        <w:rPr>
          <w:rFonts w:ascii="Arial" w:hAnsi="Arial" w:cs="Arial"/>
          <w:sz w:val="24"/>
          <w:szCs w:val="24"/>
        </w:rPr>
      </w:pPr>
    </w:p>
    <w:p w14:paraId="6DC764E3"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QUALITY PLAN</w:t>
      </w:r>
    </w:p>
    <w:p w14:paraId="1576377A" w14:textId="318AADAF" w:rsidR="008B4236" w:rsidRPr="006B73C1" w:rsidRDefault="00D97FE9" w:rsidP="008B4236">
      <w:pPr>
        <w:tabs>
          <w:tab w:val="left" w:pos="2257"/>
        </w:tabs>
        <w:spacing w:after="0" w:line="259" w:lineRule="auto"/>
        <w:rPr>
          <w:rFonts w:ascii="Arial" w:hAnsi="Arial" w:cs="Arial"/>
          <w:sz w:val="24"/>
          <w:szCs w:val="24"/>
        </w:rPr>
      </w:pPr>
      <w:r w:rsidRPr="00D97FE9">
        <w:rPr>
          <w:rFonts w:ascii="Arial" w:hAnsi="Arial" w:cs="Arial"/>
          <w:sz w:val="24"/>
          <w:szCs w:val="24"/>
        </w:rPr>
        <w:t>Not applicable when the Call-Off Contract is awarded through a direct award procedure.</w:t>
      </w:r>
      <w:r w:rsidRPr="00D97FE9" w:rsidDel="00D97FE9">
        <w:rPr>
          <w:rFonts w:ascii="Arial" w:hAnsi="Arial" w:cs="Arial"/>
          <w:sz w:val="24"/>
          <w:szCs w:val="24"/>
        </w:rPr>
        <w:t xml:space="preserve"> </w:t>
      </w:r>
    </w:p>
    <w:p w14:paraId="3E308E94" w14:textId="77777777" w:rsidR="008B4236" w:rsidRDefault="008B4236" w:rsidP="008B4236">
      <w:pPr>
        <w:tabs>
          <w:tab w:val="left" w:pos="2257"/>
        </w:tabs>
        <w:spacing w:after="0" w:line="259" w:lineRule="auto"/>
        <w:rPr>
          <w:rFonts w:ascii="Arial" w:hAnsi="Arial" w:cs="Arial"/>
          <w:b/>
          <w:sz w:val="24"/>
          <w:szCs w:val="24"/>
        </w:rPr>
      </w:pPr>
    </w:p>
    <w:p w14:paraId="67DAAB8A"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MAINTENANCE OF ICT ENVIRONMENT</w:t>
      </w:r>
    </w:p>
    <w:p w14:paraId="38F4D1E0" w14:textId="65E9424F" w:rsidR="008B4236" w:rsidRPr="006B73C1" w:rsidRDefault="00D97FE9" w:rsidP="008B4236">
      <w:pPr>
        <w:tabs>
          <w:tab w:val="left" w:pos="2257"/>
        </w:tabs>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r>
        <w:rPr>
          <w:rFonts w:ascii="Arial" w:hAnsi="Arial" w:cs="Arial"/>
          <w:sz w:val="24"/>
          <w:szCs w:val="24"/>
        </w:rPr>
        <w:t xml:space="preserve"> when the Call-Off Contract is awarded through a direct award procedure.</w:t>
      </w:r>
      <w:r w:rsidRPr="006B73C1" w:rsidDel="00D97FE9">
        <w:rPr>
          <w:rFonts w:ascii="Arial" w:hAnsi="Arial" w:cs="Arial"/>
          <w:sz w:val="24"/>
          <w:szCs w:val="24"/>
        </w:rPr>
        <w:t xml:space="preserve"> </w:t>
      </w:r>
    </w:p>
    <w:p w14:paraId="23244E1A" w14:textId="77777777" w:rsidR="008B4236" w:rsidRDefault="008B4236" w:rsidP="008B4236">
      <w:pPr>
        <w:tabs>
          <w:tab w:val="left" w:pos="2257"/>
        </w:tabs>
        <w:spacing w:after="0" w:line="259" w:lineRule="auto"/>
        <w:rPr>
          <w:rFonts w:ascii="Arial" w:hAnsi="Arial" w:cs="Arial"/>
          <w:sz w:val="24"/>
          <w:szCs w:val="24"/>
        </w:rPr>
      </w:pPr>
    </w:p>
    <w:p w14:paraId="42D4F91D"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lastRenderedPageBreak/>
        <w:t>BUSINESS CONTINUITY AND DISASTER RECOVERY</w:t>
      </w:r>
    </w:p>
    <w:p w14:paraId="55419B7F" w14:textId="02D339E7" w:rsidR="008B4236" w:rsidRDefault="008B4236" w:rsidP="008B4236">
      <w:pPr>
        <w:tabs>
          <w:tab w:val="left" w:pos="2257"/>
        </w:tabs>
        <w:spacing w:after="0" w:line="259" w:lineRule="auto"/>
        <w:rPr>
          <w:rFonts w:ascii="Arial" w:hAnsi="Arial" w:cs="Arial"/>
          <w:sz w:val="24"/>
          <w:szCs w:val="24"/>
        </w:rPr>
      </w:pPr>
      <w:r>
        <w:rPr>
          <w:rFonts w:ascii="Arial" w:hAnsi="Arial" w:cs="Arial"/>
          <w:sz w:val="24"/>
          <w:szCs w:val="24"/>
        </w:rPr>
        <w:t>In accordance with Call-Off Schedule 8 (Business Continuity and Disaster Recovery) Part A, the Supplier’s BCDR Plan at Annex 1 will apply</w:t>
      </w:r>
      <w:r w:rsidR="007B348E">
        <w:rPr>
          <w:rFonts w:ascii="Arial" w:hAnsi="Arial" w:cs="Arial"/>
          <w:sz w:val="24"/>
          <w:szCs w:val="24"/>
        </w:rPr>
        <w:t>.</w:t>
      </w:r>
    </w:p>
    <w:p w14:paraId="39F2EC65" w14:textId="77777777" w:rsidR="008B4236" w:rsidRDefault="008B4236" w:rsidP="008B4236">
      <w:pPr>
        <w:tabs>
          <w:tab w:val="left" w:pos="2257"/>
        </w:tabs>
        <w:spacing w:after="0" w:line="259" w:lineRule="auto"/>
        <w:rPr>
          <w:rFonts w:ascii="Arial" w:hAnsi="Arial" w:cs="Arial"/>
          <w:b/>
          <w:sz w:val="24"/>
          <w:szCs w:val="24"/>
        </w:rPr>
      </w:pPr>
    </w:p>
    <w:p w14:paraId="51C58E70" w14:textId="77777777" w:rsidR="0044149B" w:rsidRDefault="0044149B" w:rsidP="0044149B">
      <w:pPr>
        <w:tabs>
          <w:tab w:val="left" w:pos="2257"/>
        </w:tabs>
        <w:spacing w:after="0" w:line="259" w:lineRule="auto"/>
        <w:rPr>
          <w:rFonts w:ascii="Arial" w:hAnsi="Arial" w:cs="Arial"/>
          <w:b/>
          <w:sz w:val="24"/>
          <w:szCs w:val="24"/>
        </w:rPr>
      </w:pPr>
      <w:r>
        <w:rPr>
          <w:rFonts w:ascii="Arial" w:hAnsi="Arial" w:cs="Arial"/>
          <w:b/>
          <w:sz w:val="24"/>
          <w:szCs w:val="24"/>
        </w:rPr>
        <w:t>SECURITY REQUIREMENTS</w:t>
      </w:r>
    </w:p>
    <w:p w14:paraId="10E1F1ED" w14:textId="73006DF8" w:rsidR="0044149B" w:rsidRDefault="00D90C69" w:rsidP="0044149B">
      <w:pPr>
        <w:tabs>
          <w:tab w:val="left" w:pos="2257"/>
        </w:tabs>
        <w:spacing w:after="0" w:line="259" w:lineRule="auto"/>
        <w:rPr>
          <w:rFonts w:ascii="Arial" w:hAnsi="Arial" w:cs="Arial"/>
          <w:sz w:val="24"/>
          <w:szCs w:val="24"/>
        </w:rPr>
      </w:pPr>
      <w:r w:rsidRPr="00925671" w:rsidDel="00D90C69">
        <w:rPr>
          <w:rFonts w:ascii="Arial" w:hAnsi="Arial" w:cs="Arial"/>
          <w:sz w:val="24"/>
          <w:szCs w:val="24"/>
        </w:rPr>
        <w:t xml:space="preserve"> </w:t>
      </w:r>
      <w:r w:rsidR="0044149B">
        <w:rPr>
          <w:rFonts w:ascii="Arial" w:hAnsi="Arial" w:cs="Arial"/>
          <w:sz w:val="24"/>
          <w:szCs w:val="24"/>
        </w:rPr>
        <w:t>In accordance with Call-O</w:t>
      </w:r>
      <w:r w:rsidR="0044149B" w:rsidRPr="00925671">
        <w:rPr>
          <w:rFonts w:ascii="Arial" w:hAnsi="Arial" w:cs="Arial"/>
          <w:sz w:val="24"/>
          <w:szCs w:val="24"/>
        </w:rPr>
        <w:t xml:space="preserve">ff Schedule </w:t>
      </w:r>
      <w:r w:rsidR="0044149B">
        <w:rPr>
          <w:rFonts w:ascii="Arial" w:hAnsi="Arial" w:cs="Arial"/>
          <w:sz w:val="24"/>
          <w:szCs w:val="24"/>
        </w:rPr>
        <w:t xml:space="preserve">9, </w:t>
      </w:r>
      <w:r w:rsidR="0044149B" w:rsidRPr="00FB72F6">
        <w:rPr>
          <w:rFonts w:ascii="Arial" w:hAnsi="Arial" w:cs="Arial"/>
          <w:sz w:val="24"/>
          <w:szCs w:val="24"/>
        </w:rPr>
        <w:t xml:space="preserve">Part A (Short Form Security Requirements) to </w:t>
      </w:r>
      <w:proofErr w:type="gramStart"/>
      <w:r w:rsidR="0044149B" w:rsidRPr="00FB72F6">
        <w:rPr>
          <w:rFonts w:ascii="Arial" w:hAnsi="Arial" w:cs="Arial"/>
          <w:sz w:val="24"/>
          <w:szCs w:val="24"/>
        </w:rPr>
        <w:t>apply</w:t>
      </w:r>
      <w:proofErr w:type="gramEnd"/>
    </w:p>
    <w:p w14:paraId="6A6335BE" w14:textId="77777777" w:rsidR="0044149B" w:rsidRDefault="0044149B" w:rsidP="008B4236">
      <w:pPr>
        <w:tabs>
          <w:tab w:val="left" w:pos="2257"/>
        </w:tabs>
        <w:spacing w:after="0" w:line="259" w:lineRule="auto"/>
        <w:rPr>
          <w:rFonts w:ascii="Arial" w:hAnsi="Arial" w:cs="Arial"/>
          <w:b/>
          <w:sz w:val="24"/>
          <w:szCs w:val="24"/>
        </w:rPr>
      </w:pPr>
    </w:p>
    <w:p w14:paraId="37639FE1"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 xml:space="preserve">BUYER’S SECURITY POLICY  </w:t>
      </w:r>
    </w:p>
    <w:p w14:paraId="4935AEB1" w14:textId="65FA5387" w:rsidR="008B4236" w:rsidRPr="00BC41BF" w:rsidRDefault="00C70876" w:rsidP="008B4236">
      <w:pPr>
        <w:tabs>
          <w:tab w:val="left" w:pos="2257"/>
        </w:tabs>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r>
        <w:rPr>
          <w:rFonts w:ascii="Arial" w:hAnsi="Arial" w:cs="Arial"/>
          <w:sz w:val="24"/>
          <w:szCs w:val="24"/>
        </w:rPr>
        <w:t xml:space="preserve"> when the Call-Off Contract is awarded through a direct award procedure.</w:t>
      </w:r>
      <w:r w:rsidRPr="006B73C1" w:rsidDel="00D97FE9">
        <w:rPr>
          <w:rFonts w:ascii="Arial" w:hAnsi="Arial" w:cs="Arial"/>
          <w:sz w:val="24"/>
          <w:szCs w:val="24"/>
        </w:rPr>
        <w:t xml:space="preserve"> </w:t>
      </w:r>
    </w:p>
    <w:p w14:paraId="37593E79" w14:textId="77777777" w:rsidR="008B4236" w:rsidRDefault="008B4236" w:rsidP="008B4236">
      <w:pPr>
        <w:tabs>
          <w:tab w:val="left" w:pos="2257"/>
        </w:tabs>
        <w:spacing w:after="0" w:line="259" w:lineRule="auto"/>
        <w:rPr>
          <w:rFonts w:ascii="Arial" w:hAnsi="Arial" w:cs="Arial"/>
          <w:sz w:val="24"/>
          <w:szCs w:val="24"/>
        </w:rPr>
      </w:pPr>
    </w:p>
    <w:p w14:paraId="75BE66AB"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INFORMATION SECURITY MANAGEMENT SYSTEM (ISMS)</w:t>
      </w:r>
    </w:p>
    <w:p w14:paraId="420C5AC5" w14:textId="5A6C9C52" w:rsidR="00896DC7" w:rsidRPr="009F273E" w:rsidRDefault="00896DC7" w:rsidP="00896DC7">
      <w:pPr>
        <w:tabs>
          <w:tab w:val="left" w:pos="2257"/>
        </w:tabs>
        <w:spacing w:after="0" w:line="259" w:lineRule="auto"/>
        <w:rPr>
          <w:rFonts w:ascii="Arial" w:hAnsi="Arial" w:cs="Arial"/>
          <w:sz w:val="24"/>
          <w:szCs w:val="24"/>
        </w:rPr>
      </w:pPr>
      <w:r>
        <w:rPr>
          <w:rFonts w:ascii="Arial" w:hAnsi="Arial" w:cs="Arial"/>
          <w:sz w:val="24"/>
          <w:szCs w:val="24"/>
        </w:rPr>
        <w:t>Not Applicable</w:t>
      </w:r>
    </w:p>
    <w:p w14:paraId="6F031560" w14:textId="093466C6" w:rsidR="00896DC7" w:rsidRDefault="00896DC7" w:rsidP="00896DC7">
      <w:pPr>
        <w:tabs>
          <w:tab w:val="left" w:pos="2257"/>
        </w:tabs>
        <w:spacing w:after="0" w:line="259" w:lineRule="auto"/>
        <w:rPr>
          <w:rFonts w:ascii="Arial" w:hAnsi="Arial" w:cs="Arial"/>
          <w:sz w:val="24"/>
          <w:szCs w:val="24"/>
        </w:rPr>
      </w:pPr>
    </w:p>
    <w:p w14:paraId="6887BD40"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CLUSTERING</w:t>
      </w:r>
    </w:p>
    <w:p w14:paraId="6D29B12F" w14:textId="4867CEE6" w:rsidR="008B4236" w:rsidRDefault="008B4236" w:rsidP="008B4236">
      <w:pPr>
        <w:tabs>
          <w:tab w:val="left" w:pos="2257"/>
        </w:tabs>
        <w:spacing w:after="0" w:line="259" w:lineRule="auto"/>
        <w:rPr>
          <w:rFonts w:ascii="Arial" w:hAnsi="Arial" w:cs="Arial"/>
          <w:sz w:val="24"/>
          <w:szCs w:val="24"/>
        </w:rPr>
      </w:pPr>
      <w:r>
        <w:rPr>
          <w:rFonts w:ascii="Arial" w:hAnsi="Arial" w:cs="Arial"/>
          <w:sz w:val="24"/>
          <w:szCs w:val="24"/>
        </w:rPr>
        <w:t>Not Applicable</w:t>
      </w:r>
    </w:p>
    <w:p w14:paraId="17F784B0" w14:textId="77777777" w:rsidR="008B4236" w:rsidRDefault="008B4236" w:rsidP="008B4236">
      <w:pPr>
        <w:tabs>
          <w:tab w:val="left" w:pos="2257"/>
        </w:tabs>
        <w:spacing w:after="0" w:line="259" w:lineRule="auto"/>
        <w:rPr>
          <w:rFonts w:ascii="Arial" w:hAnsi="Arial" w:cs="Arial"/>
          <w:b/>
          <w:sz w:val="24"/>
          <w:szCs w:val="24"/>
        </w:rPr>
      </w:pPr>
    </w:p>
    <w:p w14:paraId="1E132D5A" w14:textId="77777777" w:rsidR="00FB0E97" w:rsidRPr="00FC0FC7" w:rsidRDefault="00FB0E97" w:rsidP="00FB0E97">
      <w:pPr>
        <w:tabs>
          <w:tab w:val="left" w:pos="2257"/>
        </w:tabs>
        <w:spacing w:after="0" w:line="259" w:lineRule="auto"/>
        <w:rPr>
          <w:rFonts w:ascii="Arial" w:hAnsi="Arial" w:cs="Arial"/>
          <w:b/>
          <w:sz w:val="24"/>
          <w:szCs w:val="24"/>
        </w:rPr>
      </w:pPr>
      <w:r w:rsidRPr="00FC0FC7">
        <w:rPr>
          <w:rFonts w:ascii="Arial" w:hAnsi="Arial" w:cs="Arial"/>
          <w:b/>
          <w:sz w:val="24"/>
          <w:szCs w:val="24"/>
        </w:rPr>
        <w:t xml:space="preserve">SERVICE </w:t>
      </w:r>
      <w:r w:rsidRPr="00187D70">
        <w:rPr>
          <w:rFonts w:ascii="Arial" w:hAnsi="Arial" w:cs="Arial"/>
          <w:b/>
          <w:sz w:val="24"/>
          <w:szCs w:val="24"/>
        </w:rPr>
        <w:t xml:space="preserve">LEVELS AND SERVICE </w:t>
      </w:r>
      <w:r w:rsidRPr="00FC0FC7">
        <w:rPr>
          <w:rFonts w:ascii="Arial" w:hAnsi="Arial" w:cs="Arial"/>
          <w:b/>
          <w:sz w:val="24"/>
          <w:szCs w:val="24"/>
        </w:rPr>
        <w:t>CREDITS</w:t>
      </w:r>
    </w:p>
    <w:p w14:paraId="3EB3A868" w14:textId="77777777" w:rsidR="00187D70" w:rsidRDefault="00187D70" w:rsidP="00FB0E97">
      <w:pPr>
        <w:tabs>
          <w:tab w:val="left" w:pos="2257"/>
        </w:tabs>
        <w:spacing w:after="0" w:line="259" w:lineRule="auto"/>
        <w:rPr>
          <w:rFonts w:ascii="Arial" w:hAnsi="Arial" w:cs="Arial"/>
          <w:b/>
          <w:sz w:val="24"/>
          <w:szCs w:val="24"/>
        </w:rPr>
      </w:pPr>
    </w:p>
    <w:p w14:paraId="3DA687FF" w14:textId="77777777" w:rsidR="00FF1B6A" w:rsidRPr="00FF1B6A" w:rsidRDefault="00FF1B6A" w:rsidP="00FF1B6A">
      <w:pPr>
        <w:tabs>
          <w:tab w:val="left" w:pos="2257"/>
        </w:tabs>
        <w:spacing w:after="0" w:line="259" w:lineRule="auto"/>
        <w:rPr>
          <w:rFonts w:ascii="Arial" w:hAnsi="Arial" w:cs="Arial"/>
          <w:sz w:val="24"/>
          <w:szCs w:val="24"/>
        </w:rPr>
      </w:pPr>
      <w:r w:rsidRPr="00FF1B6A">
        <w:rPr>
          <w:rFonts w:ascii="Arial" w:hAnsi="Arial" w:cs="Arial"/>
          <w:sz w:val="24"/>
          <w:szCs w:val="24"/>
        </w:rPr>
        <w:t xml:space="preserve">Service Credits will accrue in accordance with Call-Off Schedule 14 Part B (Long </w:t>
      </w:r>
    </w:p>
    <w:p w14:paraId="38BC261E" w14:textId="77777777" w:rsidR="00FF1B6A" w:rsidRPr="00FF1B6A" w:rsidRDefault="00FF1B6A" w:rsidP="00FF1B6A">
      <w:pPr>
        <w:tabs>
          <w:tab w:val="left" w:pos="2257"/>
        </w:tabs>
        <w:spacing w:after="0" w:line="259" w:lineRule="auto"/>
        <w:rPr>
          <w:rFonts w:ascii="Arial" w:hAnsi="Arial" w:cs="Arial"/>
          <w:sz w:val="24"/>
          <w:szCs w:val="24"/>
        </w:rPr>
      </w:pPr>
      <w:r w:rsidRPr="00FF1B6A">
        <w:rPr>
          <w:rFonts w:ascii="Arial" w:hAnsi="Arial" w:cs="Arial"/>
          <w:sz w:val="24"/>
          <w:szCs w:val="24"/>
        </w:rPr>
        <w:t>Form Service Levels and Service Credits).</w:t>
      </w:r>
    </w:p>
    <w:p w14:paraId="250F16A1" w14:textId="77777777" w:rsidR="00FF1B6A" w:rsidRPr="00FF1B6A" w:rsidRDefault="00FF1B6A" w:rsidP="00FF1B6A">
      <w:pPr>
        <w:tabs>
          <w:tab w:val="left" w:pos="2257"/>
        </w:tabs>
        <w:spacing w:after="0" w:line="259" w:lineRule="auto"/>
        <w:rPr>
          <w:rFonts w:ascii="Arial" w:hAnsi="Arial" w:cs="Arial"/>
          <w:sz w:val="24"/>
          <w:szCs w:val="24"/>
        </w:rPr>
      </w:pPr>
      <w:r w:rsidRPr="00FF1B6A">
        <w:rPr>
          <w:rFonts w:ascii="Arial" w:hAnsi="Arial" w:cs="Arial"/>
          <w:sz w:val="24"/>
          <w:szCs w:val="24"/>
        </w:rPr>
        <w:t>The required Service Maintenance Level is Level 4</w:t>
      </w:r>
    </w:p>
    <w:p w14:paraId="4EE3EE23" w14:textId="77777777" w:rsidR="00FF1B6A" w:rsidRPr="00FF1B6A" w:rsidRDefault="00FF1B6A" w:rsidP="00FF1B6A">
      <w:pPr>
        <w:tabs>
          <w:tab w:val="left" w:pos="2257"/>
        </w:tabs>
        <w:spacing w:after="0" w:line="259" w:lineRule="auto"/>
        <w:rPr>
          <w:rFonts w:ascii="Arial" w:hAnsi="Arial" w:cs="Arial"/>
          <w:sz w:val="24"/>
          <w:szCs w:val="24"/>
        </w:rPr>
      </w:pPr>
      <w:r w:rsidRPr="00FF1B6A">
        <w:rPr>
          <w:rFonts w:ascii="Arial" w:hAnsi="Arial" w:cs="Arial"/>
          <w:sz w:val="24"/>
          <w:szCs w:val="24"/>
        </w:rPr>
        <w:t>The Service Credit Cap is in accordance with Call-Off Schedule 14 (Service Levels)</w:t>
      </w:r>
    </w:p>
    <w:p w14:paraId="704B2965" w14:textId="193391C7" w:rsidR="008B4236" w:rsidRPr="00FB7C60" w:rsidRDefault="00FF1B6A" w:rsidP="00FF1B6A">
      <w:pPr>
        <w:tabs>
          <w:tab w:val="left" w:pos="2257"/>
        </w:tabs>
        <w:spacing w:after="0" w:line="259" w:lineRule="auto"/>
        <w:rPr>
          <w:rFonts w:ascii="Arial" w:hAnsi="Arial" w:cs="Arial"/>
          <w:sz w:val="24"/>
          <w:szCs w:val="24"/>
        </w:rPr>
      </w:pPr>
      <w:r w:rsidRPr="00FF1B6A">
        <w:rPr>
          <w:rFonts w:ascii="Arial" w:hAnsi="Arial" w:cs="Arial"/>
          <w:sz w:val="24"/>
          <w:szCs w:val="24"/>
        </w:rPr>
        <w:t>The Service Period is one (1) Month.</w:t>
      </w:r>
      <w:r w:rsidRPr="00FF1B6A">
        <w:rPr>
          <w:rFonts w:ascii="Arial" w:hAnsi="Arial" w:cs="Arial"/>
          <w:sz w:val="24"/>
          <w:szCs w:val="24"/>
        </w:rPr>
        <w:cr/>
      </w:r>
    </w:p>
    <w:p w14:paraId="0E7FF10B"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SUPPLIER’S AUTHORISED REPRESENTATIVE</w:t>
      </w:r>
    </w:p>
    <w:p w14:paraId="1DC16849" w14:textId="168EFB15" w:rsidR="008B4236" w:rsidRDefault="00C14E6B" w:rsidP="008B4236">
      <w:pPr>
        <w:tabs>
          <w:tab w:val="left" w:pos="2257"/>
        </w:tabs>
        <w:spacing w:after="0" w:line="259" w:lineRule="auto"/>
        <w:rPr>
          <w:bCs/>
          <w:color w:val="FF0000"/>
        </w:rPr>
      </w:pPr>
      <w:r>
        <w:rPr>
          <w:bCs/>
          <w:color w:val="FF0000"/>
        </w:rPr>
        <w:t>Redacted Information</w:t>
      </w:r>
    </w:p>
    <w:p w14:paraId="57104928" w14:textId="77777777" w:rsidR="00C14E6B" w:rsidRPr="00A340BA" w:rsidRDefault="00C14E6B" w:rsidP="008B4236">
      <w:pPr>
        <w:tabs>
          <w:tab w:val="left" w:pos="2257"/>
        </w:tabs>
        <w:spacing w:after="0" w:line="259" w:lineRule="auto"/>
        <w:rPr>
          <w:rFonts w:ascii="Arial" w:hAnsi="Arial" w:cs="Arial"/>
          <w:sz w:val="24"/>
          <w:szCs w:val="24"/>
        </w:rPr>
      </w:pPr>
    </w:p>
    <w:p w14:paraId="1FCA7451"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SUPPLIER’S CONTRACT MANAGER</w:t>
      </w:r>
    </w:p>
    <w:p w14:paraId="709C7CF9" w14:textId="3B693AA0" w:rsidR="008B4236" w:rsidRDefault="00C14E6B" w:rsidP="008B4236">
      <w:pPr>
        <w:tabs>
          <w:tab w:val="left" w:pos="2257"/>
        </w:tabs>
        <w:spacing w:after="0" w:line="259" w:lineRule="auto"/>
        <w:rPr>
          <w:bCs/>
          <w:color w:val="FF0000"/>
        </w:rPr>
      </w:pPr>
      <w:r>
        <w:rPr>
          <w:bCs/>
          <w:color w:val="FF0000"/>
        </w:rPr>
        <w:t>Redacted Information</w:t>
      </w:r>
    </w:p>
    <w:p w14:paraId="09FBEA6A" w14:textId="77777777" w:rsidR="00C14E6B" w:rsidRPr="009F273E" w:rsidRDefault="00C14E6B" w:rsidP="008B4236">
      <w:pPr>
        <w:tabs>
          <w:tab w:val="left" w:pos="2257"/>
        </w:tabs>
        <w:spacing w:after="0" w:line="259" w:lineRule="auto"/>
        <w:rPr>
          <w:rFonts w:ascii="Arial" w:hAnsi="Arial" w:cs="Arial"/>
          <w:sz w:val="24"/>
          <w:szCs w:val="24"/>
        </w:rPr>
      </w:pPr>
    </w:p>
    <w:p w14:paraId="3E735192"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PROGRESS REPORT FREQUENCY</w:t>
      </w:r>
    </w:p>
    <w:p w14:paraId="690D2448" w14:textId="6A6C49B2" w:rsidR="008B4236" w:rsidRPr="009F273E" w:rsidRDefault="008B4236" w:rsidP="008B4236">
      <w:pPr>
        <w:tabs>
          <w:tab w:val="left" w:pos="2257"/>
        </w:tabs>
        <w:spacing w:after="0" w:line="259" w:lineRule="auto"/>
        <w:rPr>
          <w:rFonts w:ascii="Arial" w:hAnsi="Arial" w:cs="Arial"/>
          <w:sz w:val="24"/>
          <w:szCs w:val="24"/>
        </w:rPr>
      </w:pPr>
      <w:r w:rsidRPr="008B5AA5">
        <w:rPr>
          <w:rFonts w:ascii="Arial" w:hAnsi="Arial" w:cs="Arial"/>
          <w:sz w:val="24"/>
          <w:szCs w:val="24"/>
        </w:rPr>
        <w:t>On the first Working Day of each calendar month]</w:t>
      </w:r>
    </w:p>
    <w:p w14:paraId="3835BA9E" w14:textId="77777777" w:rsidR="008B4236" w:rsidRPr="009F273E" w:rsidRDefault="008B4236" w:rsidP="008B4236">
      <w:pPr>
        <w:tabs>
          <w:tab w:val="left" w:pos="2257"/>
        </w:tabs>
        <w:spacing w:after="0" w:line="259" w:lineRule="auto"/>
        <w:rPr>
          <w:rFonts w:ascii="Arial" w:hAnsi="Arial" w:cs="Arial"/>
          <w:b/>
          <w:sz w:val="24"/>
          <w:szCs w:val="24"/>
        </w:rPr>
      </w:pPr>
    </w:p>
    <w:p w14:paraId="00451EC9"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PROGRESS MEETING FREQUENCY</w:t>
      </w:r>
    </w:p>
    <w:p w14:paraId="76BAC142" w14:textId="575419AA" w:rsidR="008B4236" w:rsidRPr="009F273E" w:rsidRDefault="008B4236" w:rsidP="008B4236">
      <w:pPr>
        <w:tabs>
          <w:tab w:val="left" w:pos="2257"/>
        </w:tabs>
        <w:spacing w:after="0" w:line="259" w:lineRule="auto"/>
        <w:rPr>
          <w:rFonts w:ascii="Arial" w:hAnsi="Arial" w:cs="Arial"/>
          <w:sz w:val="24"/>
          <w:szCs w:val="24"/>
        </w:rPr>
      </w:pPr>
      <w:r w:rsidRPr="008B5AA5">
        <w:rPr>
          <w:rFonts w:ascii="Arial" w:hAnsi="Arial" w:cs="Arial"/>
          <w:sz w:val="24"/>
          <w:szCs w:val="24"/>
        </w:rPr>
        <w:t>Quarterly on the first Working Day of each quarter]</w:t>
      </w:r>
    </w:p>
    <w:p w14:paraId="759502AD" w14:textId="77777777" w:rsidR="008B4236" w:rsidRDefault="008B4236" w:rsidP="008B4236">
      <w:pPr>
        <w:tabs>
          <w:tab w:val="left" w:pos="2257"/>
        </w:tabs>
        <w:spacing w:after="0" w:line="259" w:lineRule="auto"/>
        <w:rPr>
          <w:rFonts w:ascii="Arial" w:hAnsi="Arial" w:cs="Arial"/>
          <w:b/>
          <w:sz w:val="24"/>
          <w:szCs w:val="24"/>
        </w:rPr>
      </w:pPr>
    </w:p>
    <w:p w14:paraId="70949F41"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OPERATIONAL BOARD</w:t>
      </w:r>
    </w:p>
    <w:p w14:paraId="117009FE" w14:textId="77777777" w:rsidR="00FA1409" w:rsidRDefault="00FA1409" w:rsidP="008B4236">
      <w:pPr>
        <w:tabs>
          <w:tab w:val="left" w:pos="2257"/>
        </w:tabs>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r>
        <w:rPr>
          <w:rFonts w:ascii="Arial" w:hAnsi="Arial" w:cs="Arial"/>
          <w:sz w:val="24"/>
          <w:szCs w:val="24"/>
        </w:rPr>
        <w:t xml:space="preserve"> when the Call-Off Contract is awarded through a direct award procedure.</w:t>
      </w:r>
      <w:r w:rsidRPr="006B73C1" w:rsidDel="00D97FE9">
        <w:rPr>
          <w:rFonts w:ascii="Arial" w:hAnsi="Arial" w:cs="Arial"/>
          <w:sz w:val="24"/>
          <w:szCs w:val="24"/>
        </w:rPr>
        <w:t xml:space="preserve"> </w:t>
      </w:r>
    </w:p>
    <w:p w14:paraId="666BF2BA" w14:textId="77777777" w:rsidR="008B4236" w:rsidRPr="009F273E" w:rsidRDefault="008B4236" w:rsidP="008B4236">
      <w:pPr>
        <w:tabs>
          <w:tab w:val="left" w:pos="2257"/>
        </w:tabs>
        <w:spacing w:after="0" w:line="259" w:lineRule="auto"/>
        <w:rPr>
          <w:rFonts w:ascii="Arial" w:hAnsi="Arial" w:cs="Arial"/>
          <w:b/>
          <w:sz w:val="24"/>
          <w:szCs w:val="24"/>
        </w:rPr>
      </w:pPr>
    </w:p>
    <w:p w14:paraId="564BA788"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KEY STAFF</w:t>
      </w:r>
    </w:p>
    <w:p w14:paraId="789B0AF3" w14:textId="77777777" w:rsidR="00C14E6B" w:rsidRDefault="00C14E6B" w:rsidP="008B4236">
      <w:pPr>
        <w:tabs>
          <w:tab w:val="left" w:pos="2257"/>
        </w:tabs>
        <w:spacing w:after="0" w:line="259" w:lineRule="auto"/>
        <w:rPr>
          <w:rFonts w:ascii="Arial" w:hAnsi="Arial" w:cs="Arial"/>
          <w:sz w:val="24"/>
          <w:szCs w:val="24"/>
        </w:rPr>
      </w:pPr>
      <w:r>
        <w:rPr>
          <w:bCs/>
          <w:color w:val="FF0000"/>
        </w:rPr>
        <w:t>Redacted Information</w:t>
      </w:r>
      <w:r>
        <w:rPr>
          <w:rFonts w:ascii="Arial" w:hAnsi="Arial" w:cs="Arial"/>
          <w:sz w:val="24"/>
          <w:szCs w:val="24"/>
        </w:rPr>
        <w:t xml:space="preserve"> </w:t>
      </w:r>
    </w:p>
    <w:p w14:paraId="15B9B938" w14:textId="77777777" w:rsidR="008B4236" w:rsidRDefault="008B4236" w:rsidP="008B4236">
      <w:pPr>
        <w:tabs>
          <w:tab w:val="left" w:pos="2257"/>
        </w:tabs>
        <w:spacing w:after="0" w:line="259" w:lineRule="auto"/>
        <w:rPr>
          <w:rFonts w:ascii="Arial" w:hAnsi="Arial" w:cs="Arial"/>
          <w:sz w:val="24"/>
          <w:szCs w:val="24"/>
        </w:rPr>
      </w:pPr>
    </w:p>
    <w:p w14:paraId="041B66EE" w14:textId="77777777" w:rsidR="00C14E6B" w:rsidRPr="00A340BA" w:rsidRDefault="00C14E6B" w:rsidP="008B4236">
      <w:pPr>
        <w:tabs>
          <w:tab w:val="left" w:pos="2257"/>
        </w:tabs>
        <w:spacing w:after="0" w:line="259" w:lineRule="auto"/>
        <w:rPr>
          <w:rFonts w:ascii="Arial" w:hAnsi="Arial" w:cs="Arial"/>
          <w:sz w:val="24"/>
          <w:szCs w:val="24"/>
        </w:rPr>
      </w:pPr>
    </w:p>
    <w:p w14:paraId="110355BD"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lastRenderedPageBreak/>
        <w:t>KEY SUBCONTRACTOR(S)</w:t>
      </w:r>
    </w:p>
    <w:p w14:paraId="36154036" w14:textId="77777777" w:rsidR="008C1C40" w:rsidRDefault="008C1C40" w:rsidP="008C1C40">
      <w:pPr>
        <w:tabs>
          <w:tab w:val="left" w:pos="2257"/>
        </w:tabs>
        <w:spacing w:after="0" w:line="259" w:lineRule="auto"/>
        <w:rPr>
          <w:rFonts w:ascii="Arial" w:hAnsi="Arial" w:cs="Arial"/>
          <w:sz w:val="24"/>
          <w:szCs w:val="24"/>
        </w:rPr>
      </w:pPr>
      <w:r>
        <w:rPr>
          <w:bCs/>
          <w:color w:val="FF0000"/>
        </w:rPr>
        <w:t>Redacted Information</w:t>
      </w:r>
      <w:r>
        <w:rPr>
          <w:rFonts w:ascii="Arial" w:hAnsi="Arial" w:cs="Arial"/>
          <w:sz w:val="24"/>
          <w:szCs w:val="24"/>
        </w:rPr>
        <w:t xml:space="preserve"> </w:t>
      </w:r>
    </w:p>
    <w:p w14:paraId="20594467" w14:textId="77777777" w:rsidR="0074420B" w:rsidRPr="009F273E" w:rsidRDefault="0074420B" w:rsidP="008B4236">
      <w:pPr>
        <w:tabs>
          <w:tab w:val="left" w:pos="2257"/>
        </w:tabs>
        <w:spacing w:after="0" w:line="259" w:lineRule="auto"/>
        <w:rPr>
          <w:rFonts w:ascii="Arial" w:hAnsi="Arial" w:cs="Arial"/>
          <w:b/>
          <w:sz w:val="24"/>
          <w:szCs w:val="24"/>
        </w:rPr>
      </w:pPr>
    </w:p>
    <w:p w14:paraId="70D113D4"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COMMERCIALLY SENSITIVE INFORMATION</w:t>
      </w:r>
    </w:p>
    <w:p w14:paraId="1FF2A10E" w14:textId="21D3C793" w:rsidR="008B4236" w:rsidRPr="00FB72F6" w:rsidRDefault="008B4236" w:rsidP="008B4236">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7B553ADF" w14:textId="77777777" w:rsidR="008B4236" w:rsidRPr="009F273E" w:rsidRDefault="008B4236" w:rsidP="008B4236">
      <w:pPr>
        <w:tabs>
          <w:tab w:val="left" w:pos="2257"/>
        </w:tabs>
        <w:spacing w:after="0" w:line="259" w:lineRule="auto"/>
        <w:rPr>
          <w:rFonts w:ascii="Arial" w:hAnsi="Arial" w:cs="Arial"/>
          <w:b/>
          <w:sz w:val="24"/>
          <w:szCs w:val="24"/>
        </w:rPr>
      </w:pPr>
    </w:p>
    <w:p w14:paraId="66B8B6EA" w14:textId="77777777" w:rsidR="008B4236" w:rsidRDefault="008B4236" w:rsidP="008B4236">
      <w:pPr>
        <w:tabs>
          <w:tab w:val="left" w:pos="2257"/>
        </w:tabs>
        <w:spacing w:after="0" w:line="259" w:lineRule="auto"/>
        <w:rPr>
          <w:rFonts w:ascii="Arial" w:hAnsi="Arial" w:cs="Arial"/>
          <w:sz w:val="24"/>
          <w:szCs w:val="24"/>
        </w:rPr>
      </w:pPr>
    </w:p>
    <w:p w14:paraId="574E2265" w14:textId="77777777" w:rsidR="008B4236" w:rsidRPr="009F273E" w:rsidRDefault="008B4236" w:rsidP="008B4236">
      <w:pPr>
        <w:spacing w:after="240"/>
        <w:jc w:val="both"/>
        <w:rPr>
          <w:rFonts w:ascii="Arial" w:hAnsi="Arial" w:cs="Arial"/>
          <w:sz w:val="24"/>
          <w:szCs w:val="24"/>
        </w:rPr>
      </w:pPr>
    </w:p>
    <w:tbl>
      <w:tblPr>
        <w:tblStyle w:val="GridTable2-Accent1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556"/>
        <w:gridCol w:w="3108"/>
      </w:tblGrid>
      <w:tr w:rsidR="008B4236" w:rsidRPr="009F273E" w14:paraId="5D1EC521" w14:textId="77777777" w:rsidTr="00A7230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B8A7267" w14:textId="77777777" w:rsidR="008B4236" w:rsidRPr="009F273E" w:rsidRDefault="008B4236" w:rsidP="008B4236">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3953C0F8" w14:textId="77777777" w:rsidR="008B4236" w:rsidRPr="009F273E" w:rsidRDefault="008B4236" w:rsidP="008B4236">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B4236" w:rsidRPr="009F273E" w14:paraId="0E48D7FC" w14:textId="77777777" w:rsidTr="00A7230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7D776E" w14:textId="77777777" w:rsidR="008B4236" w:rsidRPr="009F273E" w:rsidRDefault="008B4236" w:rsidP="008B4236">
            <w:pPr>
              <w:pStyle w:val="MarginText"/>
              <w:ind w:left="0"/>
              <w:jc w:val="left"/>
              <w:rPr>
                <w:rFonts w:cs="Arial"/>
                <w:sz w:val="24"/>
                <w:szCs w:val="24"/>
              </w:rPr>
            </w:pPr>
            <w:r w:rsidRPr="009F273E">
              <w:rPr>
                <w:rFonts w:cs="Arial"/>
                <w:sz w:val="24"/>
                <w:szCs w:val="24"/>
              </w:rPr>
              <w:t>Signature:</w:t>
            </w:r>
          </w:p>
        </w:tc>
        <w:tc>
          <w:tcPr>
            <w:tcW w:w="2980" w:type="dxa"/>
          </w:tcPr>
          <w:p w14:paraId="3BB391D6" w14:textId="77777777" w:rsidR="008C1C40" w:rsidRDefault="008C1C40" w:rsidP="008C1C4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bCs/>
                <w:color w:val="FF0000"/>
              </w:rPr>
              <w:t>Redacted Information</w:t>
            </w:r>
            <w:r>
              <w:rPr>
                <w:rFonts w:ascii="Arial" w:hAnsi="Arial" w:cs="Arial"/>
                <w:sz w:val="24"/>
                <w:szCs w:val="24"/>
              </w:rPr>
              <w:t xml:space="preserve"> </w:t>
            </w:r>
          </w:p>
          <w:p w14:paraId="685B74C6" w14:textId="75C257EA"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79BCA84" w14:textId="77777777" w:rsidR="008B4236" w:rsidRPr="009F273E" w:rsidRDefault="008B4236" w:rsidP="008B4236">
            <w:pPr>
              <w:pStyle w:val="MarginText"/>
              <w:rPr>
                <w:rFonts w:cs="Arial"/>
                <w:sz w:val="24"/>
                <w:szCs w:val="24"/>
              </w:rPr>
            </w:pPr>
            <w:r w:rsidRPr="009F273E">
              <w:rPr>
                <w:rFonts w:cs="Arial"/>
                <w:sz w:val="24"/>
                <w:szCs w:val="24"/>
              </w:rPr>
              <w:t>Signature:</w:t>
            </w:r>
          </w:p>
        </w:tc>
        <w:tc>
          <w:tcPr>
            <w:tcW w:w="3108" w:type="dxa"/>
            <w:shd w:val="clear" w:color="auto" w:fill="auto"/>
          </w:tcPr>
          <w:p w14:paraId="3D13EB52" w14:textId="77777777" w:rsidR="008C1C40" w:rsidRDefault="008C1C40" w:rsidP="008C1C4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bCs/>
                <w:color w:val="FF0000"/>
              </w:rPr>
              <w:t>Redacted Information</w:t>
            </w:r>
            <w:r>
              <w:rPr>
                <w:rFonts w:ascii="Arial" w:hAnsi="Arial" w:cs="Arial"/>
                <w:sz w:val="24"/>
                <w:szCs w:val="24"/>
              </w:rPr>
              <w:t xml:space="preserve"> </w:t>
            </w:r>
          </w:p>
          <w:p w14:paraId="4EB4EF30" w14:textId="4585E7A1"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B4236" w:rsidRPr="009F273E" w14:paraId="73C1ECAB" w14:textId="77777777" w:rsidTr="00A7230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B92A655" w14:textId="77777777" w:rsidR="008B4236" w:rsidRPr="009F273E" w:rsidRDefault="008B4236" w:rsidP="008B4236">
            <w:pPr>
              <w:pStyle w:val="MarginText"/>
              <w:ind w:left="0"/>
              <w:jc w:val="left"/>
              <w:rPr>
                <w:rFonts w:cs="Arial"/>
                <w:sz w:val="24"/>
                <w:szCs w:val="24"/>
              </w:rPr>
            </w:pPr>
            <w:r w:rsidRPr="009F273E">
              <w:rPr>
                <w:rFonts w:cs="Arial"/>
                <w:sz w:val="24"/>
                <w:szCs w:val="24"/>
              </w:rPr>
              <w:t>Name:</w:t>
            </w:r>
          </w:p>
        </w:tc>
        <w:tc>
          <w:tcPr>
            <w:tcW w:w="2980" w:type="dxa"/>
            <w:shd w:val="clear" w:color="auto" w:fill="auto"/>
          </w:tcPr>
          <w:p w14:paraId="5838B9CE" w14:textId="77777777" w:rsidR="008C1C40" w:rsidRDefault="008C1C40" w:rsidP="008C1C40">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bCs/>
                <w:color w:val="FF0000"/>
              </w:rPr>
              <w:t>Redacted Information</w:t>
            </w:r>
            <w:r>
              <w:rPr>
                <w:rFonts w:ascii="Arial" w:hAnsi="Arial" w:cs="Arial"/>
                <w:sz w:val="24"/>
                <w:szCs w:val="24"/>
              </w:rPr>
              <w:t xml:space="preserve"> </w:t>
            </w:r>
          </w:p>
          <w:p w14:paraId="6403BECD" w14:textId="583DDC49" w:rsidR="008B4236" w:rsidRPr="009F273E" w:rsidRDefault="008B4236"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EBBB9F3" w14:textId="77777777" w:rsidR="008B4236" w:rsidRPr="009F273E" w:rsidRDefault="008B4236" w:rsidP="008B4236">
            <w:pPr>
              <w:pStyle w:val="MarginText"/>
              <w:rPr>
                <w:rFonts w:cs="Arial"/>
                <w:sz w:val="24"/>
                <w:szCs w:val="24"/>
              </w:rPr>
            </w:pPr>
            <w:r w:rsidRPr="009F273E">
              <w:rPr>
                <w:rFonts w:cs="Arial"/>
                <w:sz w:val="24"/>
                <w:szCs w:val="24"/>
              </w:rPr>
              <w:t>Name:</w:t>
            </w:r>
          </w:p>
        </w:tc>
        <w:tc>
          <w:tcPr>
            <w:tcW w:w="3108" w:type="dxa"/>
            <w:shd w:val="clear" w:color="auto" w:fill="auto"/>
          </w:tcPr>
          <w:p w14:paraId="0ECF6677" w14:textId="77777777" w:rsidR="008C1C40" w:rsidRDefault="008C1C40" w:rsidP="008C1C40">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bCs/>
                <w:color w:val="FF0000"/>
              </w:rPr>
              <w:t>Redacted Information</w:t>
            </w:r>
            <w:r>
              <w:rPr>
                <w:rFonts w:ascii="Arial" w:hAnsi="Arial" w:cs="Arial"/>
                <w:sz w:val="24"/>
                <w:szCs w:val="24"/>
              </w:rPr>
              <w:t xml:space="preserve"> </w:t>
            </w:r>
          </w:p>
          <w:p w14:paraId="02D9ACAC" w14:textId="2E6FB715" w:rsidR="008B4236" w:rsidRPr="009F273E" w:rsidRDefault="008B4236"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8B4236" w:rsidRPr="009F273E" w14:paraId="704FD1B0" w14:textId="77777777" w:rsidTr="00A7230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1A14013" w14:textId="77777777" w:rsidR="008B4236" w:rsidRPr="009F273E" w:rsidRDefault="008B4236" w:rsidP="008B4236">
            <w:pPr>
              <w:pStyle w:val="MarginText"/>
              <w:ind w:left="0"/>
              <w:jc w:val="left"/>
              <w:rPr>
                <w:rFonts w:cs="Arial"/>
                <w:sz w:val="24"/>
                <w:szCs w:val="24"/>
              </w:rPr>
            </w:pPr>
            <w:r w:rsidRPr="009F273E">
              <w:rPr>
                <w:rFonts w:cs="Arial"/>
                <w:sz w:val="24"/>
                <w:szCs w:val="24"/>
              </w:rPr>
              <w:t>Role:</w:t>
            </w:r>
          </w:p>
        </w:tc>
        <w:tc>
          <w:tcPr>
            <w:tcW w:w="2980" w:type="dxa"/>
            <w:shd w:val="clear" w:color="auto" w:fill="auto"/>
          </w:tcPr>
          <w:p w14:paraId="134B14BA" w14:textId="77777777" w:rsidR="008C1C40" w:rsidRDefault="008C1C40" w:rsidP="008C1C4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bCs/>
                <w:color w:val="FF0000"/>
              </w:rPr>
              <w:t>Redacted Information</w:t>
            </w:r>
            <w:r>
              <w:rPr>
                <w:rFonts w:ascii="Arial" w:hAnsi="Arial" w:cs="Arial"/>
                <w:sz w:val="24"/>
                <w:szCs w:val="24"/>
              </w:rPr>
              <w:t xml:space="preserve"> </w:t>
            </w:r>
          </w:p>
          <w:p w14:paraId="522415A8" w14:textId="2448AE15"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D5FB881" w14:textId="77777777" w:rsidR="008B4236" w:rsidRPr="009F273E" w:rsidRDefault="008B4236" w:rsidP="008B4236">
            <w:pPr>
              <w:pStyle w:val="MarginText"/>
              <w:rPr>
                <w:rFonts w:cs="Arial"/>
                <w:sz w:val="24"/>
                <w:szCs w:val="24"/>
              </w:rPr>
            </w:pPr>
            <w:r w:rsidRPr="009F273E">
              <w:rPr>
                <w:rFonts w:cs="Arial"/>
                <w:sz w:val="24"/>
                <w:szCs w:val="24"/>
              </w:rPr>
              <w:t>Role:</w:t>
            </w:r>
          </w:p>
        </w:tc>
        <w:tc>
          <w:tcPr>
            <w:tcW w:w="3108" w:type="dxa"/>
            <w:shd w:val="clear" w:color="auto" w:fill="auto"/>
          </w:tcPr>
          <w:p w14:paraId="090E1E57" w14:textId="77777777" w:rsidR="008C1C40" w:rsidRDefault="008C1C40" w:rsidP="008C1C4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bCs/>
                <w:color w:val="FF0000"/>
              </w:rPr>
              <w:t>Redacted Information</w:t>
            </w:r>
            <w:r>
              <w:rPr>
                <w:rFonts w:ascii="Arial" w:hAnsi="Arial" w:cs="Arial"/>
                <w:sz w:val="24"/>
                <w:szCs w:val="24"/>
              </w:rPr>
              <w:t xml:space="preserve"> </w:t>
            </w:r>
          </w:p>
          <w:p w14:paraId="6C360AF9" w14:textId="00B05DE1"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B4236" w:rsidRPr="009F273E" w14:paraId="7F9BE032" w14:textId="77777777" w:rsidTr="00A7230C">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12C480C" w14:textId="77777777" w:rsidR="008B4236" w:rsidRPr="009F273E" w:rsidRDefault="008B4236" w:rsidP="008B4236">
            <w:pPr>
              <w:pStyle w:val="MarginText"/>
              <w:ind w:left="0"/>
              <w:jc w:val="left"/>
              <w:rPr>
                <w:rFonts w:cs="Arial"/>
                <w:sz w:val="24"/>
                <w:szCs w:val="24"/>
              </w:rPr>
            </w:pPr>
            <w:r w:rsidRPr="009F273E">
              <w:rPr>
                <w:rFonts w:cs="Arial"/>
                <w:sz w:val="24"/>
                <w:szCs w:val="24"/>
              </w:rPr>
              <w:t>Date:</w:t>
            </w:r>
          </w:p>
        </w:tc>
        <w:tc>
          <w:tcPr>
            <w:tcW w:w="2980" w:type="dxa"/>
            <w:shd w:val="clear" w:color="auto" w:fill="auto"/>
          </w:tcPr>
          <w:p w14:paraId="5AD4B89E" w14:textId="69D79B7C" w:rsidR="008B4236" w:rsidRPr="009F273E" w:rsidRDefault="00387115"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24</w:t>
            </w:r>
            <w:r w:rsidRPr="00387115">
              <w:rPr>
                <w:rFonts w:cs="Arial"/>
                <w:sz w:val="24"/>
                <w:szCs w:val="24"/>
                <w:vertAlign w:val="superscript"/>
              </w:rPr>
              <w:t>th</w:t>
            </w:r>
            <w:r>
              <w:rPr>
                <w:rFonts w:cs="Arial"/>
                <w:sz w:val="24"/>
                <w:szCs w:val="24"/>
              </w:rPr>
              <w:t xml:space="preserve"> March 2023</w:t>
            </w:r>
          </w:p>
        </w:tc>
        <w:tc>
          <w:tcPr>
            <w:cnfStyle w:val="000010000000" w:firstRow="0" w:lastRow="0" w:firstColumn="0" w:lastColumn="0" w:oddVBand="1" w:evenVBand="0" w:oddHBand="0" w:evenHBand="0" w:firstRowFirstColumn="0" w:firstRowLastColumn="0" w:lastRowFirstColumn="0" w:lastRowLastColumn="0"/>
            <w:tcW w:w="1556" w:type="dxa"/>
          </w:tcPr>
          <w:p w14:paraId="2DBB7172" w14:textId="77777777" w:rsidR="008B4236" w:rsidRPr="009F273E" w:rsidRDefault="008B4236" w:rsidP="008B4236">
            <w:pPr>
              <w:pStyle w:val="MarginText"/>
              <w:rPr>
                <w:rFonts w:cs="Arial"/>
                <w:sz w:val="24"/>
                <w:szCs w:val="24"/>
              </w:rPr>
            </w:pPr>
            <w:r w:rsidRPr="009F273E">
              <w:rPr>
                <w:rFonts w:cs="Arial"/>
                <w:sz w:val="24"/>
                <w:szCs w:val="24"/>
              </w:rPr>
              <w:t>Date:</w:t>
            </w:r>
          </w:p>
        </w:tc>
        <w:tc>
          <w:tcPr>
            <w:tcW w:w="3108" w:type="dxa"/>
            <w:shd w:val="clear" w:color="auto" w:fill="auto"/>
          </w:tcPr>
          <w:p w14:paraId="0AFBF969" w14:textId="6EC44A81" w:rsidR="008B4236" w:rsidRPr="009F273E" w:rsidRDefault="00BA1B9B"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29</w:t>
            </w:r>
            <w:r w:rsidRPr="00BA1B9B">
              <w:rPr>
                <w:rFonts w:cs="Arial"/>
                <w:sz w:val="24"/>
                <w:szCs w:val="24"/>
                <w:vertAlign w:val="superscript"/>
              </w:rPr>
              <w:t>th</w:t>
            </w:r>
            <w:r>
              <w:rPr>
                <w:rFonts w:cs="Arial"/>
                <w:sz w:val="24"/>
                <w:szCs w:val="24"/>
              </w:rPr>
              <w:t xml:space="preserve"> March 2023</w:t>
            </w:r>
          </w:p>
        </w:tc>
      </w:tr>
    </w:tbl>
    <w:p w14:paraId="19F4E111" w14:textId="77777777" w:rsidR="008B4236" w:rsidRDefault="008B4236" w:rsidP="008B4236">
      <w:pPr>
        <w:rPr>
          <w:rFonts w:ascii="Arial" w:hAnsi="Arial" w:cs="Arial"/>
          <w:color w:val="1F497D"/>
          <w:sz w:val="24"/>
          <w:szCs w:val="24"/>
          <w:highlight w:val="yellow"/>
        </w:rPr>
      </w:pPr>
    </w:p>
    <w:p w14:paraId="626B093D" w14:textId="226141A6" w:rsidR="008B4236" w:rsidRPr="007619A9" w:rsidRDefault="008B4236" w:rsidP="008B4236">
      <w:pPr>
        <w:rPr>
          <w:rFonts w:ascii="Arial" w:hAnsi="Arial" w:cs="Arial"/>
          <w:color w:val="1F497D"/>
          <w:sz w:val="24"/>
          <w:szCs w:val="24"/>
        </w:rPr>
      </w:pPr>
    </w:p>
    <w:p w14:paraId="4A0C8222" w14:textId="77777777" w:rsidR="004A4734" w:rsidRPr="00051257" w:rsidRDefault="004A4734">
      <w:pPr>
        <w:tabs>
          <w:tab w:val="left" w:pos="2257"/>
        </w:tabs>
        <w:spacing w:after="0" w:line="259" w:lineRule="auto"/>
        <w:rPr>
          <w:rFonts w:ascii="Arial" w:hAnsi="Arial" w:cs="Arial"/>
          <w:b/>
        </w:rPr>
      </w:pPr>
    </w:p>
    <w:p w14:paraId="09EEAC96" w14:textId="72A9E82C" w:rsidR="004A4734" w:rsidRDefault="00D90C69">
      <w:pPr>
        <w:tabs>
          <w:tab w:val="left" w:pos="2257"/>
        </w:tabs>
        <w:spacing w:after="0" w:line="259" w:lineRule="auto"/>
      </w:pPr>
      <w:r>
        <w:t>Appendix A</w:t>
      </w:r>
    </w:p>
    <w:tbl>
      <w:tblPr>
        <w:tblStyle w:val="TableGrid"/>
        <w:tblW w:w="0" w:type="auto"/>
        <w:tblLayout w:type="fixed"/>
        <w:tblLook w:val="04A0" w:firstRow="1" w:lastRow="0" w:firstColumn="1" w:lastColumn="0" w:noHBand="0" w:noVBand="1"/>
      </w:tblPr>
      <w:tblGrid>
        <w:gridCol w:w="1413"/>
        <w:gridCol w:w="7513"/>
      </w:tblGrid>
      <w:tr w:rsidR="00D90C69" w:rsidRPr="00462AF6" w14:paraId="1975E1C1" w14:textId="77777777" w:rsidTr="00AF3FFC">
        <w:trPr>
          <w:trHeight w:val="634"/>
        </w:trPr>
        <w:tc>
          <w:tcPr>
            <w:tcW w:w="1413" w:type="dxa"/>
          </w:tcPr>
          <w:p w14:paraId="684670A2"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Special Term 1</w:t>
            </w:r>
          </w:p>
        </w:tc>
        <w:tc>
          <w:tcPr>
            <w:tcW w:w="7513" w:type="dxa"/>
          </w:tcPr>
          <w:p w14:paraId="715BDDE0"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Core Terms Clause 2.6 – Delete the last sentence: “The Supplier will promptly notify CCS if the eligible buyer won’t use this Framework Contract.”</w:t>
            </w:r>
          </w:p>
          <w:p w14:paraId="6C5BD135" w14:textId="77777777" w:rsidR="00D90C69" w:rsidRPr="00462AF6" w:rsidRDefault="00D90C69" w:rsidP="00AF3FFC">
            <w:pPr>
              <w:rPr>
                <w:rFonts w:ascii="Arial" w:hAnsi="Arial" w:cs="Arial"/>
                <w:sz w:val="24"/>
                <w:szCs w:val="24"/>
                <w:lang w:eastAsia="en-US"/>
              </w:rPr>
            </w:pPr>
          </w:p>
        </w:tc>
      </w:tr>
      <w:tr w:rsidR="00D90C69" w:rsidRPr="00462AF6" w14:paraId="5F932A92" w14:textId="77777777" w:rsidTr="00AF3FFC">
        <w:tc>
          <w:tcPr>
            <w:tcW w:w="1413" w:type="dxa"/>
          </w:tcPr>
          <w:p w14:paraId="5A627A8F"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Special Term 2</w:t>
            </w:r>
          </w:p>
        </w:tc>
        <w:tc>
          <w:tcPr>
            <w:tcW w:w="7513" w:type="dxa"/>
          </w:tcPr>
          <w:p w14:paraId="0F04AACD"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 xml:space="preserve">Add new Clause </w:t>
            </w:r>
            <w:proofErr w:type="gramStart"/>
            <w:r w:rsidRPr="00462AF6">
              <w:rPr>
                <w:rFonts w:ascii="Arial" w:hAnsi="Arial" w:cs="Arial"/>
                <w:sz w:val="24"/>
                <w:szCs w:val="24"/>
                <w:lang w:eastAsia="en-US"/>
              </w:rPr>
              <w:t>2.11 :</w:t>
            </w:r>
            <w:proofErr w:type="gramEnd"/>
          </w:p>
          <w:p w14:paraId="41192EB3"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“The Supplier shall operate the Catalogue in accordance with Framework Schedule 1 (Specification).”</w:t>
            </w:r>
          </w:p>
          <w:p w14:paraId="7E2153A7" w14:textId="77777777" w:rsidR="00D90C69" w:rsidRPr="00462AF6" w:rsidRDefault="00D90C69" w:rsidP="00AF3FFC">
            <w:pPr>
              <w:rPr>
                <w:rFonts w:ascii="Arial" w:hAnsi="Arial" w:cs="Arial"/>
                <w:sz w:val="24"/>
                <w:szCs w:val="24"/>
                <w:lang w:eastAsia="en-US"/>
              </w:rPr>
            </w:pPr>
          </w:p>
        </w:tc>
      </w:tr>
      <w:tr w:rsidR="00D90C69" w:rsidRPr="00462AF6" w14:paraId="4FD8F9ED" w14:textId="77777777" w:rsidTr="00AF3FFC">
        <w:tc>
          <w:tcPr>
            <w:tcW w:w="1413" w:type="dxa"/>
          </w:tcPr>
          <w:p w14:paraId="2BD51B73"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Special Term 3</w:t>
            </w:r>
          </w:p>
        </w:tc>
        <w:tc>
          <w:tcPr>
            <w:tcW w:w="7513" w:type="dxa"/>
          </w:tcPr>
          <w:p w14:paraId="298AE0A6" w14:textId="77777777" w:rsidR="00D90C69" w:rsidRPr="00462AF6" w:rsidRDefault="00D90C69" w:rsidP="00AF3FFC">
            <w:pPr>
              <w:rPr>
                <w:rFonts w:ascii="Arial" w:hAnsi="Arial" w:cs="Arial"/>
                <w:sz w:val="24"/>
                <w:szCs w:val="24"/>
                <w:lang w:eastAsia="en-US"/>
              </w:rPr>
            </w:pPr>
            <w:r>
              <w:rPr>
                <w:rFonts w:ascii="Arial" w:hAnsi="Arial" w:cs="Arial"/>
                <w:sz w:val="24"/>
                <w:szCs w:val="24"/>
                <w:lang w:eastAsia="en-US"/>
              </w:rPr>
              <w:t>Core Terms Clause 3.2.2 – D</w:t>
            </w:r>
            <w:r w:rsidRPr="00462AF6">
              <w:rPr>
                <w:rFonts w:ascii="Arial" w:hAnsi="Arial" w:cs="Arial"/>
                <w:sz w:val="24"/>
                <w:szCs w:val="24"/>
                <w:lang w:eastAsia="en-US"/>
              </w:rPr>
              <w:t>elete the Clause</w:t>
            </w:r>
          </w:p>
        </w:tc>
      </w:tr>
      <w:tr w:rsidR="00D90C69" w:rsidRPr="00462AF6" w14:paraId="570DC93C" w14:textId="77777777" w:rsidTr="00AF3FFC">
        <w:tc>
          <w:tcPr>
            <w:tcW w:w="1413" w:type="dxa"/>
          </w:tcPr>
          <w:p w14:paraId="51F8C6B9"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Special Term 4</w:t>
            </w:r>
          </w:p>
        </w:tc>
        <w:tc>
          <w:tcPr>
            <w:tcW w:w="7513" w:type="dxa"/>
          </w:tcPr>
          <w:p w14:paraId="4FEC87F0"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 xml:space="preserve">Core Terms </w:t>
            </w:r>
            <w:proofErr w:type="gramStart"/>
            <w:r w:rsidRPr="00462AF6">
              <w:rPr>
                <w:rFonts w:ascii="Arial" w:hAnsi="Arial" w:cs="Arial"/>
                <w:sz w:val="24"/>
                <w:szCs w:val="24"/>
                <w:lang w:eastAsia="en-US"/>
              </w:rPr>
              <w:t>Clause  3.2.11</w:t>
            </w:r>
            <w:proofErr w:type="gramEnd"/>
            <w:r w:rsidRPr="00462AF6">
              <w:rPr>
                <w:rFonts w:ascii="Arial" w:hAnsi="Arial" w:cs="Arial"/>
                <w:sz w:val="24"/>
                <w:szCs w:val="24"/>
                <w:lang w:eastAsia="en-US"/>
              </w:rPr>
              <w:t xml:space="preserve"> - Delete the Clause</w:t>
            </w:r>
          </w:p>
          <w:p w14:paraId="4027EF22" w14:textId="77777777" w:rsidR="00D90C69" w:rsidRPr="00462AF6" w:rsidRDefault="00D90C69" w:rsidP="00AF3FFC">
            <w:pPr>
              <w:rPr>
                <w:rFonts w:ascii="Arial" w:hAnsi="Arial" w:cs="Arial"/>
                <w:sz w:val="24"/>
                <w:szCs w:val="24"/>
                <w:lang w:eastAsia="en-US"/>
              </w:rPr>
            </w:pPr>
          </w:p>
        </w:tc>
      </w:tr>
      <w:tr w:rsidR="00D90C69" w:rsidRPr="00462AF6" w14:paraId="5138A25F" w14:textId="77777777" w:rsidTr="00AF3FFC">
        <w:tc>
          <w:tcPr>
            <w:tcW w:w="1413" w:type="dxa"/>
          </w:tcPr>
          <w:p w14:paraId="46EDF37D"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Special Term 5</w:t>
            </w:r>
          </w:p>
        </w:tc>
        <w:tc>
          <w:tcPr>
            <w:tcW w:w="7513" w:type="dxa"/>
          </w:tcPr>
          <w:p w14:paraId="31A2E372"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Core Terms Clause 8.7 – Delete current text and replace with:</w:t>
            </w:r>
          </w:p>
          <w:p w14:paraId="50FC4881" w14:textId="77777777" w:rsidR="00D90C69" w:rsidRPr="00462AF6" w:rsidRDefault="00D90C69" w:rsidP="00AF3FFC">
            <w:pPr>
              <w:rPr>
                <w:rFonts w:ascii="Arial" w:hAnsi="Arial" w:cs="Arial"/>
                <w:sz w:val="24"/>
                <w:szCs w:val="24"/>
                <w:lang w:eastAsia="en-US"/>
              </w:rPr>
            </w:pPr>
          </w:p>
          <w:p w14:paraId="797670A0"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 xml:space="preserve">“The Supplier shall assign to the Buyer, or if it is unable to do so, shall (to the extent it is legally able to do so) hold on trust for the sole benefit of the Buyer, all warranties and indemnities provided by third parties in respect of the Deliverables. Where any such warranties are held on trust, the Supplier shall enforce such </w:t>
            </w:r>
            <w:r w:rsidRPr="00462AF6">
              <w:rPr>
                <w:rFonts w:ascii="Arial" w:hAnsi="Arial" w:cs="Arial"/>
                <w:sz w:val="24"/>
                <w:szCs w:val="24"/>
                <w:lang w:eastAsia="en-US"/>
              </w:rPr>
              <w:lastRenderedPageBreak/>
              <w:t>warranties in accordance with any reasonable directions that the Buyer may notify from time to time to the Supplier.”</w:t>
            </w:r>
          </w:p>
          <w:p w14:paraId="4FCB9C51" w14:textId="77777777" w:rsidR="00D90C69" w:rsidRPr="00462AF6" w:rsidRDefault="00D90C69" w:rsidP="00AF3FFC">
            <w:pPr>
              <w:rPr>
                <w:rFonts w:ascii="Arial" w:hAnsi="Arial" w:cs="Arial"/>
                <w:sz w:val="24"/>
                <w:szCs w:val="24"/>
                <w:lang w:eastAsia="en-US"/>
              </w:rPr>
            </w:pPr>
          </w:p>
        </w:tc>
      </w:tr>
      <w:tr w:rsidR="00D90C69" w:rsidRPr="00462AF6" w14:paraId="08C1C1AE" w14:textId="77777777" w:rsidTr="00AF3FFC">
        <w:tc>
          <w:tcPr>
            <w:tcW w:w="1413" w:type="dxa"/>
          </w:tcPr>
          <w:p w14:paraId="04B9F347"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lastRenderedPageBreak/>
              <w:t>Special Term 6</w:t>
            </w:r>
          </w:p>
        </w:tc>
        <w:tc>
          <w:tcPr>
            <w:tcW w:w="7513" w:type="dxa"/>
          </w:tcPr>
          <w:p w14:paraId="6CB69952"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Core Terms Clause 10.3.2</w:t>
            </w:r>
            <w:proofErr w:type="gramStart"/>
            <w:r w:rsidRPr="00462AF6">
              <w:rPr>
                <w:rFonts w:ascii="Arial" w:hAnsi="Arial" w:cs="Arial"/>
                <w:sz w:val="24"/>
                <w:szCs w:val="24"/>
                <w:lang w:eastAsia="en-US"/>
              </w:rPr>
              <w:tab/>
              <w:t xml:space="preserve">  Delete</w:t>
            </w:r>
            <w:proofErr w:type="gramEnd"/>
            <w:r w:rsidRPr="00462AF6">
              <w:rPr>
                <w:rFonts w:ascii="Arial" w:hAnsi="Arial" w:cs="Arial"/>
                <w:sz w:val="24"/>
                <w:szCs w:val="24"/>
                <w:lang w:eastAsia="en-US"/>
              </w:rPr>
              <w:t xml:space="preserve"> current text and replace with the following;</w:t>
            </w:r>
          </w:p>
          <w:p w14:paraId="3424D746" w14:textId="77777777" w:rsidR="00D90C69" w:rsidRPr="00462AF6" w:rsidRDefault="00D90C69" w:rsidP="00AF3FFC">
            <w:pPr>
              <w:rPr>
                <w:rFonts w:ascii="Arial" w:hAnsi="Arial" w:cs="Arial"/>
                <w:sz w:val="24"/>
                <w:szCs w:val="24"/>
                <w:lang w:eastAsia="en-US"/>
              </w:rPr>
            </w:pPr>
          </w:p>
          <w:p w14:paraId="04637545"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“Each Buyer has the right to terminate their Call-Off Contract at any time by giving the Supplier not less than the minimum period of notice specified in the Order Form. Under such circumstances the Buyer agrees to pay the Supplier’s reasonable and proven unavoidable Losses resulting from termination of the Call- Off Contract, provided that the Supplier takes all reasonable steps to minimise such Losses. The Supplier will give the Customer a fully itemised list of such Losses, with supporting evidence, to support their claim for payment.  After the Call-Off Contract ends Clauses 10.5.2 to 10.5.7 will apply.”</w:t>
            </w:r>
          </w:p>
          <w:p w14:paraId="76968D90" w14:textId="77777777" w:rsidR="00D90C69" w:rsidRPr="00462AF6" w:rsidRDefault="00D90C69" w:rsidP="00AF3FFC">
            <w:pPr>
              <w:rPr>
                <w:rFonts w:ascii="Arial" w:hAnsi="Arial" w:cs="Arial"/>
                <w:sz w:val="24"/>
                <w:szCs w:val="24"/>
                <w:lang w:eastAsia="en-US"/>
              </w:rPr>
            </w:pPr>
          </w:p>
        </w:tc>
      </w:tr>
      <w:tr w:rsidR="00D90C69" w:rsidRPr="00462AF6" w14:paraId="7EC4975D" w14:textId="77777777" w:rsidTr="00AF3FFC">
        <w:tc>
          <w:tcPr>
            <w:tcW w:w="1413" w:type="dxa"/>
          </w:tcPr>
          <w:p w14:paraId="0C2FE723"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Special Term 7</w:t>
            </w:r>
          </w:p>
        </w:tc>
        <w:tc>
          <w:tcPr>
            <w:tcW w:w="7513" w:type="dxa"/>
          </w:tcPr>
          <w:p w14:paraId="24C2E2AA"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 xml:space="preserve">Core Terms Clause 11.2 – amend “£5 million” to “£1 </w:t>
            </w:r>
            <w:proofErr w:type="gramStart"/>
            <w:r w:rsidRPr="00462AF6">
              <w:rPr>
                <w:rFonts w:ascii="Arial" w:hAnsi="Arial" w:cs="Arial"/>
                <w:sz w:val="24"/>
                <w:szCs w:val="24"/>
                <w:lang w:eastAsia="en-US"/>
              </w:rPr>
              <w:t>million”</w:t>
            </w:r>
            <w:proofErr w:type="gramEnd"/>
          </w:p>
          <w:p w14:paraId="637E4908" w14:textId="77777777" w:rsidR="00D90C69" w:rsidRPr="00462AF6" w:rsidRDefault="00D90C69" w:rsidP="00AF3FFC">
            <w:pPr>
              <w:rPr>
                <w:rFonts w:ascii="Arial" w:hAnsi="Arial" w:cs="Arial"/>
                <w:sz w:val="24"/>
                <w:szCs w:val="24"/>
                <w:lang w:eastAsia="en-US"/>
              </w:rPr>
            </w:pPr>
          </w:p>
        </w:tc>
      </w:tr>
      <w:tr w:rsidR="00D90C69" w:rsidRPr="00462AF6" w14:paraId="456376B9" w14:textId="77777777" w:rsidTr="00AF3FFC">
        <w:tc>
          <w:tcPr>
            <w:tcW w:w="1413" w:type="dxa"/>
          </w:tcPr>
          <w:p w14:paraId="56EFB45C"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Special Term 8</w:t>
            </w:r>
          </w:p>
        </w:tc>
        <w:tc>
          <w:tcPr>
            <w:tcW w:w="7513" w:type="dxa"/>
          </w:tcPr>
          <w:p w14:paraId="44E704B7"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Core Terms Clause 14.1 -</w:t>
            </w:r>
            <w:r w:rsidRPr="00462AF6">
              <w:rPr>
                <w:rFonts w:ascii="Arial" w:hAnsi="Arial" w:cs="Arial"/>
                <w:sz w:val="24"/>
                <w:szCs w:val="24"/>
                <w:lang w:eastAsia="en-US"/>
              </w:rPr>
              <w:tab/>
              <w:t>Delete the Clause and replace with:</w:t>
            </w:r>
          </w:p>
          <w:p w14:paraId="6DACAB68" w14:textId="77777777" w:rsidR="00D90C69" w:rsidRPr="00462AF6" w:rsidRDefault="00D90C69" w:rsidP="00AF3FFC">
            <w:pPr>
              <w:rPr>
                <w:rFonts w:ascii="Arial" w:hAnsi="Arial" w:cs="Arial"/>
                <w:sz w:val="24"/>
                <w:szCs w:val="24"/>
                <w:lang w:eastAsia="en-US"/>
              </w:rPr>
            </w:pPr>
          </w:p>
          <w:p w14:paraId="1438A733"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 xml:space="preserve">“The Parties acknowledge that for the purposes of the Data Protection Legislation, the Relevant Authority is the </w:t>
            </w:r>
            <w:proofErr w:type="gramStart"/>
            <w:r w:rsidRPr="00462AF6">
              <w:rPr>
                <w:rFonts w:ascii="Arial" w:hAnsi="Arial" w:cs="Arial"/>
                <w:sz w:val="24"/>
                <w:szCs w:val="24"/>
                <w:lang w:eastAsia="en-US"/>
              </w:rPr>
              <w:t>Controller</w:t>
            </w:r>
            <w:proofErr w:type="gramEnd"/>
            <w:r w:rsidRPr="00462AF6">
              <w:rPr>
                <w:rFonts w:ascii="Arial" w:hAnsi="Arial" w:cs="Arial"/>
                <w:sz w:val="24"/>
                <w:szCs w:val="24"/>
                <w:lang w:eastAsia="en-US"/>
              </w:rPr>
              <w:t xml:space="preserve"> and the Supplier is the Processor unless otherwise specified in Joint Schedule 11.”</w:t>
            </w:r>
          </w:p>
          <w:p w14:paraId="5C731117" w14:textId="77777777" w:rsidR="00D90C69" w:rsidRPr="00462AF6" w:rsidRDefault="00D90C69" w:rsidP="00AF3FFC">
            <w:pPr>
              <w:rPr>
                <w:rFonts w:ascii="Arial" w:hAnsi="Arial" w:cs="Arial"/>
                <w:sz w:val="24"/>
                <w:szCs w:val="24"/>
                <w:lang w:eastAsia="en-US"/>
              </w:rPr>
            </w:pPr>
          </w:p>
        </w:tc>
      </w:tr>
      <w:tr w:rsidR="00D90C69" w:rsidRPr="00462AF6" w14:paraId="249622ED" w14:textId="77777777" w:rsidTr="00AF3FFC">
        <w:tc>
          <w:tcPr>
            <w:tcW w:w="1413" w:type="dxa"/>
          </w:tcPr>
          <w:p w14:paraId="13CE691B"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Special Term 9</w:t>
            </w:r>
          </w:p>
        </w:tc>
        <w:tc>
          <w:tcPr>
            <w:tcW w:w="7513" w:type="dxa"/>
          </w:tcPr>
          <w:p w14:paraId="70A2F8BD"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Core Terms 14.5 – delete the Clause and replace with:</w:t>
            </w:r>
          </w:p>
          <w:p w14:paraId="372D52E3" w14:textId="77777777" w:rsidR="00D90C69" w:rsidRPr="00462AF6" w:rsidRDefault="00D90C69" w:rsidP="00AF3FFC">
            <w:pPr>
              <w:rPr>
                <w:rFonts w:ascii="Arial" w:hAnsi="Arial" w:cs="Arial"/>
                <w:sz w:val="24"/>
                <w:szCs w:val="24"/>
                <w:lang w:eastAsia="en-US"/>
              </w:rPr>
            </w:pPr>
          </w:p>
          <w:p w14:paraId="60D19B6A"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“The Supplier shall ensure that any system on which the Supplier holds any Government Data, including back-up data, is a secure system, and for Call-Off Contracts that it will comply with the relevant Buyer’s requirements in respect of Call-Off Schedule 9.”</w:t>
            </w:r>
          </w:p>
          <w:p w14:paraId="64442040" w14:textId="77777777" w:rsidR="00D90C69" w:rsidRPr="00462AF6" w:rsidRDefault="00D90C69" w:rsidP="00AF3FFC">
            <w:pPr>
              <w:rPr>
                <w:rFonts w:ascii="Arial" w:hAnsi="Arial" w:cs="Arial"/>
                <w:sz w:val="24"/>
                <w:szCs w:val="24"/>
                <w:lang w:eastAsia="en-US"/>
              </w:rPr>
            </w:pPr>
          </w:p>
        </w:tc>
      </w:tr>
      <w:tr w:rsidR="00D90C69" w:rsidRPr="00462AF6" w14:paraId="4E9B0840" w14:textId="77777777" w:rsidTr="00AF3FFC">
        <w:tc>
          <w:tcPr>
            <w:tcW w:w="1413" w:type="dxa"/>
          </w:tcPr>
          <w:p w14:paraId="2EC69240"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Special Term 10</w:t>
            </w:r>
          </w:p>
        </w:tc>
        <w:tc>
          <w:tcPr>
            <w:tcW w:w="7513" w:type="dxa"/>
          </w:tcPr>
          <w:p w14:paraId="12E564EA"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 xml:space="preserve">Core Terms Clause 24.2 – add the following additional text at the end of the </w:t>
            </w:r>
            <w:proofErr w:type="gramStart"/>
            <w:r w:rsidRPr="00462AF6">
              <w:rPr>
                <w:rFonts w:ascii="Arial" w:hAnsi="Arial" w:cs="Arial"/>
                <w:sz w:val="24"/>
                <w:szCs w:val="24"/>
                <w:lang w:eastAsia="en-US"/>
              </w:rPr>
              <w:t>Clause :</w:t>
            </w:r>
            <w:proofErr w:type="gramEnd"/>
          </w:p>
          <w:p w14:paraId="055D1950" w14:textId="77777777" w:rsidR="00D90C69" w:rsidRPr="00462AF6" w:rsidRDefault="00D90C69" w:rsidP="00AF3FFC">
            <w:pPr>
              <w:rPr>
                <w:rFonts w:ascii="Arial" w:hAnsi="Arial" w:cs="Arial"/>
                <w:sz w:val="24"/>
                <w:szCs w:val="24"/>
                <w:lang w:eastAsia="en-US"/>
              </w:rPr>
            </w:pPr>
          </w:p>
          <w:p w14:paraId="5FA0BD4B"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 xml:space="preserve">“If the Supplier needs resources other than those ordinarily used in the provision of the Service </w:t>
            </w:r>
            <w:proofErr w:type="gramStart"/>
            <w:r w:rsidRPr="00462AF6">
              <w:rPr>
                <w:rFonts w:ascii="Arial" w:hAnsi="Arial" w:cs="Arial"/>
                <w:sz w:val="24"/>
                <w:szCs w:val="24"/>
                <w:lang w:eastAsia="en-US"/>
              </w:rPr>
              <w:t>in order to</w:t>
            </w:r>
            <w:proofErr w:type="gramEnd"/>
            <w:r w:rsidRPr="00462AF6">
              <w:rPr>
                <w:rFonts w:ascii="Arial" w:hAnsi="Arial" w:cs="Arial"/>
                <w:sz w:val="24"/>
                <w:szCs w:val="24"/>
                <w:lang w:eastAsia="en-US"/>
              </w:rPr>
              <w:t xml:space="preserve"> complete an Impact Assessment requested by the Buyer, the Supplier must tell the Buyer before beginning the Impact Assessment.  If the Buyer wants the Impact Assessment to go ahead, the Buyer shall pay any reasonable costs incurred by the Supplier in producing the Impact Assessment.  To be clear, the Supplier will not be able to recover costs incurred during the Impact Assessment that the Buyer didn’t agree before the Impact Assessment began.”</w:t>
            </w:r>
          </w:p>
          <w:p w14:paraId="348ADF08" w14:textId="77777777" w:rsidR="00D90C69" w:rsidRPr="00462AF6" w:rsidRDefault="00D90C69" w:rsidP="00AF3FFC">
            <w:pPr>
              <w:rPr>
                <w:rFonts w:ascii="Arial" w:hAnsi="Arial" w:cs="Arial"/>
                <w:sz w:val="24"/>
                <w:szCs w:val="24"/>
                <w:lang w:eastAsia="en-US"/>
              </w:rPr>
            </w:pPr>
          </w:p>
        </w:tc>
      </w:tr>
      <w:tr w:rsidR="00D90C69" w:rsidRPr="00462AF6" w14:paraId="48F8EFA2" w14:textId="77777777" w:rsidTr="00AF3FFC">
        <w:tc>
          <w:tcPr>
            <w:tcW w:w="1413" w:type="dxa"/>
          </w:tcPr>
          <w:p w14:paraId="2C9870FE"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Special Term 11</w:t>
            </w:r>
          </w:p>
        </w:tc>
        <w:tc>
          <w:tcPr>
            <w:tcW w:w="7513" w:type="dxa"/>
          </w:tcPr>
          <w:p w14:paraId="6F338FC5"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Core Terms – add the following provision:</w:t>
            </w:r>
          </w:p>
          <w:p w14:paraId="281F6E0E" w14:textId="77777777" w:rsidR="00D90C69" w:rsidRPr="00462AF6" w:rsidRDefault="00D90C69" w:rsidP="00AF3FFC">
            <w:pPr>
              <w:rPr>
                <w:rFonts w:ascii="Arial" w:hAnsi="Arial" w:cs="Arial"/>
                <w:sz w:val="24"/>
                <w:szCs w:val="24"/>
                <w:lang w:eastAsia="en-US"/>
              </w:rPr>
            </w:pPr>
          </w:p>
          <w:p w14:paraId="58CDE1BB"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“36. Telecoms Expense Management</w:t>
            </w:r>
          </w:p>
          <w:p w14:paraId="6D59AA2F" w14:textId="77777777" w:rsidR="00D90C69" w:rsidRPr="00462AF6" w:rsidRDefault="00D90C69" w:rsidP="00AF3FFC">
            <w:pPr>
              <w:rPr>
                <w:rFonts w:ascii="Arial" w:hAnsi="Arial" w:cs="Arial"/>
                <w:sz w:val="24"/>
                <w:szCs w:val="24"/>
                <w:lang w:eastAsia="en-US"/>
              </w:rPr>
            </w:pPr>
          </w:p>
          <w:p w14:paraId="23E2B274"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lastRenderedPageBreak/>
              <w:t>The Supplier shall provide without charge to a TEM Provider nominated by CCS the detailed invoice data for each Buyer in receipt of Deliverables in an Electronic Data Interchange (EDI) format at the same frequency as it is received by that Buyer, subject to the TEM Provider agreeing to enter into a direct confidentiality agreement with the Supplier on terms equivalent to the terms set out in Clause 15 (What you must keep Confidential).”</w:t>
            </w:r>
          </w:p>
          <w:p w14:paraId="4AE4DCD7" w14:textId="77777777" w:rsidR="00D90C69" w:rsidRPr="00462AF6" w:rsidRDefault="00D90C69" w:rsidP="00AF3FFC">
            <w:pPr>
              <w:rPr>
                <w:rFonts w:ascii="Arial" w:hAnsi="Arial" w:cs="Arial"/>
                <w:sz w:val="24"/>
                <w:szCs w:val="24"/>
                <w:lang w:eastAsia="en-US"/>
              </w:rPr>
            </w:pPr>
          </w:p>
        </w:tc>
      </w:tr>
      <w:tr w:rsidR="00D90C69" w:rsidRPr="00462AF6" w14:paraId="57074FCA" w14:textId="77777777" w:rsidTr="00AF3FFC">
        <w:tc>
          <w:tcPr>
            <w:tcW w:w="1413" w:type="dxa"/>
          </w:tcPr>
          <w:p w14:paraId="110DF74A"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lastRenderedPageBreak/>
              <w:t>Special Term 12</w:t>
            </w:r>
          </w:p>
        </w:tc>
        <w:tc>
          <w:tcPr>
            <w:tcW w:w="7513" w:type="dxa"/>
          </w:tcPr>
          <w:p w14:paraId="5FD498C3" w14:textId="77777777" w:rsidR="00D90C69" w:rsidRPr="00462AF6" w:rsidRDefault="00D90C69" w:rsidP="00AF3FFC">
            <w:pPr>
              <w:spacing w:after="160" w:line="259" w:lineRule="auto"/>
              <w:rPr>
                <w:rFonts w:ascii="Arial" w:hAnsi="Arial" w:cs="Arial"/>
                <w:sz w:val="24"/>
                <w:szCs w:val="24"/>
                <w:lang w:eastAsia="en-US"/>
              </w:rPr>
            </w:pPr>
            <w:r w:rsidRPr="00462AF6">
              <w:rPr>
                <w:rFonts w:ascii="Arial" w:hAnsi="Arial" w:cs="Arial"/>
                <w:sz w:val="24"/>
                <w:szCs w:val="24"/>
                <w:lang w:eastAsia="en-US"/>
              </w:rPr>
              <w:t>Core Terms – replace the existing Clause 10.5.7 as below:</w:t>
            </w:r>
          </w:p>
          <w:p w14:paraId="79F56A98"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10.5.7</w:t>
            </w:r>
            <w:r w:rsidRPr="00462AF6">
              <w:rPr>
                <w:rFonts w:ascii="Arial" w:hAnsi="Arial" w:cs="Arial"/>
                <w:sz w:val="24"/>
                <w:szCs w:val="24"/>
                <w:lang w:eastAsia="en-US"/>
              </w:rPr>
              <w:tab/>
              <w:t>The following Clauses survive the termination of each Contract: 3.2.10, 6, 7.5, 9, 11, 14, 15, 16, 17, 18, 34, 35 and any Clauses and Schedules which are expressly or by implication intended to continue.</w:t>
            </w:r>
          </w:p>
        </w:tc>
      </w:tr>
      <w:tr w:rsidR="00D90C69" w:rsidRPr="00462AF6" w14:paraId="2B65F1BB" w14:textId="77777777" w:rsidTr="00AF3FFC">
        <w:tc>
          <w:tcPr>
            <w:tcW w:w="1413" w:type="dxa"/>
          </w:tcPr>
          <w:p w14:paraId="4E8CDAEA"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Special Term 13</w:t>
            </w:r>
          </w:p>
        </w:tc>
        <w:tc>
          <w:tcPr>
            <w:tcW w:w="7513" w:type="dxa"/>
          </w:tcPr>
          <w:p w14:paraId="0CB71761" w14:textId="77777777" w:rsidR="00D90C69" w:rsidRPr="00462AF6" w:rsidRDefault="00D90C69" w:rsidP="00AF3FFC">
            <w:pPr>
              <w:spacing w:after="160" w:line="259" w:lineRule="auto"/>
              <w:rPr>
                <w:rFonts w:ascii="Arial" w:hAnsi="Arial" w:cs="Arial"/>
                <w:sz w:val="24"/>
                <w:szCs w:val="24"/>
                <w:lang w:eastAsia="en-US"/>
              </w:rPr>
            </w:pPr>
            <w:r w:rsidRPr="00462AF6">
              <w:rPr>
                <w:rFonts w:ascii="Arial" w:hAnsi="Arial" w:cs="Arial"/>
                <w:sz w:val="24"/>
                <w:szCs w:val="24"/>
                <w:lang w:eastAsia="en-US"/>
              </w:rPr>
              <w:t>Core Terms – replace the existing Clause 10.6.2 as below:</w:t>
            </w:r>
          </w:p>
          <w:p w14:paraId="6708ABF1" w14:textId="77777777" w:rsidR="00D90C69" w:rsidRPr="00462AF6" w:rsidRDefault="00D90C69" w:rsidP="00AF3FFC">
            <w:pPr>
              <w:spacing w:after="160" w:line="259" w:lineRule="auto"/>
              <w:rPr>
                <w:rFonts w:ascii="Arial" w:hAnsi="Arial" w:cs="Arial"/>
                <w:sz w:val="24"/>
                <w:szCs w:val="24"/>
                <w:lang w:eastAsia="en-US"/>
              </w:rPr>
            </w:pPr>
            <w:r w:rsidRPr="00462AF6">
              <w:rPr>
                <w:rFonts w:ascii="Arial" w:hAnsi="Arial" w:cs="Arial"/>
                <w:sz w:val="24"/>
                <w:szCs w:val="24"/>
                <w:lang w:eastAsia="en-US"/>
              </w:rPr>
              <w:t>10.6.2</w:t>
            </w:r>
            <w:r w:rsidRPr="00462AF6">
              <w:rPr>
                <w:rFonts w:ascii="Arial" w:hAnsi="Arial" w:cs="Arial"/>
                <w:sz w:val="24"/>
                <w:szCs w:val="24"/>
                <w:lang w:eastAsia="en-US"/>
              </w:rPr>
              <w:tab/>
              <w:t>If a Supplier terminates a Call-Off Contract under Clause 10.6.1:</w:t>
            </w:r>
          </w:p>
          <w:p w14:paraId="52B9363C" w14:textId="77777777" w:rsidR="00D90C69" w:rsidRPr="00462AF6" w:rsidRDefault="00D90C69" w:rsidP="00AF3FFC">
            <w:pPr>
              <w:widowControl w:val="0"/>
              <w:spacing w:before="20" w:after="20" w:line="259" w:lineRule="auto"/>
              <w:ind w:left="1440" w:hanging="360"/>
              <w:rPr>
                <w:rFonts w:ascii="Arial" w:hAnsi="Arial" w:cs="Arial"/>
                <w:sz w:val="24"/>
                <w:szCs w:val="24"/>
                <w:lang w:eastAsia="en-US"/>
              </w:rPr>
            </w:pPr>
            <w:r w:rsidRPr="00462AF6">
              <w:rPr>
                <w:rFonts w:ascii="Arial" w:hAnsi="Arial" w:cs="Arial"/>
                <w:sz w:val="24"/>
                <w:szCs w:val="24"/>
                <w:lang w:eastAsia="en-US"/>
              </w:rPr>
              <w:t xml:space="preserve">the Buyer must promptly pay all outstanding Charges incurred to the </w:t>
            </w:r>
            <w:proofErr w:type="gramStart"/>
            <w:r w:rsidRPr="00462AF6">
              <w:rPr>
                <w:rFonts w:ascii="Arial" w:hAnsi="Arial" w:cs="Arial"/>
                <w:sz w:val="24"/>
                <w:szCs w:val="24"/>
                <w:lang w:eastAsia="en-US"/>
              </w:rPr>
              <w:t>Supplier</w:t>
            </w:r>
            <w:proofErr w:type="gramEnd"/>
          </w:p>
          <w:p w14:paraId="2662750A" w14:textId="77777777" w:rsidR="00D90C69" w:rsidRPr="00462AF6" w:rsidRDefault="00D90C69" w:rsidP="00AF3FFC">
            <w:pPr>
              <w:widowControl w:val="0"/>
              <w:spacing w:before="20" w:after="20" w:line="259" w:lineRule="auto"/>
              <w:ind w:left="1440" w:hanging="360"/>
              <w:rPr>
                <w:rFonts w:ascii="Arial" w:hAnsi="Arial" w:cs="Arial"/>
                <w:sz w:val="24"/>
                <w:szCs w:val="24"/>
                <w:lang w:eastAsia="en-US"/>
              </w:rPr>
            </w:pPr>
            <w:r w:rsidRPr="00462AF6">
              <w:rPr>
                <w:rFonts w:ascii="Arial" w:hAnsi="Arial" w:cs="Arial"/>
                <w:sz w:val="24"/>
                <w:szCs w:val="24"/>
                <w:lang w:eastAsia="en-US"/>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w:t>
            </w:r>
            <w:proofErr w:type="gramStart"/>
            <w:r w:rsidRPr="00462AF6">
              <w:rPr>
                <w:rFonts w:ascii="Arial" w:hAnsi="Arial" w:cs="Arial"/>
                <w:sz w:val="24"/>
                <w:szCs w:val="24"/>
                <w:lang w:eastAsia="en-US"/>
              </w:rPr>
              <w:t>terminated</w:t>
            </w:r>
            <w:proofErr w:type="gramEnd"/>
          </w:p>
          <w:p w14:paraId="2A30C0EC" w14:textId="77777777" w:rsidR="00D90C69" w:rsidRPr="00462AF6" w:rsidRDefault="00D90C69" w:rsidP="00AF3FFC">
            <w:pPr>
              <w:rPr>
                <w:rFonts w:ascii="Arial" w:hAnsi="Arial" w:cs="Arial"/>
                <w:sz w:val="24"/>
                <w:szCs w:val="24"/>
                <w:lang w:eastAsia="en-US"/>
              </w:rPr>
            </w:pPr>
            <w:r w:rsidRPr="00462AF6">
              <w:rPr>
                <w:rFonts w:ascii="Arial" w:hAnsi="Arial" w:cs="Arial"/>
                <w:sz w:val="24"/>
                <w:szCs w:val="24"/>
                <w:lang w:eastAsia="en-US"/>
              </w:rPr>
              <w:t>Clauses 10.5.3 to 10.5.7 apply</w:t>
            </w:r>
          </w:p>
        </w:tc>
      </w:tr>
    </w:tbl>
    <w:p w14:paraId="7B3CD864" w14:textId="77777777" w:rsidR="00D90C69" w:rsidRDefault="00D90C69">
      <w:pPr>
        <w:tabs>
          <w:tab w:val="left" w:pos="2257"/>
        </w:tabs>
        <w:spacing w:after="0" w:line="259" w:lineRule="auto"/>
      </w:pPr>
    </w:p>
    <w:sectPr w:rsidR="00D90C69" w:rsidSect="00623ED5">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B319" w14:textId="77777777" w:rsidR="00CD498D" w:rsidRDefault="00CD498D">
      <w:pPr>
        <w:spacing w:after="0" w:line="240" w:lineRule="auto"/>
      </w:pPr>
      <w:r>
        <w:separator/>
      </w:r>
    </w:p>
  </w:endnote>
  <w:endnote w:type="continuationSeparator" w:id="0">
    <w:p w14:paraId="7CE2D458" w14:textId="77777777" w:rsidR="00CD498D" w:rsidRDefault="00CD498D">
      <w:pPr>
        <w:spacing w:after="0" w:line="240" w:lineRule="auto"/>
      </w:pPr>
      <w:r>
        <w:continuationSeparator/>
      </w:r>
    </w:p>
  </w:endnote>
  <w:endnote w:type="continuationNotice" w:id="1">
    <w:p w14:paraId="0508E81E" w14:textId="77777777" w:rsidR="00CD498D" w:rsidRDefault="00CD4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1B88" w14:textId="04A5763E" w:rsidR="00B25C26" w:rsidRDefault="00B25C26">
    <w:pPr>
      <w:pStyle w:val="Footer"/>
    </w:pPr>
    <w:r>
      <w:t>Direct Award Call-Off Order Form</w:t>
    </w:r>
  </w:p>
  <w:p w14:paraId="5AB5D734" w14:textId="0B160876" w:rsidR="00B25C26" w:rsidRDefault="00B25C26">
    <w:pPr>
      <w:pStyle w:val="Footer"/>
    </w:pPr>
    <w:r>
      <w:t>V1.0 12082019</w:t>
    </w:r>
  </w:p>
  <w:p w14:paraId="7DC11AC8" w14:textId="4C4D41AB" w:rsidR="00851EF4" w:rsidRPr="00623ED5" w:rsidRDefault="00851EF4" w:rsidP="009A32AB">
    <w:pPr>
      <w:overflowPunct w:val="0"/>
      <w:autoSpaceDE w:val="0"/>
      <w:autoSpaceDN w:val="0"/>
      <w:adjustRightInd w:val="0"/>
      <w:spacing w:after="0" w:line="240" w:lineRule="auto"/>
      <w:rPr>
        <w:rFonts w:ascii="Arial" w:eastAsia="Times New Roman"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AC6F" w14:textId="77777777" w:rsidR="00851EF4" w:rsidRPr="008A7999" w:rsidRDefault="00851EF4" w:rsidP="008C5D8E">
    <w:pPr>
      <w:tabs>
        <w:tab w:val="center" w:pos="4513"/>
        <w:tab w:val="right" w:pos="9026"/>
      </w:tabs>
      <w:overflowPunct w:val="0"/>
      <w:autoSpaceDE w:val="0"/>
      <w:autoSpaceDN w:val="0"/>
      <w:adjustRightInd w:val="0"/>
      <w:spacing w:after="0"/>
      <w:jc w:val="both"/>
      <w:rPr>
        <w:color w:val="A6A6A6" w:themeColor="background1" w:themeShade="A6"/>
      </w:rPr>
    </w:pPr>
  </w:p>
  <w:p w14:paraId="3D3ADD90" w14:textId="77777777" w:rsidR="00851EF4" w:rsidRPr="00623ED5" w:rsidRDefault="00851EF4"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1652C2D8" w14:textId="77777777" w:rsidR="00851EF4" w:rsidRPr="00623ED5" w:rsidRDefault="00851EF4"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000990AB" w14:textId="77777777" w:rsidR="00851EF4" w:rsidRPr="00623ED5" w:rsidRDefault="00851EF4"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A34F" w14:textId="77777777" w:rsidR="00CD498D" w:rsidRDefault="00CD498D">
      <w:pPr>
        <w:spacing w:after="0" w:line="240" w:lineRule="auto"/>
      </w:pPr>
      <w:r>
        <w:separator/>
      </w:r>
    </w:p>
  </w:footnote>
  <w:footnote w:type="continuationSeparator" w:id="0">
    <w:p w14:paraId="1BD6977C" w14:textId="77777777" w:rsidR="00CD498D" w:rsidRDefault="00CD498D">
      <w:pPr>
        <w:spacing w:after="0" w:line="240" w:lineRule="auto"/>
      </w:pPr>
      <w:r>
        <w:continuationSeparator/>
      </w:r>
    </w:p>
  </w:footnote>
  <w:footnote w:type="continuationNotice" w:id="1">
    <w:p w14:paraId="0C78F99B" w14:textId="77777777" w:rsidR="00CD498D" w:rsidRDefault="00CD49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FAE1" w14:textId="77777777" w:rsidR="00851EF4" w:rsidRPr="00623ED5" w:rsidRDefault="00851EF4" w:rsidP="009A32AB">
    <w:pPr>
      <w:pStyle w:val="Header"/>
      <w:rPr>
        <w:rFonts w:ascii="Arial" w:hAnsi="Arial" w:cs="Arial"/>
        <w:sz w:val="20"/>
      </w:rPr>
    </w:pPr>
    <w:r w:rsidRPr="00623ED5">
      <w:rPr>
        <w:rFonts w:ascii="Arial" w:hAnsi="Arial" w:cs="Arial"/>
        <w:b/>
        <w:sz w:val="20"/>
      </w:rPr>
      <w:t>Framework Schedule 6 (Order Form Template and Call-Off Schedules)</w:t>
    </w:r>
  </w:p>
  <w:p w14:paraId="355D3A38" w14:textId="77777777" w:rsidR="00851EF4" w:rsidRPr="00623ED5" w:rsidRDefault="00851EF4"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177"/>
    <w:multiLevelType w:val="hybridMultilevel"/>
    <w:tmpl w:val="F07A18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778" w:hanging="360"/>
      </w:pPr>
      <w:rPr>
        <w:rFonts w:ascii="Courier New" w:hAnsi="Courier New" w:cs="Courier New" w:hint="default"/>
      </w:rPr>
    </w:lvl>
    <w:lvl w:ilvl="2" w:tplc="2BE416A2">
      <w:numFmt w:val="bullet"/>
      <w:lvlText w:val="-"/>
      <w:lvlJc w:val="left"/>
      <w:pPr>
        <w:ind w:left="2520" w:hanging="360"/>
      </w:pPr>
      <w:rPr>
        <w:rFonts w:ascii="Arial" w:eastAsia="Calibr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328AE"/>
    <w:multiLevelType w:val="hybridMultilevel"/>
    <w:tmpl w:val="349EE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F2D9A"/>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8312287"/>
    <w:multiLevelType w:val="hybridMultilevel"/>
    <w:tmpl w:val="E3444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44BB3"/>
    <w:multiLevelType w:val="hybridMultilevel"/>
    <w:tmpl w:val="A7AE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6914037A"/>
    <w:multiLevelType w:val="multilevel"/>
    <w:tmpl w:val="7C94B860"/>
    <w:lvl w:ilvl="0">
      <w:start w:val="1"/>
      <w:numFmt w:val="decimal"/>
      <w:lvlText w:val="%1."/>
      <w:lvlJc w:val="left"/>
      <w:pPr>
        <w:ind w:left="1069" w:hanging="360"/>
      </w:pPr>
      <w:rPr>
        <w:rFonts w:hint="default"/>
        <w:b w:val="0"/>
        <w:i w:val="0"/>
      </w:rPr>
    </w:lvl>
    <w:lvl w:ilvl="1">
      <w:start w:val="1"/>
      <w:numFmt w:val="decimal"/>
      <w:isLgl/>
      <w:lvlText w:val="%1.%2"/>
      <w:lvlJc w:val="left"/>
      <w:pPr>
        <w:ind w:left="1494"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705"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505"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upperLetter"/>
      <w:lvlText w:val="(%5)"/>
      <w:lvlJc w:val="left"/>
      <w:pPr>
        <w:ind w:left="4340" w:hanging="108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865" w:hanging="1080"/>
      </w:pPr>
      <w:rPr>
        <w:rFonts w:hint="default"/>
        <w:color w:val="auto"/>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4"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C2417"/>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76882">
    <w:abstractNumId w:val="16"/>
  </w:num>
  <w:num w:numId="2" w16cid:durableId="1994791326">
    <w:abstractNumId w:val="7"/>
  </w:num>
  <w:num w:numId="3" w16cid:durableId="543257544">
    <w:abstractNumId w:val="14"/>
  </w:num>
  <w:num w:numId="4" w16cid:durableId="1331444726">
    <w:abstractNumId w:val="5"/>
  </w:num>
  <w:num w:numId="5" w16cid:durableId="82381715">
    <w:abstractNumId w:val="4"/>
  </w:num>
  <w:num w:numId="6" w16cid:durableId="42222358">
    <w:abstractNumId w:val="15"/>
  </w:num>
  <w:num w:numId="7" w16cid:durableId="1925215874">
    <w:abstractNumId w:val="12"/>
  </w:num>
  <w:num w:numId="8" w16cid:durableId="1995840941">
    <w:abstractNumId w:val="3"/>
  </w:num>
  <w:num w:numId="9" w16cid:durableId="1491482176">
    <w:abstractNumId w:val="15"/>
  </w:num>
  <w:num w:numId="10" w16cid:durableId="449518675">
    <w:abstractNumId w:val="0"/>
  </w:num>
  <w:num w:numId="11" w16cid:durableId="559554642">
    <w:abstractNumId w:val="1"/>
  </w:num>
  <w:num w:numId="12" w16cid:durableId="13313878">
    <w:abstractNumId w:val="6"/>
  </w:num>
  <w:num w:numId="13" w16cid:durableId="993610667">
    <w:abstractNumId w:val="10"/>
  </w:num>
  <w:num w:numId="14" w16cid:durableId="1201438285">
    <w:abstractNumId w:val="8"/>
  </w:num>
  <w:num w:numId="15" w16cid:durableId="263853654">
    <w:abstractNumId w:val="17"/>
  </w:num>
  <w:num w:numId="16" w16cid:durableId="1245800607">
    <w:abstractNumId w:val="13"/>
  </w:num>
  <w:num w:numId="17" w16cid:durableId="193153982">
    <w:abstractNumId w:val="2"/>
  </w:num>
  <w:num w:numId="18" w16cid:durableId="1291324585">
    <w:abstractNumId w:val="11"/>
  </w:num>
  <w:num w:numId="19" w16cid:durableId="1497918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11D7C"/>
    <w:rsid w:val="00015276"/>
    <w:rsid w:val="000273CE"/>
    <w:rsid w:val="000349EC"/>
    <w:rsid w:val="00034C14"/>
    <w:rsid w:val="00040BF0"/>
    <w:rsid w:val="00042DAC"/>
    <w:rsid w:val="00047540"/>
    <w:rsid w:val="00051257"/>
    <w:rsid w:val="0005215D"/>
    <w:rsid w:val="00052DE6"/>
    <w:rsid w:val="00057E65"/>
    <w:rsid w:val="00066570"/>
    <w:rsid w:val="00070205"/>
    <w:rsid w:val="0007133F"/>
    <w:rsid w:val="000851C3"/>
    <w:rsid w:val="000851E7"/>
    <w:rsid w:val="00093562"/>
    <w:rsid w:val="000953C5"/>
    <w:rsid w:val="000978E0"/>
    <w:rsid w:val="000A7D64"/>
    <w:rsid w:val="000B38C6"/>
    <w:rsid w:val="000C5F4C"/>
    <w:rsid w:val="000C6319"/>
    <w:rsid w:val="000C665A"/>
    <w:rsid w:val="000D0B79"/>
    <w:rsid w:val="000E6262"/>
    <w:rsid w:val="000E6834"/>
    <w:rsid w:val="000E7E6A"/>
    <w:rsid w:val="000F5033"/>
    <w:rsid w:val="00100D91"/>
    <w:rsid w:val="00104EC2"/>
    <w:rsid w:val="00110B3B"/>
    <w:rsid w:val="00126B1A"/>
    <w:rsid w:val="001320FC"/>
    <w:rsid w:val="00141AA1"/>
    <w:rsid w:val="00147B31"/>
    <w:rsid w:val="0015636D"/>
    <w:rsid w:val="00161378"/>
    <w:rsid w:val="00162E55"/>
    <w:rsid w:val="00167BFA"/>
    <w:rsid w:val="00172509"/>
    <w:rsid w:val="00183C8E"/>
    <w:rsid w:val="001841F4"/>
    <w:rsid w:val="0018610D"/>
    <w:rsid w:val="00187D70"/>
    <w:rsid w:val="00196033"/>
    <w:rsid w:val="0019744D"/>
    <w:rsid w:val="001A6BDF"/>
    <w:rsid w:val="001B61EF"/>
    <w:rsid w:val="001D084D"/>
    <w:rsid w:val="001D1461"/>
    <w:rsid w:val="001D3697"/>
    <w:rsid w:val="001E0368"/>
    <w:rsid w:val="001F41C3"/>
    <w:rsid w:val="001F5C91"/>
    <w:rsid w:val="002106D0"/>
    <w:rsid w:val="00221F57"/>
    <w:rsid w:val="00224F5F"/>
    <w:rsid w:val="00230FC1"/>
    <w:rsid w:val="002322D4"/>
    <w:rsid w:val="00232CB2"/>
    <w:rsid w:val="0024178D"/>
    <w:rsid w:val="00246233"/>
    <w:rsid w:val="0024644E"/>
    <w:rsid w:val="0025100B"/>
    <w:rsid w:val="0025445E"/>
    <w:rsid w:val="00262846"/>
    <w:rsid w:val="002707D0"/>
    <w:rsid w:val="00276961"/>
    <w:rsid w:val="00280E35"/>
    <w:rsid w:val="00294202"/>
    <w:rsid w:val="002A14EC"/>
    <w:rsid w:val="002B3710"/>
    <w:rsid w:val="002B3C24"/>
    <w:rsid w:val="002C5708"/>
    <w:rsid w:val="002D024C"/>
    <w:rsid w:val="002D516A"/>
    <w:rsid w:val="002F56F3"/>
    <w:rsid w:val="003321CB"/>
    <w:rsid w:val="00344DB3"/>
    <w:rsid w:val="00345D74"/>
    <w:rsid w:val="0036118F"/>
    <w:rsid w:val="003644A2"/>
    <w:rsid w:val="003676A4"/>
    <w:rsid w:val="00371A65"/>
    <w:rsid w:val="00371A72"/>
    <w:rsid w:val="00377A85"/>
    <w:rsid w:val="003809EC"/>
    <w:rsid w:val="00381574"/>
    <w:rsid w:val="00387115"/>
    <w:rsid w:val="003A066A"/>
    <w:rsid w:val="003A2178"/>
    <w:rsid w:val="003A388B"/>
    <w:rsid w:val="003A6F61"/>
    <w:rsid w:val="003B1167"/>
    <w:rsid w:val="003B1900"/>
    <w:rsid w:val="003B27CA"/>
    <w:rsid w:val="003B4FB4"/>
    <w:rsid w:val="003B6DBC"/>
    <w:rsid w:val="003B7D94"/>
    <w:rsid w:val="003C1257"/>
    <w:rsid w:val="003C4DC9"/>
    <w:rsid w:val="003D7714"/>
    <w:rsid w:val="003E28ED"/>
    <w:rsid w:val="003E477C"/>
    <w:rsid w:val="003E73F1"/>
    <w:rsid w:val="003E7CBB"/>
    <w:rsid w:val="003F0D70"/>
    <w:rsid w:val="003F2C50"/>
    <w:rsid w:val="003F397E"/>
    <w:rsid w:val="00400E8E"/>
    <w:rsid w:val="00412536"/>
    <w:rsid w:val="004304AB"/>
    <w:rsid w:val="00434947"/>
    <w:rsid w:val="00435ACD"/>
    <w:rsid w:val="0043710D"/>
    <w:rsid w:val="0044149B"/>
    <w:rsid w:val="0044760D"/>
    <w:rsid w:val="0045137B"/>
    <w:rsid w:val="0046354A"/>
    <w:rsid w:val="00463599"/>
    <w:rsid w:val="004710F6"/>
    <w:rsid w:val="00472BC4"/>
    <w:rsid w:val="00473C73"/>
    <w:rsid w:val="00475B07"/>
    <w:rsid w:val="00480113"/>
    <w:rsid w:val="00483DE0"/>
    <w:rsid w:val="00484518"/>
    <w:rsid w:val="00484BAE"/>
    <w:rsid w:val="00485CDA"/>
    <w:rsid w:val="00486B15"/>
    <w:rsid w:val="00494A52"/>
    <w:rsid w:val="004A26BB"/>
    <w:rsid w:val="004A2D43"/>
    <w:rsid w:val="004A3B83"/>
    <w:rsid w:val="004A4734"/>
    <w:rsid w:val="004A5165"/>
    <w:rsid w:val="004A69F4"/>
    <w:rsid w:val="004C402E"/>
    <w:rsid w:val="004C72ED"/>
    <w:rsid w:val="004D1BB2"/>
    <w:rsid w:val="004D7E8C"/>
    <w:rsid w:val="004F6F5C"/>
    <w:rsid w:val="004F739A"/>
    <w:rsid w:val="004F7822"/>
    <w:rsid w:val="00510661"/>
    <w:rsid w:val="00512F7D"/>
    <w:rsid w:val="0052301B"/>
    <w:rsid w:val="0052779E"/>
    <w:rsid w:val="00531C4D"/>
    <w:rsid w:val="005327A7"/>
    <w:rsid w:val="00532981"/>
    <w:rsid w:val="0053394A"/>
    <w:rsid w:val="0054312C"/>
    <w:rsid w:val="00543F81"/>
    <w:rsid w:val="00544956"/>
    <w:rsid w:val="005503B8"/>
    <w:rsid w:val="0055563F"/>
    <w:rsid w:val="00560A7B"/>
    <w:rsid w:val="0056265C"/>
    <w:rsid w:val="00563DA5"/>
    <w:rsid w:val="00581ED7"/>
    <w:rsid w:val="00583B41"/>
    <w:rsid w:val="00592026"/>
    <w:rsid w:val="00593F13"/>
    <w:rsid w:val="005A614A"/>
    <w:rsid w:val="005B324E"/>
    <w:rsid w:val="005B7837"/>
    <w:rsid w:val="005C0DB5"/>
    <w:rsid w:val="005C220F"/>
    <w:rsid w:val="005C303F"/>
    <w:rsid w:val="005C55E7"/>
    <w:rsid w:val="005D0CDD"/>
    <w:rsid w:val="005D17F1"/>
    <w:rsid w:val="005D18C4"/>
    <w:rsid w:val="005D5970"/>
    <w:rsid w:val="005D7EF9"/>
    <w:rsid w:val="00606769"/>
    <w:rsid w:val="0061290C"/>
    <w:rsid w:val="00615B10"/>
    <w:rsid w:val="00617549"/>
    <w:rsid w:val="00623272"/>
    <w:rsid w:val="006237CF"/>
    <w:rsid w:val="00623ED5"/>
    <w:rsid w:val="00627E8A"/>
    <w:rsid w:val="00633EDE"/>
    <w:rsid w:val="00633EE5"/>
    <w:rsid w:val="00641A9B"/>
    <w:rsid w:val="006472C5"/>
    <w:rsid w:val="0065151C"/>
    <w:rsid w:val="006528D8"/>
    <w:rsid w:val="00655A2D"/>
    <w:rsid w:val="00664398"/>
    <w:rsid w:val="00667337"/>
    <w:rsid w:val="0067449E"/>
    <w:rsid w:val="00676C85"/>
    <w:rsid w:val="00686C2D"/>
    <w:rsid w:val="006B3A24"/>
    <w:rsid w:val="006B7147"/>
    <w:rsid w:val="006C1CBB"/>
    <w:rsid w:val="006C3979"/>
    <w:rsid w:val="006C4038"/>
    <w:rsid w:val="006C63F2"/>
    <w:rsid w:val="006D021B"/>
    <w:rsid w:val="006D0226"/>
    <w:rsid w:val="006D0F65"/>
    <w:rsid w:val="006D7057"/>
    <w:rsid w:val="006D77EC"/>
    <w:rsid w:val="006D7A04"/>
    <w:rsid w:val="006E1FE8"/>
    <w:rsid w:val="006F68B5"/>
    <w:rsid w:val="00703BF2"/>
    <w:rsid w:val="0070560E"/>
    <w:rsid w:val="00710B03"/>
    <w:rsid w:val="007129C4"/>
    <w:rsid w:val="00713F8E"/>
    <w:rsid w:val="0074420B"/>
    <w:rsid w:val="00751931"/>
    <w:rsid w:val="00752E34"/>
    <w:rsid w:val="007619A9"/>
    <w:rsid w:val="00763263"/>
    <w:rsid w:val="00767644"/>
    <w:rsid w:val="00770631"/>
    <w:rsid w:val="00772E19"/>
    <w:rsid w:val="007763FC"/>
    <w:rsid w:val="00784373"/>
    <w:rsid w:val="00785CF8"/>
    <w:rsid w:val="00793479"/>
    <w:rsid w:val="007941E3"/>
    <w:rsid w:val="00796FC9"/>
    <w:rsid w:val="007A4B62"/>
    <w:rsid w:val="007B21DF"/>
    <w:rsid w:val="007B348E"/>
    <w:rsid w:val="007B3D33"/>
    <w:rsid w:val="007C2732"/>
    <w:rsid w:val="007C597E"/>
    <w:rsid w:val="007D2E98"/>
    <w:rsid w:val="007F795E"/>
    <w:rsid w:val="00802637"/>
    <w:rsid w:val="00817886"/>
    <w:rsid w:val="0082074A"/>
    <w:rsid w:val="0082189A"/>
    <w:rsid w:val="008333A4"/>
    <w:rsid w:val="00833DAC"/>
    <w:rsid w:val="00837B88"/>
    <w:rsid w:val="00840FDC"/>
    <w:rsid w:val="00841C32"/>
    <w:rsid w:val="00842FFD"/>
    <w:rsid w:val="00844422"/>
    <w:rsid w:val="00846057"/>
    <w:rsid w:val="00851EF4"/>
    <w:rsid w:val="00853A9B"/>
    <w:rsid w:val="00862D97"/>
    <w:rsid w:val="00873886"/>
    <w:rsid w:val="008861B9"/>
    <w:rsid w:val="008925D4"/>
    <w:rsid w:val="00896DC7"/>
    <w:rsid w:val="008A7999"/>
    <w:rsid w:val="008B220D"/>
    <w:rsid w:val="008B2D27"/>
    <w:rsid w:val="008B4236"/>
    <w:rsid w:val="008B5AA5"/>
    <w:rsid w:val="008B5CC0"/>
    <w:rsid w:val="008B7262"/>
    <w:rsid w:val="008C1605"/>
    <w:rsid w:val="008C1C40"/>
    <w:rsid w:val="008C4FD3"/>
    <w:rsid w:val="008C5C39"/>
    <w:rsid w:val="008C5D8E"/>
    <w:rsid w:val="008D4A20"/>
    <w:rsid w:val="008D5AF0"/>
    <w:rsid w:val="008D73BC"/>
    <w:rsid w:val="008E3131"/>
    <w:rsid w:val="008F3576"/>
    <w:rsid w:val="00911732"/>
    <w:rsid w:val="00930944"/>
    <w:rsid w:val="00932DEE"/>
    <w:rsid w:val="00951ACF"/>
    <w:rsid w:val="00955DAA"/>
    <w:rsid w:val="0096468C"/>
    <w:rsid w:val="0097504A"/>
    <w:rsid w:val="00983172"/>
    <w:rsid w:val="009A32AB"/>
    <w:rsid w:val="009B0D98"/>
    <w:rsid w:val="009D0359"/>
    <w:rsid w:val="009D1313"/>
    <w:rsid w:val="009D7CF3"/>
    <w:rsid w:val="009E0D6A"/>
    <w:rsid w:val="009F273E"/>
    <w:rsid w:val="009F3282"/>
    <w:rsid w:val="009F4837"/>
    <w:rsid w:val="00A0537A"/>
    <w:rsid w:val="00A0609A"/>
    <w:rsid w:val="00A13822"/>
    <w:rsid w:val="00A175CF"/>
    <w:rsid w:val="00A17E40"/>
    <w:rsid w:val="00A303E2"/>
    <w:rsid w:val="00A30AB4"/>
    <w:rsid w:val="00A3231C"/>
    <w:rsid w:val="00A340BA"/>
    <w:rsid w:val="00A41430"/>
    <w:rsid w:val="00A55025"/>
    <w:rsid w:val="00A56C49"/>
    <w:rsid w:val="00A5748C"/>
    <w:rsid w:val="00A621D7"/>
    <w:rsid w:val="00A70226"/>
    <w:rsid w:val="00A7230C"/>
    <w:rsid w:val="00A778CA"/>
    <w:rsid w:val="00AA05FC"/>
    <w:rsid w:val="00AA0C99"/>
    <w:rsid w:val="00AA20E4"/>
    <w:rsid w:val="00AA2A3A"/>
    <w:rsid w:val="00AA747B"/>
    <w:rsid w:val="00AC0970"/>
    <w:rsid w:val="00AD41EA"/>
    <w:rsid w:val="00AD5471"/>
    <w:rsid w:val="00AE585A"/>
    <w:rsid w:val="00AF207E"/>
    <w:rsid w:val="00AF5FC3"/>
    <w:rsid w:val="00AF6A08"/>
    <w:rsid w:val="00B02DAD"/>
    <w:rsid w:val="00B05637"/>
    <w:rsid w:val="00B14D69"/>
    <w:rsid w:val="00B16AD6"/>
    <w:rsid w:val="00B20CF5"/>
    <w:rsid w:val="00B25ADA"/>
    <w:rsid w:val="00B25C26"/>
    <w:rsid w:val="00B25F4F"/>
    <w:rsid w:val="00B32188"/>
    <w:rsid w:val="00B3356C"/>
    <w:rsid w:val="00B40C8B"/>
    <w:rsid w:val="00B50086"/>
    <w:rsid w:val="00B70291"/>
    <w:rsid w:val="00B714E9"/>
    <w:rsid w:val="00B85374"/>
    <w:rsid w:val="00B86935"/>
    <w:rsid w:val="00B87C37"/>
    <w:rsid w:val="00B87D1B"/>
    <w:rsid w:val="00B92026"/>
    <w:rsid w:val="00B9523A"/>
    <w:rsid w:val="00BA1858"/>
    <w:rsid w:val="00BA1B9B"/>
    <w:rsid w:val="00BA65AB"/>
    <w:rsid w:val="00BB00DC"/>
    <w:rsid w:val="00BB1B63"/>
    <w:rsid w:val="00BB2B9F"/>
    <w:rsid w:val="00BC1EAD"/>
    <w:rsid w:val="00BC3461"/>
    <w:rsid w:val="00BC41BF"/>
    <w:rsid w:val="00BD11A5"/>
    <w:rsid w:val="00BE671C"/>
    <w:rsid w:val="00BF2766"/>
    <w:rsid w:val="00C01F62"/>
    <w:rsid w:val="00C14E6B"/>
    <w:rsid w:val="00C25304"/>
    <w:rsid w:val="00C543F9"/>
    <w:rsid w:val="00C61F44"/>
    <w:rsid w:val="00C647A3"/>
    <w:rsid w:val="00C64F0A"/>
    <w:rsid w:val="00C671DA"/>
    <w:rsid w:val="00C70876"/>
    <w:rsid w:val="00C75BEB"/>
    <w:rsid w:val="00C7615F"/>
    <w:rsid w:val="00C814DE"/>
    <w:rsid w:val="00C92729"/>
    <w:rsid w:val="00CA237D"/>
    <w:rsid w:val="00CA276A"/>
    <w:rsid w:val="00CB23C3"/>
    <w:rsid w:val="00CB39A4"/>
    <w:rsid w:val="00CB4B53"/>
    <w:rsid w:val="00CC1279"/>
    <w:rsid w:val="00CC73D4"/>
    <w:rsid w:val="00CD498D"/>
    <w:rsid w:val="00CD7897"/>
    <w:rsid w:val="00CE0BA8"/>
    <w:rsid w:val="00CE4CBB"/>
    <w:rsid w:val="00CF6B0C"/>
    <w:rsid w:val="00D032D4"/>
    <w:rsid w:val="00D1439D"/>
    <w:rsid w:val="00D17FF8"/>
    <w:rsid w:val="00D20847"/>
    <w:rsid w:val="00D3696B"/>
    <w:rsid w:val="00D409B8"/>
    <w:rsid w:val="00D500B0"/>
    <w:rsid w:val="00D62A38"/>
    <w:rsid w:val="00D633C6"/>
    <w:rsid w:val="00D7592E"/>
    <w:rsid w:val="00D867E6"/>
    <w:rsid w:val="00D90C69"/>
    <w:rsid w:val="00D92A49"/>
    <w:rsid w:val="00D93832"/>
    <w:rsid w:val="00D9604E"/>
    <w:rsid w:val="00D97FE9"/>
    <w:rsid w:val="00DA034B"/>
    <w:rsid w:val="00DA59B4"/>
    <w:rsid w:val="00DB2018"/>
    <w:rsid w:val="00DC238F"/>
    <w:rsid w:val="00DC34A8"/>
    <w:rsid w:val="00DD394A"/>
    <w:rsid w:val="00DD5474"/>
    <w:rsid w:val="00DE2799"/>
    <w:rsid w:val="00DF15EC"/>
    <w:rsid w:val="00DF2308"/>
    <w:rsid w:val="00E077F1"/>
    <w:rsid w:val="00E10DB2"/>
    <w:rsid w:val="00E13285"/>
    <w:rsid w:val="00E17687"/>
    <w:rsid w:val="00E21475"/>
    <w:rsid w:val="00E36190"/>
    <w:rsid w:val="00E4117B"/>
    <w:rsid w:val="00E42D61"/>
    <w:rsid w:val="00E465C6"/>
    <w:rsid w:val="00E528B2"/>
    <w:rsid w:val="00E52BB4"/>
    <w:rsid w:val="00E61115"/>
    <w:rsid w:val="00E628E6"/>
    <w:rsid w:val="00E71586"/>
    <w:rsid w:val="00E84246"/>
    <w:rsid w:val="00E9588A"/>
    <w:rsid w:val="00E97171"/>
    <w:rsid w:val="00E97B21"/>
    <w:rsid w:val="00EA5597"/>
    <w:rsid w:val="00EB22CC"/>
    <w:rsid w:val="00EB484F"/>
    <w:rsid w:val="00EB4CD3"/>
    <w:rsid w:val="00EC0702"/>
    <w:rsid w:val="00EC5A22"/>
    <w:rsid w:val="00EE4B53"/>
    <w:rsid w:val="00EF217A"/>
    <w:rsid w:val="00EF4133"/>
    <w:rsid w:val="00F00201"/>
    <w:rsid w:val="00F109E8"/>
    <w:rsid w:val="00F164E5"/>
    <w:rsid w:val="00F26E1E"/>
    <w:rsid w:val="00F30901"/>
    <w:rsid w:val="00F34829"/>
    <w:rsid w:val="00F361C9"/>
    <w:rsid w:val="00F63402"/>
    <w:rsid w:val="00F803CE"/>
    <w:rsid w:val="00F83772"/>
    <w:rsid w:val="00F95077"/>
    <w:rsid w:val="00FA1409"/>
    <w:rsid w:val="00FA663E"/>
    <w:rsid w:val="00FB0E97"/>
    <w:rsid w:val="00FB1BAD"/>
    <w:rsid w:val="00FB201C"/>
    <w:rsid w:val="00FB406A"/>
    <w:rsid w:val="00FB7C60"/>
    <w:rsid w:val="00FC0FC7"/>
    <w:rsid w:val="00FC69AF"/>
    <w:rsid w:val="00FD0A14"/>
    <w:rsid w:val="00FD1855"/>
    <w:rsid w:val="00FE182C"/>
    <w:rsid w:val="00FE264D"/>
    <w:rsid w:val="00FE2CDE"/>
    <w:rsid w:val="00FF1B6A"/>
    <w:rsid w:val="00FF38A1"/>
    <w:rsid w:val="345DE550"/>
    <w:rsid w:val="7E8599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4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EC"/>
    <w:rPr>
      <w:rFonts w:ascii="Calibri" w:eastAsia="Calibri" w:hAnsi="Calibri" w:cs="Times New Roman"/>
    </w:rPr>
  </w:style>
  <w:style w:type="paragraph" w:styleId="Heading1">
    <w:name w:val="heading 1"/>
    <w:basedOn w:val="Normal"/>
    <w:next w:val="Normal"/>
    <w:link w:val="Heading1Char"/>
    <w:uiPriority w:val="9"/>
    <w:qFormat/>
    <w:rsid w:val="00851E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FooterText,List Paragraph1,numbered,Paragraphe de liste1,Foo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GPSL1Guidance">
    <w:name w:val="GPS L1 Guidance"/>
    <w:basedOn w:val="Normal"/>
    <w:link w:val="GPSL1GuidanceChar"/>
    <w:qFormat/>
    <w:rsid w:val="00A17E40"/>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A17E40"/>
    <w:rPr>
      <w:rFonts w:ascii="Arial" w:eastAsia="Times New Roman" w:hAnsi="Arial" w:cs="Arial"/>
      <w:b/>
      <w:i/>
    </w:rPr>
  </w:style>
  <w:style w:type="character" w:customStyle="1" w:styleId="Heading1Char">
    <w:name w:val="Heading 1 Char"/>
    <w:basedOn w:val="DefaultParagraphFont"/>
    <w:link w:val="Heading1"/>
    <w:uiPriority w:val="9"/>
    <w:rsid w:val="00851EF4"/>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oterText Char,List Paragraph1 Char,numbered Char,Paragraphe de liste1 Char,Foot Char"/>
    <w:basedOn w:val="DefaultParagraphFont"/>
    <w:link w:val="ListParagraph"/>
    <w:uiPriority w:val="34"/>
    <w:locked/>
    <w:rsid w:val="00040BF0"/>
    <w:rPr>
      <w:rFonts w:ascii="Calibri" w:eastAsia="Calibri" w:hAnsi="Calibri" w:cs="Times New Roman"/>
    </w:rPr>
  </w:style>
  <w:style w:type="paragraph" w:customStyle="1" w:styleId="Exporesponsetext">
    <w:name w:val="Expo response text"/>
    <w:basedOn w:val="Normal"/>
    <w:autoRedefine/>
    <w:qFormat/>
    <w:rsid w:val="00EF217A"/>
    <w:pPr>
      <w:spacing w:before="120" w:after="120" w:line="240" w:lineRule="auto"/>
    </w:pPr>
    <w:rPr>
      <w:rFonts w:ascii="Helvetica" w:hAnsi="Helvetica" w:cstheme="minorHAnsi"/>
      <w:bCs/>
      <w:color w:val="000000" w:themeColor="text1"/>
      <w:u w:color="FFFFFF"/>
      <w:lang w:eastAsia="en-GB"/>
    </w:rPr>
  </w:style>
  <w:style w:type="table" w:styleId="GridTable4-Accent1">
    <w:name w:val="Grid Table 4 Accent 1"/>
    <w:aliases w:val="Expo Table"/>
    <w:basedOn w:val="TableNormal"/>
    <w:uiPriority w:val="49"/>
    <w:rsid w:val="00B70291"/>
    <w:pPr>
      <w:spacing w:after="0" w:line="240" w:lineRule="auto"/>
    </w:pPr>
    <w:rPr>
      <w:color w:val="236192"/>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Theme="minorHAnsi" w:hAnsiTheme="minorHAnsi"/>
        <w:b/>
        <w:bCs/>
        <w:color w:val="FFFFFF" w:themeColor="background1"/>
        <w:sz w:val="24"/>
      </w:rPr>
      <w:tblPr/>
      <w:tcPr>
        <w:tcBorders>
          <w:top w:val="single" w:sz="4" w:space="0" w:color="A6A6A6" w:themeColor="background1" w:themeShade="A6"/>
          <w:left w:val="single" w:sz="4" w:space="0" w:color="A6A6A6" w:themeColor="background1" w:themeShade="A6"/>
          <w:bottom w:val="nil"/>
          <w:right w:val="single" w:sz="4" w:space="0" w:color="A6A6A6" w:themeColor="background1" w:themeShade="A6"/>
          <w:insideH w:val="nil"/>
          <w:insideV w:val="nil"/>
          <w:tl2br w:val="nil"/>
          <w:tr2bl w:val="nil"/>
        </w:tcBorders>
        <w:shd w:val="clear" w:color="auto" w:fill="236192"/>
      </w:tcPr>
    </w:tblStylePr>
    <w:tblStylePr w:type="lastRow">
      <w:rPr>
        <w:b/>
        <w:bCs/>
        <w:color w:val="FFFFFF" w:themeColor="background1"/>
      </w:rPr>
      <w:tblPr/>
      <w:tcPr>
        <w:shd w:val="clear" w:color="auto" w:fill="A6A6A6" w:themeFill="background1" w:themeFillShade="A6"/>
      </w:tcPr>
    </w:tblStylePr>
    <w:tblStylePr w:type="firstCol">
      <w:rPr>
        <w:b/>
        <w:bCs/>
      </w:rPr>
    </w:tblStylePr>
    <w:tblStylePr w:type="lastCol">
      <w:rPr>
        <w:b w:val="0"/>
        <w:bCs/>
      </w:rPr>
    </w:tblStylePr>
    <w:tblStylePr w:type="band2Horz">
      <w:tblPr/>
      <w:tcPr>
        <w:shd w:val="clear" w:color="auto" w:fill="EEEEEE"/>
      </w:tcPr>
    </w:tblStylePr>
  </w:style>
  <w:style w:type="character" w:styleId="Hyperlink">
    <w:name w:val="Hyperlink"/>
    <w:basedOn w:val="DefaultParagraphFont"/>
    <w:uiPriority w:val="99"/>
    <w:unhideWhenUsed/>
    <w:rsid w:val="004F6F5C"/>
    <w:rPr>
      <w:color w:val="0000FF" w:themeColor="hyperlink"/>
      <w:u w:val="single"/>
    </w:rPr>
  </w:style>
  <w:style w:type="character" w:styleId="UnresolvedMention">
    <w:name w:val="Unresolved Mention"/>
    <w:basedOn w:val="DefaultParagraphFont"/>
    <w:uiPriority w:val="99"/>
    <w:semiHidden/>
    <w:unhideWhenUsed/>
    <w:rsid w:val="004F6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846017515">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4" ma:contentTypeDescription="Create a new document." ma:contentTypeScope="" ma:versionID="069cbd3178a73c70d7820d784119253a">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c8c757c3be0c6b33c34165a67699a409"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STTU64UKAKJC-527381279-471338</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Flow_SignoffStatus xmlns="8645f535-753c-4641-954d-addb4b8ba82c" xsi:nil="true"/>
    <_dlc_DocIdUrl xmlns="4584b672-b6e9-4492-999f-3928448eec50">
      <Url>https://dwpgovuk.sharepoint.com/sites/SRO-013/_layouts/15/DocIdRedir.aspx?ID=STTU64UKAKJC-527381279-471338</Url>
      <Description>STTU64UKAKJC-527381279-471338</Description>
    </_dlc_DocIdUrl>
    <_dlc_DocIdPersistId xmlns="4584b672-b6e9-4492-999f-3928448eec50" xsi:nil="true"/>
    <SharedWithUsers xmlns="d41db7a8-f706-4153-bf05-380810eb66ed">
      <UserInfo>
        <DisplayName>Kemp Sue DWP Financial Management and Partnering</DisplayName>
        <AccountId>371</AccountId>
        <AccountType/>
      </UserInfo>
      <UserInfo>
        <DisplayName>Ghambari-Allan Chris DWP DWP DIG TS-INFRASTRUCTURE SERVICES</DisplayName>
        <AccountId>3883</AccountId>
        <AccountType/>
      </UserInfo>
    </SharedWithUsers>
    <Assigned xmlns="8645f535-753c-4641-954d-addb4b8ba82c">
      <UserInfo>
        <DisplayName/>
        <AccountId xsi:nil="true"/>
        <AccountType/>
      </UserInfo>
    </Assigned>
  </documentManagement>
</p:properties>
</file>

<file path=customXml/itemProps1.xml><?xml version="1.0" encoding="utf-8"?>
<ds:datastoreItem xmlns:ds="http://schemas.openxmlformats.org/officeDocument/2006/customXml" ds:itemID="{381AAF4F-A81E-4045-9B92-FCC783A170B9}">
  <ds:schemaRefs>
    <ds:schemaRef ds:uri="http://schemas.microsoft.com/sharepoint/events"/>
  </ds:schemaRefs>
</ds:datastoreItem>
</file>

<file path=customXml/itemProps2.xml><?xml version="1.0" encoding="utf-8"?>
<ds:datastoreItem xmlns:ds="http://schemas.openxmlformats.org/officeDocument/2006/customXml" ds:itemID="{9F8BD5C2-AD31-445B-B22C-39ED491B0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EBA5A-088E-4467-9C7D-EDECFDD43978}">
  <ds:schemaRefs>
    <ds:schemaRef ds:uri="http://schemas.openxmlformats.org/officeDocument/2006/bibliography"/>
  </ds:schemaRefs>
</ds:datastoreItem>
</file>

<file path=customXml/itemProps4.xml><?xml version="1.0" encoding="utf-8"?>
<ds:datastoreItem xmlns:ds="http://schemas.openxmlformats.org/officeDocument/2006/customXml" ds:itemID="{070A869D-0B42-46C1-90DA-75DE5E8C4DFF}">
  <ds:schemaRefs>
    <ds:schemaRef ds:uri="http://schemas.microsoft.com/sharepoint/v3/contenttype/forms"/>
  </ds:schemaRefs>
</ds:datastoreItem>
</file>

<file path=customXml/itemProps5.xml><?xml version="1.0" encoding="utf-8"?>
<ds:datastoreItem xmlns:ds="http://schemas.openxmlformats.org/officeDocument/2006/customXml" ds:itemID="{2EB00F0C-F027-48A1-89D4-F663C9887AD5}">
  <ds:schemaRefs>
    <ds:schemaRef ds:uri="http://schemas.microsoft.com/office/2006/metadata/properties"/>
    <ds:schemaRef ds:uri="http://schemas.microsoft.com/office/infopath/2007/PartnerControls"/>
    <ds:schemaRef ds:uri="4584b672-b6e9-4492-999f-3928448eec50"/>
    <ds:schemaRef ds:uri="http://schemas.microsoft.com/sharepoint/v3"/>
    <ds:schemaRef ds:uri="8645f535-753c-4641-954d-addb4b8ba82c"/>
    <ds:schemaRef ds:uri="a04dbe3e-63b4-48d2-9d03-f0eb0c7bc09d"/>
    <ds:schemaRef ds:uri="d41db7a8-f706-4153-bf05-380810eb66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Base/>
  <HLinks>
    <vt:vector size="6" baseType="variant">
      <vt:variant>
        <vt:i4>6160488</vt:i4>
      </vt:variant>
      <vt:variant>
        <vt:i4>0</vt:i4>
      </vt:variant>
      <vt:variant>
        <vt:i4>0</vt:i4>
      </vt:variant>
      <vt:variant>
        <vt:i4>5</vt:i4>
      </vt:variant>
      <vt:variant>
        <vt:lpwstr>mailto:APInvoices-DWP-U@sscl.gse.gov.uk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2024-02-13T12:05:00Z</dcterms:created>
  <dcterms:modified xsi:type="dcterms:W3CDTF">2024-02-13T12:10:00Z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0x010100297698D21B7F194F9CC46B71AE6F503F</vt:lpwstr>
  </property>
  <property fmtid="{D5CDD505-2E9C-101B-9397-08002B2CF9AE}" pid="4" name="_dlc_DocIdItemGuid">
    <vt:lpwstr>d75b0676-ef2b-46eb-aa06-ceeafe2c6f94</vt:lpwstr>
  </property>
  <property fmtid="{D5CDD505-2E9C-101B-9397-08002B2CF9AE}" pid="5" name="MediaServiceImageTags">
    <vt:lpwstr/>
  </property>
</Properties>
</file>