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42B36" w14:textId="77777777" w:rsidR="003E7E9C" w:rsidRDefault="00BC632E">
      <w:pPr>
        <w:pBdr>
          <w:top w:val="nil"/>
          <w:left w:val="nil"/>
          <w:bottom w:val="nil"/>
          <w:right w:val="nil"/>
          <w:between w:val="nil"/>
        </w:pBdr>
        <w:spacing w:before="120" w:after="120" w:line="240" w:lineRule="auto"/>
        <w:jc w:val="center"/>
        <w:rPr>
          <w:b/>
          <w:color w:val="000000"/>
          <w:u w:val="single"/>
        </w:rPr>
      </w:pPr>
      <w:r>
        <w:rPr>
          <w:b/>
          <w:color w:val="000000"/>
          <w:u w:val="single"/>
        </w:rPr>
        <w:t>PANEL AGREEMENT SCHEDULE 4</w:t>
      </w:r>
    </w:p>
    <w:p w14:paraId="53EA7615" w14:textId="77777777" w:rsidR="003E7E9C" w:rsidRDefault="00BC632E">
      <w:pPr>
        <w:pBdr>
          <w:top w:val="nil"/>
          <w:left w:val="nil"/>
          <w:bottom w:val="nil"/>
          <w:right w:val="nil"/>
          <w:between w:val="nil"/>
        </w:pBdr>
        <w:spacing w:before="120" w:after="120" w:line="240" w:lineRule="auto"/>
        <w:jc w:val="center"/>
        <w:rPr>
          <w:b/>
          <w:color w:val="000000"/>
          <w:u w:val="single"/>
        </w:rPr>
      </w:pPr>
      <w:r>
        <w:rPr>
          <w:b/>
          <w:color w:val="000000"/>
          <w:u w:val="single"/>
        </w:rPr>
        <w:t>ORDER FORM AND TERMS AND CONDITIONS</w:t>
      </w:r>
    </w:p>
    <w:p w14:paraId="64C0D7B2" w14:textId="77777777" w:rsidR="003E7E9C" w:rsidRDefault="003E7E9C">
      <w:pPr>
        <w:pBdr>
          <w:top w:val="nil"/>
          <w:left w:val="nil"/>
          <w:bottom w:val="nil"/>
          <w:right w:val="nil"/>
          <w:between w:val="nil"/>
        </w:pBdr>
        <w:spacing w:before="120" w:after="120" w:line="240" w:lineRule="auto"/>
        <w:rPr>
          <w:b/>
          <w:color w:val="000000"/>
          <w:u w:val="single"/>
        </w:rPr>
      </w:pPr>
    </w:p>
    <w:p w14:paraId="551FC039" w14:textId="77777777" w:rsidR="003E7E9C" w:rsidRDefault="00BC632E">
      <w:pPr>
        <w:pBdr>
          <w:top w:val="nil"/>
          <w:left w:val="nil"/>
          <w:bottom w:val="nil"/>
          <w:right w:val="nil"/>
          <w:between w:val="nil"/>
        </w:pBdr>
        <w:spacing w:before="120" w:after="120" w:line="240" w:lineRule="auto"/>
        <w:jc w:val="center"/>
        <w:rPr>
          <w:b/>
          <w:color w:val="000000"/>
        </w:rPr>
      </w:pPr>
      <w:r>
        <w:rPr>
          <w:b/>
          <w:smallCaps/>
          <w:color w:val="000000"/>
        </w:rPr>
        <w:t xml:space="preserve">ORDER </w:t>
      </w:r>
      <w:r>
        <w:rPr>
          <w:b/>
          <w:smallCaps/>
        </w:rPr>
        <w:t>FOR SECTION</w:t>
      </w:r>
      <w:r>
        <w:rPr>
          <w:b/>
          <w:color w:val="000000"/>
        </w:rPr>
        <w:t xml:space="preserve"> A</w:t>
      </w:r>
    </w:p>
    <w:p w14:paraId="3E1E2E83" w14:textId="77777777" w:rsidR="003E7E9C" w:rsidRDefault="003E7E9C">
      <w:pPr>
        <w:pBdr>
          <w:top w:val="nil"/>
          <w:left w:val="nil"/>
          <w:bottom w:val="nil"/>
          <w:right w:val="nil"/>
          <w:between w:val="nil"/>
        </w:pBdr>
        <w:spacing w:before="120" w:after="120" w:line="240" w:lineRule="auto"/>
        <w:ind w:right="936"/>
        <w:jc w:val="left"/>
        <w:rPr>
          <w:b/>
          <w:color w:val="000000"/>
        </w:rPr>
      </w:pPr>
    </w:p>
    <w:p w14:paraId="26EB2F55" w14:textId="4DDF3EA7" w:rsidR="003E7E9C" w:rsidRDefault="00BC632E" w:rsidP="00591D17">
      <w:pPr>
        <w:numPr>
          <w:ilvl w:val="0"/>
          <w:numId w:val="25"/>
        </w:numPr>
        <w:spacing w:before="120" w:after="120" w:line="240" w:lineRule="auto"/>
      </w:pPr>
      <w:r>
        <w:t xml:space="preserve">This Order Form dated </w:t>
      </w:r>
      <w:r w:rsidR="00240D38">
        <w:t>11/08/2022</w:t>
      </w:r>
      <w:r w:rsidR="003F39DE">
        <w:t xml:space="preserve"> </w:t>
      </w:r>
      <w:r>
        <w:t>is issued in accordance with the provisions of the Panel Agreement</w:t>
      </w:r>
      <w:r>
        <w:rPr>
          <w:b/>
          <w:color w:val="000000"/>
          <w:vertAlign w:val="superscript"/>
        </w:rPr>
        <w:t xml:space="preserve"> </w:t>
      </w:r>
      <w:r>
        <w:t xml:space="preserve">for the provision of Wider Public Sector legal services. </w:t>
      </w:r>
    </w:p>
    <w:p w14:paraId="27839E41" w14:textId="77777777" w:rsidR="003E7E9C" w:rsidRDefault="003E7E9C">
      <w:pPr>
        <w:spacing w:before="120" w:after="120" w:line="240" w:lineRule="auto"/>
      </w:pPr>
    </w:p>
    <w:p w14:paraId="7F5AFD4D" w14:textId="77777777" w:rsidR="003E7E9C" w:rsidRDefault="00BC632E" w:rsidP="00591D17">
      <w:pPr>
        <w:numPr>
          <w:ilvl w:val="0"/>
          <w:numId w:val="25"/>
        </w:numPr>
        <w:spacing w:before="120" w:after="120" w:line="240" w:lineRule="auto"/>
      </w:pPr>
      <w:r>
        <w:t xml:space="preserve">The Supplier agrees to supply the Ordered Panel Services specified below on and subject to the terms of this Legal Services Contract. </w:t>
      </w:r>
    </w:p>
    <w:p w14:paraId="60B45D12" w14:textId="77777777" w:rsidR="003E7E9C" w:rsidRDefault="003E7E9C">
      <w:pPr>
        <w:spacing w:before="120" w:after="120" w:line="240" w:lineRule="auto"/>
      </w:pPr>
    </w:p>
    <w:p w14:paraId="02635D2D" w14:textId="77777777" w:rsidR="003E7E9C" w:rsidRDefault="00BC632E" w:rsidP="00591D17">
      <w:pPr>
        <w:numPr>
          <w:ilvl w:val="0"/>
          <w:numId w:val="25"/>
        </w:numPr>
        <w:spacing w:before="120" w:after="120" w:line="240" w:lineRule="auto"/>
      </w:pPr>
      <w:r>
        <w:t>For the avoidance of doubt this Legal Services Contract consists of the terms set out in this Order Form and the Terms and Conditions.</w:t>
      </w:r>
    </w:p>
    <w:p w14:paraId="38FA2E76" w14:textId="77777777" w:rsidR="003E7E9C" w:rsidRDefault="003E7E9C">
      <w:pPr>
        <w:spacing w:before="120" w:after="120" w:line="240" w:lineRule="auto"/>
      </w:pPr>
    </w:p>
    <w:p w14:paraId="70D537AA" w14:textId="77777777" w:rsidR="003E7E9C" w:rsidRDefault="00BC632E" w:rsidP="00591D17">
      <w:pPr>
        <w:numPr>
          <w:ilvl w:val="0"/>
          <w:numId w:val="25"/>
        </w:numPr>
        <w:spacing w:before="120" w:after="120" w:line="240" w:lineRule="auto"/>
      </w:pPr>
      <w: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3EC55A96" w14:textId="77777777" w:rsidR="003E7E9C" w:rsidRDefault="003E7E9C">
      <w:pPr>
        <w:spacing w:before="120" w:after="120" w:line="240" w:lineRule="auto"/>
      </w:pPr>
    </w:p>
    <w:p w14:paraId="343100A3" w14:textId="77777777" w:rsidR="003E7E9C" w:rsidRDefault="00BC632E" w:rsidP="00591D17">
      <w:pPr>
        <w:numPr>
          <w:ilvl w:val="0"/>
          <w:numId w:val="25"/>
        </w:numPr>
        <w:spacing w:before="120" w:after="120" w:line="240" w:lineRule="auto"/>
      </w:pPr>
      <w:r>
        <w:t>The Parties hereby acknowledge and agree that they have read this Order Form and the Terms and Conditions and by signing below agree to be bound by this Legal Services Contract.</w:t>
      </w:r>
    </w:p>
    <w:p w14:paraId="56F24661" w14:textId="77777777" w:rsidR="003E7E9C" w:rsidRDefault="003E7E9C">
      <w:pPr>
        <w:spacing w:before="120" w:after="120" w:line="240" w:lineRule="auto"/>
      </w:pPr>
    </w:p>
    <w:p w14:paraId="2782D6EC" w14:textId="77777777" w:rsidR="003E7E9C" w:rsidRDefault="00BC632E" w:rsidP="00591D17">
      <w:pPr>
        <w:numPr>
          <w:ilvl w:val="0"/>
          <w:numId w:val="25"/>
        </w:numPr>
        <w:spacing w:before="120" w:after="120" w:line="240" w:lineRule="auto"/>
      </w:pPr>
      <w: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14:paraId="617BF3D9" w14:textId="77777777" w:rsidR="003E7E9C" w:rsidRDefault="003E7E9C">
      <w:pPr>
        <w:spacing w:before="120" w:after="120" w:line="240" w:lineRule="auto"/>
      </w:pPr>
    </w:p>
    <w:tbl>
      <w:tblPr>
        <w:tblStyle w:val="a0"/>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8242"/>
      </w:tblGrid>
      <w:tr w:rsidR="00E82FC6" w14:paraId="15C1AAF6" w14:textId="77777777" w:rsidTr="00E82FC6">
        <w:tc>
          <w:tcPr>
            <w:tcW w:w="576" w:type="dxa"/>
            <w:shd w:val="clear" w:color="auto" w:fill="auto"/>
          </w:tcPr>
          <w:p w14:paraId="6B46BD0C" w14:textId="77777777" w:rsidR="00E82FC6" w:rsidRDefault="00E82FC6">
            <w:pPr>
              <w:spacing w:before="120" w:after="120" w:line="240" w:lineRule="auto"/>
              <w:jc w:val="left"/>
              <w:rPr>
                <w:b/>
              </w:rPr>
            </w:pPr>
            <w:r>
              <w:rPr>
                <w:b/>
              </w:rPr>
              <w:t>1.1</w:t>
            </w:r>
          </w:p>
        </w:tc>
        <w:tc>
          <w:tcPr>
            <w:tcW w:w="8242" w:type="dxa"/>
            <w:shd w:val="clear" w:color="auto" w:fill="auto"/>
          </w:tcPr>
          <w:p w14:paraId="13CF60CF" w14:textId="3856DF88" w:rsidR="00E82FC6" w:rsidRDefault="003F39DE">
            <w:pPr>
              <w:spacing w:before="120" w:after="120" w:line="240" w:lineRule="auto"/>
              <w:jc w:val="left"/>
              <w:rPr>
                <w:b/>
              </w:rPr>
            </w:pPr>
            <w:r>
              <w:rPr>
                <w:b/>
                <w:bCs/>
                <w:color w:val="000000"/>
              </w:rPr>
              <w:t>[REDACTED TEXT under FOIA Section 40, Personal Information]</w:t>
            </w:r>
          </w:p>
        </w:tc>
      </w:tr>
      <w:tr w:rsidR="00E82FC6" w14:paraId="156FA6D5" w14:textId="77777777" w:rsidTr="00E82FC6">
        <w:tc>
          <w:tcPr>
            <w:tcW w:w="576" w:type="dxa"/>
            <w:shd w:val="clear" w:color="auto" w:fill="auto"/>
          </w:tcPr>
          <w:p w14:paraId="41C856F7" w14:textId="77777777" w:rsidR="00E82FC6" w:rsidRDefault="00E82FC6">
            <w:pPr>
              <w:spacing w:before="120" w:after="120" w:line="240" w:lineRule="auto"/>
              <w:jc w:val="left"/>
              <w:rPr>
                <w:b/>
              </w:rPr>
            </w:pPr>
            <w:r>
              <w:rPr>
                <w:b/>
              </w:rPr>
              <w:t>1.2</w:t>
            </w:r>
          </w:p>
        </w:tc>
        <w:tc>
          <w:tcPr>
            <w:tcW w:w="8242" w:type="dxa"/>
            <w:shd w:val="clear" w:color="auto" w:fill="auto"/>
          </w:tcPr>
          <w:p w14:paraId="3DBD1307" w14:textId="77777777" w:rsidR="00E82FC6" w:rsidRDefault="00E82FC6">
            <w:pPr>
              <w:spacing w:before="120" w:after="120" w:line="240" w:lineRule="auto"/>
              <w:jc w:val="left"/>
              <w:rPr>
                <w:b/>
              </w:rPr>
            </w:pPr>
            <w:r>
              <w:rPr>
                <w:b/>
              </w:rPr>
              <w:t>Government Legal Department</w:t>
            </w:r>
          </w:p>
          <w:p w14:paraId="61C31E56" w14:textId="0B4D2A38" w:rsidR="00E82FC6" w:rsidRDefault="003F39DE">
            <w:pPr>
              <w:spacing w:before="120" w:after="120" w:line="240" w:lineRule="auto"/>
              <w:jc w:val="left"/>
              <w:rPr>
                <w:b/>
              </w:rPr>
            </w:pPr>
            <w:r>
              <w:rPr>
                <w:b/>
                <w:bCs/>
                <w:color w:val="000000"/>
              </w:rPr>
              <w:t>[REDACTED TEXT under FOIA Section 40, Personal Information]</w:t>
            </w:r>
            <w:r>
              <w:rPr>
                <w:b/>
              </w:rPr>
              <w:t xml:space="preserve"> </w:t>
            </w:r>
            <w:r w:rsidR="00E82FC6">
              <w:rPr>
                <w:b/>
              </w:rPr>
              <w:t>("CUSTOMER")</w:t>
            </w:r>
          </w:p>
        </w:tc>
      </w:tr>
      <w:tr w:rsidR="00E82FC6" w14:paraId="3BA2D62A" w14:textId="77777777" w:rsidTr="00E82FC6">
        <w:tc>
          <w:tcPr>
            <w:tcW w:w="576" w:type="dxa"/>
            <w:shd w:val="clear" w:color="auto" w:fill="auto"/>
          </w:tcPr>
          <w:p w14:paraId="775FE7D5" w14:textId="77777777" w:rsidR="00E82FC6" w:rsidRDefault="00E82FC6">
            <w:pPr>
              <w:spacing w:before="120" w:after="120" w:line="240" w:lineRule="auto"/>
              <w:jc w:val="left"/>
              <w:rPr>
                <w:b/>
              </w:rPr>
            </w:pPr>
            <w:r>
              <w:rPr>
                <w:b/>
              </w:rPr>
              <w:t>1.3</w:t>
            </w:r>
          </w:p>
        </w:tc>
        <w:tc>
          <w:tcPr>
            <w:tcW w:w="8242" w:type="dxa"/>
            <w:shd w:val="clear" w:color="auto" w:fill="auto"/>
          </w:tcPr>
          <w:p w14:paraId="354DC7E5" w14:textId="47D2D86D" w:rsidR="00E82FC6" w:rsidRDefault="00A63179">
            <w:pPr>
              <w:spacing w:before="120" w:after="120" w:line="240" w:lineRule="auto"/>
              <w:jc w:val="left"/>
              <w:rPr>
                <w:b/>
              </w:rPr>
            </w:pPr>
            <w:r>
              <w:rPr>
                <w:b/>
              </w:rPr>
              <w:t>Keoghs LLP</w:t>
            </w:r>
          </w:p>
          <w:p w14:paraId="03FA7D3A" w14:textId="6A9E7E8E" w:rsidR="00E82FC6" w:rsidRDefault="003F39DE">
            <w:pPr>
              <w:spacing w:before="120" w:after="120" w:line="240" w:lineRule="auto"/>
              <w:jc w:val="left"/>
              <w:rPr>
                <w:b/>
              </w:rPr>
            </w:pPr>
            <w:r>
              <w:rPr>
                <w:b/>
                <w:bCs/>
                <w:color w:val="000000"/>
              </w:rPr>
              <w:t>[REDACTED TEXT under FOIA Section 40, Personal Information]</w:t>
            </w:r>
            <w:r>
              <w:rPr>
                <w:b/>
              </w:rPr>
              <w:t xml:space="preserve"> </w:t>
            </w:r>
            <w:r w:rsidR="00E82FC6">
              <w:rPr>
                <w:b/>
              </w:rPr>
              <w:t>("SUPPLIER")</w:t>
            </w:r>
          </w:p>
        </w:tc>
      </w:tr>
      <w:tr w:rsidR="00E82FC6" w14:paraId="1DDDA3EF" w14:textId="77777777" w:rsidTr="00E82FC6">
        <w:tc>
          <w:tcPr>
            <w:tcW w:w="576" w:type="dxa"/>
          </w:tcPr>
          <w:p w14:paraId="70FED6A8" w14:textId="77777777" w:rsidR="00E82FC6" w:rsidRDefault="00E82FC6" w:rsidP="00183813">
            <w:pPr>
              <w:keepNext/>
              <w:pBdr>
                <w:top w:val="nil"/>
                <w:left w:val="nil"/>
                <w:bottom w:val="nil"/>
                <w:right w:val="nil"/>
                <w:between w:val="nil"/>
              </w:pBdr>
              <w:spacing w:before="120" w:after="120" w:line="240" w:lineRule="auto"/>
              <w:rPr>
                <w:b/>
                <w:color w:val="000000"/>
              </w:rPr>
            </w:pPr>
            <w:r>
              <w:rPr>
                <w:b/>
              </w:rPr>
              <w:lastRenderedPageBreak/>
              <w:t>1.4</w:t>
            </w:r>
          </w:p>
        </w:tc>
        <w:tc>
          <w:tcPr>
            <w:tcW w:w="8242" w:type="dxa"/>
            <w:shd w:val="clear" w:color="auto" w:fill="auto"/>
          </w:tcPr>
          <w:p w14:paraId="7B7DDD38" w14:textId="77777777" w:rsidR="00E82FC6" w:rsidRDefault="00E82FC6" w:rsidP="00183813">
            <w:pPr>
              <w:spacing w:before="120" w:after="120" w:line="240" w:lineRule="auto"/>
              <w:jc w:val="left"/>
              <w:rPr>
                <w:b/>
              </w:rPr>
            </w:pPr>
            <w:r>
              <w:rPr>
                <w:b/>
              </w:rPr>
              <w:t xml:space="preserve">Lot </w:t>
            </w:r>
            <w:r w:rsidR="00A63179">
              <w:rPr>
                <w:b/>
              </w:rPr>
              <w:t>2</w:t>
            </w:r>
            <w:r>
              <w:rPr>
                <w:b/>
              </w:rPr>
              <w:t xml:space="preserve"> (</w:t>
            </w:r>
            <w:r w:rsidR="00A63179">
              <w:rPr>
                <w:b/>
              </w:rPr>
              <w:t>South</w:t>
            </w:r>
            <w:r>
              <w:rPr>
                <w:b/>
              </w:rPr>
              <w:t>)</w:t>
            </w:r>
          </w:p>
          <w:p w14:paraId="269CA6A8" w14:textId="77777777" w:rsidR="00E82FC6" w:rsidRDefault="00E82FC6" w:rsidP="00183813">
            <w:pPr>
              <w:spacing w:before="120" w:after="120" w:line="240" w:lineRule="auto"/>
              <w:jc w:val="left"/>
              <w:rPr>
                <w:bCs/>
              </w:rPr>
            </w:pPr>
            <w:r w:rsidRPr="00B37E5A">
              <w:rPr>
                <w:bCs/>
              </w:rPr>
              <w:t xml:space="preserve">This Legal Services contract relates to Ordered Panel Services for the HMPS </w:t>
            </w:r>
            <w:r w:rsidR="00A63179">
              <w:rPr>
                <w:bCs/>
              </w:rPr>
              <w:t>South</w:t>
            </w:r>
            <w:r w:rsidRPr="00B37E5A">
              <w:rPr>
                <w:bCs/>
              </w:rPr>
              <w:t xml:space="preserve"> region, which consists of</w:t>
            </w:r>
            <w:r>
              <w:rPr>
                <w:bCs/>
              </w:rPr>
              <w:t xml:space="preserve"> the following areas:</w:t>
            </w:r>
          </w:p>
          <w:p w14:paraId="62B23181" w14:textId="77777777" w:rsid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rsidRPr="00FE55F1">
              <w:t>Avon and South Dorset</w:t>
            </w:r>
          </w:p>
          <w:p w14:paraId="6921FDB9" w14:textId="77777777" w:rsid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rsidRPr="00FE55F1">
              <w:t>Bedfordshire</w:t>
            </w:r>
          </w:p>
          <w:p w14:paraId="580F9692" w14:textId="77777777" w:rsid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rsidRPr="00FE55F1">
              <w:t>Cambridgeshire &amp; Norfolk</w:t>
            </w:r>
          </w:p>
          <w:p w14:paraId="69103C3F" w14:textId="77777777" w:rsid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rsidRPr="00FE55F1">
              <w:t>Devon and North Dorset</w:t>
            </w:r>
          </w:p>
          <w:p w14:paraId="2EE43B98" w14:textId="77777777" w:rsid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rsidRPr="00FE55F1">
              <w:t>South Central</w:t>
            </w:r>
          </w:p>
          <w:p w14:paraId="04CEEF9E" w14:textId="77777777" w:rsid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rsidRPr="00FE55F1">
              <w:t>Hertfordshire</w:t>
            </w:r>
          </w:p>
          <w:p w14:paraId="11CB391F" w14:textId="77777777" w:rsid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rsidRPr="00FE55F1">
              <w:t>Essex &amp; Suffolk</w:t>
            </w:r>
          </w:p>
          <w:p w14:paraId="3C5B20FF" w14:textId="77777777" w:rsid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rsidRPr="00FE55F1">
              <w:t>Kent</w:t>
            </w:r>
          </w:p>
          <w:p w14:paraId="0F0D9C19" w14:textId="77777777" w:rsid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rsidRPr="00FE55F1">
              <w:t>Surrey and Sussex</w:t>
            </w:r>
          </w:p>
          <w:p w14:paraId="182A2D2C" w14:textId="77777777" w:rsid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rsidRPr="00FE55F1">
              <w:t>London</w:t>
            </w:r>
          </w:p>
          <w:p w14:paraId="2513AC68" w14:textId="77777777" w:rsidR="00E82FC6" w:rsidRPr="00A63179" w:rsidRDefault="00A63179" w:rsidP="00A63179">
            <w:pPr>
              <w:pStyle w:val="ListParagraph"/>
              <w:numPr>
                <w:ilvl w:val="0"/>
                <w:numId w:val="45"/>
              </w:numPr>
              <w:overflowPunct/>
              <w:autoSpaceDE/>
              <w:autoSpaceDN/>
              <w:adjustRightInd/>
              <w:spacing w:before="60" w:after="60" w:line="240" w:lineRule="auto"/>
              <w:contextualSpacing/>
              <w:jc w:val="left"/>
              <w:textAlignment w:val="auto"/>
            </w:pPr>
            <w:r>
              <w:t>F</w:t>
            </w:r>
            <w:r w:rsidRPr="00FE55F1">
              <w:t>ive Long Term and High Security Estate establishments</w:t>
            </w:r>
          </w:p>
          <w:p w14:paraId="7EC9C6D4" w14:textId="77777777" w:rsidR="00E82FC6" w:rsidRDefault="00E82FC6" w:rsidP="00183813">
            <w:pPr>
              <w:spacing w:before="120" w:after="120" w:line="240" w:lineRule="auto"/>
              <w:ind w:right="936"/>
              <w:jc w:val="left"/>
              <w:rPr>
                <w:b/>
              </w:rPr>
            </w:pPr>
          </w:p>
        </w:tc>
      </w:tr>
      <w:tr w:rsidR="00E82FC6" w14:paraId="338FD858" w14:textId="77777777" w:rsidTr="00E82FC6">
        <w:tc>
          <w:tcPr>
            <w:tcW w:w="576" w:type="dxa"/>
          </w:tcPr>
          <w:p w14:paraId="5AE6D779" w14:textId="77777777" w:rsidR="00E82FC6" w:rsidRDefault="00E82FC6" w:rsidP="00183813">
            <w:pPr>
              <w:keepNext/>
              <w:pBdr>
                <w:top w:val="nil"/>
                <w:left w:val="nil"/>
                <w:bottom w:val="nil"/>
                <w:right w:val="nil"/>
                <w:between w:val="nil"/>
              </w:pBdr>
              <w:spacing w:before="120" w:after="120" w:line="240" w:lineRule="auto"/>
              <w:rPr>
                <w:b/>
                <w:color w:val="000000"/>
              </w:rPr>
            </w:pPr>
            <w:r>
              <w:rPr>
                <w:b/>
                <w:color w:val="000000"/>
              </w:rPr>
              <w:t>1.5</w:t>
            </w:r>
          </w:p>
        </w:tc>
        <w:tc>
          <w:tcPr>
            <w:tcW w:w="8242" w:type="dxa"/>
            <w:shd w:val="clear" w:color="auto" w:fill="auto"/>
          </w:tcPr>
          <w:p w14:paraId="64E51A04" w14:textId="77777777" w:rsidR="00E82FC6" w:rsidRDefault="00E82FC6" w:rsidP="00183813">
            <w:pPr>
              <w:spacing w:before="120" w:after="120" w:line="240" w:lineRule="auto"/>
              <w:ind w:right="936"/>
              <w:jc w:val="left"/>
            </w:pPr>
            <w:r>
              <w:rPr>
                <w:b/>
              </w:rPr>
              <w:t>Commencement Date</w:t>
            </w:r>
            <w:r>
              <w:t>:  11/08/2022</w:t>
            </w:r>
          </w:p>
          <w:p w14:paraId="4423FC38" w14:textId="77777777" w:rsidR="00E82FC6" w:rsidRDefault="00E82FC6" w:rsidP="00183813">
            <w:pPr>
              <w:spacing w:before="120" w:after="120" w:line="240" w:lineRule="auto"/>
              <w:ind w:right="936"/>
              <w:jc w:val="left"/>
            </w:pPr>
          </w:p>
        </w:tc>
      </w:tr>
      <w:tr w:rsidR="00E82FC6" w14:paraId="65E0D407" w14:textId="77777777" w:rsidTr="00E82FC6">
        <w:tc>
          <w:tcPr>
            <w:tcW w:w="576" w:type="dxa"/>
          </w:tcPr>
          <w:p w14:paraId="306B864E" w14:textId="77777777" w:rsidR="00E82FC6" w:rsidRPr="002871DB" w:rsidRDefault="00E82FC6" w:rsidP="00183813">
            <w:pPr>
              <w:pBdr>
                <w:top w:val="nil"/>
                <w:left w:val="nil"/>
                <w:bottom w:val="nil"/>
                <w:right w:val="nil"/>
                <w:between w:val="nil"/>
              </w:pBdr>
              <w:spacing w:before="120" w:after="120" w:line="240" w:lineRule="auto"/>
              <w:ind w:left="360" w:hanging="360"/>
              <w:jc w:val="left"/>
              <w:rPr>
                <w:b/>
              </w:rPr>
            </w:pPr>
            <w:r>
              <w:rPr>
                <w:b/>
              </w:rPr>
              <w:t>1.6</w:t>
            </w:r>
          </w:p>
        </w:tc>
        <w:tc>
          <w:tcPr>
            <w:tcW w:w="8242" w:type="dxa"/>
            <w:shd w:val="clear" w:color="auto" w:fill="auto"/>
          </w:tcPr>
          <w:p w14:paraId="280C2C1D" w14:textId="77777777" w:rsidR="00E82FC6" w:rsidRPr="002871DB" w:rsidRDefault="00E82FC6" w:rsidP="00183813">
            <w:pPr>
              <w:spacing w:before="120" w:after="120" w:line="240" w:lineRule="auto"/>
              <w:jc w:val="left"/>
              <w:rPr>
                <w:b/>
              </w:rPr>
            </w:pPr>
            <w:r w:rsidRPr="002871DB">
              <w:rPr>
                <w:b/>
              </w:rPr>
              <w:t xml:space="preserve">Term </w:t>
            </w:r>
          </w:p>
          <w:p w14:paraId="76051CD7" w14:textId="77777777" w:rsidR="00E82FC6" w:rsidRPr="002871DB" w:rsidRDefault="00E82FC6" w:rsidP="00591D17">
            <w:pPr>
              <w:numPr>
                <w:ilvl w:val="0"/>
                <w:numId w:val="21"/>
              </w:numPr>
              <w:spacing w:before="120" w:after="120" w:line="240" w:lineRule="auto"/>
              <w:jc w:val="left"/>
              <w:rPr>
                <w:b/>
              </w:rPr>
            </w:pPr>
            <w:r w:rsidRPr="002871DB">
              <w:rPr>
                <w:b/>
              </w:rPr>
              <w:t>Expiry Date</w:t>
            </w:r>
            <w:r w:rsidRPr="002871DB">
              <w:t xml:space="preserve"> </w:t>
            </w:r>
          </w:p>
          <w:p w14:paraId="3D3048CF" w14:textId="77777777" w:rsidR="00E82FC6" w:rsidRDefault="00E82FC6" w:rsidP="00143AFC">
            <w:pPr>
              <w:spacing w:before="120" w:after="120" w:line="240" w:lineRule="auto"/>
              <w:ind w:left="720"/>
              <w:jc w:val="left"/>
            </w:pPr>
            <w:r w:rsidRPr="002871DB">
              <w:t>30 September 2024</w:t>
            </w:r>
          </w:p>
          <w:p w14:paraId="00660BD6" w14:textId="77777777" w:rsidR="00E82FC6" w:rsidRPr="002871DB" w:rsidRDefault="00E82FC6" w:rsidP="00E82FC6">
            <w:pPr>
              <w:spacing w:before="120" w:after="120" w:line="240" w:lineRule="auto"/>
              <w:ind w:left="720"/>
              <w:jc w:val="left"/>
            </w:pPr>
            <w:r>
              <w:t>The Supplier and the Customer shall remain bound by the terms of this Legal Services Contract pending the conclusion of all work allocated to the Supplier before the expiry date to the extent necessary to conclude said work.</w:t>
            </w:r>
          </w:p>
        </w:tc>
      </w:tr>
      <w:tr w:rsidR="00E82FC6" w14:paraId="52430F19" w14:textId="77777777" w:rsidTr="00E82FC6">
        <w:tc>
          <w:tcPr>
            <w:tcW w:w="576" w:type="dxa"/>
          </w:tcPr>
          <w:p w14:paraId="7D32EEBA" w14:textId="77777777" w:rsidR="00E82FC6" w:rsidRDefault="00E82FC6" w:rsidP="00183813">
            <w:pPr>
              <w:pBdr>
                <w:top w:val="nil"/>
                <w:left w:val="nil"/>
                <w:bottom w:val="nil"/>
                <w:right w:val="nil"/>
                <w:between w:val="nil"/>
              </w:pBdr>
              <w:spacing w:before="120" w:after="120" w:line="240" w:lineRule="auto"/>
              <w:ind w:left="360" w:hanging="360"/>
              <w:jc w:val="left"/>
              <w:rPr>
                <w:b/>
                <w:color w:val="000000"/>
              </w:rPr>
            </w:pPr>
            <w:r>
              <w:rPr>
                <w:b/>
                <w:color w:val="000000"/>
              </w:rPr>
              <w:t>1.7</w:t>
            </w:r>
          </w:p>
        </w:tc>
        <w:tc>
          <w:tcPr>
            <w:tcW w:w="8242" w:type="dxa"/>
            <w:shd w:val="clear" w:color="auto" w:fill="auto"/>
          </w:tcPr>
          <w:p w14:paraId="25FD4A29" w14:textId="77777777" w:rsidR="00E82FC6" w:rsidRDefault="00E82FC6" w:rsidP="00183813">
            <w:pPr>
              <w:spacing w:before="120" w:after="120" w:line="240" w:lineRule="auto"/>
              <w:jc w:val="left"/>
              <w:rPr>
                <w:b/>
              </w:rPr>
            </w:pPr>
            <w:r>
              <w:rPr>
                <w:b/>
              </w:rPr>
              <w:t>Signed for and on behalf of the Treasury Solicitor:</w:t>
            </w:r>
          </w:p>
          <w:p w14:paraId="42A7F7E9" w14:textId="77777777" w:rsidR="00881691" w:rsidRDefault="003F39DE" w:rsidP="00183813">
            <w:pPr>
              <w:keepNext/>
              <w:spacing w:before="120" w:after="120" w:line="240" w:lineRule="auto"/>
              <w:ind w:left="142"/>
              <w:rPr>
                <w:b/>
              </w:rPr>
            </w:pPr>
            <w:r>
              <w:rPr>
                <w:b/>
                <w:bCs/>
                <w:color w:val="000000"/>
              </w:rPr>
              <w:t>[REDACTED TEXT under FOIA Section 40, Personal Information]</w:t>
            </w:r>
            <w:r>
              <w:rPr>
                <w:b/>
              </w:rPr>
              <w:t xml:space="preserve"> </w:t>
            </w:r>
          </w:p>
          <w:p w14:paraId="31D0951A" w14:textId="77777777" w:rsidR="00881691" w:rsidRDefault="00881691" w:rsidP="00183813">
            <w:pPr>
              <w:keepNext/>
              <w:spacing w:before="120" w:after="120" w:line="240" w:lineRule="auto"/>
              <w:ind w:left="142"/>
              <w:rPr>
                <w:b/>
              </w:rPr>
            </w:pPr>
          </w:p>
          <w:p w14:paraId="2F17072E" w14:textId="77777777" w:rsidR="00881691" w:rsidRDefault="00881691" w:rsidP="00183813">
            <w:pPr>
              <w:keepNext/>
              <w:spacing w:before="120" w:after="120" w:line="240" w:lineRule="auto"/>
              <w:ind w:left="142"/>
              <w:rPr>
                <w:b/>
              </w:rPr>
            </w:pPr>
          </w:p>
          <w:p w14:paraId="3A07A49E" w14:textId="29F4CADB" w:rsidR="00E82FC6" w:rsidRDefault="00E82FC6" w:rsidP="00881691">
            <w:pPr>
              <w:keepNext/>
              <w:spacing w:before="120" w:after="120" w:line="240" w:lineRule="auto"/>
              <w:rPr>
                <w:b/>
              </w:rPr>
            </w:pPr>
            <w:r>
              <w:rPr>
                <w:b/>
              </w:rPr>
              <w:t>Date:</w:t>
            </w:r>
            <w:r w:rsidR="003F39DE">
              <w:rPr>
                <w:b/>
              </w:rPr>
              <w:t xml:space="preserve"> 11/08/2022</w:t>
            </w:r>
          </w:p>
        </w:tc>
      </w:tr>
      <w:tr w:rsidR="00E82FC6" w14:paraId="1D5DF863" w14:textId="77777777" w:rsidTr="00E82FC6">
        <w:trPr>
          <w:trHeight w:val="2180"/>
        </w:trPr>
        <w:tc>
          <w:tcPr>
            <w:tcW w:w="576" w:type="dxa"/>
          </w:tcPr>
          <w:p w14:paraId="71A719C8" w14:textId="77777777" w:rsidR="00E82FC6" w:rsidRDefault="00E82FC6" w:rsidP="00183813">
            <w:pPr>
              <w:pBdr>
                <w:top w:val="nil"/>
                <w:left w:val="nil"/>
                <w:bottom w:val="nil"/>
                <w:right w:val="nil"/>
                <w:between w:val="nil"/>
              </w:pBdr>
              <w:spacing w:before="120" w:after="120" w:line="240" w:lineRule="auto"/>
              <w:ind w:left="360" w:hanging="360"/>
              <w:jc w:val="left"/>
              <w:rPr>
                <w:b/>
                <w:color w:val="000000"/>
              </w:rPr>
            </w:pPr>
            <w:r>
              <w:rPr>
                <w:b/>
                <w:color w:val="000000"/>
              </w:rPr>
              <w:t>1.8</w:t>
            </w:r>
          </w:p>
        </w:tc>
        <w:tc>
          <w:tcPr>
            <w:tcW w:w="8242" w:type="dxa"/>
            <w:shd w:val="clear" w:color="auto" w:fill="auto"/>
          </w:tcPr>
          <w:p w14:paraId="3294F67B" w14:textId="4A1F3C70" w:rsidR="00E82FC6" w:rsidRDefault="00E82FC6" w:rsidP="00183813">
            <w:pPr>
              <w:keepNext/>
              <w:spacing w:before="120" w:after="120" w:line="240" w:lineRule="auto"/>
              <w:ind w:left="142"/>
              <w:rPr>
                <w:b/>
              </w:rPr>
            </w:pPr>
            <w:r>
              <w:rPr>
                <w:b/>
              </w:rPr>
              <w:t xml:space="preserve">Signed for and on behalf of </w:t>
            </w:r>
            <w:r w:rsidR="0018072A">
              <w:rPr>
                <w:b/>
              </w:rPr>
              <w:t xml:space="preserve">Keoghs </w:t>
            </w:r>
            <w:r w:rsidR="00240D38">
              <w:rPr>
                <w:b/>
              </w:rPr>
              <w:t xml:space="preserve">LLP </w:t>
            </w:r>
            <w:r>
              <w:rPr>
                <w:b/>
              </w:rPr>
              <w:t>by an authorised representative:</w:t>
            </w:r>
          </w:p>
          <w:p w14:paraId="305941F2" w14:textId="77777777" w:rsidR="003F39DE" w:rsidRDefault="003F39DE" w:rsidP="00183813">
            <w:pPr>
              <w:keepNext/>
              <w:spacing w:before="120" w:after="120" w:line="240" w:lineRule="auto"/>
              <w:ind w:left="142"/>
              <w:rPr>
                <w:b/>
              </w:rPr>
            </w:pPr>
            <w:bookmarkStart w:id="0" w:name="_Hlk115730723"/>
            <w:r>
              <w:rPr>
                <w:b/>
                <w:bCs/>
                <w:color w:val="000000"/>
              </w:rPr>
              <w:t>[REDACTED TEXT under FOIA Section 40, Personal Information]</w:t>
            </w:r>
            <w:r>
              <w:rPr>
                <w:b/>
              </w:rPr>
              <w:t xml:space="preserve"> </w:t>
            </w:r>
          </w:p>
          <w:p w14:paraId="1EA88393" w14:textId="77777777" w:rsidR="003F39DE" w:rsidRDefault="003F39DE" w:rsidP="00183813">
            <w:pPr>
              <w:keepNext/>
              <w:spacing w:before="120" w:after="120" w:line="240" w:lineRule="auto"/>
              <w:ind w:left="142"/>
              <w:rPr>
                <w:b/>
              </w:rPr>
            </w:pPr>
          </w:p>
          <w:bookmarkEnd w:id="0"/>
          <w:p w14:paraId="6B830B86" w14:textId="6B43AF49" w:rsidR="00E82FC6" w:rsidRDefault="00E82FC6" w:rsidP="00183813">
            <w:pPr>
              <w:keepNext/>
              <w:spacing w:before="120" w:after="120" w:line="240" w:lineRule="auto"/>
              <w:ind w:left="142"/>
              <w:rPr>
                <w:b/>
              </w:rPr>
            </w:pPr>
            <w:r>
              <w:rPr>
                <w:b/>
              </w:rPr>
              <w:t>Date:</w:t>
            </w:r>
            <w:r w:rsidR="00240D38">
              <w:rPr>
                <w:b/>
              </w:rPr>
              <w:t xml:space="preserve"> 11/08/2022</w:t>
            </w:r>
          </w:p>
        </w:tc>
      </w:tr>
    </w:tbl>
    <w:p w14:paraId="390EA63D" w14:textId="77777777" w:rsidR="003E7E9C" w:rsidRDefault="00BC632E">
      <w:pPr>
        <w:spacing w:before="120" w:after="120" w:line="240" w:lineRule="auto"/>
        <w:ind w:right="936"/>
        <w:jc w:val="left"/>
        <w:rPr>
          <w:b/>
        </w:rPr>
      </w:pPr>
      <w:r>
        <w:br w:type="page"/>
      </w:r>
      <w:r>
        <w:rPr>
          <w:b/>
        </w:rPr>
        <w:t xml:space="preserve">SECTION B </w:t>
      </w:r>
    </w:p>
    <w:p w14:paraId="020C3573" w14:textId="77777777" w:rsidR="003E7E9C" w:rsidRDefault="003E7E9C">
      <w:pPr>
        <w:pBdr>
          <w:top w:val="nil"/>
          <w:left w:val="nil"/>
          <w:bottom w:val="nil"/>
          <w:right w:val="nil"/>
          <w:between w:val="nil"/>
        </w:pBdr>
        <w:spacing w:before="120" w:after="120" w:line="240" w:lineRule="auto"/>
        <w:ind w:left="426" w:hanging="426"/>
        <w:rPr>
          <w:b/>
          <w:smallCaps/>
          <w:color w:val="000000"/>
        </w:rPr>
      </w:pPr>
    </w:p>
    <w:p w14:paraId="296B349A" w14:textId="77777777" w:rsidR="003E7E9C" w:rsidRDefault="003E7E9C">
      <w:pPr>
        <w:pBdr>
          <w:top w:val="nil"/>
          <w:left w:val="nil"/>
          <w:bottom w:val="nil"/>
          <w:right w:val="nil"/>
          <w:between w:val="nil"/>
        </w:pBdr>
        <w:spacing w:before="120" w:after="120" w:line="240" w:lineRule="auto"/>
        <w:ind w:left="426" w:hanging="426"/>
        <w:rPr>
          <w:b/>
          <w:smallCaps/>
          <w:color w:val="000000"/>
        </w:rPr>
      </w:pPr>
    </w:p>
    <w:p w14:paraId="10CDB7CA" w14:textId="77777777" w:rsidR="003E7E9C" w:rsidRDefault="00BC632E" w:rsidP="00591D17">
      <w:pPr>
        <w:numPr>
          <w:ilvl w:val="0"/>
          <w:numId w:val="23"/>
        </w:numPr>
        <w:pBdr>
          <w:top w:val="nil"/>
          <w:left w:val="nil"/>
          <w:bottom w:val="nil"/>
          <w:right w:val="nil"/>
          <w:between w:val="nil"/>
        </w:pBdr>
        <w:spacing w:before="120" w:after="120" w:line="240" w:lineRule="auto"/>
        <w:rPr>
          <w:b/>
          <w:smallCaps/>
          <w:color w:val="000000"/>
        </w:rPr>
      </w:pPr>
      <w:r>
        <w:rPr>
          <w:b/>
          <w:smallCaps/>
          <w:color w:val="000000"/>
        </w:rPr>
        <w:t>Panel Services</w:t>
      </w:r>
    </w:p>
    <w:p w14:paraId="3F108192" w14:textId="77777777" w:rsidR="003E7E9C" w:rsidRDefault="003E7E9C">
      <w:pPr>
        <w:pBdr>
          <w:top w:val="nil"/>
          <w:left w:val="nil"/>
          <w:bottom w:val="nil"/>
          <w:right w:val="nil"/>
          <w:between w:val="nil"/>
        </w:pBdr>
        <w:spacing w:before="120" w:after="120" w:line="240" w:lineRule="auto"/>
        <w:ind w:left="426" w:hanging="426"/>
        <w:rPr>
          <w:b/>
          <w:smallCaps/>
          <w:color w:val="000000"/>
        </w:rPr>
      </w:pPr>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221"/>
      </w:tblGrid>
      <w:tr w:rsidR="00E82FC6" w14:paraId="0682B41F" w14:textId="77777777" w:rsidTr="00E82FC6">
        <w:tc>
          <w:tcPr>
            <w:tcW w:w="988" w:type="dxa"/>
          </w:tcPr>
          <w:p w14:paraId="774798ED" w14:textId="77777777" w:rsidR="00E82FC6" w:rsidRDefault="00E82FC6" w:rsidP="007A02A2">
            <w:pPr>
              <w:pBdr>
                <w:top w:val="nil"/>
                <w:left w:val="nil"/>
                <w:bottom w:val="nil"/>
                <w:right w:val="nil"/>
                <w:between w:val="nil"/>
              </w:pBdr>
              <w:spacing w:before="120" w:after="0" w:line="240" w:lineRule="auto"/>
              <w:ind w:left="360" w:hanging="360"/>
              <w:jc w:val="left"/>
              <w:rPr>
                <w:b/>
                <w:color w:val="000000"/>
              </w:rPr>
            </w:pPr>
            <w:r>
              <w:rPr>
                <w:b/>
                <w:color w:val="000000"/>
              </w:rPr>
              <w:t xml:space="preserve">1.1  </w:t>
            </w:r>
          </w:p>
        </w:tc>
        <w:tc>
          <w:tcPr>
            <w:tcW w:w="8221" w:type="dxa"/>
            <w:shd w:val="clear" w:color="auto" w:fill="auto"/>
          </w:tcPr>
          <w:p w14:paraId="10C2A29A" w14:textId="77777777" w:rsidR="00E82FC6" w:rsidRDefault="00E82FC6" w:rsidP="007A02A2">
            <w:pPr>
              <w:spacing w:before="120" w:after="0" w:line="240" w:lineRule="auto"/>
              <w:jc w:val="left"/>
            </w:pPr>
            <w:r>
              <w:rPr>
                <w:b/>
              </w:rPr>
              <w:t>Panel Services</w:t>
            </w:r>
            <w:r>
              <w:t xml:space="preserve">: </w:t>
            </w:r>
          </w:p>
          <w:p w14:paraId="15E4B402" w14:textId="77777777" w:rsidR="00E82FC6" w:rsidRPr="007A02A2" w:rsidRDefault="00E82FC6" w:rsidP="00591D17">
            <w:pPr>
              <w:pStyle w:val="ListParagraph"/>
              <w:numPr>
                <w:ilvl w:val="0"/>
                <w:numId w:val="39"/>
              </w:numPr>
              <w:spacing w:after="0" w:line="240" w:lineRule="auto"/>
              <w:jc w:val="left"/>
              <w:rPr>
                <w:sz w:val="24"/>
                <w:szCs w:val="24"/>
              </w:rPr>
            </w:pPr>
            <w:r w:rsidRPr="007A02A2">
              <w:rPr>
                <w:sz w:val="24"/>
                <w:szCs w:val="24"/>
              </w:rPr>
              <w:t xml:space="preserve">Nothing in this Legal Services </w:t>
            </w:r>
            <w:sdt>
              <w:sdtPr>
                <w:tag w:val="goog_rdk_0"/>
                <w:id w:val="-1336450856"/>
              </w:sdtPr>
              <w:sdtEndPr/>
              <w:sdtContent/>
            </w:sdt>
            <w:r w:rsidRPr="007A02A2">
              <w:rPr>
                <w:sz w:val="24"/>
                <w:szCs w:val="24"/>
              </w:rPr>
              <w:t xml:space="preserve">Contract shall constitute a guarantee of any specific volume of work for the Supplier.  </w:t>
            </w:r>
          </w:p>
          <w:p w14:paraId="01DA5DD6" w14:textId="77777777" w:rsidR="00E82FC6" w:rsidRDefault="00E82FC6" w:rsidP="00D163D4">
            <w:pPr>
              <w:pStyle w:val="ListParagraph"/>
              <w:spacing w:after="0" w:line="240" w:lineRule="auto"/>
              <w:ind w:left="360"/>
              <w:jc w:val="left"/>
              <w:rPr>
                <w:sz w:val="24"/>
                <w:szCs w:val="24"/>
              </w:rPr>
            </w:pPr>
          </w:p>
          <w:p w14:paraId="314E9B8E" w14:textId="5244AF90" w:rsidR="00E82FC6" w:rsidRDefault="00E82FC6" w:rsidP="00591D17">
            <w:pPr>
              <w:pStyle w:val="ListParagraph"/>
              <w:numPr>
                <w:ilvl w:val="0"/>
                <w:numId w:val="39"/>
              </w:numPr>
              <w:spacing w:after="0" w:line="240" w:lineRule="auto"/>
              <w:jc w:val="left"/>
              <w:rPr>
                <w:sz w:val="24"/>
                <w:szCs w:val="24"/>
              </w:rPr>
            </w:pPr>
            <w:r>
              <w:rPr>
                <w:sz w:val="24"/>
                <w:szCs w:val="24"/>
              </w:rPr>
              <w:t xml:space="preserve">Ordered panel services are for the provision of </w:t>
            </w:r>
            <w:r w:rsidRPr="004C5227">
              <w:rPr>
                <w:sz w:val="24"/>
                <w:szCs w:val="24"/>
              </w:rPr>
              <w:t xml:space="preserve">litigation services to HM Prison Service </w:t>
            </w:r>
            <w:r>
              <w:rPr>
                <w:sz w:val="24"/>
                <w:szCs w:val="24"/>
              </w:rPr>
              <w:t xml:space="preserve">(‘HMPS’) </w:t>
            </w:r>
            <w:r w:rsidR="00CA6086">
              <w:rPr>
                <w:sz w:val="24"/>
                <w:szCs w:val="24"/>
              </w:rPr>
              <w:t>(Lot 2 Sou</w:t>
            </w:r>
            <w:bookmarkStart w:id="1" w:name="_GoBack"/>
            <w:bookmarkEnd w:id="1"/>
            <w:r w:rsidRPr="004C5227">
              <w:rPr>
                <w:sz w:val="24"/>
                <w:szCs w:val="24"/>
              </w:rPr>
              <w:t xml:space="preserve">th) in respect of low value non-complex (LVNC) litigation.   LVNC work is defined as covering the categories of claims set out in </w:t>
            </w:r>
            <w:r w:rsidR="00E46FC9">
              <w:rPr>
                <w:sz w:val="24"/>
                <w:szCs w:val="24"/>
              </w:rPr>
              <w:t xml:space="preserve">paragraph  5 </w:t>
            </w:r>
            <w:r w:rsidRPr="004C5227">
              <w:rPr>
                <w:sz w:val="24"/>
                <w:szCs w:val="24"/>
              </w:rPr>
              <w:t xml:space="preserve"> below.  </w:t>
            </w:r>
          </w:p>
          <w:p w14:paraId="2FB27500" w14:textId="77777777" w:rsidR="00E82FC6" w:rsidRDefault="00E82FC6" w:rsidP="007A02A2">
            <w:pPr>
              <w:pStyle w:val="ListParagraph"/>
              <w:spacing w:after="0" w:line="240" w:lineRule="auto"/>
              <w:jc w:val="left"/>
              <w:rPr>
                <w:sz w:val="24"/>
                <w:szCs w:val="24"/>
              </w:rPr>
            </w:pPr>
          </w:p>
          <w:p w14:paraId="6C3F4662" w14:textId="77777777" w:rsidR="00E82FC6" w:rsidRDefault="00E82FC6" w:rsidP="00591D17">
            <w:pPr>
              <w:pStyle w:val="ListParagraph"/>
              <w:numPr>
                <w:ilvl w:val="0"/>
                <w:numId w:val="39"/>
              </w:numPr>
              <w:spacing w:after="0" w:line="240" w:lineRule="auto"/>
              <w:jc w:val="left"/>
              <w:rPr>
                <w:sz w:val="24"/>
                <w:szCs w:val="24"/>
              </w:rPr>
            </w:pPr>
            <w:r w:rsidRPr="004C5227">
              <w:rPr>
                <w:sz w:val="24"/>
                <w:szCs w:val="24"/>
              </w:rPr>
              <w:t>The Supplier may be required from time to time to provide panel services to HMP</w:t>
            </w:r>
            <w:r>
              <w:rPr>
                <w:sz w:val="24"/>
                <w:szCs w:val="24"/>
              </w:rPr>
              <w:t>S</w:t>
            </w:r>
            <w:r w:rsidRPr="004C5227">
              <w:rPr>
                <w:sz w:val="24"/>
                <w:szCs w:val="24"/>
              </w:rPr>
              <w:t xml:space="preserve"> Service establishments outside the North region for reasons of business continuity, resource demand, managing a conflict of interest or such other reason as the Customer considers necessary in furtherance of business interests. Such services will be provided in accordance with the terms of this Legal Services contract.</w:t>
            </w:r>
          </w:p>
          <w:p w14:paraId="527BFF15" w14:textId="77777777" w:rsidR="00E82FC6" w:rsidRDefault="00E82FC6" w:rsidP="007A02A2">
            <w:pPr>
              <w:pStyle w:val="ListParagraph"/>
              <w:spacing w:after="0" w:line="240" w:lineRule="auto"/>
              <w:jc w:val="left"/>
              <w:rPr>
                <w:sz w:val="24"/>
                <w:szCs w:val="24"/>
              </w:rPr>
            </w:pPr>
          </w:p>
          <w:p w14:paraId="79F5AE9A" w14:textId="77777777" w:rsidR="00E82FC6" w:rsidRDefault="00E82FC6" w:rsidP="00591D17">
            <w:pPr>
              <w:pStyle w:val="ListParagraph"/>
              <w:numPr>
                <w:ilvl w:val="0"/>
                <w:numId w:val="39"/>
              </w:numPr>
              <w:spacing w:after="0" w:line="240" w:lineRule="auto"/>
              <w:jc w:val="left"/>
              <w:rPr>
                <w:sz w:val="24"/>
                <w:szCs w:val="24"/>
              </w:rPr>
            </w:pPr>
            <w:r w:rsidRPr="004C5227">
              <w:rPr>
                <w:sz w:val="24"/>
                <w:szCs w:val="24"/>
              </w:rPr>
              <w:t xml:space="preserve">The majority of services required will be in respect of issued claims which are subject to the exclusion set out in </w:t>
            </w:r>
            <w:r w:rsidR="00093101">
              <w:rPr>
                <w:sz w:val="24"/>
                <w:szCs w:val="24"/>
              </w:rPr>
              <w:t>paragraph 6</w:t>
            </w:r>
            <w:r w:rsidRPr="004C5227">
              <w:rPr>
                <w:sz w:val="24"/>
                <w:szCs w:val="24"/>
              </w:rPr>
              <w:t xml:space="preserve"> below, but also includes a limited amount of pre action work. </w:t>
            </w:r>
          </w:p>
          <w:p w14:paraId="61385250" w14:textId="77777777" w:rsidR="00E82FC6" w:rsidRPr="007A02A2" w:rsidRDefault="00E82FC6" w:rsidP="007A02A2">
            <w:pPr>
              <w:spacing w:after="0" w:line="240" w:lineRule="auto"/>
              <w:jc w:val="left"/>
              <w:rPr>
                <w:sz w:val="24"/>
                <w:szCs w:val="24"/>
              </w:rPr>
            </w:pPr>
          </w:p>
          <w:p w14:paraId="48BAB761" w14:textId="77777777" w:rsidR="00E82FC6" w:rsidRDefault="00E82FC6" w:rsidP="00591D17">
            <w:pPr>
              <w:pStyle w:val="ListParagraph"/>
              <w:numPr>
                <w:ilvl w:val="0"/>
                <w:numId w:val="39"/>
              </w:numPr>
              <w:spacing w:after="0" w:line="240" w:lineRule="auto"/>
              <w:jc w:val="left"/>
              <w:rPr>
                <w:sz w:val="24"/>
                <w:szCs w:val="24"/>
              </w:rPr>
            </w:pPr>
            <w:r w:rsidRPr="004C5227">
              <w:rPr>
                <w:sz w:val="24"/>
                <w:szCs w:val="24"/>
              </w:rPr>
              <w:t>Categories of work:-</w:t>
            </w:r>
          </w:p>
          <w:p w14:paraId="3E19E8CB" w14:textId="77777777" w:rsidR="00E82FC6" w:rsidRPr="007A02A2" w:rsidRDefault="00E82FC6" w:rsidP="007A02A2">
            <w:pPr>
              <w:spacing w:after="0" w:line="240" w:lineRule="auto"/>
              <w:jc w:val="left"/>
              <w:rPr>
                <w:sz w:val="24"/>
                <w:szCs w:val="24"/>
              </w:rPr>
            </w:pPr>
          </w:p>
          <w:p w14:paraId="03048473"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Offender lost property</w:t>
            </w:r>
          </w:p>
          <w:p w14:paraId="5F59D4F1"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 xml:space="preserve">Personal injury </w:t>
            </w:r>
          </w:p>
          <w:p w14:paraId="144AFEFE"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Unlawful detention</w:t>
            </w:r>
          </w:p>
          <w:p w14:paraId="1C250DCC"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Motor vehicle accidents</w:t>
            </w:r>
          </w:p>
          <w:p w14:paraId="548F1570"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Inmate on inmate assaults</w:t>
            </w:r>
          </w:p>
          <w:p w14:paraId="10364AB9"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Inmate on officer assaults</w:t>
            </w:r>
          </w:p>
          <w:p w14:paraId="0DDD574E"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 xml:space="preserve">GDPR claims </w:t>
            </w:r>
          </w:p>
          <w:p w14:paraId="7F6AF25F"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Pre action disclosure applications</w:t>
            </w:r>
          </w:p>
          <w:p w14:paraId="44E118B4" w14:textId="77777777" w:rsidR="00E82FC6" w:rsidRDefault="00E82FC6" w:rsidP="00591D17">
            <w:pPr>
              <w:pStyle w:val="ListParagraph"/>
              <w:numPr>
                <w:ilvl w:val="1"/>
                <w:numId w:val="39"/>
              </w:numPr>
              <w:spacing w:after="0" w:line="240" w:lineRule="auto"/>
              <w:jc w:val="left"/>
              <w:rPr>
                <w:sz w:val="24"/>
                <w:szCs w:val="24"/>
              </w:rPr>
            </w:pPr>
            <w:r w:rsidRPr="007A02A2">
              <w:rPr>
                <w:sz w:val="24"/>
                <w:szCs w:val="24"/>
              </w:rPr>
              <w:t>Other non-complex, low-risk work such as costs enforcement and litigant in person complaints, often erroneously pleaded as HRA, Equalities Act or misfeasance</w:t>
            </w:r>
            <w:r>
              <w:rPr>
                <w:sz w:val="24"/>
                <w:szCs w:val="24"/>
              </w:rPr>
              <w:t>.</w:t>
            </w:r>
            <w:r>
              <w:rPr>
                <w:sz w:val="24"/>
                <w:szCs w:val="24"/>
              </w:rPr>
              <w:br/>
            </w:r>
          </w:p>
          <w:p w14:paraId="0A7D8457" w14:textId="77777777" w:rsidR="00E82FC6" w:rsidRDefault="00E82FC6" w:rsidP="00591D17">
            <w:pPr>
              <w:pStyle w:val="ListParagraph"/>
              <w:numPr>
                <w:ilvl w:val="0"/>
                <w:numId w:val="39"/>
              </w:numPr>
              <w:spacing w:after="0" w:line="240" w:lineRule="auto"/>
              <w:jc w:val="left"/>
              <w:rPr>
                <w:sz w:val="24"/>
                <w:szCs w:val="24"/>
              </w:rPr>
            </w:pPr>
            <w:r w:rsidRPr="007A02A2">
              <w:rPr>
                <w:sz w:val="24"/>
                <w:szCs w:val="24"/>
              </w:rPr>
              <w:t xml:space="preserve">Claims where the claimant seeks damages in excess of £25,000 are excluded from the contract save where the Customer considers that the damages sought are manifestly excessive and the claim can be dealt with outside the multi-track, or, where Customer and Supplier agree a claim should be retained by a supplier under the provisions detailed in </w:t>
            </w:r>
            <w:r>
              <w:rPr>
                <w:sz w:val="24"/>
                <w:szCs w:val="24"/>
              </w:rPr>
              <w:t>paragraph 2 of section</w:t>
            </w:r>
            <w:r w:rsidRPr="007A02A2">
              <w:rPr>
                <w:sz w:val="24"/>
                <w:szCs w:val="24"/>
              </w:rPr>
              <w:t xml:space="preserve"> 2.1(a) below.</w:t>
            </w:r>
          </w:p>
          <w:p w14:paraId="0C4AB402" w14:textId="77777777" w:rsidR="00E82FC6" w:rsidRDefault="00E82FC6" w:rsidP="007A02A2">
            <w:pPr>
              <w:pStyle w:val="ListParagraph"/>
              <w:spacing w:after="0" w:line="240" w:lineRule="auto"/>
              <w:ind w:left="360"/>
              <w:jc w:val="left"/>
              <w:rPr>
                <w:sz w:val="24"/>
                <w:szCs w:val="24"/>
              </w:rPr>
            </w:pPr>
          </w:p>
          <w:p w14:paraId="28E85F42" w14:textId="77777777" w:rsidR="00E82FC6" w:rsidRDefault="00E82FC6" w:rsidP="00591D17">
            <w:pPr>
              <w:pStyle w:val="ListParagraph"/>
              <w:numPr>
                <w:ilvl w:val="0"/>
                <w:numId w:val="39"/>
              </w:numPr>
              <w:spacing w:after="0" w:line="240" w:lineRule="auto"/>
              <w:jc w:val="left"/>
              <w:rPr>
                <w:sz w:val="24"/>
                <w:szCs w:val="24"/>
              </w:rPr>
            </w:pPr>
            <w:r w:rsidRPr="007A02A2">
              <w:rPr>
                <w:sz w:val="24"/>
                <w:szCs w:val="24"/>
              </w:rPr>
              <w:t>Suppliers are required to provide a costs effective end to end litigation service dealing with all aspects of the claim including resolution of costs.</w:t>
            </w:r>
          </w:p>
          <w:p w14:paraId="759B3918" w14:textId="77777777" w:rsidR="00E82FC6" w:rsidRPr="007A02A2" w:rsidRDefault="00E82FC6" w:rsidP="007A02A2">
            <w:pPr>
              <w:spacing w:after="0" w:line="240" w:lineRule="auto"/>
              <w:jc w:val="left"/>
              <w:rPr>
                <w:sz w:val="24"/>
                <w:szCs w:val="24"/>
              </w:rPr>
            </w:pPr>
          </w:p>
          <w:p w14:paraId="5EEA50EB" w14:textId="77777777" w:rsidR="00E82FC6" w:rsidRDefault="00E82FC6" w:rsidP="00591D17">
            <w:pPr>
              <w:pStyle w:val="ListParagraph"/>
              <w:numPr>
                <w:ilvl w:val="0"/>
                <w:numId w:val="39"/>
              </w:numPr>
              <w:spacing w:after="0" w:line="240" w:lineRule="auto"/>
              <w:jc w:val="left"/>
              <w:rPr>
                <w:sz w:val="24"/>
                <w:szCs w:val="24"/>
              </w:rPr>
            </w:pPr>
            <w:r w:rsidRPr="007A02A2">
              <w:rPr>
                <w:sz w:val="24"/>
                <w:szCs w:val="24"/>
              </w:rPr>
              <w:t xml:space="preserve">Suppliers will be required to follow any case handling directions provided by the Customer in relation to a claim or category of claims and to supply management information (‘MI’) as </w:t>
            </w:r>
            <w:r w:rsidR="0018072A">
              <w:rPr>
                <w:sz w:val="24"/>
                <w:szCs w:val="24"/>
              </w:rPr>
              <w:t xml:space="preserve">reasonably </w:t>
            </w:r>
            <w:r w:rsidRPr="007A02A2">
              <w:rPr>
                <w:sz w:val="24"/>
                <w:szCs w:val="24"/>
              </w:rPr>
              <w:t xml:space="preserve">required in response to any </w:t>
            </w:r>
            <w:r w:rsidR="0018072A">
              <w:rPr>
                <w:sz w:val="24"/>
                <w:szCs w:val="24"/>
              </w:rPr>
              <w:t xml:space="preserve">reasonable </w:t>
            </w:r>
            <w:r w:rsidRPr="007A02A2">
              <w:rPr>
                <w:sz w:val="24"/>
                <w:szCs w:val="24"/>
              </w:rPr>
              <w:t xml:space="preserve">request from Customer. </w:t>
            </w:r>
            <w:r>
              <w:rPr>
                <w:sz w:val="24"/>
                <w:szCs w:val="24"/>
              </w:rPr>
              <w:br/>
            </w:r>
          </w:p>
          <w:p w14:paraId="5E2F234E" w14:textId="77777777" w:rsidR="00E82FC6" w:rsidRDefault="00E82FC6" w:rsidP="00591D17">
            <w:pPr>
              <w:pStyle w:val="ListParagraph"/>
              <w:numPr>
                <w:ilvl w:val="0"/>
                <w:numId w:val="39"/>
              </w:numPr>
              <w:spacing w:after="0" w:line="240" w:lineRule="auto"/>
              <w:jc w:val="left"/>
              <w:rPr>
                <w:sz w:val="24"/>
                <w:szCs w:val="24"/>
              </w:rPr>
            </w:pPr>
            <w:r w:rsidRPr="007A02A2">
              <w:rPr>
                <w:sz w:val="24"/>
                <w:szCs w:val="24"/>
              </w:rPr>
              <w:t>Where the Customer considers that for operational reasons, such as increased value, complexity or sensitivity that the case should be dealt with by the Customer, the Supplier will return the claim to the Customer (providing all documentation and material relevant to the claim) for ongoing conduct of the claim.</w:t>
            </w:r>
          </w:p>
          <w:p w14:paraId="516A62AB" w14:textId="77777777" w:rsidR="00E82FC6" w:rsidRDefault="00E82FC6" w:rsidP="007A02A2">
            <w:pPr>
              <w:pStyle w:val="ListParagraph"/>
              <w:spacing w:after="0" w:line="240" w:lineRule="auto"/>
              <w:ind w:left="360"/>
              <w:jc w:val="left"/>
              <w:rPr>
                <w:sz w:val="24"/>
                <w:szCs w:val="24"/>
              </w:rPr>
            </w:pPr>
          </w:p>
          <w:p w14:paraId="79581335" w14:textId="77777777" w:rsidR="00E82FC6" w:rsidRDefault="00E82FC6" w:rsidP="00591D17">
            <w:pPr>
              <w:pStyle w:val="ListParagraph"/>
              <w:numPr>
                <w:ilvl w:val="0"/>
                <w:numId w:val="39"/>
              </w:numPr>
              <w:spacing w:after="0" w:line="240" w:lineRule="auto"/>
              <w:jc w:val="left"/>
              <w:rPr>
                <w:sz w:val="24"/>
                <w:szCs w:val="24"/>
              </w:rPr>
            </w:pPr>
            <w:r w:rsidRPr="007A02A2">
              <w:rPr>
                <w:sz w:val="24"/>
                <w:szCs w:val="24"/>
              </w:rPr>
              <w:t>Added</w:t>
            </w:r>
            <w:r w:rsidRPr="007A02A2">
              <w:rPr>
                <w:b/>
                <w:sz w:val="24"/>
                <w:szCs w:val="24"/>
              </w:rPr>
              <w:t xml:space="preserve"> </w:t>
            </w:r>
            <w:r w:rsidRPr="007A02A2">
              <w:rPr>
                <w:bCs/>
                <w:sz w:val="24"/>
                <w:szCs w:val="24"/>
              </w:rPr>
              <w:t>value:</w:t>
            </w:r>
            <w:r w:rsidRPr="007A02A2">
              <w:rPr>
                <w:sz w:val="24"/>
                <w:szCs w:val="24"/>
              </w:rPr>
              <w:t xml:space="preserve"> Suppliers may be required from time to time to deliver in house training to the Customer and/or Her Majesty’s Prison Service or other valued added work on litigation related matters. Any such training would not exceed a biannual requirement.  </w:t>
            </w:r>
            <w:r>
              <w:rPr>
                <w:sz w:val="24"/>
                <w:szCs w:val="24"/>
              </w:rPr>
              <w:br/>
            </w:r>
          </w:p>
          <w:p w14:paraId="42E5D755" w14:textId="77777777" w:rsidR="00E82FC6" w:rsidRDefault="00E82FC6" w:rsidP="007A02A2">
            <w:pPr>
              <w:spacing w:before="120" w:after="0" w:line="240" w:lineRule="auto"/>
              <w:jc w:val="left"/>
              <w:rPr>
                <w:b/>
              </w:rPr>
            </w:pPr>
          </w:p>
        </w:tc>
      </w:tr>
      <w:tr w:rsidR="00E82FC6" w14:paraId="478EFC5E" w14:textId="77777777" w:rsidTr="00E82FC6">
        <w:tc>
          <w:tcPr>
            <w:tcW w:w="988" w:type="dxa"/>
          </w:tcPr>
          <w:p w14:paraId="5F44AD60" w14:textId="77777777" w:rsidR="00E82FC6" w:rsidRDefault="00E82FC6" w:rsidP="007A02A2">
            <w:pPr>
              <w:pBdr>
                <w:top w:val="nil"/>
                <w:left w:val="nil"/>
                <w:bottom w:val="nil"/>
                <w:right w:val="nil"/>
                <w:between w:val="nil"/>
              </w:pBdr>
              <w:spacing w:before="120" w:after="0" w:line="240" w:lineRule="auto"/>
              <w:ind w:left="360" w:hanging="360"/>
              <w:jc w:val="left"/>
              <w:rPr>
                <w:b/>
                <w:color w:val="000000"/>
              </w:rPr>
            </w:pPr>
            <w:r>
              <w:rPr>
                <w:b/>
                <w:color w:val="000000"/>
              </w:rPr>
              <w:t>1.2</w:t>
            </w:r>
          </w:p>
        </w:tc>
        <w:tc>
          <w:tcPr>
            <w:tcW w:w="8221" w:type="dxa"/>
            <w:shd w:val="clear" w:color="auto" w:fill="auto"/>
          </w:tcPr>
          <w:p w14:paraId="68BC2AD7" w14:textId="77777777" w:rsidR="00E82FC6" w:rsidRPr="00254701" w:rsidRDefault="00E82FC6" w:rsidP="007A02A2">
            <w:pPr>
              <w:spacing w:before="120" w:after="0" w:line="240" w:lineRule="auto"/>
              <w:jc w:val="left"/>
              <w:rPr>
                <w:b/>
                <w:sz w:val="24"/>
                <w:szCs w:val="24"/>
              </w:rPr>
            </w:pPr>
            <w:r w:rsidRPr="00254701">
              <w:rPr>
                <w:b/>
                <w:sz w:val="24"/>
                <w:szCs w:val="24"/>
              </w:rPr>
              <w:t>Management and review of the Services</w:t>
            </w:r>
          </w:p>
          <w:p w14:paraId="15C47AAF" w14:textId="77777777" w:rsidR="00E82FC6" w:rsidRPr="00254701" w:rsidRDefault="00E82FC6" w:rsidP="007A02A2">
            <w:pPr>
              <w:spacing w:before="120" w:after="0" w:line="240" w:lineRule="auto"/>
              <w:jc w:val="left"/>
              <w:rPr>
                <w:b/>
                <w:sz w:val="24"/>
                <w:szCs w:val="24"/>
              </w:rPr>
            </w:pPr>
          </w:p>
          <w:p w14:paraId="2DA359BA"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rFonts w:eastAsia="STZhongsong" w:cs="Times New Roman"/>
                <w:sz w:val="24"/>
                <w:szCs w:val="24"/>
                <w:lang w:eastAsia="zh-CN"/>
              </w:rPr>
              <w:t xml:space="preserve">The Supplier will be expected to continually improve the way in which the Ordered Panel Services are to be delivered throughout the </w:t>
            </w:r>
            <w:r>
              <w:rPr>
                <w:rFonts w:eastAsia="STZhongsong" w:cs="Times New Roman"/>
                <w:sz w:val="24"/>
                <w:szCs w:val="24"/>
                <w:lang w:eastAsia="zh-CN"/>
              </w:rPr>
              <w:t xml:space="preserve">Legal Services </w:t>
            </w:r>
            <w:r w:rsidRPr="00254701">
              <w:rPr>
                <w:rFonts w:eastAsia="STZhongsong" w:cs="Times New Roman"/>
                <w:sz w:val="24"/>
                <w:szCs w:val="24"/>
                <w:lang w:eastAsia="zh-CN"/>
              </w:rPr>
              <w:t>Contract’s duration in line with KPI.</w:t>
            </w:r>
          </w:p>
          <w:p w14:paraId="6EB5F95A" w14:textId="77777777" w:rsidR="00E82FC6" w:rsidRPr="00254701" w:rsidRDefault="00E82FC6" w:rsidP="007A02A2">
            <w:pPr>
              <w:pStyle w:val="ListParagraph"/>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562BE828"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Suppliers are expected to adhere to the Key Milestones, Deliverables and Performance standards set out at paragraphs 2 </w:t>
            </w:r>
            <w:r>
              <w:rPr>
                <w:sz w:val="24"/>
                <w:szCs w:val="24"/>
              </w:rPr>
              <w:t>and 3</w:t>
            </w:r>
            <w:r w:rsidRPr="00254701">
              <w:rPr>
                <w:sz w:val="24"/>
                <w:szCs w:val="24"/>
              </w:rPr>
              <w:t xml:space="preserve"> </w:t>
            </w:r>
            <w:r>
              <w:rPr>
                <w:sz w:val="24"/>
                <w:szCs w:val="24"/>
              </w:rPr>
              <w:t xml:space="preserve">of Section C </w:t>
            </w:r>
            <w:r w:rsidRPr="00254701">
              <w:rPr>
                <w:sz w:val="24"/>
                <w:szCs w:val="24"/>
              </w:rPr>
              <w:t>below.</w:t>
            </w:r>
          </w:p>
          <w:p w14:paraId="6D76271D" w14:textId="77777777" w:rsidR="00E82FC6" w:rsidRPr="00254701" w:rsidRDefault="00E82FC6" w:rsidP="007A02A2">
            <w:pPr>
              <w:pStyle w:val="ListParagraph"/>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68C7628B"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rFonts w:eastAsia="STZhongsong" w:cs="Times New Roman"/>
                <w:sz w:val="24"/>
                <w:szCs w:val="24"/>
                <w:lang w:eastAsia="zh-CN"/>
              </w:rPr>
              <w:t xml:space="preserve">The Supplier will meet with the Customer on a 6 monthly basis for the purposes of contract review meetings to discuss quality measures and KPI.      </w:t>
            </w:r>
            <w:r w:rsidRPr="00254701">
              <w:rPr>
                <w:rFonts w:eastAsia="STZhongsong" w:cs="Times New Roman"/>
                <w:sz w:val="24"/>
                <w:szCs w:val="24"/>
                <w:lang w:eastAsia="zh-CN"/>
              </w:rPr>
              <w:br/>
            </w:r>
          </w:p>
          <w:p w14:paraId="441C54A0"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Suppliers </w:t>
            </w:r>
            <w:r w:rsidR="00E46FC9">
              <w:rPr>
                <w:sz w:val="24"/>
                <w:szCs w:val="24"/>
              </w:rPr>
              <w:t xml:space="preserve">are expected </w:t>
            </w:r>
            <w:r w:rsidRPr="00254701">
              <w:rPr>
                <w:sz w:val="24"/>
                <w:szCs w:val="24"/>
              </w:rPr>
              <w:t>to provide any management information relevant to the meeting or as requested by the Customer no later than 7 days prior to the meeting.</w:t>
            </w:r>
          </w:p>
          <w:p w14:paraId="0DE747B5" w14:textId="77777777" w:rsidR="00E82FC6" w:rsidRPr="00254701" w:rsidRDefault="00E82FC6" w:rsidP="007A02A2">
            <w:pPr>
              <w:pStyle w:val="ListParagraph"/>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7CB6AC76" w14:textId="77777777" w:rsidR="00E82FC6" w:rsidRDefault="00E82FC6" w:rsidP="00591D17">
            <w:pPr>
              <w:pStyle w:val="ListParagraph"/>
              <w:numPr>
                <w:ilvl w:val="0"/>
                <w:numId w:val="40"/>
              </w:numPr>
              <w:overflowPunct/>
              <w:autoSpaceDE/>
              <w:autoSpaceDN/>
              <w:adjustRightInd/>
              <w:spacing w:after="0" w:line="240" w:lineRule="auto"/>
              <w:jc w:val="left"/>
              <w:textAlignment w:val="auto"/>
              <w:outlineLvl w:val="1"/>
              <w:rPr>
                <w:sz w:val="24"/>
                <w:szCs w:val="24"/>
              </w:rPr>
            </w:pPr>
            <w:r w:rsidRPr="00254701">
              <w:rPr>
                <w:sz w:val="24"/>
                <w:szCs w:val="24"/>
              </w:rPr>
              <w:t>The Customer will undertake an audit of Supplier’s files at a rate of up to 20 files at intervals post contract inception of 3 months, 6 months, 12 months, 18 months, and 24 months. Additional audits may be undertaken at the Customer’s discretion in the event of poor performance under the contract.</w:t>
            </w:r>
          </w:p>
          <w:p w14:paraId="0703368A" w14:textId="77777777" w:rsidR="000D1051" w:rsidRDefault="000D1051" w:rsidP="000D1051">
            <w:pPr>
              <w:pStyle w:val="ListParagraph"/>
              <w:overflowPunct/>
              <w:autoSpaceDE/>
              <w:autoSpaceDN/>
              <w:adjustRightInd/>
              <w:spacing w:after="0" w:line="240" w:lineRule="auto"/>
              <w:ind w:left="360"/>
              <w:jc w:val="left"/>
              <w:textAlignment w:val="auto"/>
              <w:outlineLvl w:val="1"/>
              <w:rPr>
                <w:sz w:val="24"/>
                <w:szCs w:val="24"/>
              </w:rPr>
            </w:pPr>
          </w:p>
          <w:p w14:paraId="214FEF6D" w14:textId="77777777" w:rsidR="002D7420" w:rsidRDefault="00E82FC6" w:rsidP="000D1051">
            <w:pPr>
              <w:pStyle w:val="Heading2"/>
              <w:numPr>
                <w:ilvl w:val="0"/>
                <w:numId w:val="40"/>
              </w:numPr>
              <w:tabs>
                <w:tab w:val="left" w:pos="720"/>
              </w:tabs>
              <w:spacing w:after="120" w:line="240" w:lineRule="auto"/>
              <w:rPr>
                <w:rFonts w:eastAsia="Times New Roman"/>
                <w:sz w:val="24"/>
                <w:szCs w:val="24"/>
              </w:rPr>
            </w:pPr>
            <w:r w:rsidRPr="00036B50">
              <w:rPr>
                <w:rFonts w:cs="Times New Roman"/>
                <w:sz w:val="24"/>
                <w:szCs w:val="24"/>
              </w:rPr>
              <w:t xml:space="preserve">In the event of poor performance through the failure to deliver KPI to time and of appropriate quality, the Customer will discuss matters informally with the Supplier, and outline required improvements. </w:t>
            </w:r>
            <w:r w:rsidR="002D7420">
              <w:rPr>
                <w:rFonts w:cs="Times New Roman"/>
                <w:sz w:val="24"/>
                <w:szCs w:val="24"/>
              </w:rPr>
              <w:t xml:space="preserve">The Customer </w:t>
            </w:r>
            <w:r w:rsidR="005949A3">
              <w:rPr>
                <w:rFonts w:cs="Times New Roman"/>
                <w:sz w:val="24"/>
                <w:szCs w:val="24"/>
              </w:rPr>
              <w:t>r</w:t>
            </w:r>
            <w:r w:rsidR="002D7420">
              <w:rPr>
                <w:rFonts w:eastAsia="Times New Roman"/>
                <w:sz w:val="24"/>
                <w:szCs w:val="24"/>
              </w:rPr>
              <w:t xml:space="preserve">eserves the right to limit or reduce allocation of </w:t>
            </w:r>
            <w:r w:rsidR="00203479">
              <w:rPr>
                <w:rFonts w:eastAsia="Times New Roman"/>
                <w:sz w:val="24"/>
                <w:szCs w:val="24"/>
              </w:rPr>
              <w:t xml:space="preserve">panel service work </w:t>
            </w:r>
            <w:r w:rsidR="002D7420">
              <w:rPr>
                <w:rFonts w:eastAsia="Times New Roman"/>
                <w:sz w:val="24"/>
                <w:szCs w:val="24"/>
              </w:rPr>
              <w:t xml:space="preserve">until the Supplier can demonstrate to the reasonable satisfaction of </w:t>
            </w:r>
            <w:r w:rsidR="005949A3">
              <w:rPr>
                <w:rFonts w:eastAsia="Times New Roman"/>
                <w:sz w:val="24"/>
                <w:szCs w:val="24"/>
              </w:rPr>
              <w:t>the Customer</w:t>
            </w:r>
            <w:r w:rsidR="002D7420">
              <w:rPr>
                <w:rFonts w:eastAsia="Times New Roman"/>
                <w:sz w:val="24"/>
                <w:szCs w:val="24"/>
              </w:rPr>
              <w:t xml:space="preserve"> that they will be able to provide services to the required standard</w:t>
            </w:r>
            <w:r w:rsidR="005949A3">
              <w:rPr>
                <w:rFonts w:eastAsia="Times New Roman"/>
                <w:sz w:val="24"/>
                <w:szCs w:val="24"/>
              </w:rPr>
              <w:t>.</w:t>
            </w:r>
            <w:r w:rsidR="002D7420">
              <w:rPr>
                <w:rFonts w:eastAsia="Times New Roman"/>
                <w:sz w:val="24"/>
                <w:szCs w:val="24"/>
              </w:rPr>
              <w:t xml:space="preserve"> Any such measures </w:t>
            </w:r>
            <w:r w:rsidR="005949A3">
              <w:rPr>
                <w:rFonts w:eastAsia="Times New Roman"/>
                <w:sz w:val="24"/>
                <w:szCs w:val="24"/>
              </w:rPr>
              <w:t xml:space="preserve">at the informal stage </w:t>
            </w:r>
            <w:r w:rsidR="002D7420">
              <w:rPr>
                <w:rFonts w:eastAsia="Times New Roman"/>
                <w:sz w:val="24"/>
                <w:szCs w:val="24"/>
              </w:rPr>
              <w:t xml:space="preserve">will be the subject of prior discussion between the Supplier and </w:t>
            </w:r>
            <w:r w:rsidR="005949A3">
              <w:rPr>
                <w:rFonts w:eastAsia="Times New Roman"/>
                <w:sz w:val="24"/>
                <w:szCs w:val="24"/>
              </w:rPr>
              <w:t>the Customer</w:t>
            </w:r>
            <w:r w:rsidR="000D1051">
              <w:rPr>
                <w:rFonts w:eastAsia="Times New Roman"/>
                <w:sz w:val="24"/>
                <w:szCs w:val="24"/>
              </w:rPr>
              <w:t>.</w:t>
            </w:r>
          </w:p>
          <w:p w14:paraId="12A0F148" w14:textId="77777777" w:rsidR="00E82FC6" w:rsidRDefault="00E82FC6" w:rsidP="00F972F3">
            <w:pPr>
              <w:pStyle w:val="ListParagraph"/>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435511FA" w14:textId="77777777" w:rsidR="00E82FC6" w:rsidRPr="00F972F3"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F972F3">
              <w:rPr>
                <w:rFonts w:eastAsia="STZhongsong" w:cs="Times New Roman"/>
                <w:sz w:val="24"/>
                <w:szCs w:val="24"/>
                <w:lang w:eastAsia="zh-CN"/>
              </w:rPr>
              <w:t xml:space="preserve">In the absence of the required improvements, </w:t>
            </w:r>
            <w:r>
              <w:rPr>
                <w:rFonts w:eastAsia="STZhongsong" w:cs="Times New Roman"/>
                <w:sz w:val="24"/>
                <w:szCs w:val="24"/>
                <w:lang w:eastAsia="zh-CN"/>
              </w:rPr>
              <w:t>t</w:t>
            </w:r>
            <w:r w:rsidRPr="00F972F3">
              <w:rPr>
                <w:sz w:val="24"/>
                <w:szCs w:val="24"/>
              </w:rPr>
              <w:t>he Customer shall be entitled to serve an improvement notice on the Supplier and the Supplier shall implement such requirements for improvement as set out in the improvement notice.</w:t>
            </w:r>
            <w:r w:rsidRPr="00F972F3">
              <w:rPr>
                <w:sz w:val="24"/>
                <w:szCs w:val="24"/>
              </w:rPr>
              <w:br/>
            </w:r>
          </w:p>
          <w:p w14:paraId="319F6DDA"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The Customer shall be entitled to require the Supplier to prepare and provide an improvement plan within 14 days of a written request by the Customer for any such improvement notice.</w:t>
            </w:r>
            <w:r w:rsidRPr="00254701">
              <w:rPr>
                <w:sz w:val="24"/>
                <w:szCs w:val="24"/>
              </w:rPr>
              <w:br/>
            </w:r>
          </w:p>
          <w:p w14:paraId="4C46095B" w14:textId="77777777" w:rsidR="00E82FC6" w:rsidRPr="00F972F3"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The Customer shall be entitled in its discretion to suspend </w:t>
            </w:r>
            <w:r w:rsidR="00203479">
              <w:rPr>
                <w:sz w:val="24"/>
                <w:szCs w:val="24"/>
              </w:rPr>
              <w:t xml:space="preserve">entirely </w:t>
            </w:r>
            <w:r w:rsidRPr="00254701">
              <w:rPr>
                <w:sz w:val="24"/>
                <w:szCs w:val="24"/>
              </w:rPr>
              <w:t>or limit the Ordered Panel Services from the date of service of the improvement notice to the date the improvement plan (as set out in the improvement notice) is implemented in full to the satisfaction of the Customer</w:t>
            </w:r>
            <w:r>
              <w:rPr>
                <w:sz w:val="24"/>
                <w:szCs w:val="24"/>
              </w:rPr>
              <w:t>.</w:t>
            </w:r>
          </w:p>
          <w:p w14:paraId="35E1B4A3" w14:textId="77777777" w:rsidR="00E82FC6" w:rsidRPr="00F972F3" w:rsidRDefault="00E82FC6" w:rsidP="00F972F3">
            <w:pPr>
              <w:pStyle w:val="ListParagraph"/>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2EDB9D1E" w14:textId="77777777" w:rsidR="00E82FC6" w:rsidRPr="00D163D4"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D163D4">
              <w:rPr>
                <w:sz w:val="24"/>
                <w:szCs w:val="24"/>
                <w:lang w:eastAsia="zh-CN"/>
              </w:rPr>
              <w:t>If the Supplier does not implement an improvement plan or the improvements set out in an improvement notice in a reasonable period, the Customer will provide the Supplier with a final warning and any continued poor performance under the contract may result in termination of the contract.</w:t>
            </w:r>
            <w:r w:rsidRPr="00D163D4">
              <w:rPr>
                <w:sz w:val="24"/>
                <w:szCs w:val="24"/>
              </w:rPr>
              <w:br/>
            </w:r>
          </w:p>
          <w:p w14:paraId="3A2761D0"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The Supplier is required to provide to the Customer the following MI.  The Customer reserves the right to </w:t>
            </w:r>
            <w:r w:rsidR="0018072A">
              <w:rPr>
                <w:sz w:val="24"/>
                <w:szCs w:val="24"/>
              </w:rPr>
              <w:t xml:space="preserve">reasonably </w:t>
            </w:r>
            <w:r w:rsidRPr="00254701">
              <w:rPr>
                <w:sz w:val="24"/>
                <w:szCs w:val="24"/>
              </w:rPr>
              <w:t xml:space="preserve">add to or amend the MI required during the lifetime of the </w:t>
            </w:r>
            <w:r>
              <w:rPr>
                <w:sz w:val="24"/>
                <w:szCs w:val="24"/>
              </w:rPr>
              <w:t xml:space="preserve">Legal Services </w:t>
            </w:r>
            <w:r w:rsidRPr="00254701">
              <w:rPr>
                <w:sz w:val="24"/>
                <w:szCs w:val="24"/>
              </w:rPr>
              <w:t>Contract:</w:t>
            </w:r>
            <w:r w:rsidRPr="00254701">
              <w:rPr>
                <w:sz w:val="24"/>
                <w:szCs w:val="24"/>
              </w:rPr>
              <w:br/>
            </w:r>
          </w:p>
          <w:p w14:paraId="13E04135" w14:textId="77777777" w:rsidR="00E82FC6" w:rsidRPr="00254701" w:rsidRDefault="00E82FC6" w:rsidP="00591D17">
            <w:pPr>
              <w:pStyle w:val="ListParagraph"/>
              <w:numPr>
                <w:ilvl w:val="1"/>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a quarterly report of </w:t>
            </w:r>
            <w:r w:rsidRPr="00254701">
              <w:rPr>
                <w:sz w:val="24"/>
                <w:szCs w:val="24"/>
                <w:u w:val="single"/>
              </w:rPr>
              <w:t>live</w:t>
            </w:r>
            <w:r w:rsidRPr="00254701">
              <w:rPr>
                <w:sz w:val="24"/>
                <w:szCs w:val="24"/>
              </w:rPr>
              <w:t xml:space="preserve"> cases in a format to be agreed at initial contract inception; this will include as a minimum, the following information:   case holder, case reference, case type, stage of case, liability status, prison, claimant’s solicitors, Court/Track, Counsel, offsetting sums, reserves for costs and damages. Costs/stage to date, disbursements type and spend.</w:t>
            </w:r>
            <w:r w:rsidRPr="00254701">
              <w:rPr>
                <w:sz w:val="24"/>
                <w:szCs w:val="24"/>
              </w:rPr>
              <w:br/>
              <w:t xml:space="preserve"> </w:t>
            </w:r>
          </w:p>
          <w:p w14:paraId="1D323D29" w14:textId="77777777" w:rsidR="00E82FC6" w:rsidRPr="00254701" w:rsidRDefault="00E82FC6" w:rsidP="00591D17">
            <w:pPr>
              <w:pStyle w:val="ListParagraph"/>
              <w:numPr>
                <w:ilvl w:val="1"/>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proofErr w:type="gramStart"/>
            <w:r w:rsidRPr="00254701">
              <w:rPr>
                <w:sz w:val="24"/>
                <w:szCs w:val="24"/>
              </w:rPr>
              <w:t>a</w:t>
            </w:r>
            <w:proofErr w:type="gramEnd"/>
            <w:r w:rsidRPr="00254701">
              <w:rPr>
                <w:sz w:val="24"/>
                <w:szCs w:val="24"/>
              </w:rPr>
              <w:t xml:space="preserve"> quarterly report detailing </w:t>
            </w:r>
            <w:r w:rsidRPr="00254701">
              <w:rPr>
                <w:sz w:val="24"/>
                <w:szCs w:val="24"/>
                <w:u w:val="single"/>
              </w:rPr>
              <w:t>concluded</w:t>
            </w:r>
            <w:r w:rsidRPr="00254701">
              <w:rPr>
                <w:sz w:val="24"/>
                <w:szCs w:val="24"/>
              </w:rPr>
              <w:t xml:space="preserve"> case outcomes, to include (non-exhaustively) case holder, case reference nature of conclusion mechanism (i.e. settlement, strike out, discontinuance, trial) settlement/trial figures (including comparison with of reserve at 3 months post instruction and at 30 days pre settlement), life cycle, saving on damages, and final costs.  </w:t>
            </w:r>
          </w:p>
          <w:p w14:paraId="2B611C7F" w14:textId="77777777" w:rsidR="00E82FC6" w:rsidRPr="00254701" w:rsidRDefault="00E82FC6" w:rsidP="007A02A2">
            <w:pPr>
              <w:spacing w:before="120" w:after="0" w:line="240" w:lineRule="auto"/>
              <w:jc w:val="left"/>
              <w:rPr>
                <w:b/>
                <w:sz w:val="24"/>
                <w:szCs w:val="24"/>
              </w:rPr>
            </w:pPr>
          </w:p>
        </w:tc>
      </w:tr>
      <w:tr w:rsidR="00E82FC6" w14:paraId="7D98BBFB" w14:textId="77777777" w:rsidTr="00E82FC6">
        <w:tc>
          <w:tcPr>
            <w:tcW w:w="988" w:type="dxa"/>
          </w:tcPr>
          <w:p w14:paraId="53747FE2" w14:textId="77777777" w:rsidR="00E82FC6" w:rsidRDefault="00E82FC6" w:rsidP="007A02A2">
            <w:pPr>
              <w:pBdr>
                <w:top w:val="nil"/>
                <w:left w:val="nil"/>
                <w:bottom w:val="nil"/>
                <w:right w:val="nil"/>
                <w:between w:val="nil"/>
              </w:pBdr>
              <w:spacing w:before="120" w:after="0" w:line="240" w:lineRule="auto"/>
              <w:ind w:left="360" w:hanging="360"/>
              <w:jc w:val="left"/>
              <w:rPr>
                <w:b/>
                <w:color w:val="000000"/>
              </w:rPr>
            </w:pPr>
            <w:r>
              <w:rPr>
                <w:b/>
                <w:color w:val="000000"/>
              </w:rPr>
              <w:t>1.3</w:t>
            </w:r>
          </w:p>
        </w:tc>
        <w:tc>
          <w:tcPr>
            <w:tcW w:w="8221" w:type="dxa"/>
            <w:shd w:val="clear" w:color="auto" w:fill="auto"/>
          </w:tcPr>
          <w:p w14:paraId="375AE3DC" w14:textId="77777777" w:rsidR="00E82FC6" w:rsidRPr="00254701" w:rsidRDefault="00E82FC6" w:rsidP="007A02A2">
            <w:pPr>
              <w:spacing w:before="120" w:after="0" w:line="240" w:lineRule="auto"/>
              <w:jc w:val="left"/>
              <w:rPr>
                <w:b/>
                <w:sz w:val="24"/>
                <w:szCs w:val="24"/>
              </w:rPr>
            </w:pPr>
            <w:r w:rsidRPr="00254701">
              <w:rPr>
                <w:b/>
                <w:sz w:val="24"/>
                <w:szCs w:val="24"/>
              </w:rPr>
              <w:t>Place of performance</w:t>
            </w:r>
          </w:p>
          <w:p w14:paraId="34E431D5" w14:textId="77777777" w:rsidR="00E82FC6" w:rsidRDefault="00E82FC6" w:rsidP="007A02A2">
            <w:pPr>
              <w:shd w:val="clear" w:color="auto" w:fill="FFFFFF"/>
              <w:spacing w:after="0" w:line="240" w:lineRule="auto"/>
              <w:rPr>
                <w:sz w:val="24"/>
                <w:szCs w:val="24"/>
              </w:rPr>
            </w:pPr>
          </w:p>
          <w:p w14:paraId="31589A16" w14:textId="77777777" w:rsidR="00E82FC6" w:rsidRPr="00254701" w:rsidRDefault="00E82FC6" w:rsidP="00591D17">
            <w:pPr>
              <w:pStyle w:val="ListParagraph"/>
              <w:numPr>
                <w:ilvl w:val="0"/>
                <w:numId w:val="41"/>
              </w:numPr>
              <w:shd w:val="clear" w:color="auto" w:fill="FFFFFF"/>
              <w:spacing w:after="0" w:line="240" w:lineRule="auto"/>
              <w:rPr>
                <w:sz w:val="24"/>
                <w:szCs w:val="24"/>
              </w:rPr>
            </w:pPr>
            <w:r w:rsidRPr="00254701">
              <w:rPr>
                <w:sz w:val="24"/>
                <w:szCs w:val="24"/>
              </w:rPr>
              <w:t xml:space="preserve">The location of the Ordered Panel Services will be carried out at the Supplier’s offices or other place of work deemed compliant with security requirements as set out at paragraphs 9.1 and 9.2 of the Terms and Conditions. </w:t>
            </w:r>
          </w:p>
          <w:p w14:paraId="2F1C1270" w14:textId="77777777" w:rsidR="00E82FC6" w:rsidRPr="00254701" w:rsidRDefault="00E82FC6" w:rsidP="007A02A2">
            <w:pPr>
              <w:spacing w:before="120" w:after="0" w:line="240" w:lineRule="auto"/>
              <w:jc w:val="left"/>
              <w:rPr>
                <w:b/>
                <w:sz w:val="24"/>
                <w:szCs w:val="24"/>
              </w:rPr>
            </w:pPr>
          </w:p>
          <w:p w14:paraId="62FC215C" w14:textId="77777777" w:rsidR="00E82FC6" w:rsidRPr="00254701" w:rsidRDefault="00E82FC6" w:rsidP="007A02A2">
            <w:pPr>
              <w:spacing w:before="120" w:after="0" w:line="240" w:lineRule="auto"/>
              <w:jc w:val="left"/>
              <w:rPr>
                <w:b/>
                <w:sz w:val="24"/>
                <w:szCs w:val="24"/>
              </w:rPr>
            </w:pPr>
          </w:p>
        </w:tc>
      </w:tr>
    </w:tbl>
    <w:p w14:paraId="67708C29" w14:textId="77777777" w:rsidR="003E7E9C" w:rsidRDefault="003E7E9C">
      <w:pPr>
        <w:spacing w:before="120" w:after="120" w:line="240" w:lineRule="auto"/>
      </w:pPr>
    </w:p>
    <w:p w14:paraId="63BDE406" w14:textId="77777777" w:rsidR="00E82FC6" w:rsidRDefault="00E82FC6">
      <w:pPr>
        <w:spacing w:before="120" w:after="120" w:line="240" w:lineRule="auto"/>
      </w:pPr>
    </w:p>
    <w:p w14:paraId="06E19FF0" w14:textId="77777777" w:rsidR="003E7E9C" w:rsidRDefault="00BC632E" w:rsidP="00591D17">
      <w:pPr>
        <w:numPr>
          <w:ilvl w:val="0"/>
          <w:numId w:val="23"/>
        </w:numPr>
        <w:pBdr>
          <w:top w:val="nil"/>
          <w:left w:val="nil"/>
          <w:bottom w:val="nil"/>
          <w:right w:val="nil"/>
          <w:between w:val="nil"/>
        </w:pBdr>
        <w:spacing w:before="120" w:after="120" w:line="240" w:lineRule="auto"/>
        <w:rPr>
          <w:b/>
          <w:smallCaps/>
          <w:color w:val="000000"/>
        </w:rPr>
      </w:pPr>
      <w:r>
        <w:rPr>
          <w:b/>
          <w:smallCaps/>
          <w:color w:val="000000"/>
        </w:rPr>
        <w:t>charges</w:t>
      </w:r>
    </w:p>
    <w:p w14:paraId="18C160EE" w14:textId="77777777" w:rsidR="003E7E9C" w:rsidRDefault="003E7E9C">
      <w:pPr>
        <w:pBdr>
          <w:top w:val="nil"/>
          <w:left w:val="nil"/>
          <w:bottom w:val="nil"/>
          <w:right w:val="nil"/>
          <w:between w:val="nil"/>
        </w:pBdr>
        <w:spacing w:before="120" w:after="120" w:line="240" w:lineRule="auto"/>
        <w:ind w:left="720" w:hanging="426"/>
        <w:rPr>
          <w:b/>
          <w:smallCaps/>
          <w:color w:val="000000"/>
        </w:rPr>
      </w:pPr>
    </w:p>
    <w:tbl>
      <w:tblPr>
        <w:tblStyle w:val="a2"/>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8080"/>
      </w:tblGrid>
      <w:tr w:rsidR="00E82FC6" w14:paraId="5F835FC0" w14:textId="77777777" w:rsidTr="00E82FC6">
        <w:trPr>
          <w:trHeight w:val="274"/>
        </w:trPr>
        <w:tc>
          <w:tcPr>
            <w:tcW w:w="1021" w:type="dxa"/>
          </w:tcPr>
          <w:p w14:paraId="4DB03A6A" w14:textId="77777777" w:rsidR="00E82FC6" w:rsidRDefault="00E82FC6">
            <w:pPr>
              <w:spacing w:before="120" w:after="120" w:line="240" w:lineRule="auto"/>
              <w:jc w:val="left"/>
              <w:rPr>
                <w:b/>
              </w:rPr>
            </w:pPr>
            <w:r>
              <w:rPr>
                <w:b/>
              </w:rPr>
              <w:t>2.1a</w:t>
            </w:r>
          </w:p>
        </w:tc>
        <w:tc>
          <w:tcPr>
            <w:tcW w:w="8080" w:type="dxa"/>
            <w:shd w:val="clear" w:color="auto" w:fill="auto"/>
          </w:tcPr>
          <w:p w14:paraId="2883B354" w14:textId="06E1B04F" w:rsidR="00E82FC6" w:rsidRPr="00254701" w:rsidRDefault="00881691">
            <w:pPr>
              <w:spacing w:before="120" w:after="120" w:line="240" w:lineRule="auto"/>
              <w:jc w:val="left"/>
              <w:rPr>
                <w:sz w:val="24"/>
                <w:szCs w:val="24"/>
              </w:rPr>
            </w:pPr>
            <w:r>
              <w:rPr>
                <w:b/>
                <w:bCs/>
                <w:color w:val="000000"/>
              </w:rPr>
              <w:t>[REDACTED TEXT under FOIA Section 43 Commercial Interests.]</w:t>
            </w:r>
          </w:p>
        </w:tc>
      </w:tr>
      <w:tr w:rsidR="00E82FC6" w14:paraId="7ABDF4B8" w14:textId="77777777" w:rsidTr="00E82FC6">
        <w:trPr>
          <w:trHeight w:val="875"/>
        </w:trPr>
        <w:tc>
          <w:tcPr>
            <w:tcW w:w="1021" w:type="dxa"/>
          </w:tcPr>
          <w:p w14:paraId="4DFD3878" w14:textId="77777777" w:rsidR="00E82FC6" w:rsidRDefault="00E82FC6">
            <w:pPr>
              <w:spacing w:before="120" w:after="120" w:line="240" w:lineRule="auto"/>
              <w:jc w:val="left"/>
              <w:rPr>
                <w:b/>
              </w:rPr>
            </w:pPr>
            <w:r>
              <w:rPr>
                <w:b/>
              </w:rPr>
              <w:t>2.1b</w:t>
            </w:r>
          </w:p>
        </w:tc>
        <w:tc>
          <w:tcPr>
            <w:tcW w:w="8080" w:type="dxa"/>
            <w:shd w:val="clear" w:color="auto" w:fill="auto"/>
          </w:tcPr>
          <w:p w14:paraId="066C26C5" w14:textId="77777777" w:rsidR="00E82FC6" w:rsidRDefault="00E82FC6">
            <w:pPr>
              <w:spacing w:before="120" w:after="120" w:line="240" w:lineRule="auto"/>
              <w:jc w:val="left"/>
              <w:rPr>
                <w:b/>
                <w:sz w:val="24"/>
                <w:szCs w:val="24"/>
              </w:rPr>
            </w:pPr>
            <w:r w:rsidRPr="00254701">
              <w:rPr>
                <w:b/>
                <w:sz w:val="24"/>
                <w:szCs w:val="24"/>
              </w:rPr>
              <w:t>[not used]</w:t>
            </w:r>
          </w:p>
          <w:p w14:paraId="7E17F881" w14:textId="77777777" w:rsidR="00E82FC6" w:rsidRDefault="00E82FC6">
            <w:pPr>
              <w:spacing w:before="120" w:after="120" w:line="240" w:lineRule="auto"/>
              <w:jc w:val="left"/>
              <w:rPr>
                <w:b/>
                <w:sz w:val="24"/>
                <w:szCs w:val="24"/>
              </w:rPr>
            </w:pPr>
          </w:p>
          <w:p w14:paraId="78A55BC1" w14:textId="77777777" w:rsidR="00E82FC6" w:rsidRPr="00254701" w:rsidRDefault="00E82FC6">
            <w:pPr>
              <w:spacing w:before="120" w:after="120" w:line="240" w:lineRule="auto"/>
              <w:jc w:val="left"/>
              <w:rPr>
                <w:b/>
                <w:sz w:val="24"/>
                <w:szCs w:val="24"/>
              </w:rPr>
            </w:pPr>
          </w:p>
        </w:tc>
      </w:tr>
      <w:tr w:rsidR="00E82FC6" w14:paraId="218C6FD7" w14:textId="77777777" w:rsidTr="00E82FC6">
        <w:tc>
          <w:tcPr>
            <w:tcW w:w="1021" w:type="dxa"/>
          </w:tcPr>
          <w:p w14:paraId="64622F8D" w14:textId="77777777" w:rsidR="00E82FC6" w:rsidRDefault="00E82FC6">
            <w:pPr>
              <w:spacing w:before="120" w:after="120" w:line="240" w:lineRule="auto"/>
              <w:jc w:val="left"/>
              <w:rPr>
                <w:b/>
              </w:rPr>
            </w:pPr>
            <w:r>
              <w:rPr>
                <w:b/>
              </w:rPr>
              <w:t>2.2</w:t>
            </w:r>
          </w:p>
        </w:tc>
        <w:tc>
          <w:tcPr>
            <w:tcW w:w="8080" w:type="dxa"/>
            <w:shd w:val="clear" w:color="auto" w:fill="auto"/>
          </w:tcPr>
          <w:p w14:paraId="640B2419" w14:textId="191D81C0" w:rsidR="00E82FC6" w:rsidRDefault="00E82FC6">
            <w:pPr>
              <w:spacing w:before="120" w:after="120" w:line="240" w:lineRule="auto"/>
              <w:jc w:val="left"/>
              <w:rPr>
                <w:b/>
                <w:sz w:val="24"/>
                <w:szCs w:val="24"/>
              </w:rPr>
            </w:pPr>
            <w:r w:rsidRPr="00254701">
              <w:rPr>
                <w:b/>
                <w:sz w:val="24"/>
                <w:szCs w:val="24"/>
              </w:rPr>
              <w:t xml:space="preserve">Estimate </w:t>
            </w:r>
            <w:r w:rsidR="0018072A">
              <w:rPr>
                <w:b/>
                <w:sz w:val="24"/>
                <w:szCs w:val="24"/>
              </w:rPr>
              <w:t xml:space="preserve">Contract Value : £3,000,000 </w:t>
            </w:r>
          </w:p>
          <w:p w14:paraId="1A74C473" w14:textId="77777777" w:rsidR="00E82FC6" w:rsidRPr="00254701" w:rsidRDefault="00E82FC6">
            <w:pPr>
              <w:spacing w:before="120" w:after="120" w:line="240" w:lineRule="auto"/>
              <w:jc w:val="left"/>
              <w:rPr>
                <w:b/>
                <w:sz w:val="24"/>
                <w:szCs w:val="24"/>
              </w:rPr>
            </w:pPr>
          </w:p>
          <w:p w14:paraId="0CA142CD" w14:textId="77777777" w:rsidR="00E82FC6" w:rsidRPr="00254701" w:rsidRDefault="00E82FC6">
            <w:pPr>
              <w:spacing w:before="120" w:after="120" w:line="240" w:lineRule="auto"/>
              <w:jc w:val="left"/>
              <w:rPr>
                <w:b/>
                <w:sz w:val="24"/>
                <w:szCs w:val="24"/>
              </w:rPr>
            </w:pPr>
          </w:p>
        </w:tc>
      </w:tr>
      <w:tr w:rsidR="00E82FC6" w14:paraId="58D374D6" w14:textId="77777777" w:rsidTr="00E82FC6">
        <w:tc>
          <w:tcPr>
            <w:tcW w:w="1021" w:type="dxa"/>
          </w:tcPr>
          <w:p w14:paraId="23AB5BE1" w14:textId="77777777" w:rsidR="00E82FC6" w:rsidRDefault="00E82FC6">
            <w:pPr>
              <w:spacing w:before="120" w:after="120" w:line="240" w:lineRule="auto"/>
              <w:jc w:val="left"/>
              <w:rPr>
                <w:b/>
              </w:rPr>
            </w:pPr>
            <w:r>
              <w:rPr>
                <w:b/>
              </w:rPr>
              <w:t>2.3</w:t>
            </w:r>
          </w:p>
        </w:tc>
        <w:tc>
          <w:tcPr>
            <w:tcW w:w="8080" w:type="dxa"/>
            <w:shd w:val="clear" w:color="auto" w:fill="auto"/>
          </w:tcPr>
          <w:p w14:paraId="7FF0993B" w14:textId="77777777" w:rsidR="00E82FC6" w:rsidRPr="00787AFD" w:rsidRDefault="00E82FC6" w:rsidP="00787AFD">
            <w:pPr>
              <w:spacing w:before="120" w:after="120" w:line="240" w:lineRule="auto"/>
              <w:jc w:val="left"/>
              <w:rPr>
                <w:b/>
                <w:sz w:val="24"/>
                <w:szCs w:val="24"/>
              </w:rPr>
            </w:pPr>
            <w:r w:rsidRPr="00787AFD">
              <w:rPr>
                <w:b/>
                <w:sz w:val="24"/>
                <w:szCs w:val="24"/>
              </w:rPr>
              <w:t xml:space="preserve">Fixed Price </w:t>
            </w:r>
            <w:r>
              <w:rPr>
                <w:b/>
                <w:sz w:val="24"/>
                <w:szCs w:val="24"/>
              </w:rPr>
              <w:t>[</w:t>
            </w:r>
            <w:r w:rsidRPr="00787AFD">
              <w:rPr>
                <w:b/>
                <w:sz w:val="24"/>
                <w:szCs w:val="24"/>
              </w:rPr>
              <w:t>used</w:t>
            </w:r>
            <w:r>
              <w:rPr>
                <w:b/>
                <w:sz w:val="24"/>
                <w:szCs w:val="24"/>
              </w:rPr>
              <w:t>]</w:t>
            </w:r>
          </w:p>
          <w:p w14:paraId="5F3D96EA" w14:textId="0F08653B" w:rsidR="00E82FC6" w:rsidRDefault="00881691">
            <w:pPr>
              <w:spacing w:before="120" w:after="120" w:line="240" w:lineRule="auto"/>
              <w:jc w:val="left"/>
              <w:rPr>
                <w:b/>
              </w:rPr>
            </w:pPr>
            <w:r>
              <w:rPr>
                <w:b/>
                <w:bCs/>
                <w:color w:val="000000"/>
              </w:rPr>
              <w:t>[REDACTED TEXT under FOIA Section 43 Commercial Interests.]</w:t>
            </w:r>
          </w:p>
        </w:tc>
      </w:tr>
      <w:tr w:rsidR="00E82FC6" w14:paraId="3842D1E6" w14:textId="77777777" w:rsidTr="00E82FC6">
        <w:tc>
          <w:tcPr>
            <w:tcW w:w="1021" w:type="dxa"/>
          </w:tcPr>
          <w:p w14:paraId="433609D0" w14:textId="77777777" w:rsidR="00E82FC6" w:rsidRDefault="00E82FC6">
            <w:pPr>
              <w:spacing w:before="120" w:after="120" w:line="240" w:lineRule="auto"/>
              <w:jc w:val="left"/>
              <w:rPr>
                <w:b/>
              </w:rPr>
            </w:pPr>
            <w:r>
              <w:rPr>
                <w:b/>
              </w:rPr>
              <w:t>2.4</w:t>
            </w:r>
          </w:p>
        </w:tc>
        <w:tc>
          <w:tcPr>
            <w:tcW w:w="8080" w:type="dxa"/>
            <w:shd w:val="clear" w:color="auto" w:fill="auto"/>
          </w:tcPr>
          <w:p w14:paraId="0B2342C3" w14:textId="77777777" w:rsidR="00E82FC6" w:rsidRDefault="00E82FC6">
            <w:pPr>
              <w:spacing w:before="120" w:after="120" w:line="240" w:lineRule="auto"/>
              <w:jc w:val="left"/>
              <w:rPr>
                <w:b/>
              </w:rPr>
            </w:pPr>
            <w:r>
              <w:rPr>
                <w:b/>
              </w:rPr>
              <w:t>Capped Price [not used]</w:t>
            </w:r>
          </w:p>
          <w:p w14:paraId="62C4F047" w14:textId="77777777" w:rsidR="00E82FC6" w:rsidRDefault="00E82FC6">
            <w:pPr>
              <w:spacing w:before="120" w:after="120" w:line="240" w:lineRule="auto"/>
              <w:jc w:val="left"/>
              <w:rPr>
                <w:b/>
              </w:rPr>
            </w:pPr>
          </w:p>
        </w:tc>
      </w:tr>
      <w:tr w:rsidR="00E82FC6" w14:paraId="77EED1FA" w14:textId="77777777" w:rsidTr="00E82FC6">
        <w:tc>
          <w:tcPr>
            <w:tcW w:w="1021" w:type="dxa"/>
          </w:tcPr>
          <w:p w14:paraId="767B32ED" w14:textId="77777777" w:rsidR="00E82FC6" w:rsidRDefault="00E82FC6">
            <w:pPr>
              <w:spacing w:before="120" w:after="120" w:line="240" w:lineRule="auto"/>
              <w:jc w:val="left"/>
              <w:rPr>
                <w:b/>
              </w:rPr>
            </w:pPr>
            <w:r>
              <w:rPr>
                <w:b/>
              </w:rPr>
              <w:t>2.5</w:t>
            </w:r>
          </w:p>
        </w:tc>
        <w:tc>
          <w:tcPr>
            <w:tcW w:w="8080" w:type="dxa"/>
            <w:shd w:val="clear" w:color="auto" w:fill="auto"/>
          </w:tcPr>
          <w:p w14:paraId="6F5DAE26" w14:textId="77777777" w:rsidR="00E82FC6" w:rsidRDefault="00E82FC6">
            <w:pPr>
              <w:spacing w:before="120" w:after="120" w:line="240" w:lineRule="auto"/>
              <w:jc w:val="left"/>
              <w:rPr>
                <w:b/>
              </w:rPr>
            </w:pPr>
            <w:r>
              <w:rPr>
                <w:b/>
              </w:rPr>
              <w:t>Risk and Reward Price [not used]</w:t>
            </w:r>
          </w:p>
        </w:tc>
      </w:tr>
      <w:tr w:rsidR="00E82FC6" w14:paraId="496481C9" w14:textId="77777777" w:rsidTr="00E82FC6">
        <w:tc>
          <w:tcPr>
            <w:tcW w:w="1021" w:type="dxa"/>
          </w:tcPr>
          <w:p w14:paraId="1FFA4C7F" w14:textId="77777777" w:rsidR="00E82FC6" w:rsidRDefault="00E82FC6">
            <w:pPr>
              <w:spacing w:before="120" w:after="120" w:line="240" w:lineRule="auto"/>
              <w:jc w:val="left"/>
              <w:rPr>
                <w:b/>
              </w:rPr>
            </w:pPr>
            <w:r>
              <w:rPr>
                <w:b/>
              </w:rPr>
              <w:t>2.6</w:t>
            </w:r>
          </w:p>
        </w:tc>
        <w:tc>
          <w:tcPr>
            <w:tcW w:w="8080" w:type="dxa"/>
            <w:shd w:val="clear" w:color="auto" w:fill="auto"/>
          </w:tcPr>
          <w:p w14:paraId="60557488" w14:textId="77777777" w:rsidR="00E82FC6" w:rsidRPr="00254701" w:rsidRDefault="00E82FC6">
            <w:pPr>
              <w:spacing w:before="120" w:after="120" w:line="240" w:lineRule="auto"/>
              <w:jc w:val="left"/>
              <w:rPr>
                <w:b/>
              </w:rPr>
            </w:pPr>
            <w:r w:rsidRPr="00254701">
              <w:rPr>
                <w:b/>
              </w:rPr>
              <w:t xml:space="preserve">Alternative Fee Arrangement </w:t>
            </w:r>
            <w:r>
              <w:rPr>
                <w:b/>
              </w:rPr>
              <w:t>[</w:t>
            </w:r>
            <w:r w:rsidRPr="00254701">
              <w:rPr>
                <w:b/>
              </w:rPr>
              <w:t>not used</w:t>
            </w:r>
            <w:r>
              <w:rPr>
                <w:b/>
              </w:rPr>
              <w:t>]</w:t>
            </w:r>
          </w:p>
        </w:tc>
      </w:tr>
      <w:tr w:rsidR="00E82FC6" w14:paraId="662B30A9" w14:textId="77777777" w:rsidTr="00E82FC6">
        <w:tc>
          <w:tcPr>
            <w:tcW w:w="1021" w:type="dxa"/>
          </w:tcPr>
          <w:p w14:paraId="2FD3E9F1" w14:textId="77777777" w:rsidR="00E82FC6" w:rsidRDefault="00E82FC6">
            <w:pPr>
              <w:spacing w:before="120" w:after="120" w:line="240" w:lineRule="auto"/>
              <w:jc w:val="left"/>
              <w:rPr>
                <w:b/>
              </w:rPr>
            </w:pPr>
            <w:r>
              <w:rPr>
                <w:b/>
              </w:rPr>
              <w:t>2.7</w:t>
            </w:r>
          </w:p>
        </w:tc>
        <w:tc>
          <w:tcPr>
            <w:tcW w:w="8080" w:type="dxa"/>
            <w:shd w:val="clear" w:color="auto" w:fill="auto"/>
          </w:tcPr>
          <w:p w14:paraId="6FC287EF" w14:textId="77777777" w:rsidR="00E82FC6" w:rsidRDefault="00E82FC6">
            <w:pPr>
              <w:spacing w:before="120" w:after="120" w:line="240" w:lineRule="auto"/>
              <w:jc w:val="left"/>
              <w:rPr>
                <w:b/>
              </w:rPr>
            </w:pPr>
            <w:r>
              <w:rPr>
                <w:b/>
              </w:rPr>
              <w:t>Other Costs</w:t>
            </w:r>
          </w:p>
          <w:p w14:paraId="14E5BD4F" w14:textId="77777777" w:rsidR="00E82FC6" w:rsidRPr="00254701" w:rsidRDefault="00E82FC6" w:rsidP="00591D17">
            <w:pPr>
              <w:pStyle w:val="ListParagraph"/>
              <w:numPr>
                <w:ilvl w:val="0"/>
                <w:numId w:val="42"/>
              </w:numPr>
              <w:tabs>
                <w:tab w:val="left" w:pos="577"/>
              </w:tabs>
              <w:spacing w:before="120" w:after="120" w:line="240" w:lineRule="auto"/>
              <w:jc w:val="left"/>
              <w:rPr>
                <w:b/>
              </w:rPr>
            </w:pPr>
            <w:r w:rsidRPr="00254701">
              <w:rPr>
                <w:b/>
              </w:rPr>
              <w:t xml:space="preserve">Reimbursable Expenses </w:t>
            </w:r>
          </w:p>
          <w:p w14:paraId="4C9C3F50" w14:textId="77777777" w:rsidR="00E82FC6" w:rsidRPr="00DE0E5B" w:rsidRDefault="00E82FC6">
            <w:pPr>
              <w:tabs>
                <w:tab w:val="left" w:pos="577"/>
              </w:tabs>
              <w:spacing w:before="120" w:after="120" w:line="240" w:lineRule="auto"/>
              <w:jc w:val="left"/>
              <w:rPr>
                <w:b/>
              </w:rPr>
            </w:pPr>
            <w:r w:rsidRPr="00DE0E5B">
              <w:rPr>
                <w:b/>
              </w:rPr>
              <w:t>Not payable</w:t>
            </w:r>
          </w:p>
          <w:p w14:paraId="2135C212" w14:textId="77777777" w:rsidR="00E82FC6" w:rsidRDefault="00E82FC6">
            <w:pPr>
              <w:spacing w:before="120" w:after="120" w:line="240" w:lineRule="auto"/>
              <w:jc w:val="left"/>
              <w:rPr>
                <w:b/>
              </w:rPr>
            </w:pPr>
          </w:p>
          <w:p w14:paraId="2662F67F" w14:textId="77777777" w:rsidR="00E82FC6" w:rsidRPr="00254701" w:rsidRDefault="00E82FC6" w:rsidP="00591D17">
            <w:pPr>
              <w:pStyle w:val="ListParagraph"/>
              <w:numPr>
                <w:ilvl w:val="0"/>
                <w:numId w:val="42"/>
              </w:numPr>
              <w:tabs>
                <w:tab w:val="left" w:pos="577"/>
              </w:tabs>
              <w:spacing w:before="120" w:after="120" w:line="240" w:lineRule="auto"/>
              <w:jc w:val="left"/>
              <w:rPr>
                <w:b/>
              </w:rPr>
            </w:pPr>
            <w:r w:rsidRPr="00254701">
              <w:rPr>
                <w:b/>
              </w:rPr>
              <w:t>Disbursements</w:t>
            </w:r>
          </w:p>
          <w:p w14:paraId="3D972454" w14:textId="77777777" w:rsidR="00E82FC6" w:rsidRDefault="00E82FC6">
            <w:pPr>
              <w:tabs>
                <w:tab w:val="left" w:pos="577"/>
              </w:tabs>
              <w:spacing w:before="120" w:after="120" w:line="240" w:lineRule="auto"/>
              <w:jc w:val="left"/>
              <w:rPr>
                <w:b/>
              </w:rPr>
            </w:pPr>
            <w:r>
              <w:rPr>
                <w:b/>
              </w:rPr>
              <w:t>Payable</w:t>
            </w:r>
          </w:p>
          <w:p w14:paraId="6A597B36" w14:textId="77777777" w:rsidR="00E82FC6" w:rsidRDefault="00E82FC6">
            <w:pPr>
              <w:spacing w:before="120" w:after="120" w:line="240" w:lineRule="auto"/>
              <w:jc w:val="left"/>
            </w:pPr>
            <w:r>
              <w:t>Disbursements shall only be payable where the Customer or HMPS has authorised that the Disbursements may be incurred in advance.</w:t>
            </w:r>
          </w:p>
          <w:p w14:paraId="05D8B883" w14:textId="77777777" w:rsidR="00E82FC6" w:rsidRDefault="00E82FC6">
            <w:pPr>
              <w:spacing w:before="120" w:after="120" w:line="240" w:lineRule="auto"/>
              <w:jc w:val="left"/>
            </w:pPr>
          </w:p>
        </w:tc>
      </w:tr>
    </w:tbl>
    <w:p w14:paraId="21F6B0A4" w14:textId="77777777" w:rsidR="003E7E9C" w:rsidRDefault="003E7E9C">
      <w:pPr>
        <w:pBdr>
          <w:top w:val="nil"/>
          <w:left w:val="nil"/>
          <w:bottom w:val="nil"/>
          <w:right w:val="nil"/>
          <w:between w:val="nil"/>
        </w:pBdr>
        <w:spacing w:before="120" w:after="120" w:line="240" w:lineRule="auto"/>
        <w:ind w:left="426" w:hanging="426"/>
        <w:rPr>
          <w:b/>
          <w:smallCaps/>
          <w:color w:val="000000"/>
        </w:rPr>
      </w:pPr>
    </w:p>
    <w:p w14:paraId="0FE356FA" w14:textId="77777777" w:rsidR="003E7E9C" w:rsidRDefault="003E7E9C">
      <w:pPr>
        <w:pBdr>
          <w:top w:val="nil"/>
          <w:left w:val="nil"/>
          <w:bottom w:val="nil"/>
          <w:right w:val="nil"/>
          <w:between w:val="nil"/>
        </w:pBdr>
        <w:spacing w:before="120" w:after="120" w:line="240" w:lineRule="auto"/>
        <w:ind w:left="426" w:hanging="426"/>
        <w:rPr>
          <w:b/>
          <w:smallCaps/>
          <w:color w:val="000000"/>
        </w:rPr>
      </w:pPr>
    </w:p>
    <w:p w14:paraId="1F8C6EAB" w14:textId="77777777" w:rsidR="003E7E9C" w:rsidRPr="00254701" w:rsidRDefault="00BC632E" w:rsidP="00591D17">
      <w:pPr>
        <w:numPr>
          <w:ilvl w:val="0"/>
          <w:numId w:val="23"/>
        </w:numPr>
        <w:pBdr>
          <w:top w:val="nil"/>
          <w:left w:val="nil"/>
          <w:bottom w:val="nil"/>
          <w:right w:val="nil"/>
          <w:between w:val="nil"/>
        </w:pBdr>
        <w:spacing w:before="120" w:after="120" w:line="240" w:lineRule="auto"/>
        <w:rPr>
          <w:b/>
          <w:smallCaps/>
          <w:color w:val="000000"/>
          <w:sz w:val="24"/>
          <w:szCs w:val="24"/>
        </w:rPr>
      </w:pPr>
      <w:r w:rsidRPr="00254701">
        <w:rPr>
          <w:b/>
          <w:smallCaps/>
          <w:color w:val="000000"/>
          <w:sz w:val="24"/>
          <w:szCs w:val="24"/>
        </w:rPr>
        <w:t>miscellaneous</w:t>
      </w:r>
    </w:p>
    <w:p w14:paraId="697E5249" w14:textId="77777777" w:rsidR="003E7E9C" w:rsidRDefault="003E7E9C">
      <w:pPr>
        <w:pBdr>
          <w:top w:val="nil"/>
          <w:left w:val="nil"/>
          <w:bottom w:val="nil"/>
          <w:right w:val="nil"/>
          <w:between w:val="nil"/>
        </w:pBdr>
        <w:spacing w:before="120" w:after="120" w:line="240" w:lineRule="auto"/>
        <w:ind w:left="426" w:hanging="426"/>
        <w:rPr>
          <w:b/>
          <w:smallCaps/>
          <w:color w:val="000000"/>
        </w:rPr>
      </w:pPr>
    </w:p>
    <w:tbl>
      <w:tblPr>
        <w:tblStyle w:val="a3"/>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8456"/>
      </w:tblGrid>
      <w:tr w:rsidR="00E82FC6" w14:paraId="72A6C4CB" w14:textId="77777777" w:rsidTr="00E82FC6">
        <w:tc>
          <w:tcPr>
            <w:tcW w:w="645" w:type="dxa"/>
          </w:tcPr>
          <w:p w14:paraId="2E27B541" w14:textId="77777777" w:rsidR="00E82FC6" w:rsidRDefault="00E82FC6">
            <w:pPr>
              <w:spacing w:before="120" w:after="120" w:line="240" w:lineRule="auto"/>
              <w:rPr>
                <w:b/>
              </w:rPr>
            </w:pPr>
            <w:r>
              <w:rPr>
                <w:b/>
              </w:rPr>
              <w:t>3.1</w:t>
            </w:r>
          </w:p>
        </w:tc>
        <w:tc>
          <w:tcPr>
            <w:tcW w:w="8456" w:type="dxa"/>
            <w:shd w:val="clear" w:color="auto" w:fill="auto"/>
          </w:tcPr>
          <w:p w14:paraId="44614652" w14:textId="77777777" w:rsidR="00E82FC6" w:rsidRDefault="00E82FC6">
            <w:pPr>
              <w:keepNext/>
              <w:keepLines/>
              <w:spacing w:before="120" w:after="120" w:line="240" w:lineRule="auto"/>
            </w:pPr>
            <w:r>
              <w:rPr>
                <w:b/>
                <w:smallCaps/>
              </w:rPr>
              <w:t>CUSTOMER REPRESENTATIVES</w:t>
            </w:r>
          </w:p>
          <w:p w14:paraId="01CED175" w14:textId="77777777" w:rsidR="00881691" w:rsidRDefault="00881691" w:rsidP="00881691">
            <w:pPr>
              <w:keepNext/>
              <w:spacing w:before="120" w:after="120" w:line="240" w:lineRule="auto"/>
              <w:ind w:left="142"/>
              <w:rPr>
                <w:b/>
              </w:rPr>
            </w:pPr>
            <w:r>
              <w:rPr>
                <w:b/>
                <w:bCs/>
                <w:color w:val="000000"/>
              </w:rPr>
              <w:t>[REDACTED TEXT under FOIA Section 40, Personal Information]</w:t>
            </w:r>
            <w:r>
              <w:rPr>
                <w:b/>
              </w:rPr>
              <w:t xml:space="preserve"> </w:t>
            </w:r>
          </w:p>
          <w:p w14:paraId="76461DF6" w14:textId="77777777" w:rsidR="00881691" w:rsidRDefault="00881691" w:rsidP="00881691">
            <w:pPr>
              <w:keepNext/>
              <w:spacing w:before="120" w:after="120" w:line="240" w:lineRule="auto"/>
              <w:ind w:left="142"/>
              <w:rPr>
                <w:b/>
              </w:rPr>
            </w:pPr>
          </w:p>
          <w:p w14:paraId="688C8A69" w14:textId="1A27BEC8" w:rsidR="00E82FC6" w:rsidRDefault="00E82FC6">
            <w:pPr>
              <w:keepNext/>
              <w:keepLines/>
              <w:spacing w:before="120" w:after="120" w:line="240" w:lineRule="auto"/>
              <w:jc w:val="left"/>
            </w:pPr>
          </w:p>
        </w:tc>
      </w:tr>
      <w:tr w:rsidR="00E82FC6" w14:paraId="5D26D2F3" w14:textId="77777777" w:rsidTr="00E82FC6">
        <w:tc>
          <w:tcPr>
            <w:tcW w:w="645" w:type="dxa"/>
          </w:tcPr>
          <w:p w14:paraId="02D89A1C" w14:textId="77777777" w:rsidR="00E82FC6" w:rsidRDefault="00E82FC6">
            <w:pPr>
              <w:spacing w:before="120" w:after="120" w:line="240" w:lineRule="auto"/>
              <w:rPr>
                <w:b/>
              </w:rPr>
            </w:pPr>
            <w:r>
              <w:rPr>
                <w:b/>
              </w:rPr>
              <w:t>3.2</w:t>
            </w:r>
          </w:p>
        </w:tc>
        <w:tc>
          <w:tcPr>
            <w:tcW w:w="8456" w:type="dxa"/>
            <w:shd w:val="clear" w:color="auto" w:fill="auto"/>
          </w:tcPr>
          <w:p w14:paraId="4A9CC91C" w14:textId="77777777" w:rsidR="00E82FC6" w:rsidRDefault="00E82FC6">
            <w:pPr>
              <w:keepNext/>
              <w:keepLines/>
              <w:spacing w:before="120" w:after="120" w:line="240" w:lineRule="auto"/>
              <w:rPr>
                <w:b/>
                <w:smallCaps/>
              </w:rPr>
            </w:pPr>
            <w:r>
              <w:rPr>
                <w:b/>
                <w:smallCaps/>
              </w:rPr>
              <w:t>SUPPLIER REPRESENTATIVE</w:t>
            </w:r>
          </w:p>
          <w:p w14:paraId="27025207" w14:textId="77777777" w:rsidR="00881691" w:rsidRDefault="00881691" w:rsidP="00881691">
            <w:pPr>
              <w:keepNext/>
              <w:spacing w:before="120" w:after="120" w:line="240" w:lineRule="auto"/>
              <w:ind w:left="142"/>
              <w:rPr>
                <w:b/>
              </w:rPr>
            </w:pPr>
            <w:r>
              <w:rPr>
                <w:b/>
                <w:bCs/>
                <w:color w:val="000000"/>
              </w:rPr>
              <w:t>[REDACTED TEXT under FOIA Section 40, Personal Information]</w:t>
            </w:r>
            <w:r>
              <w:rPr>
                <w:b/>
              </w:rPr>
              <w:t xml:space="preserve"> </w:t>
            </w:r>
          </w:p>
          <w:p w14:paraId="1F118B12" w14:textId="77777777" w:rsidR="00881691" w:rsidRDefault="00881691" w:rsidP="00881691">
            <w:pPr>
              <w:keepNext/>
              <w:spacing w:before="120" w:after="120" w:line="240" w:lineRule="auto"/>
              <w:ind w:left="142"/>
              <w:rPr>
                <w:b/>
              </w:rPr>
            </w:pPr>
          </w:p>
          <w:p w14:paraId="47AD446D" w14:textId="7AF869DE" w:rsidR="00E82FC6" w:rsidRDefault="00E82FC6">
            <w:pPr>
              <w:keepNext/>
              <w:keepLines/>
              <w:spacing w:before="120" w:after="120" w:line="240" w:lineRule="auto"/>
              <w:rPr>
                <w:b/>
                <w:smallCaps/>
              </w:rPr>
            </w:pPr>
          </w:p>
        </w:tc>
      </w:tr>
      <w:tr w:rsidR="00E82FC6" w14:paraId="00C51C35" w14:textId="77777777" w:rsidTr="00E82FC6">
        <w:tc>
          <w:tcPr>
            <w:tcW w:w="645" w:type="dxa"/>
          </w:tcPr>
          <w:p w14:paraId="3577ADD0" w14:textId="77777777" w:rsidR="00E82FC6" w:rsidRDefault="00E82FC6">
            <w:pPr>
              <w:spacing w:before="120" w:after="120" w:line="240" w:lineRule="auto"/>
              <w:rPr>
                <w:b/>
              </w:rPr>
            </w:pPr>
            <w:r>
              <w:rPr>
                <w:b/>
              </w:rPr>
              <w:t>3.3</w:t>
            </w:r>
          </w:p>
        </w:tc>
        <w:tc>
          <w:tcPr>
            <w:tcW w:w="8456" w:type="dxa"/>
            <w:shd w:val="clear" w:color="auto" w:fill="auto"/>
          </w:tcPr>
          <w:p w14:paraId="4B53CFDD" w14:textId="77777777" w:rsidR="00E82FC6" w:rsidRPr="00254701" w:rsidRDefault="00E82FC6">
            <w:pPr>
              <w:spacing w:after="0" w:line="240" w:lineRule="auto"/>
              <w:rPr>
                <w:b/>
              </w:rPr>
            </w:pPr>
            <w:r w:rsidRPr="00254701">
              <w:rPr>
                <w:b/>
              </w:rPr>
              <w:t xml:space="preserve">KEY PERSONNEL </w:t>
            </w:r>
            <w:r>
              <w:rPr>
                <w:b/>
              </w:rPr>
              <w:t>[</w:t>
            </w:r>
            <w:r w:rsidRPr="00254701">
              <w:rPr>
                <w:b/>
              </w:rPr>
              <w:t>not used</w:t>
            </w:r>
            <w:r>
              <w:rPr>
                <w:b/>
              </w:rPr>
              <w:t>]</w:t>
            </w:r>
          </w:p>
          <w:p w14:paraId="695A402D" w14:textId="77777777" w:rsidR="00E82FC6" w:rsidRPr="00254701" w:rsidRDefault="00E82FC6">
            <w:pPr>
              <w:spacing w:after="0" w:line="240" w:lineRule="auto"/>
              <w:rPr>
                <w:b/>
              </w:rPr>
            </w:pPr>
            <w:r w:rsidRPr="00254701">
              <w:rPr>
                <w:b/>
              </w:rPr>
              <w:t xml:space="preserve">KEY ROLES </w:t>
            </w:r>
            <w:r>
              <w:rPr>
                <w:b/>
              </w:rPr>
              <w:t>[</w:t>
            </w:r>
            <w:r w:rsidRPr="00254701">
              <w:rPr>
                <w:b/>
              </w:rPr>
              <w:t>not used</w:t>
            </w:r>
            <w:r>
              <w:rPr>
                <w:b/>
              </w:rPr>
              <w:t>]</w:t>
            </w:r>
          </w:p>
          <w:p w14:paraId="465CF7F5" w14:textId="77777777" w:rsidR="00E82FC6" w:rsidRPr="00254701" w:rsidRDefault="00E82FC6">
            <w:pPr>
              <w:spacing w:after="0" w:line="240" w:lineRule="auto"/>
              <w:rPr>
                <w:b/>
              </w:rPr>
            </w:pPr>
          </w:p>
          <w:p w14:paraId="77A14446" w14:textId="77777777" w:rsidR="00E82FC6" w:rsidRPr="00254701" w:rsidRDefault="00E82FC6">
            <w:pPr>
              <w:keepNext/>
              <w:keepLines/>
              <w:spacing w:before="120" w:after="120" w:line="240" w:lineRule="auto"/>
              <w:rPr>
                <w:b/>
                <w:smallCaps/>
              </w:rPr>
            </w:pPr>
          </w:p>
        </w:tc>
      </w:tr>
      <w:tr w:rsidR="00E82FC6" w14:paraId="4D435B06" w14:textId="77777777" w:rsidTr="00E82FC6">
        <w:tc>
          <w:tcPr>
            <w:tcW w:w="645" w:type="dxa"/>
          </w:tcPr>
          <w:p w14:paraId="24D7CA96" w14:textId="77777777" w:rsidR="00E82FC6" w:rsidRDefault="00E82FC6">
            <w:pPr>
              <w:spacing w:before="120" w:after="120" w:line="240" w:lineRule="auto"/>
              <w:rPr>
                <w:b/>
              </w:rPr>
            </w:pPr>
            <w:r>
              <w:rPr>
                <w:b/>
              </w:rPr>
              <w:t>3.4</w:t>
            </w:r>
          </w:p>
        </w:tc>
        <w:tc>
          <w:tcPr>
            <w:tcW w:w="8456" w:type="dxa"/>
            <w:shd w:val="clear" w:color="auto" w:fill="auto"/>
          </w:tcPr>
          <w:p w14:paraId="0583B237" w14:textId="77777777" w:rsidR="00E82FC6" w:rsidRDefault="00E82FC6">
            <w:pPr>
              <w:keepNext/>
              <w:keepLines/>
              <w:spacing w:before="120" w:after="120" w:line="240" w:lineRule="auto"/>
              <w:rPr>
                <w:b/>
                <w:smallCaps/>
              </w:rPr>
            </w:pPr>
            <w:r>
              <w:rPr>
                <w:b/>
                <w:smallCaps/>
              </w:rPr>
              <w:t>NOTICES</w:t>
            </w:r>
          </w:p>
          <w:p w14:paraId="7F10F1AD" w14:textId="77777777" w:rsidR="00881691" w:rsidRDefault="00881691" w:rsidP="00881691">
            <w:pPr>
              <w:keepNext/>
              <w:spacing w:before="120" w:after="120" w:line="240" w:lineRule="auto"/>
              <w:ind w:left="142"/>
              <w:rPr>
                <w:b/>
              </w:rPr>
            </w:pPr>
            <w:r>
              <w:rPr>
                <w:b/>
                <w:bCs/>
                <w:color w:val="000000"/>
              </w:rPr>
              <w:t>[REDACTED TEXT under FOIA Section 40, Personal Information]</w:t>
            </w:r>
            <w:r>
              <w:rPr>
                <w:b/>
              </w:rPr>
              <w:t xml:space="preserve"> </w:t>
            </w:r>
          </w:p>
          <w:p w14:paraId="48146645" w14:textId="77777777" w:rsidR="00881691" w:rsidRDefault="00881691" w:rsidP="00881691">
            <w:pPr>
              <w:keepNext/>
              <w:spacing w:before="120" w:after="120" w:line="240" w:lineRule="auto"/>
              <w:ind w:left="142"/>
              <w:rPr>
                <w:b/>
              </w:rPr>
            </w:pPr>
          </w:p>
          <w:p w14:paraId="207540CA" w14:textId="77777777" w:rsidR="00E82FC6" w:rsidRDefault="00E82FC6">
            <w:pPr>
              <w:keepNext/>
              <w:keepLines/>
              <w:spacing w:before="120" w:after="120" w:line="240" w:lineRule="auto"/>
              <w:rPr>
                <w:b/>
                <w:smallCaps/>
              </w:rPr>
            </w:pPr>
          </w:p>
        </w:tc>
      </w:tr>
      <w:tr w:rsidR="00E82FC6" w14:paraId="3644FBDF" w14:textId="77777777" w:rsidTr="00E82FC6">
        <w:tc>
          <w:tcPr>
            <w:tcW w:w="645" w:type="dxa"/>
          </w:tcPr>
          <w:p w14:paraId="2C07E69F" w14:textId="77777777" w:rsidR="00E82FC6" w:rsidRDefault="00E82FC6">
            <w:pPr>
              <w:spacing w:before="120" w:after="120" w:line="240" w:lineRule="auto"/>
              <w:rPr>
                <w:b/>
              </w:rPr>
            </w:pPr>
            <w:r>
              <w:rPr>
                <w:b/>
              </w:rPr>
              <w:t>3.5</w:t>
            </w:r>
          </w:p>
        </w:tc>
        <w:tc>
          <w:tcPr>
            <w:tcW w:w="8456" w:type="dxa"/>
            <w:shd w:val="clear" w:color="auto" w:fill="auto"/>
          </w:tcPr>
          <w:p w14:paraId="46273BC0" w14:textId="77777777" w:rsidR="00E82FC6" w:rsidRDefault="00E82FC6">
            <w:pPr>
              <w:keepNext/>
              <w:keepLines/>
              <w:spacing w:before="120" w:after="120" w:line="240" w:lineRule="auto"/>
              <w:rPr>
                <w:b/>
                <w:smallCaps/>
              </w:rPr>
            </w:pPr>
            <w:r>
              <w:rPr>
                <w:b/>
                <w:smallCaps/>
              </w:rPr>
              <w:t>CUSTOMER BILLING ADDRESS</w:t>
            </w:r>
          </w:p>
          <w:p w14:paraId="63B56519" w14:textId="18EA6BAF" w:rsidR="00881691" w:rsidRDefault="00881691" w:rsidP="00881691">
            <w:pPr>
              <w:keepNext/>
              <w:spacing w:before="120" w:after="120" w:line="240" w:lineRule="auto"/>
              <w:ind w:left="142"/>
              <w:rPr>
                <w:b/>
              </w:rPr>
            </w:pPr>
            <w:bookmarkStart w:id="2" w:name="_heading=h.gm0zc3ab1u14" w:colFirst="0" w:colLast="0"/>
            <w:bookmarkEnd w:id="2"/>
            <w:r>
              <w:rPr>
                <w:b/>
                <w:bCs/>
                <w:color w:val="000000"/>
              </w:rPr>
              <w:t xml:space="preserve"> [REDACTED TEXT under FOIA Section 40, Personal Information]</w:t>
            </w:r>
            <w:r>
              <w:rPr>
                <w:b/>
              </w:rPr>
              <w:t xml:space="preserve"> </w:t>
            </w:r>
          </w:p>
          <w:p w14:paraId="40F4571C" w14:textId="77777777" w:rsidR="00881691" w:rsidRDefault="00881691" w:rsidP="00881691">
            <w:pPr>
              <w:keepNext/>
              <w:spacing w:before="120" w:after="120" w:line="240" w:lineRule="auto"/>
              <w:ind w:left="142"/>
              <w:rPr>
                <w:b/>
              </w:rPr>
            </w:pPr>
          </w:p>
          <w:p w14:paraId="43ABF0E3" w14:textId="7A387A36" w:rsidR="00E82FC6" w:rsidRDefault="00E82FC6">
            <w:pPr>
              <w:spacing w:after="0" w:line="240" w:lineRule="auto"/>
            </w:pPr>
          </w:p>
        </w:tc>
      </w:tr>
      <w:tr w:rsidR="00E82FC6" w14:paraId="1FA8613F" w14:textId="77777777" w:rsidTr="00E82FC6">
        <w:tc>
          <w:tcPr>
            <w:tcW w:w="645" w:type="dxa"/>
          </w:tcPr>
          <w:p w14:paraId="0F7F77D3" w14:textId="77777777" w:rsidR="00E82FC6" w:rsidRDefault="00E82FC6">
            <w:pPr>
              <w:spacing w:before="120" w:after="120" w:line="240" w:lineRule="auto"/>
              <w:rPr>
                <w:b/>
              </w:rPr>
            </w:pPr>
            <w:r>
              <w:rPr>
                <w:b/>
              </w:rPr>
              <w:t>3.6</w:t>
            </w:r>
          </w:p>
        </w:tc>
        <w:tc>
          <w:tcPr>
            <w:tcW w:w="8456" w:type="dxa"/>
            <w:shd w:val="clear" w:color="auto" w:fill="auto"/>
          </w:tcPr>
          <w:p w14:paraId="28249D04" w14:textId="77777777" w:rsidR="00E82FC6" w:rsidRDefault="00E82FC6">
            <w:pPr>
              <w:keepNext/>
              <w:keepLines/>
              <w:spacing w:before="120" w:after="120" w:line="240" w:lineRule="auto"/>
              <w:rPr>
                <w:b/>
                <w:smallCaps/>
              </w:rPr>
            </w:pPr>
            <w:r>
              <w:rPr>
                <w:b/>
                <w:smallCaps/>
              </w:rPr>
              <w:t>SUPPLIER BANK DETAILS</w:t>
            </w:r>
          </w:p>
        </w:tc>
      </w:tr>
      <w:tr w:rsidR="00E82FC6" w14:paraId="6EF823CF" w14:textId="77777777" w:rsidTr="00E82FC6">
        <w:tc>
          <w:tcPr>
            <w:tcW w:w="645" w:type="dxa"/>
          </w:tcPr>
          <w:p w14:paraId="19A7699B" w14:textId="77777777" w:rsidR="00E82FC6" w:rsidRDefault="00E82FC6">
            <w:pPr>
              <w:spacing w:before="120" w:after="120" w:line="240" w:lineRule="auto"/>
              <w:rPr>
                <w:b/>
              </w:rPr>
            </w:pPr>
            <w:r>
              <w:rPr>
                <w:b/>
              </w:rPr>
              <w:t>3.7</w:t>
            </w:r>
          </w:p>
        </w:tc>
        <w:tc>
          <w:tcPr>
            <w:tcW w:w="8456" w:type="dxa"/>
            <w:shd w:val="clear" w:color="auto" w:fill="auto"/>
          </w:tcPr>
          <w:p w14:paraId="468B303B" w14:textId="77777777" w:rsidR="00E82FC6" w:rsidRDefault="00E82FC6">
            <w:pPr>
              <w:spacing w:after="0" w:line="240" w:lineRule="auto"/>
            </w:pPr>
            <w:r w:rsidRPr="00254701">
              <w:rPr>
                <w:b/>
              </w:rPr>
              <w:t>CUSTOMER’S PURCHASE</w:t>
            </w:r>
            <w:r w:rsidRPr="00254701">
              <w:t xml:space="preserve"> </w:t>
            </w:r>
            <w:r w:rsidRPr="00254701">
              <w:rPr>
                <w:b/>
                <w:bCs/>
              </w:rPr>
              <w:t>ORDER NUMBER</w:t>
            </w:r>
            <w:r w:rsidRPr="00254701">
              <w:t xml:space="preserve"> </w:t>
            </w:r>
          </w:p>
          <w:p w14:paraId="64C627DD" w14:textId="77777777" w:rsidR="00E82FC6" w:rsidRDefault="00E82FC6">
            <w:pPr>
              <w:spacing w:after="0" w:line="240" w:lineRule="auto"/>
            </w:pPr>
          </w:p>
          <w:p w14:paraId="20F440B9" w14:textId="77777777" w:rsidR="00E82FC6" w:rsidRDefault="00E82FC6">
            <w:pPr>
              <w:spacing w:after="0" w:line="240" w:lineRule="auto"/>
            </w:pPr>
            <w:r w:rsidRPr="00254701">
              <w:t>Not Applicable</w:t>
            </w:r>
          </w:p>
          <w:p w14:paraId="5563C136" w14:textId="77777777" w:rsidR="008F01CF" w:rsidRPr="00254701" w:rsidRDefault="008F01CF">
            <w:pPr>
              <w:spacing w:after="0" w:line="240" w:lineRule="auto"/>
            </w:pPr>
          </w:p>
        </w:tc>
      </w:tr>
      <w:tr w:rsidR="00E82FC6" w14:paraId="35DC18D8" w14:textId="77777777" w:rsidTr="00E82FC6">
        <w:tc>
          <w:tcPr>
            <w:tcW w:w="645" w:type="dxa"/>
          </w:tcPr>
          <w:p w14:paraId="4082AB51" w14:textId="77777777" w:rsidR="00E82FC6" w:rsidRDefault="00E82FC6">
            <w:pPr>
              <w:spacing w:before="120" w:after="120" w:line="240" w:lineRule="auto"/>
              <w:rPr>
                <w:b/>
              </w:rPr>
            </w:pPr>
            <w:r>
              <w:rPr>
                <w:b/>
              </w:rPr>
              <w:t>3.8</w:t>
            </w:r>
          </w:p>
        </w:tc>
        <w:tc>
          <w:tcPr>
            <w:tcW w:w="8456" w:type="dxa"/>
            <w:shd w:val="clear" w:color="auto" w:fill="auto"/>
          </w:tcPr>
          <w:p w14:paraId="6FF32AA6" w14:textId="77777777" w:rsidR="00E82FC6" w:rsidRDefault="00E82FC6">
            <w:pPr>
              <w:spacing w:after="0" w:line="240" w:lineRule="auto"/>
            </w:pPr>
            <w:r w:rsidRPr="00254701">
              <w:rPr>
                <w:b/>
              </w:rPr>
              <w:t>APPROVED SUB-CONTRACTORS</w:t>
            </w:r>
            <w:r w:rsidRPr="00254701">
              <w:t xml:space="preserve">  </w:t>
            </w:r>
          </w:p>
          <w:p w14:paraId="5EB8158B" w14:textId="77777777" w:rsidR="00E82FC6" w:rsidRDefault="00E82FC6">
            <w:pPr>
              <w:spacing w:after="0" w:line="240" w:lineRule="auto"/>
            </w:pPr>
          </w:p>
          <w:p w14:paraId="571F5D6C" w14:textId="77777777" w:rsidR="00E82FC6" w:rsidRPr="00254701" w:rsidRDefault="00E82FC6">
            <w:pPr>
              <w:spacing w:after="0" w:line="240" w:lineRule="auto"/>
            </w:pPr>
            <w:r w:rsidRPr="00254701">
              <w:t>Not Applicable</w:t>
            </w:r>
          </w:p>
          <w:p w14:paraId="694FCF99" w14:textId="77777777" w:rsidR="00E82FC6" w:rsidRDefault="00E82FC6">
            <w:pPr>
              <w:keepNext/>
              <w:keepLines/>
              <w:spacing w:before="120" w:after="120" w:line="240" w:lineRule="auto"/>
              <w:rPr>
                <w:b/>
                <w:smallCaps/>
              </w:rPr>
            </w:pPr>
            <w:r>
              <w:rPr>
                <w:b/>
                <w:smallCaps/>
              </w:rPr>
              <w:t xml:space="preserve"> </w:t>
            </w:r>
          </w:p>
        </w:tc>
      </w:tr>
      <w:tr w:rsidR="00E82FC6" w14:paraId="7128B208" w14:textId="77777777" w:rsidTr="00E82FC6">
        <w:tc>
          <w:tcPr>
            <w:tcW w:w="645" w:type="dxa"/>
          </w:tcPr>
          <w:p w14:paraId="57B1DE66" w14:textId="77777777" w:rsidR="00E82FC6" w:rsidRDefault="00E82FC6">
            <w:pPr>
              <w:spacing w:before="120" w:after="120" w:line="240" w:lineRule="auto"/>
              <w:rPr>
                <w:b/>
              </w:rPr>
            </w:pPr>
            <w:r>
              <w:rPr>
                <w:b/>
              </w:rPr>
              <w:t>3.9</w:t>
            </w:r>
          </w:p>
        </w:tc>
        <w:tc>
          <w:tcPr>
            <w:tcW w:w="8456" w:type="dxa"/>
            <w:shd w:val="clear" w:color="auto" w:fill="auto"/>
          </w:tcPr>
          <w:p w14:paraId="5DADD747" w14:textId="77777777" w:rsidR="00E82FC6" w:rsidRDefault="00E82FC6">
            <w:pPr>
              <w:spacing w:after="0" w:line="240" w:lineRule="auto"/>
            </w:pPr>
            <w:r w:rsidRPr="00036B50">
              <w:rPr>
                <w:b/>
                <w:bCs/>
              </w:rPr>
              <w:t>BCDR</w:t>
            </w:r>
            <w:r>
              <w:t xml:space="preserve"> - as per Panel Agreement level BCDR (business continuity and disaster recovery) services.</w:t>
            </w:r>
          </w:p>
        </w:tc>
      </w:tr>
      <w:tr w:rsidR="00E82FC6" w14:paraId="06CDDB60" w14:textId="77777777" w:rsidTr="00E82FC6">
        <w:tc>
          <w:tcPr>
            <w:tcW w:w="645" w:type="dxa"/>
          </w:tcPr>
          <w:p w14:paraId="4142C4AF" w14:textId="77777777" w:rsidR="00E82FC6" w:rsidRDefault="00E82FC6">
            <w:pPr>
              <w:spacing w:before="120" w:after="120" w:line="240" w:lineRule="auto"/>
              <w:rPr>
                <w:b/>
              </w:rPr>
            </w:pPr>
            <w:r>
              <w:rPr>
                <w:b/>
              </w:rPr>
              <w:t>3.10</w:t>
            </w:r>
          </w:p>
        </w:tc>
        <w:tc>
          <w:tcPr>
            <w:tcW w:w="8456" w:type="dxa"/>
            <w:shd w:val="clear" w:color="auto" w:fill="auto"/>
          </w:tcPr>
          <w:p w14:paraId="39803714" w14:textId="77777777" w:rsidR="00E82FC6" w:rsidRDefault="00E82FC6">
            <w:pPr>
              <w:spacing w:before="120" w:after="120" w:line="240" w:lineRule="auto"/>
              <w:rPr>
                <w:b/>
                <w:smallCaps/>
              </w:rPr>
            </w:pPr>
            <w:r>
              <w:rPr>
                <w:b/>
              </w:rPr>
              <w:t xml:space="preserve">Exit Management: </w:t>
            </w:r>
            <w:r>
              <w:t xml:space="preserve">In Schedule 2 (Exit </w:t>
            </w:r>
            <w:sdt>
              <w:sdtPr>
                <w:tag w:val="goog_rdk_9"/>
                <w:id w:val="-1418780529"/>
              </w:sdtPr>
              <w:sdtEndPr/>
              <w:sdtContent/>
            </w:sdt>
            <w:r>
              <w:t>Management)</w:t>
            </w:r>
          </w:p>
        </w:tc>
      </w:tr>
      <w:tr w:rsidR="00E82FC6" w14:paraId="1A86F089" w14:textId="77777777" w:rsidTr="00E82FC6">
        <w:tc>
          <w:tcPr>
            <w:tcW w:w="645" w:type="dxa"/>
          </w:tcPr>
          <w:p w14:paraId="2265B4F0" w14:textId="77777777" w:rsidR="00E82FC6" w:rsidRDefault="00E82FC6">
            <w:pPr>
              <w:spacing w:before="120" w:after="120" w:line="240" w:lineRule="auto"/>
              <w:rPr>
                <w:b/>
              </w:rPr>
            </w:pPr>
            <w:r>
              <w:rPr>
                <w:b/>
              </w:rPr>
              <w:t>3.11</w:t>
            </w:r>
          </w:p>
        </w:tc>
        <w:tc>
          <w:tcPr>
            <w:tcW w:w="8456" w:type="dxa"/>
            <w:shd w:val="clear" w:color="auto" w:fill="auto"/>
          </w:tcPr>
          <w:p w14:paraId="32DB2478" w14:textId="77777777" w:rsidR="00E82FC6" w:rsidRDefault="00E82FC6">
            <w:pPr>
              <w:spacing w:before="120" w:after="120" w:line="240" w:lineRule="auto"/>
              <w:rPr>
                <w:b/>
              </w:rPr>
            </w:pPr>
            <w:r>
              <w:rPr>
                <w:b/>
              </w:rPr>
              <w:t>Transparency Reports</w:t>
            </w:r>
          </w:p>
          <w:p w14:paraId="1C12DBCC" w14:textId="77777777" w:rsidR="00E82FC6" w:rsidRDefault="00E82FC6" w:rsidP="00591D17">
            <w:pPr>
              <w:pStyle w:val="ListParagraph"/>
              <w:numPr>
                <w:ilvl w:val="0"/>
                <w:numId w:val="43"/>
              </w:numPr>
              <w:spacing w:before="120" w:after="120" w:line="240" w:lineRule="auto"/>
            </w:pPr>
            <w:r>
              <w:t>As noted above and as the Customer may amend from time to time</w:t>
            </w:r>
          </w:p>
        </w:tc>
      </w:tr>
      <w:tr w:rsidR="00E82FC6" w14:paraId="014347D9" w14:textId="77777777" w:rsidTr="00E82FC6">
        <w:tc>
          <w:tcPr>
            <w:tcW w:w="645" w:type="dxa"/>
          </w:tcPr>
          <w:p w14:paraId="45C67FED" w14:textId="77777777" w:rsidR="00E82FC6" w:rsidRDefault="00E82FC6">
            <w:pPr>
              <w:spacing w:before="120" w:after="120" w:line="240" w:lineRule="auto"/>
              <w:rPr>
                <w:b/>
              </w:rPr>
            </w:pPr>
            <w:r>
              <w:rPr>
                <w:b/>
              </w:rPr>
              <w:t>3.12</w:t>
            </w:r>
          </w:p>
        </w:tc>
        <w:tc>
          <w:tcPr>
            <w:tcW w:w="8456" w:type="dxa"/>
            <w:shd w:val="clear" w:color="auto" w:fill="auto"/>
          </w:tcPr>
          <w:p w14:paraId="6B267DDD" w14:textId="77777777" w:rsidR="00E82FC6" w:rsidRDefault="00E82FC6">
            <w:pPr>
              <w:spacing w:before="120" w:after="120" w:line="240" w:lineRule="auto"/>
              <w:rPr>
                <w:b/>
              </w:rPr>
            </w:pPr>
            <w:r>
              <w:rPr>
                <w:b/>
              </w:rPr>
              <w:t>Call Off Guarantee (Clause 10 of the Legal Service Contract):</w:t>
            </w:r>
          </w:p>
          <w:p w14:paraId="3EB76E2A" w14:textId="77777777" w:rsidR="00E82FC6" w:rsidRDefault="00E82FC6">
            <w:pPr>
              <w:spacing w:before="120" w:after="120" w:line="240" w:lineRule="auto"/>
              <w:rPr>
                <w:b/>
              </w:rPr>
            </w:pPr>
            <w:r>
              <w:t>Not required</w:t>
            </w:r>
            <w:r>
              <w:rPr>
                <w:b/>
              </w:rPr>
              <w:t xml:space="preserve"> </w:t>
            </w:r>
          </w:p>
          <w:p w14:paraId="1E0A03DF" w14:textId="77777777" w:rsidR="00E82FC6" w:rsidRDefault="00E82FC6">
            <w:pPr>
              <w:spacing w:before="120" w:after="120" w:line="240" w:lineRule="auto"/>
              <w:rPr>
                <w:b/>
              </w:rPr>
            </w:pPr>
          </w:p>
        </w:tc>
      </w:tr>
    </w:tbl>
    <w:p w14:paraId="0D280E67" w14:textId="77777777" w:rsidR="003E7E9C" w:rsidRDefault="003E7E9C">
      <w:pPr>
        <w:spacing w:before="120" w:after="120" w:line="240" w:lineRule="auto"/>
        <w:rPr>
          <w:i/>
        </w:rPr>
      </w:pPr>
    </w:p>
    <w:p w14:paraId="54BD2C3B" w14:textId="77777777" w:rsidR="003E7E9C" w:rsidRDefault="00BC632E" w:rsidP="00591D17">
      <w:pPr>
        <w:numPr>
          <w:ilvl w:val="0"/>
          <w:numId w:val="23"/>
        </w:numPr>
        <w:pBdr>
          <w:top w:val="nil"/>
          <w:left w:val="nil"/>
          <w:bottom w:val="nil"/>
          <w:right w:val="nil"/>
          <w:between w:val="nil"/>
        </w:pBdr>
        <w:spacing w:before="120" w:after="120" w:line="240" w:lineRule="auto"/>
        <w:rPr>
          <w:b/>
          <w:smallCaps/>
          <w:color w:val="000000"/>
        </w:rPr>
      </w:pPr>
      <w:r>
        <w:rPr>
          <w:b/>
          <w:smallCaps/>
          <w:color w:val="000000"/>
        </w:rPr>
        <w:t xml:space="preserve">VARIATIONS TO THE </w:t>
      </w:r>
      <w:r w:rsidR="005D6F6E">
        <w:rPr>
          <w:b/>
          <w:smallCaps/>
          <w:color w:val="000000"/>
        </w:rPr>
        <w:t>T</w:t>
      </w:r>
      <w:r>
        <w:rPr>
          <w:b/>
          <w:smallCaps/>
          <w:color w:val="000000"/>
        </w:rPr>
        <w:t>ERMS AND CONDITIONS</w:t>
      </w:r>
    </w:p>
    <w:p w14:paraId="7856BC38" w14:textId="77777777" w:rsidR="003E7E9C" w:rsidRDefault="003E7E9C">
      <w:pPr>
        <w:pBdr>
          <w:top w:val="nil"/>
          <w:left w:val="nil"/>
          <w:bottom w:val="nil"/>
          <w:right w:val="nil"/>
          <w:between w:val="nil"/>
        </w:pBdr>
        <w:spacing w:before="120" w:after="120" w:line="240" w:lineRule="auto"/>
        <w:ind w:left="720" w:hanging="426"/>
        <w:rPr>
          <w:b/>
          <w:smallCaps/>
          <w:color w:val="000000"/>
        </w:rPr>
      </w:pPr>
    </w:p>
    <w:tbl>
      <w:tblPr>
        <w:tblStyle w:val="a4"/>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
        <w:gridCol w:w="8537"/>
      </w:tblGrid>
      <w:tr w:rsidR="00E82FC6" w14:paraId="090B035E" w14:textId="77777777" w:rsidTr="00E82FC6">
        <w:tc>
          <w:tcPr>
            <w:tcW w:w="564" w:type="dxa"/>
          </w:tcPr>
          <w:p w14:paraId="327F9E57" w14:textId="77777777" w:rsidR="00E82FC6" w:rsidRDefault="00E82FC6">
            <w:pPr>
              <w:spacing w:before="120" w:after="120" w:line="240" w:lineRule="auto"/>
              <w:rPr>
                <w:b/>
              </w:rPr>
            </w:pPr>
            <w:r>
              <w:rPr>
                <w:b/>
              </w:rPr>
              <w:t>4.1</w:t>
            </w:r>
          </w:p>
        </w:tc>
        <w:tc>
          <w:tcPr>
            <w:tcW w:w="8537" w:type="dxa"/>
            <w:shd w:val="clear" w:color="auto" w:fill="auto"/>
          </w:tcPr>
          <w:p w14:paraId="64EA3BF5" w14:textId="77777777" w:rsidR="00E82FC6" w:rsidRDefault="00E82FC6">
            <w:pPr>
              <w:keepNext/>
              <w:keepLines/>
              <w:spacing w:before="120" w:after="120" w:line="240" w:lineRule="auto"/>
              <w:rPr>
                <w:b/>
              </w:rPr>
            </w:pPr>
            <w:r>
              <w:rPr>
                <w:b/>
              </w:rPr>
              <w:t>Liability cap</w:t>
            </w:r>
          </w:p>
        </w:tc>
      </w:tr>
      <w:tr w:rsidR="00E82FC6" w14:paraId="354FB45A" w14:textId="77777777" w:rsidTr="00E82FC6">
        <w:tc>
          <w:tcPr>
            <w:tcW w:w="564" w:type="dxa"/>
          </w:tcPr>
          <w:p w14:paraId="068CED11" w14:textId="77777777" w:rsidR="00E82FC6" w:rsidRDefault="00E82FC6">
            <w:pPr>
              <w:spacing w:before="120" w:after="120" w:line="240" w:lineRule="auto"/>
              <w:rPr>
                <w:b/>
              </w:rPr>
            </w:pPr>
            <w:r>
              <w:rPr>
                <w:b/>
              </w:rPr>
              <w:t>4.2</w:t>
            </w:r>
          </w:p>
        </w:tc>
        <w:tc>
          <w:tcPr>
            <w:tcW w:w="8537" w:type="dxa"/>
            <w:shd w:val="clear" w:color="auto" w:fill="auto"/>
          </w:tcPr>
          <w:p w14:paraId="676F5654" w14:textId="77777777" w:rsidR="00E82FC6" w:rsidRDefault="00E82FC6">
            <w:pPr>
              <w:keepNext/>
              <w:keepLines/>
              <w:spacing w:before="120" w:after="120" w:line="240" w:lineRule="auto"/>
              <w:rPr>
                <w:b/>
              </w:rPr>
            </w:pPr>
            <w:r>
              <w:rPr>
                <w:b/>
              </w:rPr>
              <w:t>Conflicts of Interest</w:t>
            </w:r>
          </w:p>
        </w:tc>
      </w:tr>
      <w:tr w:rsidR="00E82FC6" w14:paraId="21CCCB9A" w14:textId="77777777" w:rsidTr="00E82FC6">
        <w:tc>
          <w:tcPr>
            <w:tcW w:w="564" w:type="dxa"/>
          </w:tcPr>
          <w:p w14:paraId="4DC6A062" w14:textId="77777777" w:rsidR="00E82FC6" w:rsidRDefault="00E82FC6">
            <w:pPr>
              <w:spacing w:before="120" w:after="120" w:line="240" w:lineRule="auto"/>
              <w:rPr>
                <w:b/>
              </w:rPr>
            </w:pPr>
            <w:r>
              <w:rPr>
                <w:b/>
              </w:rPr>
              <w:t>4.3</w:t>
            </w:r>
          </w:p>
        </w:tc>
        <w:tc>
          <w:tcPr>
            <w:tcW w:w="8537" w:type="dxa"/>
            <w:shd w:val="clear" w:color="auto" w:fill="auto"/>
          </w:tcPr>
          <w:p w14:paraId="5803B893" w14:textId="77777777" w:rsidR="00E82FC6" w:rsidRDefault="00E82FC6">
            <w:pPr>
              <w:spacing w:before="120" w:after="120" w:line="240" w:lineRule="auto"/>
              <w:rPr>
                <w:b/>
              </w:rPr>
            </w:pPr>
            <w:r>
              <w:rPr>
                <w:b/>
              </w:rPr>
              <w:t>Confidentiality</w:t>
            </w:r>
          </w:p>
        </w:tc>
      </w:tr>
      <w:tr w:rsidR="00E82FC6" w14:paraId="05AD99CC" w14:textId="77777777" w:rsidTr="00E82FC6">
        <w:tc>
          <w:tcPr>
            <w:tcW w:w="564" w:type="dxa"/>
          </w:tcPr>
          <w:p w14:paraId="48AB9183" w14:textId="77777777" w:rsidR="00E82FC6" w:rsidRDefault="00E82FC6">
            <w:pPr>
              <w:spacing w:before="120" w:after="120" w:line="240" w:lineRule="auto"/>
              <w:rPr>
                <w:b/>
              </w:rPr>
            </w:pPr>
            <w:r>
              <w:rPr>
                <w:b/>
              </w:rPr>
              <w:t>4.5</w:t>
            </w:r>
          </w:p>
          <w:p w14:paraId="78FA1BC3" w14:textId="77777777" w:rsidR="00E82FC6" w:rsidRDefault="00E82FC6">
            <w:pPr>
              <w:spacing w:before="120" w:after="120" w:line="240" w:lineRule="auto"/>
              <w:rPr>
                <w:b/>
              </w:rPr>
            </w:pPr>
          </w:p>
        </w:tc>
        <w:tc>
          <w:tcPr>
            <w:tcW w:w="8537" w:type="dxa"/>
            <w:shd w:val="clear" w:color="auto" w:fill="auto"/>
          </w:tcPr>
          <w:p w14:paraId="2E080B7E" w14:textId="77777777" w:rsidR="00E82FC6" w:rsidRDefault="00E82FC6">
            <w:pPr>
              <w:spacing w:before="120" w:after="120" w:line="240" w:lineRule="auto"/>
              <w:rPr>
                <w:b/>
              </w:rPr>
            </w:pPr>
            <w:r>
              <w:rPr>
                <w:b/>
              </w:rPr>
              <w:t>Intellectual Property Rights</w:t>
            </w:r>
          </w:p>
        </w:tc>
      </w:tr>
      <w:tr w:rsidR="00E82FC6" w14:paraId="33324FEE" w14:textId="77777777" w:rsidTr="00E82FC6">
        <w:tc>
          <w:tcPr>
            <w:tcW w:w="564" w:type="dxa"/>
          </w:tcPr>
          <w:p w14:paraId="6FF1E359" w14:textId="77777777" w:rsidR="00E82FC6" w:rsidRDefault="00E82FC6">
            <w:pPr>
              <w:spacing w:before="120" w:after="120" w:line="240" w:lineRule="auto"/>
              <w:rPr>
                <w:b/>
              </w:rPr>
            </w:pPr>
            <w:r>
              <w:rPr>
                <w:b/>
              </w:rPr>
              <w:t>4.6</w:t>
            </w:r>
          </w:p>
        </w:tc>
        <w:tc>
          <w:tcPr>
            <w:tcW w:w="8537" w:type="dxa"/>
            <w:shd w:val="clear" w:color="auto" w:fill="auto"/>
          </w:tcPr>
          <w:p w14:paraId="2DABCF09" w14:textId="77777777" w:rsidR="00E82FC6" w:rsidRDefault="00E82FC6">
            <w:pPr>
              <w:spacing w:before="120" w:after="120" w:line="240" w:lineRule="auto"/>
              <w:rPr>
                <w:b/>
              </w:rPr>
            </w:pPr>
            <w:r>
              <w:rPr>
                <w:b/>
              </w:rPr>
              <w:t>Not used</w:t>
            </w:r>
          </w:p>
        </w:tc>
      </w:tr>
    </w:tbl>
    <w:p w14:paraId="2C313820" w14:textId="77777777" w:rsidR="003E7E9C" w:rsidRDefault="003E7E9C">
      <w:pPr>
        <w:pBdr>
          <w:top w:val="nil"/>
          <w:left w:val="nil"/>
          <w:bottom w:val="nil"/>
          <w:right w:val="nil"/>
          <w:between w:val="nil"/>
        </w:pBdr>
        <w:spacing w:before="120" w:after="120" w:line="240" w:lineRule="auto"/>
        <w:ind w:left="426" w:hanging="426"/>
        <w:rPr>
          <w:b/>
          <w:smallCaps/>
          <w:color w:val="000000"/>
        </w:rPr>
      </w:pPr>
    </w:p>
    <w:p w14:paraId="7742F538" w14:textId="77777777" w:rsidR="00E82FC6" w:rsidRDefault="00E82FC6">
      <w:pPr>
        <w:pBdr>
          <w:top w:val="nil"/>
          <w:left w:val="nil"/>
          <w:bottom w:val="nil"/>
          <w:right w:val="nil"/>
          <w:between w:val="nil"/>
        </w:pBdr>
        <w:spacing w:before="120" w:after="120" w:line="240" w:lineRule="auto"/>
        <w:ind w:left="426" w:hanging="426"/>
        <w:rPr>
          <w:b/>
          <w:smallCaps/>
          <w:color w:val="000000"/>
        </w:rPr>
      </w:pPr>
    </w:p>
    <w:p w14:paraId="5EC65E20" w14:textId="77777777" w:rsidR="00195BF9" w:rsidRDefault="00BC632E" w:rsidP="002871DB">
      <w:pPr>
        <w:spacing w:before="120" w:after="120" w:line="240" w:lineRule="auto"/>
        <w:ind w:right="936"/>
        <w:jc w:val="left"/>
        <w:rPr>
          <w:rFonts w:eastAsia="STZhongsong"/>
          <w:b/>
          <w:caps/>
          <w:sz w:val="24"/>
          <w:szCs w:val="24"/>
          <w:lang w:eastAsia="zh-CN"/>
        </w:rPr>
      </w:pPr>
      <w:r>
        <w:rPr>
          <w:b/>
        </w:rPr>
        <w:t>SECTION C</w:t>
      </w:r>
      <w:r w:rsidR="0064150E">
        <w:rPr>
          <w:b/>
        </w:rPr>
        <w:t xml:space="preserve"> </w:t>
      </w:r>
      <w:r w:rsidR="003E0147">
        <w:rPr>
          <w:b/>
        </w:rPr>
        <w:t xml:space="preserve">- </w:t>
      </w:r>
      <w:r w:rsidR="00195BF9">
        <w:rPr>
          <w:rFonts w:eastAsia="STZhongsong"/>
          <w:b/>
          <w:caps/>
          <w:sz w:val="24"/>
          <w:szCs w:val="24"/>
          <w:lang w:eastAsia="zh-CN"/>
        </w:rPr>
        <w:t>QUALITY</w:t>
      </w:r>
    </w:p>
    <w:p w14:paraId="7B15EA55" w14:textId="77777777" w:rsidR="00714A60" w:rsidRPr="00036B50" w:rsidRDefault="00195BF9" w:rsidP="00591D17">
      <w:pPr>
        <w:pStyle w:val="ListParagraph"/>
        <w:numPr>
          <w:ilvl w:val="0"/>
          <w:numId w:val="44"/>
        </w:numPr>
        <w:spacing w:line="240" w:lineRule="auto"/>
        <w:rPr>
          <w:sz w:val="24"/>
          <w:szCs w:val="24"/>
        </w:rPr>
      </w:pPr>
      <w:r w:rsidRPr="00036B50">
        <w:rPr>
          <w:sz w:val="24"/>
          <w:szCs w:val="24"/>
        </w:rPr>
        <w:t xml:space="preserve">Suppliers are expected to adhere to the Key Milestones and Deliverables set out </w:t>
      </w:r>
      <w:r w:rsidR="00DE0E5B" w:rsidRPr="00036B50">
        <w:rPr>
          <w:sz w:val="24"/>
          <w:szCs w:val="24"/>
        </w:rPr>
        <w:t xml:space="preserve">below </w:t>
      </w:r>
      <w:r w:rsidRPr="00036B50">
        <w:rPr>
          <w:sz w:val="24"/>
          <w:szCs w:val="24"/>
        </w:rPr>
        <w:t xml:space="preserve">which also encompass the </w:t>
      </w:r>
      <w:proofErr w:type="spellStart"/>
      <w:r w:rsidRPr="00036B50">
        <w:rPr>
          <w:sz w:val="24"/>
          <w:szCs w:val="24"/>
        </w:rPr>
        <w:t>Lexcel</w:t>
      </w:r>
      <w:proofErr w:type="spellEnd"/>
      <w:r w:rsidRPr="00036B50">
        <w:rPr>
          <w:sz w:val="24"/>
          <w:szCs w:val="24"/>
        </w:rPr>
        <w:t xml:space="preserve"> Quality Standards in force from time to time.</w:t>
      </w:r>
    </w:p>
    <w:p w14:paraId="12CBB0A0" w14:textId="77777777" w:rsidR="003E7E9C" w:rsidRDefault="00195BF9">
      <w:pPr>
        <w:spacing w:before="120" w:after="120" w:line="240" w:lineRule="auto"/>
      </w:pPr>
      <w:r>
        <w:rPr>
          <w:b/>
          <w:sz w:val="24"/>
          <w:szCs w:val="24"/>
        </w:rPr>
        <w:t>KEY MILESTONES AND DELIVERABLES</w:t>
      </w:r>
    </w:p>
    <w:p w14:paraId="2B439369" w14:textId="77777777" w:rsidR="00803787" w:rsidRDefault="00803787">
      <w:pPr>
        <w:spacing w:before="120" w:after="120" w:line="240" w:lineRule="auto"/>
      </w:pPr>
    </w:p>
    <w:p w14:paraId="5A7B0034" w14:textId="77777777" w:rsidR="00803787" w:rsidRPr="00036B50" w:rsidRDefault="00803787" w:rsidP="00591D17">
      <w:pPr>
        <w:pStyle w:val="ListParagraph"/>
        <w:numPr>
          <w:ilvl w:val="0"/>
          <w:numId w:val="44"/>
        </w:numPr>
        <w:overflowPunct/>
        <w:autoSpaceDE/>
        <w:autoSpaceDN/>
        <w:adjustRightInd/>
        <w:spacing w:after="0" w:line="240" w:lineRule="auto"/>
        <w:jc w:val="left"/>
        <w:textAlignment w:val="auto"/>
        <w:outlineLvl w:val="1"/>
        <w:rPr>
          <w:rFonts w:eastAsia="STZhongsong"/>
          <w:sz w:val="24"/>
          <w:szCs w:val="24"/>
          <w:lang w:eastAsia="zh-CN"/>
        </w:rPr>
      </w:pPr>
      <w:r w:rsidRPr="00036B50">
        <w:rPr>
          <w:rFonts w:eastAsia="STZhongsong"/>
          <w:sz w:val="24"/>
          <w:szCs w:val="24"/>
          <w:lang w:eastAsia="zh-CN"/>
        </w:rPr>
        <w:t>The following milestones/deliverables shall apply. A number of these deliverables reflect the Customer</w:t>
      </w:r>
      <w:r w:rsidR="00DE0E5B" w:rsidRPr="00036B50">
        <w:rPr>
          <w:rFonts w:eastAsia="STZhongsong"/>
          <w:sz w:val="24"/>
          <w:szCs w:val="24"/>
          <w:lang w:eastAsia="zh-CN"/>
        </w:rPr>
        <w:t>’s</w:t>
      </w:r>
      <w:r w:rsidRPr="00036B50">
        <w:rPr>
          <w:rFonts w:eastAsia="STZhongsong"/>
          <w:sz w:val="24"/>
          <w:szCs w:val="24"/>
          <w:lang w:eastAsia="zh-CN"/>
        </w:rPr>
        <w:t xml:space="preserve"> Quality Policies and Procedures required for adherence to the </w:t>
      </w:r>
      <w:proofErr w:type="spellStart"/>
      <w:r w:rsidRPr="00036B50">
        <w:rPr>
          <w:rFonts w:eastAsia="STZhongsong"/>
          <w:sz w:val="24"/>
          <w:szCs w:val="24"/>
          <w:lang w:eastAsia="zh-CN"/>
        </w:rPr>
        <w:t>Lexcel</w:t>
      </w:r>
      <w:proofErr w:type="spellEnd"/>
      <w:r w:rsidRPr="00036B50">
        <w:rPr>
          <w:rFonts w:eastAsia="STZhongsong"/>
          <w:sz w:val="24"/>
          <w:szCs w:val="24"/>
          <w:lang w:eastAsia="zh-CN"/>
        </w:rPr>
        <w:t xml:space="preserve"> standard. The Customer reserves the right to add to/amend these deliverables in discussion with </w:t>
      </w:r>
      <w:r w:rsidR="00591D17">
        <w:rPr>
          <w:rFonts w:eastAsia="STZhongsong"/>
          <w:sz w:val="24"/>
          <w:szCs w:val="24"/>
          <w:lang w:eastAsia="zh-CN"/>
        </w:rPr>
        <w:t xml:space="preserve">the </w:t>
      </w:r>
      <w:r w:rsidRPr="00036B50">
        <w:rPr>
          <w:rFonts w:eastAsia="STZhongsong"/>
          <w:sz w:val="24"/>
          <w:szCs w:val="24"/>
          <w:lang w:eastAsia="zh-CN"/>
        </w:rPr>
        <w:t>Supplier:</w:t>
      </w:r>
    </w:p>
    <w:p w14:paraId="3BC3BBA9" w14:textId="77777777" w:rsidR="00803787" w:rsidRPr="00803787" w:rsidRDefault="00803787" w:rsidP="002871DB">
      <w:pPr>
        <w:overflowPunct/>
        <w:autoSpaceDE/>
        <w:autoSpaceDN/>
        <w:adjustRightInd/>
        <w:spacing w:after="0" w:line="240" w:lineRule="auto"/>
        <w:ind w:left="720"/>
        <w:jc w:val="left"/>
        <w:textAlignment w:val="auto"/>
        <w:outlineLvl w:val="1"/>
        <w:rPr>
          <w:rFonts w:eastAsia="STZhongsong"/>
          <w:sz w:val="24"/>
          <w:szCs w:val="24"/>
          <w:lang w:eastAsia="zh-CN"/>
        </w:rPr>
      </w:pPr>
    </w:p>
    <w:tbl>
      <w:tblPr>
        <w:tblStyle w:val="TableGrid10"/>
        <w:tblW w:w="5000" w:type="pct"/>
        <w:jc w:val="center"/>
        <w:tblLook w:val="04A0" w:firstRow="1" w:lastRow="0" w:firstColumn="1" w:lastColumn="0" w:noHBand="0" w:noVBand="1"/>
      </w:tblPr>
      <w:tblGrid>
        <w:gridCol w:w="2671"/>
        <w:gridCol w:w="4477"/>
        <w:gridCol w:w="1871"/>
      </w:tblGrid>
      <w:tr w:rsidR="00803787" w:rsidRPr="00B0670D" w14:paraId="0B767748" w14:textId="77777777" w:rsidTr="002871DB">
        <w:trPr>
          <w:jc w:val="center"/>
        </w:trPr>
        <w:tc>
          <w:tcPr>
            <w:tcW w:w="1481" w:type="pct"/>
            <w:shd w:val="clear" w:color="auto" w:fill="B8CCE4" w:themeFill="accent1" w:themeFillTint="66"/>
            <w:vAlign w:val="center"/>
          </w:tcPr>
          <w:p w14:paraId="5F030408" w14:textId="77777777" w:rsidR="00803787" w:rsidRPr="007A02A2" w:rsidRDefault="00803787" w:rsidP="00591D17">
            <w:pPr>
              <w:numPr>
                <w:ilvl w:val="0"/>
                <w:numId w:val="33"/>
              </w:numPr>
              <w:spacing w:after="120"/>
              <w:ind w:left="0"/>
              <w:jc w:val="center"/>
              <w:outlineLvl w:val="2"/>
              <w:rPr>
                <w:rFonts w:ascii="Arial" w:eastAsia="STZhongsong" w:hAnsi="Arial" w:cs="Arial"/>
                <w:b/>
                <w:sz w:val="24"/>
                <w:szCs w:val="24"/>
                <w:lang w:eastAsia="zh-CN"/>
              </w:rPr>
            </w:pPr>
            <w:r w:rsidRPr="007A02A2">
              <w:rPr>
                <w:rFonts w:ascii="Arial" w:eastAsia="STZhongsong" w:hAnsi="Arial" w:cs="Arial"/>
                <w:b/>
                <w:sz w:val="24"/>
                <w:szCs w:val="24"/>
                <w:lang w:eastAsia="zh-CN"/>
              </w:rPr>
              <w:t>Milestone/Deliverable</w:t>
            </w:r>
          </w:p>
        </w:tc>
        <w:tc>
          <w:tcPr>
            <w:tcW w:w="2482" w:type="pct"/>
            <w:shd w:val="clear" w:color="auto" w:fill="B8CCE4" w:themeFill="accent1" w:themeFillTint="66"/>
            <w:vAlign w:val="center"/>
          </w:tcPr>
          <w:p w14:paraId="11BE853E" w14:textId="77777777" w:rsidR="00803787" w:rsidRPr="007A02A2" w:rsidRDefault="00803787" w:rsidP="00591D17">
            <w:pPr>
              <w:numPr>
                <w:ilvl w:val="0"/>
                <w:numId w:val="33"/>
              </w:numPr>
              <w:spacing w:after="120"/>
              <w:ind w:left="0"/>
              <w:jc w:val="center"/>
              <w:outlineLvl w:val="2"/>
              <w:rPr>
                <w:rFonts w:ascii="Arial" w:eastAsia="STZhongsong" w:hAnsi="Arial" w:cs="Arial"/>
                <w:b/>
                <w:sz w:val="24"/>
                <w:szCs w:val="24"/>
                <w:lang w:eastAsia="zh-CN"/>
              </w:rPr>
            </w:pPr>
            <w:r w:rsidRPr="007A02A2">
              <w:rPr>
                <w:rFonts w:ascii="Arial" w:eastAsia="STZhongsong" w:hAnsi="Arial" w:cs="Arial"/>
                <w:b/>
                <w:sz w:val="24"/>
                <w:szCs w:val="24"/>
                <w:lang w:eastAsia="zh-CN"/>
              </w:rPr>
              <w:t>Description</w:t>
            </w:r>
          </w:p>
        </w:tc>
        <w:tc>
          <w:tcPr>
            <w:tcW w:w="1037" w:type="pct"/>
            <w:shd w:val="clear" w:color="auto" w:fill="B8CCE4" w:themeFill="accent1" w:themeFillTint="66"/>
            <w:vAlign w:val="center"/>
          </w:tcPr>
          <w:p w14:paraId="550A694C" w14:textId="77777777" w:rsidR="00803787" w:rsidRPr="007A02A2" w:rsidRDefault="00803787" w:rsidP="00591D17">
            <w:pPr>
              <w:numPr>
                <w:ilvl w:val="0"/>
                <w:numId w:val="33"/>
              </w:numPr>
              <w:spacing w:after="120"/>
              <w:ind w:left="0"/>
              <w:jc w:val="center"/>
              <w:outlineLvl w:val="2"/>
              <w:rPr>
                <w:rFonts w:ascii="Arial" w:eastAsia="STZhongsong" w:hAnsi="Arial" w:cs="Arial"/>
                <w:b/>
                <w:sz w:val="24"/>
                <w:szCs w:val="24"/>
                <w:lang w:eastAsia="zh-CN"/>
              </w:rPr>
            </w:pPr>
            <w:r w:rsidRPr="007A02A2">
              <w:rPr>
                <w:rFonts w:ascii="Arial" w:eastAsia="STZhongsong" w:hAnsi="Arial" w:cs="Arial"/>
                <w:b/>
                <w:sz w:val="24"/>
                <w:szCs w:val="24"/>
                <w:lang w:eastAsia="zh-CN"/>
              </w:rPr>
              <w:t>Timeframe or Delivery Date</w:t>
            </w:r>
          </w:p>
        </w:tc>
      </w:tr>
      <w:tr w:rsidR="00803787" w:rsidRPr="00B0670D" w14:paraId="2020D42B" w14:textId="77777777" w:rsidTr="002871DB">
        <w:trPr>
          <w:jc w:val="center"/>
        </w:trPr>
        <w:tc>
          <w:tcPr>
            <w:tcW w:w="1481" w:type="pct"/>
            <w:vAlign w:val="center"/>
          </w:tcPr>
          <w:p w14:paraId="5ACAC37F" w14:textId="77777777" w:rsidR="00803787" w:rsidRPr="007A02A2" w:rsidRDefault="00803787" w:rsidP="00591D17">
            <w:pPr>
              <w:numPr>
                <w:ilvl w:val="0"/>
                <w:numId w:val="33"/>
              </w:numPr>
              <w:ind w:left="0"/>
              <w:jc w:val="center"/>
              <w:rPr>
                <w:rFonts w:ascii="Arial" w:eastAsia="SimSun" w:hAnsi="Arial" w:cs="Arial"/>
                <w:sz w:val="24"/>
                <w:szCs w:val="24"/>
                <w:lang w:eastAsia="zh-CN"/>
              </w:rPr>
            </w:pPr>
            <w:r w:rsidRPr="007A02A2">
              <w:rPr>
                <w:rFonts w:ascii="Arial" w:eastAsia="SimSun" w:hAnsi="Arial" w:cs="Arial"/>
                <w:sz w:val="24"/>
                <w:szCs w:val="24"/>
                <w:lang w:eastAsia="zh-CN"/>
              </w:rPr>
              <w:t>1</w:t>
            </w:r>
          </w:p>
        </w:tc>
        <w:tc>
          <w:tcPr>
            <w:tcW w:w="2482" w:type="pct"/>
            <w:vAlign w:val="center"/>
          </w:tcPr>
          <w:p w14:paraId="2FBABDC6"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color w:val="000000" w:themeColor="text1"/>
                <w:sz w:val="24"/>
                <w:szCs w:val="24"/>
                <w:lang w:eastAsia="zh-CN"/>
              </w:rPr>
              <w:t>Contract Delivery</w:t>
            </w:r>
            <w:r w:rsidRPr="00B0670D">
              <w:rPr>
                <w:rFonts w:ascii="Arial" w:eastAsia="STZhongsong" w:hAnsi="Arial" w:cs="Arial"/>
                <w:sz w:val="24"/>
                <w:szCs w:val="24"/>
                <w:lang w:eastAsia="zh-CN"/>
              </w:rPr>
              <w:t xml:space="preserve">: Supplier to be delivery ready to take work under the contract by no later than 2 weeks after contract inception. </w:t>
            </w:r>
          </w:p>
        </w:tc>
        <w:tc>
          <w:tcPr>
            <w:tcW w:w="1037" w:type="pct"/>
            <w:vAlign w:val="center"/>
          </w:tcPr>
          <w:p w14:paraId="2A0F1838" w14:textId="77777777" w:rsidR="00803787" w:rsidRPr="007A02A2" w:rsidRDefault="00803787" w:rsidP="00591D17">
            <w:pPr>
              <w:numPr>
                <w:ilvl w:val="0"/>
                <w:numId w:val="33"/>
              </w:numPr>
              <w:spacing w:after="120"/>
              <w:ind w:left="0"/>
              <w:jc w:val="center"/>
              <w:outlineLvl w:val="2"/>
              <w:rPr>
                <w:rFonts w:ascii="Arial" w:eastAsia="STZhongsong" w:hAnsi="Arial" w:cs="Arial"/>
                <w:sz w:val="24"/>
                <w:szCs w:val="24"/>
                <w:lang w:eastAsia="zh-CN"/>
              </w:rPr>
            </w:pPr>
          </w:p>
        </w:tc>
      </w:tr>
      <w:tr w:rsidR="00803787" w:rsidRPr="00B0670D" w14:paraId="226C42B2" w14:textId="77777777" w:rsidTr="002871DB">
        <w:trPr>
          <w:jc w:val="center"/>
        </w:trPr>
        <w:tc>
          <w:tcPr>
            <w:tcW w:w="1481" w:type="pct"/>
            <w:vAlign w:val="center"/>
          </w:tcPr>
          <w:p w14:paraId="26783576" w14:textId="77777777" w:rsidR="00803787" w:rsidRPr="007A02A2" w:rsidRDefault="00803787" w:rsidP="00591D17">
            <w:pPr>
              <w:numPr>
                <w:ilvl w:val="0"/>
                <w:numId w:val="33"/>
              </w:numPr>
              <w:ind w:left="0"/>
              <w:jc w:val="center"/>
              <w:rPr>
                <w:rFonts w:ascii="Arial" w:eastAsia="SimSun" w:hAnsi="Arial" w:cs="Arial"/>
                <w:sz w:val="24"/>
                <w:szCs w:val="24"/>
                <w:lang w:eastAsia="zh-CN"/>
              </w:rPr>
            </w:pPr>
            <w:r w:rsidRPr="007A02A2">
              <w:rPr>
                <w:rFonts w:ascii="Arial" w:eastAsia="SimSun" w:hAnsi="Arial" w:cs="Arial"/>
                <w:sz w:val="24"/>
                <w:szCs w:val="24"/>
                <w:lang w:eastAsia="zh-CN"/>
              </w:rPr>
              <w:t>2</w:t>
            </w:r>
          </w:p>
        </w:tc>
        <w:tc>
          <w:tcPr>
            <w:tcW w:w="2482" w:type="pct"/>
            <w:vAlign w:val="center"/>
          </w:tcPr>
          <w:p w14:paraId="6CA7C06A"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Communications</w:t>
            </w:r>
            <w:r w:rsidRPr="00B0670D">
              <w:rPr>
                <w:rFonts w:ascii="Arial" w:eastAsia="STZhongsong" w:hAnsi="Arial" w:cs="Arial"/>
                <w:sz w:val="24"/>
                <w:szCs w:val="24"/>
                <w:lang w:eastAsia="zh-CN"/>
              </w:rPr>
              <w:t>: Any case correspondence with HMPS clients should be by email unless otherwise agreed with client</w:t>
            </w:r>
          </w:p>
        </w:tc>
        <w:tc>
          <w:tcPr>
            <w:tcW w:w="1037" w:type="pct"/>
            <w:vAlign w:val="center"/>
          </w:tcPr>
          <w:p w14:paraId="7A8D8675" w14:textId="77777777" w:rsidR="00803787" w:rsidRPr="007A02A2"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7A02A2">
              <w:rPr>
                <w:rFonts w:ascii="Arial" w:eastAsia="STZhongsong" w:hAnsi="Arial" w:cs="Arial"/>
                <w:sz w:val="24"/>
                <w:szCs w:val="24"/>
                <w:lang w:eastAsia="zh-CN"/>
              </w:rPr>
              <w:t>Continuing</w:t>
            </w:r>
          </w:p>
        </w:tc>
      </w:tr>
      <w:tr w:rsidR="00803787" w:rsidRPr="00B0670D" w14:paraId="15A2B6B6" w14:textId="77777777" w:rsidTr="002871DB">
        <w:trPr>
          <w:jc w:val="center"/>
        </w:trPr>
        <w:tc>
          <w:tcPr>
            <w:tcW w:w="1481" w:type="pct"/>
            <w:vAlign w:val="center"/>
          </w:tcPr>
          <w:p w14:paraId="2E477ACF"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3</w:t>
            </w:r>
          </w:p>
        </w:tc>
        <w:tc>
          <w:tcPr>
            <w:tcW w:w="2482" w:type="pct"/>
            <w:vAlign w:val="center"/>
          </w:tcPr>
          <w:p w14:paraId="073F305E"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CPR</w:t>
            </w:r>
            <w:r w:rsidRPr="00B0670D">
              <w:rPr>
                <w:rFonts w:ascii="Arial" w:eastAsia="STZhongsong" w:hAnsi="Arial" w:cs="Arial"/>
                <w:sz w:val="24"/>
                <w:szCs w:val="24"/>
                <w:lang w:eastAsia="zh-CN"/>
              </w:rPr>
              <w:t>: All actions undertaken on case matters to be compliant with CPR provisions</w:t>
            </w:r>
          </w:p>
        </w:tc>
        <w:tc>
          <w:tcPr>
            <w:tcW w:w="1037" w:type="pct"/>
            <w:vAlign w:val="center"/>
          </w:tcPr>
          <w:p w14:paraId="1E2F3F79"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Continuing</w:t>
            </w:r>
          </w:p>
        </w:tc>
      </w:tr>
      <w:tr w:rsidR="00803787" w:rsidRPr="00B0670D" w14:paraId="574E30D5" w14:textId="77777777" w:rsidTr="002871DB">
        <w:trPr>
          <w:jc w:val="center"/>
        </w:trPr>
        <w:tc>
          <w:tcPr>
            <w:tcW w:w="1481" w:type="pct"/>
            <w:vAlign w:val="center"/>
          </w:tcPr>
          <w:p w14:paraId="1E482EF9"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4</w:t>
            </w:r>
          </w:p>
        </w:tc>
        <w:tc>
          <w:tcPr>
            <w:tcW w:w="2482" w:type="pct"/>
            <w:vAlign w:val="center"/>
          </w:tcPr>
          <w:p w14:paraId="523ECB8A"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Conflict and Instructions</w:t>
            </w:r>
            <w:r w:rsidRPr="00B0670D">
              <w:rPr>
                <w:rFonts w:ascii="Arial" w:eastAsia="STZhongsong" w:hAnsi="Arial" w:cs="Arial"/>
                <w:sz w:val="24"/>
                <w:szCs w:val="24"/>
                <w:lang w:eastAsia="zh-CN"/>
              </w:rPr>
              <w:t xml:space="preserve">: Supplier to confirm receipt of any new instructions to </w:t>
            </w:r>
            <w:r w:rsidR="00F10E71" w:rsidRPr="00B0670D">
              <w:rPr>
                <w:rFonts w:ascii="Arial" w:eastAsia="STZhongsong" w:hAnsi="Arial" w:cs="Arial"/>
                <w:sz w:val="24"/>
                <w:szCs w:val="24"/>
                <w:lang w:eastAsia="zh-CN"/>
              </w:rPr>
              <w:t xml:space="preserve">the Customer </w:t>
            </w:r>
            <w:r w:rsidRPr="00B0670D">
              <w:rPr>
                <w:rFonts w:ascii="Arial" w:eastAsia="STZhongsong" w:hAnsi="Arial" w:cs="Arial"/>
                <w:sz w:val="24"/>
                <w:szCs w:val="24"/>
                <w:lang w:eastAsia="zh-CN"/>
              </w:rPr>
              <w:t xml:space="preserve">and any reason they cannot accept the instruction </w:t>
            </w:r>
          </w:p>
        </w:tc>
        <w:tc>
          <w:tcPr>
            <w:tcW w:w="1037" w:type="pct"/>
            <w:vAlign w:val="center"/>
          </w:tcPr>
          <w:p w14:paraId="4E13591B"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Within 1 working day of instruction</w:t>
            </w:r>
          </w:p>
        </w:tc>
      </w:tr>
      <w:tr w:rsidR="00803787" w:rsidRPr="00B0670D" w14:paraId="344284A0" w14:textId="77777777" w:rsidTr="002871DB">
        <w:trPr>
          <w:jc w:val="center"/>
        </w:trPr>
        <w:tc>
          <w:tcPr>
            <w:tcW w:w="1481" w:type="pct"/>
            <w:vAlign w:val="center"/>
          </w:tcPr>
          <w:p w14:paraId="6DB434EA"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5</w:t>
            </w:r>
          </w:p>
        </w:tc>
        <w:tc>
          <w:tcPr>
            <w:tcW w:w="2482" w:type="pct"/>
            <w:vAlign w:val="center"/>
          </w:tcPr>
          <w:p w14:paraId="355EF789"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Notifications</w:t>
            </w:r>
            <w:r w:rsidRPr="00B0670D">
              <w:rPr>
                <w:rFonts w:ascii="Arial" w:eastAsia="STZhongsong" w:hAnsi="Arial" w:cs="Arial"/>
                <w:sz w:val="24"/>
                <w:szCs w:val="24"/>
                <w:lang w:eastAsia="zh-CN"/>
              </w:rPr>
              <w:t xml:space="preserve">: Supplier to notify </w:t>
            </w:r>
            <w:r w:rsidR="00F10E71" w:rsidRPr="00B0670D">
              <w:rPr>
                <w:rFonts w:ascii="Arial" w:eastAsia="STZhongsong" w:hAnsi="Arial" w:cs="Arial"/>
                <w:sz w:val="24"/>
                <w:szCs w:val="24"/>
                <w:lang w:eastAsia="zh-CN"/>
              </w:rPr>
              <w:t xml:space="preserve">HMPS </w:t>
            </w:r>
            <w:r w:rsidRPr="00B0670D">
              <w:rPr>
                <w:rFonts w:ascii="Arial" w:eastAsia="STZhongsong" w:hAnsi="Arial" w:cs="Arial"/>
                <w:sz w:val="24"/>
                <w:szCs w:val="24"/>
                <w:lang w:eastAsia="zh-CN"/>
              </w:rPr>
              <w:t>clients, Court, and opponent’s solicitors of their instruction</w:t>
            </w:r>
          </w:p>
        </w:tc>
        <w:tc>
          <w:tcPr>
            <w:tcW w:w="1037" w:type="pct"/>
            <w:vAlign w:val="center"/>
          </w:tcPr>
          <w:p w14:paraId="174B066F"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Within 3 working days of instruction</w:t>
            </w:r>
          </w:p>
        </w:tc>
      </w:tr>
      <w:tr w:rsidR="00803787" w:rsidRPr="00B0670D" w14:paraId="6EB2A51E" w14:textId="77777777" w:rsidTr="002871DB">
        <w:trPr>
          <w:jc w:val="center"/>
        </w:trPr>
        <w:tc>
          <w:tcPr>
            <w:tcW w:w="1481" w:type="pct"/>
            <w:vAlign w:val="center"/>
          </w:tcPr>
          <w:p w14:paraId="76E6BFB8"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6</w:t>
            </w:r>
          </w:p>
        </w:tc>
        <w:tc>
          <w:tcPr>
            <w:tcW w:w="2482" w:type="pct"/>
            <w:vAlign w:val="center"/>
          </w:tcPr>
          <w:p w14:paraId="0D55EEA2"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b/>
                <w:sz w:val="24"/>
                <w:szCs w:val="24"/>
                <w:lang w:eastAsia="zh-CN"/>
              </w:rPr>
              <w:t>CRU</w:t>
            </w:r>
            <w:r w:rsidRPr="00B0670D">
              <w:rPr>
                <w:rFonts w:ascii="Arial" w:eastAsia="SimSun" w:hAnsi="Arial" w:cs="Arial"/>
                <w:sz w:val="24"/>
                <w:szCs w:val="24"/>
                <w:lang w:eastAsia="zh-CN"/>
              </w:rPr>
              <w:t xml:space="preserve"> Supplier to notify and/or register claim with Compensation Recovery Unit </w:t>
            </w:r>
          </w:p>
        </w:tc>
        <w:tc>
          <w:tcPr>
            <w:tcW w:w="1037" w:type="pct"/>
            <w:vAlign w:val="center"/>
          </w:tcPr>
          <w:p w14:paraId="34B068D6"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Within 5 working days of instruction</w:t>
            </w:r>
          </w:p>
        </w:tc>
      </w:tr>
      <w:tr w:rsidR="00803787" w:rsidRPr="00B0670D" w14:paraId="27EDE1D4" w14:textId="77777777" w:rsidTr="002871DB">
        <w:trPr>
          <w:jc w:val="center"/>
        </w:trPr>
        <w:tc>
          <w:tcPr>
            <w:tcW w:w="1481" w:type="pct"/>
            <w:vAlign w:val="center"/>
          </w:tcPr>
          <w:p w14:paraId="567565C2"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7</w:t>
            </w:r>
          </w:p>
        </w:tc>
        <w:tc>
          <w:tcPr>
            <w:tcW w:w="2482" w:type="pct"/>
            <w:vAlign w:val="center"/>
          </w:tcPr>
          <w:p w14:paraId="70CDB909" w14:textId="77777777" w:rsidR="00803787" w:rsidRPr="00B0670D" w:rsidRDefault="00803787" w:rsidP="00591D17">
            <w:pPr>
              <w:numPr>
                <w:ilvl w:val="0"/>
                <w:numId w:val="33"/>
              </w:numPr>
              <w:ind w:left="0"/>
              <w:rPr>
                <w:rFonts w:ascii="Arial" w:eastAsia="SimSun" w:hAnsi="Arial" w:cs="Arial"/>
                <w:sz w:val="24"/>
                <w:szCs w:val="24"/>
                <w:lang w:eastAsia="zh-CN"/>
              </w:rPr>
            </w:pPr>
            <w:proofErr w:type="spellStart"/>
            <w:r w:rsidRPr="00B0670D">
              <w:rPr>
                <w:rFonts w:ascii="Arial" w:eastAsia="SimSun" w:hAnsi="Arial" w:cs="Arial"/>
                <w:b/>
                <w:sz w:val="24"/>
                <w:szCs w:val="24"/>
                <w:lang w:eastAsia="zh-CN"/>
              </w:rPr>
              <w:t>Lexcel</w:t>
            </w:r>
            <w:proofErr w:type="spellEnd"/>
            <w:r w:rsidRPr="00B0670D">
              <w:rPr>
                <w:rFonts w:ascii="Arial" w:eastAsia="SimSun" w:hAnsi="Arial" w:cs="Arial"/>
                <w:sz w:val="24"/>
                <w:szCs w:val="24"/>
                <w:lang w:eastAsia="zh-CN"/>
              </w:rPr>
              <w:t xml:space="preserve">: Supplier to deliver casework in accordance with the following </w:t>
            </w:r>
            <w:proofErr w:type="spellStart"/>
            <w:r w:rsidRPr="00B0670D">
              <w:rPr>
                <w:rFonts w:ascii="Arial" w:eastAsia="SimSun" w:hAnsi="Arial" w:cs="Arial"/>
                <w:sz w:val="24"/>
                <w:szCs w:val="24"/>
                <w:lang w:eastAsia="zh-CN"/>
              </w:rPr>
              <w:t>Lexcel</w:t>
            </w:r>
            <w:proofErr w:type="spellEnd"/>
            <w:r w:rsidRPr="00B0670D">
              <w:rPr>
                <w:rFonts w:ascii="Arial" w:eastAsia="SimSun" w:hAnsi="Arial" w:cs="Arial"/>
                <w:sz w:val="24"/>
                <w:szCs w:val="24"/>
                <w:lang w:eastAsia="zh-CN"/>
              </w:rPr>
              <w:t xml:space="preserve"> requirements on case files:</w:t>
            </w:r>
          </w:p>
          <w:p w14:paraId="1F408E40" w14:textId="77777777" w:rsidR="00803787" w:rsidRPr="00B0670D" w:rsidRDefault="00803787" w:rsidP="00591D17">
            <w:pPr>
              <w:numPr>
                <w:ilvl w:val="0"/>
                <w:numId w:val="33"/>
              </w:numPr>
              <w:ind w:left="0"/>
              <w:rPr>
                <w:rFonts w:ascii="Arial" w:eastAsia="SimSun" w:hAnsi="Arial" w:cs="Arial"/>
                <w:sz w:val="24"/>
                <w:szCs w:val="24"/>
                <w:lang w:eastAsia="zh-CN"/>
              </w:rPr>
            </w:pPr>
          </w:p>
          <w:p w14:paraId="0A9DEA05"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 xml:space="preserve">a) to provide short status update to instructing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client by email if there has been no correspondence within the last month (save otherwise agreed by client e.g. on dormant cases)</w:t>
            </w:r>
          </w:p>
          <w:p w14:paraId="67278134"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 xml:space="preserve"> </w:t>
            </w:r>
          </w:p>
          <w:p w14:paraId="71949B5A"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 xml:space="preserve">b)  provide a prognosis letter to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client with 28 days of instruction in standard format (save where otherwise agreed by client)</w:t>
            </w:r>
          </w:p>
          <w:p w14:paraId="6D18C860" w14:textId="77777777" w:rsidR="00803787" w:rsidRPr="00B0670D" w:rsidRDefault="00803787" w:rsidP="00591D17">
            <w:pPr>
              <w:numPr>
                <w:ilvl w:val="0"/>
                <w:numId w:val="33"/>
              </w:numPr>
              <w:ind w:left="0"/>
              <w:rPr>
                <w:rFonts w:ascii="Arial" w:eastAsia="SimSun" w:hAnsi="Arial" w:cs="Arial"/>
                <w:sz w:val="24"/>
                <w:szCs w:val="24"/>
                <w:lang w:eastAsia="zh-CN"/>
              </w:rPr>
            </w:pPr>
          </w:p>
          <w:p w14:paraId="6ACBEE4D"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 xml:space="preserve">c).  send an updated prognosis including costs update to the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client where there have been significant developments on the case (defined as a development significantly impacting liability, quantum or approach to settlement)</w:t>
            </w:r>
          </w:p>
          <w:p w14:paraId="2C8201AD" w14:textId="77777777" w:rsidR="00803787" w:rsidRPr="00B0670D" w:rsidRDefault="00803787" w:rsidP="00591D17">
            <w:pPr>
              <w:numPr>
                <w:ilvl w:val="0"/>
                <w:numId w:val="33"/>
              </w:numPr>
              <w:ind w:left="0"/>
              <w:rPr>
                <w:rFonts w:ascii="Arial" w:eastAsia="SimSun" w:hAnsi="Arial" w:cs="Arial"/>
                <w:sz w:val="24"/>
                <w:szCs w:val="24"/>
                <w:lang w:eastAsia="zh-CN"/>
              </w:rPr>
            </w:pPr>
          </w:p>
          <w:p w14:paraId="12870D83"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 xml:space="preserve">d). notify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 xml:space="preserve">client of the outcome of any hearing within 1 working day </w:t>
            </w:r>
          </w:p>
          <w:p w14:paraId="621E0EE3" w14:textId="77777777" w:rsidR="00803787" w:rsidRPr="00B0670D" w:rsidRDefault="00803787" w:rsidP="00591D17">
            <w:pPr>
              <w:numPr>
                <w:ilvl w:val="0"/>
                <w:numId w:val="33"/>
              </w:numPr>
              <w:ind w:left="0"/>
              <w:rPr>
                <w:rFonts w:ascii="Arial" w:eastAsia="SimSun" w:hAnsi="Arial" w:cs="Arial"/>
                <w:sz w:val="24"/>
                <w:szCs w:val="24"/>
                <w:lang w:eastAsia="zh-CN"/>
              </w:rPr>
            </w:pPr>
          </w:p>
          <w:p w14:paraId="362E126D"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e) to undertake monthly self-file reviews on all cases to ensure progress</w:t>
            </w:r>
          </w:p>
          <w:p w14:paraId="2085B205" w14:textId="77777777" w:rsidR="00803787" w:rsidRPr="00B0670D" w:rsidRDefault="00803787" w:rsidP="00591D17">
            <w:pPr>
              <w:numPr>
                <w:ilvl w:val="0"/>
                <w:numId w:val="33"/>
              </w:numPr>
              <w:ind w:left="0"/>
              <w:rPr>
                <w:rFonts w:ascii="Arial" w:eastAsia="SimSun" w:hAnsi="Arial" w:cs="Arial"/>
                <w:sz w:val="24"/>
                <w:szCs w:val="24"/>
                <w:lang w:eastAsia="zh-CN"/>
              </w:rPr>
            </w:pPr>
          </w:p>
          <w:p w14:paraId="440B3C2A"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f) Supplier to undertake supervisory file reviews by sufficiently experienced senior lawyer at the rate of 5% of case holding per quarter</w:t>
            </w:r>
          </w:p>
          <w:p w14:paraId="7E0FE2A2" w14:textId="77777777" w:rsidR="00803787" w:rsidRPr="00B0670D" w:rsidRDefault="00803787" w:rsidP="00591D17">
            <w:pPr>
              <w:numPr>
                <w:ilvl w:val="0"/>
                <w:numId w:val="33"/>
              </w:numPr>
              <w:ind w:left="0"/>
              <w:rPr>
                <w:rFonts w:ascii="Arial" w:eastAsia="SimSun" w:hAnsi="Arial" w:cs="Arial"/>
                <w:sz w:val="24"/>
                <w:szCs w:val="24"/>
                <w:lang w:eastAsia="zh-CN"/>
              </w:rPr>
            </w:pPr>
          </w:p>
          <w:p w14:paraId="427656B7"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g)</w:t>
            </w:r>
            <w:r w:rsidR="00B0670D">
              <w:rPr>
                <w:rFonts w:ascii="Arial" w:eastAsia="SimSun" w:hAnsi="Arial" w:cs="Arial"/>
                <w:sz w:val="24"/>
                <w:szCs w:val="24"/>
                <w:lang w:eastAsia="zh-CN"/>
              </w:rPr>
              <w:t xml:space="preserve"> </w:t>
            </w:r>
            <w:r w:rsidRPr="00B0670D">
              <w:rPr>
                <w:rFonts w:ascii="Arial" w:eastAsia="SimSun" w:hAnsi="Arial" w:cs="Arial"/>
                <w:sz w:val="24"/>
                <w:szCs w:val="24"/>
                <w:lang w:eastAsia="zh-CN"/>
              </w:rPr>
              <w:t xml:space="preserve">to provide a conclusion letter with final costs, damages and lessons learned to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client  within 14 days of conclusion of the case</w:t>
            </w:r>
          </w:p>
        </w:tc>
        <w:tc>
          <w:tcPr>
            <w:tcW w:w="1037" w:type="pct"/>
            <w:vAlign w:val="center"/>
          </w:tcPr>
          <w:p w14:paraId="50E979AE"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 xml:space="preserve">Various </w:t>
            </w:r>
          </w:p>
        </w:tc>
      </w:tr>
      <w:tr w:rsidR="00803787" w:rsidRPr="00B0670D" w14:paraId="5BC05005" w14:textId="77777777" w:rsidTr="002871DB">
        <w:trPr>
          <w:jc w:val="center"/>
        </w:trPr>
        <w:tc>
          <w:tcPr>
            <w:tcW w:w="1481" w:type="pct"/>
            <w:vAlign w:val="center"/>
          </w:tcPr>
          <w:p w14:paraId="6BFD3EC8"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8</w:t>
            </w:r>
          </w:p>
        </w:tc>
        <w:tc>
          <w:tcPr>
            <w:tcW w:w="2482" w:type="pct"/>
            <w:vAlign w:val="center"/>
          </w:tcPr>
          <w:p w14:paraId="6D5E6468" w14:textId="4F6F5790" w:rsidR="00803787" w:rsidRPr="00B0670D" w:rsidRDefault="00803787" w:rsidP="00F54885">
            <w:pPr>
              <w:numPr>
                <w:ilvl w:val="0"/>
                <w:numId w:val="33"/>
              </w:numPr>
              <w:ind w:left="0"/>
              <w:rPr>
                <w:rFonts w:ascii="Arial" w:eastAsia="SimSun" w:hAnsi="Arial" w:cs="Arial"/>
                <w:sz w:val="24"/>
                <w:szCs w:val="24"/>
                <w:lang w:eastAsia="zh-CN"/>
              </w:rPr>
            </w:pPr>
            <w:r w:rsidRPr="00B0670D">
              <w:rPr>
                <w:rFonts w:ascii="Arial" w:eastAsia="SimSun" w:hAnsi="Arial" w:cs="Arial"/>
                <w:b/>
                <w:sz w:val="24"/>
                <w:szCs w:val="24"/>
                <w:lang w:eastAsia="zh-CN"/>
              </w:rPr>
              <w:t>Complaints</w:t>
            </w:r>
            <w:r w:rsidRPr="00B0670D">
              <w:rPr>
                <w:rFonts w:ascii="Arial" w:eastAsia="SimSun" w:hAnsi="Arial" w:cs="Arial"/>
                <w:sz w:val="24"/>
                <w:szCs w:val="24"/>
                <w:lang w:eastAsia="zh-CN"/>
              </w:rPr>
              <w:t>:</w:t>
            </w:r>
            <w:r w:rsidR="003F797A" w:rsidRPr="00B0670D">
              <w:rPr>
                <w:rFonts w:ascii="Arial" w:eastAsia="SimSun" w:hAnsi="Arial" w:cs="Arial"/>
                <w:sz w:val="24"/>
                <w:szCs w:val="24"/>
                <w:lang w:eastAsia="zh-CN"/>
              </w:rPr>
              <w:t xml:space="preserve"> </w:t>
            </w:r>
            <w:r w:rsidRPr="00B0670D">
              <w:rPr>
                <w:rFonts w:ascii="Arial" w:eastAsia="SimSun" w:hAnsi="Arial" w:cs="Arial"/>
                <w:sz w:val="24"/>
                <w:szCs w:val="24"/>
                <w:lang w:eastAsia="zh-CN"/>
              </w:rPr>
              <w:t xml:space="preserve">Supplier to acknowledge receipt of any </w:t>
            </w:r>
            <w:r w:rsidR="004313F9">
              <w:rPr>
                <w:rFonts w:ascii="Arial" w:eastAsia="SimSun" w:hAnsi="Arial" w:cs="Arial"/>
                <w:sz w:val="24"/>
                <w:szCs w:val="24"/>
                <w:lang w:eastAsia="zh-CN"/>
              </w:rPr>
              <w:t xml:space="preserve">non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client  complaint</w:t>
            </w:r>
            <w:r w:rsidR="00794E59">
              <w:rPr>
                <w:rFonts w:ascii="Arial" w:eastAsia="SimSun" w:hAnsi="Arial" w:cs="Arial"/>
                <w:sz w:val="24"/>
                <w:szCs w:val="24"/>
                <w:lang w:eastAsia="zh-CN"/>
              </w:rPr>
              <w:t>s</w:t>
            </w:r>
            <w:r w:rsidRPr="00B0670D">
              <w:rPr>
                <w:rFonts w:ascii="Arial" w:eastAsia="SimSun" w:hAnsi="Arial" w:cs="Arial"/>
                <w:sz w:val="24"/>
                <w:szCs w:val="24"/>
                <w:lang w:eastAsia="zh-CN"/>
              </w:rPr>
              <w:t xml:space="preserve"> about their service within 3 days and provide a substantive response within 10 days providing a copy to </w:t>
            </w:r>
            <w:r w:rsidR="00F10E71" w:rsidRPr="00B0670D">
              <w:rPr>
                <w:rFonts w:ascii="Arial" w:eastAsia="SimSun" w:hAnsi="Arial" w:cs="Arial"/>
                <w:sz w:val="24"/>
                <w:szCs w:val="24"/>
                <w:lang w:eastAsia="zh-CN"/>
              </w:rPr>
              <w:t>the Customer</w:t>
            </w:r>
            <w:r w:rsidR="00794E59">
              <w:rPr>
                <w:rFonts w:ascii="Arial" w:eastAsia="SimSun" w:hAnsi="Arial" w:cs="Arial"/>
                <w:sz w:val="24"/>
                <w:szCs w:val="24"/>
                <w:lang w:eastAsia="zh-CN"/>
              </w:rPr>
              <w:t xml:space="preserve">. In respect of any complaints from HMPS, Supplier </w:t>
            </w:r>
            <w:r w:rsidR="001F3683">
              <w:rPr>
                <w:rFonts w:ascii="Arial" w:eastAsia="SimSun" w:hAnsi="Arial" w:cs="Arial"/>
                <w:sz w:val="24"/>
                <w:szCs w:val="24"/>
                <w:lang w:eastAsia="zh-CN"/>
              </w:rPr>
              <w:t xml:space="preserve">within 3 days </w:t>
            </w:r>
            <w:r w:rsidR="00313B23">
              <w:rPr>
                <w:rFonts w:ascii="Arial" w:eastAsia="SimSun" w:hAnsi="Arial" w:cs="Arial"/>
                <w:sz w:val="24"/>
                <w:szCs w:val="24"/>
                <w:lang w:eastAsia="zh-CN"/>
              </w:rPr>
              <w:t xml:space="preserve">to </w:t>
            </w:r>
            <w:r w:rsidR="00313B23" w:rsidRPr="00B0670D">
              <w:rPr>
                <w:rFonts w:ascii="Arial" w:eastAsia="SimSun" w:hAnsi="Arial" w:cs="Arial"/>
                <w:sz w:val="24"/>
                <w:szCs w:val="24"/>
                <w:lang w:eastAsia="zh-CN"/>
              </w:rPr>
              <w:t>acknowledge</w:t>
            </w:r>
            <w:r w:rsidR="00313B23">
              <w:rPr>
                <w:rFonts w:ascii="Arial" w:eastAsia="SimSun" w:hAnsi="Arial" w:cs="Arial"/>
                <w:sz w:val="24"/>
                <w:szCs w:val="24"/>
                <w:lang w:eastAsia="zh-CN"/>
              </w:rPr>
              <w:t xml:space="preserve"> complaint and </w:t>
            </w:r>
            <w:r w:rsidR="005C61DE">
              <w:rPr>
                <w:rFonts w:ascii="Arial" w:eastAsia="SimSun" w:hAnsi="Arial" w:cs="Arial"/>
                <w:sz w:val="24"/>
                <w:szCs w:val="24"/>
                <w:lang w:eastAsia="zh-CN"/>
              </w:rPr>
              <w:t>provide a copy to</w:t>
            </w:r>
            <w:r w:rsidR="00313B23">
              <w:rPr>
                <w:rFonts w:ascii="Arial" w:eastAsia="SimSun" w:hAnsi="Arial" w:cs="Arial"/>
                <w:sz w:val="24"/>
                <w:szCs w:val="24"/>
                <w:lang w:eastAsia="zh-CN"/>
              </w:rPr>
              <w:t xml:space="preserve"> Cu</w:t>
            </w:r>
            <w:r w:rsidR="001F3683">
              <w:rPr>
                <w:rFonts w:ascii="Arial" w:eastAsia="SimSun" w:hAnsi="Arial" w:cs="Arial"/>
                <w:sz w:val="24"/>
                <w:szCs w:val="24"/>
                <w:lang w:eastAsia="zh-CN"/>
              </w:rPr>
              <w:t xml:space="preserve">stomer. Supplier and Customer </w:t>
            </w:r>
            <w:r w:rsidR="00313B23">
              <w:rPr>
                <w:rFonts w:ascii="Arial" w:eastAsia="SimSun" w:hAnsi="Arial" w:cs="Arial"/>
                <w:sz w:val="24"/>
                <w:szCs w:val="24"/>
                <w:lang w:eastAsia="zh-CN"/>
              </w:rPr>
              <w:t xml:space="preserve">to agree </w:t>
            </w:r>
            <w:r w:rsidR="005B519E">
              <w:rPr>
                <w:rFonts w:ascii="Arial" w:eastAsia="SimSun" w:hAnsi="Arial" w:cs="Arial"/>
                <w:sz w:val="24"/>
                <w:szCs w:val="24"/>
                <w:lang w:eastAsia="zh-CN"/>
              </w:rPr>
              <w:t xml:space="preserve"> </w:t>
            </w:r>
            <w:r w:rsidR="00313B23">
              <w:rPr>
                <w:rFonts w:ascii="Arial" w:eastAsia="SimSun" w:hAnsi="Arial" w:cs="Arial"/>
                <w:sz w:val="24"/>
                <w:szCs w:val="24"/>
                <w:lang w:eastAsia="zh-CN"/>
              </w:rPr>
              <w:t>a timescale for  substantive response</w:t>
            </w:r>
            <w:r w:rsidR="001F3683">
              <w:rPr>
                <w:rFonts w:ascii="Arial" w:eastAsia="SimSun" w:hAnsi="Arial" w:cs="Arial"/>
                <w:sz w:val="24"/>
                <w:szCs w:val="24"/>
                <w:lang w:eastAsia="zh-CN"/>
              </w:rPr>
              <w:t>.</w:t>
            </w:r>
          </w:p>
        </w:tc>
        <w:tc>
          <w:tcPr>
            <w:tcW w:w="1037" w:type="pct"/>
            <w:vAlign w:val="center"/>
          </w:tcPr>
          <w:p w14:paraId="593EDD65" w14:textId="7E24503E" w:rsidR="00803787" w:rsidRPr="00B0670D" w:rsidRDefault="00803787" w:rsidP="005B519E">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3/10 working days of receipt of complaint</w:t>
            </w:r>
            <w:r w:rsidR="005B519E">
              <w:rPr>
                <w:rFonts w:ascii="Arial" w:eastAsia="SimSun" w:hAnsi="Arial" w:cs="Arial"/>
                <w:sz w:val="24"/>
                <w:szCs w:val="24"/>
                <w:lang w:eastAsia="zh-CN"/>
              </w:rPr>
              <w:t xml:space="preserve">  (third party)</w:t>
            </w:r>
          </w:p>
        </w:tc>
      </w:tr>
      <w:tr w:rsidR="00803787" w:rsidRPr="00B0670D" w14:paraId="393F7243" w14:textId="77777777" w:rsidTr="002871DB">
        <w:trPr>
          <w:jc w:val="center"/>
        </w:trPr>
        <w:tc>
          <w:tcPr>
            <w:tcW w:w="1481" w:type="pct"/>
            <w:vAlign w:val="center"/>
          </w:tcPr>
          <w:p w14:paraId="7BCAB1F8"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shd w:val="clear" w:color="auto" w:fill="FFFF99"/>
                <w:lang w:eastAsia="zh-CN"/>
              </w:rPr>
            </w:pPr>
            <w:r w:rsidRPr="00B0670D">
              <w:rPr>
                <w:rFonts w:ascii="Arial" w:eastAsia="STZhongsong" w:hAnsi="Arial" w:cs="Arial"/>
                <w:sz w:val="24"/>
                <w:szCs w:val="24"/>
                <w:lang w:eastAsia="zh-CN"/>
              </w:rPr>
              <w:t>9</w:t>
            </w:r>
          </w:p>
        </w:tc>
        <w:tc>
          <w:tcPr>
            <w:tcW w:w="2482" w:type="pct"/>
            <w:vAlign w:val="center"/>
          </w:tcPr>
          <w:p w14:paraId="2A1A7559"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GDPR</w:t>
            </w:r>
            <w:r w:rsidRPr="00B0670D">
              <w:rPr>
                <w:rFonts w:ascii="Arial" w:eastAsia="STZhongsong" w:hAnsi="Arial" w:cs="Arial"/>
                <w:sz w:val="24"/>
                <w:szCs w:val="24"/>
                <w:lang w:eastAsia="zh-CN"/>
              </w:rPr>
              <w:t xml:space="preserve">: Supplier to report to </w:t>
            </w:r>
            <w:r w:rsidR="00F10E71" w:rsidRPr="00B0670D">
              <w:rPr>
                <w:rFonts w:ascii="Arial" w:eastAsia="STZhongsong" w:hAnsi="Arial" w:cs="Arial"/>
                <w:sz w:val="24"/>
                <w:szCs w:val="24"/>
                <w:lang w:eastAsia="zh-CN"/>
              </w:rPr>
              <w:t>the Customer</w:t>
            </w:r>
            <w:r w:rsidRPr="00B0670D">
              <w:rPr>
                <w:rFonts w:ascii="Arial" w:eastAsia="STZhongsong" w:hAnsi="Arial" w:cs="Arial"/>
                <w:sz w:val="24"/>
                <w:szCs w:val="24"/>
                <w:lang w:eastAsia="zh-CN"/>
              </w:rPr>
              <w:t xml:space="preserve"> any security breach involving loss of </w:t>
            </w:r>
            <w:r w:rsidR="00F10E71" w:rsidRPr="00B0670D">
              <w:rPr>
                <w:rFonts w:ascii="Arial" w:eastAsia="STZhongsong" w:hAnsi="Arial" w:cs="Arial"/>
                <w:sz w:val="24"/>
                <w:szCs w:val="24"/>
                <w:lang w:eastAsia="zh-CN"/>
              </w:rPr>
              <w:t>Customer</w:t>
            </w:r>
            <w:r w:rsidRPr="00B0670D">
              <w:rPr>
                <w:rFonts w:ascii="Arial" w:eastAsia="STZhongsong" w:hAnsi="Arial" w:cs="Arial"/>
                <w:sz w:val="24"/>
                <w:szCs w:val="24"/>
                <w:lang w:eastAsia="zh-CN"/>
              </w:rPr>
              <w:t>/Client data</w:t>
            </w:r>
          </w:p>
        </w:tc>
        <w:tc>
          <w:tcPr>
            <w:tcW w:w="1037" w:type="pct"/>
            <w:vAlign w:val="center"/>
          </w:tcPr>
          <w:p w14:paraId="5414B3B8" w14:textId="7D7F0181" w:rsidR="00803787" w:rsidRPr="00B0670D" w:rsidRDefault="00803787" w:rsidP="00E23099">
            <w:pPr>
              <w:numPr>
                <w:ilvl w:val="0"/>
                <w:numId w:val="33"/>
              </w:numPr>
              <w:spacing w:after="120"/>
              <w:ind w:left="0"/>
              <w:jc w:val="center"/>
              <w:outlineLvl w:val="2"/>
              <w:rPr>
                <w:rFonts w:ascii="Arial" w:eastAsia="STZhongsong" w:hAnsi="Arial" w:cs="Arial"/>
                <w:sz w:val="24"/>
                <w:szCs w:val="24"/>
                <w:shd w:val="clear" w:color="auto" w:fill="FFFF99"/>
                <w:lang w:eastAsia="zh-CN"/>
              </w:rPr>
            </w:pPr>
            <w:r w:rsidRPr="00B0670D">
              <w:rPr>
                <w:rFonts w:ascii="Arial" w:eastAsia="STZhongsong" w:hAnsi="Arial" w:cs="Arial"/>
                <w:sz w:val="24"/>
                <w:szCs w:val="24"/>
                <w:lang w:eastAsia="zh-CN"/>
              </w:rPr>
              <w:t xml:space="preserve">Within </w:t>
            </w:r>
            <w:r w:rsidR="00E23099">
              <w:rPr>
                <w:rFonts w:ascii="Arial" w:eastAsia="STZhongsong" w:hAnsi="Arial" w:cs="Arial"/>
                <w:sz w:val="24"/>
                <w:szCs w:val="24"/>
                <w:lang w:eastAsia="zh-CN"/>
              </w:rPr>
              <w:t>2</w:t>
            </w:r>
            <w:r w:rsidRPr="00B0670D">
              <w:rPr>
                <w:rFonts w:ascii="Arial" w:eastAsia="STZhongsong" w:hAnsi="Arial" w:cs="Arial"/>
                <w:sz w:val="24"/>
                <w:szCs w:val="24"/>
                <w:lang w:eastAsia="zh-CN"/>
              </w:rPr>
              <w:t xml:space="preserve"> working day</w:t>
            </w:r>
            <w:r w:rsidR="00E23099">
              <w:rPr>
                <w:rFonts w:ascii="Arial" w:eastAsia="STZhongsong" w:hAnsi="Arial" w:cs="Arial"/>
                <w:sz w:val="24"/>
                <w:szCs w:val="24"/>
                <w:lang w:eastAsia="zh-CN"/>
              </w:rPr>
              <w:t>s</w:t>
            </w:r>
          </w:p>
        </w:tc>
      </w:tr>
      <w:tr w:rsidR="00803787" w:rsidRPr="00B0670D" w14:paraId="1C1D2D8F" w14:textId="77777777" w:rsidTr="002871DB">
        <w:trPr>
          <w:jc w:val="center"/>
        </w:trPr>
        <w:tc>
          <w:tcPr>
            <w:tcW w:w="1481" w:type="pct"/>
            <w:vAlign w:val="center"/>
          </w:tcPr>
          <w:p w14:paraId="520F34B4"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10</w:t>
            </w:r>
          </w:p>
        </w:tc>
        <w:tc>
          <w:tcPr>
            <w:tcW w:w="2482" w:type="pct"/>
            <w:vAlign w:val="center"/>
          </w:tcPr>
          <w:p w14:paraId="2C65B85B"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Defaults</w:t>
            </w:r>
            <w:r w:rsidRPr="00B0670D">
              <w:rPr>
                <w:rFonts w:ascii="Arial" w:eastAsia="STZhongsong" w:hAnsi="Arial" w:cs="Arial"/>
                <w:sz w:val="24"/>
                <w:szCs w:val="24"/>
                <w:lang w:eastAsia="zh-CN"/>
              </w:rPr>
              <w:t xml:space="preserve">: Supplier to notify </w:t>
            </w:r>
            <w:r w:rsidR="00F10E71" w:rsidRPr="00B0670D">
              <w:rPr>
                <w:rFonts w:ascii="Arial" w:eastAsia="STZhongsong" w:hAnsi="Arial" w:cs="Arial"/>
                <w:sz w:val="24"/>
                <w:szCs w:val="24"/>
                <w:lang w:eastAsia="zh-CN"/>
              </w:rPr>
              <w:t xml:space="preserve">the Customer </w:t>
            </w:r>
            <w:r w:rsidRPr="00B0670D">
              <w:rPr>
                <w:rFonts w:ascii="Arial" w:eastAsia="STZhongsong" w:hAnsi="Arial" w:cs="Arial"/>
                <w:sz w:val="24"/>
                <w:szCs w:val="24"/>
                <w:lang w:eastAsia="zh-CN"/>
              </w:rPr>
              <w:t xml:space="preserve">and </w:t>
            </w:r>
            <w:r w:rsidR="00F10E71" w:rsidRPr="00B0670D">
              <w:rPr>
                <w:rFonts w:ascii="Arial" w:eastAsia="STZhongsong" w:hAnsi="Arial" w:cs="Arial"/>
                <w:sz w:val="24"/>
                <w:szCs w:val="24"/>
                <w:lang w:eastAsia="zh-CN"/>
              </w:rPr>
              <w:t xml:space="preserve">HMPS </w:t>
            </w:r>
            <w:r w:rsidRPr="00B0670D">
              <w:rPr>
                <w:rFonts w:ascii="Arial" w:eastAsia="STZhongsong" w:hAnsi="Arial" w:cs="Arial"/>
                <w:sz w:val="24"/>
                <w:szCs w:val="24"/>
                <w:lang w:eastAsia="zh-CN"/>
              </w:rPr>
              <w:t xml:space="preserve">client of any default judgment or debarring order, setting out proposed remedial measures for client approval </w:t>
            </w:r>
          </w:p>
        </w:tc>
        <w:tc>
          <w:tcPr>
            <w:tcW w:w="1037" w:type="pct"/>
            <w:vAlign w:val="center"/>
          </w:tcPr>
          <w:p w14:paraId="555E422A"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Within 3 working days</w:t>
            </w:r>
          </w:p>
        </w:tc>
      </w:tr>
      <w:tr w:rsidR="00803787" w:rsidRPr="00B0670D" w14:paraId="12801F54" w14:textId="77777777" w:rsidTr="002871DB">
        <w:trPr>
          <w:jc w:val="center"/>
        </w:trPr>
        <w:tc>
          <w:tcPr>
            <w:tcW w:w="1481" w:type="pct"/>
            <w:vAlign w:val="center"/>
          </w:tcPr>
          <w:p w14:paraId="26699ACC"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11</w:t>
            </w:r>
          </w:p>
        </w:tc>
        <w:tc>
          <w:tcPr>
            <w:tcW w:w="2482" w:type="pct"/>
            <w:vAlign w:val="center"/>
          </w:tcPr>
          <w:p w14:paraId="3C644167"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Relief under CPR</w:t>
            </w:r>
            <w:r w:rsidRPr="00B0670D">
              <w:rPr>
                <w:rFonts w:ascii="Arial" w:eastAsia="STZhongsong" w:hAnsi="Arial" w:cs="Arial"/>
                <w:sz w:val="24"/>
                <w:szCs w:val="24"/>
                <w:lang w:eastAsia="zh-CN"/>
              </w:rPr>
              <w:t xml:space="preserve">: Supplier to notify </w:t>
            </w:r>
            <w:r w:rsidR="00F10E71" w:rsidRPr="00B0670D">
              <w:rPr>
                <w:rFonts w:ascii="Arial" w:eastAsia="STZhongsong" w:hAnsi="Arial" w:cs="Arial"/>
                <w:sz w:val="24"/>
                <w:szCs w:val="24"/>
                <w:lang w:eastAsia="zh-CN"/>
              </w:rPr>
              <w:t xml:space="preserve">the Customer </w:t>
            </w:r>
            <w:r w:rsidRPr="00B0670D">
              <w:rPr>
                <w:rFonts w:ascii="Arial" w:eastAsia="STZhongsong" w:hAnsi="Arial" w:cs="Arial"/>
                <w:sz w:val="24"/>
                <w:szCs w:val="24"/>
                <w:lang w:eastAsia="zh-CN"/>
              </w:rPr>
              <w:t xml:space="preserve">and </w:t>
            </w:r>
            <w:r w:rsidR="00F10E71" w:rsidRPr="00B0670D">
              <w:rPr>
                <w:rFonts w:ascii="Arial" w:eastAsia="STZhongsong" w:hAnsi="Arial" w:cs="Arial"/>
                <w:sz w:val="24"/>
                <w:szCs w:val="24"/>
                <w:lang w:eastAsia="zh-CN"/>
              </w:rPr>
              <w:t xml:space="preserve">HMPS </w:t>
            </w:r>
            <w:r w:rsidRPr="00B0670D">
              <w:rPr>
                <w:rFonts w:ascii="Arial" w:eastAsia="STZhongsong" w:hAnsi="Arial" w:cs="Arial"/>
                <w:sz w:val="24"/>
                <w:szCs w:val="24"/>
                <w:lang w:eastAsia="zh-CN"/>
              </w:rPr>
              <w:t xml:space="preserve">client of any relief from sanctions application </w:t>
            </w:r>
          </w:p>
        </w:tc>
        <w:tc>
          <w:tcPr>
            <w:tcW w:w="1037" w:type="pct"/>
            <w:vAlign w:val="center"/>
          </w:tcPr>
          <w:p w14:paraId="6D2DD638"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 xml:space="preserve">Within 3 working days  </w:t>
            </w:r>
          </w:p>
        </w:tc>
      </w:tr>
      <w:tr w:rsidR="00803787" w:rsidRPr="00B0670D" w14:paraId="6352AA33" w14:textId="77777777" w:rsidTr="002871DB">
        <w:trPr>
          <w:jc w:val="center"/>
        </w:trPr>
        <w:tc>
          <w:tcPr>
            <w:tcW w:w="1481" w:type="pct"/>
            <w:vAlign w:val="center"/>
          </w:tcPr>
          <w:p w14:paraId="583E8C17"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12</w:t>
            </w:r>
          </w:p>
        </w:tc>
        <w:tc>
          <w:tcPr>
            <w:tcW w:w="2482" w:type="pct"/>
            <w:vAlign w:val="center"/>
          </w:tcPr>
          <w:p w14:paraId="72913F7F"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Disbursements</w:t>
            </w:r>
            <w:r w:rsidRPr="00B0670D">
              <w:rPr>
                <w:rFonts w:ascii="Arial" w:eastAsia="STZhongsong" w:hAnsi="Arial" w:cs="Arial"/>
                <w:sz w:val="24"/>
                <w:szCs w:val="24"/>
                <w:lang w:eastAsia="zh-CN"/>
              </w:rPr>
              <w:t xml:space="preserve">: Supplier to seek express permission from </w:t>
            </w:r>
            <w:r w:rsidR="00F10E71" w:rsidRPr="00B0670D">
              <w:rPr>
                <w:rFonts w:ascii="Arial" w:eastAsia="STZhongsong" w:hAnsi="Arial" w:cs="Arial"/>
                <w:sz w:val="24"/>
                <w:szCs w:val="24"/>
                <w:lang w:eastAsia="zh-CN"/>
              </w:rPr>
              <w:t xml:space="preserve">HMPS </w:t>
            </w:r>
            <w:r w:rsidRPr="00B0670D">
              <w:rPr>
                <w:rFonts w:ascii="Arial" w:eastAsia="STZhongsong" w:hAnsi="Arial" w:cs="Arial"/>
                <w:sz w:val="24"/>
                <w:szCs w:val="24"/>
                <w:lang w:eastAsia="zh-CN"/>
              </w:rPr>
              <w:t>client before incurring any disbursement with the exception of court fees</w:t>
            </w:r>
          </w:p>
        </w:tc>
        <w:tc>
          <w:tcPr>
            <w:tcW w:w="1037" w:type="pct"/>
            <w:vAlign w:val="center"/>
          </w:tcPr>
          <w:p w14:paraId="493DCF9E"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As required</w:t>
            </w:r>
          </w:p>
        </w:tc>
      </w:tr>
      <w:tr w:rsidR="00803787" w:rsidRPr="00B0670D" w14:paraId="137BBC68" w14:textId="77777777" w:rsidTr="002871DB">
        <w:trPr>
          <w:jc w:val="center"/>
        </w:trPr>
        <w:tc>
          <w:tcPr>
            <w:tcW w:w="1481" w:type="pct"/>
            <w:vAlign w:val="center"/>
          </w:tcPr>
          <w:p w14:paraId="75586381"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13</w:t>
            </w:r>
          </w:p>
        </w:tc>
        <w:tc>
          <w:tcPr>
            <w:tcW w:w="2482" w:type="pct"/>
            <w:vAlign w:val="center"/>
          </w:tcPr>
          <w:p w14:paraId="5AEE4B2A"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Pricing</w:t>
            </w:r>
            <w:r w:rsidRPr="00B0670D">
              <w:rPr>
                <w:rFonts w:ascii="Arial" w:eastAsia="STZhongsong" w:hAnsi="Arial" w:cs="Arial"/>
                <w:sz w:val="24"/>
                <w:szCs w:val="24"/>
                <w:lang w:eastAsia="zh-CN"/>
              </w:rPr>
              <w:t xml:space="preserve">: Supplier to seek approval in advance from </w:t>
            </w:r>
            <w:r w:rsidR="00F10E71" w:rsidRPr="00B0670D">
              <w:rPr>
                <w:rFonts w:ascii="Arial" w:eastAsia="STZhongsong" w:hAnsi="Arial" w:cs="Arial"/>
                <w:sz w:val="24"/>
                <w:szCs w:val="24"/>
                <w:lang w:eastAsia="zh-CN"/>
              </w:rPr>
              <w:t xml:space="preserve">the Customer </w:t>
            </w:r>
            <w:r w:rsidRPr="00B0670D">
              <w:rPr>
                <w:rFonts w:ascii="Arial" w:eastAsia="STZhongsong" w:hAnsi="Arial" w:cs="Arial"/>
                <w:sz w:val="24"/>
                <w:szCs w:val="24"/>
                <w:lang w:eastAsia="zh-CN"/>
              </w:rPr>
              <w:t xml:space="preserve">of any </w:t>
            </w:r>
            <w:r w:rsidR="003F797A" w:rsidRPr="00B0670D">
              <w:rPr>
                <w:rFonts w:ascii="Arial" w:eastAsia="STZhongsong" w:hAnsi="Arial" w:cs="Arial"/>
                <w:sz w:val="24"/>
                <w:szCs w:val="24"/>
                <w:lang w:eastAsia="zh-CN"/>
              </w:rPr>
              <w:t>move away</w:t>
            </w:r>
            <w:r w:rsidRPr="00B0670D">
              <w:rPr>
                <w:rFonts w:ascii="Arial" w:eastAsia="STZhongsong" w:hAnsi="Arial" w:cs="Arial"/>
                <w:sz w:val="24"/>
                <w:szCs w:val="24"/>
                <w:lang w:eastAsia="zh-CN"/>
              </w:rPr>
              <w:t xml:space="preserve"> from fixed fees pricing model</w:t>
            </w:r>
          </w:p>
        </w:tc>
        <w:tc>
          <w:tcPr>
            <w:tcW w:w="1037" w:type="pct"/>
            <w:vAlign w:val="center"/>
          </w:tcPr>
          <w:p w14:paraId="02C67B7B"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5 days’ notice</w:t>
            </w:r>
          </w:p>
        </w:tc>
      </w:tr>
      <w:tr w:rsidR="00803787" w:rsidRPr="00B0670D" w14:paraId="7D998364" w14:textId="77777777" w:rsidTr="002871DB">
        <w:trPr>
          <w:jc w:val="center"/>
        </w:trPr>
        <w:tc>
          <w:tcPr>
            <w:tcW w:w="1481" w:type="pct"/>
            <w:vAlign w:val="center"/>
          </w:tcPr>
          <w:p w14:paraId="0CF7A765"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14</w:t>
            </w:r>
          </w:p>
        </w:tc>
        <w:tc>
          <w:tcPr>
            <w:tcW w:w="2482" w:type="pct"/>
            <w:vAlign w:val="center"/>
          </w:tcPr>
          <w:p w14:paraId="13DD8E5C" w14:textId="77777777" w:rsidR="00803787" w:rsidRPr="00B0670D" w:rsidRDefault="00803787" w:rsidP="00591D17">
            <w:pPr>
              <w:numPr>
                <w:ilvl w:val="0"/>
                <w:numId w:val="33"/>
              </w:numPr>
              <w:spacing w:after="120"/>
              <w:ind w:left="0"/>
              <w:outlineLvl w:val="2"/>
              <w:rPr>
                <w:rFonts w:ascii="Arial" w:eastAsia="STZhongsong" w:hAnsi="Arial" w:cs="Arial"/>
                <w:b/>
                <w:sz w:val="24"/>
                <w:szCs w:val="24"/>
                <w:lang w:eastAsia="zh-CN"/>
              </w:rPr>
            </w:pPr>
            <w:r w:rsidRPr="00B0670D">
              <w:rPr>
                <w:rFonts w:ascii="Arial" w:eastAsia="STZhongsong" w:hAnsi="Arial" w:cs="Arial"/>
                <w:b/>
                <w:sz w:val="24"/>
                <w:szCs w:val="24"/>
                <w:lang w:eastAsia="zh-CN"/>
              </w:rPr>
              <w:t xml:space="preserve">Resourcing Model: </w:t>
            </w:r>
            <w:r w:rsidRPr="00B0670D">
              <w:rPr>
                <w:rFonts w:ascii="Arial" w:eastAsia="STZhongsong" w:hAnsi="Arial" w:cs="Arial"/>
                <w:sz w:val="24"/>
                <w:szCs w:val="24"/>
                <w:lang w:eastAsia="zh-CN"/>
              </w:rPr>
              <w:t>Supplier to send quarterly organogram highlighting any changes of personnel</w:t>
            </w:r>
            <w:r w:rsidR="00F10E71" w:rsidRPr="00B0670D">
              <w:rPr>
                <w:rFonts w:ascii="Arial" w:eastAsia="STZhongsong" w:hAnsi="Arial" w:cs="Arial"/>
                <w:sz w:val="24"/>
                <w:szCs w:val="24"/>
                <w:lang w:eastAsia="zh-CN"/>
              </w:rPr>
              <w:t xml:space="preserve"> to the Customer</w:t>
            </w:r>
            <w:r w:rsidRPr="00B0670D">
              <w:rPr>
                <w:rFonts w:ascii="Arial" w:eastAsia="STZhongsong" w:hAnsi="Arial" w:cs="Arial"/>
                <w:b/>
                <w:sz w:val="24"/>
                <w:szCs w:val="24"/>
                <w:lang w:eastAsia="zh-CN"/>
              </w:rPr>
              <w:t xml:space="preserve"> </w:t>
            </w:r>
          </w:p>
        </w:tc>
        <w:tc>
          <w:tcPr>
            <w:tcW w:w="1037" w:type="pct"/>
            <w:vAlign w:val="center"/>
          </w:tcPr>
          <w:p w14:paraId="35AB0988"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Quarterly</w:t>
            </w:r>
          </w:p>
        </w:tc>
      </w:tr>
    </w:tbl>
    <w:p w14:paraId="05527D21" w14:textId="77777777" w:rsidR="00803787" w:rsidRPr="0064150E" w:rsidRDefault="00803787" w:rsidP="00803787">
      <w:pPr>
        <w:overflowPunct/>
        <w:autoSpaceDE/>
        <w:autoSpaceDN/>
        <w:adjustRightInd/>
        <w:spacing w:after="0" w:line="240" w:lineRule="auto"/>
        <w:jc w:val="left"/>
        <w:textAlignment w:val="auto"/>
        <w:rPr>
          <w:rFonts w:eastAsia="SimSun"/>
          <w:sz w:val="24"/>
          <w:szCs w:val="24"/>
          <w:lang w:eastAsia="zh-CN"/>
        </w:rPr>
      </w:pPr>
    </w:p>
    <w:p w14:paraId="489720BF" w14:textId="77777777" w:rsidR="00803787" w:rsidRPr="0064150E" w:rsidRDefault="00803787" w:rsidP="00803787">
      <w:pPr>
        <w:overflowPunct/>
        <w:autoSpaceDE/>
        <w:autoSpaceDN/>
        <w:adjustRightInd/>
        <w:spacing w:after="0" w:line="240" w:lineRule="auto"/>
        <w:jc w:val="left"/>
        <w:textAlignment w:val="auto"/>
        <w:rPr>
          <w:rFonts w:eastAsia="SimSun"/>
          <w:sz w:val="24"/>
          <w:szCs w:val="24"/>
          <w:lang w:eastAsia="zh-CN"/>
        </w:rPr>
      </w:pPr>
    </w:p>
    <w:p w14:paraId="68D01D58" w14:textId="77777777" w:rsidR="00803787" w:rsidRPr="0064150E" w:rsidRDefault="00C73413" w:rsidP="002871DB">
      <w:pPr>
        <w:overflowPunct/>
        <w:autoSpaceDE/>
        <w:autoSpaceDN/>
        <w:spacing w:line="240" w:lineRule="auto"/>
        <w:textAlignment w:val="auto"/>
        <w:outlineLvl w:val="1"/>
        <w:rPr>
          <w:rFonts w:eastAsia="STZhongsong"/>
          <w:b/>
          <w:sz w:val="24"/>
          <w:szCs w:val="24"/>
          <w:lang w:eastAsia="zh-CN"/>
        </w:rPr>
      </w:pPr>
      <w:r w:rsidRPr="0064150E">
        <w:rPr>
          <w:rFonts w:eastAsia="STZhongsong"/>
          <w:b/>
          <w:sz w:val="24"/>
          <w:szCs w:val="24"/>
          <w:lang w:eastAsia="zh-CN"/>
        </w:rPr>
        <w:t>Service Levels &amp; Performance</w:t>
      </w:r>
    </w:p>
    <w:p w14:paraId="1302B0A2" w14:textId="77777777" w:rsidR="00C73413" w:rsidRPr="00036B50" w:rsidRDefault="00C73413" w:rsidP="00591D17">
      <w:pPr>
        <w:pStyle w:val="ListParagraph"/>
        <w:numPr>
          <w:ilvl w:val="0"/>
          <w:numId w:val="44"/>
        </w:numPr>
        <w:overflowPunct/>
        <w:autoSpaceDE/>
        <w:autoSpaceDN/>
        <w:adjustRightInd/>
        <w:spacing w:after="120" w:line="240" w:lineRule="auto"/>
        <w:jc w:val="left"/>
        <w:textAlignment w:val="auto"/>
        <w:outlineLvl w:val="1"/>
        <w:rPr>
          <w:rFonts w:eastAsia="STZhongsong"/>
          <w:sz w:val="24"/>
          <w:szCs w:val="24"/>
          <w:lang w:eastAsia="zh-CN"/>
        </w:rPr>
      </w:pPr>
      <w:r w:rsidRPr="00036B50">
        <w:rPr>
          <w:rFonts w:eastAsia="STZhongsong"/>
          <w:sz w:val="24"/>
          <w:szCs w:val="24"/>
          <w:lang w:eastAsia="zh-CN"/>
        </w:rPr>
        <w:t>The Authority will measure the quality of the Supplier’s delivery by:</w:t>
      </w:r>
    </w:p>
    <w:p w14:paraId="693EED66" w14:textId="77777777" w:rsidR="00C73413" w:rsidRPr="0064150E" w:rsidRDefault="00C73413" w:rsidP="00C73413">
      <w:pPr>
        <w:tabs>
          <w:tab w:val="num" w:pos="1647"/>
        </w:tabs>
        <w:overflowPunct/>
        <w:autoSpaceDE/>
        <w:autoSpaceDN/>
        <w:spacing w:after="120" w:line="240" w:lineRule="auto"/>
        <w:ind w:left="1647" w:hanging="1080"/>
        <w:textAlignment w:val="auto"/>
        <w:outlineLvl w:val="2"/>
        <w:rPr>
          <w:rFonts w:eastAsia="STZhongsong"/>
          <w:sz w:val="24"/>
          <w:szCs w:val="24"/>
          <w:lang w:eastAsia="zh-CN"/>
        </w:rPr>
      </w:pPr>
    </w:p>
    <w:tbl>
      <w:tblPr>
        <w:tblStyle w:val="TableGrid20"/>
        <w:tblW w:w="0" w:type="auto"/>
        <w:tblInd w:w="-5" w:type="dxa"/>
        <w:tblLook w:val="04A0" w:firstRow="1" w:lastRow="0" w:firstColumn="1" w:lastColumn="0" w:noHBand="0" w:noVBand="1"/>
      </w:tblPr>
      <w:tblGrid>
        <w:gridCol w:w="1888"/>
        <w:gridCol w:w="2231"/>
        <w:gridCol w:w="3396"/>
        <w:gridCol w:w="1509"/>
      </w:tblGrid>
      <w:tr w:rsidR="00C73413" w:rsidRPr="0064150E" w14:paraId="32294BEF" w14:textId="77777777" w:rsidTr="0064150E">
        <w:tc>
          <w:tcPr>
            <w:tcW w:w="1888" w:type="dxa"/>
            <w:shd w:val="clear" w:color="auto" w:fill="B8CCE4" w:themeFill="accent1" w:themeFillTint="66"/>
          </w:tcPr>
          <w:p w14:paraId="2E2644E3" w14:textId="77777777" w:rsidR="00C73413" w:rsidRPr="0064150E" w:rsidRDefault="00C73413" w:rsidP="00C73413">
            <w:pPr>
              <w:jc w:val="center"/>
              <w:rPr>
                <w:rFonts w:ascii="Arial" w:hAnsi="Arial" w:cs="Arial"/>
                <w:b/>
                <w:sz w:val="24"/>
                <w:szCs w:val="24"/>
                <w:lang w:eastAsia="zh-CN"/>
              </w:rPr>
            </w:pPr>
            <w:r w:rsidRPr="0064150E">
              <w:rPr>
                <w:rFonts w:ascii="Arial" w:hAnsi="Arial" w:cs="Arial"/>
                <w:b/>
                <w:sz w:val="24"/>
                <w:szCs w:val="24"/>
                <w:lang w:eastAsia="zh-CN"/>
              </w:rPr>
              <w:t>KPI/SLA</w:t>
            </w:r>
          </w:p>
        </w:tc>
        <w:tc>
          <w:tcPr>
            <w:tcW w:w="2231" w:type="dxa"/>
            <w:shd w:val="clear" w:color="auto" w:fill="B8CCE4" w:themeFill="accent1" w:themeFillTint="66"/>
          </w:tcPr>
          <w:p w14:paraId="0D2D8259" w14:textId="77777777" w:rsidR="00C73413" w:rsidRPr="0064150E" w:rsidRDefault="00C73413" w:rsidP="00C73413">
            <w:pPr>
              <w:jc w:val="center"/>
              <w:rPr>
                <w:rFonts w:ascii="Arial" w:hAnsi="Arial" w:cs="Arial"/>
                <w:b/>
                <w:sz w:val="24"/>
                <w:szCs w:val="24"/>
                <w:lang w:eastAsia="zh-CN"/>
              </w:rPr>
            </w:pPr>
            <w:r w:rsidRPr="0064150E">
              <w:rPr>
                <w:rFonts w:ascii="Arial" w:hAnsi="Arial" w:cs="Arial"/>
                <w:b/>
                <w:sz w:val="24"/>
                <w:szCs w:val="24"/>
                <w:lang w:eastAsia="zh-CN"/>
              </w:rPr>
              <w:t>Service Area</w:t>
            </w:r>
          </w:p>
        </w:tc>
        <w:tc>
          <w:tcPr>
            <w:tcW w:w="3396" w:type="dxa"/>
            <w:shd w:val="clear" w:color="auto" w:fill="B8CCE4" w:themeFill="accent1" w:themeFillTint="66"/>
          </w:tcPr>
          <w:p w14:paraId="25EE478E" w14:textId="77777777" w:rsidR="00C73413" w:rsidRPr="0064150E" w:rsidRDefault="00C73413" w:rsidP="00C73413">
            <w:pPr>
              <w:jc w:val="center"/>
              <w:rPr>
                <w:rFonts w:ascii="Arial" w:hAnsi="Arial" w:cs="Arial"/>
                <w:b/>
                <w:sz w:val="24"/>
                <w:szCs w:val="24"/>
                <w:lang w:eastAsia="zh-CN"/>
              </w:rPr>
            </w:pPr>
            <w:r w:rsidRPr="0064150E">
              <w:rPr>
                <w:rFonts w:ascii="Arial" w:hAnsi="Arial" w:cs="Arial"/>
                <w:b/>
                <w:sz w:val="24"/>
                <w:szCs w:val="24"/>
                <w:lang w:eastAsia="zh-CN"/>
              </w:rPr>
              <w:t>KPI/SLA description</w:t>
            </w:r>
          </w:p>
        </w:tc>
        <w:tc>
          <w:tcPr>
            <w:tcW w:w="1509" w:type="dxa"/>
            <w:shd w:val="clear" w:color="auto" w:fill="B8CCE4" w:themeFill="accent1" w:themeFillTint="66"/>
          </w:tcPr>
          <w:p w14:paraId="413BE768" w14:textId="77777777" w:rsidR="00C73413" w:rsidRPr="0064150E" w:rsidRDefault="00C73413" w:rsidP="00C73413">
            <w:pPr>
              <w:jc w:val="center"/>
              <w:rPr>
                <w:rFonts w:ascii="Arial" w:hAnsi="Arial" w:cs="Arial"/>
                <w:b/>
                <w:sz w:val="24"/>
                <w:szCs w:val="24"/>
                <w:lang w:eastAsia="zh-CN"/>
              </w:rPr>
            </w:pPr>
            <w:r w:rsidRPr="0064150E">
              <w:rPr>
                <w:rFonts w:ascii="Arial" w:hAnsi="Arial" w:cs="Arial"/>
                <w:b/>
                <w:sz w:val="24"/>
                <w:szCs w:val="24"/>
                <w:lang w:eastAsia="zh-CN"/>
              </w:rPr>
              <w:t>Target</w:t>
            </w:r>
          </w:p>
        </w:tc>
      </w:tr>
      <w:tr w:rsidR="00C73413" w:rsidRPr="0064150E" w14:paraId="233ECE6F" w14:textId="77777777" w:rsidTr="0064150E">
        <w:tc>
          <w:tcPr>
            <w:tcW w:w="1888" w:type="dxa"/>
          </w:tcPr>
          <w:p w14:paraId="7552F0C7" w14:textId="77777777" w:rsidR="00C73413" w:rsidRPr="0064150E" w:rsidRDefault="00C73413" w:rsidP="00C73413">
            <w:pPr>
              <w:jc w:val="center"/>
              <w:rPr>
                <w:rFonts w:ascii="Arial" w:hAnsi="Arial" w:cs="Arial"/>
                <w:sz w:val="24"/>
                <w:szCs w:val="24"/>
                <w:lang w:eastAsia="zh-CN"/>
              </w:rPr>
            </w:pPr>
            <w:r w:rsidRPr="0064150E">
              <w:rPr>
                <w:rFonts w:ascii="Arial" w:hAnsi="Arial" w:cs="Arial"/>
                <w:sz w:val="24"/>
                <w:szCs w:val="24"/>
                <w:lang w:eastAsia="zh-CN"/>
              </w:rPr>
              <w:t>1.</w:t>
            </w:r>
          </w:p>
        </w:tc>
        <w:tc>
          <w:tcPr>
            <w:tcW w:w="2231" w:type="dxa"/>
          </w:tcPr>
          <w:p w14:paraId="09EC0426"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Sustainable delivery models</w:t>
            </w:r>
          </w:p>
        </w:tc>
        <w:tc>
          <w:tcPr>
            <w:tcW w:w="3396" w:type="dxa"/>
          </w:tcPr>
          <w:p w14:paraId="3E67D10A"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 xml:space="preserve">Provision of Qualified lawyers/experienced paralegals  </w:t>
            </w:r>
          </w:p>
        </w:tc>
        <w:tc>
          <w:tcPr>
            <w:tcW w:w="1509" w:type="dxa"/>
          </w:tcPr>
          <w:p w14:paraId="2FCB3F0E"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100%</w:t>
            </w:r>
          </w:p>
        </w:tc>
      </w:tr>
      <w:tr w:rsidR="00C73413" w:rsidRPr="0064150E" w14:paraId="6FC5EAC5" w14:textId="77777777" w:rsidTr="0064150E">
        <w:tc>
          <w:tcPr>
            <w:tcW w:w="1888" w:type="dxa"/>
          </w:tcPr>
          <w:p w14:paraId="3B8243B4" w14:textId="77777777" w:rsidR="00C73413" w:rsidRPr="0064150E" w:rsidRDefault="00C73413" w:rsidP="00C73413">
            <w:pPr>
              <w:jc w:val="center"/>
              <w:rPr>
                <w:rFonts w:ascii="Arial" w:hAnsi="Arial" w:cs="Arial"/>
                <w:sz w:val="24"/>
                <w:szCs w:val="24"/>
                <w:lang w:eastAsia="zh-CN"/>
              </w:rPr>
            </w:pPr>
            <w:r w:rsidRPr="0064150E">
              <w:rPr>
                <w:rFonts w:ascii="Arial" w:hAnsi="Arial" w:cs="Arial"/>
                <w:sz w:val="24"/>
                <w:szCs w:val="24"/>
                <w:lang w:eastAsia="zh-CN"/>
              </w:rPr>
              <w:t>2.</w:t>
            </w:r>
          </w:p>
        </w:tc>
        <w:tc>
          <w:tcPr>
            <w:tcW w:w="2231" w:type="dxa"/>
          </w:tcPr>
          <w:p w14:paraId="0F6C1FE5"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 xml:space="preserve">Quality compliance </w:t>
            </w:r>
          </w:p>
        </w:tc>
        <w:tc>
          <w:tcPr>
            <w:tcW w:w="3396" w:type="dxa"/>
          </w:tcPr>
          <w:p w14:paraId="42103CF4"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Timely delivery and compliance with key case work deliverables numbered 7 a) - g) as assessed via audits and MI, audits to be conducted at  intervals as specified above</w:t>
            </w:r>
          </w:p>
        </w:tc>
        <w:tc>
          <w:tcPr>
            <w:tcW w:w="1509" w:type="dxa"/>
          </w:tcPr>
          <w:p w14:paraId="03FF2F4A"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 xml:space="preserve">Audit score of 75% or more </w:t>
            </w:r>
          </w:p>
        </w:tc>
      </w:tr>
      <w:tr w:rsidR="00C73413" w:rsidRPr="0064150E" w14:paraId="196E8BA3" w14:textId="77777777" w:rsidTr="0064150E">
        <w:tc>
          <w:tcPr>
            <w:tcW w:w="1888" w:type="dxa"/>
          </w:tcPr>
          <w:p w14:paraId="16CC6CF2" w14:textId="77777777" w:rsidR="00C73413" w:rsidRPr="0064150E" w:rsidRDefault="00C73413" w:rsidP="00C73413">
            <w:pPr>
              <w:jc w:val="center"/>
              <w:rPr>
                <w:rFonts w:ascii="Arial" w:hAnsi="Arial" w:cs="Arial"/>
                <w:sz w:val="24"/>
                <w:szCs w:val="24"/>
                <w:lang w:eastAsia="zh-CN"/>
              </w:rPr>
            </w:pPr>
            <w:r w:rsidRPr="0064150E">
              <w:rPr>
                <w:rFonts w:ascii="Arial" w:hAnsi="Arial" w:cs="Arial"/>
                <w:sz w:val="24"/>
                <w:szCs w:val="24"/>
                <w:lang w:eastAsia="zh-CN"/>
              </w:rPr>
              <w:t>3.</w:t>
            </w:r>
          </w:p>
        </w:tc>
        <w:tc>
          <w:tcPr>
            <w:tcW w:w="2231" w:type="dxa"/>
          </w:tcPr>
          <w:p w14:paraId="3B7C509D"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Quality- casework</w:t>
            </w:r>
          </w:p>
        </w:tc>
        <w:tc>
          <w:tcPr>
            <w:tcW w:w="3396" w:type="dxa"/>
          </w:tcPr>
          <w:p w14:paraId="2B2D6291"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Acceptable legal quality of casework as assessed at audit and via MI (prognosis strategy, use of Counsel, applications made, outcomes, value for money)</w:t>
            </w:r>
          </w:p>
        </w:tc>
        <w:tc>
          <w:tcPr>
            <w:tcW w:w="1509" w:type="dxa"/>
          </w:tcPr>
          <w:p w14:paraId="072B0BC0"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Audit score of 75% or more</w:t>
            </w:r>
          </w:p>
        </w:tc>
      </w:tr>
      <w:tr w:rsidR="00C73413" w:rsidRPr="0064150E" w14:paraId="39CD8B78" w14:textId="77777777" w:rsidTr="0064150E">
        <w:tc>
          <w:tcPr>
            <w:tcW w:w="1888" w:type="dxa"/>
          </w:tcPr>
          <w:p w14:paraId="40EF993F" w14:textId="77777777" w:rsidR="00C73413" w:rsidRPr="0064150E" w:rsidRDefault="00C73413" w:rsidP="00C73413">
            <w:pPr>
              <w:jc w:val="center"/>
              <w:rPr>
                <w:rFonts w:ascii="Arial" w:hAnsi="Arial" w:cs="Arial"/>
                <w:sz w:val="24"/>
                <w:szCs w:val="24"/>
                <w:lang w:eastAsia="zh-CN"/>
              </w:rPr>
            </w:pPr>
            <w:r w:rsidRPr="0064150E">
              <w:rPr>
                <w:rFonts w:ascii="Arial" w:hAnsi="Arial" w:cs="Arial"/>
                <w:sz w:val="24"/>
                <w:szCs w:val="24"/>
                <w:lang w:eastAsia="zh-CN"/>
              </w:rPr>
              <w:t>4.</w:t>
            </w:r>
          </w:p>
        </w:tc>
        <w:tc>
          <w:tcPr>
            <w:tcW w:w="2231" w:type="dxa"/>
          </w:tcPr>
          <w:p w14:paraId="42D6E618"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Quality-client relationships</w:t>
            </w:r>
          </w:p>
        </w:tc>
        <w:tc>
          <w:tcPr>
            <w:tcW w:w="3396" w:type="dxa"/>
          </w:tcPr>
          <w:p w14:paraId="49460940"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Acceptable client relationship management as assessed on random casework sample</w:t>
            </w:r>
            <w:r w:rsidRPr="0064150E" w:rsidDel="00166128">
              <w:rPr>
                <w:rFonts w:ascii="Arial" w:hAnsi="Arial" w:cs="Arial"/>
                <w:sz w:val="24"/>
                <w:szCs w:val="24"/>
                <w:lang w:eastAsia="zh-CN"/>
              </w:rPr>
              <w:t xml:space="preserve"> </w:t>
            </w:r>
            <w:r w:rsidRPr="0064150E">
              <w:rPr>
                <w:rFonts w:ascii="Arial" w:hAnsi="Arial" w:cs="Arial"/>
                <w:sz w:val="24"/>
                <w:szCs w:val="24"/>
                <w:lang w:eastAsia="zh-CN"/>
              </w:rPr>
              <w:t>(responsiveness, understanding the business, complaints, lessons learned)</w:t>
            </w:r>
          </w:p>
        </w:tc>
        <w:tc>
          <w:tcPr>
            <w:tcW w:w="1509" w:type="dxa"/>
          </w:tcPr>
          <w:p w14:paraId="1EDDB09F"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 xml:space="preserve">Audit score of 90% or more </w:t>
            </w:r>
          </w:p>
        </w:tc>
      </w:tr>
      <w:tr w:rsidR="00C73413" w:rsidRPr="0064150E" w14:paraId="2874B538" w14:textId="77777777" w:rsidTr="0064150E">
        <w:tc>
          <w:tcPr>
            <w:tcW w:w="1888" w:type="dxa"/>
          </w:tcPr>
          <w:p w14:paraId="1D6C4DEB" w14:textId="77777777" w:rsidR="00C73413" w:rsidRPr="0064150E" w:rsidRDefault="00C73413" w:rsidP="00C73413">
            <w:pPr>
              <w:jc w:val="center"/>
              <w:rPr>
                <w:rFonts w:ascii="Arial" w:hAnsi="Arial" w:cs="Arial"/>
                <w:sz w:val="24"/>
                <w:szCs w:val="24"/>
                <w:lang w:eastAsia="zh-CN"/>
              </w:rPr>
            </w:pPr>
            <w:r w:rsidRPr="0064150E">
              <w:rPr>
                <w:rFonts w:ascii="Arial" w:hAnsi="Arial" w:cs="Arial"/>
                <w:sz w:val="24"/>
                <w:szCs w:val="24"/>
                <w:lang w:eastAsia="zh-CN"/>
              </w:rPr>
              <w:t>5</w:t>
            </w:r>
          </w:p>
        </w:tc>
        <w:tc>
          <w:tcPr>
            <w:tcW w:w="2231" w:type="dxa"/>
          </w:tcPr>
          <w:p w14:paraId="5EF5E33F"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Quality-case planning/prognosis</w:t>
            </w:r>
          </w:p>
        </w:tc>
        <w:tc>
          <w:tcPr>
            <w:tcW w:w="3396" w:type="dxa"/>
          </w:tcPr>
          <w:p w14:paraId="1A1BCE8B"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Accuracy of reserve to 30% at 3 months post instruction and to 15% at 30 days pre settlement</w:t>
            </w:r>
          </w:p>
        </w:tc>
        <w:tc>
          <w:tcPr>
            <w:tcW w:w="1509" w:type="dxa"/>
          </w:tcPr>
          <w:p w14:paraId="37CF5821"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Supplier self-audit 80%</w:t>
            </w:r>
          </w:p>
        </w:tc>
      </w:tr>
    </w:tbl>
    <w:p w14:paraId="2058E6E9" w14:textId="77777777" w:rsidR="00C73413" w:rsidRPr="0064150E" w:rsidRDefault="00C73413" w:rsidP="00C73413">
      <w:pPr>
        <w:overflowPunct/>
        <w:autoSpaceDE/>
        <w:autoSpaceDN/>
        <w:spacing w:line="240" w:lineRule="auto"/>
        <w:ind w:left="720"/>
        <w:textAlignment w:val="auto"/>
        <w:outlineLvl w:val="1"/>
        <w:rPr>
          <w:rFonts w:eastAsia="STZhongsong"/>
          <w:sz w:val="24"/>
          <w:szCs w:val="24"/>
          <w:lang w:eastAsia="zh-CN"/>
        </w:rPr>
      </w:pPr>
    </w:p>
    <w:p w14:paraId="0D9F29A7" w14:textId="77777777" w:rsidR="0051714D" w:rsidRDefault="0051714D" w:rsidP="002871DB">
      <w:pPr>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2E0D9734" w14:textId="77777777" w:rsidR="008F01CF" w:rsidRDefault="008F01CF" w:rsidP="002871DB">
      <w:pPr>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5A6E6DD2" w14:textId="77777777" w:rsidR="008F01CF" w:rsidRDefault="008F01CF" w:rsidP="002871DB">
      <w:pPr>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5977F983" w14:textId="77777777" w:rsidR="00B4782B" w:rsidRDefault="00B4782B" w:rsidP="00343B99">
      <w:pPr>
        <w:overflowPunct/>
        <w:autoSpaceDE/>
        <w:autoSpaceDN/>
        <w:adjustRightInd/>
        <w:spacing w:after="0" w:line="240" w:lineRule="auto"/>
        <w:jc w:val="left"/>
        <w:textAlignment w:val="auto"/>
        <w:outlineLvl w:val="1"/>
        <w:rPr>
          <w:rFonts w:eastAsia="STZhongsong" w:cs="Times New Roman"/>
          <w:b/>
          <w:sz w:val="24"/>
          <w:szCs w:val="24"/>
          <w:lang w:eastAsia="zh-CN"/>
        </w:rPr>
      </w:pPr>
      <w:r>
        <w:rPr>
          <w:rFonts w:eastAsia="STZhongsong" w:cs="Times New Roman"/>
          <w:b/>
          <w:sz w:val="24"/>
          <w:szCs w:val="24"/>
          <w:lang w:eastAsia="zh-CN"/>
        </w:rPr>
        <w:t>Staff and Customer Service</w:t>
      </w:r>
    </w:p>
    <w:p w14:paraId="6AAC09D4" w14:textId="77777777" w:rsidR="00B4782B" w:rsidRDefault="00B4782B" w:rsidP="002871DB">
      <w:pPr>
        <w:overflowPunct/>
        <w:autoSpaceDE/>
        <w:autoSpaceDN/>
        <w:adjustRightInd/>
        <w:spacing w:after="0" w:line="240" w:lineRule="auto"/>
        <w:ind w:left="360"/>
        <w:jc w:val="left"/>
        <w:textAlignment w:val="auto"/>
        <w:outlineLvl w:val="1"/>
        <w:rPr>
          <w:rFonts w:eastAsia="STZhongsong" w:cs="Times New Roman"/>
          <w:b/>
          <w:sz w:val="24"/>
          <w:szCs w:val="24"/>
          <w:lang w:eastAsia="zh-CN"/>
        </w:rPr>
      </w:pPr>
    </w:p>
    <w:p w14:paraId="6501F1CA" w14:textId="77777777" w:rsidR="00347B7A" w:rsidRPr="00036B50" w:rsidRDefault="00B4782B" w:rsidP="00591D17">
      <w:pPr>
        <w:pStyle w:val="ListParagraph"/>
        <w:numPr>
          <w:ilvl w:val="0"/>
          <w:numId w:val="44"/>
        </w:numPr>
        <w:overflowPunct/>
        <w:autoSpaceDE/>
        <w:autoSpaceDN/>
        <w:adjustRightInd/>
        <w:spacing w:after="120" w:line="240" w:lineRule="auto"/>
        <w:jc w:val="left"/>
        <w:textAlignment w:val="auto"/>
        <w:outlineLvl w:val="1"/>
        <w:rPr>
          <w:rFonts w:eastAsia="STZhongsong" w:cs="Times New Roman"/>
          <w:sz w:val="24"/>
          <w:szCs w:val="24"/>
          <w:lang w:eastAsia="zh-CN"/>
        </w:rPr>
      </w:pPr>
      <w:r w:rsidRPr="00036B50">
        <w:rPr>
          <w:rFonts w:eastAsia="STZhongsong" w:cs="Times New Roman"/>
          <w:sz w:val="24"/>
          <w:szCs w:val="24"/>
          <w:lang w:eastAsia="zh-CN"/>
        </w:rPr>
        <w:t xml:space="preserve">The Supplier shall provide a sufficient level of resource throughout the duration </w:t>
      </w:r>
      <w:r w:rsidR="00343B99" w:rsidRPr="00036B50">
        <w:rPr>
          <w:rFonts w:eastAsia="STZhongsong" w:cs="Times New Roman"/>
          <w:sz w:val="24"/>
          <w:szCs w:val="24"/>
          <w:lang w:eastAsia="zh-CN"/>
        </w:rPr>
        <w:t xml:space="preserve">   </w:t>
      </w:r>
      <w:r w:rsidRPr="00036B50">
        <w:rPr>
          <w:rFonts w:eastAsia="STZhongsong" w:cs="Times New Roman"/>
          <w:sz w:val="24"/>
          <w:szCs w:val="24"/>
          <w:lang w:eastAsia="zh-CN"/>
        </w:rPr>
        <w:t>of the Contract in order consistently to deliver a quality service.</w:t>
      </w:r>
    </w:p>
    <w:p w14:paraId="16A5C22E" w14:textId="77777777" w:rsidR="00347B7A" w:rsidRPr="00036B50" w:rsidRDefault="00B4782B" w:rsidP="00591D17">
      <w:pPr>
        <w:pStyle w:val="ListParagraph"/>
        <w:numPr>
          <w:ilvl w:val="0"/>
          <w:numId w:val="44"/>
        </w:numPr>
        <w:overflowPunct/>
        <w:autoSpaceDE/>
        <w:autoSpaceDN/>
        <w:adjustRightInd/>
        <w:spacing w:after="120" w:line="240" w:lineRule="auto"/>
        <w:jc w:val="left"/>
        <w:textAlignment w:val="auto"/>
        <w:outlineLvl w:val="1"/>
        <w:rPr>
          <w:rFonts w:eastAsia="STZhongsong" w:cs="Times New Roman"/>
          <w:sz w:val="24"/>
          <w:szCs w:val="24"/>
          <w:lang w:eastAsia="zh-CN"/>
        </w:rPr>
      </w:pPr>
      <w:r w:rsidRPr="00036B50">
        <w:rPr>
          <w:rFonts w:eastAsia="STZhongsong" w:cs="Times New Roman"/>
          <w:sz w:val="24"/>
          <w:szCs w:val="24"/>
          <w:lang w:eastAsia="zh-CN"/>
        </w:rPr>
        <w:t xml:space="preserve">The Supplier’s staff assigned to the Contract shall have the relevant qualifications and experience to deliver the </w:t>
      </w:r>
      <w:r w:rsidR="003F797A" w:rsidRPr="00036B50">
        <w:rPr>
          <w:rFonts w:eastAsia="STZhongsong" w:cs="Times New Roman"/>
          <w:sz w:val="24"/>
          <w:szCs w:val="24"/>
          <w:lang w:eastAsia="zh-CN"/>
        </w:rPr>
        <w:t xml:space="preserve">Ordered Panel Services </w:t>
      </w:r>
      <w:r w:rsidRPr="00036B50">
        <w:rPr>
          <w:rFonts w:eastAsia="STZhongsong" w:cs="Times New Roman"/>
          <w:sz w:val="24"/>
          <w:szCs w:val="24"/>
          <w:lang w:eastAsia="zh-CN"/>
        </w:rPr>
        <w:t xml:space="preserve">to the required standard. </w:t>
      </w:r>
    </w:p>
    <w:p w14:paraId="7017127C" w14:textId="77777777" w:rsidR="00B4782B" w:rsidRPr="00036B50" w:rsidRDefault="00B4782B" w:rsidP="00591D17">
      <w:pPr>
        <w:pStyle w:val="ListParagraph"/>
        <w:numPr>
          <w:ilvl w:val="0"/>
          <w:numId w:val="44"/>
        </w:numPr>
        <w:overflowPunct/>
        <w:autoSpaceDE/>
        <w:autoSpaceDN/>
        <w:adjustRightInd/>
        <w:spacing w:after="120" w:line="240" w:lineRule="auto"/>
        <w:jc w:val="left"/>
        <w:textAlignment w:val="auto"/>
        <w:outlineLvl w:val="1"/>
        <w:rPr>
          <w:rFonts w:eastAsia="STZhongsong" w:cs="Times New Roman"/>
          <w:sz w:val="24"/>
          <w:szCs w:val="24"/>
          <w:lang w:eastAsia="zh-CN"/>
        </w:rPr>
      </w:pPr>
      <w:r w:rsidRPr="00036B50">
        <w:rPr>
          <w:rFonts w:eastAsia="STZhongsong" w:cs="Times New Roman"/>
          <w:sz w:val="24"/>
          <w:szCs w:val="24"/>
          <w:lang w:eastAsia="zh-CN"/>
        </w:rPr>
        <w:t xml:space="preserve">The Supplier shall ensure that staff understand the </w:t>
      </w:r>
      <w:r w:rsidR="003F797A" w:rsidRPr="00036B50">
        <w:rPr>
          <w:rFonts w:eastAsia="STZhongsong" w:cs="Times New Roman"/>
          <w:sz w:val="24"/>
          <w:szCs w:val="24"/>
          <w:lang w:eastAsia="zh-CN"/>
        </w:rPr>
        <w:t>Customer</w:t>
      </w:r>
      <w:r w:rsidRPr="00036B50">
        <w:rPr>
          <w:rFonts w:eastAsia="STZhongsong" w:cs="Times New Roman"/>
          <w:sz w:val="24"/>
          <w:szCs w:val="24"/>
          <w:lang w:eastAsia="zh-CN"/>
        </w:rPr>
        <w:t xml:space="preserve">’s vision and objectives and will provide excellent customer service to the </w:t>
      </w:r>
      <w:r w:rsidR="003F797A" w:rsidRPr="00036B50">
        <w:rPr>
          <w:rFonts w:eastAsia="STZhongsong" w:cs="Times New Roman"/>
          <w:sz w:val="24"/>
          <w:szCs w:val="24"/>
          <w:lang w:eastAsia="zh-CN"/>
        </w:rPr>
        <w:t>Customer</w:t>
      </w:r>
      <w:r w:rsidRPr="00036B50">
        <w:rPr>
          <w:rFonts w:eastAsia="STZhongsong" w:cs="Times New Roman"/>
          <w:sz w:val="24"/>
          <w:szCs w:val="24"/>
          <w:lang w:eastAsia="zh-CN"/>
        </w:rPr>
        <w:t xml:space="preserve"> throughout the duration of the Contract.  </w:t>
      </w:r>
    </w:p>
    <w:p w14:paraId="402D0C98" w14:textId="77777777" w:rsidR="00803787" w:rsidRDefault="00803787">
      <w:pPr>
        <w:spacing w:before="120" w:after="120" w:line="240" w:lineRule="auto"/>
        <w:sectPr w:rsidR="00803787">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06" w:footer="706" w:gutter="0"/>
          <w:pgNumType w:start="1"/>
          <w:cols w:space="720"/>
          <w:titlePg/>
        </w:sectPr>
      </w:pPr>
    </w:p>
    <w:p w14:paraId="1B48EC47" w14:textId="77777777" w:rsidR="003E7E9C" w:rsidRDefault="00BC632E">
      <w:pPr>
        <w:pBdr>
          <w:top w:val="nil"/>
          <w:left w:val="nil"/>
          <w:bottom w:val="nil"/>
          <w:right w:val="nil"/>
          <w:between w:val="nil"/>
        </w:pBdr>
        <w:spacing w:before="120" w:after="120" w:line="240" w:lineRule="auto"/>
        <w:jc w:val="center"/>
        <w:rPr>
          <w:b/>
          <w:color w:val="000000"/>
        </w:rPr>
      </w:pPr>
      <w:r>
        <w:rPr>
          <w:b/>
          <w:color w:val="000000"/>
        </w:rPr>
        <w:t xml:space="preserve">Part 2 – Terms and Conditions </w:t>
      </w:r>
    </w:p>
    <w:p w14:paraId="579D1717" w14:textId="77777777" w:rsidR="003E7E9C" w:rsidRDefault="00BC632E">
      <w:pPr>
        <w:pBdr>
          <w:top w:val="nil"/>
          <w:left w:val="nil"/>
          <w:bottom w:val="nil"/>
          <w:right w:val="nil"/>
          <w:between w:val="nil"/>
        </w:pBdr>
        <w:spacing w:before="120" w:after="120" w:line="240" w:lineRule="auto"/>
        <w:jc w:val="center"/>
        <w:rPr>
          <w:b/>
          <w:color w:val="000000"/>
        </w:rPr>
      </w:pPr>
      <w:r>
        <w:rPr>
          <w:b/>
          <w:color w:val="000000"/>
        </w:rPr>
        <w:t>CONTENTS</w:t>
      </w:r>
    </w:p>
    <w:p w14:paraId="408BA925" w14:textId="77777777" w:rsidR="003E7E9C" w:rsidRDefault="003E7E9C">
      <w:pPr>
        <w:spacing w:before="120" w:after="120" w:line="240" w:lineRule="auto"/>
      </w:pPr>
    </w:p>
    <w:p w14:paraId="48E4B779" w14:textId="77777777" w:rsidR="003E7E9C" w:rsidRDefault="003E7E9C">
      <w:pPr>
        <w:pBdr>
          <w:top w:val="nil"/>
          <w:left w:val="nil"/>
          <w:bottom w:val="nil"/>
          <w:right w:val="nil"/>
          <w:between w:val="nil"/>
        </w:pBdr>
        <w:tabs>
          <w:tab w:val="left" w:pos="720"/>
          <w:tab w:val="right" w:pos="9029"/>
        </w:tabs>
        <w:spacing w:before="120" w:after="120" w:line="240" w:lineRule="auto"/>
        <w:ind w:left="720" w:hanging="720"/>
        <w:jc w:val="left"/>
        <w:rPr>
          <w:smallCaps/>
          <w:color w:val="000000"/>
        </w:rPr>
      </w:pPr>
    </w:p>
    <w:sdt>
      <w:sdtPr>
        <w:id w:val="-2070951549"/>
        <w:docPartObj>
          <w:docPartGallery w:val="Table of Contents"/>
          <w:docPartUnique/>
        </w:docPartObj>
      </w:sdtPr>
      <w:sdtEndPr/>
      <w:sdtContent>
        <w:p w14:paraId="095F7E4B" w14:textId="77777777" w:rsidR="003E7E9C" w:rsidRDefault="00BC632E">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r>
            <w:fldChar w:fldCharType="begin"/>
          </w:r>
          <w:r>
            <w:instrText xml:space="preserve"> TOC \h \u \z </w:instrText>
          </w:r>
          <w:r>
            <w:fldChar w:fldCharType="separate"/>
          </w:r>
          <w:hyperlink w:anchor="_heading=h.tyjcwt">
            <w:r>
              <w:rPr>
                <w:smallCaps/>
                <w:color w:val="000000"/>
              </w:rPr>
              <w:t>1.</w:t>
            </w:r>
          </w:hyperlink>
          <w:hyperlink w:anchor="_heading=h.tyjcwt">
            <w:r>
              <w:rPr>
                <w:rFonts w:ascii="Calibri" w:eastAsia="Calibri" w:hAnsi="Calibri" w:cs="Calibri"/>
                <w:color w:val="000000"/>
              </w:rPr>
              <w:tab/>
            </w:r>
          </w:hyperlink>
          <w:r>
            <w:fldChar w:fldCharType="begin"/>
          </w:r>
          <w:r>
            <w:instrText xml:space="preserve"> PAGEREF _heading=h.tyjcwt \h </w:instrText>
          </w:r>
          <w:r>
            <w:fldChar w:fldCharType="separate"/>
          </w:r>
          <w:r>
            <w:rPr>
              <w:smallCaps/>
              <w:color w:val="000000"/>
            </w:rPr>
            <w:t>DEFINITIONS AND INTERPRETATION</w:t>
          </w:r>
          <w:r>
            <w:rPr>
              <w:smallCaps/>
              <w:color w:val="000000"/>
            </w:rPr>
            <w:tab/>
            <w:t>16</w:t>
          </w:r>
          <w:r>
            <w:fldChar w:fldCharType="end"/>
          </w:r>
        </w:p>
        <w:p w14:paraId="2F7CB4DA"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1t3h5sf">
            <w:r w:rsidR="00BC632E">
              <w:rPr>
                <w:smallCaps/>
                <w:color w:val="000000"/>
              </w:rPr>
              <w:t>2.</w:t>
            </w:r>
          </w:hyperlink>
          <w:hyperlink w:anchor="_heading=h.1t3h5sf">
            <w:r w:rsidR="00BC632E">
              <w:rPr>
                <w:rFonts w:ascii="Calibri" w:eastAsia="Calibri" w:hAnsi="Calibri" w:cs="Calibri"/>
                <w:color w:val="000000"/>
              </w:rPr>
              <w:tab/>
            </w:r>
          </w:hyperlink>
          <w:r w:rsidR="00BC632E">
            <w:fldChar w:fldCharType="begin"/>
          </w:r>
          <w:r w:rsidR="00BC632E">
            <w:instrText xml:space="preserve"> PAGEREF _heading=h.1t3h5sf \h </w:instrText>
          </w:r>
          <w:r w:rsidR="00BC632E">
            <w:fldChar w:fldCharType="separate"/>
          </w:r>
          <w:r w:rsidR="00BC632E">
            <w:rPr>
              <w:smallCaps/>
              <w:color w:val="000000"/>
            </w:rPr>
            <w:t>The Ordered Panel Services</w:t>
          </w:r>
          <w:r w:rsidR="00BC632E">
            <w:rPr>
              <w:smallCaps/>
              <w:color w:val="000000"/>
            </w:rPr>
            <w:tab/>
            <w:t>17</w:t>
          </w:r>
          <w:r w:rsidR="00BC632E">
            <w:fldChar w:fldCharType="end"/>
          </w:r>
        </w:p>
        <w:p w14:paraId="5E32CC1C"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4d34og8">
            <w:r w:rsidR="00BC632E">
              <w:rPr>
                <w:smallCaps/>
                <w:color w:val="000000"/>
              </w:rPr>
              <w:t>3.</w:t>
            </w:r>
          </w:hyperlink>
          <w:hyperlink w:anchor="_heading=h.4d34og8">
            <w:r w:rsidR="00BC632E">
              <w:rPr>
                <w:rFonts w:ascii="Calibri" w:eastAsia="Calibri" w:hAnsi="Calibri" w:cs="Calibri"/>
                <w:color w:val="000000"/>
              </w:rPr>
              <w:tab/>
            </w:r>
          </w:hyperlink>
          <w:r w:rsidR="00BC632E">
            <w:fldChar w:fldCharType="begin"/>
          </w:r>
          <w:r w:rsidR="00BC632E">
            <w:instrText xml:space="preserve"> PAGEREF _heading=h.4d34og8 \h </w:instrText>
          </w:r>
          <w:r w:rsidR="00BC632E">
            <w:fldChar w:fldCharType="separate"/>
          </w:r>
          <w:r w:rsidR="00BC632E">
            <w:rPr>
              <w:smallCaps/>
              <w:color w:val="000000"/>
            </w:rPr>
            <w:t>Delivery and management of the Ordered Panel Services</w:t>
          </w:r>
          <w:r w:rsidR="00BC632E">
            <w:rPr>
              <w:smallCaps/>
              <w:color w:val="000000"/>
            </w:rPr>
            <w:tab/>
            <w:t>17</w:t>
          </w:r>
          <w:r w:rsidR="00BC632E">
            <w:fldChar w:fldCharType="end"/>
          </w:r>
        </w:p>
        <w:p w14:paraId="5DCD41DC"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lnxbz9">
            <w:r w:rsidR="00BC632E">
              <w:rPr>
                <w:smallCaps/>
                <w:color w:val="000000"/>
              </w:rPr>
              <w:t>4.</w:t>
            </w:r>
          </w:hyperlink>
          <w:hyperlink w:anchor="_heading=h.lnxbz9">
            <w:r w:rsidR="00BC632E">
              <w:rPr>
                <w:rFonts w:ascii="Calibri" w:eastAsia="Calibri" w:hAnsi="Calibri" w:cs="Calibri"/>
                <w:color w:val="000000"/>
              </w:rPr>
              <w:tab/>
            </w:r>
          </w:hyperlink>
          <w:r w:rsidR="00BC632E">
            <w:fldChar w:fldCharType="begin"/>
          </w:r>
          <w:r w:rsidR="00BC632E">
            <w:instrText xml:space="preserve"> PAGEREF _heading=h.lnxbz9 \h </w:instrText>
          </w:r>
          <w:r w:rsidR="00BC632E">
            <w:fldChar w:fldCharType="separate"/>
          </w:r>
          <w:r w:rsidR="00BC632E">
            <w:rPr>
              <w:smallCaps/>
              <w:color w:val="000000"/>
            </w:rPr>
            <w:t>Variation and Extension</w:t>
          </w:r>
          <w:r w:rsidR="00BC632E">
            <w:rPr>
              <w:smallCaps/>
              <w:color w:val="000000"/>
            </w:rPr>
            <w:tab/>
            <w:t>21</w:t>
          </w:r>
          <w:r w:rsidR="00BC632E">
            <w:fldChar w:fldCharType="end"/>
          </w:r>
        </w:p>
        <w:p w14:paraId="26648025"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1ksv4uv">
            <w:r w:rsidR="00BC632E">
              <w:rPr>
                <w:smallCaps/>
                <w:color w:val="000000"/>
              </w:rPr>
              <w:t>5.</w:t>
            </w:r>
          </w:hyperlink>
          <w:hyperlink w:anchor="_heading=h.1ksv4uv">
            <w:r w:rsidR="00BC632E">
              <w:rPr>
                <w:rFonts w:ascii="Calibri" w:eastAsia="Calibri" w:hAnsi="Calibri" w:cs="Calibri"/>
                <w:color w:val="000000"/>
              </w:rPr>
              <w:tab/>
            </w:r>
          </w:hyperlink>
          <w:r w:rsidR="00BC632E">
            <w:fldChar w:fldCharType="begin"/>
          </w:r>
          <w:r w:rsidR="00BC632E">
            <w:instrText xml:space="preserve"> PAGEREF _heading=h.1ksv4uv \h </w:instrText>
          </w:r>
          <w:r w:rsidR="00BC632E">
            <w:fldChar w:fldCharType="separate"/>
          </w:r>
          <w:r w:rsidR="00BC632E">
            <w:rPr>
              <w:smallCaps/>
              <w:color w:val="000000"/>
            </w:rPr>
            <w:t>Personnel</w:t>
          </w:r>
          <w:r w:rsidR="00BC632E">
            <w:rPr>
              <w:smallCaps/>
              <w:color w:val="000000"/>
            </w:rPr>
            <w:tab/>
            <w:t>21</w:t>
          </w:r>
          <w:r w:rsidR="00BC632E">
            <w:fldChar w:fldCharType="end"/>
          </w:r>
        </w:p>
        <w:p w14:paraId="7894E281"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as4poj">
            <w:r w:rsidR="00BC632E">
              <w:rPr>
                <w:smallCaps/>
                <w:color w:val="000000"/>
              </w:rPr>
              <w:t>6.</w:t>
            </w:r>
          </w:hyperlink>
          <w:hyperlink w:anchor="_heading=h.3as4poj">
            <w:r w:rsidR="00BC632E">
              <w:rPr>
                <w:rFonts w:ascii="Calibri" w:eastAsia="Calibri" w:hAnsi="Calibri" w:cs="Calibri"/>
                <w:color w:val="000000"/>
              </w:rPr>
              <w:tab/>
            </w:r>
          </w:hyperlink>
          <w:r w:rsidR="00BC632E">
            <w:fldChar w:fldCharType="begin"/>
          </w:r>
          <w:r w:rsidR="00BC632E">
            <w:instrText xml:space="preserve"> PAGEREF _heading=h.3as4poj \h </w:instrText>
          </w:r>
          <w:r w:rsidR="00BC632E">
            <w:fldChar w:fldCharType="separate"/>
          </w:r>
          <w:r w:rsidR="00BC632E">
            <w:rPr>
              <w:smallCaps/>
              <w:color w:val="000000"/>
            </w:rPr>
            <w:t>CHARGES AND INVOICING</w:t>
          </w:r>
          <w:r w:rsidR="00BC632E">
            <w:rPr>
              <w:smallCaps/>
              <w:color w:val="000000"/>
            </w:rPr>
            <w:tab/>
            <w:t>28</w:t>
          </w:r>
          <w:r w:rsidR="00BC632E">
            <w:fldChar w:fldCharType="end"/>
          </w:r>
        </w:p>
        <w:p w14:paraId="02C2719E"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o7alnk">
            <w:r w:rsidR="00BC632E">
              <w:rPr>
                <w:smallCaps/>
                <w:color w:val="000000"/>
              </w:rPr>
              <w:t>7.</w:t>
            </w:r>
          </w:hyperlink>
          <w:hyperlink w:anchor="_heading=h.3o7alnk">
            <w:r w:rsidR="00BC632E">
              <w:rPr>
                <w:rFonts w:ascii="Calibri" w:eastAsia="Calibri" w:hAnsi="Calibri" w:cs="Calibri"/>
                <w:color w:val="000000"/>
              </w:rPr>
              <w:tab/>
            </w:r>
          </w:hyperlink>
          <w:r w:rsidR="00BC632E">
            <w:fldChar w:fldCharType="begin"/>
          </w:r>
          <w:r w:rsidR="00BC632E">
            <w:instrText xml:space="preserve"> PAGEREF _heading=h.3o7alnk \h </w:instrText>
          </w:r>
          <w:r w:rsidR="00BC632E">
            <w:fldChar w:fldCharType="separate"/>
          </w:r>
          <w:r w:rsidR="00BC632E">
            <w:rPr>
              <w:smallCaps/>
              <w:color w:val="000000"/>
            </w:rPr>
            <w:t>LIABILITY AND INSURANCE</w:t>
          </w:r>
          <w:r w:rsidR="00BC632E">
            <w:rPr>
              <w:smallCaps/>
              <w:color w:val="000000"/>
            </w:rPr>
            <w:tab/>
            <w:t>30</w:t>
          </w:r>
          <w:r w:rsidR="00BC632E">
            <w:fldChar w:fldCharType="end"/>
          </w:r>
        </w:p>
        <w:p w14:paraId="788D6C86"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2hioqz">
            <w:r w:rsidR="00BC632E">
              <w:rPr>
                <w:smallCaps/>
                <w:color w:val="000000"/>
              </w:rPr>
              <w:t>8.</w:t>
            </w:r>
          </w:hyperlink>
          <w:hyperlink w:anchor="_heading=h.32hioqz">
            <w:r w:rsidR="00BC632E">
              <w:rPr>
                <w:rFonts w:ascii="Calibri" w:eastAsia="Calibri" w:hAnsi="Calibri" w:cs="Calibri"/>
                <w:color w:val="000000"/>
              </w:rPr>
              <w:tab/>
            </w:r>
          </w:hyperlink>
          <w:r w:rsidR="00BC632E">
            <w:fldChar w:fldCharType="begin"/>
          </w:r>
          <w:r w:rsidR="00BC632E">
            <w:instrText xml:space="preserve"> PAGEREF _heading=h.32hioqz \h </w:instrText>
          </w:r>
          <w:r w:rsidR="00BC632E">
            <w:fldChar w:fldCharType="separate"/>
          </w:r>
          <w:r w:rsidR="00BC632E">
            <w:rPr>
              <w:smallCaps/>
              <w:color w:val="000000"/>
            </w:rPr>
            <w:t>INTELLECTUAL PROPERTY RIGHTS</w:t>
          </w:r>
          <w:r w:rsidR="00BC632E">
            <w:rPr>
              <w:smallCaps/>
              <w:color w:val="000000"/>
            </w:rPr>
            <w:tab/>
            <w:t>32</w:t>
          </w:r>
          <w:r w:rsidR="00BC632E">
            <w:fldChar w:fldCharType="end"/>
          </w:r>
        </w:p>
        <w:p w14:paraId="64893E60"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2grqrue">
            <w:r w:rsidR="00BC632E">
              <w:rPr>
                <w:smallCaps/>
                <w:color w:val="000000"/>
              </w:rPr>
              <w:t>9.</w:t>
            </w:r>
          </w:hyperlink>
          <w:hyperlink w:anchor="_heading=h.2grqrue">
            <w:r w:rsidR="00BC632E">
              <w:rPr>
                <w:rFonts w:ascii="Calibri" w:eastAsia="Calibri" w:hAnsi="Calibri" w:cs="Calibri"/>
                <w:color w:val="000000"/>
              </w:rPr>
              <w:tab/>
            </w:r>
          </w:hyperlink>
          <w:r w:rsidR="00BC632E">
            <w:fldChar w:fldCharType="begin"/>
          </w:r>
          <w:r w:rsidR="00BC632E">
            <w:instrText xml:space="preserve"> PAGEREF _heading=h.2grqrue \h </w:instrText>
          </w:r>
          <w:r w:rsidR="00BC632E">
            <w:fldChar w:fldCharType="separate"/>
          </w:r>
          <w:r w:rsidR="00BC632E">
            <w:rPr>
              <w:smallCaps/>
              <w:color w:val="000000"/>
            </w:rPr>
            <w:t>PROTECTION OF INFORMATION</w:t>
          </w:r>
          <w:r w:rsidR="00BC632E">
            <w:rPr>
              <w:smallCaps/>
              <w:color w:val="000000"/>
            </w:rPr>
            <w:tab/>
            <w:t>32</w:t>
          </w:r>
          <w:r w:rsidR="00BC632E">
            <w:fldChar w:fldCharType="end"/>
          </w:r>
        </w:p>
        <w:p w14:paraId="002AD6CD"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nmf14n">
            <w:r w:rsidR="00BC632E">
              <w:rPr>
                <w:smallCaps/>
                <w:color w:val="000000"/>
              </w:rPr>
              <w:t>10.</w:t>
            </w:r>
          </w:hyperlink>
          <w:hyperlink w:anchor="_heading=h.nmf14n">
            <w:r w:rsidR="00BC632E">
              <w:rPr>
                <w:rFonts w:ascii="Calibri" w:eastAsia="Calibri" w:hAnsi="Calibri" w:cs="Calibri"/>
                <w:color w:val="000000"/>
              </w:rPr>
              <w:tab/>
            </w:r>
          </w:hyperlink>
          <w:r w:rsidR="00BC632E">
            <w:fldChar w:fldCharType="begin"/>
          </w:r>
          <w:r w:rsidR="00BC632E">
            <w:instrText xml:space="preserve"> PAGEREF _heading=h.nmf14n \h </w:instrText>
          </w:r>
          <w:r w:rsidR="00BC632E">
            <w:fldChar w:fldCharType="separate"/>
          </w:r>
          <w:r w:rsidR="00BC632E">
            <w:rPr>
              <w:smallCaps/>
              <w:color w:val="000000"/>
            </w:rPr>
            <w:t>WARRANTIES, REPRESENTATIONS AND UNDERTAKINGS</w:t>
          </w:r>
          <w:r w:rsidR="00BC632E">
            <w:rPr>
              <w:smallCaps/>
              <w:color w:val="000000"/>
            </w:rPr>
            <w:tab/>
            <w:t>37</w:t>
          </w:r>
          <w:r w:rsidR="00BC632E">
            <w:fldChar w:fldCharType="end"/>
          </w:r>
        </w:p>
        <w:p w14:paraId="067F157F"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46r0co2">
            <w:r w:rsidR="00BC632E">
              <w:rPr>
                <w:smallCaps/>
                <w:color w:val="000000"/>
              </w:rPr>
              <w:t>11.</w:t>
            </w:r>
          </w:hyperlink>
          <w:hyperlink w:anchor="_heading=h.46r0co2">
            <w:r w:rsidR="00BC632E">
              <w:rPr>
                <w:rFonts w:ascii="Calibri" w:eastAsia="Calibri" w:hAnsi="Calibri" w:cs="Calibri"/>
                <w:color w:val="000000"/>
              </w:rPr>
              <w:tab/>
            </w:r>
          </w:hyperlink>
          <w:r w:rsidR="00BC632E">
            <w:fldChar w:fldCharType="begin"/>
          </w:r>
          <w:r w:rsidR="00BC632E">
            <w:instrText xml:space="preserve"> PAGEREF _heading=h.46r0co2 \h </w:instrText>
          </w:r>
          <w:r w:rsidR="00BC632E">
            <w:fldChar w:fldCharType="separate"/>
          </w:r>
          <w:r w:rsidR="00BC632E">
            <w:rPr>
              <w:smallCaps/>
              <w:color w:val="000000"/>
            </w:rPr>
            <w:t>TERMINATION</w:t>
          </w:r>
          <w:r w:rsidR="00BC632E">
            <w:rPr>
              <w:smallCaps/>
              <w:color w:val="000000"/>
            </w:rPr>
            <w:tab/>
            <w:t>39</w:t>
          </w:r>
          <w:r w:rsidR="00BC632E">
            <w:fldChar w:fldCharType="end"/>
          </w:r>
        </w:p>
        <w:p w14:paraId="54686441"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2zbgiuw">
            <w:r w:rsidR="00BC632E">
              <w:rPr>
                <w:smallCaps/>
                <w:color w:val="000000"/>
              </w:rPr>
              <w:t>12.</w:t>
            </w:r>
          </w:hyperlink>
          <w:hyperlink w:anchor="_heading=h.2zbgiuw">
            <w:r w:rsidR="00BC632E">
              <w:rPr>
                <w:rFonts w:ascii="Calibri" w:eastAsia="Calibri" w:hAnsi="Calibri" w:cs="Calibri"/>
                <w:color w:val="000000"/>
              </w:rPr>
              <w:tab/>
            </w:r>
          </w:hyperlink>
          <w:r w:rsidR="00BC632E">
            <w:fldChar w:fldCharType="begin"/>
          </w:r>
          <w:r w:rsidR="00BC632E">
            <w:instrText xml:space="preserve"> PAGEREF _heading=h.2zbgiuw \h </w:instrText>
          </w:r>
          <w:r w:rsidR="00BC632E">
            <w:fldChar w:fldCharType="separate"/>
          </w:r>
          <w:r w:rsidR="00BC632E">
            <w:rPr>
              <w:smallCaps/>
              <w:color w:val="000000"/>
            </w:rPr>
            <w:t>CONSEQUENCES OF EXPIRY OR TERMINATION</w:t>
          </w:r>
          <w:r w:rsidR="00BC632E">
            <w:rPr>
              <w:smallCaps/>
              <w:color w:val="000000"/>
            </w:rPr>
            <w:tab/>
            <w:t>42</w:t>
          </w:r>
          <w:r w:rsidR="00BC632E">
            <w:fldChar w:fldCharType="end"/>
          </w:r>
        </w:p>
        <w:p w14:paraId="43DB05E3"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sqyw64">
            <w:r w:rsidR="00BC632E">
              <w:rPr>
                <w:smallCaps/>
                <w:color w:val="000000"/>
              </w:rPr>
              <w:t>13.</w:t>
            </w:r>
          </w:hyperlink>
          <w:hyperlink w:anchor="_heading=h.sqyw64">
            <w:r w:rsidR="00BC632E">
              <w:rPr>
                <w:rFonts w:ascii="Calibri" w:eastAsia="Calibri" w:hAnsi="Calibri" w:cs="Calibri"/>
                <w:color w:val="000000"/>
              </w:rPr>
              <w:tab/>
            </w:r>
          </w:hyperlink>
          <w:r w:rsidR="00BC632E">
            <w:fldChar w:fldCharType="begin"/>
          </w:r>
          <w:r w:rsidR="00BC632E">
            <w:instrText xml:space="preserve"> PAGEREF _heading=h.sqyw64 \h </w:instrText>
          </w:r>
          <w:r w:rsidR="00BC632E">
            <w:fldChar w:fldCharType="separate"/>
          </w:r>
          <w:r w:rsidR="00BC632E">
            <w:rPr>
              <w:smallCaps/>
              <w:color w:val="000000"/>
            </w:rPr>
            <w:t>PUBLICITY, MEDIA AND OFFICIAL ENQUIRIES</w:t>
          </w:r>
          <w:r w:rsidR="00BC632E">
            <w:rPr>
              <w:smallCaps/>
              <w:color w:val="000000"/>
            </w:rPr>
            <w:tab/>
            <w:t>44</w:t>
          </w:r>
          <w:r w:rsidR="00BC632E">
            <w:fldChar w:fldCharType="end"/>
          </w:r>
        </w:p>
        <w:p w14:paraId="447DBB38"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1rvwp1q">
            <w:r w:rsidR="00BC632E">
              <w:rPr>
                <w:smallCaps/>
                <w:color w:val="000000"/>
              </w:rPr>
              <w:t>14.</w:t>
            </w:r>
          </w:hyperlink>
          <w:hyperlink w:anchor="_heading=h.1rvwp1q">
            <w:r w:rsidR="00BC632E">
              <w:rPr>
                <w:rFonts w:ascii="Calibri" w:eastAsia="Calibri" w:hAnsi="Calibri" w:cs="Calibri"/>
                <w:color w:val="000000"/>
              </w:rPr>
              <w:tab/>
            </w:r>
          </w:hyperlink>
          <w:r w:rsidR="00BC632E">
            <w:fldChar w:fldCharType="begin"/>
          </w:r>
          <w:r w:rsidR="00BC632E">
            <w:instrText xml:space="preserve"> PAGEREF _heading=h.1rvwp1q \h </w:instrText>
          </w:r>
          <w:r w:rsidR="00BC632E">
            <w:fldChar w:fldCharType="separate"/>
          </w:r>
          <w:r w:rsidR="00BC632E">
            <w:rPr>
              <w:smallCaps/>
              <w:color w:val="000000"/>
            </w:rPr>
            <w:t>PREVENTION OF FRAUD AND BRIBERY</w:t>
          </w:r>
          <w:r w:rsidR="00BC632E">
            <w:rPr>
              <w:smallCaps/>
              <w:color w:val="000000"/>
            </w:rPr>
            <w:tab/>
            <w:t>44</w:t>
          </w:r>
          <w:r w:rsidR="00BC632E">
            <w:fldChar w:fldCharType="end"/>
          </w:r>
        </w:p>
        <w:p w14:paraId="26842072"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kgcv8k">
            <w:r w:rsidR="00BC632E">
              <w:rPr>
                <w:smallCaps/>
                <w:color w:val="000000"/>
              </w:rPr>
              <w:t>15.</w:t>
            </w:r>
          </w:hyperlink>
          <w:hyperlink w:anchor="_heading=h.kgcv8k">
            <w:r w:rsidR="00BC632E">
              <w:rPr>
                <w:rFonts w:ascii="Calibri" w:eastAsia="Calibri" w:hAnsi="Calibri" w:cs="Calibri"/>
                <w:color w:val="000000"/>
              </w:rPr>
              <w:tab/>
            </w:r>
          </w:hyperlink>
          <w:r w:rsidR="00BC632E">
            <w:fldChar w:fldCharType="begin"/>
          </w:r>
          <w:r w:rsidR="00BC632E">
            <w:instrText xml:space="preserve"> PAGEREF _heading=h.kgcv8k \h </w:instrText>
          </w:r>
          <w:r w:rsidR="00BC632E">
            <w:fldChar w:fldCharType="separate"/>
          </w:r>
          <w:r w:rsidR="00BC632E">
            <w:rPr>
              <w:smallCaps/>
              <w:color w:val="000000"/>
            </w:rPr>
            <w:t>NON-DISCRIMINATION</w:t>
          </w:r>
          <w:r w:rsidR="00BC632E">
            <w:rPr>
              <w:smallCaps/>
              <w:color w:val="000000"/>
            </w:rPr>
            <w:tab/>
            <w:t>45</w:t>
          </w:r>
          <w:r w:rsidR="00BC632E">
            <w:fldChar w:fldCharType="end"/>
          </w:r>
        </w:p>
        <w:p w14:paraId="35DD8BBB"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1jlao46">
            <w:r w:rsidR="00BC632E">
              <w:rPr>
                <w:smallCaps/>
                <w:color w:val="000000"/>
              </w:rPr>
              <w:t>16.</w:t>
            </w:r>
          </w:hyperlink>
          <w:hyperlink w:anchor="_heading=h.1jlao46">
            <w:r w:rsidR="00BC632E">
              <w:rPr>
                <w:rFonts w:ascii="Calibri" w:eastAsia="Calibri" w:hAnsi="Calibri" w:cs="Calibri"/>
                <w:color w:val="000000"/>
              </w:rPr>
              <w:tab/>
            </w:r>
          </w:hyperlink>
          <w:r w:rsidR="00BC632E">
            <w:fldChar w:fldCharType="begin"/>
          </w:r>
          <w:r w:rsidR="00BC632E">
            <w:instrText xml:space="preserve"> PAGEREF _heading=h.1jlao46 \h </w:instrText>
          </w:r>
          <w:r w:rsidR="00BC632E">
            <w:fldChar w:fldCharType="separate"/>
          </w:r>
          <w:r w:rsidR="00BC632E">
            <w:rPr>
              <w:smallCaps/>
              <w:color w:val="000000"/>
            </w:rPr>
            <w:t>ASSIGNMENT AND NOVATION</w:t>
          </w:r>
          <w:r w:rsidR="00BC632E">
            <w:rPr>
              <w:smallCaps/>
              <w:color w:val="000000"/>
            </w:rPr>
            <w:tab/>
            <w:t>46</w:t>
          </w:r>
          <w:r w:rsidR="00BC632E">
            <w:fldChar w:fldCharType="end"/>
          </w:r>
        </w:p>
        <w:p w14:paraId="0F46685E"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xvir7l">
            <w:r w:rsidR="00BC632E">
              <w:rPr>
                <w:smallCaps/>
                <w:color w:val="000000"/>
              </w:rPr>
              <w:t>17.</w:t>
            </w:r>
          </w:hyperlink>
          <w:hyperlink w:anchor="_heading=h.xvir7l">
            <w:r w:rsidR="00BC632E">
              <w:rPr>
                <w:rFonts w:ascii="Calibri" w:eastAsia="Calibri" w:hAnsi="Calibri" w:cs="Calibri"/>
                <w:color w:val="000000"/>
              </w:rPr>
              <w:tab/>
            </w:r>
          </w:hyperlink>
          <w:r w:rsidR="00BC632E">
            <w:fldChar w:fldCharType="begin"/>
          </w:r>
          <w:r w:rsidR="00BC632E">
            <w:instrText xml:space="preserve"> PAGEREF _heading=h.xvir7l \h </w:instrText>
          </w:r>
          <w:r w:rsidR="00BC632E">
            <w:fldChar w:fldCharType="separate"/>
          </w:r>
          <w:r w:rsidR="00BC632E">
            <w:rPr>
              <w:smallCaps/>
              <w:color w:val="000000"/>
            </w:rPr>
            <w:t>WAIVER AND CUMULATIVE REMEDIES</w:t>
          </w:r>
          <w:r w:rsidR="00BC632E">
            <w:rPr>
              <w:smallCaps/>
              <w:color w:val="000000"/>
            </w:rPr>
            <w:tab/>
            <w:t>47</w:t>
          </w:r>
          <w:r w:rsidR="00BC632E">
            <w:fldChar w:fldCharType="end"/>
          </w:r>
        </w:p>
        <w:p w14:paraId="1B1E930D"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hv69ve">
            <w:r w:rsidR="00BC632E">
              <w:rPr>
                <w:smallCaps/>
                <w:color w:val="000000"/>
              </w:rPr>
              <w:t>18.</w:t>
            </w:r>
          </w:hyperlink>
          <w:hyperlink w:anchor="_heading=h.3hv69ve">
            <w:r w:rsidR="00BC632E">
              <w:rPr>
                <w:rFonts w:ascii="Calibri" w:eastAsia="Calibri" w:hAnsi="Calibri" w:cs="Calibri"/>
                <w:color w:val="000000"/>
              </w:rPr>
              <w:tab/>
            </w:r>
          </w:hyperlink>
          <w:r w:rsidR="00BC632E">
            <w:fldChar w:fldCharType="begin"/>
          </w:r>
          <w:r w:rsidR="00BC632E">
            <w:instrText xml:space="preserve"> PAGEREF _heading=h.3hv69ve \h </w:instrText>
          </w:r>
          <w:r w:rsidR="00BC632E">
            <w:fldChar w:fldCharType="separate"/>
          </w:r>
          <w:r w:rsidR="00BC632E">
            <w:rPr>
              <w:smallCaps/>
              <w:color w:val="000000"/>
            </w:rPr>
            <w:t>FURTHER ASSURANCES</w:t>
          </w:r>
          <w:r w:rsidR="00BC632E">
            <w:rPr>
              <w:smallCaps/>
              <w:color w:val="000000"/>
            </w:rPr>
            <w:tab/>
            <w:t>47</w:t>
          </w:r>
          <w:r w:rsidR="00BC632E">
            <w:fldChar w:fldCharType="end"/>
          </w:r>
        </w:p>
        <w:p w14:paraId="7EFC1656"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1x0gk37">
            <w:r w:rsidR="00BC632E">
              <w:rPr>
                <w:smallCaps/>
                <w:color w:val="000000"/>
              </w:rPr>
              <w:t>19.</w:t>
            </w:r>
          </w:hyperlink>
          <w:hyperlink w:anchor="_heading=h.1x0gk37">
            <w:r w:rsidR="00BC632E">
              <w:rPr>
                <w:rFonts w:ascii="Calibri" w:eastAsia="Calibri" w:hAnsi="Calibri" w:cs="Calibri"/>
                <w:color w:val="000000"/>
              </w:rPr>
              <w:tab/>
            </w:r>
          </w:hyperlink>
          <w:r w:rsidR="00BC632E">
            <w:fldChar w:fldCharType="begin"/>
          </w:r>
          <w:r w:rsidR="00BC632E">
            <w:instrText xml:space="preserve"> PAGEREF _heading=h.1x0gk37 \h </w:instrText>
          </w:r>
          <w:r w:rsidR="00BC632E">
            <w:fldChar w:fldCharType="separate"/>
          </w:r>
          <w:r w:rsidR="00BC632E">
            <w:rPr>
              <w:smallCaps/>
              <w:color w:val="000000"/>
            </w:rPr>
            <w:t>SEVERABILITY</w:t>
          </w:r>
          <w:r w:rsidR="00BC632E">
            <w:rPr>
              <w:smallCaps/>
              <w:color w:val="000000"/>
            </w:rPr>
            <w:tab/>
            <w:t>47</w:t>
          </w:r>
          <w:r w:rsidR="00BC632E">
            <w:fldChar w:fldCharType="end"/>
          </w:r>
        </w:p>
        <w:p w14:paraId="27F1DF6C"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4h042r0">
            <w:r w:rsidR="00BC632E">
              <w:rPr>
                <w:smallCaps/>
                <w:color w:val="000000"/>
              </w:rPr>
              <w:t>20.</w:t>
            </w:r>
          </w:hyperlink>
          <w:hyperlink w:anchor="_heading=h.4h042r0">
            <w:r w:rsidR="00BC632E">
              <w:rPr>
                <w:rFonts w:ascii="Calibri" w:eastAsia="Calibri" w:hAnsi="Calibri" w:cs="Calibri"/>
                <w:color w:val="000000"/>
              </w:rPr>
              <w:tab/>
            </w:r>
          </w:hyperlink>
          <w:r w:rsidR="00BC632E">
            <w:fldChar w:fldCharType="begin"/>
          </w:r>
          <w:r w:rsidR="00BC632E">
            <w:instrText xml:space="preserve"> PAGEREF _heading=h.4h042r0 \h </w:instrText>
          </w:r>
          <w:r w:rsidR="00BC632E">
            <w:fldChar w:fldCharType="separate"/>
          </w:r>
          <w:r w:rsidR="00BC632E">
            <w:rPr>
              <w:smallCaps/>
              <w:color w:val="000000"/>
            </w:rPr>
            <w:t>RELATIONSHIP OF THE PARTIES</w:t>
          </w:r>
          <w:r w:rsidR="00BC632E">
            <w:rPr>
              <w:smallCaps/>
              <w:color w:val="000000"/>
            </w:rPr>
            <w:tab/>
            <w:t>47</w:t>
          </w:r>
          <w:r w:rsidR="00BC632E">
            <w:fldChar w:fldCharType="end"/>
          </w:r>
        </w:p>
        <w:p w14:paraId="05150795"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2w5ecyt">
            <w:r w:rsidR="00BC632E">
              <w:rPr>
                <w:smallCaps/>
                <w:color w:val="000000"/>
              </w:rPr>
              <w:t>21.</w:t>
            </w:r>
          </w:hyperlink>
          <w:hyperlink w:anchor="_heading=h.2w5ecyt">
            <w:r w:rsidR="00BC632E">
              <w:rPr>
                <w:rFonts w:ascii="Calibri" w:eastAsia="Calibri" w:hAnsi="Calibri" w:cs="Calibri"/>
                <w:color w:val="000000"/>
              </w:rPr>
              <w:tab/>
            </w:r>
          </w:hyperlink>
          <w:r w:rsidR="00BC632E">
            <w:fldChar w:fldCharType="begin"/>
          </w:r>
          <w:r w:rsidR="00BC632E">
            <w:instrText xml:space="preserve"> PAGEREF _heading=h.2w5ecyt \h </w:instrText>
          </w:r>
          <w:r w:rsidR="00BC632E">
            <w:fldChar w:fldCharType="separate"/>
          </w:r>
          <w:r w:rsidR="00BC632E">
            <w:rPr>
              <w:smallCaps/>
              <w:color w:val="000000"/>
            </w:rPr>
            <w:t>ENTIRE AGREEMENT</w:t>
          </w:r>
          <w:r w:rsidR="00BC632E">
            <w:rPr>
              <w:smallCaps/>
              <w:color w:val="000000"/>
            </w:rPr>
            <w:tab/>
            <w:t>47</w:t>
          </w:r>
          <w:r w:rsidR="00BC632E">
            <w:fldChar w:fldCharType="end"/>
          </w:r>
        </w:p>
        <w:p w14:paraId="12D08E56"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2afmg28">
            <w:r w:rsidR="00BC632E">
              <w:rPr>
                <w:smallCaps/>
                <w:color w:val="000000"/>
              </w:rPr>
              <w:t>22.</w:t>
            </w:r>
          </w:hyperlink>
          <w:hyperlink w:anchor="_heading=h.2afmg28">
            <w:r w:rsidR="00BC632E">
              <w:rPr>
                <w:rFonts w:ascii="Calibri" w:eastAsia="Calibri" w:hAnsi="Calibri" w:cs="Calibri"/>
                <w:color w:val="000000"/>
              </w:rPr>
              <w:tab/>
            </w:r>
          </w:hyperlink>
          <w:r w:rsidR="00BC632E">
            <w:fldChar w:fldCharType="begin"/>
          </w:r>
          <w:r w:rsidR="00BC632E">
            <w:instrText xml:space="preserve"> PAGEREF _heading=h.2afmg28 \h </w:instrText>
          </w:r>
          <w:r w:rsidR="00BC632E">
            <w:fldChar w:fldCharType="separate"/>
          </w:r>
          <w:r w:rsidR="00BC632E">
            <w:rPr>
              <w:smallCaps/>
              <w:color w:val="000000"/>
            </w:rPr>
            <w:t>CONTRACTS (RIGHTS OF THIRD PARTIES) ACT</w:t>
          </w:r>
          <w:r w:rsidR="00BC632E">
            <w:rPr>
              <w:smallCaps/>
              <w:color w:val="000000"/>
            </w:rPr>
            <w:tab/>
            <w:t>48</w:t>
          </w:r>
          <w:r w:rsidR="00BC632E">
            <w:fldChar w:fldCharType="end"/>
          </w:r>
        </w:p>
        <w:p w14:paraId="65F13D5A"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9kk8xu">
            <w:r w:rsidR="00BC632E">
              <w:rPr>
                <w:smallCaps/>
                <w:color w:val="000000"/>
              </w:rPr>
              <w:t>23.</w:t>
            </w:r>
          </w:hyperlink>
          <w:hyperlink w:anchor="_heading=h.39kk8xu">
            <w:r w:rsidR="00BC632E">
              <w:rPr>
                <w:rFonts w:ascii="Calibri" w:eastAsia="Calibri" w:hAnsi="Calibri" w:cs="Calibri"/>
                <w:color w:val="000000"/>
              </w:rPr>
              <w:tab/>
            </w:r>
          </w:hyperlink>
          <w:r w:rsidR="00BC632E">
            <w:fldChar w:fldCharType="begin"/>
          </w:r>
          <w:r w:rsidR="00BC632E">
            <w:instrText xml:space="preserve"> PAGEREF _heading=h.39kk8xu \h </w:instrText>
          </w:r>
          <w:r w:rsidR="00BC632E">
            <w:fldChar w:fldCharType="separate"/>
          </w:r>
          <w:r w:rsidR="00BC632E">
            <w:rPr>
              <w:smallCaps/>
              <w:color w:val="000000"/>
            </w:rPr>
            <w:t>NOTICES</w:t>
          </w:r>
          <w:r w:rsidR="00BC632E">
            <w:rPr>
              <w:smallCaps/>
              <w:color w:val="000000"/>
            </w:rPr>
            <w:tab/>
            <w:t>48</w:t>
          </w:r>
          <w:r w:rsidR="00BC632E">
            <w:fldChar w:fldCharType="end"/>
          </w:r>
        </w:p>
        <w:p w14:paraId="72CB83CD"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2nusc19">
            <w:r w:rsidR="00BC632E">
              <w:rPr>
                <w:smallCaps/>
                <w:color w:val="000000"/>
              </w:rPr>
              <w:t>24.</w:t>
            </w:r>
          </w:hyperlink>
          <w:hyperlink w:anchor="_heading=h.2nusc19">
            <w:r w:rsidR="00BC632E">
              <w:rPr>
                <w:rFonts w:ascii="Calibri" w:eastAsia="Calibri" w:hAnsi="Calibri" w:cs="Calibri"/>
                <w:color w:val="000000"/>
              </w:rPr>
              <w:tab/>
            </w:r>
          </w:hyperlink>
          <w:r w:rsidR="00BC632E">
            <w:fldChar w:fldCharType="begin"/>
          </w:r>
          <w:r w:rsidR="00BC632E">
            <w:instrText xml:space="preserve"> PAGEREF _heading=h.2nusc19 \h </w:instrText>
          </w:r>
          <w:r w:rsidR="00BC632E">
            <w:fldChar w:fldCharType="separate"/>
          </w:r>
          <w:r w:rsidR="00BC632E">
            <w:rPr>
              <w:smallCaps/>
              <w:color w:val="000000"/>
            </w:rPr>
            <w:t>DISPUTES AND LAW</w:t>
          </w:r>
          <w:r w:rsidR="00BC632E">
            <w:rPr>
              <w:smallCaps/>
              <w:color w:val="000000"/>
            </w:rPr>
            <w:tab/>
            <w:t>49</w:t>
          </w:r>
          <w:r w:rsidR="00BC632E">
            <w:fldChar w:fldCharType="end"/>
          </w:r>
        </w:p>
        <w:p w14:paraId="048C5513"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40ew0vw">
            <w:r w:rsidR="00BC632E">
              <w:rPr>
                <w:smallCaps/>
                <w:color w:val="000000"/>
              </w:rPr>
              <w:t>CONTRACT SCHEDULE 1: DEFINITIONS</w:t>
            </w:r>
            <w:r w:rsidR="00BC632E">
              <w:rPr>
                <w:smallCaps/>
                <w:color w:val="000000"/>
              </w:rPr>
              <w:tab/>
              <w:t>51</w:t>
            </w:r>
          </w:hyperlink>
        </w:p>
        <w:p w14:paraId="16A86849"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upglbi">
            <w:r w:rsidR="00BC632E">
              <w:rPr>
                <w:smallCaps/>
                <w:color w:val="000000"/>
              </w:rPr>
              <w:t>CONTRACT SCHEDULE 2: EXIT MANAGEMENT</w:t>
            </w:r>
            <w:r w:rsidR="00BC632E">
              <w:rPr>
                <w:smallCaps/>
                <w:color w:val="000000"/>
              </w:rPr>
              <w:tab/>
              <w:t>62</w:t>
            </w:r>
          </w:hyperlink>
        </w:p>
        <w:p w14:paraId="55B57CB4"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wnyagw">
            <w:r w:rsidR="00BC632E">
              <w:rPr>
                <w:smallCaps/>
                <w:color w:val="000000"/>
              </w:rPr>
              <w:t>CONTRACT SCHEDULE 3: STAFF TRANSFER</w:t>
            </w:r>
            <w:r w:rsidR="00BC632E">
              <w:rPr>
                <w:smallCaps/>
                <w:color w:val="000000"/>
              </w:rPr>
              <w:tab/>
              <w:t>73</w:t>
            </w:r>
          </w:hyperlink>
        </w:p>
        <w:p w14:paraId="2E7DEA78" w14:textId="77777777" w:rsidR="003E7E9C" w:rsidRDefault="00CA6086">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8czs75">
            <w:r w:rsidR="00BC632E">
              <w:rPr>
                <w:smallCaps/>
                <w:color w:val="000000"/>
              </w:rPr>
              <w:t>CONTRACT SCHEDULE 4: TRANSPARENCY REPORTS</w:t>
            </w:r>
            <w:r w:rsidR="00BC632E">
              <w:rPr>
                <w:smallCaps/>
                <w:color w:val="000000"/>
              </w:rPr>
              <w:tab/>
              <w:t>103</w:t>
            </w:r>
          </w:hyperlink>
        </w:p>
        <w:p w14:paraId="2F98D8B5" w14:textId="77777777" w:rsidR="003E7E9C" w:rsidRDefault="00BC632E">
          <w:pPr>
            <w:pBdr>
              <w:top w:val="nil"/>
              <w:left w:val="nil"/>
              <w:bottom w:val="nil"/>
              <w:right w:val="nil"/>
              <w:between w:val="nil"/>
            </w:pBdr>
            <w:tabs>
              <w:tab w:val="right" w:pos="9029"/>
            </w:tabs>
            <w:spacing w:before="120" w:after="120" w:line="240" w:lineRule="auto"/>
            <w:jc w:val="left"/>
            <w:rPr>
              <w:smallCaps/>
              <w:color w:val="000000"/>
            </w:rPr>
          </w:pPr>
          <w:r>
            <w:fldChar w:fldCharType="end"/>
          </w:r>
        </w:p>
      </w:sdtContent>
    </w:sdt>
    <w:p w14:paraId="15BE6CCD" w14:textId="77777777" w:rsidR="003E7E9C" w:rsidRDefault="00BC632E">
      <w:pPr>
        <w:spacing w:before="120" w:after="120" w:line="240" w:lineRule="auto"/>
        <w:jc w:val="left"/>
        <w:rPr>
          <w:smallCaps/>
        </w:rPr>
      </w:pPr>
      <w:r>
        <w:br w:type="page"/>
      </w:r>
    </w:p>
    <w:p w14:paraId="4560AE2B" w14:textId="77777777" w:rsidR="003E7E9C" w:rsidRDefault="00BC632E">
      <w:pPr>
        <w:spacing w:before="120" w:after="120" w:line="240" w:lineRule="auto"/>
        <w:rPr>
          <w:b/>
        </w:rPr>
      </w:pPr>
      <w:bookmarkStart w:id="3" w:name="bookmark=id.gjdgxs" w:colFirst="0" w:colLast="0"/>
      <w:bookmarkEnd w:id="3"/>
      <w:r>
        <w:rPr>
          <w:b/>
        </w:rPr>
        <w:t>RECITALS</w:t>
      </w:r>
    </w:p>
    <w:p w14:paraId="29067C38" w14:textId="77777777" w:rsidR="003E7E9C" w:rsidRDefault="00BC632E" w:rsidP="00591D17">
      <w:pPr>
        <w:numPr>
          <w:ilvl w:val="0"/>
          <w:numId w:val="15"/>
        </w:numPr>
        <w:pBdr>
          <w:top w:val="nil"/>
          <w:left w:val="nil"/>
          <w:bottom w:val="nil"/>
          <w:right w:val="nil"/>
          <w:between w:val="nil"/>
        </w:pBdr>
        <w:tabs>
          <w:tab w:val="left" w:pos="1134"/>
        </w:tabs>
        <w:spacing w:before="120" w:after="120" w:line="240" w:lineRule="auto"/>
        <w:ind w:left="1134" w:hanging="567"/>
        <w:rPr>
          <w:color w:val="000000"/>
        </w:rPr>
      </w:pPr>
      <w:bookmarkStart w:id="4" w:name="_heading=h.30j0zll" w:colFirst="0" w:colLast="0"/>
      <w:bookmarkStart w:id="5" w:name="_heading=h.1fob9te" w:colFirst="0" w:colLast="0"/>
      <w:bookmarkEnd w:id="4"/>
      <w:bookmarkEnd w:id="5"/>
      <w:r>
        <w:rPr>
          <w:color w:val="000000"/>
        </w:rPr>
        <w:t>The Customer has followed the call off procedure set out in paragraph 1.3 of Panel Schedule 5 (Ordering Procedure) and has awarded this Legal Services Contract to the Supplier by way of a Further Competition Procedure.</w:t>
      </w:r>
    </w:p>
    <w:p w14:paraId="78D82697" w14:textId="77777777" w:rsidR="003E7E9C" w:rsidRDefault="00BC632E" w:rsidP="00591D17">
      <w:pPr>
        <w:numPr>
          <w:ilvl w:val="0"/>
          <w:numId w:val="15"/>
        </w:numPr>
        <w:pBdr>
          <w:top w:val="nil"/>
          <w:left w:val="nil"/>
          <w:bottom w:val="nil"/>
          <w:right w:val="nil"/>
          <w:between w:val="nil"/>
        </w:pBdr>
        <w:tabs>
          <w:tab w:val="left" w:pos="1134"/>
        </w:tabs>
        <w:spacing w:before="120" w:after="120" w:line="240" w:lineRule="auto"/>
        <w:ind w:left="1134" w:hanging="567"/>
        <w:rPr>
          <w:color w:val="000000"/>
        </w:rPr>
      </w:pPr>
      <w:r>
        <w:rPr>
          <w:color w:val="000000"/>
        </w:rPr>
        <w:t xml:space="preserve">The Customer issued its Statement of Requirements for the provision of the Ordered Panel Services on </w:t>
      </w:r>
      <w:r w:rsidR="00E23099">
        <w:rPr>
          <w:color w:val="000000"/>
        </w:rPr>
        <w:t xml:space="preserve">02/03/2022 </w:t>
      </w:r>
    </w:p>
    <w:p w14:paraId="174D5C2E" w14:textId="77777777" w:rsidR="003E7E9C" w:rsidRDefault="00BC632E" w:rsidP="00591D17">
      <w:pPr>
        <w:numPr>
          <w:ilvl w:val="0"/>
          <w:numId w:val="15"/>
        </w:numPr>
        <w:pBdr>
          <w:top w:val="nil"/>
          <w:left w:val="nil"/>
          <w:bottom w:val="nil"/>
          <w:right w:val="nil"/>
          <w:between w:val="nil"/>
        </w:pBdr>
        <w:tabs>
          <w:tab w:val="left" w:pos="1134"/>
        </w:tabs>
        <w:spacing w:before="120" w:after="120" w:line="240" w:lineRule="auto"/>
        <w:ind w:left="1134" w:hanging="567"/>
        <w:rPr>
          <w:color w:val="000000"/>
        </w:rPr>
      </w:pPr>
      <w:bookmarkStart w:id="6" w:name="_heading=h.3znysh7" w:colFirst="0" w:colLast="0"/>
      <w:bookmarkEnd w:id="6"/>
      <w:r>
        <w:rPr>
          <w:color w:val="000000"/>
        </w:rPr>
        <w:t xml:space="preserve">In response to the Statement of Requirements the Supplier submitted a Tender to the Customer on the </w:t>
      </w:r>
      <w:r w:rsidR="004F161A">
        <w:rPr>
          <w:color w:val="000000"/>
        </w:rPr>
        <w:t xml:space="preserve">01/04/2022 </w:t>
      </w:r>
      <w:r>
        <w:rPr>
          <w:color w:val="000000"/>
        </w:rPr>
        <w:t xml:space="preserve"> through which it provided to the Customer its solution for providing the Ordered Panel Services.</w:t>
      </w:r>
    </w:p>
    <w:p w14:paraId="0DD604CA" w14:textId="77777777" w:rsidR="003E7E9C" w:rsidRDefault="00BC632E" w:rsidP="00591D17">
      <w:pPr>
        <w:numPr>
          <w:ilvl w:val="0"/>
          <w:numId w:val="15"/>
        </w:numPr>
        <w:pBdr>
          <w:top w:val="nil"/>
          <w:left w:val="nil"/>
          <w:bottom w:val="nil"/>
          <w:right w:val="nil"/>
          <w:between w:val="nil"/>
        </w:pBdr>
        <w:tabs>
          <w:tab w:val="left" w:pos="1134"/>
        </w:tabs>
        <w:spacing w:before="120" w:after="120" w:line="240" w:lineRule="auto"/>
        <w:ind w:left="1134" w:hanging="567"/>
        <w:rPr>
          <w:color w:val="000000"/>
        </w:rPr>
      </w:pPr>
      <w:bookmarkStart w:id="7" w:name="_heading=h.2et92p0" w:colFirst="0" w:colLast="0"/>
      <w:bookmarkEnd w:id="7"/>
      <w:r>
        <w:rPr>
          <w:color w:val="000000"/>
        </w:rPr>
        <w:t>On the basis of the Tender, the Customer selected the Supplier to provide the Ordered Panel Services to the Customer in accordance with the terms of this Legal Service Contract.</w:t>
      </w:r>
    </w:p>
    <w:p w14:paraId="66827613" w14:textId="77777777" w:rsidR="003E7E9C" w:rsidRDefault="003E7E9C">
      <w:pPr>
        <w:pStyle w:val="Heading1"/>
        <w:spacing w:before="120" w:after="120"/>
      </w:pPr>
    </w:p>
    <w:p w14:paraId="35F895B0" w14:textId="77777777" w:rsidR="003E7E9C" w:rsidRDefault="00BC632E" w:rsidP="00591D17">
      <w:pPr>
        <w:pStyle w:val="Heading1"/>
        <w:numPr>
          <w:ilvl w:val="0"/>
          <w:numId w:val="9"/>
        </w:numPr>
        <w:spacing w:before="120" w:after="120"/>
      </w:pPr>
      <w:bookmarkStart w:id="8" w:name="_heading=h.tyjcwt" w:colFirst="0" w:colLast="0"/>
      <w:bookmarkEnd w:id="8"/>
      <w:r>
        <w:t>DEFINITIONS AND INTERPRETATION</w:t>
      </w:r>
    </w:p>
    <w:p w14:paraId="1C93522A" w14:textId="77777777" w:rsidR="003E7E9C" w:rsidRDefault="00BC632E" w:rsidP="00591D17">
      <w:pPr>
        <w:pStyle w:val="Heading2"/>
        <w:numPr>
          <w:ilvl w:val="1"/>
          <w:numId w:val="9"/>
        </w:numPr>
        <w:spacing w:before="120" w:after="120"/>
      </w:pPr>
      <w:r>
        <w:t>Definitions</w:t>
      </w:r>
    </w:p>
    <w:p w14:paraId="5AC3C4D6" w14:textId="77777777" w:rsidR="003E7E9C" w:rsidRDefault="00BC632E" w:rsidP="00591D17">
      <w:pPr>
        <w:pStyle w:val="Heading3"/>
        <w:numPr>
          <w:ilvl w:val="2"/>
          <w:numId w:val="9"/>
        </w:numPr>
        <w:spacing w:before="120" w:after="120"/>
        <w:ind w:hanging="851"/>
      </w:pPr>
      <w:r>
        <w:t>In this Legal Services Contract, unless the context otherwise requires, capitalised expressions shall have the meanings set out in Contract Schedule 1 (Definitions) or the relevant Contract Schedule in which that capitalised expression appears.</w:t>
      </w:r>
    </w:p>
    <w:p w14:paraId="23632CB2" w14:textId="77777777" w:rsidR="003E7E9C" w:rsidRDefault="00BC632E" w:rsidP="00591D17">
      <w:pPr>
        <w:pStyle w:val="Heading3"/>
        <w:numPr>
          <w:ilvl w:val="2"/>
          <w:numId w:val="9"/>
        </w:numPr>
        <w:spacing w:before="120" w:after="120"/>
        <w:ind w:hanging="851"/>
      </w:pPr>
      <w: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B6722C" w14:textId="77777777" w:rsidR="003E7E9C" w:rsidRDefault="00BC632E" w:rsidP="00591D17">
      <w:pPr>
        <w:pStyle w:val="Heading2"/>
        <w:keepNext/>
        <w:numPr>
          <w:ilvl w:val="1"/>
          <w:numId w:val="9"/>
        </w:numPr>
        <w:spacing w:before="120" w:after="120"/>
      </w:pPr>
      <w:r>
        <w:t>Interpretation</w:t>
      </w:r>
    </w:p>
    <w:p w14:paraId="2846BCBB" w14:textId="77777777" w:rsidR="003E7E9C" w:rsidRDefault="00BC632E" w:rsidP="00591D17">
      <w:pPr>
        <w:pStyle w:val="Heading3"/>
        <w:numPr>
          <w:ilvl w:val="2"/>
          <w:numId w:val="9"/>
        </w:numPr>
        <w:spacing w:before="120" w:after="120"/>
        <w:ind w:hanging="851"/>
      </w:pPr>
      <w:r>
        <w:t>The interpretation and construction of the Legal Services Contract shall be subject to the following provisions:</w:t>
      </w:r>
    </w:p>
    <w:p w14:paraId="3CC314FF" w14:textId="77777777" w:rsidR="003E7E9C" w:rsidRDefault="00BC632E" w:rsidP="00591D17">
      <w:pPr>
        <w:pStyle w:val="Heading4"/>
        <w:numPr>
          <w:ilvl w:val="3"/>
          <w:numId w:val="9"/>
        </w:numPr>
        <w:spacing w:before="120" w:after="120"/>
      </w:pPr>
      <w:r>
        <w:t>words importing the singular meaning include where the context so admits the plural meaning and vice versa;</w:t>
      </w:r>
    </w:p>
    <w:p w14:paraId="230943EB" w14:textId="77777777" w:rsidR="003E7E9C" w:rsidRDefault="00BC632E" w:rsidP="00591D17">
      <w:pPr>
        <w:pStyle w:val="Heading4"/>
        <w:numPr>
          <w:ilvl w:val="3"/>
          <w:numId w:val="9"/>
        </w:numPr>
        <w:spacing w:before="120" w:after="120"/>
      </w:pPr>
      <w:r>
        <w:t xml:space="preserve">words importing the masculine include the feminine and the neuter; </w:t>
      </w:r>
    </w:p>
    <w:p w14:paraId="357F5A93" w14:textId="77777777" w:rsidR="003E7E9C" w:rsidRDefault="00BC632E" w:rsidP="00591D17">
      <w:pPr>
        <w:pStyle w:val="Heading4"/>
        <w:numPr>
          <w:ilvl w:val="3"/>
          <w:numId w:val="9"/>
        </w:numPr>
        <w:spacing w:before="120" w:after="120"/>
      </w:pPr>
      <w: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71C288D3" w14:textId="77777777" w:rsidR="003E7E9C" w:rsidRDefault="00BC632E" w:rsidP="00591D17">
      <w:pPr>
        <w:pStyle w:val="Heading4"/>
        <w:numPr>
          <w:ilvl w:val="3"/>
          <w:numId w:val="9"/>
        </w:numPr>
        <w:spacing w:before="120" w:after="120"/>
      </w:pPr>
      <w:r>
        <w:t>references to a person include an individual, company, body corporate, corporation, unincorporated association, firm, partnership or other legal entity or Crown;</w:t>
      </w:r>
    </w:p>
    <w:p w14:paraId="4F07F52C" w14:textId="77777777" w:rsidR="003E7E9C" w:rsidRDefault="00BC632E" w:rsidP="00591D17">
      <w:pPr>
        <w:pStyle w:val="Heading4"/>
        <w:numPr>
          <w:ilvl w:val="3"/>
          <w:numId w:val="9"/>
        </w:numPr>
        <w:spacing w:before="120" w:after="120"/>
      </w:pPr>
      <w: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w:t>
      </w:r>
    </w:p>
    <w:p w14:paraId="7F556FD3" w14:textId="77777777" w:rsidR="003E7E9C" w:rsidRDefault="00BC632E" w:rsidP="00591D17">
      <w:pPr>
        <w:pStyle w:val="Heading4"/>
        <w:numPr>
          <w:ilvl w:val="3"/>
          <w:numId w:val="9"/>
        </w:numPr>
        <w:spacing w:before="120" w:after="120"/>
      </w:pPr>
      <w:r>
        <w:t>headings are included in the Legal Services Contract for ease of reference only and shall not affect the interpretation or construction of the Legal Services Contract;</w:t>
      </w:r>
    </w:p>
    <w:p w14:paraId="0BAFDF80" w14:textId="77777777" w:rsidR="003E7E9C" w:rsidRDefault="00BC632E" w:rsidP="00591D17">
      <w:pPr>
        <w:pStyle w:val="Heading4"/>
        <w:numPr>
          <w:ilvl w:val="3"/>
          <w:numId w:val="9"/>
        </w:numPr>
        <w:spacing w:before="120" w:after="120"/>
      </w:pPr>
      <w:r>
        <w:t>references to “Clauses” and the “Contract Schedules” are, unless otherwise provided, references to the clauses of and the schedules to this Legal Services Contract and references in any Contract Schedule to parts, paragraphs. annexes and tables are, unless otherwise provided, references to the parts, paragraphs annexes and tables of the Contract Schedule in which these references appear;</w:t>
      </w:r>
    </w:p>
    <w:p w14:paraId="751DF010" w14:textId="77777777" w:rsidR="003E7E9C" w:rsidRDefault="00BC632E" w:rsidP="00591D17">
      <w:pPr>
        <w:pStyle w:val="Heading4"/>
        <w:numPr>
          <w:ilvl w:val="3"/>
          <w:numId w:val="9"/>
        </w:numPr>
        <w:spacing w:before="120" w:after="120"/>
      </w:pPr>
      <w:r>
        <w:t>a reference to a Clause is a reference to the whole of that Clause unless stated otherwise; and</w:t>
      </w:r>
    </w:p>
    <w:p w14:paraId="188F895B" w14:textId="77777777" w:rsidR="003E7E9C" w:rsidRDefault="00BC632E" w:rsidP="00591D17">
      <w:pPr>
        <w:pStyle w:val="Heading3"/>
        <w:numPr>
          <w:ilvl w:val="2"/>
          <w:numId w:val="9"/>
        </w:numPr>
        <w:spacing w:before="120" w:after="120"/>
        <w:ind w:hanging="851"/>
      </w:pPr>
      <w:bookmarkStart w:id="9" w:name="_heading=h.3dy6vkm" w:colFirst="0" w:colLast="0"/>
      <w:bookmarkEnd w:id="9"/>
      <w:r>
        <w:t>in the event of and only to the extent of any conflict between the Order Form, these Terms and Conditions and the provisions of the Panel Agreement, the conflict shall be resolved in accordance with the following order of precedence:</w:t>
      </w:r>
    </w:p>
    <w:p w14:paraId="55951F21" w14:textId="77777777" w:rsidR="003E7E9C" w:rsidRDefault="00BC632E" w:rsidP="00591D17">
      <w:pPr>
        <w:pStyle w:val="Heading4"/>
        <w:numPr>
          <w:ilvl w:val="3"/>
          <w:numId w:val="9"/>
        </w:numPr>
        <w:spacing w:before="120" w:after="120"/>
      </w:pPr>
      <w:r>
        <w:t>the Panel Agreement (excluding Panel Schedule 4 (Template Order Form and Template Terms and Conditions));</w:t>
      </w:r>
    </w:p>
    <w:p w14:paraId="54D8223C" w14:textId="77777777" w:rsidR="003E7E9C" w:rsidRDefault="00BC632E" w:rsidP="00591D17">
      <w:pPr>
        <w:pStyle w:val="Heading4"/>
        <w:numPr>
          <w:ilvl w:val="3"/>
          <w:numId w:val="9"/>
        </w:numPr>
        <w:spacing w:before="120" w:after="120"/>
      </w:pPr>
      <w:r>
        <w:t xml:space="preserve">the Order Form; </w:t>
      </w:r>
    </w:p>
    <w:p w14:paraId="02A62B32" w14:textId="77777777" w:rsidR="003E7E9C" w:rsidRDefault="00BC632E" w:rsidP="00591D17">
      <w:pPr>
        <w:pStyle w:val="Heading4"/>
        <w:numPr>
          <w:ilvl w:val="3"/>
          <w:numId w:val="9"/>
        </w:numPr>
        <w:spacing w:before="120" w:after="120"/>
      </w:pPr>
      <w:r>
        <w:t xml:space="preserve">these Terms and Conditions; </w:t>
      </w:r>
    </w:p>
    <w:p w14:paraId="3BD3D702" w14:textId="77777777" w:rsidR="003E7E9C" w:rsidRDefault="00BC632E" w:rsidP="00591D17">
      <w:pPr>
        <w:pStyle w:val="Heading4"/>
        <w:numPr>
          <w:ilvl w:val="3"/>
          <w:numId w:val="9"/>
        </w:numPr>
        <w:spacing w:before="120" w:after="120"/>
      </w:pPr>
      <w:r>
        <w:t>any other document referred to in the Legal Services Contract; and</w:t>
      </w:r>
    </w:p>
    <w:p w14:paraId="48EC4A42" w14:textId="77777777" w:rsidR="003E7E9C" w:rsidRDefault="00BC632E" w:rsidP="00591D17">
      <w:pPr>
        <w:pStyle w:val="Heading4"/>
        <w:numPr>
          <w:ilvl w:val="3"/>
          <w:numId w:val="9"/>
        </w:numPr>
        <w:spacing w:before="120" w:after="120"/>
      </w:pPr>
      <w:r>
        <w:t>Panel Schedule 21 (Tender).</w:t>
      </w:r>
    </w:p>
    <w:p w14:paraId="2BE9B15A" w14:textId="77777777" w:rsidR="003E7E9C" w:rsidRDefault="003E7E9C">
      <w:pPr>
        <w:pStyle w:val="Heading4"/>
        <w:spacing w:before="120" w:after="120"/>
        <w:ind w:left="3491" w:firstLine="1418"/>
      </w:pPr>
    </w:p>
    <w:p w14:paraId="3F458856" w14:textId="77777777" w:rsidR="003E7E9C" w:rsidRDefault="00BC632E" w:rsidP="00591D17">
      <w:pPr>
        <w:pStyle w:val="Heading1"/>
        <w:numPr>
          <w:ilvl w:val="0"/>
          <w:numId w:val="9"/>
        </w:numPr>
        <w:spacing w:before="120" w:after="120"/>
      </w:pPr>
      <w:bookmarkStart w:id="10" w:name="_heading=h.1t3h5sf" w:colFirst="0" w:colLast="0"/>
      <w:bookmarkEnd w:id="10"/>
      <w:r>
        <w:t>The Ordered Panel Services</w:t>
      </w:r>
    </w:p>
    <w:p w14:paraId="698C1F62" w14:textId="77777777" w:rsidR="003E7E9C" w:rsidRDefault="00BC632E" w:rsidP="00591D17">
      <w:pPr>
        <w:pStyle w:val="Heading2"/>
        <w:numPr>
          <w:ilvl w:val="1"/>
          <w:numId w:val="9"/>
        </w:numPr>
        <w:spacing w:before="120" w:after="120"/>
      </w:pPr>
      <w:r>
        <w:t>This Legal Services Contract shall commence on the Commencement Date set out at section A, paragraph 1.</w:t>
      </w:r>
      <w:r w:rsidR="001000CC">
        <w:t>5</w:t>
      </w:r>
      <w:r>
        <w:t xml:space="preserve"> (Commencement Date) of the Order Form and expire either as set out at section A, paragraph 1.</w:t>
      </w:r>
      <w:r w:rsidR="001000CC">
        <w:t>6</w:t>
      </w:r>
      <w:r>
        <w:t xml:space="preserve"> (Term) of the Order Form or on the completion of the Ordered Panel Services, unless extended or terminated earlier in accordance with these Terms and Conditions.</w:t>
      </w:r>
    </w:p>
    <w:p w14:paraId="3F9CF221" w14:textId="77777777" w:rsidR="003E7E9C" w:rsidRDefault="00BC632E" w:rsidP="00591D17">
      <w:pPr>
        <w:pStyle w:val="Heading2"/>
        <w:numPr>
          <w:ilvl w:val="1"/>
          <w:numId w:val="9"/>
        </w:numPr>
        <w:spacing w:before="120" w:after="120"/>
      </w:pPr>
      <w:r>
        <w:t>The Supplier shall supply the Ordered Panel Services set out in the Order Form (as the same may be amended or updated in accordance with this Legal Services Contract) to the Customer in accordance with the provisions of the Legal Services Contract.</w:t>
      </w:r>
    </w:p>
    <w:p w14:paraId="0301BBAD" w14:textId="77777777" w:rsidR="003E7E9C" w:rsidRDefault="00BC632E" w:rsidP="00591D17">
      <w:pPr>
        <w:pStyle w:val="Heading1"/>
        <w:numPr>
          <w:ilvl w:val="0"/>
          <w:numId w:val="9"/>
        </w:numPr>
        <w:spacing w:before="120" w:after="120"/>
      </w:pPr>
      <w:bookmarkStart w:id="11" w:name="_heading=h.4d34og8" w:colFirst="0" w:colLast="0"/>
      <w:bookmarkEnd w:id="11"/>
      <w:r>
        <w:t>Delivery and management of the Ordered Panel Services</w:t>
      </w:r>
    </w:p>
    <w:p w14:paraId="74898D99" w14:textId="77777777" w:rsidR="003E7E9C" w:rsidRDefault="00BC632E" w:rsidP="00591D17">
      <w:pPr>
        <w:pStyle w:val="Heading2"/>
        <w:numPr>
          <w:ilvl w:val="1"/>
          <w:numId w:val="9"/>
        </w:numPr>
        <w:spacing w:before="120" w:after="120"/>
      </w:pPr>
      <w:r>
        <w:t xml:space="preserve">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14:paraId="5C0A17CD" w14:textId="77777777" w:rsidR="003E7E9C" w:rsidRDefault="00BC632E" w:rsidP="00591D17">
      <w:pPr>
        <w:pStyle w:val="Heading3"/>
        <w:numPr>
          <w:ilvl w:val="2"/>
          <w:numId w:val="9"/>
        </w:numPr>
        <w:spacing w:before="120" w:after="120"/>
        <w:ind w:hanging="851"/>
      </w:pPr>
      <w:r>
        <w:t xml:space="preserve">the legal advice required; </w:t>
      </w:r>
    </w:p>
    <w:p w14:paraId="0A3FEF90" w14:textId="77777777" w:rsidR="003E7E9C" w:rsidRDefault="00BC632E" w:rsidP="00591D17">
      <w:pPr>
        <w:pStyle w:val="Heading3"/>
        <w:numPr>
          <w:ilvl w:val="2"/>
          <w:numId w:val="9"/>
        </w:numPr>
        <w:spacing w:before="120" w:after="120"/>
        <w:ind w:hanging="851"/>
      </w:pPr>
      <w:r>
        <w:t>how legal input will be structured to minimise costs and maximise efficiency;</w:t>
      </w:r>
    </w:p>
    <w:p w14:paraId="51D623DB" w14:textId="77777777" w:rsidR="003E7E9C" w:rsidRDefault="00BC632E" w:rsidP="00591D17">
      <w:pPr>
        <w:pStyle w:val="Heading3"/>
        <w:numPr>
          <w:ilvl w:val="2"/>
          <w:numId w:val="9"/>
        </w:numPr>
        <w:spacing w:before="120" w:after="120"/>
        <w:ind w:hanging="851"/>
      </w:pPr>
      <w:r>
        <w:t>whether and how work previously undertaken for central Government can be re-used to reduce cost;</w:t>
      </w:r>
    </w:p>
    <w:p w14:paraId="1F2A5969" w14:textId="77777777" w:rsidR="003E7E9C" w:rsidRDefault="00BC632E" w:rsidP="00591D17">
      <w:pPr>
        <w:pStyle w:val="Heading3"/>
        <w:numPr>
          <w:ilvl w:val="2"/>
          <w:numId w:val="9"/>
        </w:numPr>
        <w:spacing w:before="120" w:after="120"/>
        <w:ind w:hanging="851"/>
      </w:pPr>
      <w:r>
        <w:t>the levels and names of Supplier Personnel working on performing the Ordered Panel Services, including the Key Personnel identified in the Order Form and/or pursuant to Clause 5 (below);</w:t>
      </w:r>
    </w:p>
    <w:p w14:paraId="36B4C43F" w14:textId="77777777" w:rsidR="003E7E9C" w:rsidRDefault="00BC632E" w:rsidP="00591D17">
      <w:pPr>
        <w:pStyle w:val="Heading3"/>
        <w:numPr>
          <w:ilvl w:val="2"/>
          <w:numId w:val="9"/>
        </w:numPr>
        <w:spacing w:before="120" w:after="120"/>
        <w:ind w:hanging="851"/>
      </w:pPr>
      <w:r>
        <w:t xml:space="preserve">which of the Customer’s Personnel can provide instructions and authorise additional work; and </w:t>
      </w:r>
    </w:p>
    <w:p w14:paraId="4FD97A14" w14:textId="77777777" w:rsidR="003E7E9C" w:rsidRDefault="00BC632E" w:rsidP="00591D17">
      <w:pPr>
        <w:pStyle w:val="Heading3"/>
        <w:numPr>
          <w:ilvl w:val="2"/>
          <w:numId w:val="9"/>
        </w:numPr>
        <w:spacing w:before="120" w:after="120"/>
        <w:ind w:hanging="851"/>
      </w:pPr>
      <w:r>
        <w:t xml:space="preserve">the general management of the Ordered Panel Services and the provision by the Supplier thereof. </w:t>
      </w:r>
    </w:p>
    <w:p w14:paraId="652D3F42" w14:textId="77777777" w:rsidR="003E7E9C" w:rsidRDefault="00BC632E" w:rsidP="00591D17">
      <w:pPr>
        <w:pStyle w:val="Heading2"/>
        <w:numPr>
          <w:ilvl w:val="1"/>
          <w:numId w:val="9"/>
        </w:numPr>
        <w:spacing w:before="120" w:after="120"/>
      </w:pPr>
      <w:r>
        <w:t>During the performance of the Ordered Panel Services the Supplier shall conduct reviews at intervals specified at paragraph 1.2 of section B (the Ordered Panel Services) of the Order Form (if so specified) but in any event no less than once every three (3) Months to:</w:t>
      </w:r>
    </w:p>
    <w:p w14:paraId="13E0B9B2" w14:textId="77777777" w:rsidR="003E7E9C" w:rsidRDefault="00BC632E" w:rsidP="00591D17">
      <w:pPr>
        <w:pStyle w:val="Heading3"/>
        <w:numPr>
          <w:ilvl w:val="2"/>
          <w:numId w:val="9"/>
        </w:numPr>
        <w:spacing w:before="120" w:after="120"/>
        <w:ind w:hanging="851"/>
      </w:pPr>
      <w:r>
        <w:t xml:space="preserve"> review adherence to the plans (whether original plans or plans as subsequently amended under this Clause 3.2, as the case may be) for the Ordered Panel Services prepared pursuant to clause 3.1 (above); and</w:t>
      </w:r>
    </w:p>
    <w:p w14:paraId="2F4098AA" w14:textId="77777777" w:rsidR="003E7E9C" w:rsidRDefault="00BC632E" w:rsidP="00591D17">
      <w:pPr>
        <w:pStyle w:val="Heading3"/>
        <w:numPr>
          <w:ilvl w:val="2"/>
          <w:numId w:val="9"/>
        </w:numPr>
        <w:spacing w:before="120" w:after="120"/>
        <w:ind w:hanging="851"/>
      </w:pPr>
      <w:r>
        <w:t xml:space="preserve">ensure optimisation of efficiency and value for money in provision of the Ordered Panel Services. </w:t>
      </w:r>
    </w:p>
    <w:p w14:paraId="5C2D71AC" w14:textId="77777777" w:rsidR="003E7E9C" w:rsidRDefault="00BC632E" w:rsidP="00591D17">
      <w:pPr>
        <w:pStyle w:val="Heading2"/>
        <w:numPr>
          <w:ilvl w:val="1"/>
          <w:numId w:val="9"/>
        </w:numPr>
        <w:spacing w:before="120" w:after="120"/>
      </w:pPr>
      <w:r>
        <w:t xml:space="preserve">The Supplier shall: </w:t>
      </w:r>
    </w:p>
    <w:p w14:paraId="566EAB00" w14:textId="77777777" w:rsidR="003E7E9C" w:rsidRDefault="00BC632E" w:rsidP="00591D17">
      <w:pPr>
        <w:pStyle w:val="Heading3"/>
        <w:numPr>
          <w:ilvl w:val="2"/>
          <w:numId w:val="9"/>
        </w:numPr>
        <w:spacing w:before="120" w:after="120"/>
        <w:ind w:hanging="851"/>
      </w:pPr>
      <w:r>
        <w:t xml:space="preserve">confirm to the Customer that any review required has, in each case, been completed; and </w:t>
      </w:r>
    </w:p>
    <w:p w14:paraId="6EA2FED5" w14:textId="77777777" w:rsidR="003E7E9C" w:rsidRDefault="00BC632E" w:rsidP="00591D17">
      <w:pPr>
        <w:pStyle w:val="Heading3"/>
        <w:numPr>
          <w:ilvl w:val="2"/>
          <w:numId w:val="9"/>
        </w:numPr>
        <w:spacing w:before="120" w:after="120"/>
        <w:ind w:hanging="851"/>
      </w:pPr>
      <w:r>
        <w:t>report to the Customer on the outcome of the review (including documenting the same in such form as the Customer may reasonably require); and</w:t>
      </w:r>
    </w:p>
    <w:p w14:paraId="7E17176E" w14:textId="77777777" w:rsidR="003E7E9C" w:rsidRDefault="00BC632E" w:rsidP="00591D17">
      <w:pPr>
        <w:pStyle w:val="Heading3"/>
        <w:numPr>
          <w:ilvl w:val="2"/>
          <w:numId w:val="9"/>
        </w:numPr>
        <w:spacing w:before="120" w:after="120"/>
        <w:ind w:hanging="851"/>
      </w:pPr>
      <w:r>
        <w:t>make and apply such adjustments to the plans for the delivery of the Ordered Panel Services as the Customer may direct.</w:t>
      </w:r>
    </w:p>
    <w:p w14:paraId="56EAC016" w14:textId="77777777" w:rsidR="003E7E9C" w:rsidRDefault="003E7E9C" w:rsidP="007A02A2">
      <w:pPr>
        <w:pStyle w:val="Heading3"/>
        <w:numPr>
          <w:ilvl w:val="0"/>
          <w:numId w:val="0"/>
        </w:numPr>
        <w:spacing w:before="120" w:after="120"/>
        <w:ind w:left="720"/>
      </w:pPr>
    </w:p>
    <w:p w14:paraId="06D7DFD7" w14:textId="77777777" w:rsidR="003E7E9C" w:rsidRDefault="00BC632E" w:rsidP="00591D17">
      <w:pPr>
        <w:pStyle w:val="Heading2"/>
        <w:numPr>
          <w:ilvl w:val="1"/>
          <w:numId w:val="9"/>
        </w:numPr>
        <w:spacing w:before="120" w:after="120"/>
      </w:pPr>
      <w:r>
        <w:t>The Supplier shall:</w:t>
      </w:r>
    </w:p>
    <w:p w14:paraId="22B2F866" w14:textId="77777777" w:rsidR="003E7E9C" w:rsidRDefault="00BC632E" w:rsidP="00591D17">
      <w:pPr>
        <w:pStyle w:val="Heading3"/>
        <w:numPr>
          <w:ilvl w:val="2"/>
          <w:numId w:val="9"/>
        </w:numPr>
        <w:spacing w:before="120" w:after="120"/>
        <w:ind w:hanging="851"/>
      </w:pPr>
      <w:r>
        <w:t>comply with all reasonable instructions given to the Supplier and the Supplier Personnel by the Customer in relation to the Ordered Panel Services from time to time, including reasonable instructions to reschedule or alter the Ordered Panel Services;</w:t>
      </w:r>
    </w:p>
    <w:p w14:paraId="46F02ADC" w14:textId="77777777" w:rsidR="003E7E9C" w:rsidRDefault="00BC632E" w:rsidP="00591D17">
      <w:pPr>
        <w:pStyle w:val="Heading3"/>
        <w:numPr>
          <w:ilvl w:val="2"/>
          <w:numId w:val="9"/>
        </w:numPr>
        <w:spacing w:before="120" w:after="120"/>
        <w:ind w:hanging="851"/>
      </w:pPr>
      <w:r>
        <w:t>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w:t>
      </w:r>
    </w:p>
    <w:p w14:paraId="06A9108B" w14:textId="77777777" w:rsidR="003E7E9C" w:rsidRDefault="00BC632E" w:rsidP="00591D17">
      <w:pPr>
        <w:pStyle w:val="Heading3"/>
        <w:numPr>
          <w:ilvl w:val="2"/>
          <w:numId w:val="9"/>
        </w:numPr>
        <w:spacing w:before="120" w:after="120"/>
        <w:ind w:hanging="851"/>
      </w:pPr>
      <w:r>
        <w:t>co-operate in a timely and prompt manner with the Customer and the Customer’s other professional advisers in relation to the Ordered Panel Services as required by the Customer;</w:t>
      </w:r>
    </w:p>
    <w:p w14:paraId="1EEC5713" w14:textId="77777777" w:rsidR="003E7E9C" w:rsidRDefault="00BC632E" w:rsidP="00591D17">
      <w:pPr>
        <w:pStyle w:val="Heading3"/>
        <w:numPr>
          <w:ilvl w:val="2"/>
          <w:numId w:val="9"/>
        </w:numPr>
        <w:spacing w:before="120" w:after="120"/>
        <w:ind w:hanging="851"/>
      </w:pPr>
      <w:r>
        <w:t>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14:paraId="6BD53EAE" w14:textId="77777777" w:rsidR="003E7E9C" w:rsidRDefault="00BC632E" w:rsidP="00591D17">
      <w:pPr>
        <w:pStyle w:val="Heading3"/>
        <w:numPr>
          <w:ilvl w:val="2"/>
          <w:numId w:val="9"/>
        </w:numPr>
        <w:spacing w:before="120" w:after="120"/>
        <w:ind w:hanging="851"/>
      </w:pPr>
      <w:r>
        <w:t>save to the extent expressly set out in the Order Form, obtain Approval from the Customer’s Representative before advising the Customer on:</w:t>
      </w:r>
    </w:p>
    <w:p w14:paraId="6ED27DB0" w14:textId="77777777" w:rsidR="003E7E9C" w:rsidRDefault="00BC632E" w:rsidP="00591D17">
      <w:pPr>
        <w:pStyle w:val="Heading5"/>
        <w:numPr>
          <w:ilvl w:val="4"/>
          <w:numId w:val="9"/>
        </w:numPr>
        <w:spacing w:before="120" w:after="120"/>
        <w:ind w:hanging="566"/>
      </w:pPr>
      <w:r>
        <w:t>EU law (including State aid and public procurement); or</w:t>
      </w:r>
    </w:p>
    <w:p w14:paraId="1C2CB91C" w14:textId="77777777" w:rsidR="003E7E9C" w:rsidRDefault="00BC632E" w:rsidP="00591D17">
      <w:pPr>
        <w:pStyle w:val="Heading5"/>
        <w:numPr>
          <w:ilvl w:val="4"/>
          <w:numId w:val="9"/>
        </w:numPr>
        <w:spacing w:before="120" w:after="120"/>
        <w:ind w:hanging="566"/>
      </w:pPr>
      <w:r>
        <w:t>public law (including national security); or</w:t>
      </w:r>
    </w:p>
    <w:p w14:paraId="7AC6177F" w14:textId="77777777" w:rsidR="003E7E9C" w:rsidRDefault="00BC632E" w:rsidP="00591D17">
      <w:pPr>
        <w:pStyle w:val="Heading5"/>
        <w:numPr>
          <w:ilvl w:val="4"/>
          <w:numId w:val="9"/>
        </w:numPr>
        <w:spacing w:before="120" w:after="120"/>
        <w:ind w:hanging="566"/>
      </w:pPr>
      <w:r>
        <w:t>the Transfer of Undertakings (Protection of Employment) Regulations 1981 (or any subsequent enactment thereof); or</w:t>
      </w:r>
    </w:p>
    <w:p w14:paraId="1C806969" w14:textId="77777777" w:rsidR="003E7E9C" w:rsidRDefault="00BC632E" w:rsidP="00591D17">
      <w:pPr>
        <w:pStyle w:val="Heading5"/>
        <w:numPr>
          <w:ilvl w:val="4"/>
          <w:numId w:val="9"/>
        </w:numPr>
        <w:spacing w:before="120" w:after="120"/>
        <w:ind w:hanging="566"/>
      </w:pPr>
      <w:r>
        <w:t>any other issue as may be notified to the Supplier from time to time by the Customer’s Representative,</w:t>
      </w:r>
    </w:p>
    <w:p w14:paraId="0558A7CE" w14:textId="77777777" w:rsidR="003E7E9C" w:rsidRDefault="00BC632E">
      <w:pPr>
        <w:pStyle w:val="Heading2"/>
        <w:spacing w:before="120" w:after="120"/>
        <w:ind w:left="1418"/>
      </w:pPr>
      <w:r>
        <w:t>and where Approval is given, if the advice is given orally, confirm in writing, to the Customer’s Representative, any advice given to the Customer.</w:t>
      </w:r>
    </w:p>
    <w:p w14:paraId="352A4854" w14:textId="77777777" w:rsidR="003E7E9C" w:rsidRDefault="00BC632E" w:rsidP="00591D17">
      <w:pPr>
        <w:pStyle w:val="Heading2"/>
        <w:numPr>
          <w:ilvl w:val="1"/>
          <w:numId w:val="9"/>
        </w:numPr>
        <w:spacing w:before="120" w:after="120"/>
      </w:pPr>
      <w:r>
        <w:t>The Supplier shall not:</w:t>
      </w:r>
    </w:p>
    <w:p w14:paraId="322584B9" w14:textId="77777777" w:rsidR="003E7E9C" w:rsidRDefault="00BC632E" w:rsidP="00591D17">
      <w:pPr>
        <w:pStyle w:val="Heading3"/>
        <w:numPr>
          <w:ilvl w:val="2"/>
          <w:numId w:val="9"/>
        </w:numPr>
        <w:spacing w:before="120" w:after="120"/>
        <w:ind w:hanging="851"/>
      </w:pPr>
      <w:r>
        <w:t>knowingly act at any time during the term of the Legal Services Contract in any capacity for any person, firm or company in circumstances where a Conflict of Interest between such person, firm or company and the Customer will thereby arise or exist in relation to the Ordered Panel Services; or</w:t>
      </w:r>
    </w:p>
    <w:p w14:paraId="64618E9D" w14:textId="77777777" w:rsidR="003E7E9C" w:rsidRDefault="00BC632E" w:rsidP="00591D17">
      <w:pPr>
        <w:pStyle w:val="Heading3"/>
        <w:numPr>
          <w:ilvl w:val="2"/>
          <w:numId w:val="9"/>
        </w:numPr>
        <w:spacing w:before="120" w:after="120"/>
        <w:ind w:hanging="851"/>
      </w:pPr>
      <w:r>
        <w:t>incur any expenditure which would result in any estimated figure for any element of the Ordered Panel Services being exceeded without the Customer’s written agreement; or</w:t>
      </w:r>
    </w:p>
    <w:p w14:paraId="0DA8FBF9" w14:textId="77777777" w:rsidR="003E7E9C" w:rsidRDefault="00BC632E" w:rsidP="00591D17">
      <w:pPr>
        <w:pStyle w:val="Heading3"/>
        <w:numPr>
          <w:ilvl w:val="2"/>
          <w:numId w:val="9"/>
        </w:numPr>
        <w:spacing w:before="120" w:after="120"/>
        <w:ind w:hanging="851"/>
      </w:pPr>
      <w:r>
        <w:t>without the prior written consent of the Customer, accept any commission, discount, allowance, direct or indirect payment, or any other consideration from any third party in connection with the provision of the Ordered Panel Services; or</w:t>
      </w:r>
    </w:p>
    <w:p w14:paraId="26D73841" w14:textId="77777777" w:rsidR="003E7E9C" w:rsidRDefault="00BC632E" w:rsidP="00591D17">
      <w:pPr>
        <w:pStyle w:val="Heading3"/>
        <w:numPr>
          <w:ilvl w:val="2"/>
          <w:numId w:val="9"/>
        </w:numPr>
        <w:spacing w:before="120" w:after="120"/>
        <w:ind w:hanging="851"/>
      </w:pPr>
      <w:r>
        <w:t>pledge the credit of the Customer in any way; or</w:t>
      </w:r>
    </w:p>
    <w:p w14:paraId="2995E351" w14:textId="77777777" w:rsidR="003E7E9C" w:rsidRDefault="00BC632E" w:rsidP="00591D17">
      <w:pPr>
        <w:pStyle w:val="Heading3"/>
        <w:numPr>
          <w:ilvl w:val="2"/>
          <w:numId w:val="9"/>
        </w:numPr>
        <w:spacing w:before="120" w:after="120"/>
        <w:ind w:hanging="851"/>
      </w:pPr>
      <w:r>
        <w:t>engage in any conduct which in the reasonable opinion of the Customer is prejudicial to the Customer, the Authority or the Crown.</w:t>
      </w:r>
    </w:p>
    <w:p w14:paraId="763E5BC3" w14:textId="77777777" w:rsidR="003E7E9C" w:rsidRDefault="00BC632E" w:rsidP="00591D17">
      <w:pPr>
        <w:pStyle w:val="Heading2"/>
        <w:numPr>
          <w:ilvl w:val="1"/>
          <w:numId w:val="9"/>
        </w:numPr>
        <w:spacing w:before="120" w:after="120"/>
      </w:pPr>
      <w:r>
        <w:t>Both Parties shall take all necessary measures to ensure the health and safety of the other Party’s employees, consultants and agents visiting their premises.</w:t>
      </w:r>
    </w:p>
    <w:p w14:paraId="515330AA" w14:textId="77777777" w:rsidR="003E7E9C" w:rsidRDefault="00BC632E" w:rsidP="00591D17">
      <w:pPr>
        <w:pStyle w:val="Heading2"/>
        <w:numPr>
          <w:ilvl w:val="1"/>
          <w:numId w:val="9"/>
        </w:numPr>
        <w:spacing w:before="120" w:after="120"/>
      </w:pPr>
      <w:r>
        <w:t>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w:t>
      </w:r>
    </w:p>
    <w:p w14:paraId="7F7EC817" w14:textId="77777777" w:rsidR="003E7E9C" w:rsidRDefault="00BC632E" w:rsidP="00591D17">
      <w:pPr>
        <w:pStyle w:val="Heading2"/>
        <w:numPr>
          <w:ilvl w:val="1"/>
          <w:numId w:val="9"/>
        </w:numPr>
        <w:spacing w:before="120" w:after="120"/>
      </w:pPr>
      <w:r>
        <w:t>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14:paraId="3DCF0E7F" w14:textId="77777777" w:rsidR="003E7E9C" w:rsidRDefault="00BC632E" w:rsidP="00591D17">
      <w:pPr>
        <w:pStyle w:val="Heading3"/>
        <w:numPr>
          <w:ilvl w:val="2"/>
          <w:numId w:val="9"/>
        </w:numPr>
        <w:spacing w:before="120" w:after="120"/>
        <w:ind w:hanging="851"/>
      </w:pPr>
      <w:r>
        <w:t>document, collate and transfer to the Customer any significant know-how, learning and/or practices generated, developed and/or used by the Supplier during this Legal Services Contract;</w:t>
      </w:r>
    </w:p>
    <w:p w14:paraId="4B6BE698" w14:textId="77777777" w:rsidR="003E7E9C" w:rsidRDefault="00BC632E" w:rsidP="00591D17">
      <w:pPr>
        <w:pStyle w:val="Heading3"/>
        <w:numPr>
          <w:ilvl w:val="2"/>
          <w:numId w:val="9"/>
        </w:numPr>
        <w:spacing w:before="120" w:after="120"/>
        <w:ind w:hanging="851"/>
      </w:pPr>
      <w:r>
        <w:t>compile and transfer to the Customer a document bible(s) (including electronic versions of the same if the Customer so requires) comprising the contractual and/or other documents and/or advice generated, developed and/or used by the Supplier during this Legal Services Contract;</w:t>
      </w:r>
    </w:p>
    <w:p w14:paraId="057A2180" w14:textId="77777777" w:rsidR="003E7E9C" w:rsidRDefault="00BC632E" w:rsidP="00591D17">
      <w:pPr>
        <w:pStyle w:val="Heading3"/>
        <w:numPr>
          <w:ilvl w:val="2"/>
          <w:numId w:val="9"/>
        </w:numPr>
        <w:spacing w:before="120" w:after="120"/>
        <w:ind w:hanging="851"/>
      </w:pPr>
      <w:r>
        <w:t>be completed within one (1) Month of the later of completion of the relevant Ordered Panel Services, or the request to conduct the exercise made by the Customer, or the expiry of this Legal Services Contract; and</w:t>
      </w:r>
    </w:p>
    <w:p w14:paraId="3963DB88" w14:textId="77777777" w:rsidR="003E7E9C" w:rsidRDefault="00BC632E" w:rsidP="00591D17">
      <w:pPr>
        <w:pStyle w:val="Heading3"/>
        <w:numPr>
          <w:ilvl w:val="2"/>
          <w:numId w:val="9"/>
        </w:numPr>
        <w:spacing w:before="120" w:after="120"/>
        <w:ind w:hanging="851"/>
      </w:pPr>
      <w:r>
        <w:t>be performed at no additional cost or charge to the Customer.</w:t>
      </w:r>
    </w:p>
    <w:p w14:paraId="46E9B471" w14:textId="77777777" w:rsidR="003E7E9C" w:rsidRDefault="00BC632E">
      <w:pPr>
        <w:pStyle w:val="Heading3"/>
        <w:spacing w:before="120" w:after="120"/>
        <w:ind w:left="720" w:firstLine="567"/>
        <w:rPr>
          <w:b/>
        </w:rPr>
      </w:pPr>
      <w:r>
        <w:rPr>
          <w:b/>
        </w:rPr>
        <w:t>Records, Audit Access and Open Book Data</w:t>
      </w:r>
    </w:p>
    <w:p w14:paraId="0EBC2A32" w14:textId="77777777" w:rsidR="003E7E9C" w:rsidRDefault="00BC632E" w:rsidP="00591D17">
      <w:pPr>
        <w:pStyle w:val="Heading2"/>
        <w:numPr>
          <w:ilvl w:val="1"/>
          <w:numId w:val="9"/>
        </w:numPr>
        <w:spacing w:before="120" w:after="120"/>
      </w:pPr>
      <w:bookmarkStart w:id="12" w:name="_heading=h.2s8eyo1" w:colFirst="0" w:colLast="0"/>
      <w:bookmarkEnd w:id="12"/>
      <w:r>
        <w:t>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p>
    <w:p w14:paraId="63AB7D27" w14:textId="77777777" w:rsidR="003E7E9C" w:rsidRDefault="00BC632E" w:rsidP="00591D17">
      <w:pPr>
        <w:pStyle w:val="Heading2"/>
        <w:numPr>
          <w:ilvl w:val="1"/>
          <w:numId w:val="9"/>
        </w:numPr>
        <w:spacing w:before="120" w:after="120"/>
      </w:pPr>
      <w:r>
        <w:t>The Supplier shall:</w:t>
      </w:r>
    </w:p>
    <w:p w14:paraId="44ED3BD3" w14:textId="77777777" w:rsidR="003E7E9C" w:rsidRDefault="00BC632E" w:rsidP="00591D17">
      <w:pPr>
        <w:pStyle w:val="Heading3"/>
        <w:numPr>
          <w:ilvl w:val="2"/>
          <w:numId w:val="9"/>
        </w:numPr>
        <w:spacing w:before="120" w:after="120"/>
        <w:ind w:hanging="851"/>
      </w:pPr>
      <w:r>
        <w:t>keep the records and accounts referred to in Clause 3.9 in accordance with Good Industry Practice and Law; and</w:t>
      </w:r>
    </w:p>
    <w:p w14:paraId="5C1CF4C1" w14:textId="77777777" w:rsidR="003E7E9C" w:rsidRDefault="00BC632E" w:rsidP="00591D17">
      <w:pPr>
        <w:pStyle w:val="Heading3"/>
        <w:numPr>
          <w:ilvl w:val="2"/>
          <w:numId w:val="9"/>
        </w:numPr>
        <w:spacing w:before="120" w:after="120"/>
        <w:ind w:hanging="851"/>
      </w:pPr>
      <w:r>
        <w:t xml:space="preserve">afford any Auditor access to the records and accounts referred to in Clause 3.9 at the Supplier’s premises and/or provide records and accounts (including copies of the Supplier's published accounts) or copies of the same, as may be required by any of the Auditors from time to time during the Term and the period specified in Clause 3.9, in order that the Auditor(s) may carry out an inspection to assess compliance by the Supplier and/or its Sub-Contractors of any of the Supplier’s obligations under this Legal Services Contract including in order to: </w:t>
      </w:r>
    </w:p>
    <w:p w14:paraId="5DE6678E" w14:textId="77777777" w:rsidR="003E7E9C" w:rsidRDefault="00BC632E" w:rsidP="00591D17">
      <w:pPr>
        <w:pStyle w:val="Heading5"/>
        <w:numPr>
          <w:ilvl w:val="4"/>
          <w:numId w:val="9"/>
        </w:numPr>
        <w:spacing w:before="120" w:after="120"/>
        <w:ind w:hanging="566"/>
      </w:pPr>
      <w:r>
        <w:t xml:space="preserve">verify the accuracy of the Charges and any other amounts payable by the Customer under this Legal Services Contract (and proposed or actual variations to them in accordance with this Legal Services Contract); </w:t>
      </w:r>
    </w:p>
    <w:p w14:paraId="6B1F8B73" w14:textId="77777777" w:rsidR="003E7E9C" w:rsidRDefault="00BC632E" w:rsidP="00591D17">
      <w:pPr>
        <w:pStyle w:val="Heading5"/>
        <w:numPr>
          <w:ilvl w:val="4"/>
          <w:numId w:val="9"/>
        </w:numPr>
        <w:spacing w:before="120" w:after="120"/>
        <w:ind w:hanging="566"/>
      </w:pPr>
      <w:proofErr w:type="gramStart"/>
      <w:r>
        <w:t>verify</w:t>
      </w:r>
      <w:proofErr w:type="gramEnd"/>
      <w:r>
        <w:t xml:space="preserve"> the costs of the Supplier (including the costs of all Sub-Contractors and any third party suppliers) in connection with the provision of the Ordered Panel  Services;</w:t>
      </w:r>
    </w:p>
    <w:p w14:paraId="3435A4F4" w14:textId="77777777" w:rsidR="003E7E9C" w:rsidRDefault="00BC632E" w:rsidP="00591D17">
      <w:pPr>
        <w:pStyle w:val="Heading5"/>
        <w:numPr>
          <w:ilvl w:val="4"/>
          <w:numId w:val="9"/>
        </w:numPr>
        <w:spacing w:before="120" w:after="120"/>
        <w:ind w:hanging="566"/>
      </w:pPr>
      <w:r>
        <w:t>verify the Open Book Data;</w:t>
      </w:r>
    </w:p>
    <w:p w14:paraId="0905E6F5" w14:textId="77777777" w:rsidR="003E7E9C" w:rsidRDefault="00BC632E" w:rsidP="00591D17">
      <w:pPr>
        <w:pStyle w:val="Heading5"/>
        <w:numPr>
          <w:ilvl w:val="4"/>
          <w:numId w:val="9"/>
        </w:numPr>
        <w:spacing w:before="120" w:after="120"/>
        <w:ind w:hanging="566"/>
      </w:pPr>
      <w:r>
        <w:t>verify the Supplier’s and each Sub-Contractor’s compliance with the applicable Law;</w:t>
      </w:r>
    </w:p>
    <w:p w14:paraId="4279EEF7" w14:textId="77777777" w:rsidR="003E7E9C" w:rsidRDefault="00BC632E" w:rsidP="00591D17">
      <w:pPr>
        <w:pStyle w:val="Heading5"/>
        <w:numPr>
          <w:ilvl w:val="4"/>
          <w:numId w:val="9"/>
        </w:numPr>
        <w:spacing w:before="120" w:after="120"/>
        <w:ind w:hanging="566"/>
      </w:pPr>
      <w: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AD148C7" w14:textId="77777777" w:rsidR="003E7E9C" w:rsidRDefault="00BC632E" w:rsidP="00591D17">
      <w:pPr>
        <w:pStyle w:val="Heading5"/>
        <w:numPr>
          <w:ilvl w:val="4"/>
          <w:numId w:val="9"/>
        </w:numPr>
        <w:spacing w:before="120" w:after="120"/>
        <w:ind w:hanging="566"/>
      </w:pPr>
      <w:r>
        <w:t>identify or investigate any circumstances which may impact upon the financial stability of the Supplier, the Panel Guarantor and/or the Call Off Guarantor and/or any Sub-Contractors or their ability to perform the Ordered Services</w:t>
      </w:r>
    </w:p>
    <w:p w14:paraId="29E1EC56" w14:textId="77777777" w:rsidR="003E7E9C" w:rsidRDefault="00BC632E" w:rsidP="00591D17">
      <w:pPr>
        <w:pStyle w:val="Heading5"/>
        <w:numPr>
          <w:ilvl w:val="4"/>
          <w:numId w:val="9"/>
        </w:numPr>
        <w:spacing w:before="120" w:after="120"/>
        <w:ind w:hanging="566"/>
      </w:pPr>
      <w:r>
        <w:t>obtain such information as is necessary to fulfil the Customer’s obligations to supply information for parliamentary, ministerial, judicial or administrative purposes including the supply of information to the Comptroller and Auditor General;</w:t>
      </w:r>
    </w:p>
    <w:p w14:paraId="5B346440" w14:textId="77777777" w:rsidR="003E7E9C" w:rsidRDefault="00BC632E" w:rsidP="00591D17">
      <w:pPr>
        <w:pStyle w:val="Heading5"/>
        <w:numPr>
          <w:ilvl w:val="4"/>
          <w:numId w:val="9"/>
        </w:numPr>
        <w:spacing w:before="120" w:after="120"/>
        <w:ind w:hanging="566"/>
      </w:pPr>
      <w:r>
        <w:t>review any books of account and the internal contract management accounts kept by the Supplier in connection with this Legal Services Contract;</w:t>
      </w:r>
    </w:p>
    <w:p w14:paraId="03F6D042" w14:textId="77777777" w:rsidR="003E7E9C" w:rsidRDefault="00BC632E" w:rsidP="00591D17">
      <w:pPr>
        <w:pStyle w:val="Heading5"/>
        <w:numPr>
          <w:ilvl w:val="4"/>
          <w:numId w:val="9"/>
        </w:numPr>
        <w:spacing w:before="120" w:after="120"/>
        <w:ind w:hanging="566"/>
      </w:pPr>
      <w:r>
        <w:t>carry out the Customer’s internal and statutory audits and to prepare, examine and/or certify the Customer's annual and interim reports and accounts;</w:t>
      </w:r>
    </w:p>
    <w:p w14:paraId="2EA021C2" w14:textId="77777777" w:rsidR="003E7E9C" w:rsidRDefault="00BC632E" w:rsidP="00591D17">
      <w:pPr>
        <w:pStyle w:val="Heading5"/>
        <w:numPr>
          <w:ilvl w:val="4"/>
          <w:numId w:val="9"/>
        </w:numPr>
        <w:spacing w:before="120" w:after="120"/>
        <w:ind w:hanging="566"/>
      </w:pPr>
      <w:bookmarkStart w:id="13" w:name="_heading=h.17dp8vu" w:colFirst="0" w:colLast="0"/>
      <w:bookmarkEnd w:id="13"/>
      <w:r>
        <w:t>enable the National Audit Office to carry out an examination pursuant to Section 6(1) of the National Audit Act 1983 of the economy, efficiency and effectiveness with which the Customer has used its resources;</w:t>
      </w:r>
    </w:p>
    <w:p w14:paraId="503BE8A4" w14:textId="77777777" w:rsidR="003E7E9C" w:rsidRDefault="00BC632E" w:rsidP="00591D17">
      <w:pPr>
        <w:pStyle w:val="Heading5"/>
        <w:numPr>
          <w:ilvl w:val="4"/>
          <w:numId w:val="9"/>
        </w:numPr>
        <w:spacing w:before="120" w:after="120"/>
        <w:ind w:hanging="566"/>
      </w:pPr>
      <w:r>
        <w:t>verify the accuracy and completeness of any information delivered or required by this Legal Services Contract;</w:t>
      </w:r>
    </w:p>
    <w:p w14:paraId="2558BB43" w14:textId="77777777" w:rsidR="003E7E9C" w:rsidRDefault="00BC632E" w:rsidP="00591D17">
      <w:pPr>
        <w:pStyle w:val="Heading5"/>
        <w:numPr>
          <w:ilvl w:val="4"/>
          <w:numId w:val="9"/>
        </w:numPr>
        <w:spacing w:before="120" w:after="120"/>
        <w:ind w:hanging="566"/>
      </w:pPr>
      <w:r>
        <w:t>review the Supplier’s quality management systems (including any quality manuals and procedures);</w:t>
      </w:r>
    </w:p>
    <w:p w14:paraId="5814D174" w14:textId="77777777" w:rsidR="003E7E9C" w:rsidRDefault="00BC632E" w:rsidP="00591D17">
      <w:pPr>
        <w:pStyle w:val="Heading5"/>
        <w:numPr>
          <w:ilvl w:val="4"/>
          <w:numId w:val="9"/>
        </w:numPr>
        <w:spacing w:before="120" w:after="120"/>
        <w:ind w:hanging="566"/>
      </w:pPr>
      <w:r>
        <w:t>review the Supplier’s compliance with the Standards;</w:t>
      </w:r>
    </w:p>
    <w:p w14:paraId="31B4405C" w14:textId="77777777" w:rsidR="003E7E9C" w:rsidRDefault="00BC632E" w:rsidP="00591D17">
      <w:pPr>
        <w:pStyle w:val="Heading5"/>
        <w:numPr>
          <w:ilvl w:val="4"/>
          <w:numId w:val="9"/>
        </w:numPr>
        <w:spacing w:before="120" w:after="120"/>
        <w:ind w:hanging="566"/>
      </w:pPr>
      <w:r>
        <w:t>inspect the Customer assets, including the Customer's IPRs, equipment and facilities, for the purposes of ensuring that the Customer assets are secure and that any register of assets is up to date; and/or</w:t>
      </w:r>
    </w:p>
    <w:p w14:paraId="6B15CE81" w14:textId="77777777" w:rsidR="003E7E9C" w:rsidRDefault="00BC632E" w:rsidP="00591D17">
      <w:pPr>
        <w:pStyle w:val="Heading5"/>
        <w:numPr>
          <w:ilvl w:val="4"/>
          <w:numId w:val="9"/>
        </w:numPr>
        <w:spacing w:before="120" w:after="120"/>
        <w:ind w:hanging="566"/>
      </w:pPr>
      <w:r>
        <w:t xml:space="preserve">review the integrity, confidentiality and security of the Customer Data. </w:t>
      </w:r>
    </w:p>
    <w:p w14:paraId="3EA016D6" w14:textId="77777777" w:rsidR="003E7E9C" w:rsidRDefault="00BC632E" w:rsidP="00591D17">
      <w:pPr>
        <w:pStyle w:val="Heading2"/>
        <w:numPr>
          <w:ilvl w:val="1"/>
          <w:numId w:val="9"/>
        </w:numPr>
        <w:spacing w:before="120" w:after="120"/>
      </w:pPr>
      <w:bookmarkStart w:id="14" w:name="_heading=h.3rdcrjn" w:colFirst="0" w:colLast="0"/>
      <w:bookmarkEnd w:id="14"/>
      <w:r>
        <w:t>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p>
    <w:p w14:paraId="1E98DFD8" w14:textId="77777777" w:rsidR="003E7E9C" w:rsidRDefault="00BC632E" w:rsidP="00591D17">
      <w:pPr>
        <w:pStyle w:val="Heading2"/>
        <w:numPr>
          <w:ilvl w:val="1"/>
          <w:numId w:val="9"/>
        </w:numPr>
        <w:spacing w:before="120" w:after="120"/>
      </w:pPr>
      <w:r>
        <w:t>Subject to the Supplier’s rights in respect of Confidential Information, the Supplier shall on demand provide the Auditor(s) with all reasonable co-operation and assistance in:</w:t>
      </w:r>
    </w:p>
    <w:p w14:paraId="69D01B9C" w14:textId="77777777" w:rsidR="003E7E9C" w:rsidRDefault="00BC632E" w:rsidP="00591D17">
      <w:pPr>
        <w:pStyle w:val="Heading3"/>
        <w:numPr>
          <w:ilvl w:val="2"/>
          <w:numId w:val="9"/>
        </w:numPr>
        <w:spacing w:before="120" w:after="120"/>
        <w:ind w:hanging="851"/>
      </w:pPr>
      <w:r>
        <w:t>all reasonable information requested by the Customer within the scope of the audit;</w:t>
      </w:r>
    </w:p>
    <w:p w14:paraId="6FC02E13" w14:textId="77777777" w:rsidR="003E7E9C" w:rsidRDefault="00BC632E" w:rsidP="00591D17">
      <w:pPr>
        <w:pStyle w:val="Heading3"/>
        <w:numPr>
          <w:ilvl w:val="2"/>
          <w:numId w:val="9"/>
        </w:numPr>
        <w:spacing w:before="120" w:after="120"/>
        <w:ind w:hanging="851"/>
      </w:pPr>
      <w:r>
        <w:t>reasonable access to sites controlled by the Supplier and to any Supplier Equipment used in the provision of the Ordered Panel Services; and</w:t>
      </w:r>
    </w:p>
    <w:p w14:paraId="3AB47927" w14:textId="77777777" w:rsidR="003E7E9C" w:rsidRDefault="00BC632E" w:rsidP="00591D17">
      <w:pPr>
        <w:pStyle w:val="Heading3"/>
        <w:numPr>
          <w:ilvl w:val="2"/>
          <w:numId w:val="9"/>
        </w:numPr>
        <w:spacing w:before="120" w:after="120"/>
        <w:ind w:hanging="851"/>
      </w:pPr>
      <w:r>
        <w:t>access to the Supplier Personnel.</w:t>
      </w:r>
    </w:p>
    <w:p w14:paraId="38989686" w14:textId="77777777" w:rsidR="003E7E9C" w:rsidRDefault="00BC632E" w:rsidP="00591D17">
      <w:pPr>
        <w:pStyle w:val="Heading2"/>
        <w:numPr>
          <w:ilvl w:val="1"/>
          <w:numId w:val="9"/>
        </w:numPr>
        <w:spacing w:before="120" w:after="120"/>
      </w:pPr>
      <w:bookmarkStart w:id="15" w:name="_heading=h.26in1rg" w:colFirst="0" w:colLast="0"/>
      <w:bookmarkEnd w:id="15"/>
      <w:r>
        <w:t>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p>
    <w:p w14:paraId="50D365D9" w14:textId="77777777" w:rsidR="003E7E9C" w:rsidRDefault="00BC632E" w:rsidP="00591D17">
      <w:pPr>
        <w:pStyle w:val="Heading1"/>
        <w:numPr>
          <w:ilvl w:val="0"/>
          <w:numId w:val="9"/>
        </w:numPr>
        <w:spacing w:before="120" w:after="120"/>
      </w:pPr>
      <w:bookmarkStart w:id="16" w:name="_heading=h.lnxbz9" w:colFirst="0" w:colLast="0"/>
      <w:bookmarkEnd w:id="16"/>
      <w:r>
        <w:t xml:space="preserve">Variation and Extension </w:t>
      </w:r>
    </w:p>
    <w:p w14:paraId="58F7277F" w14:textId="77777777" w:rsidR="003E7E9C" w:rsidRDefault="00BC632E" w:rsidP="00591D17">
      <w:pPr>
        <w:pStyle w:val="Heading3"/>
        <w:numPr>
          <w:ilvl w:val="2"/>
          <w:numId w:val="9"/>
        </w:numPr>
        <w:spacing w:before="120" w:after="120"/>
        <w:ind w:hanging="851"/>
      </w:pPr>
      <w:r>
        <w:t xml:space="preserve">The Customer may request: </w:t>
      </w:r>
    </w:p>
    <w:p w14:paraId="1CB32208" w14:textId="77777777" w:rsidR="003E7E9C" w:rsidRDefault="00BC632E" w:rsidP="00591D17">
      <w:pPr>
        <w:pStyle w:val="Heading4"/>
        <w:numPr>
          <w:ilvl w:val="3"/>
          <w:numId w:val="9"/>
        </w:numPr>
        <w:spacing w:before="120" w:after="120"/>
      </w:pPr>
      <w:r>
        <w:t xml:space="preserve">a variation to the Ordered Panel Services; </w:t>
      </w:r>
    </w:p>
    <w:p w14:paraId="1F2D6027" w14:textId="77777777" w:rsidR="003E7E9C" w:rsidRDefault="00BC632E" w:rsidP="00591D17">
      <w:pPr>
        <w:pStyle w:val="Heading4"/>
        <w:numPr>
          <w:ilvl w:val="3"/>
          <w:numId w:val="9"/>
        </w:numPr>
        <w:spacing w:before="120" w:after="120"/>
      </w:pPr>
      <w:r>
        <w:t>an extension to the Term specified at paragraph 1.</w:t>
      </w:r>
      <w:r w:rsidR="002C514E">
        <w:t>6</w:t>
      </w:r>
      <w:r>
        <w:t xml:space="preserve"> of section A  of the Order Form); and/or </w:t>
      </w:r>
    </w:p>
    <w:p w14:paraId="2ACE8A71" w14:textId="77777777" w:rsidR="003E7E9C" w:rsidRDefault="00BC632E" w:rsidP="00591D17">
      <w:pPr>
        <w:pStyle w:val="Heading4"/>
        <w:numPr>
          <w:ilvl w:val="3"/>
          <w:numId w:val="9"/>
        </w:numPr>
        <w:spacing w:before="120" w:after="120"/>
      </w:pPr>
      <w:r>
        <w:t>a variation to any other part of the Order Form; and/or</w:t>
      </w:r>
    </w:p>
    <w:p w14:paraId="50A1D576" w14:textId="77777777" w:rsidR="003E7E9C" w:rsidRDefault="00BC632E" w:rsidP="00591D17">
      <w:pPr>
        <w:pStyle w:val="Heading4"/>
        <w:numPr>
          <w:ilvl w:val="3"/>
          <w:numId w:val="9"/>
        </w:numPr>
        <w:spacing w:before="120" w:after="120"/>
      </w:pPr>
      <w:r>
        <w:t>a variation to any other term of these Terms and Conditions,</w:t>
      </w:r>
    </w:p>
    <w:p w14:paraId="6B86E37C" w14:textId="77777777" w:rsidR="003E7E9C" w:rsidRDefault="00BC632E">
      <w:pPr>
        <w:pStyle w:val="Heading4"/>
        <w:spacing w:before="120" w:after="120"/>
        <w:ind w:left="1800" w:firstLine="1418"/>
      </w:pPr>
      <w:r>
        <w:t>at any time during the Term.</w:t>
      </w:r>
    </w:p>
    <w:p w14:paraId="30D20129" w14:textId="77777777" w:rsidR="003E7E9C" w:rsidRDefault="00BC632E" w:rsidP="00591D17">
      <w:pPr>
        <w:pStyle w:val="Heading3"/>
        <w:numPr>
          <w:ilvl w:val="2"/>
          <w:numId w:val="9"/>
        </w:numPr>
        <w:spacing w:before="120" w:after="120"/>
        <w:ind w:hanging="851"/>
      </w:pPr>
      <w:r>
        <w:t>Any request by the Customer for a variation to the Ordered Panel Services shall be by written notice to the Supplier:</w:t>
      </w:r>
    </w:p>
    <w:p w14:paraId="03835824" w14:textId="77777777" w:rsidR="003E7E9C" w:rsidRDefault="00BC632E" w:rsidP="00591D17">
      <w:pPr>
        <w:pStyle w:val="Heading4"/>
        <w:numPr>
          <w:ilvl w:val="3"/>
          <w:numId w:val="9"/>
        </w:numPr>
        <w:spacing w:before="120" w:after="120"/>
      </w:pPr>
      <w:r>
        <w:t>giving sufficient information for the Supplier to assess the extent of the variation and any additional costs that may be incurred (where any element of the Charges is composed of a fixed price or a capped price); and</w:t>
      </w:r>
    </w:p>
    <w:p w14:paraId="60D9132D" w14:textId="77777777" w:rsidR="003E7E9C" w:rsidRDefault="00BC632E" w:rsidP="00591D17">
      <w:pPr>
        <w:pStyle w:val="Heading4"/>
        <w:numPr>
          <w:ilvl w:val="3"/>
          <w:numId w:val="9"/>
        </w:numPr>
        <w:spacing w:before="120" w:after="120"/>
      </w:pPr>
      <w:r>
        <w:t>specifying the timeframe within which the Supplier must respond to the request, which shall be reasonable and the Supplier shall respond to such request within such timeframe.</w:t>
      </w:r>
    </w:p>
    <w:p w14:paraId="02C184BC" w14:textId="77777777" w:rsidR="003E7E9C" w:rsidRDefault="00BC632E" w:rsidP="00591D17">
      <w:pPr>
        <w:pStyle w:val="Heading3"/>
        <w:numPr>
          <w:ilvl w:val="2"/>
          <w:numId w:val="9"/>
        </w:numPr>
        <w:spacing w:before="120" w:after="120"/>
        <w:ind w:hanging="851"/>
      </w:pPr>
      <w:bookmarkStart w:id="17" w:name="_heading=h.35nkun2" w:colFirst="0" w:colLast="0"/>
      <w:bookmarkEnd w:id="17"/>
      <w: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p>
    <w:p w14:paraId="550DDC8A" w14:textId="77777777" w:rsidR="003E7E9C" w:rsidRDefault="00BC632E" w:rsidP="00591D17">
      <w:pPr>
        <w:pStyle w:val="Heading1"/>
        <w:numPr>
          <w:ilvl w:val="0"/>
          <w:numId w:val="9"/>
        </w:numPr>
        <w:spacing w:before="120" w:after="120"/>
      </w:pPr>
      <w:bookmarkStart w:id="18" w:name="_heading=h.1ksv4uv" w:colFirst="0" w:colLast="0"/>
      <w:bookmarkEnd w:id="18"/>
      <w:r>
        <w:t>Personnel</w:t>
      </w:r>
    </w:p>
    <w:p w14:paraId="0FD2757A" w14:textId="77777777" w:rsidR="003E7E9C" w:rsidRDefault="00BC632E">
      <w:pPr>
        <w:pStyle w:val="Heading2"/>
        <w:spacing w:before="120" w:after="120"/>
        <w:ind w:left="630"/>
        <w:rPr>
          <w:b/>
        </w:rPr>
      </w:pPr>
      <w:r>
        <w:rPr>
          <w:b/>
        </w:rPr>
        <w:t>Key Personnel</w:t>
      </w:r>
    </w:p>
    <w:p w14:paraId="17F17D8C" w14:textId="77777777" w:rsidR="003E7E9C" w:rsidRDefault="00BC632E" w:rsidP="00591D17">
      <w:pPr>
        <w:pStyle w:val="Heading2"/>
        <w:numPr>
          <w:ilvl w:val="1"/>
          <w:numId w:val="9"/>
        </w:numPr>
        <w:spacing w:before="120" w:after="120"/>
      </w:pPr>
      <w:r>
        <w:t>Where Key Personnel have been specified in the Order Form this Clause 5 and the following provisions shall apply:</w:t>
      </w:r>
    </w:p>
    <w:p w14:paraId="266A2E7D" w14:textId="77777777" w:rsidR="003E7E9C" w:rsidRDefault="00BC632E" w:rsidP="00591D17">
      <w:pPr>
        <w:pStyle w:val="Heading3"/>
        <w:numPr>
          <w:ilvl w:val="2"/>
          <w:numId w:val="9"/>
        </w:numPr>
        <w:spacing w:before="120" w:after="120"/>
        <w:ind w:hanging="851"/>
      </w:pPr>
      <w:r>
        <w:t>The Order Form lists the Key Personnel who the Supplier shall appoint to fill the Key Roles (where identified) at the Commencement Date;</w:t>
      </w:r>
    </w:p>
    <w:p w14:paraId="528647F4" w14:textId="77777777" w:rsidR="003E7E9C" w:rsidRDefault="00BC632E" w:rsidP="00591D17">
      <w:pPr>
        <w:pStyle w:val="Heading3"/>
        <w:numPr>
          <w:ilvl w:val="2"/>
          <w:numId w:val="9"/>
        </w:numPr>
        <w:spacing w:before="120" w:after="120"/>
        <w:ind w:hanging="851"/>
      </w:pPr>
      <w:r>
        <w:t>the Supplier shall ensure that the Key Personnel fulfil the Key Roles at all times during the Term;</w:t>
      </w:r>
    </w:p>
    <w:p w14:paraId="04832D9E" w14:textId="77777777" w:rsidR="003E7E9C" w:rsidRDefault="00BC632E" w:rsidP="00591D17">
      <w:pPr>
        <w:pStyle w:val="Heading3"/>
        <w:numPr>
          <w:ilvl w:val="2"/>
          <w:numId w:val="9"/>
        </w:numPr>
        <w:spacing w:before="120" w:after="120"/>
        <w:ind w:hanging="851"/>
      </w:pPr>
      <w:r>
        <w:t xml:space="preserve">the Customer may identify any further roles as being Key Roles and, following agreement to the same by the Supplier, the relevant person selected to fill those Key Roles shall be included on the list of Key Personnel;  </w:t>
      </w:r>
    </w:p>
    <w:p w14:paraId="3779AEEF" w14:textId="77777777" w:rsidR="003E7E9C" w:rsidRDefault="00BC632E" w:rsidP="00591D17">
      <w:pPr>
        <w:pStyle w:val="Heading3"/>
        <w:numPr>
          <w:ilvl w:val="2"/>
          <w:numId w:val="9"/>
        </w:numPr>
        <w:spacing w:before="120" w:after="120"/>
        <w:ind w:hanging="851"/>
      </w:pPr>
      <w:r>
        <w:t>the Supplier shall not remove or replace any Key Personnel (including when carrying out its obligations under Contract Schedule 2 (Exit Management)) unless :</w:t>
      </w:r>
    </w:p>
    <w:p w14:paraId="5238EAED" w14:textId="77777777" w:rsidR="003E7E9C" w:rsidRDefault="00BC632E" w:rsidP="00591D17">
      <w:pPr>
        <w:pStyle w:val="Heading4"/>
        <w:numPr>
          <w:ilvl w:val="3"/>
          <w:numId w:val="9"/>
        </w:numPr>
        <w:spacing w:before="120" w:after="120"/>
      </w:pPr>
      <w:r>
        <w:t>requested to do so by the Customer;</w:t>
      </w:r>
    </w:p>
    <w:p w14:paraId="6C9979B6" w14:textId="77777777" w:rsidR="003E7E9C" w:rsidRDefault="00BC632E" w:rsidP="00591D17">
      <w:pPr>
        <w:pStyle w:val="Heading4"/>
        <w:numPr>
          <w:ilvl w:val="3"/>
          <w:numId w:val="9"/>
        </w:numPr>
        <w:spacing w:before="120" w:after="120"/>
      </w:pPr>
      <w:r>
        <w:t xml:space="preserve">the relevant person concerned resigns, retires or dies or takes any extended absences such as maternity leave or long-term sick leave; </w:t>
      </w:r>
    </w:p>
    <w:p w14:paraId="56DF1F5F" w14:textId="77777777" w:rsidR="003E7E9C" w:rsidRDefault="00BC632E" w:rsidP="00591D17">
      <w:pPr>
        <w:pStyle w:val="Heading4"/>
        <w:numPr>
          <w:ilvl w:val="3"/>
          <w:numId w:val="9"/>
        </w:numPr>
        <w:spacing w:before="120" w:after="120"/>
      </w:pPr>
      <w:r>
        <w:t>the person’s employment or contractual arrangement with the Supplier or a Sub-Contractor is terminated for material breach of contract by the employee; or</w:t>
      </w:r>
    </w:p>
    <w:p w14:paraId="48C35AD9" w14:textId="77777777" w:rsidR="003E7E9C" w:rsidRDefault="00BC632E" w:rsidP="00591D17">
      <w:pPr>
        <w:pStyle w:val="Heading4"/>
        <w:numPr>
          <w:ilvl w:val="3"/>
          <w:numId w:val="9"/>
        </w:numPr>
        <w:spacing w:before="120" w:after="120"/>
      </w:pPr>
      <w:r>
        <w:t>the Supplier obtains the Customer’s prior written consent (such consent not to be unreasonably withheld or delayed);</w:t>
      </w:r>
    </w:p>
    <w:p w14:paraId="098120C9" w14:textId="77777777" w:rsidR="003E7E9C" w:rsidRDefault="00BC632E" w:rsidP="00591D17">
      <w:pPr>
        <w:pStyle w:val="Heading3"/>
        <w:numPr>
          <w:ilvl w:val="2"/>
          <w:numId w:val="9"/>
        </w:numPr>
        <w:spacing w:before="120" w:after="120"/>
        <w:ind w:hanging="851"/>
      </w:pPr>
      <w:r>
        <w:t>the Supplier shall:</w:t>
      </w:r>
    </w:p>
    <w:p w14:paraId="39D36C5A" w14:textId="77777777" w:rsidR="003E7E9C" w:rsidRDefault="00BC632E" w:rsidP="00591D17">
      <w:pPr>
        <w:pStyle w:val="Heading4"/>
        <w:numPr>
          <w:ilvl w:val="3"/>
          <w:numId w:val="9"/>
        </w:numPr>
        <w:spacing w:before="120" w:after="120"/>
      </w:pPr>
      <w:r>
        <w:t xml:space="preserve">notify the Customer promptly of the absence of any Key Personnel (other than for short-term sickness or holidays of two (2) weeks or less, in which case the Supplier shall ensure appropriate temporary cover for that Key Role); </w:t>
      </w:r>
    </w:p>
    <w:p w14:paraId="7EF08E69" w14:textId="77777777" w:rsidR="003E7E9C" w:rsidRDefault="00BC632E" w:rsidP="00591D17">
      <w:pPr>
        <w:pStyle w:val="Heading4"/>
        <w:numPr>
          <w:ilvl w:val="3"/>
          <w:numId w:val="9"/>
        </w:numPr>
        <w:spacing w:before="120" w:after="120"/>
      </w:pPr>
      <w:r>
        <w:t xml:space="preserve">ensure that any Key Role is not vacant for any longer than five (5) Working Days; </w:t>
      </w:r>
    </w:p>
    <w:p w14:paraId="6D944A8D" w14:textId="77777777" w:rsidR="003E7E9C" w:rsidRDefault="00BC632E" w:rsidP="00591D17">
      <w:pPr>
        <w:pStyle w:val="Heading4"/>
        <w:numPr>
          <w:ilvl w:val="3"/>
          <w:numId w:val="9"/>
        </w:numPr>
        <w:spacing w:before="120" w:after="120"/>
      </w:pPr>
      <w: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CFCFF87" w14:textId="77777777" w:rsidR="003E7E9C" w:rsidRDefault="00BC632E" w:rsidP="00591D17">
      <w:pPr>
        <w:pStyle w:val="Heading4"/>
        <w:numPr>
          <w:ilvl w:val="3"/>
          <w:numId w:val="9"/>
        </w:numPr>
        <w:spacing w:before="120" w:after="120"/>
      </w:pPr>
      <w:r>
        <w:t>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14:paraId="40E3C512" w14:textId="77777777" w:rsidR="003E7E9C" w:rsidRDefault="00BC632E" w:rsidP="00591D17">
      <w:pPr>
        <w:pStyle w:val="Heading4"/>
        <w:numPr>
          <w:ilvl w:val="3"/>
          <w:numId w:val="9"/>
        </w:numPr>
        <w:spacing w:before="120" w:after="120"/>
      </w:pPr>
      <w:r>
        <w:t>ensure that any replacement for a Key Role:</w:t>
      </w:r>
    </w:p>
    <w:p w14:paraId="7D0C1415" w14:textId="77777777" w:rsidR="003E7E9C" w:rsidRDefault="00BC632E" w:rsidP="00591D17">
      <w:pPr>
        <w:pStyle w:val="Heading5"/>
        <w:numPr>
          <w:ilvl w:val="4"/>
          <w:numId w:val="9"/>
        </w:numPr>
        <w:spacing w:before="120" w:after="120"/>
        <w:ind w:hanging="566"/>
      </w:pPr>
      <w:r>
        <w:t>has a level of qualifications and experience appropriate to the relevant Key Role; and</w:t>
      </w:r>
    </w:p>
    <w:p w14:paraId="536B73F2" w14:textId="77777777" w:rsidR="003E7E9C" w:rsidRDefault="00BC632E" w:rsidP="00591D17">
      <w:pPr>
        <w:pStyle w:val="Heading5"/>
        <w:numPr>
          <w:ilvl w:val="4"/>
          <w:numId w:val="9"/>
        </w:numPr>
        <w:spacing w:before="120" w:after="120"/>
        <w:ind w:hanging="566"/>
      </w:pPr>
      <w:r>
        <w:t>is fully competent to carry out the tasks assigned to the Key Personnel whom he or she has replaced;</w:t>
      </w:r>
    </w:p>
    <w:p w14:paraId="5C4BF0BD" w14:textId="77777777" w:rsidR="003E7E9C" w:rsidRDefault="00BC632E" w:rsidP="00591D17">
      <w:pPr>
        <w:pStyle w:val="Heading4"/>
        <w:numPr>
          <w:ilvl w:val="3"/>
          <w:numId w:val="9"/>
        </w:numPr>
        <w:spacing w:before="120" w:after="120"/>
      </w:pPr>
      <w:r>
        <w:t>shall and shall procure that any Sub-Contractor shall not remove or replace any Key Personnel during the Term without Approval; and</w:t>
      </w:r>
    </w:p>
    <w:p w14:paraId="685F7D17" w14:textId="77777777" w:rsidR="003E7E9C" w:rsidRDefault="00BC632E" w:rsidP="00591D17">
      <w:pPr>
        <w:pStyle w:val="Heading4"/>
        <w:numPr>
          <w:ilvl w:val="3"/>
          <w:numId w:val="9"/>
        </w:numPr>
        <w:spacing w:before="120" w:after="120"/>
      </w:pPr>
      <w:r>
        <w:t>the Supplier shall not charge, and the Customer shall have no liability to pay, for any additional costs incurred by the Supplier in respect of reading-in time by any replacement Key Personnel.</w:t>
      </w:r>
    </w:p>
    <w:p w14:paraId="324ED3EB" w14:textId="77777777" w:rsidR="003E7E9C" w:rsidRDefault="00BC632E" w:rsidP="00591D17">
      <w:pPr>
        <w:pStyle w:val="Heading2"/>
        <w:numPr>
          <w:ilvl w:val="1"/>
          <w:numId w:val="9"/>
        </w:numPr>
        <w:spacing w:before="120" w:after="120"/>
      </w:pPr>
      <w:r>
        <w:t>The Customer may direct the Supplier to end the involvement in the provision of the Ordered Panel Services of any of the Supplier Personnel:</w:t>
      </w:r>
    </w:p>
    <w:p w14:paraId="15249BD1" w14:textId="77777777" w:rsidR="003E7E9C" w:rsidRDefault="00BC632E" w:rsidP="00591D17">
      <w:pPr>
        <w:pStyle w:val="Heading3"/>
        <w:numPr>
          <w:ilvl w:val="2"/>
          <w:numId w:val="9"/>
        </w:numPr>
        <w:spacing w:before="120" w:after="120"/>
        <w:ind w:hanging="851"/>
      </w:pPr>
      <w:r>
        <w:t xml:space="preserve">whom the Customer believes does not have the required levels of training and expertise; or </w:t>
      </w:r>
    </w:p>
    <w:p w14:paraId="387A524E" w14:textId="77777777" w:rsidR="003E7E9C" w:rsidRDefault="00BC632E" w:rsidP="00591D17">
      <w:pPr>
        <w:pStyle w:val="Heading3"/>
        <w:numPr>
          <w:ilvl w:val="2"/>
          <w:numId w:val="9"/>
        </w:numPr>
        <w:spacing w:before="120" w:after="120"/>
        <w:ind w:hanging="851"/>
      </w:pPr>
      <w:r>
        <w:t xml:space="preserve">whose performance, in the Customer’s opinion, has been unsatisfactory; or </w:t>
      </w:r>
    </w:p>
    <w:p w14:paraId="47B448B6" w14:textId="77777777" w:rsidR="003E7E9C" w:rsidRDefault="00BC632E" w:rsidP="00591D17">
      <w:pPr>
        <w:pStyle w:val="Heading3"/>
        <w:numPr>
          <w:ilvl w:val="2"/>
          <w:numId w:val="9"/>
        </w:numPr>
        <w:spacing w:before="120" w:after="120"/>
        <w:ind w:hanging="851"/>
      </w:pPr>
      <w:r>
        <w:t xml:space="preserve">where the Customer has other reasonable grounds for doing so.  </w:t>
      </w:r>
    </w:p>
    <w:p w14:paraId="6A5647CE" w14:textId="77777777" w:rsidR="003E7E9C" w:rsidRDefault="00BC632E" w:rsidP="00591D17">
      <w:pPr>
        <w:pStyle w:val="Heading2"/>
        <w:numPr>
          <w:ilvl w:val="1"/>
          <w:numId w:val="9"/>
        </w:numPr>
        <w:spacing w:before="120" w:after="120"/>
      </w:pPr>
      <w:r>
        <w:t>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w:t>
      </w:r>
    </w:p>
    <w:p w14:paraId="0B0D93F0" w14:textId="77777777" w:rsidR="003E7E9C" w:rsidRDefault="00BC632E">
      <w:pPr>
        <w:pStyle w:val="Heading2"/>
        <w:spacing w:before="120" w:after="120"/>
        <w:ind w:left="630"/>
        <w:rPr>
          <w:b/>
        </w:rPr>
      </w:pPr>
      <w:r>
        <w:rPr>
          <w:b/>
        </w:rPr>
        <w:t>Supplier Personnel</w:t>
      </w:r>
    </w:p>
    <w:p w14:paraId="22F11975" w14:textId="77777777" w:rsidR="003E7E9C" w:rsidRDefault="00BC632E" w:rsidP="00591D17">
      <w:pPr>
        <w:pStyle w:val="Heading2"/>
        <w:numPr>
          <w:ilvl w:val="1"/>
          <w:numId w:val="9"/>
        </w:numPr>
        <w:spacing w:before="120" w:after="120"/>
      </w:pPr>
      <w:bookmarkStart w:id="19" w:name="_heading=h.44sinio" w:colFirst="0" w:colLast="0"/>
      <w:bookmarkEnd w:id="19"/>
      <w:r>
        <w:t>The Supplier shall:</w:t>
      </w:r>
    </w:p>
    <w:p w14:paraId="166A6AFC" w14:textId="77777777" w:rsidR="003E7E9C" w:rsidRDefault="00BC632E" w:rsidP="00591D17">
      <w:pPr>
        <w:pStyle w:val="Heading3"/>
        <w:numPr>
          <w:ilvl w:val="2"/>
          <w:numId w:val="9"/>
        </w:numPr>
        <w:spacing w:before="120" w:after="120"/>
        <w:ind w:hanging="851"/>
      </w:pPr>
      <w:r>
        <w:t xml:space="preserve">provide a list of the names of all Supplier Personnel requiring admission to Customer Premises, specifying the capacity in which they require admission and giving such other particulars as the Customer may reasonably require; </w:t>
      </w:r>
    </w:p>
    <w:p w14:paraId="0B96F1FC" w14:textId="77777777" w:rsidR="003E7E9C" w:rsidRDefault="00BC632E" w:rsidP="00591D17">
      <w:pPr>
        <w:pStyle w:val="Heading3"/>
        <w:numPr>
          <w:ilvl w:val="2"/>
          <w:numId w:val="9"/>
        </w:numPr>
        <w:spacing w:before="120" w:after="120"/>
        <w:ind w:hanging="851"/>
      </w:pPr>
      <w:r>
        <w:t>ensure that all Supplier Personnel:</w:t>
      </w:r>
    </w:p>
    <w:p w14:paraId="38CDF902" w14:textId="77777777" w:rsidR="003E7E9C" w:rsidRDefault="00BC632E" w:rsidP="00591D17">
      <w:pPr>
        <w:pStyle w:val="Heading4"/>
        <w:numPr>
          <w:ilvl w:val="3"/>
          <w:numId w:val="9"/>
        </w:numPr>
        <w:spacing w:before="120" w:after="120"/>
      </w:pPr>
      <w:r>
        <w:t>are appropriately qualified, trained and experienced to provide the Ordered Panel Services with all reasonable skill, care and diligence;</w:t>
      </w:r>
    </w:p>
    <w:p w14:paraId="50D69EDD" w14:textId="77777777" w:rsidR="003E7E9C" w:rsidRDefault="00BC632E" w:rsidP="00591D17">
      <w:pPr>
        <w:pStyle w:val="Heading4"/>
        <w:numPr>
          <w:ilvl w:val="3"/>
          <w:numId w:val="9"/>
        </w:numPr>
        <w:spacing w:before="120" w:after="120"/>
      </w:pPr>
      <w:r>
        <w:t>are vetted in accordance with Good Industry Practice and, where applicable, the Security Policy and the Standards;</w:t>
      </w:r>
    </w:p>
    <w:p w14:paraId="549955A8" w14:textId="77777777" w:rsidR="003E7E9C" w:rsidRDefault="00BC632E" w:rsidP="00591D17">
      <w:pPr>
        <w:pStyle w:val="Heading4"/>
        <w:numPr>
          <w:ilvl w:val="3"/>
          <w:numId w:val="9"/>
        </w:numPr>
        <w:spacing w:before="120" w:after="120"/>
      </w:pPr>
      <w:r>
        <w:t>obey all lawful instructions and reasonable directions of the Customer (including, if so required by the Customer, the ICT Policy) and provide the Ordered Panel Services to the reasonable satisfaction of the Customer; and</w:t>
      </w:r>
    </w:p>
    <w:p w14:paraId="1977F1EA" w14:textId="77777777" w:rsidR="003E7E9C" w:rsidRDefault="00BC632E" w:rsidP="00591D17">
      <w:pPr>
        <w:pStyle w:val="Heading4"/>
        <w:numPr>
          <w:ilvl w:val="3"/>
          <w:numId w:val="9"/>
        </w:numPr>
        <w:spacing w:before="120" w:after="120"/>
      </w:pPr>
      <w:r>
        <w:t xml:space="preserve">comply with all reasonable requirements of the Customer concerning conduct at the Customer Premises, including </w:t>
      </w:r>
      <w:r>
        <w:rPr>
          <w:strike/>
        </w:rPr>
        <w:t>the</w:t>
      </w:r>
      <w:r>
        <w:t xml:space="preserve"> any security requirements as notified to the Supplier by the Customer from time to time;</w:t>
      </w:r>
    </w:p>
    <w:p w14:paraId="2988565B" w14:textId="77777777" w:rsidR="003E7E9C" w:rsidRDefault="00BC632E" w:rsidP="00591D17">
      <w:pPr>
        <w:pStyle w:val="Heading3"/>
        <w:numPr>
          <w:ilvl w:val="2"/>
          <w:numId w:val="9"/>
        </w:numPr>
        <w:spacing w:before="120" w:after="120"/>
        <w:ind w:hanging="851"/>
      </w:pPr>
      <w:r>
        <w:t>subject to Contract Schedule 3 (Staff Transfer), retain overall control of the Supplier Personnel at all times so that the Supplier Personnel shall not be deemed to be employees, agents or contractors of the Customer;</w:t>
      </w:r>
    </w:p>
    <w:p w14:paraId="6E65AB4F" w14:textId="77777777" w:rsidR="003E7E9C" w:rsidRDefault="00BC632E" w:rsidP="00591D17">
      <w:pPr>
        <w:pStyle w:val="Heading3"/>
        <w:numPr>
          <w:ilvl w:val="2"/>
          <w:numId w:val="9"/>
        </w:numPr>
        <w:spacing w:before="120" w:after="120"/>
        <w:ind w:hanging="851"/>
      </w:pPr>
      <w:r>
        <w:t>be liable at all times for all acts or omissions of Supplier Personnel, so that any act or omission of a member of any Supplier Personnel which results in a breach under this Legal Services Contract shall be a breach by the Supplier;</w:t>
      </w:r>
    </w:p>
    <w:p w14:paraId="4D69F620" w14:textId="77777777" w:rsidR="003E7E9C" w:rsidRDefault="00BC632E" w:rsidP="00591D17">
      <w:pPr>
        <w:pStyle w:val="Heading3"/>
        <w:numPr>
          <w:ilvl w:val="2"/>
          <w:numId w:val="9"/>
        </w:numPr>
        <w:spacing w:before="120" w:after="120"/>
        <w:ind w:hanging="851"/>
      </w:pPr>
      <w:r>
        <w:t>use all reasonable endeavours to minimise the number of changes in  Supplier Personnel;</w:t>
      </w:r>
    </w:p>
    <w:p w14:paraId="75141059" w14:textId="77777777" w:rsidR="003E7E9C" w:rsidRDefault="00BC632E" w:rsidP="00591D17">
      <w:pPr>
        <w:pStyle w:val="Heading3"/>
        <w:numPr>
          <w:ilvl w:val="2"/>
          <w:numId w:val="9"/>
        </w:numPr>
        <w:spacing w:before="120" w:after="120"/>
        <w:ind w:hanging="851"/>
      </w:pPr>
      <w:r>
        <w:t>replace (temporarily or permanently, as appropriate) any Supplier Personnel as soon as practicable if any Supplier Personnel have been removed or are unavailable for any reason whatsoever;</w:t>
      </w:r>
    </w:p>
    <w:p w14:paraId="1DC427A9" w14:textId="77777777" w:rsidR="003E7E9C" w:rsidRDefault="00BC632E" w:rsidP="00591D17">
      <w:pPr>
        <w:pStyle w:val="Heading3"/>
        <w:numPr>
          <w:ilvl w:val="2"/>
          <w:numId w:val="9"/>
        </w:numPr>
        <w:spacing w:before="120" w:after="120"/>
        <w:ind w:hanging="851"/>
      </w:pPr>
      <w:r>
        <w:t>bear the programme familiarisation and other costs associated with any replacement of any Supplier Personnel; and</w:t>
      </w:r>
    </w:p>
    <w:p w14:paraId="093245A8" w14:textId="77777777" w:rsidR="003E7E9C" w:rsidRDefault="00BC632E" w:rsidP="00591D17">
      <w:pPr>
        <w:pStyle w:val="Heading3"/>
        <w:numPr>
          <w:ilvl w:val="2"/>
          <w:numId w:val="9"/>
        </w:numPr>
        <w:spacing w:before="120" w:after="120"/>
        <w:ind w:hanging="851"/>
      </w:pPr>
      <w:r>
        <w:t>procure that the Supplier Personnel shall vacate any Customer Premises immediately upon the Expiry Date.</w:t>
      </w:r>
    </w:p>
    <w:p w14:paraId="68A6E78A" w14:textId="77777777" w:rsidR="003E7E9C" w:rsidRDefault="00BC632E" w:rsidP="00591D17">
      <w:pPr>
        <w:pStyle w:val="Heading2"/>
        <w:numPr>
          <w:ilvl w:val="1"/>
          <w:numId w:val="9"/>
        </w:numPr>
        <w:spacing w:before="120" w:after="120"/>
      </w:pPr>
      <w:r>
        <w:t>If the Customer reasonably believes that any of the Supplier Personnel are unsuitable to undertake work in respect of this Legal Services Contract, it may:</w:t>
      </w:r>
    </w:p>
    <w:p w14:paraId="660D8B19" w14:textId="77777777" w:rsidR="003E7E9C" w:rsidRDefault="00BC632E" w:rsidP="00591D17">
      <w:pPr>
        <w:pStyle w:val="Heading3"/>
        <w:numPr>
          <w:ilvl w:val="2"/>
          <w:numId w:val="9"/>
        </w:numPr>
        <w:spacing w:before="120" w:after="120"/>
        <w:ind w:hanging="851"/>
      </w:pPr>
      <w:r>
        <w:t xml:space="preserve">refuse admission to the relevant person(s) to the Customer Premises; and/or </w:t>
      </w:r>
    </w:p>
    <w:p w14:paraId="309E227D" w14:textId="77777777" w:rsidR="003E7E9C" w:rsidRDefault="00BC632E" w:rsidP="00591D17">
      <w:pPr>
        <w:pStyle w:val="Heading3"/>
        <w:numPr>
          <w:ilvl w:val="2"/>
          <w:numId w:val="9"/>
        </w:numPr>
        <w:spacing w:before="120" w:after="120"/>
        <w:ind w:hanging="851"/>
      </w:pPr>
      <w:r>
        <w:t>direct the Supplier to end the involvement in the provision of the Ordered Panel Services of the relevant person(s).</w:t>
      </w:r>
    </w:p>
    <w:p w14:paraId="3D9DD82C" w14:textId="77777777" w:rsidR="003E7E9C" w:rsidRDefault="00BC632E" w:rsidP="00591D17">
      <w:pPr>
        <w:pStyle w:val="Heading2"/>
        <w:numPr>
          <w:ilvl w:val="1"/>
          <w:numId w:val="9"/>
        </w:numPr>
        <w:spacing w:before="120" w:after="120"/>
      </w:pPr>
      <w:r>
        <w:t>The decision of the Customer as to whether any person is to be refused access to the Customer Premises shall be final and conclusive.</w:t>
      </w:r>
    </w:p>
    <w:p w14:paraId="6B7AE3C0" w14:textId="77777777" w:rsidR="003E7E9C" w:rsidRDefault="00BC632E">
      <w:pPr>
        <w:pStyle w:val="Heading2"/>
        <w:spacing w:before="120" w:after="120"/>
        <w:ind w:left="630"/>
        <w:rPr>
          <w:b/>
        </w:rPr>
      </w:pPr>
      <w:r>
        <w:rPr>
          <w:b/>
        </w:rPr>
        <w:t>Staff Transfer</w:t>
      </w:r>
    </w:p>
    <w:p w14:paraId="64803FCC" w14:textId="77777777" w:rsidR="003E7E9C" w:rsidRDefault="00BC632E" w:rsidP="00591D17">
      <w:pPr>
        <w:pStyle w:val="Heading2"/>
        <w:numPr>
          <w:ilvl w:val="1"/>
          <w:numId w:val="9"/>
        </w:numPr>
        <w:spacing w:before="120" w:after="120"/>
      </w:pPr>
      <w:bookmarkStart w:id="20" w:name="_heading=h.2jxsxqh" w:colFirst="0" w:colLast="0"/>
      <w:bookmarkEnd w:id="20"/>
      <w:r>
        <w:t>The Parties agree that:</w:t>
      </w:r>
    </w:p>
    <w:p w14:paraId="271C697A" w14:textId="77777777" w:rsidR="003E7E9C" w:rsidRDefault="00BC632E" w:rsidP="00591D17">
      <w:pPr>
        <w:pStyle w:val="Heading3"/>
        <w:numPr>
          <w:ilvl w:val="2"/>
          <w:numId w:val="9"/>
        </w:numPr>
        <w:spacing w:before="120" w:after="120"/>
        <w:ind w:hanging="851"/>
      </w:pPr>
      <w:bookmarkStart w:id="21" w:name="_heading=h.z337ya" w:colFirst="0" w:colLast="0"/>
      <w:bookmarkEnd w:id="21"/>
      <w:r>
        <w:t xml:space="preserve">where the commencement of the provision of the Ordered Panel Services or any part of the Ordered Panel Services results in one or more Relevant Transfers, Contract Schedule 3 (Staff Transfer) shall apply as follows: </w:t>
      </w:r>
    </w:p>
    <w:p w14:paraId="0807242C" w14:textId="77777777" w:rsidR="003E7E9C" w:rsidRDefault="00BC632E" w:rsidP="00591D17">
      <w:pPr>
        <w:numPr>
          <w:ilvl w:val="3"/>
          <w:numId w:val="31"/>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where the Relevant Transfer involves the transfer of Transferring Customer Employees, Part A of Contract Schedule 4 (Staff Transfer) shall apply; </w:t>
      </w:r>
    </w:p>
    <w:p w14:paraId="15035DF7" w14:textId="77777777" w:rsidR="003E7E9C" w:rsidRDefault="00BC632E" w:rsidP="00591D17">
      <w:pPr>
        <w:numPr>
          <w:ilvl w:val="3"/>
          <w:numId w:val="31"/>
        </w:numPr>
        <w:pBdr>
          <w:top w:val="nil"/>
          <w:left w:val="nil"/>
          <w:bottom w:val="nil"/>
          <w:right w:val="nil"/>
          <w:between w:val="nil"/>
        </w:pBdr>
        <w:tabs>
          <w:tab w:val="left" w:pos="2127"/>
        </w:tabs>
        <w:spacing w:before="120" w:after="120" w:line="240" w:lineRule="auto"/>
        <w:ind w:hanging="566"/>
        <w:rPr>
          <w:color w:val="000000"/>
        </w:rPr>
      </w:pPr>
      <w:r>
        <w:rPr>
          <w:color w:val="000000"/>
        </w:rPr>
        <w:t>where the Relevant Transfer involves the transfer of Transferring Former Supplier Employees, Part B of Contract Schedule 3 (Staff Transfer) shall apply;</w:t>
      </w:r>
    </w:p>
    <w:p w14:paraId="3D388620" w14:textId="77777777" w:rsidR="003E7E9C" w:rsidRDefault="00BC632E" w:rsidP="00591D17">
      <w:pPr>
        <w:numPr>
          <w:ilvl w:val="3"/>
          <w:numId w:val="31"/>
        </w:numPr>
        <w:pBdr>
          <w:top w:val="nil"/>
          <w:left w:val="nil"/>
          <w:bottom w:val="nil"/>
          <w:right w:val="nil"/>
          <w:between w:val="nil"/>
        </w:pBdr>
        <w:tabs>
          <w:tab w:val="left" w:pos="2127"/>
        </w:tabs>
        <w:spacing w:before="120" w:after="120" w:line="240" w:lineRule="auto"/>
        <w:ind w:hanging="566"/>
        <w:rPr>
          <w:color w:val="000000"/>
        </w:rPr>
      </w:pPr>
      <w:r>
        <w:rPr>
          <w:color w:val="000000"/>
        </w:rPr>
        <w:t>where the Relevant Transfer involves the transfer of Transferring Customer Employees and Transferring Former Supplier Employees, Parts A and B of Contract Schedule 3 (Staff Transfer) shall apply; and</w:t>
      </w:r>
    </w:p>
    <w:p w14:paraId="3C7E58B6" w14:textId="77777777" w:rsidR="003E7E9C" w:rsidRDefault="00BC632E" w:rsidP="00591D17">
      <w:pPr>
        <w:numPr>
          <w:ilvl w:val="3"/>
          <w:numId w:val="31"/>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Part C of Contract Schedule 3 (Staff Transfer) shall not apply; </w:t>
      </w:r>
    </w:p>
    <w:p w14:paraId="561E04D9" w14:textId="77777777" w:rsidR="003E7E9C" w:rsidRDefault="00BC632E" w:rsidP="00591D17">
      <w:pPr>
        <w:pStyle w:val="Heading3"/>
        <w:numPr>
          <w:ilvl w:val="2"/>
          <w:numId w:val="9"/>
        </w:numPr>
        <w:spacing w:before="120" w:after="120"/>
        <w:ind w:hanging="851"/>
      </w:pPr>
      <w:r>
        <w:t>where commencement of the provision of the Ordered Panel Services or a part of the Services does not result in a Relevant Transfer, Part C of Contract Schedule 3 (Staff Transfer) shall apply and Parts A and B of Contract Schedule 3 (Staff Transfer) shall not apply; and</w:t>
      </w:r>
    </w:p>
    <w:p w14:paraId="58ACE4A7" w14:textId="77777777" w:rsidR="003E7E9C" w:rsidRDefault="00BC632E" w:rsidP="00591D17">
      <w:pPr>
        <w:pStyle w:val="Heading3"/>
        <w:numPr>
          <w:ilvl w:val="2"/>
          <w:numId w:val="9"/>
        </w:numPr>
        <w:spacing w:before="120" w:after="120"/>
        <w:ind w:hanging="851"/>
      </w:pPr>
      <w:r>
        <w:t xml:space="preserve">Part D of Contract Schedule 3 (Staff Transfer) shall apply on the expiry or termination of the Ordered Panel Services or any part of the Ordered Panel Services; </w:t>
      </w:r>
    </w:p>
    <w:p w14:paraId="7BCCC31D" w14:textId="77777777" w:rsidR="003E7E9C" w:rsidRDefault="00BC632E" w:rsidP="00591D17">
      <w:pPr>
        <w:pStyle w:val="Heading2"/>
        <w:numPr>
          <w:ilvl w:val="1"/>
          <w:numId w:val="9"/>
        </w:numPr>
        <w:spacing w:before="120" w:after="120"/>
      </w:pPr>
      <w:bookmarkStart w:id="22" w:name="_heading=h.3j2qqm3" w:colFirst="0" w:colLast="0"/>
      <w:bookmarkEnd w:id="22"/>
      <w:r>
        <w:t>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p>
    <w:p w14:paraId="796637AD" w14:textId="77777777" w:rsidR="003E7E9C" w:rsidRDefault="00BC632E">
      <w:pPr>
        <w:pStyle w:val="Heading2"/>
        <w:spacing w:before="120" w:after="120"/>
        <w:ind w:left="630"/>
        <w:rPr>
          <w:b/>
        </w:rPr>
      </w:pPr>
      <w:r>
        <w:rPr>
          <w:b/>
        </w:rPr>
        <w:t>Appointment of Sub-Contractors</w:t>
      </w:r>
    </w:p>
    <w:p w14:paraId="6172E9B2" w14:textId="77777777" w:rsidR="003E7E9C" w:rsidRDefault="00BC632E" w:rsidP="00591D17">
      <w:pPr>
        <w:pStyle w:val="Heading2"/>
        <w:numPr>
          <w:ilvl w:val="1"/>
          <w:numId w:val="9"/>
        </w:numPr>
        <w:spacing w:before="120" w:after="120"/>
      </w:pPr>
      <w:r>
        <w:t>The Supplier shall exercise due skill and care in the selection of any Sub-Contractors to ensure that the Supplier is able to:</w:t>
      </w:r>
    </w:p>
    <w:p w14:paraId="107C49A1" w14:textId="77777777" w:rsidR="003E7E9C" w:rsidRDefault="00BC632E" w:rsidP="00591D17">
      <w:pPr>
        <w:pStyle w:val="Heading3"/>
        <w:numPr>
          <w:ilvl w:val="2"/>
          <w:numId w:val="9"/>
        </w:numPr>
        <w:spacing w:before="120" w:after="120"/>
        <w:ind w:hanging="851"/>
      </w:pPr>
      <w:r>
        <w:t>manage any Sub-Contractors in accordance with Good Industry Practice;</w:t>
      </w:r>
    </w:p>
    <w:p w14:paraId="0B21518D" w14:textId="77777777" w:rsidR="003E7E9C" w:rsidRDefault="00BC632E" w:rsidP="00591D17">
      <w:pPr>
        <w:pStyle w:val="Heading3"/>
        <w:numPr>
          <w:ilvl w:val="2"/>
          <w:numId w:val="9"/>
        </w:numPr>
        <w:spacing w:before="120" w:after="120"/>
        <w:ind w:hanging="851"/>
      </w:pPr>
      <w:r>
        <w:t>comply with its obligations under this Legal Services Contract in the provision of the Ordered Panel Services; and</w:t>
      </w:r>
    </w:p>
    <w:p w14:paraId="18423A35" w14:textId="77777777" w:rsidR="003E7E9C" w:rsidRDefault="00BC632E" w:rsidP="00591D17">
      <w:pPr>
        <w:pStyle w:val="Heading3"/>
        <w:numPr>
          <w:ilvl w:val="2"/>
          <w:numId w:val="9"/>
        </w:numPr>
        <w:spacing w:before="120" w:after="120"/>
        <w:ind w:hanging="851"/>
      </w:pPr>
      <w:r>
        <w:t>assign, novate or otherwise transfer to the Customer or any Replacement Supplier any of its rights and/or obligations under each Sub-Contract that relates exclusively to this Legal Services Contract.</w:t>
      </w:r>
    </w:p>
    <w:p w14:paraId="3FBFCEA2" w14:textId="77777777" w:rsidR="003E7E9C" w:rsidRDefault="00BC632E" w:rsidP="00591D17">
      <w:pPr>
        <w:pStyle w:val="Heading2"/>
        <w:numPr>
          <w:ilvl w:val="1"/>
          <w:numId w:val="9"/>
        </w:numPr>
        <w:spacing w:before="120" w:after="120"/>
      </w:pPr>
      <w:bookmarkStart w:id="23" w:name="_heading=h.1y810tw" w:colFirst="0" w:colLast="0"/>
      <w:bookmarkEnd w:id="23"/>
      <w:r>
        <w:t>Prior to sub-contracting any of its obligations under this Legal Services Contract, the Supplier shall notify the Customer and provide the Customer with:</w:t>
      </w:r>
    </w:p>
    <w:p w14:paraId="3C66EC5A" w14:textId="77777777" w:rsidR="003E7E9C" w:rsidRDefault="00BC632E" w:rsidP="00591D17">
      <w:pPr>
        <w:pStyle w:val="Heading3"/>
        <w:numPr>
          <w:ilvl w:val="2"/>
          <w:numId w:val="9"/>
        </w:numPr>
        <w:spacing w:before="120" w:after="120"/>
        <w:ind w:hanging="851"/>
      </w:pPr>
      <w:r>
        <w:t>the proposed Sub-Contractor’s name, registered office and company registration number;</w:t>
      </w:r>
    </w:p>
    <w:p w14:paraId="538607D2" w14:textId="77777777" w:rsidR="003E7E9C" w:rsidRDefault="00BC632E" w:rsidP="00591D17">
      <w:pPr>
        <w:pStyle w:val="Heading3"/>
        <w:numPr>
          <w:ilvl w:val="2"/>
          <w:numId w:val="9"/>
        </w:numPr>
        <w:spacing w:before="120" w:after="120"/>
        <w:ind w:hanging="851"/>
      </w:pPr>
      <w:r>
        <w:t>the scope of any Ordered Panel Services to be provided by the proposed Sub-Contractor; and</w:t>
      </w:r>
    </w:p>
    <w:p w14:paraId="57E6D5EF" w14:textId="77777777" w:rsidR="003E7E9C" w:rsidRDefault="00BC632E" w:rsidP="00591D17">
      <w:pPr>
        <w:pStyle w:val="Heading3"/>
        <w:numPr>
          <w:ilvl w:val="2"/>
          <w:numId w:val="9"/>
        </w:numPr>
        <w:spacing w:before="120" w:after="120"/>
        <w:ind w:hanging="851"/>
      </w:pPr>
      <w:r>
        <w:t>where the proposed Sub-Contractor is an Affiliate of the Supplier, evidence that demonstrates to the reasonable satisfaction of the Customer that the proposed Sub-Contract has been agreed on "arm’s-length" terms.</w:t>
      </w:r>
    </w:p>
    <w:p w14:paraId="4DAA1913" w14:textId="77777777" w:rsidR="003E7E9C" w:rsidRDefault="00BC632E" w:rsidP="00591D17">
      <w:pPr>
        <w:pStyle w:val="Heading2"/>
        <w:numPr>
          <w:ilvl w:val="1"/>
          <w:numId w:val="9"/>
        </w:numPr>
        <w:spacing w:before="120" w:after="120"/>
      </w:pPr>
      <w:bookmarkStart w:id="24" w:name="_heading=h.4i7ojhp" w:colFirst="0" w:colLast="0"/>
      <w:bookmarkEnd w:id="24"/>
      <w:r>
        <w:t>If requested by the Customer within ten (10) Working Days of receipt of the Supplier’s notice issued pursuant to Clause 5.10, the Supplier shall also provide:</w:t>
      </w:r>
    </w:p>
    <w:p w14:paraId="1190D349" w14:textId="77777777" w:rsidR="003E7E9C" w:rsidRDefault="00BC632E" w:rsidP="00591D17">
      <w:pPr>
        <w:pStyle w:val="Heading3"/>
        <w:numPr>
          <w:ilvl w:val="2"/>
          <w:numId w:val="9"/>
        </w:numPr>
        <w:spacing w:before="120" w:after="120"/>
        <w:ind w:hanging="851"/>
      </w:pPr>
      <w:r>
        <w:t>a copy of the proposed Sub-Contract; and</w:t>
      </w:r>
    </w:p>
    <w:p w14:paraId="7C0641C7" w14:textId="77777777" w:rsidR="003E7E9C" w:rsidRDefault="00BC632E" w:rsidP="00591D17">
      <w:pPr>
        <w:pStyle w:val="Heading3"/>
        <w:numPr>
          <w:ilvl w:val="2"/>
          <w:numId w:val="9"/>
        </w:numPr>
        <w:spacing w:before="120" w:after="120"/>
        <w:ind w:hanging="851"/>
      </w:pPr>
      <w:r>
        <w:t>any further information reasonably requested by the Customer.</w:t>
      </w:r>
    </w:p>
    <w:p w14:paraId="17165A38" w14:textId="77777777" w:rsidR="003E7E9C" w:rsidRDefault="00BC632E" w:rsidP="00591D17">
      <w:pPr>
        <w:pStyle w:val="Heading2"/>
        <w:numPr>
          <w:ilvl w:val="1"/>
          <w:numId w:val="9"/>
        </w:numPr>
        <w:spacing w:before="120" w:after="120"/>
      </w:pPr>
      <w:r>
        <w:t>The Customer may, within ten (10) Working Days of receipt of the Supplier’s notice issued pursuant to Clause 5.10 (or, if later, receipt of any further information requested pursuant to Clause 5.11), object to the appointment of the relevant Sub-Contractor if they consider that:</w:t>
      </w:r>
    </w:p>
    <w:p w14:paraId="4F8FD19D" w14:textId="77777777" w:rsidR="003E7E9C" w:rsidRDefault="00BC632E" w:rsidP="00591D17">
      <w:pPr>
        <w:pStyle w:val="Heading3"/>
        <w:numPr>
          <w:ilvl w:val="2"/>
          <w:numId w:val="9"/>
        </w:numPr>
        <w:spacing w:before="120" w:after="120"/>
        <w:ind w:hanging="851"/>
      </w:pPr>
      <w:r>
        <w:t xml:space="preserve">the appointment of a proposed Sub-Contractor may prejudice the provision of the Ordered Panel Services or may be contrary to the interests respectively of the Customer under this Legal Services Contract; </w:t>
      </w:r>
    </w:p>
    <w:p w14:paraId="5B694182" w14:textId="77777777" w:rsidR="003E7E9C" w:rsidRDefault="00BC632E" w:rsidP="00591D17">
      <w:pPr>
        <w:pStyle w:val="Heading3"/>
        <w:numPr>
          <w:ilvl w:val="2"/>
          <w:numId w:val="9"/>
        </w:numPr>
        <w:spacing w:before="120" w:after="120"/>
        <w:ind w:hanging="851"/>
      </w:pPr>
      <w:r>
        <w:t>the proposed Sub-Contractor is unreliable and/or has not provided reliable goods and or reasonable services to its other customers; and/or</w:t>
      </w:r>
    </w:p>
    <w:p w14:paraId="70031162" w14:textId="77777777" w:rsidR="003E7E9C" w:rsidRDefault="00BC632E" w:rsidP="00591D17">
      <w:pPr>
        <w:pStyle w:val="Heading3"/>
        <w:numPr>
          <w:ilvl w:val="2"/>
          <w:numId w:val="9"/>
        </w:numPr>
        <w:spacing w:before="120" w:after="120"/>
        <w:ind w:hanging="851"/>
      </w:pPr>
      <w:r>
        <w:t>the proposed Sub-Contractor employs unfit persons,</w:t>
      </w:r>
    </w:p>
    <w:p w14:paraId="40BED1CA" w14:textId="77777777" w:rsidR="003E7E9C" w:rsidRDefault="00BC632E">
      <w:pPr>
        <w:pBdr>
          <w:top w:val="nil"/>
          <w:left w:val="nil"/>
          <w:bottom w:val="nil"/>
          <w:right w:val="nil"/>
          <w:between w:val="nil"/>
        </w:pBdr>
        <w:tabs>
          <w:tab w:val="left" w:pos="2127"/>
        </w:tabs>
        <w:spacing w:before="120" w:after="120" w:line="240" w:lineRule="auto"/>
        <w:ind w:left="1276"/>
        <w:rPr>
          <w:color w:val="000000"/>
        </w:rPr>
      </w:pPr>
      <w:r>
        <w:rPr>
          <w:color w:val="000000"/>
        </w:rPr>
        <w:t>in which case, the Supplier shall not proceed with the proposed appointment.</w:t>
      </w:r>
    </w:p>
    <w:p w14:paraId="73830F84" w14:textId="77777777" w:rsidR="003E7E9C" w:rsidRDefault="00BC632E" w:rsidP="00591D17">
      <w:pPr>
        <w:pStyle w:val="Heading2"/>
        <w:numPr>
          <w:ilvl w:val="1"/>
          <w:numId w:val="9"/>
        </w:numPr>
        <w:spacing w:before="120" w:after="120"/>
      </w:pPr>
      <w:r>
        <w:t>If:</w:t>
      </w:r>
    </w:p>
    <w:p w14:paraId="05F732B1" w14:textId="77777777" w:rsidR="003E7E9C" w:rsidRDefault="00BC632E" w:rsidP="00591D17">
      <w:pPr>
        <w:pStyle w:val="Heading3"/>
        <w:numPr>
          <w:ilvl w:val="2"/>
          <w:numId w:val="9"/>
        </w:numPr>
        <w:spacing w:before="120" w:after="120"/>
        <w:ind w:hanging="851"/>
      </w:pPr>
      <w:r>
        <w:t>the Customer has not notified the Supplier that it objects to the proposed Sub-Contractor’s appointment by the later of ten (10) Working Days of receipt of:</w:t>
      </w:r>
    </w:p>
    <w:p w14:paraId="77606DF7"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the Supplier’s notice issued pursuant to Clause 5.10; and</w:t>
      </w:r>
    </w:p>
    <w:p w14:paraId="49678960"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any further information requested by the Customer pursuant to Clause 5.11; and</w:t>
      </w:r>
    </w:p>
    <w:p w14:paraId="240E1067" w14:textId="77777777" w:rsidR="003E7E9C" w:rsidRDefault="00BC632E" w:rsidP="00591D17">
      <w:pPr>
        <w:pStyle w:val="Heading3"/>
        <w:numPr>
          <w:ilvl w:val="2"/>
          <w:numId w:val="9"/>
        </w:numPr>
        <w:spacing w:before="120" w:after="120"/>
        <w:ind w:hanging="851"/>
      </w:pPr>
      <w:r>
        <w:t>the proposed Sub-Contract is not a Key Sub-Contract which shall require the written consent of the Authority and the Customer,</w:t>
      </w:r>
    </w:p>
    <w:p w14:paraId="4A9801CE" w14:textId="77777777" w:rsidR="003E7E9C" w:rsidRDefault="00BC632E">
      <w:pPr>
        <w:pStyle w:val="Heading2"/>
        <w:spacing w:before="120" w:after="120"/>
        <w:ind w:left="1276"/>
      </w:pPr>
      <w:r>
        <w:t>the Supplier may proceed with the proposed appointment.</w:t>
      </w:r>
    </w:p>
    <w:p w14:paraId="448A1321" w14:textId="77777777" w:rsidR="003E7E9C" w:rsidRDefault="00BC632E">
      <w:pPr>
        <w:pStyle w:val="Heading2"/>
        <w:spacing w:before="120" w:after="120"/>
        <w:ind w:left="630"/>
        <w:rPr>
          <w:b/>
        </w:rPr>
      </w:pPr>
      <w:r>
        <w:rPr>
          <w:b/>
        </w:rPr>
        <w:t>Appointment of Key Sub-Contractors</w:t>
      </w:r>
    </w:p>
    <w:p w14:paraId="000CA3EC" w14:textId="09F43BF9" w:rsidR="003E7E9C" w:rsidRDefault="00BC632E" w:rsidP="00591D17">
      <w:pPr>
        <w:pStyle w:val="Heading2"/>
        <w:numPr>
          <w:ilvl w:val="1"/>
          <w:numId w:val="9"/>
        </w:numPr>
        <w:spacing w:before="120" w:after="120"/>
      </w:pPr>
      <w:r>
        <w:t xml:space="preserve">The Authority and the Customer have consented to the engagement of the Key Sub-Contractors listed in </w:t>
      </w:r>
      <w:r w:rsidR="004F161A">
        <w:t xml:space="preserve">the Annex to </w:t>
      </w:r>
      <w:r>
        <w:t>Schedule  (Key Sub-Contractors).</w:t>
      </w:r>
    </w:p>
    <w:p w14:paraId="7FF93A6B" w14:textId="77777777" w:rsidR="003E7E9C" w:rsidRDefault="00BC632E" w:rsidP="00591D17">
      <w:pPr>
        <w:pStyle w:val="Heading2"/>
        <w:numPr>
          <w:ilvl w:val="1"/>
          <w:numId w:val="9"/>
        </w:numPr>
        <w:spacing w:before="120" w:after="120"/>
      </w:pPr>
      <w: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17432917" w14:textId="77777777" w:rsidR="003E7E9C" w:rsidRDefault="00BC632E" w:rsidP="00591D17">
      <w:pPr>
        <w:pStyle w:val="Heading3"/>
        <w:numPr>
          <w:ilvl w:val="2"/>
          <w:numId w:val="9"/>
        </w:numPr>
        <w:spacing w:before="120" w:after="120"/>
        <w:ind w:hanging="851"/>
      </w:pPr>
      <w:r>
        <w:t>the appointment of a proposed Key Sub-Contractor may prejudice the provision of the Ordered Panel Services or may be contrary to its interests;</w:t>
      </w:r>
    </w:p>
    <w:p w14:paraId="068C0F2E" w14:textId="77777777" w:rsidR="003E7E9C" w:rsidRDefault="00BC632E" w:rsidP="00591D17">
      <w:pPr>
        <w:pStyle w:val="Heading3"/>
        <w:numPr>
          <w:ilvl w:val="2"/>
          <w:numId w:val="9"/>
        </w:numPr>
        <w:spacing w:before="120" w:after="120"/>
        <w:ind w:hanging="851"/>
      </w:pPr>
      <w:r>
        <w:t>the proposed Key Sub-Contractor is unreliable and/or has not provided reliable goods and/or reasonable services to its other customers; and/or</w:t>
      </w:r>
    </w:p>
    <w:p w14:paraId="462F178D" w14:textId="77777777" w:rsidR="003E7E9C" w:rsidRDefault="00BC632E" w:rsidP="00591D17">
      <w:pPr>
        <w:pStyle w:val="Heading3"/>
        <w:numPr>
          <w:ilvl w:val="2"/>
          <w:numId w:val="9"/>
        </w:numPr>
        <w:spacing w:before="120" w:after="120"/>
        <w:ind w:hanging="851"/>
      </w:pPr>
      <w:r>
        <w:t>the proposed Key Sub-Contractor employs unfit persons.</w:t>
      </w:r>
    </w:p>
    <w:p w14:paraId="17A74CC6" w14:textId="77777777" w:rsidR="003E7E9C" w:rsidRDefault="00BC632E" w:rsidP="00591D17">
      <w:pPr>
        <w:pStyle w:val="Heading2"/>
        <w:numPr>
          <w:ilvl w:val="1"/>
          <w:numId w:val="9"/>
        </w:numPr>
        <w:spacing w:before="120" w:after="120"/>
      </w:pPr>
      <w:r>
        <w:t xml:space="preserve">Except where the Authority and the Customer have given their prior written consent under Clause 5.14, the Supplier shall ensure that each Key Sub-Contract shall include: </w:t>
      </w:r>
    </w:p>
    <w:p w14:paraId="08390586" w14:textId="77777777" w:rsidR="003E7E9C" w:rsidRDefault="00BC632E" w:rsidP="00591D17">
      <w:pPr>
        <w:pStyle w:val="Heading3"/>
        <w:numPr>
          <w:ilvl w:val="2"/>
          <w:numId w:val="9"/>
        </w:numPr>
        <w:spacing w:before="120" w:after="120"/>
        <w:ind w:hanging="851"/>
      </w:pPr>
      <w:r>
        <w:t>provisions which will enable the Supplier to discharge its obligations under this Legal Services Contract;</w:t>
      </w:r>
    </w:p>
    <w:p w14:paraId="0E95A4FF" w14:textId="77777777" w:rsidR="003E7E9C" w:rsidRDefault="00BC632E" w:rsidP="00591D17">
      <w:pPr>
        <w:pStyle w:val="Heading3"/>
        <w:numPr>
          <w:ilvl w:val="2"/>
          <w:numId w:val="9"/>
        </w:numPr>
        <w:spacing w:before="120" w:after="120"/>
        <w:ind w:hanging="851"/>
      </w:pPr>
      <w:r>
        <w:t>a right under CRTPA for the Customer to enforce any provisions under the Key Sub-Contract which confer a benefit upon the Customer;</w:t>
      </w:r>
    </w:p>
    <w:p w14:paraId="1DE790C6" w14:textId="77777777" w:rsidR="003E7E9C" w:rsidRDefault="00BC632E" w:rsidP="00591D17">
      <w:pPr>
        <w:pStyle w:val="Heading3"/>
        <w:numPr>
          <w:ilvl w:val="2"/>
          <w:numId w:val="9"/>
        </w:numPr>
        <w:spacing w:before="120" w:after="120"/>
        <w:ind w:hanging="851"/>
      </w:pPr>
      <w:r>
        <w:t xml:space="preserve">a provision enabling the Customer to enforce the Key Sub-Contract as if it were the Supplier; </w:t>
      </w:r>
    </w:p>
    <w:p w14:paraId="57A9B001" w14:textId="77777777" w:rsidR="003E7E9C" w:rsidRDefault="00BC632E" w:rsidP="00591D17">
      <w:pPr>
        <w:pStyle w:val="Heading3"/>
        <w:numPr>
          <w:ilvl w:val="2"/>
          <w:numId w:val="9"/>
        </w:numPr>
        <w:spacing w:before="120" w:after="120"/>
        <w:ind w:hanging="851"/>
      </w:pPr>
      <w:r>
        <w:t xml:space="preserve">a provision enabling the Supplier to assign, novate or otherwise transfer any of its rights and/or obligations under the Key Sub-Contract to the Customer or any Replacement Supplier; </w:t>
      </w:r>
    </w:p>
    <w:p w14:paraId="23D1F96C" w14:textId="77777777" w:rsidR="003E7E9C" w:rsidRDefault="00BC632E" w:rsidP="00591D17">
      <w:pPr>
        <w:pStyle w:val="Heading3"/>
        <w:numPr>
          <w:ilvl w:val="2"/>
          <w:numId w:val="9"/>
        </w:numPr>
        <w:spacing w:before="120" w:after="120"/>
        <w:ind w:hanging="851"/>
      </w:pPr>
      <w:r>
        <w:t>obligations no less onerous on the Key Sub-Contractor than those imposed on the Supplier under this Legal Services Contract in respect of:</w:t>
      </w:r>
    </w:p>
    <w:p w14:paraId="495A5CA8" w14:textId="77777777" w:rsidR="003E7E9C" w:rsidRDefault="00BC632E" w:rsidP="00591D17">
      <w:pPr>
        <w:numPr>
          <w:ilvl w:val="3"/>
          <w:numId w:val="7"/>
        </w:numPr>
        <w:pBdr>
          <w:top w:val="nil"/>
          <w:left w:val="nil"/>
          <w:bottom w:val="nil"/>
          <w:right w:val="nil"/>
          <w:between w:val="nil"/>
        </w:pBdr>
        <w:tabs>
          <w:tab w:val="left" w:pos="2127"/>
        </w:tabs>
        <w:spacing w:before="120" w:after="120" w:line="240" w:lineRule="auto"/>
        <w:ind w:hanging="566"/>
        <w:rPr>
          <w:color w:val="000000"/>
        </w:rPr>
      </w:pPr>
      <w:r>
        <w:rPr>
          <w:color w:val="000000"/>
        </w:rPr>
        <w:t>data protection requirements set out in Clause 9.1 (Protection of Personal Data);</w:t>
      </w:r>
    </w:p>
    <w:p w14:paraId="2AA16A41"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FOIA requirements set out in Clause 9.4 (Freedom of Information);</w:t>
      </w:r>
    </w:p>
    <w:p w14:paraId="0D76158F"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the obligation not to embarrass the Customer or otherwise bring the Customer into disrepute set out in Clause 13.3; </w:t>
      </w:r>
    </w:p>
    <w:p w14:paraId="0625CF8B"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the keeping of records in respect of the Ordered Panel Services being provided under the Key Sub-Contract, including the maintenance of Open Book Data; </w:t>
      </w:r>
    </w:p>
    <w:p w14:paraId="7397AAA2"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the conduct of audits set out in Clause 3 under the heading of Records, Audit Access &amp; Open Book Data;</w:t>
      </w:r>
    </w:p>
    <w:p w14:paraId="1C7A1053" w14:textId="77777777" w:rsidR="003E7E9C" w:rsidRDefault="00BC632E" w:rsidP="00591D17">
      <w:pPr>
        <w:pStyle w:val="Heading3"/>
        <w:numPr>
          <w:ilvl w:val="2"/>
          <w:numId w:val="9"/>
        </w:numPr>
        <w:spacing w:before="120" w:after="120"/>
        <w:ind w:hanging="851"/>
      </w:pPr>
      <w:r>
        <w:t xml:space="preserve">provisions enabling the Supplier to terminate the Key Sub-Contract on notice on terms no more onerous on the Supplier than those imposed on the Customer under Clause 11 (Termination) and Clause 12 (Consequences of Expiry or Termination) of this Legal Services Contract; </w:t>
      </w:r>
    </w:p>
    <w:p w14:paraId="11D10337" w14:textId="77777777" w:rsidR="003E7E9C" w:rsidRDefault="00BC632E" w:rsidP="00591D17">
      <w:pPr>
        <w:pStyle w:val="Heading3"/>
        <w:numPr>
          <w:ilvl w:val="2"/>
          <w:numId w:val="9"/>
        </w:numPr>
        <w:spacing w:before="120" w:after="120"/>
        <w:ind w:hanging="851"/>
      </w:pPr>
      <w:r>
        <w:t xml:space="preserve">a provision restricting the ability of the Key Sub-Contractor to Sub-Contract all or any part of the provision of the Ordered Panel Services provided to the Supplier under the Sub-Contract without first seeking the written consent of the Customer; </w:t>
      </w:r>
    </w:p>
    <w:p w14:paraId="1A751E43" w14:textId="77777777" w:rsidR="003E7E9C" w:rsidRDefault="00BC632E" w:rsidP="00591D17">
      <w:pPr>
        <w:pStyle w:val="Heading3"/>
        <w:numPr>
          <w:ilvl w:val="2"/>
          <w:numId w:val="9"/>
        </w:numPr>
        <w:spacing w:before="120" w:after="120"/>
        <w:ind w:hanging="851"/>
      </w:pPr>
      <w:r>
        <w:t>a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1A16BC8B" w14:textId="77777777" w:rsidR="003E7E9C" w:rsidRDefault="00BC632E">
      <w:pPr>
        <w:pStyle w:val="Heading2"/>
        <w:spacing w:before="120" w:after="120"/>
        <w:ind w:left="630"/>
        <w:rPr>
          <w:b/>
        </w:rPr>
      </w:pPr>
      <w:r>
        <w:rPr>
          <w:b/>
        </w:rPr>
        <w:t>Appointment of Key Sub-Contractors</w:t>
      </w:r>
    </w:p>
    <w:p w14:paraId="754BEFEB" w14:textId="77777777" w:rsidR="003E7E9C" w:rsidRDefault="00BC632E" w:rsidP="00591D17">
      <w:pPr>
        <w:pStyle w:val="Heading2"/>
        <w:numPr>
          <w:ilvl w:val="1"/>
          <w:numId w:val="9"/>
        </w:numPr>
        <w:spacing w:before="120" w:after="120"/>
      </w:pPr>
      <w:r>
        <w:t>The Supplier shall ensure that all Sub-Contracts contain a provision:</w:t>
      </w:r>
    </w:p>
    <w:p w14:paraId="7D3FF8E3" w14:textId="77777777" w:rsidR="003E7E9C" w:rsidRDefault="00BC632E" w:rsidP="00591D17">
      <w:pPr>
        <w:pStyle w:val="Heading3"/>
        <w:numPr>
          <w:ilvl w:val="2"/>
          <w:numId w:val="9"/>
        </w:numPr>
        <w:spacing w:before="120" w:after="120"/>
        <w:ind w:hanging="851"/>
      </w:pPr>
      <w:bookmarkStart w:id="25" w:name="_heading=h.2xcytpi" w:colFirst="0" w:colLast="0"/>
      <w:bookmarkEnd w:id="25"/>
      <w:r>
        <w:t xml:space="preserve">requiring the Supplier to pay any undisputed sums which are due from it to the Sub-Contractor within a specified period not exceeding thirty (30) days from the receipt of a valid invoice; </w:t>
      </w:r>
    </w:p>
    <w:p w14:paraId="1A3C19AC" w14:textId="77777777" w:rsidR="003E7E9C" w:rsidRDefault="00BC632E" w:rsidP="00591D17">
      <w:pPr>
        <w:pStyle w:val="Heading3"/>
        <w:numPr>
          <w:ilvl w:val="2"/>
          <w:numId w:val="9"/>
        </w:numPr>
        <w:spacing w:before="120" w:after="120"/>
        <w:ind w:hanging="851"/>
      </w:pPr>
      <w:bookmarkStart w:id="26" w:name="_heading=h.1ci93xb" w:colFirst="0" w:colLast="0"/>
      <w:bookmarkEnd w:id="26"/>
      <w:r>
        <w:t>requiring that any invoices submitted by a Sub-Contractor shall be considered and verified by the Supplier in a timely fashion and that undue delay in doing so shall not be sufficient justification for failing to regard an invoice as valid and undisputed;</w:t>
      </w:r>
    </w:p>
    <w:p w14:paraId="0EB1A30B" w14:textId="77777777" w:rsidR="003E7E9C" w:rsidRDefault="00BC632E" w:rsidP="00591D17">
      <w:pPr>
        <w:pStyle w:val="Heading3"/>
        <w:numPr>
          <w:ilvl w:val="2"/>
          <w:numId w:val="9"/>
        </w:numPr>
        <w:spacing w:before="120" w:after="120"/>
        <w:ind w:hanging="851"/>
      </w:pPr>
      <w:r>
        <w:t>requiring the Sub-Contractor to include in any Sub-Contract which it in turn awards suitable provisions to impose, as between the parties to that Sub-Contract, requirements to the same effect as those required by sub-clauses 5.17.1 and 5.17.2 directly above; and</w:t>
      </w:r>
    </w:p>
    <w:p w14:paraId="4FC8A261" w14:textId="77777777" w:rsidR="003E7E9C" w:rsidRDefault="00BC632E" w:rsidP="00591D17">
      <w:pPr>
        <w:pStyle w:val="Heading3"/>
        <w:numPr>
          <w:ilvl w:val="2"/>
          <w:numId w:val="9"/>
        </w:numPr>
        <w:spacing w:before="120" w:after="120"/>
        <w:ind w:hanging="851"/>
      </w:pPr>
      <w:r>
        <w:t>conferring a right to the Customer to publish the Supplier’s compliance with its obligation to pay undisputed invoices within the specified payment period.</w:t>
      </w:r>
    </w:p>
    <w:p w14:paraId="5F0A44B8" w14:textId="77777777" w:rsidR="003E7E9C" w:rsidRDefault="00BC632E" w:rsidP="00591D17">
      <w:pPr>
        <w:pStyle w:val="Heading2"/>
        <w:numPr>
          <w:ilvl w:val="1"/>
          <w:numId w:val="9"/>
        </w:numPr>
        <w:spacing w:before="120" w:after="120"/>
      </w:pPr>
      <w:bookmarkStart w:id="27" w:name="_heading=h.3whwml4" w:colFirst="0" w:colLast="0"/>
      <w:bookmarkEnd w:id="27"/>
      <w:r>
        <w:t>The Supplier shall pay any undisputed sums which are due from it to a Sub-Contractor within thirty (30) days from the receipt of a valid invoice.</w:t>
      </w:r>
    </w:p>
    <w:p w14:paraId="27FB2CBF" w14:textId="77777777" w:rsidR="003E7E9C" w:rsidRDefault="00BC632E" w:rsidP="00591D17">
      <w:pPr>
        <w:pStyle w:val="Heading2"/>
        <w:numPr>
          <w:ilvl w:val="1"/>
          <w:numId w:val="9"/>
        </w:numPr>
        <w:spacing w:before="120" w:after="120"/>
      </w:pPr>
      <w: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9F0766C" w14:textId="77777777" w:rsidR="003E7E9C" w:rsidRDefault="00BC632E" w:rsidP="00591D17">
      <w:pPr>
        <w:pStyle w:val="Heading2"/>
        <w:numPr>
          <w:ilvl w:val="1"/>
          <w:numId w:val="9"/>
        </w:numPr>
        <w:spacing w:before="120" w:after="120"/>
      </w:pPr>
      <w: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48FC01AC" w14:textId="77777777" w:rsidR="003E7E9C" w:rsidRDefault="00BC632E">
      <w:pPr>
        <w:pStyle w:val="Heading2"/>
        <w:spacing w:before="120" w:after="120"/>
        <w:ind w:left="630"/>
        <w:rPr>
          <w:b/>
        </w:rPr>
      </w:pPr>
      <w:r>
        <w:rPr>
          <w:b/>
        </w:rPr>
        <w:t>Termination of Sub-Contracts</w:t>
      </w:r>
    </w:p>
    <w:p w14:paraId="06D907AB" w14:textId="77777777" w:rsidR="003E7E9C" w:rsidRDefault="00BC632E" w:rsidP="00591D17">
      <w:pPr>
        <w:pStyle w:val="Heading2"/>
        <w:numPr>
          <w:ilvl w:val="1"/>
          <w:numId w:val="9"/>
        </w:numPr>
        <w:spacing w:before="120" w:after="120"/>
      </w:pPr>
      <w:bookmarkStart w:id="28" w:name="_heading=h.2bn6wsx" w:colFirst="0" w:colLast="0"/>
      <w:bookmarkEnd w:id="28"/>
      <w:r>
        <w:t>The Customer may require the Supplier to terminate:</w:t>
      </w:r>
    </w:p>
    <w:p w14:paraId="4F07D8FA" w14:textId="77777777" w:rsidR="003E7E9C" w:rsidRDefault="00BC632E" w:rsidP="00591D17">
      <w:pPr>
        <w:pStyle w:val="Heading3"/>
        <w:numPr>
          <w:ilvl w:val="2"/>
          <w:numId w:val="9"/>
        </w:numPr>
        <w:spacing w:before="120" w:after="120"/>
        <w:ind w:hanging="851"/>
      </w:pPr>
      <w:r>
        <w:t>a Sub-Contract where:</w:t>
      </w:r>
    </w:p>
    <w:p w14:paraId="7B1BCEF3" w14:textId="77777777" w:rsidR="003E7E9C" w:rsidRDefault="00BC632E" w:rsidP="00591D17">
      <w:pPr>
        <w:numPr>
          <w:ilvl w:val="3"/>
          <w:numId w:val="8"/>
        </w:numPr>
        <w:pBdr>
          <w:top w:val="nil"/>
          <w:left w:val="nil"/>
          <w:bottom w:val="nil"/>
          <w:right w:val="nil"/>
          <w:between w:val="nil"/>
        </w:pBdr>
        <w:tabs>
          <w:tab w:val="left" w:pos="2127"/>
        </w:tabs>
        <w:spacing w:before="120" w:after="120" w:line="240" w:lineRule="auto"/>
        <w:ind w:hanging="566"/>
        <w:rPr>
          <w:color w:val="000000"/>
        </w:rPr>
      </w:pPr>
      <w:r>
        <w:rPr>
          <w:color w:val="000000"/>
        </w:rPr>
        <w:t>the acts or omissions of the relevant Sub-Contractor have caused or materially contributed to the Customer's right of termination pursuant to any of the termination events in Clause 11 (Termination) except Clause 11.5 (Termination on Notice); and/or</w:t>
      </w:r>
    </w:p>
    <w:p w14:paraId="74DF4233" w14:textId="77777777" w:rsidR="003E7E9C" w:rsidRDefault="00BC632E" w:rsidP="00591D17">
      <w:pPr>
        <w:numPr>
          <w:ilvl w:val="3"/>
          <w:numId w:val="7"/>
        </w:numPr>
        <w:pBdr>
          <w:top w:val="nil"/>
          <w:left w:val="nil"/>
          <w:bottom w:val="nil"/>
          <w:right w:val="nil"/>
          <w:between w:val="nil"/>
        </w:pBdr>
        <w:tabs>
          <w:tab w:val="left" w:pos="2127"/>
        </w:tabs>
        <w:spacing w:before="120" w:after="120" w:line="240" w:lineRule="auto"/>
        <w:ind w:hanging="566"/>
        <w:rPr>
          <w:color w:val="000000"/>
        </w:rPr>
      </w:pPr>
      <w:r>
        <w:rPr>
          <w:color w:val="000000"/>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33FB9D88" w14:textId="77777777" w:rsidR="003E7E9C" w:rsidRDefault="00BC632E" w:rsidP="00591D17">
      <w:pPr>
        <w:pStyle w:val="Heading3"/>
        <w:numPr>
          <w:ilvl w:val="2"/>
          <w:numId w:val="9"/>
        </w:numPr>
        <w:spacing w:before="120" w:after="120"/>
        <w:ind w:hanging="851"/>
      </w:pPr>
      <w:r>
        <w:t>a Key Sub-Contract where there is a Change of Control of the relevant Key Sub-Contractor, unless:</w:t>
      </w:r>
    </w:p>
    <w:p w14:paraId="56D73FC0" w14:textId="77777777" w:rsidR="003E7E9C" w:rsidRDefault="00BC632E" w:rsidP="00591D17">
      <w:pPr>
        <w:numPr>
          <w:ilvl w:val="3"/>
          <w:numId w:val="27"/>
        </w:numPr>
        <w:pBdr>
          <w:top w:val="nil"/>
          <w:left w:val="nil"/>
          <w:bottom w:val="nil"/>
          <w:right w:val="nil"/>
          <w:between w:val="nil"/>
        </w:pBdr>
        <w:tabs>
          <w:tab w:val="left" w:pos="2127"/>
        </w:tabs>
        <w:spacing w:before="120" w:after="120" w:line="240" w:lineRule="auto"/>
        <w:ind w:hanging="566"/>
        <w:rPr>
          <w:color w:val="000000"/>
        </w:rPr>
      </w:pPr>
      <w:r>
        <w:rPr>
          <w:color w:val="000000"/>
        </w:rPr>
        <w:t>the Customer has given its prior written consent to the particular Change of Control, which subsequently takes place as proposed; or</w:t>
      </w:r>
    </w:p>
    <w:p w14:paraId="1AB57E52" w14:textId="77777777" w:rsidR="003E7E9C" w:rsidRDefault="00BC632E" w:rsidP="00591D17">
      <w:pPr>
        <w:numPr>
          <w:ilvl w:val="3"/>
          <w:numId w:val="7"/>
        </w:numPr>
        <w:pBdr>
          <w:top w:val="nil"/>
          <w:left w:val="nil"/>
          <w:bottom w:val="nil"/>
          <w:right w:val="nil"/>
          <w:between w:val="nil"/>
        </w:pBdr>
        <w:tabs>
          <w:tab w:val="left" w:pos="2127"/>
        </w:tabs>
        <w:spacing w:before="120" w:after="120" w:line="240" w:lineRule="auto"/>
        <w:ind w:hanging="566"/>
        <w:rPr>
          <w:color w:val="000000"/>
        </w:rPr>
      </w:pPr>
      <w:r>
        <w:rPr>
          <w:color w:val="000000"/>
        </w:rPr>
        <w:t>the Customer has not served its notice of objection within six (6) months of the later of the date the Change of Control took place or the date on which the Customer was given notice of the Change of Control.</w:t>
      </w:r>
    </w:p>
    <w:p w14:paraId="3FBBD3E6" w14:textId="77777777" w:rsidR="003E7E9C" w:rsidRDefault="00BC632E">
      <w:pPr>
        <w:pStyle w:val="Heading2"/>
        <w:spacing w:before="120" w:after="120"/>
        <w:ind w:left="630"/>
        <w:rPr>
          <w:b/>
        </w:rPr>
      </w:pPr>
      <w:r>
        <w:rPr>
          <w:b/>
        </w:rPr>
        <w:t>Competitive Terms</w:t>
      </w:r>
    </w:p>
    <w:p w14:paraId="23BCFCAB" w14:textId="77777777" w:rsidR="003E7E9C" w:rsidRDefault="00BC632E" w:rsidP="00591D17">
      <w:pPr>
        <w:pStyle w:val="Heading2"/>
        <w:numPr>
          <w:ilvl w:val="1"/>
          <w:numId w:val="9"/>
        </w:numPr>
        <w:spacing w:before="120" w:after="120"/>
      </w:pPr>
      <w:bookmarkStart w:id="29" w:name="_heading=h.qsh70q" w:colFirst="0" w:colLast="0"/>
      <w:bookmarkEnd w:id="29"/>
      <w:r>
        <w:t>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p>
    <w:p w14:paraId="2435E4FE" w14:textId="77777777" w:rsidR="003E7E9C" w:rsidRDefault="00BC632E" w:rsidP="00591D17">
      <w:pPr>
        <w:pStyle w:val="Heading3"/>
        <w:numPr>
          <w:ilvl w:val="2"/>
          <w:numId w:val="9"/>
        </w:numPr>
        <w:spacing w:before="120" w:after="120"/>
        <w:ind w:hanging="851"/>
      </w:pPr>
      <w:r>
        <w:t>require the Supplier to replace its existing commercial terms with its Sub-Contractor with the more favourable commercial terms obtained by the Customer in respect of the relevant item; or</w:t>
      </w:r>
    </w:p>
    <w:p w14:paraId="429EB8F1" w14:textId="77777777" w:rsidR="003E7E9C" w:rsidRDefault="00BC632E" w:rsidP="00591D17">
      <w:pPr>
        <w:pStyle w:val="Heading3"/>
        <w:numPr>
          <w:ilvl w:val="2"/>
          <w:numId w:val="9"/>
        </w:numPr>
        <w:spacing w:before="120" w:after="120"/>
        <w:ind w:hanging="851"/>
      </w:pPr>
      <w:r>
        <w:t>subject to the Clauses allowing termination of Sub-Contracts, enter into a direct agreement with that Sub-Contractor or third party in respect of the relevant item.</w:t>
      </w:r>
    </w:p>
    <w:p w14:paraId="5E29D921" w14:textId="77777777" w:rsidR="003E7E9C" w:rsidRDefault="00BC632E" w:rsidP="00591D17">
      <w:pPr>
        <w:pStyle w:val="Heading2"/>
        <w:numPr>
          <w:ilvl w:val="1"/>
          <w:numId w:val="9"/>
        </w:numPr>
        <w:spacing w:before="120" w:after="120"/>
      </w:pPr>
      <w:r>
        <w:t>If the Customer exercises the option pursuant to Clause 5.22, then the Charges shall be reduced by an amount that is agreed in accordance with Clause 4 (Variation and Extension).</w:t>
      </w:r>
    </w:p>
    <w:p w14:paraId="067BB031" w14:textId="77777777" w:rsidR="003E7E9C" w:rsidRDefault="00BC632E" w:rsidP="00591D17">
      <w:pPr>
        <w:pStyle w:val="Heading2"/>
        <w:numPr>
          <w:ilvl w:val="1"/>
          <w:numId w:val="9"/>
        </w:numPr>
        <w:spacing w:before="120" w:after="120"/>
      </w:pPr>
      <w:r>
        <w:t>The Customer's right to enter into a direct agreement for the supply of the relevant items is subject to:</w:t>
      </w:r>
    </w:p>
    <w:p w14:paraId="5222FC2D" w14:textId="77777777" w:rsidR="003E7E9C" w:rsidRDefault="00BC632E" w:rsidP="00591D17">
      <w:pPr>
        <w:pStyle w:val="Heading3"/>
        <w:numPr>
          <w:ilvl w:val="2"/>
          <w:numId w:val="9"/>
        </w:numPr>
        <w:spacing w:before="120" w:after="120"/>
        <w:ind w:hanging="851"/>
      </w:pPr>
      <w:r>
        <w:t>the Customer making the relevant item available to the Supplier where this is necessary for the Supplier to provide the Ordered Panel Services; and</w:t>
      </w:r>
    </w:p>
    <w:p w14:paraId="233122EA" w14:textId="77777777" w:rsidR="003E7E9C" w:rsidRDefault="00BC632E" w:rsidP="00591D17">
      <w:pPr>
        <w:pStyle w:val="Heading3"/>
        <w:numPr>
          <w:ilvl w:val="2"/>
          <w:numId w:val="9"/>
        </w:numPr>
        <w:spacing w:before="120" w:after="120"/>
        <w:ind w:hanging="851"/>
      </w:pPr>
      <w:r>
        <w:t>any reduction in the Charges taking into account any unavoidable costs payable by the Supplier in respect of the substituted item, including in respect of any licence fees or early termination charges.</w:t>
      </w:r>
    </w:p>
    <w:p w14:paraId="2F15394F" w14:textId="77777777" w:rsidR="003E7E9C" w:rsidRDefault="00BC632E">
      <w:pPr>
        <w:pStyle w:val="Heading2"/>
        <w:spacing w:before="120" w:after="120"/>
        <w:ind w:left="630"/>
        <w:rPr>
          <w:b/>
        </w:rPr>
      </w:pPr>
      <w:r>
        <w:rPr>
          <w:b/>
        </w:rPr>
        <w:t>Retention of Legal Obligations</w:t>
      </w:r>
    </w:p>
    <w:p w14:paraId="5C445E6B" w14:textId="77777777" w:rsidR="003E7E9C" w:rsidRDefault="00BC632E" w:rsidP="00591D17">
      <w:pPr>
        <w:pStyle w:val="Heading2"/>
        <w:numPr>
          <w:ilvl w:val="1"/>
          <w:numId w:val="9"/>
        </w:numPr>
        <w:spacing w:before="120" w:after="120"/>
      </w:pPr>
      <w:r>
        <w:t>Notwithstanding the Supplier's right to Sub-Contract, the Supplier shall remain responsible for all acts and omissions of its Sub-Contractors and the acts and omissions of those employed or engaged by the Sub-Contractors as if they were its own.</w:t>
      </w:r>
    </w:p>
    <w:p w14:paraId="45E71D17" w14:textId="77777777" w:rsidR="003E7E9C" w:rsidRDefault="00BC632E" w:rsidP="00591D17">
      <w:pPr>
        <w:pStyle w:val="Heading1"/>
        <w:keepNext/>
        <w:numPr>
          <w:ilvl w:val="0"/>
          <w:numId w:val="9"/>
        </w:numPr>
        <w:spacing w:before="120" w:after="120"/>
      </w:pPr>
      <w:bookmarkStart w:id="30" w:name="_heading=h.3as4poj" w:colFirst="0" w:colLast="0"/>
      <w:bookmarkEnd w:id="30"/>
      <w:r>
        <w:t>CHARGES AND INVOICING</w:t>
      </w:r>
    </w:p>
    <w:p w14:paraId="4E53DC9D" w14:textId="77777777" w:rsidR="003E7E9C" w:rsidRDefault="00BC632E" w:rsidP="00591D17">
      <w:pPr>
        <w:pStyle w:val="Heading2"/>
        <w:keepNext/>
        <w:numPr>
          <w:ilvl w:val="1"/>
          <w:numId w:val="9"/>
        </w:numPr>
        <w:spacing w:before="120" w:after="120"/>
        <w:ind w:left="720"/>
        <w:rPr>
          <w:b/>
        </w:rPr>
      </w:pPr>
      <w:r>
        <w:rPr>
          <w:b/>
        </w:rPr>
        <w:t xml:space="preserve"> Charges and VAT</w:t>
      </w:r>
    </w:p>
    <w:p w14:paraId="02434409" w14:textId="77777777" w:rsidR="003E7E9C" w:rsidRDefault="00BC632E" w:rsidP="00591D17">
      <w:pPr>
        <w:pStyle w:val="Heading3"/>
        <w:numPr>
          <w:ilvl w:val="2"/>
          <w:numId w:val="9"/>
        </w:numPr>
        <w:spacing w:before="120" w:after="120"/>
        <w:ind w:hanging="851"/>
      </w:pPr>
      <w:r>
        <w:t xml:space="preserve">In consideration of the Supplier's performance of its obligations under this Legal Services Contract, the Customer shall pay the undisputed Charges in accordance with this Clause 6 (Charges and Invoicing). </w:t>
      </w:r>
    </w:p>
    <w:p w14:paraId="6995CE4E" w14:textId="77777777" w:rsidR="003E7E9C" w:rsidRDefault="00BC632E" w:rsidP="00591D17">
      <w:pPr>
        <w:pStyle w:val="Heading3"/>
        <w:numPr>
          <w:ilvl w:val="2"/>
          <w:numId w:val="9"/>
        </w:numPr>
        <w:spacing w:before="120" w:after="120"/>
        <w:ind w:hanging="851"/>
      </w:pPr>
      <w:r>
        <w:t>The provisions of Panel Schedule 3 (Panel Prices and Charging Structure) of the Panel Agreement shall apply in relation to the Ordered Panel Services.</w:t>
      </w:r>
    </w:p>
    <w:p w14:paraId="331879A7" w14:textId="77777777" w:rsidR="003E7E9C" w:rsidRDefault="00BC632E" w:rsidP="00591D17">
      <w:pPr>
        <w:pStyle w:val="Heading3"/>
        <w:numPr>
          <w:ilvl w:val="2"/>
          <w:numId w:val="9"/>
        </w:numPr>
        <w:spacing w:before="120" w:after="120"/>
        <w:ind w:hanging="851"/>
      </w:pPr>
      <w:bookmarkStart w:id="31" w:name="_heading=h.1pxezwc" w:colFirst="0" w:colLast="0"/>
      <w:bookmarkEnd w:id="31"/>
      <w:r>
        <w:t>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w:t>
      </w:r>
      <w:r w:rsidR="00DF3148">
        <w:t>3</w:t>
      </w:r>
      <w:r>
        <w:t xml:space="preserve"> shall be paid by the Supplier to the Customer not less than five (5) Working Days before the date upon which the tax or other liability is payable by the Customer.</w:t>
      </w:r>
    </w:p>
    <w:p w14:paraId="4CFFDB0D" w14:textId="77777777" w:rsidR="003E7E9C" w:rsidRDefault="00BC632E" w:rsidP="00591D17">
      <w:pPr>
        <w:pStyle w:val="Heading2"/>
        <w:keepNext/>
        <w:numPr>
          <w:ilvl w:val="1"/>
          <w:numId w:val="9"/>
        </w:numPr>
        <w:spacing w:before="120" w:after="120"/>
        <w:ind w:left="720"/>
        <w:rPr>
          <w:b/>
        </w:rPr>
      </w:pPr>
      <w:r>
        <w:rPr>
          <w:b/>
        </w:rPr>
        <w:t>Invoicing</w:t>
      </w:r>
    </w:p>
    <w:p w14:paraId="0E836455" w14:textId="77777777" w:rsidR="003E7E9C" w:rsidRDefault="00BC632E" w:rsidP="00591D17">
      <w:pPr>
        <w:pStyle w:val="Heading3"/>
        <w:numPr>
          <w:ilvl w:val="2"/>
          <w:numId w:val="9"/>
        </w:numPr>
        <w:spacing w:before="120" w:after="120"/>
        <w:ind w:hanging="851"/>
      </w:pPr>
      <w:r>
        <w:t xml:space="preserve">The Customer shall pay all undisputed sums properly due and payable to the Supplier in respect of the Ordered Panel Services in cleared funds by no later than thirty (30) calendar days after the date of a validly issued invoice for such sums. </w:t>
      </w:r>
    </w:p>
    <w:p w14:paraId="61ACC5DA" w14:textId="77777777" w:rsidR="003E7E9C" w:rsidRDefault="00BC632E" w:rsidP="00591D17">
      <w:pPr>
        <w:pStyle w:val="Heading3"/>
        <w:numPr>
          <w:ilvl w:val="2"/>
          <w:numId w:val="9"/>
        </w:numPr>
        <w:spacing w:before="120" w:after="120"/>
        <w:ind w:hanging="851"/>
      </w:pPr>
      <w:bookmarkStart w:id="32" w:name="_heading=h.49x2ik5" w:colFirst="0" w:colLast="0"/>
      <w:bookmarkEnd w:id="32"/>
      <w:r>
        <w:t xml:space="preserve">The Supplier shall ensure that each invoice (whether submitted electronically or in a paper form) contains all appropriate references and a detailed breakdown of the Ordered Panel Services provided and any Reimbursable Expenses and/or Disbursements and/or any other costs (where the Customer has indicated in the Order Form that these are payable) and that it is supported by Supporting Documentation. </w:t>
      </w:r>
    </w:p>
    <w:p w14:paraId="3C2F2625" w14:textId="77777777" w:rsidR="003E7E9C" w:rsidRDefault="00BC632E" w:rsidP="00591D17">
      <w:pPr>
        <w:pStyle w:val="Heading3"/>
        <w:numPr>
          <w:ilvl w:val="2"/>
          <w:numId w:val="9"/>
        </w:numPr>
        <w:spacing w:before="120" w:after="120"/>
        <w:ind w:hanging="851"/>
      </w:pPr>
      <w:r>
        <w:t>The Supplier shall ensure that all invoices submitted to the Customer for the Ordered Panel Services are exclusive of the Management Charge payable to the Authority in respect of the Ordered Panel Services. The Supplier shall not be entitled to increase the Charges by an amount equal to such Management Charge or to recover such Management Charge as a surcharge or disbursement.</w:t>
      </w:r>
    </w:p>
    <w:p w14:paraId="77D72D22" w14:textId="77777777" w:rsidR="003E7E9C" w:rsidRDefault="00BC632E" w:rsidP="00591D17">
      <w:pPr>
        <w:pStyle w:val="Heading3"/>
        <w:numPr>
          <w:ilvl w:val="2"/>
          <w:numId w:val="9"/>
        </w:numPr>
        <w:spacing w:before="120" w:after="120"/>
        <w:ind w:hanging="851"/>
      </w:pPr>
      <w: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14EB6D70" w14:textId="77777777" w:rsidR="003E7E9C" w:rsidRDefault="00BC632E" w:rsidP="00591D17">
      <w:pPr>
        <w:pStyle w:val="Heading3"/>
        <w:numPr>
          <w:ilvl w:val="2"/>
          <w:numId w:val="9"/>
        </w:numPr>
        <w:spacing w:before="120" w:after="120"/>
        <w:ind w:hanging="851"/>
      </w:pPr>
      <w:r>
        <w:t>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14:paraId="26D20D5F" w14:textId="77777777" w:rsidR="003E7E9C" w:rsidRDefault="00BC632E" w:rsidP="00591D17">
      <w:pPr>
        <w:pStyle w:val="Heading3"/>
        <w:numPr>
          <w:ilvl w:val="2"/>
          <w:numId w:val="9"/>
        </w:numPr>
        <w:spacing w:before="120" w:after="120"/>
        <w:ind w:hanging="851"/>
      </w:pPr>
      <w:bookmarkStart w:id="33" w:name="_heading=h.2p2csry" w:colFirst="0" w:colLast="0"/>
      <w:bookmarkEnd w:id="33"/>
      <w:r>
        <w:t xml:space="preserve">The Supplier shall not suspend the supply of the Ordered Panel Services unless: </w:t>
      </w:r>
    </w:p>
    <w:p w14:paraId="6357CB61" w14:textId="77777777" w:rsidR="003E7E9C" w:rsidRDefault="00BC632E" w:rsidP="00591D17">
      <w:pPr>
        <w:pStyle w:val="Heading4"/>
        <w:numPr>
          <w:ilvl w:val="3"/>
          <w:numId w:val="9"/>
        </w:numPr>
        <w:spacing w:before="120" w:after="120"/>
      </w:pPr>
      <w:r>
        <w:t>the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14:paraId="3A222839" w14:textId="77777777" w:rsidR="003E7E9C" w:rsidRDefault="00BC632E" w:rsidP="00591D17">
      <w:pPr>
        <w:pStyle w:val="Heading4"/>
        <w:numPr>
          <w:ilvl w:val="3"/>
          <w:numId w:val="9"/>
        </w:numPr>
        <w:spacing w:before="120" w:after="120"/>
      </w:pPr>
      <w:r>
        <w:t xml:space="preserve">the Supplier has provided ten (10) Working </w:t>
      </w:r>
      <w:proofErr w:type="spellStart"/>
      <w:r>
        <w:t>Days notice</w:t>
      </w:r>
      <w:proofErr w:type="spellEnd"/>
      <w:r>
        <w:t xml:space="preserve"> of its intention to suspend the provision of the Ordered Panel Services.</w:t>
      </w:r>
    </w:p>
    <w:p w14:paraId="4B6DE055" w14:textId="77777777" w:rsidR="003E7E9C" w:rsidRDefault="00BC632E" w:rsidP="00591D17">
      <w:pPr>
        <w:pStyle w:val="Heading3"/>
        <w:numPr>
          <w:ilvl w:val="2"/>
          <w:numId w:val="9"/>
        </w:numPr>
        <w:spacing w:before="120" w:after="120"/>
        <w:ind w:hanging="851"/>
      </w:pPr>
      <w:r>
        <w:t>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5143FD9C" w14:textId="77777777" w:rsidR="003E7E9C" w:rsidRDefault="00BC632E" w:rsidP="00591D17">
      <w:pPr>
        <w:pStyle w:val="Heading3"/>
        <w:numPr>
          <w:ilvl w:val="2"/>
          <w:numId w:val="9"/>
        </w:numPr>
        <w:spacing w:before="120" w:after="120"/>
        <w:ind w:hanging="851"/>
      </w:pPr>
      <w:r>
        <w:t>All payments due hereunder shall be made in cleared funds to such bank or building society account as is specified at paragraph 3.6 of section B of the Order Form or otherwise as the recipient Party may from time to time direct by notice in writing.</w:t>
      </w:r>
    </w:p>
    <w:p w14:paraId="3865369E" w14:textId="77777777" w:rsidR="003E7E9C" w:rsidRDefault="00BC632E" w:rsidP="00591D17">
      <w:pPr>
        <w:pStyle w:val="Heading2"/>
        <w:keepNext/>
        <w:numPr>
          <w:ilvl w:val="1"/>
          <w:numId w:val="9"/>
        </w:numPr>
        <w:spacing w:before="120" w:after="120"/>
        <w:ind w:left="720"/>
        <w:rPr>
          <w:b/>
        </w:rPr>
      </w:pPr>
      <w:bookmarkStart w:id="34" w:name="_heading=h.147n2zr" w:colFirst="0" w:colLast="0"/>
      <w:bookmarkEnd w:id="34"/>
      <w:r>
        <w:rPr>
          <w:b/>
        </w:rPr>
        <w:t>Recovery of Sums Due</w:t>
      </w:r>
    </w:p>
    <w:p w14:paraId="1DED2949" w14:textId="77777777" w:rsidR="003E7E9C" w:rsidRDefault="00BC632E" w:rsidP="00591D17">
      <w:pPr>
        <w:pStyle w:val="Heading3"/>
        <w:numPr>
          <w:ilvl w:val="2"/>
          <w:numId w:val="9"/>
        </w:numPr>
        <w:spacing w:before="120" w:after="120"/>
        <w:ind w:hanging="851"/>
      </w:pPr>
      <w:r>
        <w:t xml:space="preserve">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14:paraId="2E559FDA" w14:textId="77777777" w:rsidR="003E7E9C" w:rsidRDefault="00BC632E" w:rsidP="00591D17">
      <w:pPr>
        <w:pStyle w:val="Heading3"/>
        <w:numPr>
          <w:ilvl w:val="2"/>
          <w:numId w:val="9"/>
        </w:numPr>
        <w:spacing w:before="120" w:after="120"/>
        <w:ind w:hanging="851"/>
      </w:pPr>
      <w:r>
        <w:t xml:space="preserve">Any overpayment by either Party, whether of the Charges or of VAT or otherwise, shall be a sum of money recoverable by the Party who made the overpayment from the Party in receipt of the overpayment. </w:t>
      </w:r>
    </w:p>
    <w:p w14:paraId="25E228DE" w14:textId="77777777" w:rsidR="003E7E9C" w:rsidRDefault="00BC632E" w:rsidP="00591D17">
      <w:pPr>
        <w:pStyle w:val="Heading1"/>
        <w:keepNext/>
        <w:numPr>
          <w:ilvl w:val="0"/>
          <w:numId w:val="9"/>
        </w:numPr>
        <w:spacing w:before="120" w:after="120"/>
      </w:pPr>
      <w:bookmarkStart w:id="35" w:name="_heading=h.3o7alnk" w:colFirst="0" w:colLast="0"/>
      <w:bookmarkEnd w:id="35"/>
      <w:r>
        <w:t>LIABILITY AND INSURANCE</w:t>
      </w:r>
    </w:p>
    <w:p w14:paraId="704688BD" w14:textId="77777777" w:rsidR="003E7E9C" w:rsidRDefault="00BC632E" w:rsidP="00591D17">
      <w:pPr>
        <w:pStyle w:val="Heading2"/>
        <w:keepNext/>
        <w:numPr>
          <w:ilvl w:val="1"/>
          <w:numId w:val="9"/>
        </w:numPr>
        <w:spacing w:before="120" w:after="120"/>
        <w:ind w:left="720"/>
        <w:rPr>
          <w:b/>
        </w:rPr>
      </w:pPr>
      <w:r>
        <w:rPr>
          <w:b/>
        </w:rPr>
        <w:t>Liability</w:t>
      </w:r>
    </w:p>
    <w:p w14:paraId="5CF8AE6C" w14:textId="77777777" w:rsidR="003E7E9C" w:rsidRDefault="00BC632E" w:rsidP="00591D17">
      <w:pPr>
        <w:pStyle w:val="Heading3"/>
        <w:numPr>
          <w:ilvl w:val="2"/>
          <w:numId w:val="9"/>
        </w:numPr>
        <w:spacing w:before="120" w:after="120"/>
        <w:ind w:hanging="851"/>
      </w:pPr>
      <w:bookmarkStart w:id="36" w:name="_heading=h.23ckvvd" w:colFirst="0" w:colLast="0"/>
      <w:bookmarkEnd w:id="36"/>
      <w:r>
        <w:t>Neither Party excludes or limits its liability for:</w:t>
      </w:r>
    </w:p>
    <w:p w14:paraId="4B485780" w14:textId="77777777" w:rsidR="003E7E9C" w:rsidRDefault="00BC632E" w:rsidP="00591D17">
      <w:pPr>
        <w:pStyle w:val="Heading4"/>
        <w:numPr>
          <w:ilvl w:val="3"/>
          <w:numId w:val="9"/>
        </w:numPr>
        <w:spacing w:before="120" w:after="120"/>
      </w:pPr>
      <w:r>
        <w:t>death or personal injury caused by its negligence, or that of its employees, agents or Sub-Contractors; or</w:t>
      </w:r>
    </w:p>
    <w:p w14:paraId="3151A36A" w14:textId="77777777" w:rsidR="003E7E9C" w:rsidRDefault="00BC632E" w:rsidP="00591D17">
      <w:pPr>
        <w:pStyle w:val="Heading4"/>
        <w:numPr>
          <w:ilvl w:val="3"/>
          <w:numId w:val="9"/>
        </w:numPr>
        <w:spacing w:before="120" w:after="120"/>
      </w:pPr>
      <w:r>
        <w:t>bribery or Fraud by it or its employees or agents; or</w:t>
      </w:r>
    </w:p>
    <w:p w14:paraId="23F6F226" w14:textId="77777777" w:rsidR="003E7E9C" w:rsidRDefault="00BC632E" w:rsidP="00591D17">
      <w:pPr>
        <w:pStyle w:val="Heading4"/>
        <w:numPr>
          <w:ilvl w:val="3"/>
          <w:numId w:val="9"/>
        </w:numPr>
        <w:spacing w:before="120" w:after="120"/>
      </w:pPr>
      <w:r>
        <w:t>any other liability than cannot be excluded or limited under Law.</w:t>
      </w:r>
    </w:p>
    <w:p w14:paraId="53B47112" w14:textId="77777777" w:rsidR="003E7E9C" w:rsidRDefault="00BC632E" w:rsidP="00591D17">
      <w:pPr>
        <w:pStyle w:val="Heading3"/>
        <w:numPr>
          <w:ilvl w:val="2"/>
          <w:numId w:val="9"/>
        </w:numPr>
        <w:spacing w:before="120" w:after="120"/>
        <w:ind w:hanging="851"/>
      </w:pPr>
      <w:r>
        <w:t>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this Legal Services Contract shall be limited to one hundred per cent (100%) of the Charges paid or properly due hereunder including Fees or other costs where they would ordinarily have been payable but for their exclusion under Clause 6.1.1.</w:t>
      </w:r>
    </w:p>
    <w:p w14:paraId="4C62B480" w14:textId="77777777" w:rsidR="003E7E9C" w:rsidRDefault="00BC632E" w:rsidP="00591D17">
      <w:pPr>
        <w:pStyle w:val="Heading3"/>
        <w:numPr>
          <w:ilvl w:val="2"/>
          <w:numId w:val="9"/>
        </w:numPr>
        <w:spacing w:before="120" w:after="120"/>
        <w:ind w:hanging="851"/>
      </w:pPr>
      <w:r>
        <w:t>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w:t>
      </w:r>
    </w:p>
    <w:p w14:paraId="01B38119" w14:textId="77777777" w:rsidR="003E7E9C" w:rsidRDefault="00BC632E" w:rsidP="00591D17">
      <w:pPr>
        <w:pStyle w:val="Heading3"/>
        <w:numPr>
          <w:ilvl w:val="2"/>
          <w:numId w:val="9"/>
        </w:numPr>
        <w:spacing w:before="120" w:after="120"/>
        <w:ind w:hanging="851"/>
      </w:pPr>
      <w:bookmarkStart w:id="37" w:name="_heading=h.ihv636" w:colFirst="0" w:colLast="0"/>
      <w:bookmarkEnd w:id="37"/>
      <w:r>
        <w:t>Subject to Clauses 6.1.1 and 6.1.5, in no event shall either Party be liable to the other for any:</w:t>
      </w:r>
    </w:p>
    <w:p w14:paraId="5E6C5374" w14:textId="77777777" w:rsidR="003E7E9C" w:rsidRDefault="00BC632E" w:rsidP="00591D17">
      <w:pPr>
        <w:pStyle w:val="Heading4"/>
        <w:numPr>
          <w:ilvl w:val="3"/>
          <w:numId w:val="9"/>
        </w:numPr>
        <w:spacing w:before="120" w:after="120"/>
      </w:pPr>
      <w:r>
        <w:t>loss of profits;</w:t>
      </w:r>
    </w:p>
    <w:p w14:paraId="7CCA6BE5" w14:textId="77777777" w:rsidR="003E7E9C" w:rsidRDefault="00BC632E" w:rsidP="00591D17">
      <w:pPr>
        <w:pStyle w:val="Heading4"/>
        <w:numPr>
          <w:ilvl w:val="3"/>
          <w:numId w:val="9"/>
        </w:numPr>
        <w:spacing w:before="120" w:after="120"/>
      </w:pPr>
      <w:r>
        <w:t xml:space="preserve">loss of business; </w:t>
      </w:r>
    </w:p>
    <w:p w14:paraId="7C9A3077" w14:textId="77777777" w:rsidR="003E7E9C" w:rsidRDefault="00BC632E" w:rsidP="00591D17">
      <w:pPr>
        <w:pStyle w:val="Heading4"/>
        <w:numPr>
          <w:ilvl w:val="3"/>
          <w:numId w:val="9"/>
        </w:numPr>
        <w:spacing w:before="120" w:after="120"/>
      </w:pPr>
      <w:r>
        <w:t xml:space="preserve">loss of revenue; </w:t>
      </w:r>
    </w:p>
    <w:p w14:paraId="4242443C" w14:textId="77777777" w:rsidR="003E7E9C" w:rsidRDefault="00BC632E" w:rsidP="00591D17">
      <w:pPr>
        <w:pStyle w:val="Heading4"/>
        <w:numPr>
          <w:ilvl w:val="3"/>
          <w:numId w:val="9"/>
        </w:numPr>
        <w:spacing w:before="120" w:after="120"/>
      </w:pPr>
      <w:r>
        <w:t>loss of or damage to goodwill;</w:t>
      </w:r>
    </w:p>
    <w:p w14:paraId="03408725" w14:textId="77777777" w:rsidR="003E7E9C" w:rsidRDefault="00BC632E" w:rsidP="00591D17">
      <w:pPr>
        <w:pStyle w:val="Heading4"/>
        <w:numPr>
          <w:ilvl w:val="3"/>
          <w:numId w:val="9"/>
        </w:numPr>
        <w:spacing w:before="120" w:after="120"/>
      </w:pPr>
      <w:r>
        <w:t>loss of anticipated savings; and/or</w:t>
      </w:r>
    </w:p>
    <w:p w14:paraId="5D8D45A5" w14:textId="77777777" w:rsidR="003E7E9C" w:rsidRDefault="00BC632E" w:rsidP="00591D17">
      <w:pPr>
        <w:pStyle w:val="Heading4"/>
        <w:numPr>
          <w:ilvl w:val="3"/>
          <w:numId w:val="9"/>
        </w:numPr>
        <w:spacing w:before="120" w:after="120"/>
      </w:pPr>
      <w:r>
        <w:t>any indirect, special or consequential loss or damage.</w:t>
      </w:r>
    </w:p>
    <w:p w14:paraId="0FB5B56C" w14:textId="77777777" w:rsidR="003E7E9C" w:rsidRDefault="00BC632E" w:rsidP="00591D17">
      <w:pPr>
        <w:pStyle w:val="Heading3"/>
        <w:numPr>
          <w:ilvl w:val="2"/>
          <w:numId w:val="9"/>
        </w:numPr>
        <w:spacing w:before="120" w:after="120"/>
        <w:ind w:hanging="851"/>
      </w:pPr>
      <w:r>
        <w:t>The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48FD989F" w14:textId="77777777" w:rsidR="003E7E9C" w:rsidRDefault="00BC632E" w:rsidP="00591D17">
      <w:pPr>
        <w:pStyle w:val="Heading4"/>
        <w:numPr>
          <w:ilvl w:val="3"/>
          <w:numId w:val="9"/>
        </w:numPr>
        <w:spacing w:before="120" w:after="120"/>
      </w:pPr>
      <w:r>
        <w:t>any additional operational and/or administrative costs and expenses incurred by the Customer, including costs relating to time spent by or on behalf of the Customer in dealing with the consequences of any Material Breach;</w:t>
      </w:r>
    </w:p>
    <w:p w14:paraId="43D4E1EE" w14:textId="77777777" w:rsidR="003E7E9C" w:rsidRDefault="00BC632E" w:rsidP="00591D17">
      <w:pPr>
        <w:pStyle w:val="Heading4"/>
        <w:numPr>
          <w:ilvl w:val="3"/>
          <w:numId w:val="9"/>
        </w:numPr>
        <w:spacing w:before="120" w:after="120"/>
      </w:pPr>
      <w:r>
        <w:t>any wasted expenditure or charges;</w:t>
      </w:r>
    </w:p>
    <w:p w14:paraId="58EC3CF4" w14:textId="77777777" w:rsidR="003E7E9C" w:rsidRDefault="00BC632E" w:rsidP="00591D17">
      <w:pPr>
        <w:pStyle w:val="Heading4"/>
        <w:numPr>
          <w:ilvl w:val="3"/>
          <w:numId w:val="9"/>
        </w:numPr>
        <w:spacing w:before="120" w:after="120"/>
      </w:pPr>
      <w:r>
        <w:t>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14:paraId="79EB4024" w14:textId="77777777" w:rsidR="003E7E9C" w:rsidRDefault="00BC632E" w:rsidP="00591D17">
      <w:pPr>
        <w:pStyle w:val="Heading4"/>
        <w:numPr>
          <w:ilvl w:val="3"/>
          <w:numId w:val="9"/>
        </w:numPr>
        <w:spacing w:before="120" w:after="120"/>
      </w:pPr>
      <w:r>
        <w:t>any compensation or interest paid to a third party by the Customer; and</w:t>
      </w:r>
    </w:p>
    <w:p w14:paraId="5108ADAC" w14:textId="77777777" w:rsidR="003E7E9C" w:rsidRDefault="00BC632E" w:rsidP="00591D17">
      <w:pPr>
        <w:pStyle w:val="Heading4"/>
        <w:numPr>
          <w:ilvl w:val="3"/>
          <w:numId w:val="9"/>
        </w:numPr>
        <w:spacing w:before="120" w:after="120"/>
      </w:pPr>
      <w:r>
        <w:t xml:space="preserve">any regulatory losses, fines, penalties, expenses or other losses incurred by the Customer pursuant to any Law. </w:t>
      </w:r>
    </w:p>
    <w:p w14:paraId="54FB7E6B" w14:textId="77777777" w:rsidR="003E7E9C" w:rsidRDefault="00BC632E" w:rsidP="00591D17">
      <w:pPr>
        <w:pStyle w:val="Heading3"/>
        <w:numPr>
          <w:ilvl w:val="2"/>
          <w:numId w:val="9"/>
        </w:numPr>
        <w:spacing w:before="120" w:after="120"/>
        <w:ind w:hanging="851"/>
      </w:pPr>
      <w:r>
        <w:t>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exercise all the obligations of a professional Supplier employed in a customer/supplier relationship.</w:t>
      </w:r>
    </w:p>
    <w:p w14:paraId="4F2DAE08" w14:textId="77777777" w:rsidR="003E7E9C" w:rsidRDefault="00BC632E" w:rsidP="00591D17">
      <w:pPr>
        <w:pStyle w:val="Heading3"/>
        <w:numPr>
          <w:ilvl w:val="2"/>
          <w:numId w:val="9"/>
        </w:numPr>
        <w:spacing w:before="120" w:after="120"/>
        <w:ind w:hanging="851"/>
      </w:pPr>
      <w:r>
        <w:t>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Customer in any other capacity, nor shall the exercise by the Customer of its duties and powers in any other capacity lead to any liability under the Legal Services Contract (howsoever arising) on the part of the Customer to the Supplier.</w:t>
      </w:r>
    </w:p>
    <w:p w14:paraId="267A369C" w14:textId="77777777" w:rsidR="003E7E9C" w:rsidRDefault="00BC632E" w:rsidP="00591D17">
      <w:pPr>
        <w:pStyle w:val="Heading2"/>
        <w:keepNext/>
        <w:numPr>
          <w:ilvl w:val="1"/>
          <w:numId w:val="9"/>
        </w:numPr>
        <w:spacing w:before="120" w:after="120"/>
        <w:ind w:left="720"/>
        <w:rPr>
          <w:b/>
        </w:rPr>
      </w:pPr>
      <w:r>
        <w:rPr>
          <w:b/>
        </w:rPr>
        <w:t>Insurance</w:t>
      </w:r>
    </w:p>
    <w:p w14:paraId="398DC003" w14:textId="77777777" w:rsidR="003E7E9C" w:rsidRDefault="00BC632E" w:rsidP="00591D17">
      <w:pPr>
        <w:pStyle w:val="Heading3"/>
        <w:numPr>
          <w:ilvl w:val="2"/>
          <w:numId w:val="9"/>
        </w:numPr>
        <w:spacing w:before="120" w:after="120"/>
        <w:ind w:hanging="851"/>
      </w:pPr>
      <w:r>
        <w:t xml:space="preserve">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14:paraId="0E0BF58E" w14:textId="77777777" w:rsidR="003E7E9C" w:rsidRDefault="00BC632E" w:rsidP="00591D17">
      <w:pPr>
        <w:pStyle w:val="Heading3"/>
        <w:numPr>
          <w:ilvl w:val="2"/>
          <w:numId w:val="9"/>
        </w:numPr>
        <w:spacing w:before="120" w:after="120"/>
        <w:ind w:hanging="851"/>
      </w:pPr>
      <w:r>
        <w:t>It shall be the responsibility of the Supplier to determine the amount of insurance cover that will be adequate to enable the Supplier to satisfy any liability arising in respect of the risks referred to in Clause 7.2.1.</w:t>
      </w:r>
    </w:p>
    <w:p w14:paraId="7BD8007B" w14:textId="77777777" w:rsidR="003E7E9C" w:rsidRDefault="00BC632E" w:rsidP="00591D17">
      <w:pPr>
        <w:pStyle w:val="Heading3"/>
        <w:numPr>
          <w:ilvl w:val="2"/>
          <w:numId w:val="9"/>
        </w:numPr>
        <w:spacing w:before="120" w:after="120"/>
        <w:ind w:hanging="851"/>
      </w:pPr>
      <w:r>
        <w:t>If, for whatever reason, the Supplier fails to give effect to and maintain the insurances required by Clause 7.2.1, the Customer may make alternative arrangements to protect its interests and may set-off the costs of such arrangements against the Charges.</w:t>
      </w:r>
    </w:p>
    <w:p w14:paraId="28975BDB" w14:textId="77777777" w:rsidR="003E7E9C" w:rsidRDefault="00BC632E" w:rsidP="00591D17">
      <w:pPr>
        <w:pStyle w:val="Heading3"/>
        <w:numPr>
          <w:ilvl w:val="2"/>
          <w:numId w:val="9"/>
        </w:numPr>
        <w:spacing w:before="120" w:after="120"/>
        <w:ind w:hanging="851"/>
      </w:pPr>
      <w:r>
        <w:t xml:space="preserve">The provisions of any insurance or the amount of cover shall not relieve the Supplier of any liabilities under the Legal Services Contract. </w:t>
      </w:r>
    </w:p>
    <w:p w14:paraId="51ABAD0F" w14:textId="77777777" w:rsidR="003E7E9C" w:rsidRDefault="00BC632E" w:rsidP="00591D17">
      <w:pPr>
        <w:pStyle w:val="Heading3"/>
        <w:numPr>
          <w:ilvl w:val="2"/>
          <w:numId w:val="9"/>
        </w:numPr>
        <w:spacing w:before="120" w:after="120"/>
        <w:ind w:hanging="851"/>
      </w:pPr>
      <w: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21B03BF" w14:textId="77777777" w:rsidR="003E7E9C" w:rsidRDefault="00BC632E" w:rsidP="00591D17">
      <w:pPr>
        <w:pStyle w:val="Heading1"/>
        <w:keepNext/>
        <w:numPr>
          <w:ilvl w:val="0"/>
          <w:numId w:val="9"/>
        </w:numPr>
        <w:spacing w:before="120" w:after="120"/>
      </w:pPr>
      <w:bookmarkStart w:id="38" w:name="_heading=h.32hioqz" w:colFirst="0" w:colLast="0"/>
      <w:bookmarkEnd w:id="38"/>
      <w:r>
        <w:t>INTELLECTUAL PROPERTY RIGHTS</w:t>
      </w:r>
    </w:p>
    <w:p w14:paraId="216B946D" w14:textId="77777777" w:rsidR="003E7E9C" w:rsidRDefault="00BC632E" w:rsidP="00591D17">
      <w:pPr>
        <w:pStyle w:val="Heading2"/>
        <w:numPr>
          <w:ilvl w:val="1"/>
          <w:numId w:val="9"/>
        </w:numPr>
        <w:spacing w:before="120" w:after="120"/>
        <w:ind w:left="720"/>
      </w:pPr>
      <w:bookmarkStart w:id="39" w:name="_heading=h.1hmsyys" w:colFirst="0" w:colLast="0"/>
      <w:bookmarkEnd w:id="39"/>
      <w:r>
        <w:t>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14:paraId="3729CB80" w14:textId="77777777" w:rsidR="003E7E9C" w:rsidRDefault="00BC632E" w:rsidP="00591D17">
      <w:pPr>
        <w:pStyle w:val="Heading2"/>
        <w:numPr>
          <w:ilvl w:val="1"/>
          <w:numId w:val="9"/>
        </w:numPr>
        <w:spacing w:before="120" w:after="120"/>
        <w:ind w:left="720"/>
      </w:pPr>
      <w:r>
        <w:t>Subject to Clause 8.1 and save as expressly granted elsewhere under the 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5970C64A" w14:textId="77777777" w:rsidR="003E7E9C" w:rsidRDefault="00BC632E" w:rsidP="00591D17">
      <w:pPr>
        <w:pStyle w:val="Heading2"/>
        <w:numPr>
          <w:ilvl w:val="1"/>
          <w:numId w:val="9"/>
        </w:numPr>
        <w:spacing w:before="120" w:after="120"/>
        <w:ind w:left="720"/>
      </w:pPr>
      <w:bookmarkStart w:id="40" w:name="_heading=h.41mghml" w:colFirst="0" w:colLast="0"/>
      <w:bookmarkEnd w:id="40"/>
      <w:r>
        <w:t>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Ordered Panel Services infringes or allegedly infringes a third party's Intellectual Property Rights (any such claim being a "</w:t>
      </w:r>
      <w:r>
        <w:rPr>
          <w:b/>
        </w:rPr>
        <w:t>Claim</w:t>
      </w:r>
      <w:r>
        <w:t>").</w:t>
      </w:r>
    </w:p>
    <w:p w14:paraId="5673E816" w14:textId="77777777" w:rsidR="003E7E9C" w:rsidRDefault="00BC632E" w:rsidP="00591D17">
      <w:pPr>
        <w:pStyle w:val="Heading2"/>
        <w:numPr>
          <w:ilvl w:val="1"/>
          <w:numId w:val="9"/>
        </w:numPr>
        <w:spacing w:before="120" w:after="120"/>
        <w:ind w:left="720"/>
      </w:pPr>
      <w: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379B80B7" w14:textId="77777777" w:rsidR="003E7E9C" w:rsidRDefault="00BC632E" w:rsidP="00591D17">
      <w:pPr>
        <w:pStyle w:val="Heading3"/>
        <w:numPr>
          <w:ilvl w:val="2"/>
          <w:numId w:val="9"/>
        </w:numPr>
        <w:spacing w:before="120" w:after="120"/>
        <w:ind w:hanging="851"/>
      </w:pPr>
      <w:r>
        <w:t>shall consult the Customer on all substantive issues which arise during the conduct of such litigation and negotiations;</w:t>
      </w:r>
    </w:p>
    <w:p w14:paraId="63A5B575" w14:textId="77777777" w:rsidR="003E7E9C" w:rsidRDefault="00BC632E" w:rsidP="00591D17">
      <w:pPr>
        <w:pStyle w:val="Heading3"/>
        <w:numPr>
          <w:ilvl w:val="2"/>
          <w:numId w:val="9"/>
        </w:numPr>
        <w:spacing w:before="120" w:after="120"/>
        <w:ind w:hanging="851"/>
      </w:pPr>
      <w:r>
        <w:t>shall take due and proper account of the interests of the Customer;</w:t>
      </w:r>
    </w:p>
    <w:p w14:paraId="672F468F" w14:textId="77777777" w:rsidR="003E7E9C" w:rsidRDefault="00BC632E" w:rsidP="00591D17">
      <w:pPr>
        <w:pStyle w:val="Heading3"/>
        <w:numPr>
          <w:ilvl w:val="2"/>
          <w:numId w:val="9"/>
        </w:numPr>
        <w:spacing w:before="120" w:after="120"/>
        <w:ind w:hanging="851"/>
      </w:pPr>
      <w:r>
        <w:t>shall consider and defend the Claim diligently using competent counsel and in such a way as not to bring the reputation of the Customer into disrepute; and</w:t>
      </w:r>
    </w:p>
    <w:p w14:paraId="1BB2BBDC" w14:textId="77777777" w:rsidR="003E7E9C" w:rsidRDefault="00BC632E" w:rsidP="00591D17">
      <w:pPr>
        <w:pStyle w:val="Heading3"/>
        <w:numPr>
          <w:ilvl w:val="2"/>
          <w:numId w:val="9"/>
        </w:numPr>
        <w:spacing w:before="120" w:after="120"/>
        <w:ind w:hanging="851"/>
      </w:pPr>
      <w:r>
        <w:t>shall not settle or compromise the Claim without the prior written approval of the Customer (not to be unreasonably withheld or delayed).</w:t>
      </w:r>
    </w:p>
    <w:p w14:paraId="32DDAD95" w14:textId="77777777" w:rsidR="003E7E9C" w:rsidRDefault="00BC632E" w:rsidP="00591D17">
      <w:pPr>
        <w:pStyle w:val="Heading2"/>
        <w:numPr>
          <w:ilvl w:val="1"/>
          <w:numId w:val="9"/>
        </w:numPr>
        <w:spacing w:before="120" w:after="120"/>
        <w:ind w:left="720"/>
      </w:pPr>
      <w:r>
        <w:t>The Supplier shall have no rights to use any of the Customer’s names, logos or trademarks without the Approval of the Customer, which the Customer shall have the absolute right to grant or deny.</w:t>
      </w:r>
    </w:p>
    <w:p w14:paraId="7D58EB9E" w14:textId="77777777" w:rsidR="003E7E9C" w:rsidRDefault="00BC632E" w:rsidP="00591D17">
      <w:pPr>
        <w:pStyle w:val="Heading1"/>
        <w:keepNext/>
        <w:numPr>
          <w:ilvl w:val="0"/>
          <w:numId w:val="9"/>
        </w:numPr>
        <w:spacing w:before="120" w:after="120"/>
      </w:pPr>
      <w:bookmarkStart w:id="41" w:name="_heading=h.2grqrue" w:colFirst="0" w:colLast="0"/>
      <w:bookmarkEnd w:id="41"/>
      <w:r>
        <w:t>PROTECTION OF INFORMATION</w:t>
      </w:r>
    </w:p>
    <w:p w14:paraId="5753F8F8" w14:textId="77777777" w:rsidR="003E7E9C" w:rsidRDefault="00BC632E" w:rsidP="00591D17">
      <w:pPr>
        <w:pStyle w:val="Heading2"/>
        <w:keepNext/>
        <w:keepLines/>
        <w:numPr>
          <w:ilvl w:val="1"/>
          <w:numId w:val="9"/>
        </w:numPr>
        <w:spacing w:before="120" w:after="120"/>
        <w:ind w:left="720"/>
        <w:rPr>
          <w:b/>
        </w:rPr>
      </w:pPr>
      <w:bookmarkStart w:id="42" w:name="_heading=h.vx1227" w:colFirst="0" w:colLast="0"/>
      <w:bookmarkEnd w:id="42"/>
      <w:r>
        <w:rPr>
          <w:b/>
        </w:rPr>
        <w:t>Protection of Personal Data</w:t>
      </w:r>
    </w:p>
    <w:p w14:paraId="4B832393" w14:textId="77777777" w:rsidR="003E7E9C" w:rsidRDefault="00BC632E" w:rsidP="00591D17">
      <w:pPr>
        <w:pStyle w:val="Heading3"/>
        <w:numPr>
          <w:ilvl w:val="2"/>
          <w:numId w:val="9"/>
        </w:numPr>
        <w:spacing w:before="120" w:after="120"/>
        <w:ind w:hanging="851"/>
      </w:pPr>
      <w:r>
        <w:tab/>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w:t>
      </w:r>
      <w:proofErr w:type="spellStart"/>
      <w:r>
        <w:t>subprocessor</w:t>
      </w:r>
      <w:proofErr w:type="spellEnd"/>
      <w:r>
        <w:t xml:space="preserve"> complies with the Processor’s obligations in this Call Off Contract to the extent applicable. The only processing that the Processor is authorised to do is listed in Schedule 15 (Processing Personal Data) by the Controller and may not be determined by the Processor.  </w:t>
      </w:r>
    </w:p>
    <w:p w14:paraId="00F8A44F" w14:textId="77777777" w:rsidR="003E7E9C" w:rsidRDefault="00BC632E" w:rsidP="00591D17">
      <w:pPr>
        <w:pStyle w:val="Heading3"/>
        <w:numPr>
          <w:ilvl w:val="2"/>
          <w:numId w:val="9"/>
        </w:numPr>
        <w:spacing w:before="120" w:after="120"/>
        <w:ind w:hanging="851"/>
      </w:pPr>
      <w:r>
        <w:tab/>
        <w:t>The Processor shall notify the Controller immediately if it considers that any of the Controller’s instructions infringe the Data Protection Legislation.</w:t>
      </w:r>
    </w:p>
    <w:p w14:paraId="5DC41F5F" w14:textId="77777777" w:rsidR="003E7E9C" w:rsidRDefault="00BC632E" w:rsidP="00591D17">
      <w:pPr>
        <w:pStyle w:val="Heading3"/>
        <w:numPr>
          <w:ilvl w:val="2"/>
          <w:numId w:val="9"/>
        </w:numPr>
        <w:spacing w:before="120" w:after="120"/>
        <w:ind w:hanging="851"/>
      </w:pPr>
      <w:r>
        <w:tab/>
        <w:t>The Processor shall provide all reasonable assistance to the Controller in the preparation of any Data Protection Impact Assessment prior to commencing any processing.  Such assistance may, at the discretion of the Controller, include:</w:t>
      </w:r>
    </w:p>
    <w:p w14:paraId="47F473F4" w14:textId="77777777" w:rsidR="003E7E9C" w:rsidRDefault="00BC632E" w:rsidP="00591D17">
      <w:pPr>
        <w:numPr>
          <w:ilvl w:val="2"/>
          <w:numId w:val="20"/>
        </w:numPr>
        <w:pBdr>
          <w:top w:val="nil"/>
          <w:left w:val="nil"/>
          <w:bottom w:val="nil"/>
          <w:right w:val="nil"/>
          <w:between w:val="nil"/>
        </w:pBdr>
        <w:spacing w:after="120" w:line="240" w:lineRule="auto"/>
        <w:ind w:left="1760" w:hanging="440"/>
      </w:pPr>
      <w:r>
        <w:t>a systematic description of the envisaged processing operations and the purpose of the processing;</w:t>
      </w:r>
    </w:p>
    <w:p w14:paraId="081120ED" w14:textId="77777777" w:rsidR="003E7E9C" w:rsidRDefault="00BC632E" w:rsidP="00591D17">
      <w:pPr>
        <w:numPr>
          <w:ilvl w:val="2"/>
          <w:numId w:val="20"/>
        </w:numPr>
        <w:pBdr>
          <w:top w:val="nil"/>
          <w:left w:val="nil"/>
          <w:bottom w:val="nil"/>
          <w:right w:val="nil"/>
          <w:between w:val="nil"/>
        </w:pBdr>
        <w:spacing w:after="120" w:line="240" w:lineRule="auto"/>
        <w:ind w:left="1760" w:hanging="440"/>
      </w:pPr>
      <w:r>
        <w:t>an assessment of the necessity and proportionality of the processing operations in relation to the Services;</w:t>
      </w:r>
    </w:p>
    <w:p w14:paraId="1428C9F0" w14:textId="77777777" w:rsidR="003E7E9C" w:rsidRDefault="00BC632E" w:rsidP="00591D17">
      <w:pPr>
        <w:numPr>
          <w:ilvl w:val="2"/>
          <w:numId w:val="20"/>
        </w:numPr>
        <w:pBdr>
          <w:top w:val="nil"/>
          <w:left w:val="nil"/>
          <w:bottom w:val="nil"/>
          <w:right w:val="nil"/>
          <w:between w:val="nil"/>
        </w:pBdr>
        <w:spacing w:after="120" w:line="240" w:lineRule="auto"/>
        <w:ind w:left="1760" w:hanging="440"/>
      </w:pPr>
      <w:r>
        <w:t>an assessment of the risks to the rights and freedoms of Data Subjects; and</w:t>
      </w:r>
    </w:p>
    <w:p w14:paraId="7BD7CB9C" w14:textId="77777777" w:rsidR="003E7E9C" w:rsidRDefault="00BC632E" w:rsidP="00591D17">
      <w:pPr>
        <w:numPr>
          <w:ilvl w:val="2"/>
          <w:numId w:val="20"/>
        </w:numPr>
        <w:pBdr>
          <w:top w:val="nil"/>
          <w:left w:val="nil"/>
          <w:bottom w:val="nil"/>
          <w:right w:val="nil"/>
          <w:between w:val="nil"/>
        </w:pBdr>
        <w:spacing w:after="120" w:line="240" w:lineRule="auto"/>
        <w:ind w:left="1760" w:hanging="440"/>
      </w:pPr>
      <w:r>
        <w:t>the measures envisaged to address the risks, including safeguards, security measures and mechanisms to ensure the protection of Personal Data.</w:t>
      </w:r>
    </w:p>
    <w:p w14:paraId="20AB0E31" w14:textId="77777777" w:rsidR="003E7E9C" w:rsidRDefault="00BC632E" w:rsidP="00591D17">
      <w:pPr>
        <w:pStyle w:val="Heading3"/>
        <w:numPr>
          <w:ilvl w:val="2"/>
          <w:numId w:val="9"/>
        </w:numPr>
        <w:spacing w:before="120" w:after="120"/>
        <w:ind w:hanging="851"/>
      </w:pPr>
      <w:r>
        <w:tab/>
        <w:t>The Processor shall, in relation to any Personal Data processed in connection with its obligations under this Call Off Contract:</w:t>
      </w:r>
    </w:p>
    <w:p w14:paraId="5D4C44A4"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process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51F2356C"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3F85503"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420" w:hanging="707"/>
      </w:pPr>
      <w:r>
        <w:t>nature of the data to be protected;</w:t>
      </w:r>
    </w:p>
    <w:p w14:paraId="78E239B1"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420" w:hanging="707"/>
      </w:pPr>
      <w:r>
        <w:t>harm that might result from a Data Loss Event;</w:t>
      </w:r>
    </w:p>
    <w:p w14:paraId="19CC20D5"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420" w:hanging="707"/>
      </w:pPr>
      <w:r>
        <w:t>state of technological development; and</w:t>
      </w:r>
    </w:p>
    <w:p w14:paraId="471443A6"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420" w:hanging="707"/>
      </w:pPr>
      <w:r>
        <w:t xml:space="preserve">cost of implementing any measures; </w:t>
      </w:r>
    </w:p>
    <w:p w14:paraId="6F7420F3"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ensure that :</w:t>
      </w:r>
    </w:p>
    <w:p w14:paraId="55210ED3"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310" w:hanging="550"/>
      </w:pPr>
      <w:r>
        <w:t>the Processor Personnel do not process Personal Data except in accordance with this Call Off Contract (and in particular Schedule 15 (Processing Personal Data));</w:t>
      </w:r>
    </w:p>
    <w:p w14:paraId="70429AED"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310" w:hanging="550"/>
      </w:pPr>
      <w:r>
        <w:t>it takes all reasonable steps to ensure the reliability and integrity of any Processor Personnel who have access to the Personal Data and ensure that they:</w:t>
      </w:r>
    </w:p>
    <w:p w14:paraId="463E73FA" w14:textId="77777777" w:rsidR="003E7E9C" w:rsidRDefault="00BC632E" w:rsidP="00591D17">
      <w:pPr>
        <w:numPr>
          <w:ilvl w:val="4"/>
          <w:numId w:val="22"/>
        </w:numPr>
        <w:pBdr>
          <w:top w:val="nil"/>
          <w:left w:val="nil"/>
          <w:bottom w:val="nil"/>
          <w:right w:val="nil"/>
          <w:between w:val="nil"/>
        </w:pBdr>
        <w:spacing w:after="120" w:line="240" w:lineRule="auto"/>
      </w:pPr>
      <w:r>
        <w:t>are aware of and comply with the Processor’s duties under this Clause;</w:t>
      </w:r>
    </w:p>
    <w:p w14:paraId="64F41DA7" w14:textId="77777777" w:rsidR="003E7E9C" w:rsidRDefault="00BC632E" w:rsidP="00591D17">
      <w:pPr>
        <w:numPr>
          <w:ilvl w:val="4"/>
          <w:numId w:val="22"/>
        </w:numPr>
        <w:pBdr>
          <w:top w:val="nil"/>
          <w:left w:val="nil"/>
          <w:bottom w:val="nil"/>
          <w:right w:val="nil"/>
          <w:between w:val="nil"/>
        </w:pBdr>
        <w:spacing w:after="120" w:line="240" w:lineRule="auto"/>
      </w:pPr>
      <w:r>
        <w:t>are subject to appropriate confidentiality undertakings with the Processor or any Sub-processor;</w:t>
      </w:r>
    </w:p>
    <w:p w14:paraId="042275B9" w14:textId="77777777" w:rsidR="003E7E9C" w:rsidRDefault="00BC632E" w:rsidP="00591D17">
      <w:pPr>
        <w:numPr>
          <w:ilvl w:val="4"/>
          <w:numId w:val="22"/>
        </w:numPr>
        <w:pBdr>
          <w:top w:val="nil"/>
          <w:left w:val="nil"/>
          <w:bottom w:val="nil"/>
          <w:right w:val="nil"/>
          <w:between w:val="nil"/>
        </w:pBdr>
        <w:spacing w:after="120" w:line="240" w:lineRule="auto"/>
      </w:pPr>
      <w:r>
        <w:t>are informed of the confidential nature of the Personal Data and do not publish, disclose or divulge any of the Personal Data to any third Party unless directed in writing to do so by the Controller or as otherwise permitted by this Call Off Contract; and</w:t>
      </w:r>
    </w:p>
    <w:p w14:paraId="390AFCD2" w14:textId="77777777" w:rsidR="003E7E9C" w:rsidRDefault="00BC632E" w:rsidP="00591D17">
      <w:pPr>
        <w:numPr>
          <w:ilvl w:val="4"/>
          <w:numId w:val="22"/>
        </w:numPr>
        <w:pBdr>
          <w:top w:val="nil"/>
          <w:left w:val="nil"/>
          <w:bottom w:val="nil"/>
          <w:right w:val="nil"/>
          <w:between w:val="nil"/>
        </w:pBdr>
        <w:spacing w:after="120" w:line="240" w:lineRule="auto"/>
      </w:pPr>
      <w:r>
        <w:t xml:space="preserve">have undergone adequate training in the use, care, protection and handling of Personal Data; </w:t>
      </w:r>
    </w:p>
    <w:p w14:paraId="7591CA1F"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 xml:space="preserve">not transfer Personal Data outside of the </w:t>
      </w:r>
      <w:r w:rsidR="003C081D">
        <w:t xml:space="preserve">UK or </w:t>
      </w:r>
      <w:r>
        <w:t>EU unless the prior written consent of the Buyer has been obtained and the following conditions are fulfilled:</w:t>
      </w:r>
    </w:p>
    <w:p w14:paraId="7503EC30"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200" w:hanging="440"/>
      </w:pPr>
      <w:r>
        <w:t>the Controller or the Processor has provided appropriate safeguards in relation to the transfer (whether in accordance with GDPR Article 46 or LED Article 37) as determined by the Controller;</w:t>
      </w:r>
    </w:p>
    <w:p w14:paraId="3288E10E"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200" w:hanging="440"/>
      </w:pPr>
      <w:r>
        <w:t>the Data Subject has enforceable rights and effective legal remedies;</w:t>
      </w:r>
    </w:p>
    <w:p w14:paraId="482E940D"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200" w:hanging="440"/>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DF298E1"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200" w:hanging="440"/>
      </w:pPr>
      <w:r>
        <w:t>the Processor complies with any reasonable instructions notified to it in advance by the Controller with respect to the processing of the Personal Data;</w:t>
      </w:r>
    </w:p>
    <w:p w14:paraId="1EDFC7A2"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at the written direction of the Controller, delete or return Personal Data (and any copies of it) to the Controller on termination of the Call Off Contract unless the Processor is required by Law to retain the Personal Data.</w:t>
      </w:r>
    </w:p>
    <w:p w14:paraId="09FA47CE" w14:textId="77777777" w:rsidR="003E7E9C" w:rsidRDefault="00BC632E" w:rsidP="00591D17">
      <w:pPr>
        <w:pStyle w:val="Heading3"/>
        <w:numPr>
          <w:ilvl w:val="2"/>
          <w:numId w:val="9"/>
        </w:numPr>
        <w:spacing w:before="120" w:after="120"/>
        <w:ind w:hanging="851"/>
      </w:pPr>
      <w:r>
        <w:tab/>
        <w:t>Subject to Clause 9.1.7, the Processor shall notify the Controller immediately if it:</w:t>
      </w:r>
    </w:p>
    <w:p w14:paraId="61A154EB"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receives a Data Subject Access Request (or purported Data Subject Access Request);</w:t>
      </w:r>
    </w:p>
    <w:p w14:paraId="0543A639"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 xml:space="preserve">receives a request to rectify, block or erase any Personal Data; </w:t>
      </w:r>
    </w:p>
    <w:p w14:paraId="0F4C8CEF"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 xml:space="preserve">receives any other request, complaint or communication relating to either Party's obligations under the Data Protection Legislation; </w:t>
      </w:r>
    </w:p>
    <w:p w14:paraId="06C77775"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 xml:space="preserve">receives any communication from the Information Commissioner or any other regulatory authority in connection with Personal Data processed under this Call Off Contract; </w:t>
      </w:r>
    </w:p>
    <w:p w14:paraId="2D3E73AF"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receives a request from any third party for disclosure of Personal Data where compliance with such request is required or purported to be required by Law; or</w:t>
      </w:r>
    </w:p>
    <w:p w14:paraId="4FE8D28C"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becomes aware of a Data Loss Event.</w:t>
      </w:r>
    </w:p>
    <w:p w14:paraId="31E213C3" w14:textId="77777777" w:rsidR="003E7E9C" w:rsidRDefault="00BC632E" w:rsidP="00591D17">
      <w:pPr>
        <w:pStyle w:val="Heading3"/>
        <w:numPr>
          <w:ilvl w:val="2"/>
          <w:numId w:val="9"/>
        </w:numPr>
        <w:spacing w:before="120" w:after="120"/>
        <w:ind w:hanging="851"/>
      </w:pPr>
      <w:r>
        <w:tab/>
        <w:t xml:space="preserve">The Processor’s obligation to notify under Clause 9.1.5 shall include the provision of further information to the Controller in phases, as details become available. </w:t>
      </w:r>
    </w:p>
    <w:p w14:paraId="491CDD95" w14:textId="77777777" w:rsidR="003E7E9C" w:rsidRDefault="00BC632E" w:rsidP="00591D17">
      <w:pPr>
        <w:pStyle w:val="Heading3"/>
        <w:numPr>
          <w:ilvl w:val="2"/>
          <w:numId w:val="9"/>
        </w:numPr>
        <w:spacing w:before="120" w:after="120"/>
        <w:ind w:hanging="851"/>
      </w:pPr>
      <w:r>
        <w:tab/>
        <w:t>Taking into account the nature of the processing, the Processor shall provide the Controller with full assistance in relation to either Party's obligations under Data Protection Legislation and any complaint, communication or request made under Clause 9.1.5 (and insofar as possible within the timescales reasonably required by the Controller) including by promptly providing:</w:t>
      </w:r>
    </w:p>
    <w:p w14:paraId="736D6A61" w14:textId="77777777" w:rsidR="003E7E9C" w:rsidRDefault="00BC632E" w:rsidP="00591D17">
      <w:pPr>
        <w:numPr>
          <w:ilvl w:val="2"/>
          <w:numId w:val="24"/>
        </w:numPr>
        <w:pBdr>
          <w:top w:val="nil"/>
          <w:left w:val="nil"/>
          <w:bottom w:val="nil"/>
          <w:right w:val="nil"/>
          <w:between w:val="nil"/>
        </w:pBdr>
        <w:spacing w:after="120" w:line="240" w:lineRule="auto"/>
        <w:ind w:left="1760" w:hanging="440"/>
      </w:pPr>
      <w:r>
        <w:t>the Controller with full details and copies of the complaint, communication or request;</w:t>
      </w:r>
    </w:p>
    <w:p w14:paraId="4796EF7E" w14:textId="77777777" w:rsidR="003E7E9C" w:rsidRDefault="00BC632E" w:rsidP="00591D17">
      <w:pPr>
        <w:numPr>
          <w:ilvl w:val="2"/>
          <w:numId w:val="24"/>
        </w:numPr>
        <w:pBdr>
          <w:top w:val="nil"/>
          <w:left w:val="nil"/>
          <w:bottom w:val="nil"/>
          <w:right w:val="nil"/>
          <w:between w:val="nil"/>
        </w:pBdr>
        <w:spacing w:after="120" w:line="240" w:lineRule="auto"/>
        <w:ind w:left="1760" w:hanging="440"/>
      </w:pPr>
      <w:r>
        <w:t xml:space="preserve">such assistance as is reasonably requested by the Controller to enable the Controller to comply with a Data Subject Access Request within the relevant timescales set out in the Data Protection Legislation; </w:t>
      </w:r>
    </w:p>
    <w:p w14:paraId="046E901D" w14:textId="77777777" w:rsidR="003E7E9C" w:rsidRDefault="00BC632E" w:rsidP="00591D17">
      <w:pPr>
        <w:numPr>
          <w:ilvl w:val="2"/>
          <w:numId w:val="24"/>
        </w:numPr>
        <w:pBdr>
          <w:top w:val="nil"/>
          <w:left w:val="nil"/>
          <w:bottom w:val="nil"/>
          <w:right w:val="nil"/>
          <w:between w:val="nil"/>
        </w:pBdr>
        <w:spacing w:after="120" w:line="240" w:lineRule="auto"/>
        <w:ind w:left="1760" w:hanging="440"/>
      </w:pPr>
      <w:r>
        <w:t xml:space="preserve">the Controller, at its request, with any Personal Data it holds in relation to a Data Subject; </w:t>
      </w:r>
    </w:p>
    <w:p w14:paraId="209B6C1F" w14:textId="77777777" w:rsidR="003E7E9C" w:rsidRDefault="00BC632E" w:rsidP="00591D17">
      <w:pPr>
        <w:numPr>
          <w:ilvl w:val="2"/>
          <w:numId w:val="24"/>
        </w:numPr>
        <w:pBdr>
          <w:top w:val="nil"/>
          <w:left w:val="nil"/>
          <w:bottom w:val="nil"/>
          <w:right w:val="nil"/>
          <w:between w:val="nil"/>
        </w:pBdr>
        <w:spacing w:after="120" w:line="240" w:lineRule="auto"/>
        <w:ind w:left="1760" w:hanging="440"/>
      </w:pPr>
      <w:r>
        <w:t xml:space="preserve">assistance as requested by the Controller following any Data Loss Event; </w:t>
      </w:r>
    </w:p>
    <w:p w14:paraId="058FB4F6" w14:textId="77777777" w:rsidR="003E7E9C" w:rsidRDefault="00BC632E" w:rsidP="00591D17">
      <w:pPr>
        <w:numPr>
          <w:ilvl w:val="2"/>
          <w:numId w:val="24"/>
        </w:numPr>
        <w:pBdr>
          <w:top w:val="nil"/>
          <w:left w:val="nil"/>
          <w:bottom w:val="nil"/>
          <w:right w:val="nil"/>
          <w:between w:val="nil"/>
        </w:pBdr>
        <w:spacing w:after="120" w:line="240" w:lineRule="auto"/>
        <w:ind w:left="1760" w:hanging="440"/>
      </w:pPr>
      <w:r>
        <w:t>assistance as requested by the Controller with respect to any request from the Information Commissioner’s Office, or any consultation by the Buyer with the Information Commissioner's Office.</w:t>
      </w:r>
    </w:p>
    <w:p w14:paraId="751DF0B8" w14:textId="77777777" w:rsidR="003E7E9C" w:rsidRDefault="00BC632E" w:rsidP="00591D17">
      <w:pPr>
        <w:pStyle w:val="Heading3"/>
        <w:numPr>
          <w:ilvl w:val="2"/>
          <w:numId w:val="9"/>
        </w:numPr>
        <w:spacing w:before="120" w:after="120"/>
        <w:ind w:hanging="851"/>
      </w:pPr>
      <w:r>
        <w:tab/>
        <w:t>The Processor shall maintain complete and accurate records and information to demonstrate its compliance with this Clause. This requirement does not apply where the Processor employs fewer than 250 staff, unless:</w:t>
      </w:r>
    </w:p>
    <w:p w14:paraId="18A8BB42" w14:textId="77777777" w:rsidR="003E7E9C" w:rsidRDefault="00BC632E" w:rsidP="00591D17">
      <w:pPr>
        <w:numPr>
          <w:ilvl w:val="2"/>
          <w:numId w:val="26"/>
        </w:numPr>
        <w:pBdr>
          <w:top w:val="nil"/>
          <w:left w:val="nil"/>
          <w:bottom w:val="nil"/>
          <w:right w:val="nil"/>
          <w:between w:val="nil"/>
        </w:pBdr>
        <w:spacing w:after="120" w:line="240" w:lineRule="auto"/>
        <w:ind w:left="1760" w:hanging="440"/>
      </w:pPr>
      <w:r>
        <w:t>the Controller determines that the processing is not occasional;</w:t>
      </w:r>
    </w:p>
    <w:p w14:paraId="1C24828F" w14:textId="77777777" w:rsidR="003E7E9C" w:rsidRDefault="00BC632E" w:rsidP="00591D17">
      <w:pPr>
        <w:numPr>
          <w:ilvl w:val="2"/>
          <w:numId w:val="26"/>
        </w:numPr>
        <w:pBdr>
          <w:top w:val="nil"/>
          <w:left w:val="nil"/>
          <w:bottom w:val="nil"/>
          <w:right w:val="nil"/>
          <w:between w:val="nil"/>
        </w:pBdr>
        <w:spacing w:after="120" w:line="240" w:lineRule="auto"/>
        <w:ind w:left="1760" w:hanging="440"/>
      </w:pPr>
      <w:r>
        <w:t xml:space="preserve">the Controller determines the processing includes special categories of data as referred to in Article 9(1) of the GDPR or Personal Data relating to criminal convictions and offences referred to in Article 10 of the GDPR; and </w:t>
      </w:r>
    </w:p>
    <w:p w14:paraId="3FB1688A" w14:textId="77777777" w:rsidR="003E7E9C" w:rsidRDefault="00BC632E" w:rsidP="00591D17">
      <w:pPr>
        <w:numPr>
          <w:ilvl w:val="2"/>
          <w:numId w:val="26"/>
        </w:numPr>
        <w:pBdr>
          <w:top w:val="nil"/>
          <w:left w:val="nil"/>
          <w:bottom w:val="nil"/>
          <w:right w:val="nil"/>
          <w:between w:val="nil"/>
        </w:pBdr>
        <w:spacing w:after="120" w:line="240" w:lineRule="auto"/>
        <w:ind w:left="1760" w:hanging="440"/>
      </w:pPr>
      <w:r>
        <w:t>the Controller determines that the processing is likely to result in a risk to the rights and freedoms of Data Subjects.</w:t>
      </w:r>
    </w:p>
    <w:p w14:paraId="14043FA4" w14:textId="77777777" w:rsidR="003E7E9C" w:rsidRDefault="00BC632E" w:rsidP="00591D17">
      <w:pPr>
        <w:pStyle w:val="Heading3"/>
        <w:numPr>
          <w:ilvl w:val="2"/>
          <w:numId w:val="9"/>
        </w:numPr>
        <w:spacing w:before="120" w:after="120"/>
        <w:ind w:hanging="851"/>
      </w:pPr>
      <w:r>
        <w:t>The Processor shall allow for audits of its Data Processing activity by the Controller or the Controller’s designated auditor.</w:t>
      </w:r>
    </w:p>
    <w:p w14:paraId="020A3153" w14:textId="77777777" w:rsidR="003E7E9C" w:rsidRDefault="00BC632E" w:rsidP="00591D17">
      <w:pPr>
        <w:pStyle w:val="Heading3"/>
        <w:numPr>
          <w:ilvl w:val="2"/>
          <w:numId w:val="9"/>
        </w:numPr>
        <w:spacing w:before="120" w:after="120"/>
        <w:ind w:hanging="851"/>
      </w:pPr>
      <w:r>
        <w:t xml:space="preserve">The Processor shall designate a Data Protection Officer if required by the Data Protection Legislation. </w:t>
      </w:r>
    </w:p>
    <w:p w14:paraId="5C130036" w14:textId="77777777" w:rsidR="003E7E9C" w:rsidRDefault="00BC632E" w:rsidP="00591D17">
      <w:pPr>
        <w:pStyle w:val="Heading3"/>
        <w:numPr>
          <w:ilvl w:val="2"/>
          <w:numId w:val="9"/>
        </w:numPr>
        <w:spacing w:before="120" w:after="120"/>
        <w:ind w:hanging="851"/>
      </w:pPr>
      <w:r>
        <w:t>Before allowing any Sub-processor to process any Personal Data related to this Call Off Contract, the Processor must:</w:t>
      </w:r>
    </w:p>
    <w:p w14:paraId="5FFC0743" w14:textId="77777777" w:rsidR="003E7E9C" w:rsidRDefault="00BC632E" w:rsidP="00591D17">
      <w:pPr>
        <w:numPr>
          <w:ilvl w:val="2"/>
          <w:numId w:val="12"/>
        </w:numPr>
        <w:pBdr>
          <w:top w:val="nil"/>
          <w:left w:val="nil"/>
          <w:bottom w:val="nil"/>
          <w:right w:val="nil"/>
          <w:between w:val="nil"/>
        </w:pBdr>
        <w:spacing w:after="120" w:line="240" w:lineRule="auto"/>
        <w:ind w:left="1760" w:hanging="440"/>
      </w:pPr>
      <w:r>
        <w:t>notify the Controller in writing of the intended Sub-processor and processing;</w:t>
      </w:r>
    </w:p>
    <w:p w14:paraId="62AF788B" w14:textId="77777777" w:rsidR="003E7E9C" w:rsidRDefault="00BC632E" w:rsidP="00591D17">
      <w:pPr>
        <w:numPr>
          <w:ilvl w:val="2"/>
          <w:numId w:val="12"/>
        </w:numPr>
        <w:pBdr>
          <w:top w:val="nil"/>
          <w:left w:val="nil"/>
          <w:bottom w:val="nil"/>
          <w:right w:val="nil"/>
          <w:between w:val="nil"/>
        </w:pBdr>
        <w:spacing w:after="120" w:line="240" w:lineRule="auto"/>
        <w:ind w:left="1760" w:hanging="440"/>
      </w:pPr>
      <w:r>
        <w:t xml:space="preserve">obtain the written consent of the Controller; </w:t>
      </w:r>
    </w:p>
    <w:p w14:paraId="00B05939" w14:textId="77777777" w:rsidR="003E7E9C" w:rsidRDefault="00BC632E" w:rsidP="00591D17">
      <w:pPr>
        <w:numPr>
          <w:ilvl w:val="2"/>
          <w:numId w:val="12"/>
        </w:numPr>
        <w:pBdr>
          <w:top w:val="nil"/>
          <w:left w:val="nil"/>
          <w:bottom w:val="nil"/>
          <w:right w:val="nil"/>
          <w:between w:val="nil"/>
        </w:pBdr>
        <w:spacing w:after="120" w:line="240" w:lineRule="auto"/>
        <w:ind w:left="1760" w:hanging="440"/>
      </w:pPr>
      <w:r>
        <w:t>enter into a written agreement with the Sub-processor which give effect to the terms set out in this Clause 9.1.11 such that they apply to the Sub-processor; and</w:t>
      </w:r>
    </w:p>
    <w:p w14:paraId="085B8254" w14:textId="77777777" w:rsidR="003E7E9C" w:rsidRDefault="00BC632E" w:rsidP="00591D17">
      <w:pPr>
        <w:numPr>
          <w:ilvl w:val="2"/>
          <w:numId w:val="12"/>
        </w:numPr>
        <w:pBdr>
          <w:top w:val="nil"/>
          <w:left w:val="nil"/>
          <w:bottom w:val="nil"/>
          <w:right w:val="nil"/>
          <w:between w:val="nil"/>
        </w:pBdr>
        <w:spacing w:after="120" w:line="240" w:lineRule="auto"/>
        <w:ind w:left="1760" w:hanging="440"/>
      </w:pPr>
      <w:r>
        <w:t>provide the Controller with such information regarding the Sub-processor as the Controller may reasonably require.</w:t>
      </w:r>
    </w:p>
    <w:p w14:paraId="39A380D9" w14:textId="77777777" w:rsidR="003E7E9C" w:rsidRDefault="00BC632E" w:rsidP="00591D17">
      <w:pPr>
        <w:pStyle w:val="Heading3"/>
        <w:numPr>
          <w:ilvl w:val="2"/>
          <w:numId w:val="9"/>
        </w:numPr>
        <w:spacing w:before="120" w:after="120"/>
        <w:ind w:hanging="851"/>
      </w:pPr>
      <w:r>
        <w:t>The Processor shall remain fully liable for all acts or omissions of any Sub-processor.</w:t>
      </w:r>
    </w:p>
    <w:p w14:paraId="5092C9E1" w14:textId="77777777" w:rsidR="003E7E9C" w:rsidRDefault="00BC632E" w:rsidP="00591D17">
      <w:pPr>
        <w:pStyle w:val="Heading3"/>
        <w:numPr>
          <w:ilvl w:val="2"/>
          <w:numId w:val="9"/>
        </w:numPr>
        <w:spacing w:before="120" w:after="120"/>
        <w:ind w:hanging="851"/>
      </w:pPr>
      <w:r>
        <w:t xml:space="preserve">The Parties agree to take account of any guidance issued by the Information Commissioner’s Office and amend this Call Off Contract to ensure that it complies with any guidance issued by the Information Commissioner’s Office. </w:t>
      </w:r>
    </w:p>
    <w:p w14:paraId="2A579202" w14:textId="77777777" w:rsidR="003E7E9C" w:rsidRDefault="00BC632E" w:rsidP="00591D17">
      <w:pPr>
        <w:pStyle w:val="Heading2"/>
        <w:keepNext/>
        <w:keepLines/>
        <w:numPr>
          <w:ilvl w:val="1"/>
          <w:numId w:val="9"/>
        </w:numPr>
        <w:spacing w:before="120" w:after="120"/>
        <w:ind w:left="720"/>
        <w:rPr>
          <w:b/>
        </w:rPr>
      </w:pPr>
      <w:bookmarkStart w:id="43" w:name="_heading=h.3fwokq0" w:colFirst="0" w:colLast="0"/>
      <w:bookmarkEnd w:id="43"/>
      <w:r>
        <w:rPr>
          <w:b/>
        </w:rPr>
        <w:t>Confidentiality</w:t>
      </w:r>
    </w:p>
    <w:p w14:paraId="7C892553" w14:textId="77777777" w:rsidR="003E7E9C" w:rsidRDefault="00BC632E" w:rsidP="00591D17">
      <w:pPr>
        <w:pStyle w:val="Heading3"/>
        <w:keepNext/>
        <w:numPr>
          <w:ilvl w:val="2"/>
          <w:numId w:val="9"/>
        </w:numPr>
        <w:spacing w:before="120" w:after="120"/>
        <w:ind w:hanging="851"/>
      </w:pPr>
      <w:bookmarkStart w:id="44" w:name="_heading=h.1v1yuxt" w:colFirst="0" w:colLast="0"/>
      <w:bookmarkEnd w:id="44"/>
      <w:r>
        <w:t>Except to the extent set out in this Clause 9.2 or where disclosure is expressly permitted elsewhere in the Legal Services Contract, each Party shall:</w:t>
      </w:r>
    </w:p>
    <w:p w14:paraId="3469CFBF" w14:textId="77777777" w:rsidR="003E7E9C" w:rsidRDefault="00BC632E" w:rsidP="00591D17">
      <w:pPr>
        <w:pStyle w:val="Heading4"/>
        <w:numPr>
          <w:ilvl w:val="3"/>
          <w:numId w:val="9"/>
        </w:numPr>
        <w:spacing w:before="120" w:after="120"/>
      </w:pPr>
      <w:r>
        <w:t>treat the other Party's Confidential Information as confidential and safeguard it accordingly; and</w:t>
      </w:r>
    </w:p>
    <w:p w14:paraId="5A53B01F" w14:textId="77777777" w:rsidR="003E7E9C" w:rsidRDefault="00BC632E" w:rsidP="00591D17">
      <w:pPr>
        <w:pStyle w:val="Heading4"/>
        <w:numPr>
          <w:ilvl w:val="3"/>
          <w:numId w:val="9"/>
        </w:numPr>
        <w:spacing w:before="120" w:after="120"/>
      </w:pPr>
      <w:r>
        <w:t>not disclose the other Party's Confidential Information to any other person without the owner's prior written consent.</w:t>
      </w:r>
    </w:p>
    <w:p w14:paraId="57987804" w14:textId="77777777" w:rsidR="003E7E9C" w:rsidRDefault="00BC632E" w:rsidP="00591D17">
      <w:pPr>
        <w:pStyle w:val="Heading3"/>
        <w:keepNext/>
        <w:numPr>
          <w:ilvl w:val="2"/>
          <w:numId w:val="9"/>
        </w:numPr>
        <w:spacing w:before="120" w:after="120"/>
        <w:ind w:hanging="851"/>
      </w:pPr>
      <w:r>
        <w:t>Clause 9.2.1 shall not apply to the extent that:</w:t>
      </w:r>
    </w:p>
    <w:p w14:paraId="0F411ABB" w14:textId="77777777" w:rsidR="003E7E9C" w:rsidRDefault="00BC632E" w:rsidP="00591D17">
      <w:pPr>
        <w:pStyle w:val="Heading4"/>
        <w:numPr>
          <w:ilvl w:val="3"/>
          <w:numId w:val="9"/>
        </w:numPr>
        <w:spacing w:before="120" w:after="120"/>
      </w:pPr>
      <w:r>
        <w:t>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w:t>
      </w:r>
    </w:p>
    <w:p w14:paraId="4FAB3347" w14:textId="77777777" w:rsidR="003E7E9C" w:rsidRDefault="00BC632E" w:rsidP="00591D17">
      <w:pPr>
        <w:pStyle w:val="Heading4"/>
        <w:numPr>
          <w:ilvl w:val="3"/>
          <w:numId w:val="9"/>
        </w:numPr>
        <w:spacing w:before="120" w:after="120"/>
      </w:pPr>
      <w:r>
        <w:t>such information was in the possession of the Party making the disclosure without obligation of confidentiality prior to its disclosure by the information owner; or</w:t>
      </w:r>
    </w:p>
    <w:p w14:paraId="75DAFF3C" w14:textId="77777777" w:rsidR="003E7E9C" w:rsidRDefault="00BC632E" w:rsidP="00591D17">
      <w:pPr>
        <w:pStyle w:val="Heading4"/>
        <w:numPr>
          <w:ilvl w:val="3"/>
          <w:numId w:val="9"/>
        </w:numPr>
        <w:spacing w:before="120" w:after="120"/>
      </w:pPr>
      <w:r>
        <w:t>such information was obtained from a third party without obligation of confidentiality; or</w:t>
      </w:r>
    </w:p>
    <w:p w14:paraId="6D7E95D5" w14:textId="77777777" w:rsidR="003E7E9C" w:rsidRDefault="00BC632E" w:rsidP="00591D17">
      <w:pPr>
        <w:pStyle w:val="Heading4"/>
        <w:numPr>
          <w:ilvl w:val="3"/>
          <w:numId w:val="9"/>
        </w:numPr>
        <w:spacing w:before="120" w:after="120"/>
      </w:pPr>
      <w:r>
        <w:t>such information was already in the public domain at the time of disclosure otherwise than by a breach of the Legal Services Contract; or</w:t>
      </w:r>
    </w:p>
    <w:p w14:paraId="2C470218" w14:textId="77777777" w:rsidR="003E7E9C" w:rsidRDefault="00BC632E" w:rsidP="00591D17">
      <w:pPr>
        <w:pStyle w:val="Heading4"/>
        <w:numPr>
          <w:ilvl w:val="3"/>
          <w:numId w:val="9"/>
        </w:numPr>
        <w:spacing w:before="120" w:after="120"/>
      </w:pPr>
      <w:r>
        <w:t>it is independently developed without access to the other Party's Confidential Information.</w:t>
      </w:r>
    </w:p>
    <w:p w14:paraId="3B2813FB" w14:textId="77777777" w:rsidR="003E7E9C" w:rsidRDefault="00BC632E" w:rsidP="00591D17">
      <w:pPr>
        <w:pStyle w:val="Heading3"/>
        <w:numPr>
          <w:ilvl w:val="2"/>
          <w:numId w:val="9"/>
        </w:numPr>
        <w:spacing w:before="120" w:after="120"/>
        <w:ind w:hanging="851"/>
      </w:pPr>
      <w:r>
        <w:t>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w:t>
      </w:r>
    </w:p>
    <w:p w14:paraId="0B93660B" w14:textId="77777777" w:rsidR="003E7E9C" w:rsidRDefault="00BC632E" w:rsidP="00591D17">
      <w:pPr>
        <w:pStyle w:val="Heading3"/>
        <w:numPr>
          <w:ilvl w:val="2"/>
          <w:numId w:val="9"/>
        </w:numPr>
        <w:spacing w:before="120" w:after="120"/>
        <w:ind w:hanging="851"/>
      </w:pPr>
      <w:r>
        <w:t>The Supplier shall not, and shall procure that the Supplier’s Personnel do not, use any of the Customer's Confidential Information received otherwise than for the purposes of the Legal Services Contract.</w:t>
      </w:r>
    </w:p>
    <w:p w14:paraId="30BE7004" w14:textId="77777777" w:rsidR="003E7E9C" w:rsidRDefault="00BC632E" w:rsidP="00591D17">
      <w:pPr>
        <w:pStyle w:val="Heading3"/>
        <w:numPr>
          <w:ilvl w:val="2"/>
          <w:numId w:val="9"/>
        </w:numPr>
        <w:spacing w:before="120" w:after="120"/>
        <w:ind w:hanging="851"/>
      </w:pPr>
      <w:r>
        <w:t>At the written request of the Customer, the Supplier shall procure that those members of the Supplier’s Personnel identified in the Customer's notice sign a confidentiality undertaking prior to commencing any work in accordance with the Legal Services Contract.</w:t>
      </w:r>
    </w:p>
    <w:p w14:paraId="14DC0FE4" w14:textId="77777777" w:rsidR="003E7E9C" w:rsidRDefault="00BC632E" w:rsidP="00591D17">
      <w:pPr>
        <w:pStyle w:val="Heading3"/>
        <w:numPr>
          <w:ilvl w:val="2"/>
          <w:numId w:val="9"/>
        </w:numPr>
        <w:spacing w:before="120" w:after="120"/>
        <w:ind w:hanging="851"/>
      </w:pPr>
      <w:bookmarkStart w:id="45" w:name="_heading=h.4f1mdlm" w:colFirst="0" w:colLast="0"/>
      <w:bookmarkEnd w:id="45"/>
      <w:r>
        <w:t>Nothing in the Legal Services Contract shall prevent the Customer from disclosing the Supplier's Confidential Information (including the Management Information obtained pursuant to clause 27 of the Panel Agreement):</w:t>
      </w:r>
    </w:p>
    <w:p w14:paraId="595A476A" w14:textId="77777777" w:rsidR="003E7E9C" w:rsidRDefault="00BC632E" w:rsidP="00591D17">
      <w:pPr>
        <w:pStyle w:val="Heading4"/>
        <w:numPr>
          <w:ilvl w:val="3"/>
          <w:numId w:val="9"/>
        </w:numPr>
        <w:spacing w:before="120" w:after="120"/>
      </w:pPr>
      <w:r>
        <w:t>to any Crown body, or any Other Panel Customer on the basis that the information is confidential and is not to be disclosed to a third party which is not part of any Crown body or any Other Panel Customer save as required by Law;</w:t>
      </w:r>
    </w:p>
    <w:p w14:paraId="77728013" w14:textId="77777777" w:rsidR="003E7E9C" w:rsidRDefault="00BC632E" w:rsidP="00591D17">
      <w:pPr>
        <w:pStyle w:val="Heading4"/>
        <w:numPr>
          <w:ilvl w:val="3"/>
          <w:numId w:val="9"/>
        </w:numPr>
        <w:spacing w:before="120" w:after="120"/>
      </w:pPr>
      <w:r>
        <w:t>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7EA85F8C" w14:textId="77777777" w:rsidR="003E7E9C" w:rsidRDefault="00BC632E" w:rsidP="00591D17">
      <w:pPr>
        <w:pStyle w:val="Heading4"/>
        <w:numPr>
          <w:ilvl w:val="3"/>
          <w:numId w:val="9"/>
        </w:numPr>
        <w:spacing w:before="120" w:after="120"/>
      </w:pPr>
      <w:r>
        <w:t>for the purpose of the examination and certification of the Customer‘s accounts; or</w:t>
      </w:r>
    </w:p>
    <w:p w14:paraId="1C666770" w14:textId="77777777" w:rsidR="003E7E9C" w:rsidRDefault="00BC632E" w:rsidP="00591D17">
      <w:pPr>
        <w:pStyle w:val="Heading4"/>
        <w:numPr>
          <w:ilvl w:val="3"/>
          <w:numId w:val="9"/>
        </w:numPr>
        <w:spacing w:before="120" w:after="120"/>
      </w:pPr>
      <w:r>
        <w:t>for any examination pursuant to section 6(1) of the National Audit Act 1983 of the economy, efficiency and effectiveness with which the Customer has used its resources.</w:t>
      </w:r>
    </w:p>
    <w:p w14:paraId="1F9AE49E" w14:textId="77777777" w:rsidR="003E7E9C" w:rsidRDefault="00BC632E" w:rsidP="00591D17">
      <w:pPr>
        <w:pStyle w:val="Heading3"/>
        <w:numPr>
          <w:ilvl w:val="2"/>
          <w:numId w:val="9"/>
        </w:numPr>
        <w:spacing w:before="120" w:after="120"/>
        <w:ind w:hanging="851"/>
      </w:pPr>
      <w:r>
        <w:t xml:space="preserve">The Customer shall use all reasonable endeavours to ensure that any government department, employee, third party or Sub-Contractor to whom the Supplier's Confidential Information is disclosed pursuant to Clause 9.2.6 is made aware of the Customer’s obligations of confidentiality. </w:t>
      </w:r>
    </w:p>
    <w:p w14:paraId="14414C54" w14:textId="77777777" w:rsidR="003E7E9C" w:rsidRDefault="00BC632E" w:rsidP="00591D17">
      <w:pPr>
        <w:pStyle w:val="Heading3"/>
        <w:numPr>
          <w:ilvl w:val="2"/>
          <w:numId w:val="9"/>
        </w:numPr>
        <w:spacing w:before="120" w:after="120"/>
        <w:ind w:hanging="851"/>
      </w:pPr>
      <w:r>
        <w:t>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w:t>
      </w:r>
    </w:p>
    <w:p w14:paraId="2819FE92" w14:textId="77777777" w:rsidR="003E7E9C" w:rsidRDefault="00BC632E" w:rsidP="00591D17">
      <w:pPr>
        <w:pStyle w:val="Heading3"/>
        <w:numPr>
          <w:ilvl w:val="2"/>
          <w:numId w:val="9"/>
        </w:numPr>
        <w:spacing w:before="120" w:after="120"/>
        <w:ind w:hanging="851"/>
      </w:pPr>
      <w:r>
        <w:t xml:space="preserve">In order to ensure that no unauthorised person gains access to any Confidential Information or any data obtained in performance of the Legal Services Contract, the Supplier undertakes to maintain adequate security arrangements that meet the requirements of Good Industry Practice. </w:t>
      </w:r>
    </w:p>
    <w:p w14:paraId="0847E888" w14:textId="77777777" w:rsidR="003E7E9C" w:rsidRDefault="00BC632E" w:rsidP="00591D17">
      <w:pPr>
        <w:pStyle w:val="Heading3"/>
        <w:numPr>
          <w:ilvl w:val="2"/>
          <w:numId w:val="9"/>
        </w:numPr>
        <w:spacing w:before="120" w:after="120"/>
        <w:ind w:hanging="851"/>
      </w:pPr>
      <w:bookmarkStart w:id="46" w:name="_heading=h.2u6wntf" w:colFirst="0" w:colLast="0"/>
      <w:bookmarkEnd w:id="46"/>
      <w:r>
        <w:t xml:space="preserve">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 </w:t>
      </w:r>
    </w:p>
    <w:p w14:paraId="49B05371" w14:textId="77777777" w:rsidR="003E7E9C" w:rsidRDefault="00BC632E" w:rsidP="00591D17">
      <w:pPr>
        <w:pStyle w:val="Heading2"/>
        <w:keepNext/>
        <w:numPr>
          <w:ilvl w:val="1"/>
          <w:numId w:val="9"/>
        </w:numPr>
        <w:spacing w:before="120" w:after="120"/>
        <w:ind w:left="720"/>
        <w:rPr>
          <w:b/>
        </w:rPr>
      </w:pPr>
      <w:bookmarkStart w:id="47" w:name="_heading=h.19c6y18" w:colFirst="0" w:colLast="0"/>
      <w:bookmarkEnd w:id="47"/>
      <w:r>
        <w:rPr>
          <w:b/>
        </w:rPr>
        <w:t>Official Secrets Acts 1911 to 1989; section 182 of the Finance Act 1989</w:t>
      </w:r>
    </w:p>
    <w:p w14:paraId="0C7DEC12" w14:textId="77777777" w:rsidR="003E7E9C" w:rsidRDefault="00BC632E" w:rsidP="00591D17">
      <w:pPr>
        <w:pStyle w:val="Heading3"/>
        <w:numPr>
          <w:ilvl w:val="2"/>
          <w:numId w:val="9"/>
        </w:numPr>
        <w:spacing w:before="120" w:after="120"/>
        <w:ind w:hanging="851"/>
      </w:pPr>
      <w:r>
        <w:t>The Supplier shall comply with and shall ensure that the Supplier Personnel comply with, the provisions of:</w:t>
      </w:r>
    </w:p>
    <w:p w14:paraId="55D63618" w14:textId="77777777" w:rsidR="003E7E9C" w:rsidRDefault="00BC632E" w:rsidP="00591D17">
      <w:pPr>
        <w:pStyle w:val="Heading4"/>
        <w:numPr>
          <w:ilvl w:val="3"/>
          <w:numId w:val="9"/>
        </w:numPr>
        <w:spacing w:before="120" w:after="120"/>
      </w:pPr>
      <w:r>
        <w:t>the Official Secrets Acts 1911 to 1989; and</w:t>
      </w:r>
    </w:p>
    <w:p w14:paraId="15E62278" w14:textId="77777777" w:rsidR="003E7E9C" w:rsidRDefault="00BC632E" w:rsidP="00591D17">
      <w:pPr>
        <w:pStyle w:val="Heading4"/>
        <w:numPr>
          <w:ilvl w:val="3"/>
          <w:numId w:val="9"/>
        </w:numPr>
        <w:spacing w:before="120" w:after="120"/>
      </w:pPr>
      <w:r>
        <w:t>section 182 of the Finance Act 1989.</w:t>
      </w:r>
    </w:p>
    <w:p w14:paraId="38C510B7" w14:textId="77777777" w:rsidR="003E7E9C" w:rsidRDefault="00BC632E" w:rsidP="00591D17">
      <w:pPr>
        <w:pStyle w:val="Heading2"/>
        <w:keepNext/>
        <w:numPr>
          <w:ilvl w:val="1"/>
          <w:numId w:val="9"/>
        </w:numPr>
        <w:spacing w:before="120" w:after="120"/>
        <w:ind w:left="720"/>
        <w:rPr>
          <w:b/>
        </w:rPr>
      </w:pPr>
      <w:bookmarkStart w:id="48" w:name="_heading=h.3tbugp1" w:colFirst="0" w:colLast="0"/>
      <w:bookmarkEnd w:id="48"/>
      <w:r>
        <w:rPr>
          <w:b/>
        </w:rPr>
        <w:t>Freedom of Information</w:t>
      </w:r>
    </w:p>
    <w:p w14:paraId="7B1EFC04" w14:textId="77777777" w:rsidR="003E7E9C" w:rsidRDefault="00BC632E" w:rsidP="00591D17">
      <w:pPr>
        <w:pStyle w:val="Heading3"/>
        <w:numPr>
          <w:ilvl w:val="2"/>
          <w:numId w:val="9"/>
        </w:numPr>
        <w:spacing w:before="120" w:after="120"/>
        <w:ind w:hanging="851"/>
      </w:pPr>
      <w: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6EB726DA" w14:textId="77777777" w:rsidR="003E7E9C" w:rsidRDefault="00BC632E" w:rsidP="00591D17">
      <w:pPr>
        <w:pStyle w:val="Heading3"/>
        <w:keepNext/>
        <w:numPr>
          <w:ilvl w:val="2"/>
          <w:numId w:val="9"/>
        </w:numPr>
        <w:spacing w:before="120" w:after="120"/>
        <w:ind w:hanging="851"/>
      </w:pPr>
      <w:r>
        <w:t>The Supplier shall and shall procure that its Sub-Contractors shall:</w:t>
      </w:r>
    </w:p>
    <w:p w14:paraId="035A6DB6" w14:textId="77777777" w:rsidR="003E7E9C" w:rsidRDefault="00BC632E" w:rsidP="00591D17">
      <w:pPr>
        <w:pStyle w:val="Heading4"/>
        <w:numPr>
          <w:ilvl w:val="3"/>
          <w:numId w:val="9"/>
        </w:numPr>
        <w:spacing w:before="120" w:after="120"/>
      </w:pPr>
      <w:r>
        <w:t>transfer to the Customer all Requests for Information that it receives as soon as practicable and in any event within two (2) Working Days of receiving a Request for Information;</w:t>
      </w:r>
    </w:p>
    <w:p w14:paraId="3F2FA3FA" w14:textId="77777777" w:rsidR="003E7E9C" w:rsidRDefault="00BC632E" w:rsidP="00591D17">
      <w:pPr>
        <w:pStyle w:val="Heading4"/>
        <w:numPr>
          <w:ilvl w:val="3"/>
          <w:numId w:val="9"/>
        </w:numPr>
        <w:spacing w:before="120" w:after="120"/>
      </w:pPr>
      <w: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21B284E4" w14:textId="77777777" w:rsidR="003E7E9C" w:rsidRDefault="00BC632E" w:rsidP="00591D17">
      <w:pPr>
        <w:pStyle w:val="Heading4"/>
        <w:numPr>
          <w:ilvl w:val="3"/>
          <w:numId w:val="9"/>
        </w:numPr>
        <w:spacing w:before="120" w:after="120"/>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58A0D4DA" w14:textId="77777777" w:rsidR="003E7E9C" w:rsidRDefault="00BC632E" w:rsidP="00591D17">
      <w:pPr>
        <w:pStyle w:val="Heading3"/>
        <w:numPr>
          <w:ilvl w:val="2"/>
          <w:numId w:val="9"/>
        </w:numPr>
        <w:spacing w:before="120" w:after="120"/>
        <w:ind w:hanging="851"/>
      </w:pPr>
      <w:r>
        <w:t>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2D12879D" w14:textId="77777777" w:rsidR="003E7E9C" w:rsidRDefault="00BC632E" w:rsidP="00591D17">
      <w:pPr>
        <w:pStyle w:val="Heading3"/>
        <w:numPr>
          <w:ilvl w:val="2"/>
          <w:numId w:val="9"/>
        </w:numPr>
        <w:spacing w:before="120" w:after="120"/>
        <w:ind w:hanging="851"/>
      </w:pPr>
      <w:r>
        <w:t>In no event shall the Supplier respond directly to a Request for Information unless authorised in writing to do so by the Customer.</w:t>
      </w:r>
    </w:p>
    <w:p w14:paraId="3AE95266" w14:textId="77777777" w:rsidR="003E7E9C" w:rsidRDefault="00BC632E" w:rsidP="00591D17">
      <w:pPr>
        <w:pStyle w:val="Heading3"/>
        <w:numPr>
          <w:ilvl w:val="2"/>
          <w:numId w:val="9"/>
        </w:numPr>
        <w:spacing w:before="120" w:after="120"/>
        <w:ind w:hanging="851"/>
      </w:pPr>
      <w:bookmarkStart w:id="49" w:name="_heading=h.28h4qwu" w:colFirst="0" w:colLast="0"/>
      <w:bookmarkEnd w:id="49"/>
      <w:r>
        <w:t>The Supplier acknowledges and agrees that (notwithstanding the provisions of Clause 9.2) the Customer may, acting in accordance with the Ministry of Justice Codes, be obliged under the FOIA or the Environmental Information Regulations to disclose information concerning the Supplier or the Ordered Panel Services:</w:t>
      </w:r>
    </w:p>
    <w:p w14:paraId="240AEE05" w14:textId="77777777" w:rsidR="003E7E9C" w:rsidRDefault="00BC632E" w:rsidP="00591D17">
      <w:pPr>
        <w:pStyle w:val="Heading4"/>
        <w:numPr>
          <w:ilvl w:val="3"/>
          <w:numId w:val="9"/>
        </w:numPr>
        <w:spacing w:before="120" w:after="120"/>
      </w:pPr>
      <w:r>
        <w:t>in certain circumstances without consulting the Supplier; or</w:t>
      </w:r>
    </w:p>
    <w:p w14:paraId="5259FCEC" w14:textId="77777777" w:rsidR="003E7E9C" w:rsidRDefault="00BC632E" w:rsidP="00591D17">
      <w:pPr>
        <w:pStyle w:val="Heading4"/>
        <w:numPr>
          <w:ilvl w:val="3"/>
          <w:numId w:val="9"/>
        </w:numPr>
        <w:spacing w:before="120" w:after="120"/>
      </w:pPr>
      <w:r>
        <w:t>following consultation with the Supplier and having taken the Supplier’s views into account,</w:t>
      </w:r>
    </w:p>
    <w:p w14:paraId="6148D208" w14:textId="77777777" w:rsidR="003E7E9C" w:rsidRDefault="00BC632E">
      <w:pPr>
        <w:numPr>
          <w:ilvl w:val="0"/>
          <w:numId w:val="2"/>
        </w:numPr>
        <w:pBdr>
          <w:top w:val="nil"/>
          <w:left w:val="nil"/>
          <w:bottom w:val="nil"/>
          <w:right w:val="nil"/>
          <w:between w:val="nil"/>
        </w:pBdr>
        <w:spacing w:before="120" w:after="120" w:line="240" w:lineRule="auto"/>
        <w:ind w:left="1800"/>
        <w:rPr>
          <w:color w:val="000000"/>
        </w:rPr>
      </w:pPr>
      <w:r>
        <w:rPr>
          <w:color w:val="000000"/>
        </w:rPr>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14:paraId="41AE771D" w14:textId="77777777" w:rsidR="003E7E9C" w:rsidRDefault="00BC632E" w:rsidP="00591D17">
      <w:pPr>
        <w:pStyle w:val="Heading3"/>
        <w:numPr>
          <w:ilvl w:val="2"/>
          <w:numId w:val="9"/>
        </w:numPr>
        <w:spacing w:before="120" w:after="120"/>
        <w:ind w:hanging="851"/>
      </w:pPr>
      <w:r>
        <w:t>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w:t>
      </w:r>
    </w:p>
    <w:p w14:paraId="5D1C7730" w14:textId="77777777" w:rsidR="003E7E9C" w:rsidRDefault="00BC632E" w:rsidP="00591D17">
      <w:pPr>
        <w:pStyle w:val="Heading3"/>
        <w:numPr>
          <w:ilvl w:val="2"/>
          <w:numId w:val="9"/>
        </w:numPr>
        <w:spacing w:before="120" w:after="120"/>
        <w:ind w:hanging="851"/>
      </w:pPr>
      <w:r>
        <w:t>The Supplier acknowledges that the Commercially Sensitive Information is of an indicative nature only and that the Customer may be obliged to disclose it in accordance with Clause 9.4.5.</w:t>
      </w:r>
    </w:p>
    <w:p w14:paraId="28155C9B" w14:textId="77777777" w:rsidR="003E7E9C" w:rsidRDefault="00BC632E" w:rsidP="00591D17">
      <w:pPr>
        <w:pStyle w:val="Heading2"/>
        <w:keepNext/>
        <w:numPr>
          <w:ilvl w:val="1"/>
          <w:numId w:val="9"/>
        </w:numPr>
        <w:spacing w:before="120" w:after="120"/>
        <w:ind w:left="720"/>
        <w:rPr>
          <w:b/>
        </w:rPr>
      </w:pPr>
      <w:r>
        <w:rPr>
          <w:b/>
        </w:rPr>
        <w:t>Transparency</w:t>
      </w:r>
    </w:p>
    <w:p w14:paraId="568E7CED" w14:textId="77777777" w:rsidR="003E7E9C" w:rsidRDefault="00BC632E" w:rsidP="00591D17">
      <w:pPr>
        <w:pStyle w:val="Heading3"/>
        <w:numPr>
          <w:ilvl w:val="2"/>
          <w:numId w:val="9"/>
        </w:numPr>
        <w:spacing w:before="120" w:after="120"/>
        <w:ind w:hanging="851"/>
      </w:pPr>
      <w:r>
        <w:t xml:space="preserve">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13">
        <w:r>
          <w:rPr>
            <w:color w:val="000000"/>
            <w:u w:val="single"/>
          </w:rPr>
          <w:t>https://www.gov.uk/government/uploads/system/uploads/attachment_data/file/458554/Procurement_Policy_Note_13_15.pdf</w:t>
        </w:r>
      </w:hyperlink>
      <w: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14:paraId="335B690A" w14:textId="77777777" w:rsidR="003E7E9C" w:rsidRDefault="00BC632E" w:rsidP="00591D17">
      <w:pPr>
        <w:pStyle w:val="Heading3"/>
        <w:numPr>
          <w:ilvl w:val="2"/>
          <w:numId w:val="9"/>
        </w:numPr>
        <w:spacing w:before="120" w:after="120"/>
        <w:ind w:hanging="851"/>
      </w:pPr>
      <w:r>
        <w:t xml:space="preserve">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  </w:t>
      </w:r>
    </w:p>
    <w:p w14:paraId="54D96F69" w14:textId="77777777" w:rsidR="003E7E9C" w:rsidRDefault="00BC632E" w:rsidP="00591D17">
      <w:pPr>
        <w:pStyle w:val="Heading3"/>
        <w:numPr>
          <w:ilvl w:val="2"/>
          <w:numId w:val="9"/>
        </w:numPr>
        <w:spacing w:before="120" w:after="120"/>
        <w:ind w:hanging="851"/>
      </w:pPr>
      <w:r>
        <w:t xml:space="preserve">The Customer may consult with the Supplier to inform its decision regarding any redactions but the Customer shall have the final decision in its absolute discretion.  </w:t>
      </w:r>
    </w:p>
    <w:p w14:paraId="3493F3A0" w14:textId="77777777" w:rsidR="003E7E9C" w:rsidRDefault="00BC632E" w:rsidP="00591D17">
      <w:pPr>
        <w:pStyle w:val="Heading3"/>
        <w:numPr>
          <w:ilvl w:val="2"/>
          <w:numId w:val="9"/>
        </w:numPr>
        <w:spacing w:before="120" w:after="120"/>
        <w:ind w:hanging="851"/>
      </w:pPr>
      <w:r>
        <w:t>The Supplier shall assist and cooperate with the Customer to enable the Customer to publish this Legal Services Contract and in the preparation of the Transparency Reports in accordance with Contract Schedule 4 (Transparency Reports).</w:t>
      </w:r>
    </w:p>
    <w:p w14:paraId="2AF60ADB" w14:textId="77777777" w:rsidR="003E7E9C" w:rsidRDefault="00BC632E" w:rsidP="00591D17">
      <w:pPr>
        <w:pStyle w:val="Heading1"/>
        <w:keepNext/>
        <w:numPr>
          <w:ilvl w:val="0"/>
          <w:numId w:val="9"/>
        </w:numPr>
        <w:spacing w:before="120" w:after="120"/>
      </w:pPr>
      <w:bookmarkStart w:id="50" w:name="_heading=h.nmf14n" w:colFirst="0" w:colLast="0"/>
      <w:bookmarkEnd w:id="50"/>
      <w:r>
        <w:t>WARRANTIES, REPRESENTATIONS AND UNDERTAKINGS</w:t>
      </w:r>
    </w:p>
    <w:p w14:paraId="3C0B4335" w14:textId="77777777" w:rsidR="003E7E9C" w:rsidRDefault="00BC632E" w:rsidP="00591D17">
      <w:pPr>
        <w:pStyle w:val="Heading2"/>
        <w:keepNext/>
        <w:numPr>
          <w:ilvl w:val="1"/>
          <w:numId w:val="9"/>
        </w:numPr>
        <w:spacing w:before="120" w:after="120"/>
        <w:ind w:left="720"/>
      </w:pPr>
      <w:bookmarkStart w:id="51" w:name="_heading=h.37m2jsg" w:colFirst="0" w:colLast="0"/>
      <w:bookmarkEnd w:id="51"/>
      <w:r>
        <w:t>The Supplier warrants, represents and undertakes to the Customer that:</w:t>
      </w:r>
    </w:p>
    <w:p w14:paraId="171E2551" w14:textId="77777777" w:rsidR="003E7E9C" w:rsidRDefault="00BC632E" w:rsidP="00591D17">
      <w:pPr>
        <w:pStyle w:val="Heading3"/>
        <w:numPr>
          <w:ilvl w:val="2"/>
          <w:numId w:val="9"/>
        </w:numPr>
        <w:spacing w:before="120" w:after="120"/>
        <w:ind w:hanging="851"/>
      </w:pPr>
      <w:r>
        <w:t>it has full capacity and authority and all necessary consents, licences, permissions (statutory, regulatory, contractual or otherwise) to enter into and perform its obligations under the Legal Services Contract;</w:t>
      </w:r>
    </w:p>
    <w:p w14:paraId="7A8A5ED4" w14:textId="77777777" w:rsidR="003E7E9C" w:rsidRDefault="00BC632E" w:rsidP="00591D17">
      <w:pPr>
        <w:pStyle w:val="Heading3"/>
        <w:numPr>
          <w:ilvl w:val="2"/>
          <w:numId w:val="9"/>
        </w:numPr>
        <w:spacing w:before="120" w:after="120"/>
        <w:ind w:hanging="851"/>
      </w:pPr>
      <w:r>
        <w:t>the Legal Services Contract is executed by a duly authorised representative of the Supplier;</w:t>
      </w:r>
    </w:p>
    <w:p w14:paraId="2964D305" w14:textId="77777777" w:rsidR="003E7E9C" w:rsidRDefault="00BC632E" w:rsidP="00591D17">
      <w:pPr>
        <w:pStyle w:val="Heading3"/>
        <w:numPr>
          <w:ilvl w:val="2"/>
          <w:numId w:val="9"/>
        </w:numPr>
        <w:spacing w:before="120" w:after="120"/>
        <w:ind w:hanging="851"/>
      </w:pPr>
      <w:r>
        <w:t>in entering the Legal Services Contract it has not committed any Fraud;</w:t>
      </w:r>
    </w:p>
    <w:p w14:paraId="1C001ECA" w14:textId="77777777" w:rsidR="003E7E9C" w:rsidRDefault="00BC632E" w:rsidP="00591D17">
      <w:pPr>
        <w:pStyle w:val="Heading3"/>
        <w:numPr>
          <w:ilvl w:val="2"/>
          <w:numId w:val="9"/>
        </w:numPr>
        <w:spacing w:before="120" w:after="120"/>
        <w:ind w:hanging="851"/>
      </w:pPr>
      <w:r>
        <w:t>it has not committed any offence under the Prevention of Corruption Acts 1889 to 1916, or the Bribery Act 2010;</w:t>
      </w:r>
    </w:p>
    <w:p w14:paraId="4BA9F928" w14:textId="77777777" w:rsidR="003E7E9C" w:rsidRDefault="00BC632E" w:rsidP="00591D17">
      <w:pPr>
        <w:pStyle w:val="Heading3"/>
        <w:numPr>
          <w:ilvl w:val="2"/>
          <w:numId w:val="9"/>
        </w:numPr>
        <w:spacing w:before="120" w:after="120"/>
        <w:ind w:hanging="851"/>
      </w:pPr>
      <w:r>
        <w:t>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w:t>
      </w:r>
    </w:p>
    <w:p w14:paraId="52C86233" w14:textId="77777777" w:rsidR="003E7E9C" w:rsidRDefault="00BC632E" w:rsidP="00591D17">
      <w:pPr>
        <w:pStyle w:val="Heading3"/>
        <w:numPr>
          <w:ilvl w:val="2"/>
          <w:numId w:val="9"/>
        </w:numPr>
        <w:spacing w:before="120" w:after="120"/>
        <w:ind w:hanging="851"/>
      </w:pPr>
      <w: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14:paraId="6C6C233B" w14:textId="77777777" w:rsidR="003E7E9C" w:rsidRDefault="00BC632E" w:rsidP="00591D17">
      <w:pPr>
        <w:pStyle w:val="Heading3"/>
        <w:numPr>
          <w:ilvl w:val="2"/>
          <w:numId w:val="9"/>
        </w:numPr>
        <w:spacing w:before="120" w:after="120"/>
        <w:ind w:hanging="851"/>
      </w:pPr>
      <w:r>
        <w:t>it is not subject to any contractual obligation, compliance with which is likely to have an adverse effect on its ability to perform its obligations under the Legal Services Contract;</w:t>
      </w:r>
    </w:p>
    <w:p w14:paraId="0B906D12" w14:textId="77777777" w:rsidR="003E7E9C" w:rsidRDefault="00BC632E" w:rsidP="00591D17">
      <w:pPr>
        <w:pStyle w:val="Heading3"/>
        <w:numPr>
          <w:ilvl w:val="2"/>
          <w:numId w:val="9"/>
        </w:numPr>
        <w:spacing w:before="120" w:after="120"/>
        <w:ind w:hanging="851"/>
      </w:pPr>
      <w:r>
        <w:t>it has not done or omitted to do anything which could have an adverse effect on its assets, financial condition or position as an ongoing business concern or its ability to fulfil its obligations under the Legal Services Contract;</w:t>
      </w:r>
    </w:p>
    <w:p w14:paraId="3EB50EE6" w14:textId="77777777" w:rsidR="003E7E9C" w:rsidRDefault="00BC632E" w:rsidP="00591D17">
      <w:pPr>
        <w:pStyle w:val="Heading3"/>
        <w:numPr>
          <w:ilvl w:val="2"/>
          <w:numId w:val="9"/>
        </w:numPr>
        <w:spacing w:before="120" w:after="120"/>
        <w:ind w:hanging="851"/>
      </w:pPr>
      <w:r>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430972B5" w14:textId="77777777" w:rsidR="003E7E9C" w:rsidRDefault="00BC632E" w:rsidP="00591D17">
      <w:pPr>
        <w:pStyle w:val="Heading3"/>
        <w:numPr>
          <w:ilvl w:val="2"/>
          <w:numId w:val="9"/>
        </w:numPr>
        <w:spacing w:before="120" w:after="120"/>
        <w:ind w:hanging="851"/>
      </w:pPr>
      <w:r>
        <w:t>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w:t>
      </w:r>
    </w:p>
    <w:p w14:paraId="5C826BD5" w14:textId="77777777" w:rsidR="003E7E9C" w:rsidRDefault="00BC632E" w:rsidP="00591D17">
      <w:pPr>
        <w:pStyle w:val="Heading3"/>
        <w:numPr>
          <w:ilvl w:val="2"/>
          <w:numId w:val="9"/>
        </w:numPr>
        <w:spacing w:before="120" w:after="120"/>
        <w:ind w:hanging="851"/>
      </w:pPr>
      <w:r>
        <w:t>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14:paraId="126FC1AB" w14:textId="77777777" w:rsidR="003E7E9C" w:rsidRDefault="00BC632E" w:rsidP="00591D17">
      <w:pPr>
        <w:pStyle w:val="Heading2"/>
        <w:numPr>
          <w:ilvl w:val="1"/>
          <w:numId w:val="9"/>
        </w:numPr>
        <w:spacing w:before="120" w:after="120"/>
        <w:ind w:left="576" w:hanging="576"/>
      </w:pPr>
      <w:r>
        <w:t>The Supplier warrants, represents and undertakes to the Customer that:</w:t>
      </w:r>
    </w:p>
    <w:p w14:paraId="64657730" w14:textId="77777777" w:rsidR="003E7E9C" w:rsidRDefault="00BC632E" w:rsidP="00591D17">
      <w:pPr>
        <w:pStyle w:val="Heading3"/>
        <w:numPr>
          <w:ilvl w:val="2"/>
          <w:numId w:val="9"/>
        </w:numPr>
        <w:spacing w:before="120" w:after="120"/>
        <w:ind w:hanging="851"/>
      </w:pPr>
      <w:r>
        <w:t>it has read and fully understood the Order Form and these Terms and Conditions and is capable of performing the Ordered Panel Services in all respects in accordance with the Legal Services Contract;</w:t>
      </w:r>
    </w:p>
    <w:p w14:paraId="239A63E0" w14:textId="77777777" w:rsidR="003E7E9C" w:rsidRDefault="00BC632E" w:rsidP="00591D17">
      <w:pPr>
        <w:pStyle w:val="Heading3"/>
        <w:numPr>
          <w:ilvl w:val="2"/>
          <w:numId w:val="9"/>
        </w:numPr>
        <w:spacing w:before="120" w:after="120"/>
        <w:ind w:hanging="851"/>
      </w:pPr>
      <w:r>
        <w:t>the Supplier and each of its Sub-Contractors has all personnel, equipment and experience necessary for the proper performance of the Ordered Panel Services; and</w:t>
      </w:r>
    </w:p>
    <w:p w14:paraId="74F65061" w14:textId="77777777" w:rsidR="003E7E9C" w:rsidRDefault="00BC632E" w:rsidP="00591D17">
      <w:pPr>
        <w:pStyle w:val="Heading3"/>
        <w:numPr>
          <w:ilvl w:val="2"/>
          <w:numId w:val="9"/>
        </w:numPr>
        <w:spacing w:before="120" w:after="120"/>
        <w:ind w:hanging="851"/>
      </w:pPr>
      <w:r>
        <w:t>it will at all times:</w:t>
      </w:r>
    </w:p>
    <w:p w14:paraId="2876886F" w14:textId="77777777" w:rsidR="003E7E9C" w:rsidRDefault="00BC632E" w:rsidP="00591D17">
      <w:pPr>
        <w:pStyle w:val="Heading4"/>
        <w:numPr>
          <w:ilvl w:val="3"/>
          <w:numId w:val="9"/>
        </w:numPr>
        <w:spacing w:before="120" w:after="120"/>
        <w:rPr>
          <w:smallCaps/>
        </w:rPr>
      </w:pPr>
      <w:r>
        <w:t>perform its obligations under the Legal Services Contract with all reasonable care, skill and diligence and in accordance with Good Industry Practice;</w:t>
      </w:r>
    </w:p>
    <w:p w14:paraId="665CD314" w14:textId="77777777" w:rsidR="003E7E9C" w:rsidRDefault="00BC632E" w:rsidP="00591D17">
      <w:pPr>
        <w:pStyle w:val="Heading4"/>
        <w:numPr>
          <w:ilvl w:val="3"/>
          <w:numId w:val="9"/>
        </w:numPr>
        <w:spacing w:before="120" w:after="120"/>
        <w:rPr>
          <w:smallCaps/>
        </w:rPr>
      </w:pPr>
      <w:r>
        <w:t>comply with all the KPIs;</w:t>
      </w:r>
    </w:p>
    <w:p w14:paraId="121A8E6B" w14:textId="77777777" w:rsidR="003E7E9C" w:rsidRDefault="00BC632E" w:rsidP="00591D17">
      <w:pPr>
        <w:pStyle w:val="Heading4"/>
        <w:numPr>
          <w:ilvl w:val="3"/>
          <w:numId w:val="9"/>
        </w:numPr>
        <w:spacing w:before="120" w:after="120"/>
        <w:rPr>
          <w:smallCaps/>
        </w:rPr>
      </w:pPr>
      <w:r>
        <w:t>carry out the Ordered Panel Services within the timeframe agreed with the Customer; and</w:t>
      </w:r>
    </w:p>
    <w:p w14:paraId="1FD664C8" w14:textId="77777777" w:rsidR="003E7E9C" w:rsidRDefault="00BC632E" w:rsidP="00591D17">
      <w:pPr>
        <w:pStyle w:val="Heading4"/>
        <w:numPr>
          <w:ilvl w:val="3"/>
          <w:numId w:val="9"/>
        </w:numPr>
        <w:spacing w:before="120" w:after="120"/>
      </w:pPr>
      <w:r>
        <w:t>without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w:t>
      </w:r>
    </w:p>
    <w:p w14:paraId="7EE51230" w14:textId="77777777" w:rsidR="003E7E9C" w:rsidRDefault="00BC632E" w:rsidP="00591D17">
      <w:pPr>
        <w:pStyle w:val="Heading2"/>
        <w:numPr>
          <w:ilvl w:val="1"/>
          <w:numId w:val="9"/>
        </w:numPr>
        <w:spacing w:before="120" w:after="120"/>
        <w:ind w:left="720"/>
      </w:pPr>
      <w:r>
        <w:t>The Supplier shall promptly notify the Customer in writing:</w:t>
      </w:r>
    </w:p>
    <w:p w14:paraId="34F7AADB" w14:textId="77777777" w:rsidR="003E7E9C" w:rsidRDefault="00BC632E" w:rsidP="00591D17">
      <w:pPr>
        <w:pStyle w:val="Heading3"/>
        <w:numPr>
          <w:ilvl w:val="2"/>
          <w:numId w:val="9"/>
        </w:numPr>
        <w:spacing w:before="120" w:after="120"/>
        <w:ind w:hanging="851"/>
      </w:pPr>
      <w:r>
        <w:t>of any material detrimental change in the financial standing and/or credit rating of the Supplier;</w:t>
      </w:r>
    </w:p>
    <w:p w14:paraId="1C62714C" w14:textId="77777777" w:rsidR="003E7E9C" w:rsidRDefault="00BC632E" w:rsidP="00591D17">
      <w:pPr>
        <w:pStyle w:val="Heading3"/>
        <w:numPr>
          <w:ilvl w:val="2"/>
          <w:numId w:val="9"/>
        </w:numPr>
        <w:spacing w:before="120" w:after="120"/>
        <w:ind w:hanging="851"/>
      </w:pPr>
      <w:r>
        <w:t>if the Supplier undergoes a Change of Control; and</w:t>
      </w:r>
    </w:p>
    <w:p w14:paraId="07A12D01" w14:textId="77777777" w:rsidR="003E7E9C" w:rsidRDefault="00BC632E" w:rsidP="00591D17">
      <w:pPr>
        <w:pStyle w:val="Heading3"/>
        <w:numPr>
          <w:ilvl w:val="2"/>
          <w:numId w:val="9"/>
        </w:numPr>
        <w:spacing w:before="120" w:after="120"/>
        <w:ind w:hanging="851"/>
      </w:pPr>
      <w:r>
        <w:t>provided this does not contravene any Law, of any circumstances suggesting that a Change of Control is planned or in contemplation.</w:t>
      </w:r>
    </w:p>
    <w:p w14:paraId="4D484246" w14:textId="77777777" w:rsidR="003E7E9C" w:rsidRDefault="00BC632E" w:rsidP="00591D17">
      <w:pPr>
        <w:pStyle w:val="Heading2"/>
        <w:numPr>
          <w:ilvl w:val="1"/>
          <w:numId w:val="9"/>
        </w:numPr>
        <w:spacing w:before="120" w:after="120"/>
        <w:ind w:left="720"/>
      </w:pPr>
      <w:r>
        <w:t>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14:paraId="68235922" w14:textId="77777777" w:rsidR="003E7E9C" w:rsidRDefault="00BC632E" w:rsidP="00591D17">
      <w:pPr>
        <w:pStyle w:val="Heading2"/>
        <w:keepNext/>
        <w:numPr>
          <w:ilvl w:val="1"/>
          <w:numId w:val="9"/>
        </w:numPr>
        <w:spacing w:before="120" w:after="120"/>
        <w:ind w:left="720"/>
      </w:pPr>
      <w:r>
        <w:t>The Supplier acknowledges and agrees that:</w:t>
      </w:r>
    </w:p>
    <w:p w14:paraId="2F1F6829" w14:textId="77777777" w:rsidR="003E7E9C" w:rsidRDefault="00BC632E" w:rsidP="00591D17">
      <w:pPr>
        <w:pStyle w:val="Heading3"/>
        <w:numPr>
          <w:ilvl w:val="2"/>
          <w:numId w:val="9"/>
        </w:numPr>
        <w:spacing w:before="120" w:after="120"/>
        <w:ind w:hanging="851"/>
      </w:pPr>
      <w:r>
        <w:t>the warranties, representations and undertakings contained in the Legal Services Contract are material and are designed to induce the Customer into entering into the Legal Services Contract; and</w:t>
      </w:r>
    </w:p>
    <w:p w14:paraId="62EBBB91" w14:textId="77777777" w:rsidR="003E7E9C" w:rsidRDefault="00BC632E" w:rsidP="00591D17">
      <w:pPr>
        <w:pStyle w:val="Heading3"/>
        <w:numPr>
          <w:ilvl w:val="2"/>
          <w:numId w:val="9"/>
        </w:numPr>
        <w:spacing w:before="120" w:after="120"/>
        <w:ind w:hanging="851"/>
      </w:pPr>
      <w:r>
        <w:t>the Customer has been induced into entering into the Legal Services Contract and in doing so has relied upon the warranties, representations and undertakings contained in the Legal Services Contract.</w:t>
      </w:r>
    </w:p>
    <w:p w14:paraId="08879F3E" w14:textId="77777777" w:rsidR="003E7E9C" w:rsidRDefault="00BC632E">
      <w:pPr>
        <w:pStyle w:val="Heading3"/>
        <w:spacing w:before="120" w:after="120"/>
        <w:ind w:left="567" w:firstLine="567"/>
        <w:rPr>
          <w:b/>
        </w:rPr>
      </w:pPr>
      <w:r>
        <w:rPr>
          <w:b/>
        </w:rPr>
        <w:t>Call Off Guarantee</w:t>
      </w:r>
    </w:p>
    <w:p w14:paraId="55F4C0C6" w14:textId="77777777" w:rsidR="003E7E9C" w:rsidRDefault="00BC632E" w:rsidP="00591D17">
      <w:pPr>
        <w:pStyle w:val="Heading2"/>
        <w:keepNext/>
        <w:numPr>
          <w:ilvl w:val="1"/>
          <w:numId w:val="9"/>
        </w:numPr>
        <w:spacing w:before="120" w:after="120"/>
        <w:ind w:left="720"/>
      </w:pPr>
      <w:bookmarkStart w:id="52" w:name="_heading=h.1mrcu09" w:colFirst="0" w:colLast="0"/>
      <w:bookmarkEnd w:id="52"/>
      <w:r>
        <w:t>Where the Customer has stipulated in the Call Off Order Form that this Legal Service Contract shall be conditional upon receipt of a Call Off Guarantee, then, on or prior to the Call Off Commencement Date or on any other date specified by the Customer, the Supplier shall deliver to the Customer:</w:t>
      </w:r>
    </w:p>
    <w:p w14:paraId="29944F10" w14:textId="77777777" w:rsidR="003E7E9C" w:rsidRDefault="00BC632E" w:rsidP="00591D17">
      <w:pPr>
        <w:pStyle w:val="Heading3"/>
        <w:numPr>
          <w:ilvl w:val="2"/>
          <w:numId w:val="9"/>
        </w:numPr>
        <w:spacing w:before="120" w:after="120"/>
        <w:ind w:hanging="851"/>
      </w:pPr>
      <w:r>
        <w:t>an executed Call Off Guarantee from a Call Off Guarantor; and</w:t>
      </w:r>
    </w:p>
    <w:p w14:paraId="39A9D834" w14:textId="77777777" w:rsidR="003E7E9C" w:rsidRDefault="00BC632E" w:rsidP="00591D17">
      <w:pPr>
        <w:pStyle w:val="Heading3"/>
        <w:numPr>
          <w:ilvl w:val="2"/>
          <w:numId w:val="9"/>
        </w:numPr>
        <w:spacing w:before="120" w:after="120"/>
        <w:ind w:hanging="851"/>
      </w:pPr>
      <w:proofErr w:type="gramStart"/>
      <w:r>
        <w:t>a</w:t>
      </w:r>
      <w:proofErr w:type="gramEnd"/>
      <w:r>
        <w:t xml:space="preserve"> certified copy extract of the board minutes and/or resolution of the Call Off Guarantor approving the execution of the Call Off Guarantee. </w:t>
      </w:r>
    </w:p>
    <w:p w14:paraId="43D80FFE" w14:textId="77777777" w:rsidR="003E7E9C" w:rsidRDefault="00BC632E" w:rsidP="00591D17">
      <w:pPr>
        <w:pStyle w:val="Heading2"/>
        <w:keepNext/>
        <w:numPr>
          <w:ilvl w:val="1"/>
          <w:numId w:val="9"/>
        </w:numPr>
        <w:spacing w:before="120" w:after="120"/>
        <w:ind w:left="720"/>
      </w:pPr>
      <w:r>
        <w:t>The Customer may in its sole discretion at any time agree to waive compliance with the requirement in Clause 10.6 by giving the Supplier notice in writing.</w:t>
      </w:r>
    </w:p>
    <w:p w14:paraId="52EA5997" w14:textId="77777777" w:rsidR="003E7E9C" w:rsidRDefault="003E7E9C">
      <w:pPr>
        <w:pStyle w:val="Heading3"/>
        <w:spacing w:before="120" w:after="120"/>
      </w:pPr>
    </w:p>
    <w:p w14:paraId="037BD94A" w14:textId="77777777" w:rsidR="003E7E9C" w:rsidRDefault="00BC632E" w:rsidP="00591D17">
      <w:pPr>
        <w:pStyle w:val="Heading1"/>
        <w:keepNext/>
        <w:numPr>
          <w:ilvl w:val="0"/>
          <w:numId w:val="9"/>
        </w:numPr>
        <w:spacing w:before="120" w:after="120"/>
      </w:pPr>
      <w:bookmarkStart w:id="53" w:name="_heading=h.46r0co2" w:colFirst="0" w:colLast="0"/>
      <w:bookmarkEnd w:id="53"/>
      <w:r>
        <w:t>TERMINATION</w:t>
      </w:r>
    </w:p>
    <w:p w14:paraId="414BA0C8" w14:textId="77777777" w:rsidR="003E7E9C" w:rsidRDefault="00BC632E" w:rsidP="00591D17">
      <w:pPr>
        <w:pStyle w:val="Heading2"/>
        <w:keepNext/>
        <w:numPr>
          <w:ilvl w:val="1"/>
          <w:numId w:val="9"/>
        </w:numPr>
        <w:spacing w:before="120" w:after="120"/>
        <w:ind w:left="720"/>
        <w:rPr>
          <w:b/>
        </w:rPr>
      </w:pPr>
      <w:bookmarkStart w:id="54" w:name="_heading=h.2lwamvv" w:colFirst="0" w:colLast="0"/>
      <w:bookmarkEnd w:id="54"/>
      <w:r>
        <w:rPr>
          <w:b/>
        </w:rPr>
        <w:t>Termination on Insolvency</w:t>
      </w:r>
    </w:p>
    <w:p w14:paraId="0D63FBA4" w14:textId="77777777" w:rsidR="003E7E9C" w:rsidRDefault="00BC632E" w:rsidP="00591D17">
      <w:pPr>
        <w:pStyle w:val="Heading3"/>
        <w:numPr>
          <w:ilvl w:val="2"/>
          <w:numId w:val="9"/>
        </w:numPr>
        <w:spacing w:before="120" w:after="120"/>
        <w:ind w:hanging="851"/>
      </w:pPr>
      <w:r>
        <w:t>The Customer may terminate this Legal Services Contract with immediate effect by giving notice in writing where:</w:t>
      </w:r>
    </w:p>
    <w:p w14:paraId="4FB97408" w14:textId="77777777" w:rsidR="003E7E9C" w:rsidRDefault="00BC632E" w:rsidP="00591D17">
      <w:pPr>
        <w:pStyle w:val="Heading4"/>
        <w:numPr>
          <w:ilvl w:val="3"/>
          <w:numId w:val="9"/>
        </w:numPr>
        <w:spacing w:before="120" w:after="120"/>
      </w:pPr>
      <w:r>
        <w:t>an Insolvency Event affecting the Supplier occurs; or</w:t>
      </w:r>
    </w:p>
    <w:p w14:paraId="18A52C41" w14:textId="77777777" w:rsidR="003E7E9C" w:rsidRDefault="00BC632E" w:rsidP="00591D17">
      <w:pPr>
        <w:pStyle w:val="Heading4"/>
        <w:numPr>
          <w:ilvl w:val="3"/>
          <w:numId w:val="9"/>
        </w:numPr>
        <w:spacing w:before="120" w:after="120"/>
      </w:pPr>
      <w:r>
        <w:t xml:space="preserve">the Supplier demerges into two or more firms, merges with another form, incorporates or otherwise changes its legal form and the new entity has or could reasonably be expected to have a materially less good financial standing or weaker credit rating than the Supplier. </w:t>
      </w:r>
    </w:p>
    <w:p w14:paraId="139F68D2" w14:textId="77777777" w:rsidR="003E7E9C" w:rsidRDefault="00BC632E" w:rsidP="00591D17">
      <w:pPr>
        <w:pStyle w:val="Heading2"/>
        <w:keepNext/>
        <w:numPr>
          <w:ilvl w:val="1"/>
          <w:numId w:val="9"/>
        </w:numPr>
        <w:spacing w:before="120" w:after="120"/>
        <w:ind w:left="720"/>
        <w:rPr>
          <w:b/>
        </w:rPr>
      </w:pPr>
      <w:bookmarkStart w:id="55" w:name="_heading=h.111kx3o" w:colFirst="0" w:colLast="0"/>
      <w:bookmarkEnd w:id="55"/>
      <w:r>
        <w:rPr>
          <w:b/>
        </w:rPr>
        <w:t>Termination on Material Breach</w:t>
      </w:r>
    </w:p>
    <w:p w14:paraId="65850466" w14:textId="77777777" w:rsidR="003E7E9C" w:rsidRDefault="00BC632E" w:rsidP="00591D17">
      <w:pPr>
        <w:pStyle w:val="Heading3"/>
        <w:numPr>
          <w:ilvl w:val="2"/>
          <w:numId w:val="9"/>
        </w:numPr>
        <w:spacing w:before="120" w:after="120"/>
        <w:ind w:hanging="851"/>
      </w:pPr>
      <w:r>
        <w:t>The Customer may terminate the Legal Services Contract with immediate effect by giving written notice to the Supplier if:</w:t>
      </w:r>
    </w:p>
    <w:p w14:paraId="3B069B2A" w14:textId="77777777" w:rsidR="003E7E9C" w:rsidRDefault="00BC632E" w:rsidP="00591D17">
      <w:pPr>
        <w:pStyle w:val="Heading4"/>
        <w:numPr>
          <w:ilvl w:val="3"/>
          <w:numId w:val="9"/>
        </w:numPr>
        <w:spacing w:before="120" w:after="120"/>
      </w:pPr>
      <w:r>
        <w:t>the Supplier commits a Material Breach and if:</w:t>
      </w:r>
    </w:p>
    <w:p w14:paraId="077B797F" w14:textId="77777777" w:rsidR="003E7E9C" w:rsidRDefault="00BC632E" w:rsidP="00591D17">
      <w:pPr>
        <w:pStyle w:val="Heading5"/>
        <w:numPr>
          <w:ilvl w:val="4"/>
          <w:numId w:val="9"/>
        </w:numPr>
        <w:spacing w:before="120" w:after="120"/>
        <w:ind w:hanging="566"/>
      </w:pPr>
      <w:r>
        <w:t>the Supplier has not within ten (10) Working Days or such other longer period as may be specified by the Customer, after issue of a written notice to the Supplier specifying the Material Breach and requesting it to be remedied:</w:t>
      </w:r>
    </w:p>
    <w:p w14:paraId="26F0AB72" w14:textId="77777777" w:rsidR="003E7E9C" w:rsidRDefault="00BC632E" w:rsidP="00591D17">
      <w:pPr>
        <w:pStyle w:val="Heading6"/>
        <w:numPr>
          <w:ilvl w:val="5"/>
          <w:numId w:val="9"/>
        </w:numPr>
        <w:spacing w:before="120" w:after="120"/>
      </w:pPr>
      <w:r>
        <w:t>remedied the Material Breach; and</w:t>
      </w:r>
    </w:p>
    <w:p w14:paraId="79EDF1A1" w14:textId="77777777" w:rsidR="003E7E9C" w:rsidRDefault="00BC632E" w:rsidP="00591D17">
      <w:pPr>
        <w:pStyle w:val="Heading6"/>
        <w:numPr>
          <w:ilvl w:val="5"/>
          <w:numId w:val="9"/>
        </w:numPr>
        <w:spacing w:before="120" w:after="120"/>
      </w:pPr>
      <w:r>
        <w:t>put in place measures to ensure that such Material Breach does not recur,</w:t>
      </w:r>
    </w:p>
    <w:p w14:paraId="385B96B0" w14:textId="77777777" w:rsidR="003E7E9C" w:rsidRDefault="00BC632E">
      <w:pPr>
        <w:pStyle w:val="Heading4"/>
        <w:spacing w:before="120" w:after="120"/>
        <w:ind w:left="3600" w:firstLine="1418"/>
      </w:pPr>
      <w:r>
        <w:t>in each case to the satisfaction of the Customer; or</w:t>
      </w:r>
    </w:p>
    <w:p w14:paraId="2CB0B8AD" w14:textId="77777777" w:rsidR="003E7E9C" w:rsidRDefault="00BC632E" w:rsidP="00591D17">
      <w:pPr>
        <w:pStyle w:val="Heading5"/>
        <w:numPr>
          <w:ilvl w:val="4"/>
          <w:numId w:val="9"/>
        </w:numPr>
        <w:spacing w:before="120" w:after="120"/>
        <w:ind w:hanging="566"/>
      </w:pPr>
      <w:r>
        <w:t>the Material Breach is not, in the opinion of the Customer, capable of remedy; or</w:t>
      </w:r>
    </w:p>
    <w:p w14:paraId="12A99D6A" w14:textId="77777777" w:rsidR="003E7E9C" w:rsidRDefault="00BC632E" w:rsidP="00591D17">
      <w:pPr>
        <w:pStyle w:val="Heading4"/>
        <w:numPr>
          <w:ilvl w:val="3"/>
          <w:numId w:val="9"/>
        </w:numPr>
        <w:spacing w:before="120" w:after="120"/>
      </w:pPr>
      <w:r>
        <w:t>in the event of an investigation by the Solicitors Regulation Authority into the Supplier’s organisation; or</w:t>
      </w:r>
    </w:p>
    <w:p w14:paraId="1008B9D0" w14:textId="77777777" w:rsidR="003E7E9C" w:rsidRDefault="00BC632E" w:rsidP="00591D17">
      <w:pPr>
        <w:pStyle w:val="Heading4"/>
        <w:numPr>
          <w:ilvl w:val="3"/>
          <w:numId w:val="9"/>
        </w:numPr>
        <w:spacing w:before="120" w:after="120"/>
      </w:pPr>
      <w:r>
        <w:t>in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w:t>
      </w:r>
    </w:p>
    <w:p w14:paraId="39CD0CEC" w14:textId="77777777" w:rsidR="003E7E9C" w:rsidRDefault="00BC632E" w:rsidP="00591D17">
      <w:pPr>
        <w:pStyle w:val="Heading3"/>
        <w:numPr>
          <w:ilvl w:val="2"/>
          <w:numId w:val="9"/>
        </w:numPr>
        <w:spacing w:before="120" w:after="120"/>
        <w:ind w:hanging="851"/>
      </w:pPr>
      <w:bookmarkStart w:id="56" w:name="_heading=h.3l18frh" w:colFirst="0" w:colLast="0"/>
      <w:bookmarkEnd w:id="56"/>
      <w:r>
        <w:t>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Customer.</w:t>
      </w:r>
    </w:p>
    <w:p w14:paraId="0A758198" w14:textId="77777777" w:rsidR="003E7E9C" w:rsidRDefault="00BC632E" w:rsidP="00591D17">
      <w:pPr>
        <w:pStyle w:val="Heading2"/>
        <w:keepNext/>
        <w:numPr>
          <w:ilvl w:val="1"/>
          <w:numId w:val="9"/>
        </w:numPr>
        <w:spacing w:before="120" w:after="120"/>
        <w:ind w:left="720"/>
        <w:rPr>
          <w:b/>
        </w:rPr>
      </w:pPr>
      <w:bookmarkStart w:id="57" w:name="_heading=h.206ipza" w:colFirst="0" w:colLast="0"/>
      <w:bookmarkEnd w:id="57"/>
      <w:r>
        <w:rPr>
          <w:b/>
        </w:rPr>
        <w:t>Termination on Change of Control</w:t>
      </w:r>
    </w:p>
    <w:p w14:paraId="58F95F1C" w14:textId="77777777" w:rsidR="003E7E9C" w:rsidRDefault="00BC632E" w:rsidP="00591D17">
      <w:pPr>
        <w:pStyle w:val="Heading3"/>
        <w:numPr>
          <w:ilvl w:val="2"/>
          <w:numId w:val="9"/>
        </w:numPr>
        <w:spacing w:before="120" w:after="120"/>
        <w:ind w:hanging="851"/>
      </w:pPr>
      <w:bookmarkStart w:id="58" w:name="_heading=h.4k668n3" w:colFirst="0" w:colLast="0"/>
      <w:bookmarkEnd w:id="58"/>
      <w:r>
        <w:t>The Customer may terminate the Legal Services Contract by notice in writing with immediate effect within six (6) Months of:</w:t>
      </w:r>
    </w:p>
    <w:p w14:paraId="71C2AC88" w14:textId="77777777" w:rsidR="003E7E9C" w:rsidRDefault="00BC632E" w:rsidP="00591D17">
      <w:pPr>
        <w:pStyle w:val="Heading4"/>
        <w:numPr>
          <w:ilvl w:val="3"/>
          <w:numId w:val="9"/>
        </w:numPr>
        <w:spacing w:before="120" w:after="120"/>
      </w:pPr>
      <w:r>
        <w:t>being notified in writing that a Change of Control has occurred or is planned or in contemplation; or</w:t>
      </w:r>
    </w:p>
    <w:p w14:paraId="5461C4CE" w14:textId="77777777" w:rsidR="003E7E9C" w:rsidRDefault="00BC632E" w:rsidP="00591D17">
      <w:pPr>
        <w:pStyle w:val="Heading4"/>
        <w:numPr>
          <w:ilvl w:val="3"/>
          <w:numId w:val="9"/>
        </w:numPr>
        <w:spacing w:before="120" w:after="120"/>
      </w:pPr>
      <w:r>
        <w:t xml:space="preserve">where no notification has been made, the date that the Customer becomes aware of the Change of Control, </w:t>
      </w:r>
    </w:p>
    <w:p w14:paraId="45C80627" w14:textId="77777777" w:rsidR="003E7E9C" w:rsidRDefault="00BC632E">
      <w:pPr>
        <w:numPr>
          <w:ilvl w:val="0"/>
          <w:numId w:val="2"/>
        </w:numPr>
        <w:pBdr>
          <w:top w:val="nil"/>
          <w:left w:val="nil"/>
          <w:bottom w:val="nil"/>
          <w:right w:val="nil"/>
          <w:between w:val="nil"/>
        </w:pBdr>
        <w:spacing w:before="120" w:after="120" w:line="240" w:lineRule="auto"/>
        <w:ind w:left="1800"/>
        <w:rPr>
          <w:color w:val="000000"/>
        </w:rPr>
      </w:pPr>
      <w:r>
        <w:rPr>
          <w:color w:val="000000"/>
        </w:rPr>
        <w:t xml:space="preserve">but shall not be permitted to terminate where the Customer’s written consent to the continuation of the Legal Services Contract was granted prior to the Change of Control. </w:t>
      </w:r>
    </w:p>
    <w:p w14:paraId="25A0CE8D" w14:textId="77777777" w:rsidR="003E7E9C" w:rsidRDefault="00BC632E" w:rsidP="00591D17">
      <w:pPr>
        <w:pStyle w:val="Heading2"/>
        <w:keepNext/>
        <w:numPr>
          <w:ilvl w:val="1"/>
          <w:numId w:val="9"/>
        </w:numPr>
        <w:spacing w:before="120" w:after="120"/>
        <w:ind w:left="720"/>
        <w:rPr>
          <w:b/>
        </w:rPr>
      </w:pPr>
      <w:r>
        <w:rPr>
          <w:b/>
        </w:rPr>
        <w:t>Termination for breach of Regulations</w:t>
      </w:r>
    </w:p>
    <w:p w14:paraId="2520BC89" w14:textId="77777777" w:rsidR="003E7E9C" w:rsidRDefault="00BC632E" w:rsidP="00591D17">
      <w:pPr>
        <w:pStyle w:val="Heading3"/>
        <w:numPr>
          <w:ilvl w:val="2"/>
          <w:numId w:val="9"/>
        </w:numPr>
        <w:spacing w:before="120" w:after="120"/>
        <w:ind w:hanging="851"/>
      </w:pPr>
      <w:r>
        <w:t>The Customer may terminate this Legal Services Contract by notice in writing to the Supplier on the occurrence of any of the statutory provisos contained in Regulation 73 (1) (a) to (c).</w:t>
      </w:r>
    </w:p>
    <w:p w14:paraId="73ED87EB" w14:textId="77777777" w:rsidR="003E7E9C" w:rsidRDefault="00BC632E" w:rsidP="00591D17">
      <w:pPr>
        <w:pStyle w:val="Heading2"/>
        <w:keepNext/>
        <w:numPr>
          <w:ilvl w:val="1"/>
          <w:numId w:val="9"/>
        </w:numPr>
        <w:spacing w:before="120" w:after="120"/>
        <w:ind w:left="720"/>
        <w:rPr>
          <w:b/>
        </w:rPr>
      </w:pPr>
      <w:r>
        <w:rPr>
          <w:b/>
        </w:rPr>
        <w:t>Termination on Notice</w:t>
      </w:r>
    </w:p>
    <w:p w14:paraId="7A842C64" w14:textId="77777777" w:rsidR="003E7E9C" w:rsidRDefault="00BC632E" w:rsidP="00591D17">
      <w:pPr>
        <w:pStyle w:val="Heading3"/>
        <w:numPr>
          <w:ilvl w:val="2"/>
          <w:numId w:val="9"/>
        </w:numPr>
        <w:spacing w:before="120" w:after="120"/>
        <w:ind w:hanging="851"/>
      </w:pPr>
      <w:r>
        <w:t xml:space="preserve">The Customer shall have the right to suspend the Legal Services Contract (whether with immediate effect or otherwise) at any time by giving written notice (which shall include the date on which the suspension is to take effect) to the Supplier. </w:t>
      </w:r>
    </w:p>
    <w:p w14:paraId="3BA7F96E" w14:textId="77777777" w:rsidR="003E7E9C" w:rsidRDefault="00BC632E" w:rsidP="00591D17">
      <w:pPr>
        <w:pStyle w:val="Heading3"/>
        <w:numPr>
          <w:ilvl w:val="2"/>
          <w:numId w:val="9"/>
        </w:numPr>
        <w:spacing w:before="120" w:after="120"/>
        <w:ind w:hanging="851"/>
      </w:pPr>
      <w:r>
        <w:t xml:space="preserve">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14:paraId="3618C99A" w14:textId="77777777" w:rsidR="003E7E9C" w:rsidRDefault="00BC632E" w:rsidP="00591D17">
      <w:pPr>
        <w:pStyle w:val="Heading4"/>
        <w:numPr>
          <w:ilvl w:val="3"/>
          <w:numId w:val="9"/>
        </w:numPr>
        <w:spacing w:before="120" w:after="120"/>
      </w:pPr>
      <w:r>
        <w:t>where such Charges are calculated by reference to rates or a capped price, pay the undisputed Charges properly incurred, invoiced and due hereunder up till the date of termination; or</w:t>
      </w:r>
    </w:p>
    <w:p w14:paraId="6FFAEE36" w14:textId="77777777" w:rsidR="003E7E9C" w:rsidRDefault="00BC632E" w:rsidP="00591D17">
      <w:pPr>
        <w:pStyle w:val="Heading4"/>
        <w:numPr>
          <w:ilvl w:val="3"/>
          <w:numId w:val="9"/>
        </w:numPr>
        <w:spacing w:before="120" w:after="120"/>
      </w:pPr>
      <w:r>
        <w:t>where such Charges are calculated as a fixed price, pay a pro rata proportion of the fixed price reflecting the degree to which the Ordered Panel Services relating to the relevant fixed price have been performed as at the date of termination.</w:t>
      </w:r>
    </w:p>
    <w:p w14:paraId="08918295" w14:textId="77777777" w:rsidR="003E7E9C" w:rsidRDefault="00BC632E" w:rsidP="00591D17">
      <w:pPr>
        <w:pStyle w:val="Heading2"/>
        <w:keepNext/>
        <w:numPr>
          <w:ilvl w:val="1"/>
          <w:numId w:val="9"/>
        </w:numPr>
        <w:spacing w:before="120" w:after="120"/>
        <w:ind w:left="720"/>
        <w:rPr>
          <w:b/>
        </w:rPr>
      </w:pPr>
      <w:r>
        <w:rPr>
          <w:b/>
        </w:rPr>
        <w:t>Termination in Relation to Panel Agreement</w:t>
      </w:r>
    </w:p>
    <w:p w14:paraId="514B566F" w14:textId="77777777" w:rsidR="003E7E9C" w:rsidRDefault="00BC632E" w:rsidP="00591D17">
      <w:pPr>
        <w:pStyle w:val="Heading3"/>
        <w:numPr>
          <w:ilvl w:val="2"/>
          <w:numId w:val="9"/>
        </w:numPr>
        <w:spacing w:before="120" w:after="120"/>
        <w:ind w:hanging="851"/>
      </w:pPr>
      <w:r>
        <w:t>The Customer may terminate the Legal Services Contract with immediate effect by giving written notice to the Supplier if the Panel Agreement is terminated for any reason whatsoever.</w:t>
      </w:r>
    </w:p>
    <w:p w14:paraId="523FC507" w14:textId="77777777" w:rsidR="003E7E9C" w:rsidRDefault="00BC632E" w:rsidP="00591D17">
      <w:pPr>
        <w:pStyle w:val="Heading2"/>
        <w:keepNext/>
        <w:numPr>
          <w:ilvl w:val="1"/>
          <w:numId w:val="9"/>
        </w:numPr>
        <w:spacing w:before="120" w:after="120"/>
        <w:ind w:left="720"/>
        <w:rPr>
          <w:b/>
        </w:rPr>
      </w:pPr>
      <w:r>
        <w:rPr>
          <w:b/>
        </w:rPr>
        <w:t>Termination in Relation to Benchmarking</w:t>
      </w:r>
    </w:p>
    <w:p w14:paraId="73767C2D" w14:textId="77777777" w:rsidR="003E7E9C" w:rsidRDefault="00BC632E" w:rsidP="00591D17">
      <w:pPr>
        <w:pStyle w:val="Heading3"/>
        <w:numPr>
          <w:ilvl w:val="2"/>
          <w:numId w:val="9"/>
        </w:numPr>
        <w:spacing w:before="120" w:after="120"/>
        <w:ind w:hanging="851"/>
      </w:pPr>
      <w:r>
        <w:t>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14:paraId="2386B400" w14:textId="77777777" w:rsidR="003E7E9C" w:rsidRDefault="00BC632E" w:rsidP="00591D17">
      <w:pPr>
        <w:pStyle w:val="Heading2"/>
        <w:keepNext/>
        <w:numPr>
          <w:ilvl w:val="1"/>
          <w:numId w:val="9"/>
        </w:numPr>
        <w:spacing w:before="120" w:after="120"/>
        <w:ind w:left="720"/>
        <w:rPr>
          <w:b/>
        </w:rPr>
      </w:pPr>
      <w:r>
        <w:rPr>
          <w:b/>
        </w:rPr>
        <w:t>Termination in Relation to Variation</w:t>
      </w:r>
    </w:p>
    <w:p w14:paraId="01B41BFA" w14:textId="77777777" w:rsidR="003E7E9C" w:rsidRDefault="00BC632E" w:rsidP="00591D17">
      <w:pPr>
        <w:pStyle w:val="Heading3"/>
        <w:numPr>
          <w:ilvl w:val="2"/>
          <w:numId w:val="9"/>
        </w:numPr>
        <w:spacing w:before="120" w:after="120"/>
        <w:ind w:hanging="851"/>
      </w:pPr>
      <w:r>
        <w:t>The Customer may terminate this Legal Services Contract with immediate effect by giving written notice to the Supplier for failure of the Parties to agree or the Supplier to implement a variation pursuant to Clause 4.1.3.</w:t>
      </w:r>
    </w:p>
    <w:p w14:paraId="75A1ED3B" w14:textId="77777777" w:rsidR="003E7E9C" w:rsidRDefault="00BC632E" w:rsidP="00591D17">
      <w:pPr>
        <w:pStyle w:val="Heading2"/>
        <w:keepNext/>
        <w:numPr>
          <w:ilvl w:val="1"/>
          <w:numId w:val="9"/>
        </w:numPr>
        <w:spacing w:before="120" w:after="120"/>
        <w:ind w:left="720"/>
        <w:rPr>
          <w:b/>
        </w:rPr>
      </w:pPr>
      <w:r>
        <w:rPr>
          <w:b/>
        </w:rPr>
        <w:t>Partial Termination</w:t>
      </w:r>
    </w:p>
    <w:p w14:paraId="6016DF1A" w14:textId="77777777" w:rsidR="003E7E9C" w:rsidRDefault="00BC632E" w:rsidP="00591D17">
      <w:pPr>
        <w:pStyle w:val="Heading3"/>
        <w:numPr>
          <w:ilvl w:val="2"/>
          <w:numId w:val="9"/>
        </w:numPr>
        <w:spacing w:before="120" w:after="120"/>
        <w:ind w:hanging="851"/>
      </w:pPr>
      <w:r>
        <w:t>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14:paraId="6879E426" w14:textId="77777777" w:rsidR="003E7E9C" w:rsidRDefault="00BC632E" w:rsidP="00591D17">
      <w:pPr>
        <w:pStyle w:val="Heading2"/>
        <w:keepNext/>
        <w:numPr>
          <w:ilvl w:val="1"/>
          <w:numId w:val="9"/>
        </w:numPr>
        <w:spacing w:before="120" w:after="120"/>
        <w:ind w:left="720"/>
        <w:rPr>
          <w:b/>
        </w:rPr>
      </w:pPr>
      <w:r>
        <w:rPr>
          <w:b/>
        </w:rPr>
        <w:t>Termination in Relation to Call Off Guarantee</w:t>
      </w:r>
    </w:p>
    <w:p w14:paraId="273281BD" w14:textId="77777777" w:rsidR="003E7E9C" w:rsidRDefault="00BC632E" w:rsidP="00591D17">
      <w:pPr>
        <w:pStyle w:val="Heading3"/>
        <w:numPr>
          <w:ilvl w:val="2"/>
          <w:numId w:val="9"/>
        </w:numPr>
        <w:spacing w:before="120" w:after="120"/>
        <w:ind w:hanging="851"/>
      </w:pPr>
      <w:r>
        <w:t>Where this Legal Services Contract is conditional upon the Supplier procuring a Call Off Guarantee pursuant to Clause 10, the Customer may terminate this Legal Services Contract by issuing a termination notice in writing to the Supplier where:</w:t>
      </w:r>
    </w:p>
    <w:p w14:paraId="57A7F3C5" w14:textId="77777777" w:rsidR="003E7E9C" w:rsidRDefault="00BC632E" w:rsidP="00591D17">
      <w:pPr>
        <w:pStyle w:val="Heading4"/>
        <w:numPr>
          <w:ilvl w:val="3"/>
          <w:numId w:val="9"/>
        </w:numPr>
        <w:spacing w:before="120" w:after="120"/>
      </w:pPr>
      <w:r>
        <w:t xml:space="preserve">the Call Off Guarantor withdraws the Call Off Guarantee for any reason whatsoever; </w:t>
      </w:r>
    </w:p>
    <w:p w14:paraId="613FAAAD" w14:textId="77777777" w:rsidR="003E7E9C" w:rsidRDefault="00BC632E" w:rsidP="00591D17">
      <w:pPr>
        <w:pStyle w:val="Heading4"/>
        <w:numPr>
          <w:ilvl w:val="3"/>
          <w:numId w:val="9"/>
        </w:numPr>
        <w:spacing w:before="120" w:after="120"/>
      </w:pPr>
      <w:r>
        <w:t xml:space="preserve">the Call Off Guarantor is in breach or anticipatory breach of the Call Off Guarantee; </w:t>
      </w:r>
    </w:p>
    <w:p w14:paraId="62838E14" w14:textId="77777777" w:rsidR="003E7E9C" w:rsidRDefault="00BC632E" w:rsidP="00591D17">
      <w:pPr>
        <w:pStyle w:val="Heading4"/>
        <w:numPr>
          <w:ilvl w:val="3"/>
          <w:numId w:val="9"/>
        </w:numPr>
        <w:spacing w:before="120" w:after="120"/>
      </w:pPr>
      <w:r>
        <w:t>an Insolvency Event occurs in respect of the Call Off Guarantor; or</w:t>
      </w:r>
    </w:p>
    <w:p w14:paraId="6BEE904C" w14:textId="77777777" w:rsidR="003E7E9C" w:rsidRDefault="00BC632E" w:rsidP="00591D17">
      <w:pPr>
        <w:pStyle w:val="Heading4"/>
        <w:numPr>
          <w:ilvl w:val="3"/>
          <w:numId w:val="9"/>
        </w:numPr>
        <w:spacing w:before="120" w:after="120"/>
      </w:pPr>
      <w:r>
        <w:t>the Call Off Guarantee becomes invalid or unenforceable for any reason whatsoever,</w:t>
      </w:r>
    </w:p>
    <w:p w14:paraId="3A229731" w14:textId="77777777" w:rsidR="003E7E9C" w:rsidRDefault="00BC632E">
      <w:pPr>
        <w:pBdr>
          <w:top w:val="nil"/>
          <w:left w:val="nil"/>
          <w:bottom w:val="nil"/>
          <w:right w:val="nil"/>
          <w:between w:val="nil"/>
        </w:pBdr>
        <w:tabs>
          <w:tab w:val="left" w:pos="2127"/>
          <w:tab w:val="left" w:pos="1418"/>
        </w:tabs>
        <w:spacing w:before="120" w:after="120" w:line="240" w:lineRule="auto"/>
        <w:ind w:left="1418"/>
        <w:rPr>
          <w:color w:val="000000"/>
        </w:rPr>
      </w:pPr>
      <w:r>
        <w:rPr>
          <w:color w:val="000000"/>
        </w:rPr>
        <w:t>and in each case the Call Off Guarantee (as applicable) is not replaced by an alternative guarantee agreement acceptable to the Customer; or</w:t>
      </w:r>
    </w:p>
    <w:p w14:paraId="5C0EF5B6" w14:textId="77777777" w:rsidR="003E7E9C" w:rsidRDefault="00BC632E" w:rsidP="00591D17">
      <w:pPr>
        <w:pStyle w:val="Heading4"/>
        <w:numPr>
          <w:ilvl w:val="3"/>
          <w:numId w:val="9"/>
        </w:numPr>
        <w:spacing w:before="120" w:after="120"/>
      </w:pPr>
      <w:r>
        <w:t>the Supplier fails to provide the documentation required by Clause 10.6 by the date so specified by the Customer.</w:t>
      </w:r>
    </w:p>
    <w:p w14:paraId="44F528D3" w14:textId="77777777" w:rsidR="003E7E9C" w:rsidRDefault="003E7E9C">
      <w:pPr>
        <w:pStyle w:val="Heading3"/>
        <w:spacing w:before="120" w:after="120"/>
        <w:ind w:left="1418" w:hanging="851"/>
      </w:pPr>
    </w:p>
    <w:p w14:paraId="0C2BFB1A" w14:textId="77777777" w:rsidR="003E7E9C" w:rsidRDefault="00BC632E" w:rsidP="00591D17">
      <w:pPr>
        <w:pStyle w:val="Heading1"/>
        <w:keepNext/>
        <w:numPr>
          <w:ilvl w:val="0"/>
          <w:numId w:val="9"/>
        </w:numPr>
        <w:spacing w:before="120" w:after="120"/>
      </w:pPr>
      <w:bookmarkStart w:id="59" w:name="_heading=h.2zbgiuw" w:colFirst="0" w:colLast="0"/>
      <w:bookmarkEnd w:id="59"/>
      <w:r>
        <w:t>CONSEQUENCES OF EXPIRY OR TERMINATION</w:t>
      </w:r>
    </w:p>
    <w:p w14:paraId="0E4CBCC3" w14:textId="77777777" w:rsidR="003E7E9C" w:rsidRDefault="00BC632E" w:rsidP="00591D17">
      <w:pPr>
        <w:pStyle w:val="Heading2"/>
        <w:numPr>
          <w:ilvl w:val="1"/>
          <w:numId w:val="9"/>
        </w:numPr>
        <w:spacing w:before="120" w:after="120"/>
        <w:ind w:left="720"/>
      </w:pPr>
      <w:r>
        <w:t>Subject to Clause 12.2, where the Customer terminates the Legal Services Contract pursuant to Clause 11 (Termination) and then makes other arrangements for the supply of the Services:</w:t>
      </w:r>
    </w:p>
    <w:p w14:paraId="30F22DAD" w14:textId="77777777" w:rsidR="003E7E9C" w:rsidRDefault="00BC632E" w:rsidP="00591D17">
      <w:pPr>
        <w:pStyle w:val="Heading3"/>
        <w:numPr>
          <w:ilvl w:val="2"/>
          <w:numId w:val="9"/>
        </w:numPr>
        <w:spacing w:before="120" w:after="120"/>
        <w:ind w:hanging="851"/>
      </w:pPr>
      <w:r>
        <w:t>the Customer may recover from the Supplier the cost reasonably incurred in making those other arrangements and any additional expenditure incurred by the Customer in securing the Services in accordance with the requirements of the Legal Services Contract;</w:t>
      </w:r>
    </w:p>
    <w:p w14:paraId="55CF1F76" w14:textId="77777777" w:rsidR="003E7E9C" w:rsidRDefault="00BC632E" w:rsidP="00591D17">
      <w:pPr>
        <w:pStyle w:val="Heading3"/>
        <w:numPr>
          <w:ilvl w:val="2"/>
          <w:numId w:val="9"/>
        </w:numPr>
        <w:spacing w:before="120" w:after="120"/>
        <w:ind w:hanging="851"/>
      </w:pPr>
      <w:r>
        <w:t>the Customer shall take all reasonable steps to mitigate such additional expenditure; and</w:t>
      </w:r>
    </w:p>
    <w:p w14:paraId="05F6D500" w14:textId="77777777" w:rsidR="003E7E9C" w:rsidRDefault="00BC632E" w:rsidP="00591D17">
      <w:pPr>
        <w:pStyle w:val="Heading3"/>
        <w:numPr>
          <w:ilvl w:val="2"/>
          <w:numId w:val="9"/>
        </w:numPr>
        <w:spacing w:before="120" w:after="120"/>
        <w:ind w:hanging="851"/>
      </w:pPr>
      <w: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69562063" w14:textId="77777777" w:rsidR="003E7E9C" w:rsidRDefault="00BC632E" w:rsidP="00591D17">
      <w:pPr>
        <w:pStyle w:val="Heading2"/>
        <w:keepNext/>
        <w:numPr>
          <w:ilvl w:val="1"/>
          <w:numId w:val="9"/>
        </w:numPr>
        <w:spacing w:before="120" w:after="120"/>
        <w:ind w:left="720"/>
      </w:pPr>
      <w:r>
        <w:t>Clause 12.1 shall not apply where the Customer terminates the Legal Services Contract:</w:t>
      </w:r>
    </w:p>
    <w:p w14:paraId="2825696E" w14:textId="77777777" w:rsidR="003E7E9C" w:rsidRDefault="00BC632E" w:rsidP="00591D17">
      <w:pPr>
        <w:pStyle w:val="Heading3"/>
        <w:numPr>
          <w:ilvl w:val="2"/>
          <w:numId w:val="9"/>
        </w:numPr>
        <w:spacing w:before="120" w:after="120"/>
        <w:ind w:hanging="851"/>
      </w:pPr>
      <w:r>
        <w:t>solely pursuant to Clause 11.3 or Clause 11.5; or</w:t>
      </w:r>
    </w:p>
    <w:p w14:paraId="3E4A7747" w14:textId="77777777" w:rsidR="003E7E9C" w:rsidRDefault="00BC632E" w:rsidP="00591D17">
      <w:pPr>
        <w:pStyle w:val="Heading3"/>
        <w:numPr>
          <w:ilvl w:val="2"/>
          <w:numId w:val="9"/>
        </w:numPr>
        <w:spacing w:before="120" w:after="120"/>
        <w:ind w:hanging="851"/>
      </w:pPr>
      <w:r>
        <w:t>solely pursuant to Clause 11.6 if termination pursuant to Clause 11.6 occurs as a result of termination of the Panel Agreement pursuant to the provisions of clauses 19.1.4, 33.5 or 33.7 thereof.</w:t>
      </w:r>
    </w:p>
    <w:p w14:paraId="49CEC239" w14:textId="77777777" w:rsidR="003E7E9C" w:rsidRDefault="00BC632E" w:rsidP="00591D17">
      <w:pPr>
        <w:pStyle w:val="Heading2"/>
        <w:keepNext/>
        <w:numPr>
          <w:ilvl w:val="1"/>
          <w:numId w:val="9"/>
        </w:numPr>
        <w:spacing w:before="120" w:after="120"/>
        <w:ind w:left="720"/>
      </w:pPr>
      <w:r>
        <w:t>On the termination of the Legal Services Contract for any reason, the Supplier shall, at the request of the Customer and at the Supplier’s cost:</w:t>
      </w:r>
    </w:p>
    <w:p w14:paraId="1BFDDFF9" w14:textId="77777777" w:rsidR="003E7E9C" w:rsidRDefault="00BC632E" w:rsidP="00591D17">
      <w:pPr>
        <w:pStyle w:val="Heading3"/>
        <w:numPr>
          <w:ilvl w:val="2"/>
          <w:numId w:val="9"/>
        </w:numPr>
        <w:spacing w:before="120" w:after="120"/>
        <w:ind w:hanging="851"/>
      </w:pPr>
      <w:bookmarkStart w:id="60" w:name="_heading=h.1egqt2p" w:colFirst="0" w:colLast="0"/>
      <w:bookmarkEnd w:id="60"/>
      <w:r>
        <w:t>immediately return to the Customer all Confidential Information and the Customer‘s Personal Data in its possession or in the possession or under the control of any permitted suppliers or Sub-Contractors, which was obtained or produced in the course of providing the Ordered Panel Services;</w:t>
      </w:r>
    </w:p>
    <w:p w14:paraId="75861012" w14:textId="77777777" w:rsidR="003E7E9C" w:rsidRDefault="00BC632E" w:rsidP="00591D17">
      <w:pPr>
        <w:pStyle w:val="Heading3"/>
        <w:numPr>
          <w:ilvl w:val="2"/>
          <w:numId w:val="9"/>
        </w:numPr>
        <w:spacing w:before="120" w:after="120"/>
        <w:ind w:hanging="851"/>
      </w:pPr>
      <w:r>
        <w:t xml:space="preserve">except where the retention of Customer’s Personal Data is required by Law, promptly destroy all copies of the Customer Data and provide written confirmation to the Customer that the Customer Data has been destroyed. </w:t>
      </w:r>
    </w:p>
    <w:p w14:paraId="332380B8" w14:textId="77777777" w:rsidR="003E7E9C" w:rsidRDefault="00BC632E" w:rsidP="00591D17">
      <w:pPr>
        <w:pStyle w:val="Heading3"/>
        <w:numPr>
          <w:ilvl w:val="2"/>
          <w:numId w:val="9"/>
        </w:numPr>
        <w:spacing w:before="120" w:after="120"/>
        <w:ind w:hanging="851"/>
      </w:pPr>
      <w: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14:paraId="740DE82F" w14:textId="77777777" w:rsidR="003E7E9C" w:rsidRDefault="00BC632E" w:rsidP="00591D17">
      <w:pPr>
        <w:pStyle w:val="Heading3"/>
        <w:numPr>
          <w:ilvl w:val="2"/>
          <w:numId w:val="9"/>
        </w:numPr>
        <w:spacing w:before="120" w:after="120"/>
        <w:ind w:hanging="851"/>
      </w:pPr>
      <w:r>
        <w:t>vacate, and procure that the Supplier’s Personnel vacate, any premises of the Customer occupied for the purposes of providing the Ordered Panel Services;</w:t>
      </w:r>
    </w:p>
    <w:p w14:paraId="54914F01" w14:textId="77777777" w:rsidR="003E7E9C" w:rsidRDefault="00BC632E" w:rsidP="00591D17">
      <w:pPr>
        <w:pStyle w:val="Heading3"/>
        <w:numPr>
          <w:ilvl w:val="2"/>
          <w:numId w:val="9"/>
        </w:numPr>
        <w:spacing w:before="120" w:after="120"/>
        <w:ind w:hanging="851"/>
      </w:pPr>
      <w:r>
        <w:t>return to the Customer any sums prepaid in respect of the Ordered Panel Services not provided by the date of expiry or termination (howsoever arising); and</w:t>
      </w:r>
    </w:p>
    <w:p w14:paraId="6590C3FC" w14:textId="77777777" w:rsidR="003E7E9C" w:rsidRDefault="00BC632E" w:rsidP="00591D17">
      <w:pPr>
        <w:pStyle w:val="Heading3"/>
        <w:numPr>
          <w:ilvl w:val="2"/>
          <w:numId w:val="9"/>
        </w:numPr>
        <w:spacing w:before="120" w:after="120"/>
        <w:ind w:hanging="851"/>
      </w:pPr>
      <w:bookmarkStart w:id="61" w:name="_heading=h.3ygebqi" w:colFirst="0" w:colLast="0"/>
      <w:bookmarkEnd w:id="61"/>
      <w:r>
        <w:t>promptly provide all information concerning the provision of the Ordered Panel Services which may reasonably be requested by the Customer for the purposes of properly understanding the manner in which the Ordered Panel Services have been provided or for the purpose of allowing the Customer or any replacement Supplier to conduct due diligence.</w:t>
      </w:r>
    </w:p>
    <w:p w14:paraId="7DBB8697" w14:textId="77777777" w:rsidR="003E7E9C" w:rsidRDefault="00BC632E" w:rsidP="00591D17">
      <w:pPr>
        <w:pStyle w:val="Heading2"/>
        <w:numPr>
          <w:ilvl w:val="1"/>
          <w:numId w:val="9"/>
        </w:numPr>
        <w:spacing w:before="120" w:after="120"/>
        <w:ind w:left="720"/>
      </w:pPr>
      <w:r>
        <w:t>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have been delivered) do any one or more of the following:</w:t>
      </w:r>
    </w:p>
    <w:p w14:paraId="1E274C37" w14:textId="77777777" w:rsidR="003E7E9C" w:rsidRDefault="00BC632E" w:rsidP="00591D17">
      <w:pPr>
        <w:pStyle w:val="Heading3"/>
        <w:numPr>
          <w:ilvl w:val="2"/>
          <w:numId w:val="9"/>
        </w:numPr>
        <w:spacing w:before="120" w:after="120"/>
        <w:ind w:hanging="851"/>
      </w:pPr>
      <w:bookmarkStart w:id="62" w:name="_heading=h.2dlolyb" w:colFirst="0" w:colLast="0"/>
      <w:bookmarkEnd w:id="62"/>
      <w:r>
        <w:t>at the Customer’s option, give the Supplier the opportunity (at the Supplier's expense) to remedy any failure in the performance of the Ordered Panel 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p>
    <w:p w14:paraId="64A3891C" w14:textId="77777777" w:rsidR="003E7E9C" w:rsidRDefault="00BC632E" w:rsidP="00591D17">
      <w:pPr>
        <w:pStyle w:val="Heading3"/>
        <w:numPr>
          <w:ilvl w:val="2"/>
          <w:numId w:val="9"/>
        </w:numPr>
        <w:spacing w:before="120" w:after="120"/>
        <w:ind w:hanging="851"/>
      </w:pPr>
      <w:r>
        <w:t>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14:paraId="70CFDAAD" w14:textId="77777777" w:rsidR="003E7E9C" w:rsidRDefault="00BC632E" w:rsidP="00591D17">
      <w:pPr>
        <w:pStyle w:val="Heading3"/>
        <w:numPr>
          <w:ilvl w:val="2"/>
          <w:numId w:val="9"/>
        </w:numPr>
        <w:spacing w:before="120" w:after="120"/>
        <w:ind w:hanging="851"/>
      </w:pPr>
      <w:r>
        <w:t>without terminating the whole of the Legal Services Contract, terminate the Legal Services Contract in respect of part of the Ordered Panel Services only and thereafter itself supply or procure a third party to supply such part of the Ordered Panel Services; and/or</w:t>
      </w:r>
    </w:p>
    <w:p w14:paraId="71050113" w14:textId="77777777" w:rsidR="003E7E9C" w:rsidRDefault="00BC632E" w:rsidP="00591D17">
      <w:pPr>
        <w:pStyle w:val="Heading3"/>
        <w:numPr>
          <w:ilvl w:val="2"/>
          <w:numId w:val="9"/>
        </w:numPr>
        <w:spacing w:before="120" w:after="120"/>
        <w:ind w:hanging="851"/>
      </w:pPr>
      <w:r>
        <w:t>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Services and provided that the Customer uses its reasonable endeavours to mitigate any additional expenditure in obtaining replacement Ordered Panel Services.</w:t>
      </w:r>
    </w:p>
    <w:p w14:paraId="68073B33" w14:textId="77777777" w:rsidR="003E7E9C" w:rsidRDefault="00BC632E" w:rsidP="00591D17">
      <w:pPr>
        <w:pStyle w:val="Heading2"/>
        <w:numPr>
          <w:ilvl w:val="1"/>
          <w:numId w:val="9"/>
        </w:numPr>
        <w:spacing w:before="120" w:after="120"/>
        <w:ind w:left="720"/>
      </w:pPr>
      <w:r>
        <w:t>The Parties shall comply with the exit management provisions set out in Schedule 2 (Exit Management).</w:t>
      </w:r>
    </w:p>
    <w:p w14:paraId="7876F2C2" w14:textId="77777777" w:rsidR="003E7E9C" w:rsidRDefault="00BC632E" w:rsidP="00591D17">
      <w:pPr>
        <w:pStyle w:val="Heading2"/>
        <w:numPr>
          <w:ilvl w:val="1"/>
          <w:numId w:val="9"/>
        </w:numPr>
        <w:spacing w:before="120" w:after="120"/>
        <w:ind w:left="720"/>
      </w:pPr>
      <w:r>
        <w:t>Save as otherwise expressly provided in the Legal Services Contract:</w:t>
      </w:r>
    </w:p>
    <w:p w14:paraId="064BF783" w14:textId="77777777" w:rsidR="003E7E9C" w:rsidRDefault="00BC632E" w:rsidP="00591D17">
      <w:pPr>
        <w:pStyle w:val="Heading3"/>
        <w:numPr>
          <w:ilvl w:val="2"/>
          <w:numId w:val="9"/>
        </w:numPr>
        <w:spacing w:before="120" w:after="120"/>
        <w:ind w:hanging="851"/>
      </w:pPr>
      <w:r>
        <w:t>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14:paraId="2B6319F5" w14:textId="77777777" w:rsidR="003E7E9C" w:rsidRDefault="00BC632E" w:rsidP="00591D17">
      <w:pPr>
        <w:pStyle w:val="Heading3"/>
        <w:numPr>
          <w:ilvl w:val="2"/>
          <w:numId w:val="9"/>
        </w:numPr>
        <w:spacing w:before="120" w:after="120"/>
        <w:ind w:hanging="851"/>
      </w:pPr>
      <w:r>
        <w:t>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14:paraId="13E79CC8" w14:textId="77777777" w:rsidR="003E7E9C" w:rsidRDefault="00BC632E" w:rsidP="00591D17">
      <w:pPr>
        <w:pStyle w:val="Heading1"/>
        <w:keepNext/>
        <w:numPr>
          <w:ilvl w:val="0"/>
          <w:numId w:val="9"/>
        </w:numPr>
        <w:spacing w:before="120" w:after="120"/>
      </w:pPr>
      <w:bookmarkStart w:id="63" w:name="_heading=h.sqyw64" w:colFirst="0" w:colLast="0"/>
      <w:bookmarkEnd w:id="63"/>
      <w:r>
        <w:t>PUBLICITY, MEDIA AND OFFICIAL ENQUIRIES</w:t>
      </w:r>
    </w:p>
    <w:p w14:paraId="377650CA" w14:textId="77777777" w:rsidR="003E7E9C" w:rsidRDefault="00BC632E" w:rsidP="00591D17">
      <w:pPr>
        <w:pStyle w:val="Heading2"/>
        <w:numPr>
          <w:ilvl w:val="1"/>
          <w:numId w:val="9"/>
        </w:numPr>
        <w:spacing w:before="120" w:after="120"/>
        <w:ind w:left="720"/>
      </w:pPr>
      <w:bookmarkStart w:id="64" w:name="_heading=h.3cqmetx" w:colFirst="0" w:colLast="0"/>
      <w:bookmarkEnd w:id="64"/>
      <w:r>
        <w:t>The Supplier shall not, and shall procure that its Sub-Contractors shall not, make any press announcements or publicise the Legal Services Contract in any way without Approval and shall take reasonable steps to ensure that the Supplier’s Personnel and professional advisors comply with this Clause 13.  Any such press announcements or publicity proposed under this Clause 13 shall remain subject to the rights relating to Confidential Information and Commercially Sensitive Information.</w:t>
      </w:r>
    </w:p>
    <w:p w14:paraId="51062EB2" w14:textId="77777777" w:rsidR="003E7E9C" w:rsidRDefault="00BC632E" w:rsidP="00591D17">
      <w:pPr>
        <w:pStyle w:val="Heading2"/>
        <w:numPr>
          <w:ilvl w:val="1"/>
          <w:numId w:val="9"/>
        </w:numPr>
        <w:spacing w:before="120" w:after="120"/>
        <w:ind w:left="720"/>
      </w:pPr>
      <w:r>
        <w:t>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14:paraId="753A5048" w14:textId="77777777" w:rsidR="003E7E9C" w:rsidRDefault="00BC632E" w:rsidP="00591D17">
      <w:pPr>
        <w:pStyle w:val="Heading2"/>
        <w:numPr>
          <w:ilvl w:val="1"/>
          <w:numId w:val="9"/>
        </w:numPr>
        <w:spacing w:before="120" w:after="120"/>
        <w:ind w:left="720"/>
      </w:pPr>
      <w:r>
        <w:t xml:space="preserve">The Supplier shall not do anything or permit to cause anything to be done, which may damage the reputation of the Customer or bring the Customer into disrepute. </w:t>
      </w:r>
    </w:p>
    <w:p w14:paraId="5926D064" w14:textId="77777777" w:rsidR="003E7E9C" w:rsidRDefault="00BC632E" w:rsidP="00591D17">
      <w:pPr>
        <w:pStyle w:val="Heading1"/>
        <w:keepNext/>
        <w:numPr>
          <w:ilvl w:val="0"/>
          <w:numId w:val="9"/>
        </w:numPr>
        <w:spacing w:before="120" w:after="120"/>
      </w:pPr>
      <w:bookmarkStart w:id="65" w:name="_heading=h.1rvwp1q" w:colFirst="0" w:colLast="0"/>
      <w:bookmarkEnd w:id="65"/>
      <w:r>
        <w:t>PREVENTION OF FRAUD AND BRIBERY</w:t>
      </w:r>
    </w:p>
    <w:p w14:paraId="41157E72" w14:textId="77777777" w:rsidR="003E7E9C" w:rsidRDefault="00BC632E" w:rsidP="00591D17">
      <w:pPr>
        <w:pStyle w:val="Heading2"/>
        <w:numPr>
          <w:ilvl w:val="1"/>
          <w:numId w:val="9"/>
        </w:numPr>
        <w:spacing w:before="120" w:after="120"/>
        <w:ind w:left="720"/>
      </w:pPr>
      <w:bookmarkStart w:id="66" w:name="_heading=h.4bvk7pj" w:colFirst="0" w:colLast="0"/>
      <w:bookmarkEnd w:id="66"/>
      <w:r>
        <w:t xml:space="preserve">The Supplier represents and warrants that neither it, nor to the best of its knowledge any Supplier Personnel, have at any time prior to the Commencement Date: </w:t>
      </w:r>
    </w:p>
    <w:p w14:paraId="70A0A764" w14:textId="77777777" w:rsidR="003E7E9C" w:rsidRDefault="00BC632E" w:rsidP="00591D17">
      <w:pPr>
        <w:pStyle w:val="Heading3"/>
        <w:numPr>
          <w:ilvl w:val="2"/>
          <w:numId w:val="9"/>
        </w:numPr>
        <w:spacing w:before="120" w:after="120"/>
        <w:ind w:hanging="851"/>
      </w:pPr>
      <w:r>
        <w:t xml:space="preserve">committed a Prohibited Act or been formally notified that it is subject to an investigation or prosecution which relates to an alleged Prohibited Act; and/or </w:t>
      </w:r>
    </w:p>
    <w:p w14:paraId="5E428835" w14:textId="77777777" w:rsidR="003E7E9C" w:rsidRDefault="00BC632E" w:rsidP="00591D17">
      <w:pPr>
        <w:pStyle w:val="Heading3"/>
        <w:numPr>
          <w:ilvl w:val="2"/>
          <w:numId w:val="9"/>
        </w:numPr>
        <w:spacing w:before="120" w:after="120"/>
        <w:ind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9705436" w14:textId="77777777" w:rsidR="003E7E9C" w:rsidRDefault="00BC632E" w:rsidP="00591D17">
      <w:pPr>
        <w:pStyle w:val="Heading2"/>
        <w:numPr>
          <w:ilvl w:val="1"/>
          <w:numId w:val="9"/>
        </w:numPr>
        <w:spacing w:before="120" w:after="120"/>
        <w:ind w:left="720"/>
      </w:pPr>
      <w:r>
        <w:t>The Supplier shall not during the Term:</w:t>
      </w:r>
    </w:p>
    <w:p w14:paraId="255B783B" w14:textId="77777777" w:rsidR="003E7E9C" w:rsidRDefault="00BC632E" w:rsidP="00591D17">
      <w:pPr>
        <w:pStyle w:val="Heading3"/>
        <w:numPr>
          <w:ilvl w:val="2"/>
          <w:numId w:val="9"/>
        </w:numPr>
        <w:spacing w:before="120" w:after="120"/>
        <w:ind w:hanging="851"/>
      </w:pPr>
      <w:r>
        <w:t>commit a Prohibited Act; and/or</w:t>
      </w:r>
    </w:p>
    <w:p w14:paraId="41203664" w14:textId="77777777" w:rsidR="003E7E9C" w:rsidRDefault="00BC632E" w:rsidP="00591D17">
      <w:pPr>
        <w:pStyle w:val="Heading3"/>
        <w:numPr>
          <w:ilvl w:val="2"/>
          <w:numId w:val="9"/>
        </w:numPr>
        <w:spacing w:before="120" w:after="120"/>
        <w:ind w:hanging="851"/>
      </w:pPr>
      <w: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0BD374B2" w14:textId="77777777" w:rsidR="003E7E9C" w:rsidRDefault="00BC632E" w:rsidP="00591D17">
      <w:pPr>
        <w:pStyle w:val="Heading2"/>
        <w:numPr>
          <w:ilvl w:val="1"/>
          <w:numId w:val="9"/>
        </w:numPr>
        <w:spacing w:before="120" w:after="120"/>
        <w:ind w:left="720"/>
      </w:pPr>
      <w:bookmarkStart w:id="67" w:name="_heading=h.2r0uhxc" w:colFirst="0" w:colLast="0"/>
      <w:bookmarkEnd w:id="67"/>
      <w:r>
        <w:t>The Supplier shall during the Term:</w:t>
      </w:r>
    </w:p>
    <w:p w14:paraId="4A308663" w14:textId="77777777" w:rsidR="003E7E9C" w:rsidRDefault="00BC632E" w:rsidP="00591D17">
      <w:pPr>
        <w:pStyle w:val="Heading3"/>
        <w:numPr>
          <w:ilvl w:val="2"/>
          <w:numId w:val="9"/>
        </w:numPr>
        <w:spacing w:before="120" w:after="120"/>
        <w:ind w:hanging="851"/>
      </w:pPr>
      <w:bookmarkStart w:id="68" w:name="_heading=h.1664s55" w:colFirst="0" w:colLast="0"/>
      <w:bookmarkEnd w:id="68"/>
      <w: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42A066DF" w14:textId="77777777" w:rsidR="003E7E9C" w:rsidRDefault="00BC632E" w:rsidP="00591D17">
      <w:pPr>
        <w:pStyle w:val="Heading3"/>
        <w:numPr>
          <w:ilvl w:val="2"/>
          <w:numId w:val="9"/>
        </w:numPr>
        <w:spacing w:before="120" w:after="120"/>
        <w:ind w:hanging="851"/>
      </w:pPr>
      <w:r>
        <w:t>keep appropriate records of its compliance with its obligations under Clause 14.3.1 and make such records available to the Customer on request;</w:t>
      </w:r>
    </w:p>
    <w:p w14:paraId="1E9749DD" w14:textId="77777777" w:rsidR="003E7E9C" w:rsidRDefault="00BC632E" w:rsidP="00591D17">
      <w:pPr>
        <w:pStyle w:val="Heading3"/>
        <w:numPr>
          <w:ilvl w:val="2"/>
          <w:numId w:val="9"/>
        </w:numPr>
        <w:spacing w:before="120" w:after="120"/>
        <w:ind w:hanging="851"/>
      </w:pPr>
      <w:r>
        <w:t>if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Requirements.  The Supplier shall provide such supporting evidence of compliance as the Customer may reasonably request; and</w:t>
      </w:r>
    </w:p>
    <w:p w14:paraId="2CF95663" w14:textId="77777777" w:rsidR="003E7E9C" w:rsidRDefault="00BC632E" w:rsidP="00591D17">
      <w:pPr>
        <w:pStyle w:val="Heading3"/>
        <w:numPr>
          <w:ilvl w:val="2"/>
          <w:numId w:val="9"/>
        </w:numPr>
        <w:spacing w:before="120" w:after="120"/>
        <w:ind w:hanging="851"/>
      </w:pPr>
      <w:r>
        <w:t>have, maintain and where appropriate enforce an anti-bribery policy (which shall be disclosed to the Customer on request) to prevent it and any Supplier Personnel or any person acting on the Supplier's behalf from committing a Prohibited Act.</w:t>
      </w:r>
    </w:p>
    <w:p w14:paraId="7473E928" w14:textId="77777777" w:rsidR="003E7E9C" w:rsidRDefault="00BC632E" w:rsidP="00591D17">
      <w:pPr>
        <w:pStyle w:val="Heading2"/>
        <w:numPr>
          <w:ilvl w:val="1"/>
          <w:numId w:val="9"/>
        </w:numPr>
        <w:spacing w:before="120" w:after="120"/>
        <w:ind w:left="720"/>
      </w:pPr>
      <w:bookmarkStart w:id="69" w:name="_heading=h.3q5sasy" w:colFirst="0" w:colLast="0"/>
      <w:bookmarkEnd w:id="69"/>
      <w:r>
        <w:t>The Supplier shall immediately notify the Customer in writing if it becomes aware of any breach of Clause 14.1, or has reason to believe that it has or any of the Supplier Personnel have:</w:t>
      </w:r>
    </w:p>
    <w:p w14:paraId="1DC49187" w14:textId="77777777" w:rsidR="003E7E9C" w:rsidRDefault="00BC632E" w:rsidP="00591D17">
      <w:pPr>
        <w:pStyle w:val="Heading3"/>
        <w:numPr>
          <w:ilvl w:val="2"/>
          <w:numId w:val="9"/>
        </w:numPr>
        <w:spacing w:before="120" w:after="120"/>
        <w:ind w:hanging="851"/>
      </w:pPr>
      <w:r>
        <w:t>been subject to an investigation or prosecution which relates to an alleged Prohibited Act;</w:t>
      </w:r>
    </w:p>
    <w:p w14:paraId="190FB466" w14:textId="77777777" w:rsidR="003E7E9C" w:rsidRDefault="00BC632E" w:rsidP="00591D17">
      <w:pPr>
        <w:pStyle w:val="Heading3"/>
        <w:numPr>
          <w:ilvl w:val="2"/>
          <w:numId w:val="9"/>
        </w:numPr>
        <w:spacing w:before="120" w:after="120"/>
        <w:ind w:hanging="851"/>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0A88640E" w14:textId="77777777" w:rsidR="003E7E9C" w:rsidRDefault="00BC632E" w:rsidP="00591D17">
      <w:pPr>
        <w:pStyle w:val="Heading3"/>
        <w:numPr>
          <w:ilvl w:val="2"/>
          <w:numId w:val="9"/>
        </w:numPr>
        <w:spacing w:before="120" w:after="120"/>
        <w:ind w:hanging="851"/>
      </w:pPr>
      <w:r>
        <w:t>received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w:t>
      </w:r>
    </w:p>
    <w:p w14:paraId="2D732D00" w14:textId="77777777" w:rsidR="003E7E9C" w:rsidRDefault="00BC632E" w:rsidP="00591D17">
      <w:pPr>
        <w:pStyle w:val="Heading2"/>
        <w:numPr>
          <w:ilvl w:val="1"/>
          <w:numId w:val="9"/>
        </w:numPr>
        <w:spacing w:before="120" w:after="120"/>
        <w:ind w:left="720"/>
      </w:pPr>
      <w:r>
        <w:t>If the Supplier makes a notification to the Customer pursuant to Clause 14.4, the Supplier shall respond promptly to the Customer's enquiries, co-operate with any investigation, and allow the Customer to audit any books, records and/or any other relevant documentation.</w:t>
      </w:r>
    </w:p>
    <w:p w14:paraId="36923084" w14:textId="77777777" w:rsidR="003E7E9C" w:rsidRDefault="00BC632E" w:rsidP="00591D17">
      <w:pPr>
        <w:pStyle w:val="Heading2"/>
        <w:numPr>
          <w:ilvl w:val="1"/>
          <w:numId w:val="9"/>
        </w:numPr>
        <w:spacing w:before="120" w:after="120"/>
        <w:ind w:left="720"/>
      </w:pPr>
      <w:r>
        <w:t>If the Supplier breaches Clause 14.3, the Customer may by notice:</w:t>
      </w:r>
    </w:p>
    <w:p w14:paraId="215C17CA" w14:textId="77777777" w:rsidR="003E7E9C" w:rsidRDefault="00BC632E" w:rsidP="00591D17">
      <w:pPr>
        <w:pStyle w:val="Heading3"/>
        <w:numPr>
          <w:ilvl w:val="2"/>
          <w:numId w:val="9"/>
        </w:numPr>
        <w:spacing w:before="120" w:after="120"/>
        <w:ind w:hanging="851"/>
      </w:pPr>
      <w:r>
        <w:t>require the Supplier to remove from performance of this Legal Services Contract any Supplier Personnel whose acts or omissions have caused the Supplier’s breach; or</w:t>
      </w:r>
    </w:p>
    <w:p w14:paraId="65096012" w14:textId="77777777" w:rsidR="003E7E9C" w:rsidRDefault="00BC632E" w:rsidP="00591D17">
      <w:pPr>
        <w:pStyle w:val="Heading3"/>
        <w:numPr>
          <w:ilvl w:val="2"/>
          <w:numId w:val="9"/>
        </w:numPr>
        <w:spacing w:before="120" w:after="120"/>
        <w:ind w:hanging="851"/>
      </w:pPr>
      <w:bookmarkStart w:id="70" w:name="_heading=h.25b2l0r" w:colFirst="0" w:colLast="0"/>
      <w:bookmarkEnd w:id="70"/>
      <w:r>
        <w:t>immediately terminate this Legal Services Contract.</w:t>
      </w:r>
    </w:p>
    <w:p w14:paraId="33B77B84" w14:textId="77777777" w:rsidR="003E7E9C" w:rsidRDefault="00BC632E" w:rsidP="00591D17">
      <w:pPr>
        <w:pStyle w:val="Heading2"/>
        <w:numPr>
          <w:ilvl w:val="1"/>
          <w:numId w:val="9"/>
        </w:numPr>
        <w:spacing w:before="120" w:after="120"/>
        <w:ind w:left="709" w:hanging="709"/>
      </w:pPr>
      <w:r>
        <w:t>Any notice served by the Customer under Clause 14.4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14:paraId="210A3CCA" w14:textId="77777777" w:rsidR="003E7E9C" w:rsidRDefault="00BC632E" w:rsidP="00591D17">
      <w:pPr>
        <w:pStyle w:val="Heading1"/>
        <w:keepNext/>
        <w:numPr>
          <w:ilvl w:val="0"/>
          <w:numId w:val="9"/>
        </w:numPr>
        <w:spacing w:before="120" w:after="120"/>
      </w:pPr>
      <w:bookmarkStart w:id="71" w:name="_heading=h.kgcv8k" w:colFirst="0" w:colLast="0"/>
      <w:bookmarkEnd w:id="71"/>
      <w:r>
        <w:t>NON-DISCRIMINATION</w:t>
      </w:r>
    </w:p>
    <w:p w14:paraId="20CACFF3" w14:textId="77777777" w:rsidR="003E7E9C" w:rsidRDefault="00BC632E" w:rsidP="00591D17">
      <w:pPr>
        <w:pStyle w:val="Heading2"/>
        <w:numPr>
          <w:ilvl w:val="1"/>
          <w:numId w:val="9"/>
        </w:numPr>
        <w:spacing w:before="120" w:after="120"/>
        <w:ind w:left="709" w:hanging="709"/>
      </w:pPr>
      <w:bookmarkStart w:id="72" w:name="_heading=h.34g0dwd" w:colFirst="0" w:colLast="0"/>
      <w:bookmarkEnd w:id="72"/>
      <w:r>
        <w:t>The Supplier shall:</w:t>
      </w:r>
    </w:p>
    <w:p w14:paraId="1F986A75" w14:textId="77777777" w:rsidR="003E7E9C" w:rsidRDefault="00BC632E" w:rsidP="00591D17">
      <w:pPr>
        <w:pStyle w:val="Heading3"/>
        <w:numPr>
          <w:ilvl w:val="2"/>
          <w:numId w:val="9"/>
        </w:numPr>
        <w:spacing w:before="120" w:after="120"/>
        <w:ind w:hanging="851"/>
      </w:pPr>
      <w:r>
        <w:t>perform its obligations under this Panel Agreement (including those in relation to the provision of the Panel Services) in accordance with:</w:t>
      </w:r>
    </w:p>
    <w:p w14:paraId="3538C16D" w14:textId="77777777" w:rsidR="003E7E9C" w:rsidRDefault="00BC632E" w:rsidP="00591D17">
      <w:pPr>
        <w:pStyle w:val="Heading4"/>
        <w:numPr>
          <w:ilvl w:val="3"/>
          <w:numId w:val="9"/>
        </w:numPr>
        <w:spacing w:before="120" w:after="120"/>
      </w:pPr>
      <w:r>
        <w:t>all applicable equality Law (whether in relation to race, sex, gender reassignment, religion or belief, disability, sexual orientation, pregnancy, maternity, age or otherwise); and</w:t>
      </w:r>
    </w:p>
    <w:p w14:paraId="5D6151E8" w14:textId="77777777" w:rsidR="003E7E9C" w:rsidRDefault="00BC632E" w:rsidP="00591D17">
      <w:pPr>
        <w:pStyle w:val="Heading4"/>
        <w:numPr>
          <w:ilvl w:val="3"/>
          <w:numId w:val="9"/>
        </w:numPr>
        <w:spacing w:before="120" w:after="120"/>
      </w:pPr>
      <w:r>
        <w:t xml:space="preserve">other requirements and instructions which the Authority reasonably imposes in connection with any equality obligations imposed on the Authority at any time under applicable equality Law; </w:t>
      </w:r>
    </w:p>
    <w:p w14:paraId="79900CEA" w14:textId="77777777" w:rsidR="003E7E9C" w:rsidRDefault="00BC632E" w:rsidP="00591D17">
      <w:pPr>
        <w:pStyle w:val="Heading3"/>
        <w:numPr>
          <w:ilvl w:val="2"/>
          <w:numId w:val="9"/>
        </w:numPr>
        <w:spacing w:before="120" w:after="120"/>
        <w:ind w:hanging="851"/>
      </w:pPr>
      <w:r>
        <w:t>take all necessary steps, and inform the Authority of the steps taken, to prevent unlawful discrimination designated as such by any court or tribunal, or the Equality and Human Rights Commission or (any successor organisation);</w:t>
      </w:r>
    </w:p>
    <w:p w14:paraId="264C72D5" w14:textId="77777777" w:rsidR="003E7E9C" w:rsidRDefault="00BC632E" w:rsidP="00591D17">
      <w:pPr>
        <w:pStyle w:val="Heading3"/>
        <w:numPr>
          <w:ilvl w:val="2"/>
          <w:numId w:val="9"/>
        </w:numPr>
        <w:spacing w:before="120" w:after="120"/>
        <w:ind w:hanging="851"/>
      </w:pPr>
      <w:r>
        <w:t>have in place plans and policies which shall:</w:t>
      </w:r>
    </w:p>
    <w:p w14:paraId="5DDE18BD" w14:textId="77777777" w:rsidR="003E7E9C" w:rsidRDefault="00BC632E" w:rsidP="00591D17">
      <w:pPr>
        <w:pStyle w:val="Heading4"/>
        <w:numPr>
          <w:ilvl w:val="3"/>
          <w:numId w:val="9"/>
        </w:numPr>
        <w:spacing w:before="120" w:after="120"/>
      </w:pPr>
      <w:r>
        <w:t>promote a diverse and inclusive workforce and working environment;</w:t>
      </w:r>
    </w:p>
    <w:p w14:paraId="2C67EFD1" w14:textId="77777777" w:rsidR="003E7E9C" w:rsidRDefault="00BC632E" w:rsidP="00591D17">
      <w:pPr>
        <w:pStyle w:val="Heading4"/>
        <w:numPr>
          <w:ilvl w:val="3"/>
          <w:numId w:val="9"/>
        </w:numPr>
        <w:spacing w:before="120" w:after="120"/>
      </w:pPr>
      <w:r>
        <w:t>seek to effectively prevent discrimination, bullying and harassment of underrepresented groups (including those with caring responsibilities); and</w:t>
      </w:r>
    </w:p>
    <w:p w14:paraId="2A67E0A5" w14:textId="77777777" w:rsidR="003E7E9C" w:rsidRDefault="00BC632E" w:rsidP="00591D17">
      <w:pPr>
        <w:pStyle w:val="Heading4"/>
        <w:numPr>
          <w:ilvl w:val="3"/>
          <w:numId w:val="9"/>
        </w:numPr>
        <w:spacing w:before="120" w:after="120"/>
      </w:pPr>
      <w:r>
        <w:t>promote recruitment from the widest pool of individuals,</w:t>
      </w:r>
    </w:p>
    <w:p w14:paraId="6E21EADD" w14:textId="77777777" w:rsidR="003E7E9C" w:rsidRDefault="00BC632E">
      <w:pPr>
        <w:pStyle w:val="Heading3"/>
        <w:spacing w:before="120" w:after="120"/>
        <w:ind w:firstLine="567"/>
      </w:pPr>
      <w:r>
        <w:t>and these plans and policies shall be robustly monitored using management information;</w:t>
      </w:r>
    </w:p>
    <w:p w14:paraId="263C00B8" w14:textId="77777777" w:rsidR="003E7E9C" w:rsidRDefault="00BC632E" w:rsidP="00591D17">
      <w:pPr>
        <w:pStyle w:val="Heading3"/>
        <w:numPr>
          <w:ilvl w:val="2"/>
          <w:numId w:val="9"/>
        </w:numPr>
        <w:spacing w:before="120" w:after="120"/>
        <w:ind w:hanging="851"/>
      </w:pPr>
      <w:r>
        <w:t>ensure that all managers and those involved in recruitment undertake unconscious bias training; and</w:t>
      </w:r>
    </w:p>
    <w:p w14:paraId="66F463FD" w14:textId="77777777" w:rsidR="003E7E9C" w:rsidRDefault="00BC632E" w:rsidP="00591D17">
      <w:pPr>
        <w:pStyle w:val="Heading3"/>
        <w:numPr>
          <w:ilvl w:val="2"/>
          <w:numId w:val="9"/>
        </w:numPr>
        <w:spacing w:before="120" w:after="120"/>
        <w:ind w:hanging="851"/>
      </w:pPr>
      <w:r>
        <w:t>where possible, avoid the use of single sex recruitment panels.</w:t>
      </w:r>
    </w:p>
    <w:p w14:paraId="48ACD63F" w14:textId="77777777" w:rsidR="003E7E9C" w:rsidRDefault="00BC632E" w:rsidP="00591D17">
      <w:pPr>
        <w:pStyle w:val="Heading1"/>
        <w:keepNext/>
        <w:numPr>
          <w:ilvl w:val="0"/>
          <w:numId w:val="9"/>
        </w:numPr>
        <w:spacing w:before="120" w:after="120"/>
      </w:pPr>
      <w:bookmarkStart w:id="73" w:name="_heading=h.1jlao46" w:colFirst="0" w:colLast="0"/>
      <w:bookmarkEnd w:id="73"/>
      <w:r>
        <w:t>ASSIGNMENT AND NOVATION</w:t>
      </w:r>
    </w:p>
    <w:p w14:paraId="29A419F6" w14:textId="77777777" w:rsidR="003E7E9C" w:rsidRDefault="00BC632E" w:rsidP="00591D17">
      <w:pPr>
        <w:pStyle w:val="Heading2"/>
        <w:numPr>
          <w:ilvl w:val="1"/>
          <w:numId w:val="9"/>
        </w:numPr>
        <w:spacing w:before="120" w:after="120"/>
        <w:ind w:left="720"/>
      </w:pPr>
      <w:r>
        <w:t>The Supplier shall not assign, novate, sub-contract or otherwise dispose of or create any trust in relation to any or all of its rights, obligations or liabilities under this Legal Services Contract or any part of it without Approval.</w:t>
      </w:r>
    </w:p>
    <w:p w14:paraId="1784BB80" w14:textId="77777777" w:rsidR="003E7E9C" w:rsidRDefault="00BC632E" w:rsidP="00591D17">
      <w:pPr>
        <w:pStyle w:val="Heading2"/>
        <w:numPr>
          <w:ilvl w:val="1"/>
          <w:numId w:val="9"/>
        </w:numPr>
        <w:spacing w:before="120" w:after="120"/>
        <w:ind w:left="720"/>
      </w:pPr>
      <w:bookmarkStart w:id="74" w:name="_heading=h.43ky6rz" w:colFirst="0" w:colLast="0"/>
      <w:bookmarkEnd w:id="74"/>
      <w:r>
        <w:t>The Customer may assign, novate or otherwise dispose of its rights and obligations under the Legal Services Contract or any part thereof to:</w:t>
      </w:r>
    </w:p>
    <w:p w14:paraId="5A19DBC4" w14:textId="77777777" w:rsidR="003E7E9C" w:rsidRDefault="00BC632E" w:rsidP="00591D17">
      <w:pPr>
        <w:pStyle w:val="Heading3"/>
        <w:numPr>
          <w:ilvl w:val="2"/>
          <w:numId w:val="9"/>
        </w:numPr>
        <w:spacing w:before="120" w:after="120"/>
        <w:ind w:hanging="851"/>
      </w:pPr>
      <w:r>
        <w:t>any other Panel Customer; or</w:t>
      </w:r>
    </w:p>
    <w:p w14:paraId="2D10C5DF" w14:textId="77777777" w:rsidR="003E7E9C" w:rsidRDefault="00BC632E" w:rsidP="00591D17">
      <w:pPr>
        <w:pStyle w:val="Heading3"/>
        <w:numPr>
          <w:ilvl w:val="2"/>
          <w:numId w:val="9"/>
        </w:numPr>
        <w:spacing w:before="120" w:after="120"/>
        <w:ind w:hanging="851"/>
      </w:pPr>
      <w:r>
        <w:t>any other body established by the Crown or under statute in order substantially to perform any of the functions that had previously been performed by the Customer; or</w:t>
      </w:r>
    </w:p>
    <w:p w14:paraId="7783C36A" w14:textId="77777777" w:rsidR="003E7E9C" w:rsidRDefault="00BC632E" w:rsidP="00591D17">
      <w:pPr>
        <w:pStyle w:val="Heading3"/>
        <w:numPr>
          <w:ilvl w:val="2"/>
          <w:numId w:val="9"/>
        </w:numPr>
        <w:spacing w:before="120" w:after="120"/>
        <w:ind w:hanging="851"/>
      </w:pPr>
      <w:r>
        <w:t xml:space="preserve">any private sector body which substantially performs the functions of the Customer, </w:t>
      </w:r>
    </w:p>
    <w:p w14:paraId="14ECBDAF" w14:textId="77777777" w:rsidR="003E7E9C" w:rsidRDefault="00BC632E">
      <w:pPr>
        <w:numPr>
          <w:ilvl w:val="0"/>
          <w:numId w:val="2"/>
        </w:numPr>
        <w:pBdr>
          <w:top w:val="nil"/>
          <w:left w:val="nil"/>
          <w:bottom w:val="nil"/>
          <w:right w:val="nil"/>
          <w:between w:val="nil"/>
        </w:pBdr>
        <w:spacing w:before="120" w:after="120" w:line="240" w:lineRule="auto"/>
        <w:rPr>
          <w:color w:val="000000"/>
        </w:rPr>
      </w:pPr>
      <w:r>
        <w:rPr>
          <w:color w:val="000000"/>
        </w:rPr>
        <w:t>and the Supplier shall, at the Customer’s request, enter into a novation agreement in such form as the Customer shall reasonably specify in order to enable 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14:paraId="5935A5EF" w14:textId="77777777" w:rsidR="003E7E9C" w:rsidRDefault="00BC632E" w:rsidP="00591D17">
      <w:pPr>
        <w:pStyle w:val="Heading2"/>
        <w:numPr>
          <w:ilvl w:val="1"/>
          <w:numId w:val="9"/>
        </w:numPr>
        <w:spacing w:before="120" w:after="120"/>
        <w:ind w:left="720"/>
      </w:pPr>
      <w:bookmarkStart w:id="75" w:name="_heading=h.2iq8gzs" w:colFirst="0" w:colLast="0"/>
      <w:bookmarkEnd w:id="75"/>
      <w:r>
        <w:t>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Pr>
          <w:b/>
        </w:rPr>
        <w:t>Transferee</w:t>
      </w:r>
      <w:r>
        <w:t>"):</w:t>
      </w:r>
    </w:p>
    <w:p w14:paraId="7A2BA6F9" w14:textId="77777777" w:rsidR="003E7E9C" w:rsidRDefault="00BC632E" w:rsidP="00591D17">
      <w:pPr>
        <w:pStyle w:val="Heading3"/>
        <w:numPr>
          <w:ilvl w:val="2"/>
          <w:numId w:val="9"/>
        </w:numPr>
        <w:spacing w:before="120" w:after="120"/>
        <w:ind w:hanging="851"/>
      </w:pPr>
      <w:r>
        <w:t>the rights of termination of the Customer in Clause 11 shall be available to the Supplier in the event of, respectively, the bankruptcy or insolvency, or default of the Transferee; and</w:t>
      </w:r>
    </w:p>
    <w:p w14:paraId="77B1A6E6" w14:textId="77777777" w:rsidR="003E7E9C" w:rsidRDefault="00BC632E" w:rsidP="00591D17">
      <w:pPr>
        <w:pStyle w:val="Heading3"/>
        <w:numPr>
          <w:ilvl w:val="2"/>
          <w:numId w:val="9"/>
        </w:numPr>
        <w:spacing w:before="120" w:after="120"/>
        <w:ind w:hanging="851"/>
      </w:pPr>
      <w:r>
        <w:t>the Transferee shall only be able to assign, novate or otherwise dispose of its rights and obligations under the Legal Services Contract or any part thereof with the previous consent in writing of the Supplier, which shall not be unreasonably withheld or delayed.</w:t>
      </w:r>
    </w:p>
    <w:p w14:paraId="755CBCEA" w14:textId="77777777" w:rsidR="003E7E9C" w:rsidRDefault="00BC632E" w:rsidP="00591D17">
      <w:pPr>
        <w:pStyle w:val="Heading2"/>
        <w:numPr>
          <w:ilvl w:val="1"/>
          <w:numId w:val="9"/>
        </w:numPr>
        <w:spacing w:before="120" w:after="120"/>
        <w:ind w:left="720"/>
      </w:pPr>
      <w:r>
        <w:t>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the Supplier's obligations under the Legal Services Contract and for no other purposes and shall take reasonable steps to ensure that the Transferee gives a confidentiality undertaking in relation to such Confidential Information.</w:t>
      </w:r>
    </w:p>
    <w:p w14:paraId="01C8447D" w14:textId="77777777" w:rsidR="003E7E9C" w:rsidRDefault="00BC632E" w:rsidP="00591D17">
      <w:pPr>
        <w:pStyle w:val="Heading2"/>
        <w:numPr>
          <w:ilvl w:val="1"/>
          <w:numId w:val="9"/>
        </w:numPr>
        <w:spacing w:before="120" w:after="120"/>
        <w:ind w:left="720"/>
      </w:pPr>
      <w:r>
        <w:t>For the purposes of Clause 16.3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Legal Services Contract.</w:t>
      </w:r>
    </w:p>
    <w:p w14:paraId="7AF81D0A" w14:textId="77777777" w:rsidR="003E7E9C" w:rsidRDefault="00BC632E" w:rsidP="00591D17">
      <w:pPr>
        <w:pStyle w:val="Heading1"/>
        <w:keepNext/>
        <w:numPr>
          <w:ilvl w:val="0"/>
          <w:numId w:val="9"/>
        </w:numPr>
        <w:spacing w:before="120" w:after="120"/>
      </w:pPr>
      <w:bookmarkStart w:id="76" w:name="_heading=h.xvir7l" w:colFirst="0" w:colLast="0"/>
      <w:bookmarkEnd w:id="76"/>
      <w:r>
        <w:t>WAIVER AND CUMULATIVE REMEDIES</w:t>
      </w:r>
    </w:p>
    <w:p w14:paraId="1B7EFA3B" w14:textId="77777777" w:rsidR="003E7E9C" w:rsidRDefault="00BC632E" w:rsidP="00591D17">
      <w:pPr>
        <w:pStyle w:val="Heading2"/>
        <w:numPr>
          <w:ilvl w:val="1"/>
          <w:numId w:val="9"/>
        </w:numPr>
        <w:spacing w:before="120" w:after="120"/>
        <w:ind w:left="709" w:hanging="709"/>
      </w:pPr>
      <w:r>
        <w:t>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71525BB5" w14:textId="77777777" w:rsidR="003E7E9C" w:rsidRDefault="00BC632E" w:rsidP="00591D17">
      <w:pPr>
        <w:pStyle w:val="Heading2"/>
        <w:numPr>
          <w:ilvl w:val="1"/>
          <w:numId w:val="9"/>
        </w:numPr>
        <w:spacing w:before="120" w:after="120"/>
        <w:ind w:left="709" w:hanging="709"/>
      </w:pPr>
      <w:r>
        <w:t>Unless otherwise provided in this Legal Services Contract, rights and remedies under this Legal Services Contract are cumulative and do not exclude any rights or remedies provided by Law, in equity or otherwise.</w:t>
      </w:r>
    </w:p>
    <w:p w14:paraId="7F952A62" w14:textId="77777777" w:rsidR="003E7E9C" w:rsidRDefault="00BC632E" w:rsidP="00591D17">
      <w:pPr>
        <w:pStyle w:val="Heading1"/>
        <w:keepNext/>
        <w:numPr>
          <w:ilvl w:val="0"/>
          <w:numId w:val="9"/>
        </w:numPr>
        <w:spacing w:before="120" w:after="120"/>
      </w:pPr>
      <w:bookmarkStart w:id="77" w:name="_heading=h.3hv69ve" w:colFirst="0" w:colLast="0"/>
      <w:bookmarkEnd w:id="77"/>
      <w:r>
        <w:t>FURTHER ASSURANCES</w:t>
      </w:r>
    </w:p>
    <w:p w14:paraId="1887E6B8" w14:textId="77777777" w:rsidR="003E7E9C" w:rsidRDefault="00BC632E" w:rsidP="00591D17">
      <w:pPr>
        <w:pStyle w:val="Heading2"/>
        <w:numPr>
          <w:ilvl w:val="1"/>
          <w:numId w:val="9"/>
        </w:numPr>
        <w:spacing w:before="120" w:after="120"/>
      </w:pPr>
      <w:r>
        <w:t>Each Party undertakes at the request of the other, and at the cost of the requesting Party to do all acts and execute all documents which may be necessary to give effect to the meaning of the Legal Services Contract.</w:t>
      </w:r>
    </w:p>
    <w:p w14:paraId="30AAD0B9" w14:textId="77777777" w:rsidR="003E7E9C" w:rsidRDefault="00BC632E" w:rsidP="00591D17">
      <w:pPr>
        <w:pStyle w:val="Heading1"/>
        <w:keepNext/>
        <w:numPr>
          <w:ilvl w:val="0"/>
          <w:numId w:val="9"/>
        </w:numPr>
        <w:spacing w:before="120" w:after="120"/>
      </w:pPr>
      <w:bookmarkStart w:id="78" w:name="_heading=h.1x0gk37" w:colFirst="0" w:colLast="0"/>
      <w:bookmarkEnd w:id="78"/>
      <w:r>
        <w:t>SEVERABILITY</w:t>
      </w:r>
    </w:p>
    <w:p w14:paraId="241625AC" w14:textId="77777777" w:rsidR="003E7E9C" w:rsidRDefault="00BC632E" w:rsidP="00591D17">
      <w:pPr>
        <w:pStyle w:val="Heading2"/>
        <w:numPr>
          <w:ilvl w:val="1"/>
          <w:numId w:val="9"/>
        </w:numPr>
        <w:spacing w:before="120" w:after="120"/>
        <w:ind w:left="709" w:hanging="709"/>
      </w:pPr>
      <w:r>
        <w:t>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14:paraId="00AFF082" w14:textId="79AD6DFC" w:rsidR="003E7E9C" w:rsidRDefault="00BC632E" w:rsidP="00591D17">
      <w:pPr>
        <w:pStyle w:val="Heading2"/>
        <w:numPr>
          <w:ilvl w:val="1"/>
          <w:numId w:val="9"/>
        </w:numPr>
        <w:spacing w:before="120" w:after="120"/>
        <w:ind w:left="709" w:hanging="709"/>
      </w:pPr>
      <w:r>
        <w:t>In the event that any deemed deletion under Clause 1</w:t>
      </w:r>
      <w:r w:rsidR="00301224">
        <w:t>9</w:t>
      </w:r>
      <w:r>
        <w:t>.1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78AA6777" w14:textId="77777777" w:rsidR="003E7E9C" w:rsidRDefault="003E7E9C">
      <w:pPr>
        <w:pStyle w:val="Heading2"/>
        <w:spacing w:before="120" w:after="120"/>
        <w:ind w:left="630"/>
      </w:pPr>
    </w:p>
    <w:p w14:paraId="3C5041EF" w14:textId="77777777" w:rsidR="003E7E9C" w:rsidRDefault="00BC632E" w:rsidP="00591D17">
      <w:pPr>
        <w:pStyle w:val="Heading1"/>
        <w:keepNext/>
        <w:numPr>
          <w:ilvl w:val="0"/>
          <w:numId w:val="9"/>
        </w:numPr>
        <w:spacing w:before="120" w:after="120"/>
      </w:pPr>
      <w:bookmarkStart w:id="79" w:name="_heading=h.4h042r0" w:colFirst="0" w:colLast="0"/>
      <w:bookmarkEnd w:id="79"/>
      <w:r>
        <w:t>RELATIONSHIP OF THE PARTIES</w:t>
      </w:r>
    </w:p>
    <w:p w14:paraId="6DFE3D05" w14:textId="77777777" w:rsidR="003E7E9C" w:rsidRDefault="00BC632E" w:rsidP="00591D17">
      <w:pPr>
        <w:pStyle w:val="Heading2"/>
        <w:numPr>
          <w:ilvl w:val="1"/>
          <w:numId w:val="9"/>
        </w:numPr>
        <w:spacing w:before="120" w:after="120"/>
        <w:ind w:left="709" w:hanging="709"/>
      </w:pPr>
      <w: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14:paraId="4D77E8CB" w14:textId="77777777" w:rsidR="003E7E9C" w:rsidRDefault="00BC632E" w:rsidP="00591D17">
      <w:pPr>
        <w:pStyle w:val="Heading1"/>
        <w:keepNext/>
        <w:numPr>
          <w:ilvl w:val="0"/>
          <w:numId w:val="9"/>
        </w:numPr>
        <w:spacing w:before="120" w:after="120"/>
      </w:pPr>
      <w:bookmarkStart w:id="80" w:name="_heading=h.2w5ecyt" w:colFirst="0" w:colLast="0"/>
      <w:bookmarkEnd w:id="80"/>
      <w:r>
        <w:t>ENTIRE AGREEMENT</w:t>
      </w:r>
    </w:p>
    <w:p w14:paraId="0C2A96E1" w14:textId="77777777" w:rsidR="003E7E9C" w:rsidRDefault="00BC632E" w:rsidP="00591D17">
      <w:pPr>
        <w:pStyle w:val="Heading2"/>
        <w:numPr>
          <w:ilvl w:val="1"/>
          <w:numId w:val="9"/>
        </w:numPr>
        <w:spacing w:before="120" w:after="120"/>
      </w:pPr>
      <w:bookmarkStart w:id="81" w:name="_heading=h.1baon6m" w:colFirst="0" w:colLast="0"/>
      <w:bookmarkEnd w:id="81"/>
      <w:r>
        <w:t>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p>
    <w:p w14:paraId="58EAF520" w14:textId="77777777" w:rsidR="003E7E9C" w:rsidRDefault="00BC632E" w:rsidP="00591D17">
      <w:pPr>
        <w:pStyle w:val="Heading2"/>
        <w:numPr>
          <w:ilvl w:val="1"/>
          <w:numId w:val="9"/>
        </w:numPr>
        <w:spacing w:before="120" w:after="120"/>
      </w:pPr>
      <w:bookmarkStart w:id="82" w:name="_heading=h.3vac5uf" w:colFirst="0" w:colLast="0"/>
      <w:bookmarkEnd w:id="82"/>
      <w:r>
        <w:t xml:space="preserve">Each of the Parties acknowledges and agrees that in entering into the Legal Services Contract it does not rely on, and shall have no remedy in respect of, any statement, representation, warranty or undertaking (whether negligently or innocently made) other than as expressly set out in the Legal Services Contract. </w:t>
      </w:r>
    </w:p>
    <w:p w14:paraId="48CAC017" w14:textId="77777777" w:rsidR="003E7E9C" w:rsidRDefault="00BC632E" w:rsidP="00591D17">
      <w:pPr>
        <w:pStyle w:val="Heading2"/>
        <w:numPr>
          <w:ilvl w:val="1"/>
          <w:numId w:val="9"/>
        </w:numPr>
        <w:spacing w:before="120" w:after="120"/>
      </w:pPr>
      <w:r>
        <w:t>The Supplier acknowledges and agrees that it has:</w:t>
      </w:r>
    </w:p>
    <w:p w14:paraId="253808AD" w14:textId="77777777" w:rsidR="003E7E9C" w:rsidRDefault="00BC632E" w:rsidP="00591D17">
      <w:pPr>
        <w:pStyle w:val="Heading3"/>
        <w:numPr>
          <w:ilvl w:val="2"/>
          <w:numId w:val="9"/>
        </w:numPr>
        <w:spacing w:before="120" w:after="120"/>
        <w:ind w:hanging="851"/>
      </w:pPr>
      <w:r>
        <w:t>entered into the Legal Services Contract in reliance on its own due diligence alone; and</w:t>
      </w:r>
    </w:p>
    <w:p w14:paraId="71B191E9" w14:textId="77777777" w:rsidR="003E7E9C" w:rsidRDefault="00BC632E" w:rsidP="00591D17">
      <w:pPr>
        <w:pStyle w:val="Heading3"/>
        <w:numPr>
          <w:ilvl w:val="2"/>
          <w:numId w:val="9"/>
        </w:numPr>
        <w:spacing w:before="120" w:after="120"/>
        <w:ind w:hanging="851"/>
      </w:pPr>
      <w:r>
        <w:t>received sufficient information required by it in order to determine whether it is able to provide the Services in accordance with the terms of the Legal Services Contract.</w:t>
      </w:r>
    </w:p>
    <w:p w14:paraId="44379945" w14:textId="77777777" w:rsidR="003E7E9C" w:rsidRDefault="00BC632E" w:rsidP="00591D17">
      <w:pPr>
        <w:pStyle w:val="Heading2"/>
        <w:numPr>
          <w:ilvl w:val="1"/>
          <w:numId w:val="9"/>
        </w:numPr>
        <w:spacing w:before="120" w:after="120"/>
      </w:pPr>
      <w:r>
        <w:t>Nothing in Clauses 21.1 and 21.2 shall operate  to exclude liability for Fraud or fraudulent misrepresentation.</w:t>
      </w:r>
    </w:p>
    <w:p w14:paraId="23FFCF33" w14:textId="77777777" w:rsidR="003E7E9C" w:rsidRDefault="003E7E9C" w:rsidP="007A02A2">
      <w:pPr>
        <w:pStyle w:val="Heading3"/>
        <w:numPr>
          <w:ilvl w:val="0"/>
          <w:numId w:val="0"/>
        </w:numPr>
        <w:spacing w:before="120" w:after="120"/>
        <w:ind w:left="2367"/>
      </w:pPr>
    </w:p>
    <w:p w14:paraId="27BC96EB" w14:textId="77777777" w:rsidR="003E7E9C" w:rsidRDefault="00BC632E" w:rsidP="00591D17">
      <w:pPr>
        <w:pStyle w:val="Heading1"/>
        <w:keepNext/>
        <w:numPr>
          <w:ilvl w:val="0"/>
          <w:numId w:val="9"/>
        </w:numPr>
        <w:spacing w:before="120" w:after="120"/>
      </w:pPr>
      <w:bookmarkStart w:id="83" w:name="_heading=h.2afmg28" w:colFirst="0" w:colLast="0"/>
      <w:bookmarkEnd w:id="83"/>
      <w:r>
        <w:t>CONTRACTS (RIGHTS OF THIRD PARTIES) ACT</w:t>
      </w:r>
    </w:p>
    <w:p w14:paraId="08F6827A" w14:textId="77777777" w:rsidR="003E7E9C" w:rsidRDefault="00BC632E" w:rsidP="00591D17">
      <w:pPr>
        <w:pStyle w:val="Heading2"/>
        <w:numPr>
          <w:ilvl w:val="1"/>
          <w:numId w:val="9"/>
        </w:numPr>
        <w:spacing w:before="120" w:after="120"/>
      </w:pPr>
      <w:r>
        <w:t xml:space="preserve">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73F83246" w14:textId="77777777" w:rsidR="003E7E9C" w:rsidRDefault="00BC632E" w:rsidP="00591D17">
      <w:pPr>
        <w:pStyle w:val="Heading2"/>
        <w:numPr>
          <w:ilvl w:val="1"/>
          <w:numId w:val="9"/>
        </w:numPr>
        <w:spacing w:before="120" w:after="120"/>
      </w:pPr>
      <w:r>
        <w:t>No consent of any third party is necessary for any rescission, variation (including any release or compromise in whole or in part of liability) or termination of the Legal Services Contract or any one or more Clauses of it.</w:t>
      </w:r>
    </w:p>
    <w:p w14:paraId="13AD8ADD" w14:textId="77777777" w:rsidR="003E7E9C" w:rsidRDefault="00BC632E" w:rsidP="00591D17">
      <w:pPr>
        <w:pStyle w:val="Heading2"/>
        <w:numPr>
          <w:ilvl w:val="1"/>
          <w:numId w:val="9"/>
        </w:numPr>
        <w:spacing w:before="120" w:after="120"/>
      </w:pPr>
      <w:bookmarkStart w:id="84" w:name="_heading=h.pkwqa1" w:colFirst="0" w:colLast="0"/>
      <w:bookmarkEnd w:id="84"/>
      <w:r>
        <w:t>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14:paraId="03B4F543" w14:textId="77777777" w:rsidR="003E7E9C" w:rsidRDefault="00BC632E" w:rsidP="00591D17">
      <w:pPr>
        <w:pStyle w:val="Heading1"/>
        <w:keepNext/>
        <w:numPr>
          <w:ilvl w:val="0"/>
          <w:numId w:val="9"/>
        </w:numPr>
        <w:spacing w:before="120" w:after="120"/>
      </w:pPr>
      <w:bookmarkStart w:id="85" w:name="_heading=h.39kk8xu" w:colFirst="0" w:colLast="0"/>
      <w:bookmarkEnd w:id="85"/>
      <w:r>
        <w:t>NOTICES</w:t>
      </w:r>
    </w:p>
    <w:p w14:paraId="5031CEED" w14:textId="77777777" w:rsidR="003E7E9C" w:rsidRDefault="00BC632E" w:rsidP="00591D17">
      <w:pPr>
        <w:pStyle w:val="Heading2"/>
        <w:numPr>
          <w:ilvl w:val="1"/>
          <w:numId w:val="9"/>
        </w:numPr>
        <w:spacing w:before="120" w:after="120"/>
      </w:pPr>
      <w:r>
        <w:t>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14:paraId="21DC2DCB" w14:textId="77777777" w:rsidR="003E7E9C" w:rsidRDefault="00BC632E" w:rsidP="00591D17">
      <w:pPr>
        <w:pStyle w:val="Heading2"/>
        <w:numPr>
          <w:ilvl w:val="1"/>
          <w:numId w:val="9"/>
        </w:numPr>
        <w:spacing w:before="120" w:after="120"/>
      </w:pPr>
      <w:bookmarkStart w:id="86" w:name="_heading=h.1opuj5n" w:colFirst="0" w:colLast="0"/>
      <w:bookmarkEnd w:id="86"/>
      <w:r>
        <w:t>Any notice or other communication given or made by either Party to the other shall:</w:t>
      </w:r>
    </w:p>
    <w:p w14:paraId="16D59A78" w14:textId="77777777" w:rsidR="003E7E9C" w:rsidRDefault="00BC632E" w:rsidP="00591D17">
      <w:pPr>
        <w:pStyle w:val="Heading3"/>
        <w:numPr>
          <w:ilvl w:val="2"/>
          <w:numId w:val="9"/>
        </w:numPr>
        <w:spacing w:before="120" w:after="120"/>
        <w:ind w:hanging="851"/>
      </w:pPr>
      <w:r>
        <w:t xml:space="preserve">be given by letter (sent by hand, post or a recorded signed for delivery service), </w:t>
      </w:r>
      <w:proofErr w:type="spellStart"/>
      <w:r>
        <w:t>facsmile</w:t>
      </w:r>
      <w:proofErr w:type="spellEnd"/>
      <w:r>
        <w:t xml:space="preserve"> or electronic mail confirmed by letter; and</w:t>
      </w:r>
    </w:p>
    <w:p w14:paraId="1B939948" w14:textId="77777777" w:rsidR="003E7E9C" w:rsidRDefault="00BC632E" w:rsidP="00591D17">
      <w:pPr>
        <w:pStyle w:val="Heading3"/>
        <w:numPr>
          <w:ilvl w:val="2"/>
          <w:numId w:val="9"/>
        </w:numPr>
        <w:spacing w:before="120" w:after="120"/>
        <w:ind w:hanging="851"/>
      </w:pPr>
      <w:r>
        <w:t>unless the other Party acknowledges receipt of such communication at an earlier time, be deemed to have been given:</w:t>
      </w:r>
    </w:p>
    <w:p w14:paraId="086C0EAA" w14:textId="77777777" w:rsidR="003E7E9C" w:rsidRDefault="00BC632E" w:rsidP="00591D17">
      <w:pPr>
        <w:pStyle w:val="Heading4"/>
        <w:numPr>
          <w:ilvl w:val="3"/>
          <w:numId w:val="9"/>
        </w:numPr>
        <w:spacing w:before="120" w:after="120"/>
      </w:pPr>
      <w:r>
        <w:t>if delivered personally, at the time of delivery;</w:t>
      </w:r>
    </w:p>
    <w:p w14:paraId="347B4961" w14:textId="77777777" w:rsidR="003E7E9C" w:rsidRDefault="00BC632E" w:rsidP="00591D17">
      <w:pPr>
        <w:pStyle w:val="Heading4"/>
        <w:numPr>
          <w:ilvl w:val="3"/>
          <w:numId w:val="9"/>
        </w:numPr>
        <w:spacing w:before="120" w:after="120"/>
      </w:pPr>
      <w:r>
        <w:t>if sent by pre-paid post or a recorded signed for service two (2) Working Days after the day on which the letter was posted provided the relevant communication is not returned as undelivered;</w:t>
      </w:r>
    </w:p>
    <w:p w14:paraId="78BADBDC" w14:textId="77777777" w:rsidR="003E7E9C" w:rsidRDefault="00BC632E" w:rsidP="00591D17">
      <w:pPr>
        <w:pStyle w:val="Heading4"/>
        <w:numPr>
          <w:ilvl w:val="3"/>
          <w:numId w:val="9"/>
        </w:numPr>
        <w:spacing w:before="120" w:after="120"/>
      </w:pPr>
      <w:r>
        <w:t>if sent by electronic mail, upon receipt of a read receipt; and</w:t>
      </w:r>
    </w:p>
    <w:p w14:paraId="33918E05" w14:textId="77777777" w:rsidR="003E7E9C" w:rsidRDefault="00BC632E" w:rsidP="00591D17">
      <w:pPr>
        <w:pStyle w:val="Heading4"/>
        <w:numPr>
          <w:ilvl w:val="3"/>
          <w:numId w:val="9"/>
        </w:numPr>
        <w:spacing w:before="120" w:after="120"/>
      </w:pPr>
      <w: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p>
    <w:p w14:paraId="72021C79" w14:textId="77777777" w:rsidR="003E7E9C" w:rsidRDefault="00BC632E" w:rsidP="00591D17">
      <w:pPr>
        <w:pStyle w:val="Heading2"/>
        <w:numPr>
          <w:ilvl w:val="1"/>
          <w:numId w:val="9"/>
        </w:numPr>
        <w:spacing w:before="120" w:after="120"/>
      </w:pPr>
      <w:bookmarkStart w:id="87" w:name="_heading=h.48pi1tg" w:colFirst="0" w:colLast="0"/>
      <w:bookmarkEnd w:id="87"/>
      <w:r>
        <w:t>For the purposes of Clause 23.2, the address, email address and fax number of each Party shall be the address, email address and fax number specified in the Order Form.</w:t>
      </w:r>
    </w:p>
    <w:p w14:paraId="560B32CF" w14:textId="77777777" w:rsidR="003E7E9C" w:rsidRDefault="00BC632E" w:rsidP="00591D17">
      <w:pPr>
        <w:pStyle w:val="Heading2"/>
        <w:numPr>
          <w:ilvl w:val="1"/>
          <w:numId w:val="9"/>
        </w:numPr>
        <w:spacing w:before="120" w:after="120"/>
      </w:pPr>
      <w:r>
        <w:t>Either Party may change its address for service by serving a notice in accordance with this Clause 23.</w:t>
      </w:r>
    </w:p>
    <w:p w14:paraId="06A91BED" w14:textId="77777777" w:rsidR="003E7E9C" w:rsidRDefault="00BC632E" w:rsidP="00591D17">
      <w:pPr>
        <w:pStyle w:val="Heading1"/>
        <w:keepNext/>
        <w:numPr>
          <w:ilvl w:val="0"/>
          <w:numId w:val="9"/>
        </w:numPr>
        <w:spacing w:before="120" w:after="120"/>
      </w:pPr>
      <w:bookmarkStart w:id="88" w:name="_heading=h.2nusc19" w:colFirst="0" w:colLast="0"/>
      <w:bookmarkEnd w:id="88"/>
      <w:r>
        <w:t>DISPUTES AND LAW</w:t>
      </w:r>
    </w:p>
    <w:p w14:paraId="20A0F5B7" w14:textId="77777777" w:rsidR="003E7E9C" w:rsidRDefault="00BC632E" w:rsidP="00591D17">
      <w:pPr>
        <w:pStyle w:val="Heading2"/>
        <w:keepNext/>
        <w:numPr>
          <w:ilvl w:val="1"/>
          <w:numId w:val="9"/>
        </w:numPr>
        <w:spacing w:before="120" w:after="120"/>
      </w:pPr>
      <w:bookmarkStart w:id="89" w:name="_heading=h.1302m92" w:colFirst="0" w:colLast="0"/>
      <w:bookmarkEnd w:id="89"/>
      <w:r>
        <w:t>Governing Law and Jurisdiction</w:t>
      </w:r>
    </w:p>
    <w:p w14:paraId="59FF442C" w14:textId="77777777" w:rsidR="003E7E9C" w:rsidRDefault="00BC632E" w:rsidP="00591D17">
      <w:pPr>
        <w:pStyle w:val="Heading3"/>
        <w:numPr>
          <w:ilvl w:val="2"/>
          <w:numId w:val="9"/>
        </w:numPr>
        <w:spacing w:before="120" w:after="120"/>
        <w:ind w:hanging="851"/>
      </w:pPr>
      <w:r>
        <w:t xml:space="preserve">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14:paraId="30E72BE5" w14:textId="77777777" w:rsidR="003E7E9C" w:rsidRDefault="00BC632E" w:rsidP="00591D17">
      <w:pPr>
        <w:pStyle w:val="Heading2"/>
        <w:keepNext/>
        <w:numPr>
          <w:ilvl w:val="1"/>
          <w:numId w:val="9"/>
        </w:numPr>
        <w:spacing w:before="120" w:after="120"/>
      </w:pPr>
      <w:bookmarkStart w:id="90" w:name="_heading=h.3mzq4wv" w:colFirst="0" w:colLast="0"/>
      <w:bookmarkEnd w:id="90"/>
      <w:r>
        <w:t>Dispute Resolution</w:t>
      </w:r>
    </w:p>
    <w:p w14:paraId="2F8BB6DA" w14:textId="77777777" w:rsidR="003E7E9C" w:rsidRDefault="00BC632E" w:rsidP="00591D17">
      <w:pPr>
        <w:pStyle w:val="Heading3"/>
        <w:numPr>
          <w:ilvl w:val="2"/>
          <w:numId w:val="9"/>
        </w:numPr>
        <w:spacing w:before="120" w:after="120"/>
        <w:ind w:hanging="851"/>
      </w:pPr>
      <w:bookmarkStart w:id="91" w:name="_heading=h.2250f4o" w:colFirst="0" w:colLast="0"/>
      <w:bookmarkEnd w:id="91"/>
      <w:r>
        <w:t>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p>
    <w:p w14:paraId="1DF287B0" w14:textId="77777777" w:rsidR="003E7E9C" w:rsidRDefault="00BC632E" w:rsidP="00591D17">
      <w:pPr>
        <w:pStyle w:val="Heading3"/>
        <w:numPr>
          <w:ilvl w:val="2"/>
          <w:numId w:val="9"/>
        </w:numPr>
        <w:spacing w:before="120" w:after="120"/>
        <w:ind w:hanging="851"/>
      </w:pPr>
      <w:r>
        <w:t>Nothing in this dispute resolution procedure shall prevent the Parties from seeking from any court of competent jurisdiction an interim order restraining the other Party from doing any act or compelling the other Party to do any act.</w:t>
      </w:r>
    </w:p>
    <w:p w14:paraId="7C4C3124" w14:textId="77777777" w:rsidR="003E7E9C" w:rsidRDefault="00BC632E" w:rsidP="00591D17">
      <w:pPr>
        <w:pStyle w:val="Heading3"/>
        <w:numPr>
          <w:ilvl w:val="2"/>
          <w:numId w:val="9"/>
        </w:numPr>
        <w:spacing w:before="120" w:after="120"/>
        <w:ind w:hanging="851"/>
      </w:pPr>
      <w:r>
        <w:t>If the dispute cannot be resolved by the Parties pursuant to Clause 24.2.1, the Parties shall refer it to mediation pursuant to the procedure set out in Clause 24.2.5 unless:</w:t>
      </w:r>
    </w:p>
    <w:p w14:paraId="120639DA" w14:textId="77777777" w:rsidR="003E7E9C" w:rsidRDefault="00BC632E" w:rsidP="00591D17">
      <w:pPr>
        <w:pStyle w:val="Heading4"/>
        <w:numPr>
          <w:ilvl w:val="3"/>
          <w:numId w:val="9"/>
        </w:numPr>
        <w:spacing w:before="120" w:after="120"/>
      </w:pPr>
      <w:r>
        <w:t>the Customer considers that the dispute is not suitable for resolution by mediation; or</w:t>
      </w:r>
    </w:p>
    <w:p w14:paraId="13E618C5" w14:textId="77777777" w:rsidR="003E7E9C" w:rsidRDefault="00BC632E" w:rsidP="00591D17">
      <w:pPr>
        <w:pStyle w:val="Heading4"/>
        <w:numPr>
          <w:ilvl w:val="3"/>
          <w:numId w:val="9"/>
        </w:numPr>
        <w:spacing w:before="120" w:after="120"/>
      </w:pPr>
      <w:r>
        <w:t>the Supplier does not agree to mediation.</w:t>
      </w:r>
    </w:p>
    <w:p w14:paraId="7D50F65C" w14:textId="77777777" w:rsidR="003E7E9C" w:rsidRDefault="00BC632E" w:rsidP="00591D17">
      <w:pPr>
        <w:pStyle w:val="Heading3"/>
        <w:numPr>
          <w:ilvl w:val="2"/>
          <w:numId w:val="9"/>
        </w:numPr>
        <w:spacing w:before="120" w:after="120"/>
        <w:ind w:hanging="851"/>
      </w:pPr>
      <w:r>
        <w:t>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w:t>
      </w:r>
    </w:p>
    <w:p w14:paraId="26081B7D" w14:textId="77777777" w:rsidR="003E7E9C" w:rsidRDefault="00BC632E" w:rsidP="00591D17">
      <w:pPr>
        <w:pStyle w:val="Heading3"/>
        <w:keepNext/>
        <w:numPr>
          <w:ilvl w:val="2"/>
          <w:numId w:val="9"/>
        </w:numPr>
        <w:spacing w:before="120" w:after="120"/>
        <w:ind w:hanging="851"/>
      </w:pPr>
      <w:bookmarkStart w:id="92" w:name="_heading=h.haapch" w:colFirst="0" w:colLast="0"/>
      <w:bookmarkEnd w:id="92"/>
      <w:r>
        <w:t>The procedure for mediation is as follows:</w:t>
      </w:r>
    </w:p>
    <w:p w14:paraId="20134BD3" w14:textId="77777777" w:rsidR="003E7E9C" w:rsidRDefault="00BC632E" w:rsidP="00591D17">
      <w:pPr>
        <w:pStyle w:val="Heading4"/>
        <w:numPr>
          <w:ilvl w:val="3"/>
          <w:numId w:val="9"/>
        </w:numPr>
        <w:spacing w:before="120" w:after="120"/>
      </w:pPr>
      <w:r>
        <w:t>a neutral adviser or mediator (the</w:t>
      </w:r>
      <w:r>
        <w:rPr>
          <w:b/>
        </w:rPr>
        <w:t xml:space="preserve"> “Contract Mediator")</w:t>
      </w:r>
      <w: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1F50A716" w14:textId="77777777" w:rsidR="003E7E9C" w:rsidRDefault="00BC632E" w:rsidP="00591D17">
      <w:pPr>
        <w:pStyle w:val="Heading4"/>
        <w:numPr>
          <w:ilvl w:val="3"/>
          <w:numId w:val="9"/>
        </w:numPr>
        <w:spacing w:before="120" w:after="120"/>
      </w:pPr>
      <w: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p>
    <w:p w14:paraId="7426AAC4" w14:textId="77777777" w:rsidR="003E7E9C" w:rsidRDefault="00BC632E" w:rsidP="00591D17">
      <w:pPr>
        <w:pStyle w:val="Heading4"/>
        <w:numPr>
          <w:ilvl w:val="3"/>
          <w:numId w:val="9"/>
        </w:numPr>
        <w:spacing w:before="120" w:after="120"/>
      </w:pPr>
      <w:r>
        <w:t>unless otherwise agreed, all negotiations connected with the dispute and any settlement agreement relating to it shall be conducted in confidence and without prejudice to the rights of the Parties in any future proceedings;</w:t>
      </w:r>
    </w:p>
    <w:p w14:paraId="0A720EC0" w14:textId="77777777" w:rsidR="003E7E9C" w:rsidRDefault="00BC632E" w:rsidP="00591D17">
      <w:pPr>
        <w:pStyle w:val="Heading4"/>
        <w:numPr>
          <w:ilvl w:val="3"/>
          <w:numId w:val="9"/>
        </w:numPr>
        <w:spacing w:before="120" w:after="120"/>
      </w:pPr>
      <w:r>
        <w:t>if the Parties reach agreement on the resolution of the dispute, the agreement shall be reduced to writing and shall be binding on the Parties once it is signed by their duly authorised representatives;</w:t>
      </w:r>
    </w:p>
    <w:p w14:paraId="54ACA4CE" w14:textId="77777777" w:rsidR="003E7E9C" w:rsidRDefault="00BC632E" w:rsidP="00591D17">
      <w:pPr>
        <w:pStyle w:val="Heading4"/>
        <w:numPr>
          <w:ilvl w:val="3"/>
          <w:numId w:val="9"/>
        </w:numPr>
        <w:spacing w:before="120" w:after="120"/>
      </w:pPr>
      <w:bookmarkStart w:id="93" w:name="_heading=h.319y80a" w:colFirst="0" w:colLast="0"/>
      <w:bookmarkEnd w:id="93"/>
      <w: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7E3B507E" w14:textId="77777777" w:rsidR="003E7E9C" w:rsidRDefault="00BC632E" w:rsidP="00591D17">
      <w:pPr>
        <w:pStyle w:val="Heading4"/>
        <w:numPr>
          <w:ilvl w:val="3"/>
          <w:numId w:val="9"/>
        </w:numPr>
        <w:spacing w:before="120" w:after="120"/>
      </w:pPr>
      <w: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448BF3ED" w14:textId="77777777" w:rsidR="003E7E9C" w:rsidRDefault="003E7E9C">
      <w:pPr>
        <w:pStyle w:val="Heading2"/>
        <w:spacing w:before="120" w:after="120"/>
      </w:pPr>
    </w:p>
    <w:p w14:paraId="48199234" w14:textId="77777777" w:rsidR="003E7E9C" w:rsidRDefault="003E7E9C">
      <w:pPr>
        <w:pStyle w:val="Heading2"/>
        <w:keepNext/>
        <w:spacing w:before="120" w:after="120"/>
        <w:sectPr w:rsidR="003E7E9C">
          <w:footerReference w:type="default" r:id="rId14"/>
          <w:pgSz w:w="11909" w:h="16834"/>
          <w:pgMar w:top="1440" w:right="1440" w:bottom="1440" w:left="1440" w:header="706" w:footer="706" w:gutter="0"/>
          <w:cols w:space="720"/>
        </w:sectPr>
      </w:pPr>
      <w:bookmarkStart w:id="94" w:name="_heading=h.1gf8i83" w:colFirst="0" w:colLast="0"/>
      <w:bookmarkEnd w:id="94"/>
    </w:p>
    <w:p w14:paraId="180ABD32" w14:textId="77777777" w:rsidR="003E7E9C" w:rsidRDefault="00BC632E">
      <w:pPr>
        <w:pStyle w:val="Heading1"/>
        <w:keepNext/>
        <w:spacing w:before="120" w:after="120"/>
        <w:ind w:left="567"/>
        <w:jc w:val="center"/>
      </w:pPr>
      <w:bookmarkStart w:id="95" w:name="bookmark=id.2fk6b3p" w:colFirst="0" w:colLast="0"/>
      <w:bookmarkStart w:id="96" w:name="_heading=h.40ew0vw" w:colFirst="0" w:colLast="0"/>
      <w:bookmarkEnd w:id="95"/>
      <w:bookmarkEnd w:id="96"/>
      <w:r>
        <w:t>CONTRACT SCHEDULE 1: DEFINITIONS</w:t>
      </w:r>
    </w:p>
    <w:p w14:paraId="6F08D4A5" w14:textId="77777777" w:rsidR="003E7E9C" w:rsidRDefault="00BC632E" w:rsidP="00591D17">
      <w:pPr>
        <w:numPr>
          <w:ilvl w:val="0"/>
          <w:numId w:val="3"/>
        </w:numPr>
        <w:pBdr>
          <w:top w:val="nil"/>
          <w:left w:val="nil"/>
          <w:bottom w:val="nil"/>
          <w:right w:val="nil"/>
          <w:between w:val="nil"/>
        </w:pBdr>
        <w:tabs>
          <w:tab w:val="left" w:pos="3660"/>
        </w:tabs>
        <w:spacing w:before="120" w:after="120" w:line="240" w:lineRule="auto"/>
        <w:jc w:val="left"/>
        <w:rPr>
          <w:color w:val="000000"/>
        </w:rPr>
      </w:pPr>
      <w:r>
        <w:rPr>
          <w:color w:val="000000"/>
        </w:rPr>
        <w:t>In accordance with Clause  1 (Definitions and Interpretation) of this Legal Services Contract including its recitals the following expressions shall have the following meanings:</w:t>
      </w:r>
    </w:p>
    <w:p w14:paraId="40D2A199" w14:textId="77777777" w:rsidR="003E7E9C" w:rsidRDefault="003E7E9C">
      <w:pPr>
        <w:pBdr>
          <w:top w:val="nil"/>
          <w:left w:val="nil"/>
          <w:bottom w:val="nil"/>
          <w:right w:val="nil"/>
          <w:between w:val="nil"/>
        </w:pBdr>
        <w:tabs>
          <w:tab w:val="left" w:pos="3660"/>
        </w:tabs>
        <w:spacing w:before="120" w:after="120" w:line="240" w:lineRule="auto"/>
        <w:ind w:left="720" w:hanging="720"/>
        <w:jc w:val="left"/>
        <w:rPr>
          <w:color w:val="000000"/>
        </w:rPr>
      </w:pPr>
    </w:p>
    <w:tbl>
      <w:tblPr>
        <w:tblStyle w:val="a5"/>
        <w:tblW w:w="8525" w:type="dxa"/>
        <w:tblInd w:w="828" w:type="dxa"/>
        <w:tblLayout w:type="fixed"/>
        <w:tblLook w:val="0400" w:firstRow="0" w:lastRow="0" w:firstColumn="0" w:lastColumn="0" w:noHBand="0" w:noVBand="1"/>
      </w:tblPr>
      <w:tblGrid>
        <w:gridCol w:w="3108"/>
        <w:gridCol w:w="5309"/>
        <w:gridCol w:w="108"/>
      </w:tblGrid>
      <w:tr w:rsidR="003E7E9C" w14:paraId="27505100" w14:textId="77777777">
        <w:trPr>
          <w:gridAfter w:val="1"/>
          <w:wAfter w:w="108" w:type="dxa"/>
        </w:trPr>
        <w:tc>
          <w:tcPr>
            <w:tcW w:w="3108" w:type="dxa"/>
            <w:shd w:val="clear" w:color="auto" w:fill="auto"/>
          </w:tcPr>
          <w:p w14:paraId="6B8E3489"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"Affiliates"</w:t>
            </w:r>
          </w:p>
        </w:tc>
        <w:tc>
          <w:tcPr>
            <w:tcW w:w="5309" w:type="dxa"/>
            <w:shd w:val="clear" w:color="auto" w:fill="auto"/>
          </w:tcPr>
          <w:p w14:paraId="49825053" w14:textId="77777777" w:rsidR="003E7E9C" w:rsidRDefault="00BC632E">
            <w:pPr>
              <w:pBdr>
                <w:top w:val="nil"/>
                <w:left w:val="nil"/>
                <w:bottom w:val="nil"/>
                <w:right w:val="nil"/>
                <w:between w:val="nil"/>
              </w:pBdr>
              <w:tabs>
                <w:tab w:val="left" w:pos="-9"/>
              </w:tabs>
              <w:spacing w:before="120" w:after="120" w:line="240" w:lineRule="auto"/>
              <w:ind w:left="34" w:hanging="170"/>
              <w:rPr>
                <w:color w:val="000000"/>
              </w:rPr>
            </w:pPr>
            <w:r>
              <w:rPr>
                <w:color w:val="000000"/>
              </w:rPr>
              <w:t>means in relation to a body corporate, any other entity which directly or indirectly Controls, is Controlled by, or is under direct or indirect common Control of that body corporate from time to time; and “</w:t>
            </w:r>
            <w:r>
              <w:rPr>
                <w:b/>
                <w:color w:val="000000"/>
              </w:rPr>
              <w:t>Affiliate</w:t>
            </w:r>
            <w:r>
              <w:rPr>
                <w:color w:val="000000"/>
              </w:rPr>
              <w:t>” shall be construed accordingly;</w:t>
            </w:r>
          </w:p>
        </w:tc>
      </w:tr>
      <w:tr w:rsidR="003E7E9C" w14:paraId="69A1D53A" w14:textId="77777777">
        <w:trPr>
          <w:gridAfter w:val="1"/>
          <w:wAfter w:w="108" w:type="dxa"/>
        </w:trPr>
        <w:tc>
          <w:tcPr>
            <w:tcW w:w="3108" w:type="dxa"/>
            <w:shd w:val="clear" w:color="auto" w:fill="auto"/>
          </w:tcPr>
          <w:p w14:paraId="4F404677"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“Approval”</w:t>
            </w:r>
          </w:p>
        </w:tc>
        <w:tc>
          <w:tcPr>
            <w:tcW w:w="5309" w:type="dxa"/>
            <w:shd w:val="clear" w:color="auto" w:fill="auto"/>
          </w:tcPr>
          <w:p w14:paraId="6FDC186C" w14:textId="77777777" w:rsidR="003E7E9C" w:rsidRDefault="00BC632E">
            <w:pPr>
              <w:pBdr>
                <w:top w:val="nil"/>
                <w:left w:val="nil"/>
                <w:bottom w:val="nil"/>
                <w:right w:val="nil"/>
                <w:between w:val="nil"/>
              </w:pBdr>
              <w:spacing w:before="120" w:after="120" w:line="240" w:lineRule="auto"/>
              <w:ind w:left="33" w:hanging="33"/>
              <w:rPr>
                <w:color w:val="000000"/>
              </w:rPr>
            </w:pPr>
            <w:r>
              <w:rPr>
                <w:color w:val="000000"/>
              </w:rPr>
              <w:t>means the prior written consent of the Customer and "</w:t>
            </w:r>
            <w:r>
              <w:rPr>
                <w:b/>
                <w:color w:val="000000"/>
              </w:rPr>
              <w:t>Approve</w:t>
            </w:r>
            <w:r>
              <w:rPr>
                <w:color w:val="000000"/>
              </w:rPr>
              <w:t>" , “</w:t>
            </w:r>
            <w:r>
              <w:rPr>
                <w:b/>
                <w:color w:val="000000"/>
              </w:rPr>
              <w:t>Approves</w:t>
            </w:r>
            <w:r>
              <w:rPr>
                <w:color w:val="000000"/>
              </w:rPr>
              <w:t>” and "</w:t>
            </w:r>
            <w:r>
              <w:rPr>
                <w:b/>
                <w:color w:val="000000"/>
              </w:rPr>
              <w:t>Approved</w:t>
            </w:r>
            <w:r>
              <w:rPr>
                <w:color w:val="000000"/>
              </w:rPr>
              <w:t>" shall be construed accordingly;</w:t>
            </w:r>
          </w:p>
        </w:tc>
      </w:tr>
      <w:tr w:rsidR="003E7E9C" w14:paraId="43061F84" w14:textId="77777777">
        <w:trPr>
          <w:gridAfter w:val="1"/>
          <w:wAfter w:w="108" w:type="dxa"/>
        </w:trPr>
        <w:tc>
          <w:tcPr>
            <w:tcW w:w="3108" w:type="dxa"/>
            <w:shd w:val="clear" w:color="auto" w:fill="auto"/>
          </w:tcPr>
          <w:p w14:paraId="007E04CA" w14:textId="77777777" w:rsidR="003E7E9C" w:rsidRDefault="00BC632E">
            <w:pPr>
              <w:spacing w:before="120" w:after="120" w:line="240" w:lineRule="auto"/>
            </w:pPr>
            <w:r>
              <w:t>"</w:t>
            </w:r>
            <w:r>
              <w:rPr>
                <w:b/>
              </w:rPr>
              <w:t>Audit</w:t>
            </w:r>
            <w:r>
              <w:t>"</w:t>
            </w:r>
          </w:p>
        </w:tc>
        <w:tc>
          <w:tcPr>
            <w:tcW w:w="5309" w:type="dxa"/>
            <w:shd w:val="clear" w:color="auto" w:fill="auto"/>
          </w:tcPr>
          <w:p w14:paraId="7D8A7060" w14:textId="77777777" w:rsidR="003E7E9C" w:rsidRDefault="00BC632E">
            <w:pPr>
              <w:pBdr>
                <w:top w:val="nil"/>
                <w:left w:val="nil"/>
                <w:bottom w:val="nil"/>
                <w:right w:val="nil"/>
                <w:between w:val="nil"/>
              </w:pBdr>
              <w:tabs>
                <w:tab w:val="left" w:pos="-9"/>
              </w:tabs>
              <w:spacing w:before="120" w:after="120" w:line="240" w:lineRule="auto"/>
              <w:ind w:left="34" w:hanging="170"/>
              <w:rPr>
                <w:color w:val="000000"/>
              </w:rPr>
            </w:pPr>
            <w:r>
              <w:rPr>
                <w:color w:val="000000"/>
              </w:rPr>
              <w:t xml:space="preserve">means an audit carried out pursuant to the provisions set out in Clause 3; </w:t>
            </w:r>
          </w:p>
        </w:tc>
      </w:tr>
      <w:tr w:rsidR="003E7E9C" w14:paraId="5F7D9EBF" w14:textId="77777777">
        <w:trPr>
          <w:gridAfter w:val="1"/>
          <w:wAfter w:w="108" w:type="dxa"/>
        </w:trPr>
        <w:tc>
          <w:tcPr>
            <w:tcW w:w="3108" w:type="dxa"/>
            <w:shd w:val="clear" w:color="auto" w:fill="auto"/>
          </w:tcPr>
          <w:p w14:paraId="5CF3EE15"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"Auditor"</w:t>
            </w:r>
          </w:p>
        </w:tc>
        <w:tc>
          <w:tcPr>
            <w:tcW w:w="5309" w:type="dxa"/>
            <w:shd w:val="clear" w:color="auto" w:fill="auto"/>
          </w:tcPr>
          <w:p w14:paraId="15018162"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left="33" w:hanging="33"/>
            </w:pPr>
            <w:r>
              <w:rPr>
                <w:color w:val="000000"/>
              </w:rPr>
              <w:t>means:</w:t>
            </w:r>
          </w:p>
          <w:p w14:paraId="75CD59B3"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the Customer’s internal and external auditors;</w:t>
            </w:r>
          </w:p>
          <w:p w14:paraId="61F724B5"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rPr>
                <w:color w:val="000000"/>
              </w:rPr>
            </w:pPr>
            <w:r>
              <w:rPr>
                <w:color w:val="000000"/>
              </w:rPr>
              <w:t>the Customer’s statutory or regulatory auditors;</w:t>
            </w:r>
          </w:p>
          <w:p w14:paraId="6148172F"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the Comptroller and Auditor General, their staff and/or any appointed representatives of the National Audit Office;</w:t>
            </w:r>
          </w:p>
          <w:p w14:paraId="25AE4157"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HM Treasury or the Cabinet Office;</w:t>
            </w:r>
          </w:p>
          <w:p w14:paraId="290D6339"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any party formally appointed by the Customer to carry out audit or similar review functions; and</w:t>
            </w:r>
          </w:p>
          <w:p w14:paraId="01A45987"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successors or assigns of any of the above;</w:t>
            </w:r>
          </w:p>
          <w:p w14:paraId="190B3F07" w14:textId="77777777" w:rsidR="003E7E9C" w:rsidRDefault="003E7E9C">
            <w:pPr>
              <w:pBdr>
                <w:top w:val="nil"/>
                <w:left w:val="nil"/>
                <w:bottom w:val="nil"/>
                <w:right w:val="nil"/>
                <w:between w:val="nil"/>
              </w:pBdr>
              <w:tabs>
                <w:tab w:val="left" w:pos="144"/>
              </w:tabs>
              <w:spacing w:before="120" w:after="120" w:line="240" w:lineRule="auto"/>
              <w:ind w:left="720" w:hanging="32"/>
              <w:rPr>
                <w:color w:val="000000"/>
              </w:rPr>
            </w:pPr>
          </w:p>
        </w:tc>
      </w:tr>
      <w:tr w:rsidR="003E7E9C" w14:paraId="5758654B" w14:textId="77777777">
        <w:trPr>
          <w:gridAfter w:val="1"/>
          <w:wAfter w:w="108" w:type="dxa"/>
        </w:trPr>
        <w:tc>
          <w:tcPr>
            <w:tcW w:w="3108" w:type="dxa"/>
            <w:shd w:val="clear" w:color="auto" w:fill="auto"/>
          </w:tcPr>
          <w:p w14:paraId="713FFB5C"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“Authority”</w:t>
            </w:r>
          </w:p>
        </w:tc>
        <w:tc>
          <w:tcPr>
            <w:tcW w:w="5309" w:type="dxa"/>
            <w:shd w:val="clear" w:color="auto" w:fill="auto"/>
          </w:tcPr>
          <w:p w14:paraId="3E9AE538" w14:textId="77777777" w:rsidR="003E7E9C" w:rsidRDefault="00BC632E">
            <w:pPr>
              <w:pBdr>
                <w:top w:val="nil"/>
                <w:left w:val="nil"/>
                <w:bottom w:val="nil"/>
                <w:right w:val="nil"/>
                <w:between w:val="nil"/>
              </w:pBdr>
              <w:spacing w:before="120" w:after="120" w:line="240" w:lineRule="auto"/>
              <w:ind w:left="33" w:hanging="33"/>
              <w:rPr>
                <w:color w:val="000000"/>
              </w:rPr>
            </w:pPr>
            <w:r>
              <w:rPr>
                <w:color w:val="000000"/>
              </w:rPr>
              <w:t>means THE MINISTER FOR THE CABINET OFFICE ("Cabinet Office") as represented by Crown Commercial Service, a trading fund of the Cabinet Office, whose offices are located at 9th Floor, The Capital, Old Hall Street, Liverpool L3 9PP;</w:t>
            </w:r>
          </w:p>
        </w:tc>
      </w:tr>
      <w:tr w:rsidR="003E7E9C" w14:paraId="4627C4D4" w14:textId="77777777">
        <w:trPr>
          <w:gridAfter w:val="1"/>
          <w:wAfter w:w="108" w:type="dxa"/>
        </w:trPr>
        <w:tc>
          <w:tcPr>
            <w:tcW w:w="3108" w:type="dxa"/>
            <w:shd w:val="clear" w:color="auto" w:fill="auto"/>
          </w:tcPr>
          <w:p w14:paraId="7532C0D0"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"Call Off Guarantee"</w:t>
            </w:r>
          </w:p>
        </w:tc>
        <w:tc>
          <w:tcPr>
            <w:tcW w:w="5309" w:type="dxa"/>
            <w:shd w:val="clear" w:color="auto" w:fill="auto"/>
          </w:tcPr>
          <w:p w14:paraId="371BF236"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a deed of guarantee in favour of the Customer the form set out in Panel Schedule 13 (Guarantee) and granted pursuant to Clause10 of this Legal Services Contract;]</w:t>
            </w:r>
          </w:p>
        </w:tc>
      </w:tr>
      <w:tr w:rsidR="003E7E9C" w14:paraId="51D04FB9" w14:textId="77777777">
        <w:trPr>
          <w:gridAfter w:val="1"/>
          <w:wAfter w:w="108" w:type="dxa"/>
        </w:trPr>
        <w:tc>
          <w:tcPr>
            <w:tcW w:w="3108" w:type="dxa"/>
            <w:shd w:val="clear" w:color="auto" w:fill="auto"/>
          </w:tcPr>
          <w:p w14:paraId="7EB6D03B"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"Call Off Guarantor"</w:t>
            </w:r>
          </w:p>
        </w:tc>
        <w:tc>
          <w:tcPr>
            <w:tcW w:w="5309" w:type="dxa"/>
            <w:shd w:val="clear" w:color="auto" w:fill="auto"/>
          </w:tcPr>
          <w:p w14:paraId="465F51C2"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 xml:space="preserve">means the person acceptable to the Customer to give a Call Off Guarantee; </w:t>
            </w:r>
          </w:p>
        </w:tc>
      </w:tr>
      <w:tr w:rsidR="003E7E9C" w14:paraId="638773C8" w14:textId="77777777">
        <w:trPr>
          <w:gridAfter w:val="1"/>
          <w:wAfter w:w="108" w:type="dxa"/>
        </w:trPr>
        <w:tc>
          <w:tcPr>
            <w:tcW w:w="3108" w:type="dxa"/>
            <w:shd w:val="clear" w:color="auto" w:fill="auto"/>
          </w:tcPr>
          <w:p w14:paraId="3F8F5AA7"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“Central Government Body”</w:t>
            </w:r>
          </w:p>
        </w:tc>
        <w:tc>
          <w:tcPr>
            <w:tcW w:w="5309" w:type="dxa"/>
            <w:shd w:val="clear" w:color="auto" w:fill="auto"/>
          </w:tcPr>
          <w:p w14:paraId="79958877"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78A1283A"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544"/>
            </w:pPr>
            <w:r>
              <w:rPr>
                <w:color w:val="000000"/>
              </w:rPr>
              <w:t>Government Department;</w:t>
            </w:r>
          </w:p>
          <w:p w14:paraId="59912198"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544"/>
            </w:pPr>
            <w:r>
              <w:rPr>
                <w:color w:val="000000"/>
              </w:rPr>
              <w:t>Non-Departmental Public Body or Assembly Sponsored Public Body (advisory, executive, or tribunal);</w:t>
            </w:r>
          </w:p>
          <w:p w14:paraId="2FC2AD0B"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544"/>
            </w:pPr>
            <w:r>
              <w:rPr>
                <w:color w:val="000000"/>
              </w:rPr>
              <w:t>Non-Ministerial Department; or</w:t>
            </w:r>
          </w:p>
          <w:p w14:paraId="5A755D41"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d)</w:t>
            </w:r>
            <w:r>
              <w:rPr>
                <w:color w:val="000000"/>
              </w:rPr>
              <w:tab/>
              <w:t>Executive Agency;</w:t>
            </w:r>
          </w:p>
        </w:tc>
      </w:tr>
      <w:tr w:rsidR="003E7E9C" w14:paraId="666CDE41" w14:textId="77777777">
        <w:trPr>
          <w:gridAfter w:val="1"/>
          <w:wAfter w:w="108" w:type="dxa"/>
        </w:trPr>
        <w:tc>
          <w:tcPr>
            <w:tcW w:w="3108" w:type="dxa"/>
            <w:shd w:val="clear" w:color="auto" w:fill="auto"/>
          </w:tcPr>
          <w:p w14:paraId="5E71B272"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"Change of Control"</w:t>
            </w:r>
          </w:p>
        </w:tc>
        <w:tc>
          <w:tcPr>
            <w:tcW w:w="5309" w:type="dxa"/>
            <w:shd w:val="clear" w:color="auto" w:fill="auto"/>
          </w:tcPr>
          <w:p w14:paraId="4AD7A3BE"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either:</w:t>
            </w:r>
          </w:p>
          <w:p w14:paraId="4DB1922E"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w:t>
            </w:r>
            <w:proofErr w:type="spellStart"/>
            <w:r>
              <w:rPr>
                <w:color w:val="000000"/>
              </w:rPr>
              <w:t>i</w:t>
            </w:r>
            <w:proofErr w:type="spellEnd"/>
            <w:r>
              <w:rPr>
                <w:color w:val="000000"/>
              </w:rPr>
              <w:t>)</w:t>
            </w:r>
            <w:r>
              <w:rPr>
                <w:color w:val="000000"/>
              </w:rPr>
              <w:tab/>
              <w:t>a change of control within the meaning of Section 450 of the Corporation Tax Act 2010; or</w:t>
            </w:r>
          </w:p>
          <w:p w14:paraId="3041C69A"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(ii)</w:t>
            </w:r>
            <w:r>
              <w:rPr>
                <w:color w:val="000000"/>
              </w:rPr>
              <w:tab/>
              <w:t>any instance where the Supplier demerges into two or more firms, merges with another firm, incorporates or otherwise changes its legal form;</w:t>
            </w:r>
          </w:p>
        </w:tc>
      </w:tr>
      <w:tr w:rsidR="003E7E9C" w14:paraId="3EE47DC8" w14:textId="77777777">
        <w:trPr>
          <w:gridAfter w:val="1"/>
          <w:wAfter w:w="108" w:type="dxa"/>
        </w:trPr>
        <w:tc>
          <w:tcPr>
            <w:tcW w:w="3108" w:type="dxa"/>
            <w:shd w:val="clear" w:color="auto" w:fill="auto"/>
          </w:tcPr>
          <w:p w14:paraId="79975B6C"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"Charges"</w:t>
            </w:r>
          </w:p>
        </w:tc>
        <w:tc>
          <w:tcPr>
            <w:tcW w:w="5309" w:type="dxa"/>
            <w:shd w:val="clear" w:color="auto" w:fill="auto"/>
          </w:tcPr>
          <w:p w14:paraId="3E9B2915"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w:t>
            </w:r>
          </w:p>
          <w:p w14:paraId="6183E55E"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a) Fees (exclusive of any applicable VAT and, where relevant, inclusive of any milestone payments), </w:t>
            </w:r>
          </w:p>
          <w:p w14:paraId="1C031FB7"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b) 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tc>
      </w:tr>
      <w:tr w:rsidR="003E7E9C" w14:paraId="2699BAFA" w14:textId="77777777">
        <w:trPr>
          <w:gridAfter w:val="1"/>
          <w:wAfter w:w="108" w:type="dxa"/>
        </w:trPr>
        <w:tc>
          <w:tcPr>
            <w:tcW w:w="3108" w:type="dxa"/>
            <w:shd w:val="clear" w:color="auto" w:fill="auto"/>
          </w:tcPr>
          <w:p w14:paraId="5EBA3460"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"Crown"</w:t>
            </w:r>
          </w:p>
        </w:tc>
        <w:tc>
          <w:tcPr>
            <w:tcW w:w="5309" w:type="dxa"/>
            <w:shd w:val="clear" w:color="auto" w:fill="auto"/>
          </w:tcPr>
          <w:p w14:paraId="28783519"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E7E9C" w14:paraId="24D57978" w14:textId="77777777">
        <w:trPr>
          <w:gridAfter w:val="1"/>
          <w:wAfter w:w="108" w:type="dxa"/>
        </w:trPr>
        <w:tc>
          <w:tcPr>
            <w:tcW w:w="3108" w:type="dxa"/>
            <w:shd w:val="clear" w:color="auto" w:fill="auto"/>
          </w:tcPr>
          <w:p w14:paraId="72A6D9D1"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“Commencement Date”</w:t>
            </w:r>
          </w:p>
        </w:tc>
        <w:tc>
          <w:tcPr>
            <w:tcW w:w="5309" w:type="dxa"/>
            <w:shd w:val="clear" w:color="auto" w:fill="auto"/>
          </w:tcPr>
          <w:p w14:paraId="05FF0E55" w14:textId="77777777" w:rsidR="003E7E9C" w:rsidRDefault="00BC632E">
            <w:pPr>
              <w:pBdr>
                <w:top w:val="nil"/>
                <w:left w:val="nil"/>
                <w:bottom w:val="nil"/>
                <w:right w:val="nil"/>
                <w:between w:val="nil"/>
              </w:pBdr>
              <w:spacing w:before="120" w:after="120" w:line="240" w:lineRule="auto"/>
              <w:ind w:left="33" w:hanging="33"/>
              <w:rPr>
                <w:color w:val="000000"/>
              </w:rPr>
            </w:pPr>
            <w:r>
              <w:rPr>
                <w:color w:val="000000"/>
              </w:rPr>
              <w:t>means the date of commencement of this Legal Services Contract set out in section 1.1 of the Order Form;</w:t>
            </w:r>
          </w:p>
        </w:tc>
      </w:tr>
      <w:tr w:rsidR="003E7E9C" w14:paraId="0DD93759" w14:textId="77777777">
        <w:trPr>
          <w:gridAfter w:val="1"/>
          <w:wAfter w:w="108" w:type="dxa"/>
        </w:trPr>
        <w:tc>
          <w:tcPr>
            <w:tcW w:w="3108" w:type="dxa"/>
            <w:shd w:val="clear" w:color="auto" w:fill="auto"/>
          </w:tcPr>
          <w:p w14:paraId="2CA1B8FA"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"Commercially Sensitive Information"</w:t>
            </w:r>
          </w:p>
        </w:tc>
        <w:tc>
          <w:tcPr>
            <w:tcW w:w="5309" w:type="dxa"/>
            <w:shd w:val="clear" w:color="auto" w:fill="auto"/>
          </w:tcPr>
          <w:p w14:paraId="53421421"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the Suppliers Confidential Information comprised of commercially sensitive information:</w:t>
            </w:r>
          </w:p>
          <w:p w14:paraId="290B1081"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relating to the Supplier, its IPR or its business or information which the Supplier has indicated to the Customer that, if disclosed by the Customer, would cause the Supplier significant commercial disadvantage or material financial loss; and</w:t>
            </w:r>
          </w:p>
          <w:p w14:paraId="2884E886"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that constitutes a trade secret;</w:t>
            </w:r>
          </w:p>
        </w:tc>
      </w:tr>
      <w:tr w:rsidR="003E7E9C" w14:paraId="1DE9A66E" w14:textId="77777777">
        <w:trPr>
          <w:gridAfter w:val="1"/>
          <w:wAfter w:w="108" w:type="dxa"/>
        </w:trPr>
        <w:tc>
          <w:tcPr>
            <w:tcW w:w="3108" w:type="dxa"/>
            <w:shd w:val="clear" w:color="auto" w:fill="auto"/>
          </w:tcPr>
          <w:p w14:paraId="612CFC90"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"Confidential Information"</w:t>
            </w:r>
          </w:p>
        </w:tc>
        <w:tc>
          <w:tcPr>
            <w:tcW w:w="5309" w:type="dxa"/>
            <w:shd w:val="clear" w:color="auto" w:fill="auto"/>
          </w:tcPr>
          <w:p w14:paraId="15E2191A"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the Customer’s Confidential Information and/or the Suppliers Confidential Information, as the context requires;</w:t>
            </w:r>
          </w:p>
        </w:tc>
      </w:tr>
      <w:tr w:rsidR="003E7E9C" w14:paraId="1B52ACEF" w14:textId="77777777">
        <w:trPr>
          <w:gridAfter w:val="1"/>
          <w:wAfter w:w="108" w:type="dxa"/>
        </w:trPr>
        <w:tc>
          <w:tcPr>
            <w:tcW w:w="3108" w:type="dxa"/>
            <w:shd w:val="clear" w:color="auto" w:fill="auto"/>
          </w:tcPr>
          <w:p w14:paraId="27A29557"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“Conflict of Interest”</w:t>
            </w:r>
          </w:p>
        </w:tc>
        <w:tc>
          <w:tcPr>
            <w:tcW w:w="5309" w:type="dxa"/>
            <w:shd w:val="clear" w:color="auto" w:fill="auto"/>
          </w:tcPr>
          <w:p w14:paraId="2347FA1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shall have the meaning set out in the SRA Handbook, as amended from time to time;</w:t>
            </w:r>
          </w:p>
        </w:tc>
      </w:tr>
      <w:tr w:rsidR="003E7E9C" w14:paraId="4C75B4D9" w14:textId="77777777">
        <w:trPr>
          <w:gridAfter w:val="1"/>
          <w:wAfter w:w="108" w:type="dxa"/>
        </w:trPr>
        <w:tc>
          <w:tcPr>
            <w:tcW w:w="3108" w:type="dxa"/>
            <w:shd w:val="clear" w:color="auto" w:fill="auto"/>
          </w:tcPr>
          <w:p w14:paraId="4DC11F78"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“Contract Mediator”</w:t>
            </w:r>
          </w:p>
        </w:tc>
        <w:tc>
          <w:tcPr>
            <w:tcW w:w="5309" w:type="dxa"/>
            <w:shd w:val="clear" w:color="auto" w:fill="auto"/>
          </w:tcPr>
          <w:p w14:paraId="04E125D9"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has the meaning set out in Clause 24.2.5.1;</w:t>
            </w:r>
          </w:p>
        </w:tc>
      </w:tr>
      <w:tr w:rsidR="003E7E9C" w14:paraId="3EDBB68D" w14:textId="77777777">
        <w:tc>
          <w:tcPr>
            <w:tcW w:w="3108" w:type="dxa"/>
            <w:shd w:val="clear" w:color="auto" w:fill="auto"/>
          </w:tcPr>
          <w:p w14:paraId="5AA7B974"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“Contract Schedules”</w:t>
            </w:r>
          </w:p>
          <w:p w14:paraId="6F828210"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“Controller”</w:t>
            </w:r>
          </w:p>
        </w:tc>
        <w:tc>
          <w:tcPr>
            <w:tcW w:w="5417" w:type="dxa"/>
            <w:gridSpan w:val="2"/>
            <w:shd w:val="clear" w:color="auto" w:fill="auto"/>
          </w:tcPr>
          <w:p w14:paraId="7CC4815E"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schedules to this Legal Services Contract;</w:t>
            </w:r>
          </w:p>
          <w:p w14:paraId="19A3E02C"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has the meaning given in the GDPR;</w:t>
            </w:r>
          </w:p>
        </w:tc>
      </w:tr>
      <w:tr w:rsidR="003E7E9C" w14:paraId="70CC22E9" w14:textId="77777777">
        <w:trPr>
          <w:gridAfter w:val="1"/>
          <w:wAfter w:w="108" w:type="dxa"/>
        </w:trPr>
        <w:tc>
          <w:tcPr>
            <w:tcW w:w="3108" w:type="dxa"/>
            <w:tcBorders>
              <w:top w:val="nil"/>
              <w:left w:val="nil"/>
              <w:bottom w:val="nil"/>
              <w:right w:val="nil"/>
            </w:tcBorders>
            <w:shd w:val="clear" w:color="auto" w:fill="auto"/>
          </w:tcPr>
          <w:p w14:paraId="0DF70C67"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“Customer”</w:t>
            </w:r>
          </w:p>
        </w:tc>
        <w:tc>
          <w:tcPr>
            <w:tcW w:w="5309" w:type="dxa"/>
            <w:tcBorders>
              <w:top w:val="nil"/>
              <w:left w:val="nil"/>
              <w:bottom w:val="nil"/>
              <w:right w:val="nil"/>
            </w:tcBorders>
            <w:shd w:val="clear" w:color="auto" w:fill="auto"/>
          </w:tcPr>
          <w:p w14:paraId="59A38257"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Party identified at section A of the Order Form;</w:t>
            </w:r>
          </w:p>
        </w:tc>
      </w:tr>
      <w:tr w:rsidR="003E7E9C" w14:paraId="4B742B06" w14:textId="77777777">
        <w:trPr>
          <w:gridAfter w:val="1"/>
          <w:wAfter w:w="108" w:type="dxa"/>
        </w:trPr>
        <w:tc>
          <w:tcPr>
            <w:tcW w:w="3108" w:type="dxa"/>
            <w:tcBorders>
              <w:top w:val="nil"/>
              <w:left w:val="nil"/>
              <w:bottom w:val="nil"/>
              <w:right w:val="nil"/>
            </w:tcBorders>
            <w:shd w:val="clear" w:color="auto" w:fill="auto"/>
          </w:tcPr>
          <w:p w14:paraId="626446A5"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"Customer’s Confidential Information"</w:t>
            </w:r>
            <w:r>
              <w:rPr>
                <w:color w:val="000000"/>
              </w:rPr>
              <w:t xml:space="preserve"> </w:t>
            </w:r>
          </w:p>
        </w:tc>
        <w:tc>
          <w:tcPr>
            <w:tcW w:w="5309" w:type="dxa"/>
            <w:tcBorders>
              <w:top w:val="nil"/>
              <w:left w:val="nil"/>
              <w:bottom w:val="nil"/>
              <w:right w:val="nil"/>
            </w:tcBorders>
            <w:shd w:val="clear" w:color="auto" w:fill="auto"/>
          </w:tcPr>
          <w:p w14:paraId="3BF7077A"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w:t>
            </w:r>
          </w:p>
          <w:p w14:paraId="0EE69D81"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a)</w:t>
            </w:r>
            <w:r>
              <w:rPr>
                <w:color w:val="000000"/>
              </w:rPr>
              <w:tab/>
              <w:t xml:space="preserve"> all Personal Data and any information, however it is conveyed, that relates to the business, affairs, developments, trade secrets, Know-How and IPR of the Customer;</w:t>
            </w:r>
          </w:p>
          <w:p w14:paraId="40350A99"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b)</w:t>
            </w:r>
            <w:r>
              <w:rPr>
                <w:color w:val="000000"/>
              </w:rPr>
              <w:tab/>
              <w:t>all information derived from any of the above; and</w:t>
            </w:r>
          </w:p>
          <w:p w14:paraId="4DE453E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c)</w:t>
            </w:r>
            <w:r>
              <w:rPr>
                <w:color w:val="000000"/>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3E7E9C" w14:paraId="0E0A915F" w14:textId="77777777">
        <w:trPr>
          <w:gridAfter w:val="1"/>
          <w:wAfter w:w="108" w:type="dxa"/>
        </w:trPr>
        <w:tc>
          <w:tcPr>
            <w:tcW w:w="3108" w:type="dxa"/>
            <w:tcBorders>
              <w:top w:val="nil"/>
              <w:left w:val="nil"/>
              <w:bottom w:val="nil"/>
              <w:right w:val="nil"/>
            </w:tcBorders>
            <w:shd w:val="clear" w:color="auto" w:fill="auto"/>
          </w:tcPr>
          <w:p w14:paraId="42A3580D"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"Customer Data"</w:t>
            </w:r>
          </w:p>
        </w:tc>
        <w:tc>
          <w:tcPr>
            <w:tcW w:w="5309" w:type="dxa"/>
            <w:tcBorders>
              <w:top w:val="nil"/>
              <w:left w:val="nil"/>
              <w:bottom w:val="nil"/>
              <w:right w:val="nil"/>
            </w:tcBorders>
            <w:shd w:val="clear" w:color="auto" w:fill="auto"/>
          </w:tcPr>
          <w:p w14:paraId="0F75C085"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hanging="33"/>
            </w:pPr>
            <w:r>
              <w:rPr>
                <w:color w:val="000000"/>
              </w:rPr>
              <w:t>means:</w:t>
            </w:r>
          </w:p>
          <w:p w14:paraId="336760F8"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the data, text, drawings, diagrams, images or sounds (together with any database made up of any of these) which are embodied in any electronic, magnetic, optical or tangible media, including any Customer’s Confidential Information, and which:</w:t>
            </w:r>
          </w:p>
          <w:p w14:paraId="1FFFDBD8"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ind w:hanging="32"/>
            </w:pPr>
            <w:r>
              <w:rPr>
                <w:color w:val="000000"/>
              </w:rPr>
              <w:t>are supplied to the Supplier by or on behalf of the Customer; or</w:t>
            </w:r>
          </w:p>
          <w:p w14:paraId="35A1A777"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ind w:hanging="32"/>
            </w:pPr>
            <w:r>
              <w:rPr>
                <w:color w:val="000000"/>
              </w:rPr>
              <w:t>the Supplier is required to generate, process, store or transmit pursuant to this Legal Services Contract; or</w:t>
            </w:r>
          </w:p>
          <w:p w14:paraId="15A24A56"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any Personal Data for which the Customer is the Data Controller;</w:t>
            </w:r>
          </w:p>
        </w:tc>
      </w:tr>
      <w:tr w:rsidR="003E7E9C" w14:paraId="276C69E8" w14:textId="77777777">
        <w:trPr>
          <w:gridAfter w:val="1"/>
          <w:wAfter w:w="108" w:type="dxa"/>
        </w:trPr>
        <w:tc>
          <w:tcPr>
            <w:tcW w:w="3108" w:type="dxa"/>
            <w:tcBorders>
              <w:top w:val="nil"/>
              <w:left w:val="nil"/>
              <w:bottom w:val="nil"/>
              <w:right w:val="nil"/>
            </w:tcBorders>
            <w:shd w:val="clear" w:color="auto" w:fill="auto"/>
          </w:tcPr>
          <w:p w14:paraId="4677B1F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"Customer Personnel"</w:t>
            </w:r>
          </w:p>
        </w:tc>
        <w:tc>
          <w:tcPr>
            <w:tcW w:w="5309" w:type="dxa"/>
            <w:tcBorders>
              <w:top w:val="nil"/>
              <w:left w:val="nil"/>
              <w:bottom w:val="nil"/>
              <w:right w:val="nil"/>
            </w:tcBorders>
            <w:shd w:val="clear" w:color="auto" w:fill="auto"/>
          </w:tcPr>
          <w:p w14:paraId="78F3435E"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rPr>
                <w:color w:val="000000"/>
              </w:rPr>
            </w:pPr>
            <w:r>
              <w:rPr>
                <w:color w:val="000000"/>
              </w:rPr>
              <w:t>means all persons employed or engaged by the Customer together with the Customers servants, agents, suppliers and consultants;</w:t>
            </w:r>
          </w:p>
        </w:tc>
      </w:tr>
      <w:tr w:rsidR="003E7E9C" w14:paraId="0077AEED" w14:textId="77777777">
        <w:trPr>
          <w:gridAfter w:val="1"/>
          <w:wAfter w:w="108" w:type="dxa"/>
        </w:trPr>
        <w:tc>
          <w:tcPr>
            <w:tcW w:w="3108" w:type="dxa"/>
            <w:tcBorders>
              <w:top w:val="nil"/>
              <w:left w:val="nil"/>
              <w:bottom w:val="nil"/>
              <w:right w:val="nil"/>
            </w:tcBorders>
            <w:shd w:val="clear" w:color="auto" w:fill="auto"/>
          </w:tcPr>
          <w:p w14:paraId="0527AD65"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"Customer Premises"</w:t>
            </w:r>
          </w:p>
        </w:tc>
        <w:tc>
          <w:tcPr>
            <w:tcW w:w="5309" w:type="dxa"/>
            <w:tcBorders>
              <w:top w:val="nil"/>
              <w:left w:val="nil"/>
              <w:bottom w:val="nil"/>
              <w:right w:val="nil"/>
            </w:tcBorders>
            <w:shd w:val="clear" w:color="auto" w:fill="auto"/>
          </w:tcPr>
          <w:p w14:paraId="5E33B370"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hanging="33"/>
            </w:pPr>
            <w:r>
              <w:rPr>
                <w:color w:val="000000"/>
              </w:rPr>
              <w:t>means premises owned, controlled or occupied by the Customer which are made available for use by the Supplier or its Sub-Contractors for the provision of the Ordered Panel Services (or any of them);</w:t>
            </w:r>
          </w:p>
        </w:tc>
      </w:tr>
      <w:tr w:rsidR="003E7E9C" w14:paraId="50B09D56" w14:textId="77777777">
        <w:trPr>
          <w:gridAfter w:val="1"/>
          <w:wAfter w:w="108" w:type="dxa"/>
        </w:trPr>
        <w:tc>
          <w:tcPr>
            <w:tcW w:w="3108" w:type="dxa"/>
            <w:tcBorders>
              <w:top w:val="nil"/>
              <w:left w:val="nil"/>
              <w:bottom w:val="nil"/>
              <w:right w:val="nil"/>
            </w:tcBorders>
            <w:shd w:val="clear" w:color="auto" w:fill="auto"/>
          </w:tcPr>
          <w:p w14:paraId="0A7E6868" w14:textId="77777777" w:rsidR="003E7E9C" w:rsidRDefault="00BC632E">
            <w:pPr>
              <w:numPr>
                <w:ilvl w:val="0"/>
                <w:numId w:val="2"/>
              </w:numPr>
              <w:pBdr>
                <w:top w:val="nil"/>
                <w:left w:val="nil"/>
                <w:bottom w:val="nil"/>
                <w:right w:val="nil"/>
                <w:between w:val="nil"/>
              </w:pBdr>
              <w:spacing w:before="120" w:after="120" w:line="240" w:lineRule="auto"/>
              <w:ind w:left="0"/>
              <w:rPr>
                <w:color w:val="000000"/>
              </w:rPr>
            </w:pPr>
            <w:r>
              <w:rPr>
                <w:b/>
                <w:color w:val="000000"/>
              </w:rPr>
              <w:t>"Customer Representative"</w:t>
            </w:r>
          </w:p>
        </w:tc>
        <w:tc>
          <w:tcPr>
            <w:tcW w:w="5309" w:type="dxa"/>
            <w:tcBorders>
              <w:top w:val="nil"/>
              <w:left w:val="nil"/>
              <w:bottom w:val="nil"/>
              <w:right w:val="nil"/>
            </w:tcBorders>
            <w:shd w:val="clear" w:color="auto" w:fill="auto"/>
          </w:tcPr>
          <w:p w14:paraId="2E781B00"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representative of the Customer appointed by the Customer from time to time in relation to this Legal Services Contract and identified as such at section 3.1 of the Order Form.;</w:t>
            </w:r>
          </w:p>
        </w:tc>
      </w:tr>
      <w:tr w:rsidR="003E7E9C" w14:paraId="585A28F5" w14:textId="77777777">
        <w:trPr>
          <w:gridAfter w:val="1"/>
          <w:wAfter w:w="108" w:type="dxa"/>
        </w:trPr>
        <w:tc>
          <w:tcPr>
            <w:tcW w:w="3108" w:type="dxa"/>
            <w:tcBorders>
              <w:top w:val="nil"/>
              <w:left w:val="nil"/>
              <w:bottom w:val="nil"/>
              <w:right w:val="nil"/>
            </w:tcBorders>
            <w:shd w:val="clear" w:color="auto" w:fill="auto"/>
          </w:tcPr>
          <w:p w14:paraId="2290D5A2"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"Data Subject"</w:t>
            </w:r>
          </w:p>
          <w:p w14:paraId="29605A81"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"Data Subject Access Request"</w:t>
            </w:r>
          </w:p>
        </w:tc>
        <w:tc>
          <w:tcPr>
            <w:tcW w:w="5309" w:type="dxa"/>
            <w:tcBorders>
              <w:top w:val="nil"/>
              <w:left w:val="nil"/>
              <w:bottom w:val="nil"/>
              <w:right w:val="nil"/>
            </w:tcBorders>
            <w:shd w:val="clear" w:color="auto" w:fill="auto"/>
          </w:tcPr>
          <w:p w14:paraId="707CD89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shall have the same meaning given in the GDPR; </w:t>
            </w:r>
          </w:p>
          <w:p w14:paraId="008EB909"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a request made by, or on behalf of, a Data Subject in accordance with rights granted pursuant to the Data Protection Legislation to access their Personal Data;</w:t>
            </w:r>
          </w:p>
          <w:p w14:paraId="7E5D3228"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a request made by, or on behalf of, a Data Subject</w:t>
            </w:r>
          </w:p>
        </w:tc>
      </w:tr>
      <w:tr w:rsidR="003E7E9C" w14:paraId="7BC91A8A" w14:textId="77777777">
        <w:trPr>
          <w:gridAfter w:val="1"/>
          <w:wAfter w:w="108" w:type="dxa"/>
        </w:trPr>
        <w:tc>
          <w:tcPr>
            <w:tcW w:w="3108" w:type="dxa"/>
            <w:tcBorders>
              <w:top w:val="nil"/>
              <w:left w:val="nil"/>
              <w:bottom w:val="nil"/>
              <w:right w:val="nil"/>
            </w:tcBorders>
            <w:shd w:val="clear" w:color="auto" w:fill="auto"/>
          </w:tcPr>
          <w:p w14:paraId="15E2311F"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 xml:space="preserve"> "Data Protection Legislation”</w:t>
            </w:r>
          </w:p>
          <w:p w14:paraId="21833E3E" w14:textId="77777777" w:rsidR="003E7E9C" w:rsidRDefault="003E7E9C">
            <w:pPr>
              <w:pBdr>
                <w:top w:val="nil"/>
                <w:left w:val="nil"/>
                <w:bottom w:val="nil"/>
                <w:right w:val="nil"/>
                <w:between w:val="nil"/>
              </w:pBdr>
              <w:spacing w:before="120" w:after="120" w:line="240" w:lineRule="auto"/>
              <w:ind w:left="-108"/>
              <w:jc w:val="left"/>
              <w:rPr>
                <w:b/>
                <w:color w:val="000000"/>
              </w:rPr>
            </w:pPr>
          </w:p>
          <w:p w14:paraId="42F78B0B" w14:textId="77777777" w:rsidR="003E7E9C" w:rsidRDefault="003E7E9C">
            <w:pPr>
              <w:pBdr>
                <w:top w:val="nil"/>
                <w:left w:val="nil"/>
                <w:bottom w:val="nil"/>
                <w:right w:val="nil"/>
                <w:between w:val="nil"/>
              </w:pBdr>
              <w:spacing w:before="120" w:after="120" w:line="240" w:lineRule="auto"/>
              <w:ind w:left="-108"/>
              <w:jc w:val="left"/>
              <w:rPr>
                <w:b/>
                <w:color w:val="000000"/>
              </w:rPr>
            </w:pPr>
          </w:p>
          <w:p w14:paraId="2D9DF984" w14:textId="77777777" w:rsidR="003E7E9C" w:rsidRDefault="003E7E9C">
            <w:pPr>
              <w:pBdr>
                <w:top w:val="nil"/>
                <w:left w:val="nil"/>
                <w:bottom w:val="nil"/>
                <w:right w:val="nil"/>
                <w:between w:val="nil"/>
              </w:pBdr>
              <w:spacing w:before="120" w:after="120" w:line="240" w:lineRule="auto"/>
              <w:ind w:left="-108"/>
              <w:jc w:val="left"/>
              <w:rPr>
                <w:b/>
                <w:color w:val="000000"/>
              </w:rPr>
            </w:pPr>
          </w:p>
          <w:p w14:paraId="207A1299"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62842AA" w14:textId="77777777" w:rsidR="003E7E9C" w:rsidRDefault="003E7E9C">
            <w:pPr>
              <w:pBdr>
                <w:top w:val="nil"/>
                <w:left w:val="nil"/>
                <w:bottom w:val="nil"/>
                <w:right w:val="nil"/>
                <w:between w:val="nil"/>
              </w:pBdr>
              <w:spacing w:before="120" w:after="120" w:line="240" w:lineRule="auto"/>
              <w:ind w:left="-108"/>
              <w:jc w:val="left"/>
              <w:rPr>
                <w:b/>
                <w:color w:val="000000"/>
              </w:rPr>
            </w:pPr>
          </w:p>
          <w:p w14:paraId="51922762"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 xml:space="preserve">“Data Protection Officer” </w:t>
            </w:r>
          </w:p>
        </w:tc>
        <w:tc>
          <w:tcPr>
            <w:tcW w:w="5309" w:type="dxa"/>
            <w:tcBorders>
              <w:top w:val="nil"/>
              <w:left w:val="nil"/>
              <w:bottom w:val="nil"/>
              <w:right w:val="nil"/>
            </w:tcBorders>
            <w:shd w:val="clear" w:color="auto" w:fill="auto"/>
          </w:tcPr>
          <w:p w14:paraId="6EFDBA35" w14:textId="77777777" w:rsidR="003E7E9C" w:rsidRDefault="00BC632E" w:rsidP="00591D17">
            <w:pPr>
              <w:numPr>
                <w:ilvl w:val="0"/>
                <w:numId w:val="4"/>
              </w:numPr>
              <w:pBdr>
                <w:top w:val="nil"/>
                <w:left w:val="nil"/>
                <w:bottom w:val="nil"/>
                <w:right w:val="nil"/>
                <w:between w:val="nil"/>
              </w:pBdr>
              <w:tabs>
                <w:tab w:val="left" w:pos="-9"/>
                <w:tab w:val="left" w:pos="0"/>
              </w:tabs>
              <w:spacing w:before="120" w:after="120" w:line="240" w:lineRule="auto"/>
              <w:ind w:left="26" w:hanging="26"/>
            </w:pPr>
            <w:r>
              <w:rPr>
                <w:color w:val="000000"/>
              </w:rPr>
              <w:t>means:</w:t>
            </w:r>
          </w:p>
          <w:p w14:paraId="16DD7AC4" w14:textId="77777777" w:rsidR="003E7E9C" w:rsidRDefault="00BC632E" w:rsidP="00591D17">
            <w:pPr>
              <w:numPr>
                <w:ilvl w:val="0"/>
                <w:numId w:val="4"/>
              </w:numPr>
              <w:pBdr>
                <w:top w:val="nil"/>
                <w:left w:val="nil"/>
                <w:bottom w:val="nil"/>
                <w:right w:val="nil"/>
                <w:between w:val="nil"/>
              </w:pBdr>
              <w:tabs>
                <w:tab w:val="left" w:pos="-9"/>
                <w:tab w:val="left" w:pos="0"/>
              </w:tabs>
              <w:spacing w:before="120" w:after="120" w:line="240" w:lineRule="auto"/>
              <w:ind w:left="26" w:hanging="26"/>
            </w:pPr>
            <w:proofErr w:type="spellStart"/>
            <w:r>
              <w:rPr>
                <w:color w:val="000000"/>
              </w:rPr>
              <w:t>i</w:t>
            </w:r>
            <w:proofErr w:type="spellEnd"/>
            <w:r>
              <w:rPr>
                <w:color w:val="000000"/>
              </w:rPr>
              <w:t>) the GDPR, the LED and any applicable national implementing Laws as amended from time to time;</w:t>
            </w:r>
          </w:p>
          <w:p w14:paraId="49BB8041"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left="26" w:hanging="26"/>
            </w:pPr>
            <w:r>
              <w:rPr>
                <w:color w:val="000000"/>
              </w:rPr>
              <w:t>ii) the DPA to the extent that it relates to processing of personal data and privacy;</w:t>
            </w:r>
          </w:p>
          <w:p w14:paraId="3934094B"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left="26" w:hanging="26"/>
            </w:pPr>
            <w:r>
              <w:rPr>
                <w:color w:val="000000"/>
              </w:rPr>
              <w:t>iii) all applicable Law about the processing of personal data and privacy;</w:t>
            </w:r>
          </w:p>
          <w:p w14:paraId="1C554742" w14:textId="77777777" w:rsidR="003E7E9C" w:rsidRDefault="003E7E9C">
            <w:pPr>
              <w:pBdr>
                <w:top w:val="nil"/>
                <w:left w:val="nil"/>
                <w:bottom w:val="nil"/>
                <w:right w:val="nil"/>
                <w:between w:val="nil"/>
              </w:pBdr>
              <w:tabs>
                <w:tab w:val="left" w:pos="-9"/>
              </w:tabs>
              <w:spacing w:before="120" w:after="120" w:line="240" w:lineRule="auto"/>
              <w:ind w:left="170" w:hanging="170"/>
              <w:rPr>
                <w:color w:val="000000"/>
              </w:rPr>
            </w:pPr>
          </w:p>
          <w:p w14:paraId="0E9B6D9F" w14:textId="77777777" w:rsidR="003E7E9C" w:rsidRDefault="00BC632E">
            <w:pPr>
              <w:pBdr>
                <w:top w:val="nil"/>
                <w:left w:val="nil"/>
                <w:bottom w:val="nil"/>
                <w:right w:val="nil"/>
                <w:between w:val="nil"/>
              </w:pBdr>
              <w:tabs>
                <w:tab w:val="left" w:pos="-9"/>
              </w:tabs>
              <w:spacing w:before="120" w:after="120" w:line="240" w:lineRule="auto"/>
              <w:ind w:left="170" w:hanging="170"/>
              <w:rPr>
                <w:color w:val="000000"/>
              </w:rPr>
            </w:pPr>
            <w:r>
              <w:rPr>
                <w:color w:val="000000"/>
              </w:rPr>
              <w:t>has the meaning given in the GDPR;</w:t>
            </w:r>
          </w:p>
        </w:tc>
      </w:tr>
      <w:tr w:rsidR="003E7E9C" w14:paraId="55EF7532" w14:textId="77777777">
        <w:trPr>
          <w:gridAfter w:val="1"/>
          <w:wAfter w:w="108" w:type="dxa"/>
        </w:trPr>
        <w:tc>
          <w:tcPr>
            <w:tcW w:w="3108" w:type="dxa"/>
            <w:tcBorders>
              <w:top w:val="nil"/>
              <w:left w:val="nil"/>
              <w:bottom w:val="nil"/>
              <w:right w:val="nil"/>
            </w:tcBorders>
            <w:shd w:val="clear" w:color="auto" w:fill="auto"/>
          </w:tcPr>
          <w:p w14:paraId="6D0C1FA9"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“Disbursement”</w:t>
            </w:r>
          </w:p>
        </w:tc>
        <w:tc>
          <w:tcPr>
            <w:tcW w:w="5309" w:type="dxa"/>
            <w:tcBorders>
              <w:top w:val="nil"/>
              <w:left w:val="nil"/>
              <w:bottom w:val="nil"/>
              <w:right w:val="nil"/>
            </w:tcBorders>
            <w:shd w:val="clear" w:color="auto" w:fill="auto"/>
          </w:tcPr>
          <w:p w14:paraId="0527763B" w14:textId="77777777" w:rsidR="003E7E9C" w:rsidRDefault="00BC632E">
            <w:pPr>
              <w:numPr>
                <w:ilvl w:val="0"/>
                <w:numId w:val="2"/>
              </w:numPr>
              <w:pBdr>
                <w:top w:val="nil"/>
                <w:left w:val="nil"/>
                <w:bottom w:val="nil"/>
                <w:right w:val="nil"/>
                <w:between w:val="nil"/>
              </w:pBdr>
              <w:spacing w:before="120" w:after="120" w:line="240" w:lineRule="auto"/>
              <w:ind w:left="33" w:hanging="33"/>
              <w:rPr>
                <w:color w:val="000000"/>
              </w:rPr>
            </w:pPr>
            <w:r>
              <w:rPr>
                <w:color w:val="000000"/>
              </w:rPr>
              <w:t>shall bear the meaning ascribed to it in the SRA Handbook from time to time;</w:t>
            </w:r>
          </w:p>
        </w:tc>
      </w:tr>
      <w:tr w:rsidR="003E7E9C" w14:paraId="1BC9B055" w14:textId="77777777">
        <w:trPr>
          <w:gridAfter w:val="1"/>
          <w:wAfter w:w="108" w:type="dxa"/>
        </w:trPr>
        <w:tc>
          <w:tcPr>
            <w:tcW w:w="3108" w:type="dxa"/>
            <w:shd w:val="clear" w:color="auto" w:fill="auto"/>
          </w:tcPr>
          <w:p w14:paraId="5E6FEF1B"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“Deductions”</w:t>
            </w:r>
          </w:p>
          <w:p w14:paraId="0734C6E3"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“DPA”</w:t>
            </w:r>
          </w:p>
          <w:p w14:paraId="0EBEB168" w14:textId="77777777" w:rsidR="003E7E9C" w:rsidRDefault="003E7E9C">
            <w:pPr>
              <w:pBdr>
                <w:top w:val="nil"/>
                <w:left w:val="nil"/>
                <w:bottom w:val="nil"/>
                <w:right w:val="nil"/>
                <w:between w:val="nil"/>
              </w:pBdr>
              <w:spacing w:before="120" w:after="120" w:line="240" w:lineRule="auto"/>
              <w:ind w:left="720"/>
              <w:rPr>
                <w:b/>
                <w:color w:val="000000"/>
              </w:rPr>
            </w:pPr>
          </w:p>
        </w:tc>
        <w:tc>
          <w:tcPr>
            <w:tcW w:w="5309" w:type="dxa"/>
            <w:shd w:val="clear" w:color="auto" w:fill="auto"/>
          </w:tcPr>
          <w:p w14:paraId="44A8AC70"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has the meaning set out at Clause 6.3;</w:t>
            </w:r>
          </w:p>
          <w:p w14:paraId="15EC0D5F"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Data Protection Act 2018 as amended from time to time;</w:t>
            </w:r>
          </w:p>
        </w:tc>
      </w:tr>
      <w:tr w:rsidR="003E7E9C" w14:paraId="41F7AF61" w14:textId="77777777">
        <w:trPr>
          <w:gridAfter w:val="1"/>
          <w:wAfter w:w="108" w:type="dxa"/>
        </w:trPr>
        <w:tc>
          <w:tcPr>
            <w:tcW w:w="3108" w:type="dxa"/>
            <w:shd w:val="clear" w:color="auto" w:fill="auto"/>
          </w:tcPr>
          <w:p w14:paraId="237E76E9"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“Employee Liabilities”</w:t>
            </w:r>
          </w:p>
        </w:tc>
        <w:tc>
          <w:tcPr>
            <w:tcW w:w="5309" w:type="dxa"/>
            <w:shd w:val="clear" w:color="auto" w:fill="auto"/>
          </w:tcPr>
          <w:p w14:paraId="45A48DCE" w14:textId="77777777" w:rsidR="003E7E9C" w:rsidRDefault="00BC632E">
            <w:pPr>
              <w:pBdr>
                <w:top w:val="nil"/>
                <w:left w:val="nil"/>
                <w:bottom w:val="nil"/>
                <w:right w:val="nil"/>
                <w:between w:val="nil"/>
              </w:pBdr>
              <w:shd w:val="clear" w:color="auto" w:fill="FFFFFF"/>
              <w:spacing w:after="120" w:line="240" w:lineRule="auto"/>
              <w:ind w:left="26" w:hanging="26"/>
              <w:rPr>
                <w:color w:val="000000"/>
              </w:rPr>
            </w:pPr>
            <w:r>
              <w:rPr>
                <w:color w:val="00000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4E0E469"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a)</w:t>
            </w:r>
            <w:r>
              <w:rPr>
                <w:color w:val="000000"/>
                <w:sz w:val="14"/>
                <w:szCs w:val="14"/>
              </w:rPr>
              <w:t>            </w:t>
            </w:r>
            <w:r>
              <w:rPr>
                <w:color w:val="000000"/>
              </w:rPr>
              <w:t>redundancy payments including contractual or enhanced redundancy costs, termination costs and notice payments;</w:t>
            </w:r>
          </w:p>
          <w:p w14:paraId="52A78269"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b)</w:t>
            </w:r>
            <w:r>
              <w:rPr>
                <w:color w:val="000000"/>
                <w:sz w:val="14"/>
                <w:szCs w:val="14"/>
              </w:rPr>
              <w:t>            </w:t>
            </w:r>
            <w:r>
              <w:rPr>
                <w:color w:val="000000"/>
              </w:rPr>
              <w:t>unfair, wrongful or constructive dismissal</w:t>
            </w:r>
            <w:r w:rsidR="00E25821">
              <w:rPr>
                <w:color w:val="000000"/>
              </w:rPr>
              <w:t xml:space="preserve"> </w:t>
            </w:r>
            <w:r>
              <w:rPr>
                <w:color w:val="000000"/>
              </w:rPr>
              <w:t>compensation;</w:t>
            </w:r>
          </w:p>
          <w:p w14:paraId="7F42D00E"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c)</w:t>
            </w:r>
            <w:r>
              <w:rPr>
                <w:color w:val="000000"/>
                <w:sz w:val="14"/>
                <w:szCs w:val="14"/>
              </w:rPr>
              <w:t>             </w:t>
            </w:r>
            <w:r>
              <w:rPr>
                <w:color w:val="000000"/>
              </w:rPr>
              <w:t>compensation for discrimination on grounds of sex, race, disability, age, religion or belief, gender reassignment, marriage or civil partnership, pregnancy and maternity or sexual orientation or claims for equal pay;</w:t>
            </w:r>
          </w:p>
          <w:p w14:paraId="4134A817"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d)</w:t>
            </w:r>
            <w:r>
              <w:rPr>
                <w:color w:val="000000"/>
                <w:sz w:val="14"/>
                <w:szCs w:val="14"/>
              </w:rPr>
              <w:t>            </w:t>
            </w:r>
            <w:r>
              <w:rPr>
                <w:color w:val="000000"/>
              </w:rPr>
              <w:t>compensation for less favourable treatment of part-time workers or fixed term employees;</w:t>
            </w:r>
          </w:p>
          <w:p w14:paraId="1C214FB4"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e)</w:t>
            </w:r>
            <w:r>
              <w:rPr>
                <w:color w:val="000000"/>
                <w:sz w:val="14"/>
                <w:szCs w:val="14"/>
              </w:rPr>
              <w:t>            </w:t>
            </w:r>
            <w:r>
              <w:rPr>
                <w:color w:val="000000"/>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4FB5B98"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f)</w:t>
            </w:r>
            <w:r>
              <w:rPr>
                <w:color w:val="000000"/>
                <w:sz w:val="14"/>
                <w:szCs w:val="14"/>
              </w:rPr>
              <w:t>             </w:t>
            </w:r>
            <w:r>
              <w:rPr>
                <w:color w:val="000000"/>
              </w:rPr>
              <w:t>claims whether in tort, contract or statute or otherwise;</w:t>
            </w:r>
          </w:p>
          <w:p w14:paraId="79F5C0B0"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g)</w:t>
            </w:r>
            <w:r>
              <w:rPr>
                <w:color w:val="000000"/>
                <w:sz w:val="14"/>
                <w:szCs w:val="14"/>
              </w:rPr>
              <w:t>            </w:t>
            </w:r>
            <w:r>
              <w:rPr>
                <w:color w:val="000000"/>
              </w:rPr>
              <w:t>any investigation by the Equality and Human Rights Commission or other enforcement, regulatory or supervisory body and of implementing any requirements which may arise from such investigation;</w:t>
            </w:r>
          </w:p>
          <w:p w14:paraId="63EE2469" w14:textId="77777777" w:rsidR="003E7E9C" w:rsidRDefault="003E7E9C">
            <w:pPr>
              <w:numPr>
                <w:ilvl w:val="0"/>
                <w:numId w:val="2"/>
              </w:numPr>
              <w:pBdr>
                <w:top w:val="nil"/>
                <w:left w:val="nil"/>
                <w:bottom w:val="nil"/>
                <w:right w:val="nil"/>
                <w:between w:val="nil"/>
              </w:pBdr>
              <w:spacing w:before="120" w:after="120" w:line="240" w:lineRule="auto"/>
              <w:ind w:left="0" w:hanging="33"/>
              <w:rPr>
                <w:strike/>
                <w:color w:val="000000"/>
              </w:rPr>
            </w:pPr>
          </w:p>
        </w:tc>
      </w:tr>
      <w:tr w:rsidR="003E7E9C" w14:paraId="74FAFC1E" w14:textId="77777777">
        <w:trPr>
          <w:gridAfter w:val="1"/>
          <w:wAfter w:w="108" w:type="dxa"/>
        </w:trPr>
        <w:tc>
          <w:tcPr>
            <w:tcW w:w="3108" w:type="dxa"/>
            <w:shd w:val="clear" w:color="auto" w:fill="auto"/>
          </w:tcPr>
          <w:p w14:paraId="560FF0E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"Environmental Information Regulations or EIRs"</w:t>
            </w:r>
          </w:p>
        </w:tc>
        <w:tc>
          <w:tcPr>
            <w:tcW w:w="5309" w:type="dxa"/>
            <w:shd w:val="clear" w:color="auto" w:fill="auto"/>
          </w:tcPr>
          <w:p w14:paraId="3C99D7DD"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the Environmental Information Regulations 2004 together with any guidance and/or codes of practice issued by the Information Commissioner or relevant Government department in relation to such regulations;</w:t>
            </w:r>
          </w:p>
        </w:tc>
      </w:tr>
      <w:tr w:rsidR="003E7E9C" w14:paraId="14E44CD9" w14:textId="77777777">
        <w:trPr>
          <w:gridAfter w:val="1"/>
          <w:wAfter w:w="108" w:type="dxa"/>
        </w:trPr>
        <w:tc>
          <w:tcPr>
            <w:tcW w:w="3108" w:type="dxa"/>
            <w:shd w:val="clear" w:color="auto" w:fill="auto"/>
          </w:tcPr>
          <w:p w14:paraId="5BA70C00"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“Expiry Date”</w:t>
            </w:r>
          </w:p>
        </w:tc>
        <w:tc>
          <w:tcPr>
            <w:tcW w:w="5309" w:type="dxa"/>
            <w:shd w:val="clear" w:color="auto" w:fill="auto"/>
          </w:tcPr>
          <w:p w14:paraId="328434A4"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shall have the meaning set out in Clause 2.1; </w:t>
            </w:r>
          </w:p>
        </w:tc>
      </w:tr>
      <w:tr w:rsidR="003E7E9C" w14:paraId="31FD1F88" w14:textId="77777777">
        <w:trPr>
          <w:gridAfter w:val="1"/>
          <w:wAfter w:w="108" w:type="dxa"/>
        </w:trPr>
        <w:tc>
          <w:tcPr>
            <w:tcW w:w="3108" w:type="dxa"/>
            <w:shd w:val="clear" w:color="auto" w:fill="auto"/>
          </w:tcPr>
          <w:p w14:paraId="1564EF6F"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“Fees”</w:t>
            </w:r>
          </w:p>
        </w:tc>
        <w:tc>
          <w:tcPr>
            <w:tcW w:w="5309" w:type="dxa"/>
            <w:shd w:val="clear" w:color="auto" w:fill="auto"/>
          </w:tcPr>
          <w:p w14:paraId="5C423D8E"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fees payable by the Customer to the Supplier which shall be based on:</w:t>
            </w:r>
          </w:p>
          <w:p w14:paraId="74404E52"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a) the relevant rates set out in paragraph 2.1 of Section B of the Order Form; or</w:t>
            </w:r>
          </w:p>
          <w:p w14:paraId="6209828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b)  the capped price set out in paragraph 2.3 of Section B of the Order Form; or</w:t>
            </w:r>
          </w:p>
          <w:p w14:paraId="21E1F7EC"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c) the fixed price set out in the paragraph 2.4 of Section B of the Order Form; or</w:t>
            </w:r>
          </w:p>
          <w:p w14:paraId="74F0E203"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d) any combination of the above; or</w:t>
            </w:r>
          </w:p>
          <w:p w14:paraId="581B7FA7"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e) any rates/prices set out in Section C;</w:t>
            </w:r>
          </w:p>
        </w:tc>
      </w:tr>
      <w:tr w:rsidR="003E7E9C" w14:paraId="487F08F9" w14:textId="77777777">
        <w:trPr>
          <w:gridAfter w:val="1"/>
          <w:wAfter w:w="108" w:type="dxa"/>
        </w:trPr>
        <w:tc>
          <w:tcPr>
            <w:tcW w:w="3108" w:type="dxa"/>
            <w:shd w:val="clear" w:color="auto" w:fill="auto"/>
          </w:tcPr>
          <w:p w14:paraId="56AF7388"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“FOIA”</w:t>
            </w:r>
          </w:p>
        </w:tc>
        <w:tc>
          <w:tcPr>
            <w:tcW w:w="5309" w:type="dxa"/>
            <w:shd w:val="clear" w:color="auto" w:fill="auto"/>
          </w:tcPr>
          <w:p w14:paraId="23EFFB0E"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Freedom of Information Act 2000;</w:t>
            </w:r>
          </w:p>
        </w:tc>
      </w:tr>
      <w:tr w:rsidR="003E7E9C" w14:paraId="175F82F6" w14:textId="77777777">
        <w:trPr>
          <w:gridAfter w:val="1"/>
          <w:wAfter w:w="108" w:type="dxa"/>
        </w:trPr>
        <w:tc>
          <w:tcPr>
            <w:tcW w:w="3108" w:type="dxa"/>
            <w:shd w:val="clear" w:color="auto" w:fill="auto"/>
          </w:tcPr>
          <w:p w14:paraId="4C881DD6"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"Fraud"</w:t>
            </w:r>
          </w:p>
          <w:p w14:paraId="1CED6B5E" w14:textId="77777777" w:rsidR="003E7E9C" w:rsidRDefault="003E7E9C">
            <w:pPr>
              <w:pBdr>
                <w:top w:val="nil"/>
                <w:left w:val="nil"/>
                <w:bottom w:val="nil"/>
                <w:right w:val="nil"/>
                <w:between w:val="nil"/>
              </w:pBdr>
              <w:spacing w:before="120" w:after="120" w:line="240" w:lineRule="auto"/>
              <w:ind w:left="-108"/>
              <w:jc w:val="left"/>
              <w:rPr>
                <w:b/>
                <w:color w:val="000000"/>
              </w:rPr>
            </w:pPr>
          </w:p>
          <w:p w14:paraId="5B3CB9B5" w14:textId="77777777" w:rsidR="003E7E9C" w:rsidRDefault="003E7E9C">
            <w:pPr>
              <w:pBdr>
                <w:top w:val="nil"/>
                <w:left w:val="nil"/>
                <w:bottom w:val="nil"/>
                <w:right w:val="nil"/>
                <w:between w:val="nil"/>
              </w:pBdr>
              <w:spacing w:before="120" w:after="120" w:line="240" w:lineRule="auto"/>
              <w:ind w:left="-108"/>
              <w:jc w:val="left"/>
              <w:rPr>
                <w:b/>
                <w:color w:val="000000"/>
              </w:rPr>
            </w:pPr>
          </w:p>
          <w:p w14:paraId="43AD3650" w14:textId="77777777" w:rsidR="003E7E9C" w:rsidRDefault="003E7E9C">
            <w:pPr>
              <w:pBdr>
                <w:top w:val="nil"/>
                <w:left w:val="nil"/>
                <w:bottom w:val="nil"/>
                <w:right w:val="nil"/>
                <w:between w:val="nil"/>
              </w:pBdr>
              <w:spacing w:before="120" w:after="120" w:line="240" w:lineRule="auto"/>
              <w:ind w:left="-108"/>
              <w:jc w:val="left"/>
              <w:rPr>
                <w:b/>
                <w:color w:val="000000"/>
              </w:rPr>
            </w:pPr>
          </w:p>
          <w:p w14:paraId="6709619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"GDPR"</w:t>
            </w:r>
          </w:p>
        </w:tc>
        <w:tc>
          <w:tcPr>
            <w:tcW w:w="5309" w:type="dxa"/>
            <w:shd w:val="clear" w:color="auto" w:fill="auto"/>
          </w:tcPr>
          <w:p w14:paraId="6DF0F4F4"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any offence under any Laws creating offences in respect of fraudulent acts (including the Misrepresentation Act 1967) or at common law in respect of fraudulent acts including acts of</w:t>
            </w:r>
            <w:r>
              <w:rPr>
                <w:b/>
                <w:color w:val="000000"/>
              </w:rPr>
              <w:t xml:space="preserve"> </w:t>
            </w:r>
            <w:r>
              <w:rPr>
                <w:color w:val="000000"/>
              </w:rPr>
              <w:t>forgery;</w:t>
            </w:r>
          </w:p>
          <w:p w14:paraId="4FF22974" w14:textId="77777777" w:rsidR="003E7E9C" w:rsidRDefault="003E7E9C">
            <w:pPr>
              <w:pBdr>
                <w:top w:val="nil"/>
                <w:left w:val="nil"/>
                <w:bottom w:val="nil"/>
                <w:right w:val="nil"/>
                <w:between w:val="nil"/>
              </w:pBdr>
              <w:tabs>
                <w:tab w:val="left" w:pos="-9"/>
                <w:tab w:val="left" w:pos="175"/>
              </w:tabs>
              <w:spacing w:before="120" w:after="120" w:line="240" w:lineRule="auto"/>
              <w:ind w:left="170" w:hanging="170"/>
              <w:rPr>
                <w:color w:val="000000"/>
              </w:rPr>
            </w:pPr>
          </w:p>
          <w:p w14:paraId="182D27E0" w14:textId="0D615509" w:rsidR="003E7E9C" w:rsidRDefault="00BC632E" w:rsidP="00301224">
            <w:pPr>
              <w:pBdr>
                <w:top w:val="nil"/>
                <w:left w:val="nil"/>
                <w:bottom w:val="nil"/>
                <w:right w:val="nil"/>
                <w:between w:val="nil"/>
              </w:pBdr>
              <w:tabs>
                <w:tab w:val="left" w:pos="-9"/>
                <w:tab w:val="left" w:pos="26"/>
              </w:tabs>
              <w:spacing w:before="120" w:after="120" w:line="240" w:lineRule="auto"/>
              <w:ind w:left="170" w:hanging="34"/>
              <w:rPr>
                <w:color w:val="000000"/>
              </w:rPr>
            </w:pPr>
            <w:r>
              <w:rPr>
                <w:color w:val="000000"/>
              </w:rPr>
              <w:t xml:space="preserve">means the </w:t>
            </w:r>
            <w:r w:rsidR="00301224">
              <w:rPr>
                <w:color w:val="000000"/>
              </w:rPr>
              <w:t xml:space="preserve">UK </w:t>
            </w:r>
            <w:r>
              <w:rPr>
                <w:color w:val="000000"/>
              </w:rPr>
              <w:t xml:space="preserve">General </w:t>
            </w:r>
            <w:r w:rsidR="00301224">
              <w:rPr>
                <w:color w:val="000000"/>
              </w:rPr>
              <w:t xml:space="preserve">Data </w:t>
            </w:r>
            <w:r>
              <w:rPr>
                <w:color w:val="000000"/>
              </w:rPr>
              <w:t>Protection Regulation</w:t>
            </w:r>
            <w:r w:rsidR="00301224">
              <w:rPr>
                <w:color w:val="000000"/>
              </w:rPr>
              <w:t>s</w:t>
            </w:r>
            <w:r>
              <w:rPr>
                <w:color w:val="000000"/>
              </w:rPr>
              <w:t xml:space="preserve"> </w:t>
            </w:r>
          </w:p>
        </w:tc>
      </w:tr>
      <w:tr w:rsidR="003E7E9C" w14:paraId="0C1E9E91" w14:textId="77777777">
        <w:trPr>
          <w:gridAfter w:val="1"/>
          <w:wAfter w:w="108" w:type="dxa"/>
        </w:trPr>
        <w:tc>
          <w:tcPr>
            <w:tcW w:w="3108" w:type="dxa"/>
            <w:shd w:val="clear" w:color="auto" w:fill="auto"/>
          </w:tcPr>
          <w:p w14:paraId="462FCEE4"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 xml:space="preserve"> "Good Industry Practice"</w:t>
            </w:r>
          </w:p>
        </w:tc>
        <w:tc>
          <w:tcPr>
            <w:tcW w:w="5309" w:type="dxa"/>
            <w:shd w:val="clear" w:color="auto" w:fill="auto"/>
          </w:tcPr>
          <w:p w14:paraId="3320CB28"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E7E9C" w14:paraId="6CF37BEB" w14:textId="77777777">
        <w:trPr>
          <w:gridAfter w:val="1"/>
          <w:wAfter w:w="108" w:type="dxa"/>
        </w:trPr>
        <w:tc>
          <w:tcPr>
            <w:tcW w:w="3108" w:type="dxa"/>
            <w:shd w:val="clear" w:color="auto" w:fill="auto"/>
          </w:tcPr>
          <w:p w14:paraId="0DB5DCC6"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“Group of Economic Operators”</w:t>
            </w:r>
          </w:p>
        </w:tc>
        <w:tc>
          <w:tcPr>
            <w:tcW w:w="5309" w:type="dxa"/>
            <w:shd w:val="clear" w:color="auto" w:fill="auto"/>
          </w:tcPr>
          <w:p w14:paraId="14E33EF8"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a group of economic operators acting jointly and severally to provide the Panel Services;</w:t>
            </w:r>
          </w:p>
        </w:tc>
      </w:tr>
      <w:tr w:rsidR="003E7E9C" w14:paraId="0A73AE28" w14:textId="77777777">
        <w:trPr>
          <w:gridAfter w:val="1"/>
          <w:wAfter w:w="108" w:type="dxa"/>
        </w:trPr>
        <w:tc>
          <w:tcPr>
            <w:tcW w:w="3108" w:type="dxa"/>
            <w:shd w:val="clear" w:color="auto" w:fill="auto"/>
          </w:tcPr>
          <w:p w14:paraId="53E5DFAE"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“Insolvency Event”</w:t>
            </w:r>
          </w:p>
        </w:tc>
        <w:tc>
          <w:tcPr>
            <w:tcW w:w="5309" w:type="dxa"/>
            <w:shd w:val="clear" w:color="auto" w:fill="auto"/>
          </w:tcPr>
          <w:p w14:paraId="34C2F30C" w14:textId="77777777" w:rsidR="003E7E9C" w:rsidRDefault="00BC632E">
            <w:pPr>
              <w:pBdr>
                <w:top w:val="nil"/>
                <w:left w:val="nil"/>
                <w:bottom w:val="nil"/>
                <w:right w:val="nil"/>
                <w:between w:val="nil"/>
              </w:pBdr>
              <w:spacing w:before="120" w:after="120" w:line="240" w:lineRule="auto"/>
              <w:ind w:left="720" w:hanging="32"/>
              <w:rPr>
                <w:color w:val="000000"/>
              </w:rPr>
            </w:pPr>
            <w:r>
              <w:rPr>
                <w:color w:val="000000"/>
              </w:rPr>
              <w:t>means, in respect of the Supplier or Panel Guarantor or Call Off Guarantor (as applicable):</w:t>
            </w:r>
          </w:p>
          <w:p w14:paraId="35F2EF39"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a proposal is made for a voluntary arrangement within Part I of the Insolvency Act 1986 or of any other composition scheme or arrangement with, or assignment for the benefit of, its creditors; or </w:t>
            </w:r>
          </w:p>
          <w:p w14:paraId="43D02BB5"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a shareholders' meeting is convened for the purpose of considering a resolution that it be wound up or a resolution for its winding-up is passed (other than as part of, and exclusively for the purpose of, a bona fide reconstruction or amalgamation); or</w:t>
            </w:r>
          </w:p>
          <w:p w14:paraId="24299BF7"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B512B12"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a receiver, administrative receiver or similar officer is appointed over the whole or any part of its business or assets; or </w:t>
            </w:r>
          </w:p>
          <w:p w14:paraId="23EE314D"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an application order is made either for the appointment of an administrator or for an administration order, an administrator is appointed, or notice of intention to appoint an administrator is given; or </w:t>
            </w:r>
          </w:p>
          <w:p w14:paraId="03E60FD9"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it is or becomes insolvent within the meaning of section 123 of the Insolvency Act 1986; or </w:t>
            </w:r>
          </w:p>
          <w:p w14:paraId="2BFAA624"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being a "small company" within the meaning of section 382(3) of the Companies Act 2006, a moratorium comes into force pursuant to Schedule A1 of the Insolvency Act 1986; or </w:t>
            </w:r>
          </w:p>
          <w:p w14:paraId="49C4704B"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where the Supplier or Panel Guarantor or Call Off Guarantor is an individual or partnership, any event analogous to those listed in limbs (a) to (g) (inclusive) occurs in relation to that individual or partnership; or </w:t>
            </w:r>
          </w:p>
          <w:p w14:paraId="1014D673"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any event analogous to those listed in limbs (a) to (h) (inclusive) occurs under the law of any other jurisdiction;</w:t>
            </w:r>
          </w:p>
        </w:tc>
      </w:tr>
      <w:tr w:rsidR="003E7E9C" w14:paraId="64F8E898" w14:textId="77777777">
        <w:trPr>
          <w:gridAfter w:val="1"/>
          <w:wAfter w:w="108" w:type="dxa"/>
        </w:trPr>
        <w:tc>
          <w:tcPr>
            <w:tcW w:w="3108" w:type="dxa"/>
            <w:shd w:val="clear" w:color="auto" w:fill="auto"/>
          </w:tcPr>
          <w:p w14:paraId="12ECE6BC"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"Intellectual Property Rights" or "IPR"</w:t>
            </w:r>
          </w:p>
          <w:p w14:paraId="255C8899" w14:textId="77777777" w:rsidR="003E7E9C" w:rsidRDefault="003E7E9C">
            <w:pPr>
              <w:pBdr>
                <w:top w:val="nil"/>
                <w:left w:val="nil"/>
                <w:bottom w:val="nil"/>
                <w:right w:val="nil"/>
                <w:between w:val="nil"/>
              </w:pBdr>
              <w:spacing w:before="120" w:after="120" w:line="240" w:lineRule="auto"/>
              <w:ind w:left="-108"/>
              <w:jc w:val="left"/>
              <w:rPr>
                <w:b/>
                <w:color w:val="000000"/>
              </w:rPr>
            </w:pPr>
          </w:p>
          <w:p w14:paraId="69F1284D" w14:textId="77777777" w:rsidR="003E7E9C" w:rsidRDefault="003E7E9C">
            <w:pPr>
              <w:pBdr>
                <w:top w:val="nil"/>
                <w:left w:val="nil"/>
                <w:bottom w:val="nil"/>
                <w:right w:val="nil"/>
                <w:between w:val="nil"/>
              </w:pBdr>
              <w:spacing w:before="120" w:after="120" w:line="240" w:lineRule="auto"/>
              <w:ind w:left="-108"/>
              <w:jc w:val="left"/>
              <w:rPr>
                <w:b/>
                <w:color w:val="000000"/>
              </w:rPr>
            </w:pPr>
          </w:p>
          <w:p w14:paraId="63A40031" w14:textId="77777777" w:rsidR="003E7E9C" w:rsidRDefault="003E7E9C">
            <w:pPr>
              <w:pBdr>
                <w:top w:val="nil"/>
                <w:left w:val="nil"/>
                <w:bottom w:val="nil"/>
                <w:right w:val="nil"/>
                <w:between w:val="nil"/>
              </w:pBdr>
              <w:spacing w:before="120" w:after="120" w:line="240" w:lineRule="auto"/>
              <w:ind w:left="-108"/>
              <w:jc w:val="left"/>
              <w:rPr>
                <w:b/>
                <w:color w:val="000000"/>
              </w:rPr>
            </w:pPr>
          </w:p>
          <w:p w14:paraId="25A8390F" w14:textId="77777777" w:rsidR="003E7E9C" w:rsidRDefault="003E7E9C">
            <w:pPr>
              <w:pBdr>
                <w:top w:val="nil"/>
                <w:left w:val="nil"/>
                <w:bottom w:val="nil"/>
                <w:right w:val="nil"/>
                <w:between w:val="nil"/>
              </w:pBdr>
              <w:spacing w:before="120" w:after="120" w:line="240" w:lineRule="auto"/>
              <w:ind w:left="-108"/>
              <w:jc w:val="left"/>
              <w:rPr>
                <w:b/>
                <w:color w:val="000000"/>
              </w:rPr>
            </w:pPr>
          </w:p>
          <w:p w14:paraId="41A1C572" w14:textId="77777777" w:rsidR="003E7E9C" w:rsidRDefault="003E7E9C">
            <w:pPr>
              <w:pBdr>
                <w:top w:val="nil"/>
                <w:left w:val="nil"/>
                <w:bottom w:val="nil"/>
                <w:right w:val="nil"/>
                <w:between w:val="nil"/>
              </w:pBdr>
              <w:spacing w:before="120" w:after="120" w:line="240" w:lineRule="auto"/>
              <w:ind w:left="-108"/>
              <w:jc w:val="left"/>
              <w:rPr>
                <w:b/>
                <w:color w:val="000000"/>
              </w:rPr>
            </w:pPr>
          </w:p>
          <w:p w14:paraId="76208DD0" w14:textId="77777777" w:rsidR="003E7E9C" w:rsidRDefault="003E7E9C">
            <w:pPr>
              <w:pBdr>
                <w:top w:val="nil"/>
                <w:left w:val="nil"/>
                <w:bottom w:val="nil"/>
                <w:right w:val="nil"/>
                <w:between w:val="nil"/>
              </w:pBdr>
              <w:spacing w:before="120" w:after="120" w:line="240" w:lineRule="auto"/>
              <w:ind w:left="-108"/>
              <w:jc w:val="left"/>
              <w:rPr>
                <w:b/>
                <w:color w:val="000000"/>
              </w:rPr>
            </w:pPr>
          </w:p>
          <w:p w14:paraId="59ED57E0"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1511B33" w14:textId="77777777" w:rsidR="003E7E9C" w:rsidRDefault="003E7E9C">
            <w:pPr>
              <w:pBdr>
                <w:top w:val="nil"/>
                <w:left w:val="nil"/>
                <w:bottom w:val="nil"/>
                <w:right w:val="nil"/>
                <w:between w:val="nil"/>
              </w:pBdr>
              <w:spacing w:before="120" w:after="120" w:line="240" w:lineRule="auto"/>
              <w:ind w:left="-108"/>
              <w:jc w:val="left"/>
              <w:rPr>
                <w:b/>
                <w:color w:val="000000"/>
              </w:rPr>
            </w:pPr>
          </w:p>
          <w:p w14:paraId="1F8D1972"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315DA73" w14:textId="77777777" w:rsidR="003E7E9C" w:rsidRDefault="003E7E9C">
            <w:pPr>
              <w:pBdr>
                <w:top w:val="nil"/>
                <w:left w:val="nil"/>
                <w:bottom w:val="nil"/>
                <w:right w:val="nil"/>
                <w:between w:val="nil"/>
              </w:pBdr>
              <w:spacing w:before="120" w:after="120" w:line="240" w:lineRule="auto"/>
              <w:ind w:left="-108"/>
              <w:jc w:val="left"/>
              <w:rPr>
                <w:b/>
                <w:color w:val="000000"/>
              </w:rPr>
            </w:pPr>
          </w:p>
          <w:p w14:paraId="786A16F3" w14:textId="77777777" w:rsidR="003E7E9C" w:rsidRDefault="003E7E9C">
            <w:pPr>
              <w:pBdr>
                <w:top w:val="nil"/>
                <w:left w:val="nil"/>
                <w:bottom w:val="nil"/>
                <w:right w:val="nil"/>
                <w:between w:val="nil"/>
              </w:pBdr>
              <w:spacing w:before="120" w:after="120" w:line="240" w:lineRule="auto"/>
              <w:ind w:left="-108"/>
              <w:jc w:val="left"/>
              <w:rPr>
                <w:b/>
                <w:color w:val="000000"/>
              </w:rPr>
            </w:pPr>
          </w:p>
          <w:p w14:paraId="18FF4E13"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“Joint Controllers”</w:t>
            </w:r>
          </w:p>
        </w:tc>
        <w:tc>
          <w:tcPr>
            <w:tcW w:w="5309" w:type="dxa"/>
            <w:shd w:val="clear" w:color="auto" w:fill="auto"/>
          </w:tcPr>
          <w:p w14:paraId="1562DCFC"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hanging="33"/>
            </w:pPr>
            <w:r>
              <w:rPr>
                <w:color w:val="000000"/>
              </w:rPr>
              <w:t>means</w:t>
            </w:r>
          </w:p>
          <w:p w14:paraId="0CC47E3A"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92B1FE7"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applications for registration, and the right to apply for registration, for any of the rights listed at (a) that are capable of being registered in any country or jurisdiction; and</w:t>
            </w:r>
          </w:p>
          <w:p w14:paraId="3673E0E5"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all other rights having equivalent or similar effect in any country or jurisdiction;</w:t>
            </w:r>
          </w:p>
          <w:p w14:paraId="16879453" w14:textId="77777777" w:rsidR="003E7E9C" w:rsidRDefault="003E7E9C">
            <w:pPr>
              <w:pBdr>
                <w:top w:val="nil"/>
                <w:left w:val="nil"/>
                <w:bottom w:val="nil"/>
                <w:right w:val="nil"/>
                <w:between w:val="nil"/>
              </w:pBdr>
              <w:tabs>
                <w:tab w:val="left" w:pos="-9"/>
              </w:tabs>
              <w:spacing w:after="120" w:line="240" w:lineRule="auto"/>
              <w:ind w:left="170" w:hanging="170"/>
              <w:rPr>
                <w:color w:val="000000"/>
              </w:rPr>
            </w:pPr>
          </w:p>
          <w:p w14:paraId="6A51F38A" w14:textId="77777777" w:rsidR="003E7E9C" w:rsidRDefault="00BC632E">
            <w:pPr>
              <w:pBdr>
                <w:top w:val="nil"/>
                <w:left w:val="nil"/>
                <w:bottom w:val="nil"/>
                <w:right w:val="nil"/>
                <w:between w:val="nil"/>
              </w:pBdr>
              <w:tabs>
                <w:tab w:val="left" w:pos="-9"/>
              </w:tabs>
              <w:spacing w:after="120" w:line="240" w:lineRule="auto"/>
              <w:ind w:left="170" w:hanging="170"/>
              <w:rPr>
                <w:color w:val="000000"/>
              </w:rPr>
            </w:pPr>
            <w:r>
              <w:rPr>
                <w:color w:val="000000"/>
              </w:rPr>
              <w:t>means where two or more Controllers jointly determine the purposes and means of processing</w:t>
            </w:r>
          </w:p>
        </w:tc>
      </w:tr>
      <w:tr w:rsidR="003E7E9C" w14:paraId="5BE9F3CF" w14:textId="77777777">
        <w:trPr>
          <w:gridAfter w:val="1"/>
          <w:wAfter w:w="108" w:type="dxa"/>
        </w:trPr>
        <w:tc>
          <w:tcPr>
            <w:tcW w:w="3108" w:type="dxa"/>
            <w:shd w:val="clear" w:color="auto" w:fill="auto"/>
          </w:tcPr>
          <w:p w14:paraId="3C000BE6"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“Key Personnel”</w:t>
            </w:r>
          </w:p>
        </w:tc>
        <w:tc>
          <w:tcPr>
            <w:tcW w:w="5309" w:type="dxa"/>
            <w:shd w:val="clear" w:color="auto" w:fill="auto"/>
          </w:tcPr>
          <w:p w14:paraId="68D559F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any individuals identified as such in the Order Form and any of their replacements that may be agreed between the Parties from time to time; </w:t>
            </w:r>
          </w:p>
        </w:tc>
      </w:tr>
      <w:tr w:rsidR="003E7E9C" w14:paraId="115F4364" w14:textId="77777777">
        <w:trPr>
          <w:gridAfter w:val="1"/>
          <w:wAfter w:w="108" w:type="dxa"/>
        </w:trPr>
        <w:tc>
          <w:tcPr>
            <w:tcW w:w="3108" w:type="dxa"/>
            <w:shd w:val="clear" w:color="auto" w:fill="auto"/>
          </w:tcPr>
          <w:p w14:paraId="393B2F2E"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“Key Roles”</w:t>
            </w:r>
          </w:p>
        </w:tc>
        <w:tc>
          <w:tcPr>
            <w:tcW w:w="5309" w:type="dxa"/>
            <w:shd w:val="clear" w:color="auto" w:fill="auto"/>
          </w:tcPr>
          <w:p w14:paraId="2E8DCF87"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those roles identified in the Order Form and which are carried out by the relevant Key Personnel;</w:t>
            </w:r>
          </w:p>
        </w:tc>
      </w:tr>
      <w:tr w:rsidR="003E7E9C" w14:paraId="2E9566D9" w14:textId="77777777">
        <w:trPr>
          <w:gridAfter w:val="1"/>
          <w:wAfter w:w="108" w:type="dxa"/>
        </w:trPr>
        <w:tc>
          <w:tcPr>
            <w:tcW w:w="3108" w:type="dxa"/>
            <w:shd w:val="clear" w:color="auto" w:fill="auto"/>
          </w:tcPr>
          <w:p w14:paraId="0EA90289"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"Key Sub-Contractor"</w:t>
            </w:r>
          </w:p>
        </w:tc>
        <w:tc>
          <w:tcPr>
            <w:tcW w:w="5309" w:type="dxa"/>
            <w:shd w:val="clear" w:color="auto" w:fill="auto"/>
          </w:tcPr>
          <w:p w14:paraId="04D305E2" w14:textId="77777777" w:rsidR="003E7E9C" w:rsidRDefault="00BC632E" w:rsidP="00591D17">
            <w:pPr>
              <w:numPr>
                <w:ilvl w:val="0"/>
                <w:numId w:val="4"/>
              </w:numPr>
              <w:pBdr>
                <w:top w:val="nil"/>
                <w:left w:val="nil"/>
                <w:bottom w:val="nil"/>
                <w:right w:val="nil"/>
                <w:between w:val="nil"/>
              </w:pBdr>
              <w:tabs>
                <w:tab w:val="left" w:pos="-9"/>
                <w:tab w:val="left" w:pos="0"/>
              </w:tabs>
              <w:spacing w:before="120" w:after="120" w:line="240" w:lineRule="auto"/>
              <w:ind w:left="26"/>
            </w:pPr>
            <w:r>
              <w:rPr>
                <w:color w:val="000000"/>
              </w:rPr>
              <w:t xml:space="preserve">means any Sub-Contractor which is listed in Panel Schedule 7 (Key Sub-Contractors), that in the opinion of the Authority, performs (or would perform if appointed) a critical role in the provision of all or any part of the Panel Services; </w:t>
            </w:r>
          </w:p>
        </w:tc>
      </w:tr>
      <w:tr w:rsidR="003E7E9C" w14:paraId="6015A40C" w14:textId="77777777">
        <w:trPr>
          <w:gridAfter w:val="1"/>
          <w:wAfter w:w="108" w:type="dxa"/>
        </w:trPr>
        <w:tc>
          <w:tcPr>
            <w:tcW w:w="3108" w:type="dxa"/>
            <w:shd w:val="clear" w:color="auto" w:fill="auto"/>
          </w:tcPr>
          <w:p w14:paraId="34977211"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“Know How”</w:t>
            </w:r>
          </w:p>
        </w:tc>
        <w:tc>
          <w:tcPr>
            <w:tcW w:w="5309" w:type="dxa"/>
            <w:shd w:val="clear" w:color="auto" w:fill="auto"/>
          </w:tcPr>
          <w:p w14:paraId="30FFCAD9"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3E7E9C" w14:paraId="46F3C50A" w14:textId="77777777">
        <w:trPr>
          <w:gridAfter w:val="1"/>
          <w:wAfter w:w="108" w:type="dxa"/>
        </w:trPr>
        <w:tc>
          <w:tcPr>
            <w:tcW w:w="3108" w:type="dxa"/>
            <w:shd w:val="clear" w:color="auto" w:fill="auto"/>
          </w:tcPr>
          <w:p w14:paraId="3943498F"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"Law"</w:t>
            </w:r>
          </w:p>
          <w:p w14:paraId="6569CDAF" w14:textId="77777777" w:rsidR="003E7E9C" w:rsidRDefault="003E7E9C">
            <w:pPr>
              <w:pBdr>
                <w:top w:val="nil"/>
                <w:left w:val="nil"/>
                <w:bottom w:val="nil"/>
                <w:right w:val="nil"/>
                <w:between w:val="nil"/>
              </w:pBdr>
              <w:spacing w:before="120" w:after="120" w:line="240" w:lineRule="auto"/>
              <w:ind w:left="-108"/>
              <w:jc w:val="left"/>
              <w:rPr>
                <w:b/>
                <w:color w:val="000000"/>
              </w:rPr>
            </w:pPr>
          </w:p>
          <w:p w14:paraId="2704B181" w14:textId="77777777" w:rsidR="003E7E9C" w:rsidRDefault="003E7E9C">
            <w:pPr>
              <w:pBdr>
                <w:top w:val="nil"/>
                <w:left w:val="nil"/>
                <w:bottom w:val="nil"/>
                <w:right w:val="nil"/>
                <w:between w:val="nil"/>
              </w:pBdr>
              <w:spacing w:before="120" w:after="120" w:line="240" w:lineRule="auto"/>
              <w:ind w:left="-108"/>
              <w:jc w:val="left"/>
              <w:rPr>
                <w:b/>
                <w:color w:val="000000"/>
              </w:rPr>
            </w:pPr>
          </w:p>
          <w:p w14:paraId="7A1A7029" w14:textId="77777777" w:rsidR="003E7E9C" w:rsidRDefault="003E7E9C">
            <w:pPr>
              <w:pBdr>
                <w:top w:val="nil"/>
                <w:left w:val="nil"/>
                <w:bottom w:val="nil"/>
                <w:right w:val="nil"/>
                <w:between w:val="nil"/>
              </w:pBdr>
              <w:spacing w:before="120" w:after="120" w:line="240" w:lineRule="auto"/>
              <w:ind w:left="-108"/>
              <w:jc w:val="left"/>
              <w:rPr>
                <w:b/>
                <w:color w:val="000000"/>
              </w:rPr>
            </w:pPr>
          </w:p>
          <w:p w14:paraId="634DCDFA" w14:textId="77777777" w:rsidR="003E7E9C" w:rsidRDefault="003E7E9C">
            <w:pPr>
              <w:pBdr>
                <w:top w:val="nil"/>
                <w:left w:val="nil"/>
                <w:bottom w:val="nil"/>
                <w:right w:val="nil"/>
                <w:between w:val="nil"/>
              </w:pBdr>
              <w:spacing w:before="120" w:after="120" w:line="240" w:lineRule="auto"/>
              <w:ind w:left="-108"/>
              <w:jc w:val="left"/>
              <w:rPr>
                <w:b/>
                <w:color w:val="000000"/>
              </w:rPr>
            </w:pPr>
          </w:p>
          <w:p w14:paraId="3AE3DE0A" w14:textId="77777777" w:rsidR="003E7E9C" w:rsidRDefault="003E7E9C">
            <w:pPr>
              <w:pBdr>
                <w:top w:val="nil"/>
                <w:left w:val="nil"/>
                <w:bottom w:val="nil"/>
                <w:right w:val="nil"/>
                <w:between w:val="nil"/>
              </w:pBdr>
              <w:spacing w:before="120" w:after="120" w:line="240" w:lineRule="auto"/>
              <w:ind w:left="-108"/>
              <w:jc w:val="left"/>
              <w:rPr>
                <w:b/>
                <w:color w:val="000000"/>
              </w:rPr>
            </w:pPr>
          </w:p>
          <w:p w14:paraId="52CA06E4"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"LED"</w:t>
            </w:r>
          </w:p>
        </w:tc>
        <w:tc>
          <w:tcPr>
            <w:tcW w:w="5309" w:type="dxa"/>
            <w:shd w:val="clear" w:color="auto" w:fill="auto"/>
          </w:tcPr>
          <w:p w14:paraId="2B7729D4" w14:textId="77777777" w:rsidR="003E7E9C" w:rsidRDefault="00BC632E" w:rsidP="00591D17">
            <w:pPr>
              <w:numPr>
                <w:ilvl w:val="0"/>
                <w:numId w:val="4"/>
              </w:numPr>
              <w:pBdr>
                <w:top w:val="nil"/>
                <w:left w:val="nil"/>
                <w:bottom w:val="nil"/>
                <w:right w:val="nil"/>
                <w:between w:val="nil"/>
              </w:pBdr>
              <w:tabs>
                <w:tab w:val="left" w:pos="-9"/>
                <w:tab w:val="left" w:pos="26"/>
              </w:tabs>
              <w:spacing w:before="120" w:after="120" w:line="240" w:lineRule="auto"/>
              <w:ind w:left="26" w:hanging="460"/>
            </w:pPr>
            <w:r>
              <w:rPr>
                <w:color w:val="00000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158C6B0E" w14:textId="77777777" w:rsidR="003E7E9C" w:rsidRDefault="00BC632E" w:rsidP="00591D17">
            <w:pPr>
              <w:numPr>
                <w:ilvl w:val="0"/>
                <w:numId w:val="4"/>
              </w:numPr>
              <w:pBdr>
                <w:top w:val="nil"/>
                <w:left w:val="nil"/>
                <w:bottom w:val="nil"/>
                <w:right w:val="nil"/>
                <w:between w:val="nil"/>
              </w:pBdr>
              <w:tabs>
                <w:tab w:val="left" w:pos="-9"/>
                <w:tab w:val="left" w:pos="26"/>
              </w:tabs>
              <w:spacing w:before="120" w:after="120" w:line="240" w:lineRule="auto"/>
              <w:ind w:left="26" w:hanging="460"/>
            </w:pPr>
            <w:r>
              <w:rPr>
                <w:color w:val="000000"/>
              </w:rPr>
              <w:t>means the Law Enforcement Directive (Directive (EU) 2016/680);</w:t>
            </w:r>
          </w:p>
        </w:tc>
      </w:tr>
      <w:tr w:rsidR="003E7E9C" w14:paraId="20029A5B" w14:textId="77777777">
        <w:trPr>
          <w:gridAfter w:val="1"/>
          <w:wAfter w:w="108" w:type="dxa"/>
        </w:trPr>
        <w:tc>
          <w:tcPr>
            <w:tcW w:w="3108" w:type="dxa"/>
            <w:shd w:val="clear" w:color="auto" w:fill="auto"/>
          </w:tcPr>
          <w:p w14:paraId="10DAD904"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"Legal Services Contract"</w:t>
            </w:r>
          </w:p>
        </w:tc>
        <w:tc>
          <w:tcPr>
            <w:tcW w:w="5309" w:type="dxa"/>
            <w:shd w:val="clear" w:color="auto" w:fill="auto"/>
          </w:tcPr>
          <w:p w14:paraId="36C433C3"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this written agreement between the Customer and the Supplier (entered into pursuant to the provisions of the Panel Agreement), which consists of the Terms and Conditions and the Order Form;</w:t>
            </w:r>
          </w:p>
        </w:tc>
      </w:tr>
      <w:tr w:rsidR="003E7E9C" w14:paraId="6E62FDD2" w14:textId="77777777">
        <w:trPr>
          <w:gridAfter w:val="1"/>
          <w:wAfter w:w="108" w:type="dxa"/>
        </w:trPr>
        <w:tc>
          <w:tcPr>
            <w:tcW w:w="3108" w:type="dxa"/>
            <w:shd w:val="clear" w:color="auto" w:fill="auto"/>
          </w:tcPr>
          <w:p w14:paraId="1EE858B9" w14:textId="77777777" w:rsidR="003E7E9C" w:rsidRDefault="00BC632E">
            <w:pPr>
              <w:numPr>
                <w:ilvl w:val="0"/>
                <w:numId w:val="2"/>
              </w:numPr>
              <w:pBdr>
                <w:top w:val="nil"/>
                <w:left w:val="nil"/>
                <w:bottom w:val="nil"/>
                <w:right w:val="nil"/>
                <w:between w:val="nil"/>
              </w:pBdr>
              <w:spacing w:before="120" w:after="120" w:line="240" w:lineRule="auto"/>
              <w:ind w:left="0"/>
              <w:rPr>
                <w:color w:val="000000"/>
              </w:rPr>
            </w:pPr>
            <w:r>
              <w:rPr>
                <w:b/>
                <w:color w:val="000000"/>
              </w:rPr>
              <w:t xml:space="preserve">"Material Breach" </w:t>
            </w:r>
          </w:p>
        </w:tc>
        <w:tc>
          <w:tcPr>
            <w:tcW w:w="5309" w:type="dxa"/>
            <w:shd w:val="clear" w:color="auto" w:fill="auto"/>
          </w:tcPr>
          <w:p w14:paraId="52A06582" w14:textId="77777777" w:rsidR="003E7E9C" w:rsidRDefault="00BC632E">
            <w:pPr>
              <w:pBdr>
                <w:top w:val="nil"/>
                <w:left w:val="nil"/>
                <w:bottom w:val="nil"/>
                <w:right w:val="nil"/>
                <w:between w:val="nil"/>
              </w:pBdr>
              <w:spacing w:before="120" w:after="120" w:line="240" w:lineRule="auto"/>
              <w:ind w:left="720" w:hanging="32"/>
              <w:rPr>
                <w:color w:val="000000"/>
              </w:rPr>
            </w:pPr>
            <w:r>
              <w:rPr>
                <w:color w:val="000000"/>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 and Bribery); </w:t>
            </w:r>
          </w:p>
        </w:tc>
      </w:tr>
      <w:tr w:rsidR="003E7E9C" w14:paraId="3C122BA1" w14:textId="77777777">
        <w:trPr>
          <w:gridAfter w:val="1"/>
          <w:wAfter w:w="108" w:type="dxa"/>
        </w:trPr>
        <w:tc>
          <w:tcPr>
            <w:tcW w:w="3108" w:type="dxa"/>
            <w:shd w:val="clear" w:color="auto" w:fill="auto"/>
          </w:tcPr>
          <w:p w14:paraId="66B05A12" w14:textId="77777777" w:rsidR="003E7E9C" w:rsidRDefault="00BC632E">
            <w:pPr>
              <w:numPr>
                <w:ilvl w:val="0"/>
                <w:numId w:val="2"/>
              </w:numPr>
              <w:pBdr>
                <w:top w:val="nil"/>
                <w:left w:val="nil"/>
                <w:bottom w:val="nil"/>
                <w:right w:val="nil"/>
                <w:between w:val="nil"/>
              </w:pBdr>
              <w:spacing w:before="120" w:after="120" w:line="240" w:lineRule="auto"/>
              <w:ind w:left="0"/>
              <w:rPr>
                <w:color w:val="000000"/>
              </w:rPr>
            </w:pPr>
            <w:r>
              <w:rPr>
                <w:b/>
                <w:color w:val="000000"/>
              </w:rPr>
              <w:t xml:space="preserve">"Order Form” </w:t>
            </w:r>
          </w:p>
        </w:tc>
        <w:tc>
          <w:tcPr>
            <w:tcW w:w="5309" w:type="dxa"/>
            <w:shd w:val="clear" w:color="auto" w:fill="auto"/>
          </w:tcPr>
          <w:p w14:paraId="167C5D40"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order form set out in Part 1 of this Legal Services Contract;</w:t>
            </w:r>
          </w:p>
        </w:tc>
      </w:tr>
      <w:tr w:rsidR="003E7E9C" w14:paraId="3856DEEB" w14:textId="77777777">
        <w:trPr>
          <w:gridAfter w:val="1"/>
          <w:wAfter w:w="108" w:type="dxa"/>
        </w:trPr>
        <w:tc>
          <w:tcPr>
            <w:tcW w:w="3108" w:type="dxa"/>
            <w:shd w:val="clear" w:color="auto" w:fill="auto"/>
          </w:tcPr>
          <w:p w14:paraId="20208EFD"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"Ordered Panel Services"</w:t>
            </w:r>
          </w:p>
        </w:tc>
        <w:tc>
          <w:tcPr>
            <w:tcW w:w="5309" w:type="dxa"/>
            <w:shd w:val="clear" w:color="auto" w:fill="auto"/>
          </w:tcPr>
          <w:p w14:paraId="1C1A4F09"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the services to be provided by the Supplier to the Customer as set out in section   B (Services) or section C (as applicable) of the Order Form; </w:t>
            </w:r>
          </w:p>
        </w:tc>
      </w:tr>
      <w:tr w:rsidR="003E7E9C" w14:paraId="101B86C2" w14:textId="77777777">
        <w:trPr>
          <w:gridAfter w:val="1"/>
          <w:wAfter w:w="108" w:type="dxa"/>
        </w:trPr>
        <w:tc>
          <w:tcPr>
            <w:tcW w:w="3108" w:type="dxa"/>
            <w:shd w:val="clear" w:color="auto" w:fill="auto"/>
          </w:tcPr>
          <w:p w14:paraId="77B29E42"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“OJEU Notice”</w:t>
            </w:r>
          </w:p>
        </w:tc>
        <w:tc>
          <w:tcPr>
            <w:tcW w:w="5309" w:type="dxa"/>
            <w:shd w:val="clear" w:color="auto" w:fill="auto"/>
          </w:tcPr>
          <w:p w14:paraId="1A6E2F5B" w14:textId="77777777" w:rsidR="003E7E9C" w:rsidRDefault="00BC632E">
            <w:pPr>
              <w:pBdr>
                <w:top w:val="nil"/>
                <w:left w:val="nil"/>
                <w:bottom w:val="nil"/>
                <w:right w:val="nil"/>
                <w:between w:val="nil"/>
              </w:pBdr>
              <w:spacing w:before="120" w:after="120" w:line="240" w:lineRule="auto"/>
              <w:ind w:left="720" w:hanging="32"/>
              <w:rPr>
                <w:color w:val="000000"/>
              </w:rPr>
            </w:pPr>
            <w:r>
              <w:rPr>
                <w:color w:val="000000"/>
              </w:rPr>
              <w:t>means the notice published in the OJEU with the reference 2016/S 174-313246;</w:t>
            </w:r>
          </w:p>
        </w:tc>
      </w:tr>
      <w:tr w:rsidR="003E7E9C" w14:paraId="7F56825A" w14:textId="77777777">
        <w:trPr>
          <w:gridAfter w:val="1"/>
          <w:wAfter w:w="108" w:type="dxa"/>
        </w:trPr>
        <w:tc>
          <w:tcPr>
            <w:tcW w:w="3108" w:type="dxa"/>
            <w:shd w:val="clear" w:color="auto" w:fill="auto"/>
          </w:tcPr>
          <w:p w14:paraId="0B0D8C02" w14:textId="77777777" w:rsidR="003E7E9C" w:rsidRDefault="00BC632E">
            <w:pPr>
              <w:spacing w:before="120" w:after="120" w:line="240" w:lineRule="auto"/>
            </w:pPr>
            <w:r>
              <w:t>"</w:t>
            </w:r>
            <w:r>
              <w:rPr>
                <w:b/>
              </w:rPr>
              <w:t>Open Book Data</w:t>
            </w:r>
            <w:r>
              <w:t>"</w:t>
            </w:r>
          </w:p>
        </w:tc>
        <w:tc>
          <w:tcPr>
            <w:tcW w:w="5309" w:type="dxa"/>
            <w:shd w:val="clear" w:color="auto" w:fill="auto"/>
          </w:tcPr>
          <w:p w14:paraId="21C0DFCD" w14:textId="77777777" w:rsidR="003E7E9C" w:rsidRDefault="00BC632E">
            <w:pPr>
              <w:spacing w:before="120" w:after="120" w:line="240" w:lineRule="auto"/>
              <w:ind w:hanging="33"/>
            </w:pPr>
            <w: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3E7E9C" w14:paraId="060C42BD" w14:textId="77777777">
        <w:trPr>
          <w:gridAfter w:val="1"/>
          <w:wAfter w:w="108" w:type="dxa"/>
        </w:trPr>
        <w:tc>
          <w:tcPr>
            <w:tcW w:w="3108" w:type="dxa"/>
            <w:shd w:val="clear" w:color="auto" w:fill="auto"/>
          </w:tcPr>
          <w:p w14:paraId="34D3B074"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“Panel Agreement”</w:t>
            </w:r>
          </w:p>
        </w:tc>
        <w:tc>
          <w:tcPr>
            <w:tcW w:w="5309" w:type="dxa"/>
            <w:shd w:val="clear" w:color="auto" w:fill="auto"/>
          </w:tcPr>
          <w:p w14:paraId="3825326D" w14:textId="6A07F0BD" w:rsidR="003E7E9C" w:rsidRDefault="00BC632E" w:rsidP="00301224">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panel agreement between the Authority and the Supplier dated</w:t>
            </w:r>
            <w:r w:rsidR="00301224">
              <w:rPr>
                <w:color w:val="000000"/>
              </w:rPr>
              <w:t xml:space="preserve"> 11/08/2022</w:t>
            </w:r>
            <w:r>
              <w:rPr>
                <w:color w:val="000000"/>
              </w:rPr>
              <w:t xml:space="preserve"> and referenced  in the Order Form;</w:t>
            </w:r>
          </w:p>
        </w:tc>
      </w:tr>
      <w:tr w:rsidR="003E7E9C" w14:paraId="2A478D5A" w14:textId="77777777">
        <w:trPr>
          <w:gridAfter w:val="1"/>
          <w:wAfter w:w="108" w:type="dxa"/>
        </w:trPr>
        <w:tc>
          <w:tcPr>
            <w:tcW w:w="3108" w:type="dxa"/>
            <w:shd w:val="clear" w:color="auto" w:fill="auto"/>
          </w:tcPr>
          <w:p w14:paraId="1F68F68C"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“Panel Customers”</w:t>
            </w:r>
          </w:p>
        </w:tc>
        <w:tc>
          <w:tcPr>
            <w:tcW w:w="5309" w:type="dxa"/>
            <w:shd w:val="clear" w:color="auto" w:fill="auto"/>
          </w:tcPr>
          <w:p w14:paraId="18C720F1"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Authority, the Customer and any other bodies listed in the OJEU Notice;</w:t>
            </w:r>
          </w:p>
        </w:tc>
      </w:tr>
      <w:tr w:rsidR="003E7E9C" w14:paraId="55535562" w14:textId="77777777">
        <w:trPr>
          <w:gridAfter w:val="1"/>
          <w:wAfter w:w="108" w:type="dxa"/>
        </w:trPr>
        <w:tc>
          <w:tcPr>
            <w:tcW w:w="3108" w:type="dxa"/>
            <w:shd w:val="clear" w:color="auto" w:fill="auto"/>
          </w:tcPr>
          <w:p w14:paraId="16067A55"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"Panel Guarantor"</w:t>
            </w:r>
          </w:p>
        </w:tc>
        <w:tc>
          <w:tcPr>
            <w:tcW w:w="5309" w:type="dxa"/>
            <w:shd w:val="clear" w:color="auto" w:fill="auto"/>
          </w:tcPr>
          <w:p w14:paraId="118FD10B" w14:textId="77777777" w:rsidR="003E7E9C" w:rsidRDefault="00BC632E" w:rsidP="007A02A2">
            <w:pPr>
              <w:pBdr>
                <w:top w:val="nil"/>
                <w:left w:val="nil"/>
                <w:bottom w:val="nil"/>
                <w:right w:val="nil"/>
                <w:between w:val="nil"/>
              </w:pBdr>
              <w:tabs>
                <w:tab w:val="left" w:pos="-9"/>
              </w:tabs>
              <w:spacing w:before="120" w:after="120" w:line="240" w:lineRule="auto"/>
              <w:ind w:left="61" w:hanging="61"/>
              <w:rPr>
                <w:color w:val="000000"/>
              </w:rPr>
            </w:pPr>
            <w:r>
              <w:rPr>
                <w:color w:val="000000"/>
              </w:rPr>
              <w:t>means any person acceptable to the Authority to give a Panel Guarantee;</w:t>
            </w:r>
          </w:p>
        </w:tc>
      </w:tr>
      <w:tr w:rsidR="003E7E9C" w14:paraId="61E97C50" w14:textId="77777777">
        <w:trPr>
          <w:gridAfter w:val="1"/>
          <w:wAfter w:w="108" w:type="dxa"/>
        </w:trPr>
        <w:tc>
          <w:tcPr>
            <w:tcW w:w="3108" w:type="dxa"/>
            <w:shd w:val="clear" w:color="auto" w:fill="auto"/>
          </w:tcPr>
          <w:p w14:paraId="78FF67E4" w14:textId="77777777" w:rsidR="003E7E9C" w:rsidRDefault="00BC632E" w:rsidP="007A02A2">
            <w:pPr>
              <w:pBdr>
                <w:top w:val="nil"/>
                <w:left w:val="nil"/>
                <w:bottom w:val="nil"/>
                <w:right w:val="nil"/>
                <w:between w:val="nil"/>
              </w:pBdr>
              <w:spacing w:before="120" w:after="120" w:line="240" w:lineRule="auto"/>
              <w:rPr>
                <w:b/>
                <w:color w:val="000000"/>
              </w:rPr>
            </w:pPr>
            <w:r>
              <w:rPr>
                <w:b/>
                <w:color w:val="000000"/>
              </w:rPr>
              <w:t>"Party"</w:t>
            </w:r>
          </w:p>
        </w:tc>
        <w:tc>
          <w:tcPr>
            <w:tcW w:w="5309" w:type="dxa"/>
            <w:shd w:val="clear" w:color="auto" w:fill="auto"/>
          </w:tcPr>
          <w:p w14:paraId="7941871E"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the Supplier or the Customer and </w:t>
            </w:r>
            <w:r>
              <w:rPr>
                <w:b/>
                <w:color w:val="000000"/>
              </w:rPr>
              <w:t>"Parties"</w:t>
            </w:r>
            <w:r>
              <w:rPr>
                <w:color w:val="000000"/>
              </w:rPr>
              <w:t xml:space="preserve"> shall mean both of them;</w:t>
            </w:r>
          </w:p>
        </w:tc>
      </w:tr>
      <w:tr w:rsidR="003E7E9C" w14:paraId="4D85FB16" w14:textId="77777777">
        <w:trPr>
          <w:gridAfter w:val="1"/>
          <w:wAfter w:w="108" w:type="dxa"/>
        </w:trPr>
        <w:tc>
          <w:tcPr>
            <w:tcW w:w="3108" w:type="dxa"/>
            <w:shd w:val="clear" w:color="auto" w:fill="auto"/>
          </w:tcPr>
          <w:p w14:paraId="5552F0FD" w14:textId="77777777" w:rsidR="003E7E9C" w:rsidRDefault="00BC632E" w:rsidP="007A02A2">
            <w:pPr>
              <w:pBdr>
                <w:top w:val="nil"/>
                <w:left w:val="nil"/>
                <w:bottom w:val="nil"/>
                <w:right w:val="nil"/>
                <w:between w:val="nil"/>
              </w:pBdr>
              <w:tabs>
                <w:tab w:val="left" w:pos="2205"/>
              </w:tabs>
              <w:spacing w:before="120" w:after="120" w:line="240" w:lineRule="auto"/>
              <w:ind w:left="720" w:hanging="814"/>
              <w:rPr>
                <w:b/>
                <w:color w:val="000000"/>
              </w:rPr>
            </w:pPr>
            <w:r>
              <w:rPr>
                <w:b/>
                <w:color w:val="000000"/>
              </w:rPr>
              <w:t>"Personal Data"</w:t>
            </w:r>
          </w:p>
          <w:p w14:paraId="69F3F146" w14:textId="77777777" w:rsidR="003E7E9C" w:rsidRDefault="003E7E9C" w:rsidP="007A02A2">
            <w:pPr>
              <w:pBdr>
                <w:top w:val="nil"/>
                <w:left w:val="nil"/>
                <w:bottom w:val="nil"/>
                <w:right w:val="nil"/>
                <w:between w:val="nil"/>
              </w:pBdr>
              <w:tabs>
                <w:tab w:val="left" w:pos="2205"/>
              </w:tabs>
              <w:spacing w:before="120" w:after="120" w:line="240" w:lineRule="auto"/>
              <w:ind w:left="720" w:hanging="814"/>
              <w:rPr>
                <w:b/>
                <w:color w:val="000000"/>
              </w:rPr>
            </w:pPr>
          </w:p>
          <w:p w14:paraId="4E7C02B0" w14:textId="77777777" w:rsidR="003E7E9C" w:rsidRDefault="003E7E9C" w:rsidP="007A02A2">
            <w:pPr>
              <w:pBdr>
                <w:top w:val="nil"/>
                <w:left w:val="nil"/>
                <w:bottom w:val="nil"/>
                <w:right w:val="nil"/>
                <w:between w:val="nil"/>
              </w:pBdr>
              <w:tabs>
                <w:tab w:val="left" w:pos="2205"/>
              </w:tabs>
              <w:spacing w:before="120" w:after="120" w:line="240" w:lineRule="auto"/>
              <w:ind w:left="720" w:hanging="814"/>
              <w:rPr>
                <w:b/>
                <w:color w:val="000000"/>
              </w:rPr>
            </w:pPr>
          </w:p>
          <w:p w14:paraId="0680083C" w14:textId="77777777" w:rsidR="003E7E9C" w:rsidRDefault="00BC632E" w:rsidP="007A02A2">
            <w:pPr>
              <w:pBdr>
                <w:top w:val="nil"/>
                <w:left w:val="nil"/>
                <w:bottom w:val="nil"/>
                <w:right w:val="nil"/>
                <w:between w:val="nil"/>
              </w:pBdr>
              <w:tabs>
                <w:tab w:val="left" w:pos="2205"/>
              </w:tabs>
              <w:spacing w:before="120" w:after="120" w:line="240" w:lineRule="auto"/>
              <w:ind w:left="720" w:hanging="814"/>
              <w:rPr>
                <w:b/>
                <w:color w:val="000000"/>
              </w:rPr>
            </w:pPr>
            <w:r>
              <w:rPr>
                <w:b/>
                <w:color w:val="000000"/>
              </w:rPr>
              <w:t>"Personal Data Breach"</w:t>
            </w:r>
          </w:p>
          <w:p w14:paraId="78C8A7A8" w14:textId="77777777" w:rsidR="003E7E9C" w:rsidRDefault="003E7E9C" w:rsidP="007A02A2">
            <w:pPr>
              <w:pBdr>
                <w:top w:val="nil"/>
                <w:left w:val="nil"/>
                <w:bottom w:val="nil"/>
                <w:right w:val="nil"/>
                <w:between w:val="nil"/>
              </w:pBdr>
              <w:tabs>
                <w:tab w:val="left" w:pos="2205"/>
              </w:tabs>
              <w:spacing w:before="120" w:after="120" w:line="240" w:lineRule="auto"/>
              <w:ind w:left="720" w:hanging="814"/>
              <w:rPr>
                <w:b/>
                <w:color w:val="000000"/>
              </w:rPr>
            </w:pPr>
          </w:p>
          <w:p w14:paraId="44D4CB45" w14:textId="77777777" w:rsidR="003E7E9C" w:rsidRDefault="00BC632E" w:rsidP="007A02A2">
            <w:pPr>
              <w:pBdr>
                <w:top w:val="nil"/>
                <w:left w:val="nil"/>
                <w:bottom w:val="nil"/>
                <w:right w:val="nil"/>
                <w:between w:val="nil"/>
              </w:pBdr>
              <w:tabs>
                <w:tab w:val="left" w:pos="2205"/>
              </w:tabs>
              <w:spacing w:before="120" w:after="120" w:line="240" w:lineRule="auto"/>
              <w:ind w:left="720" w:hanging="814"/>
              <w:rPr>
                <w:b/>
                <w:color w:val="000000"/>
              </w:rPr>
            </w:pPr>
            <w:r>
              <w:rPr>
                <w:b/>
                <w:color w:val="000000"/>
              </w:rPr>
              <w:t xml:space="preserve">“Processor” </w:t>
            </w:r>
            <w:r>
              <w:rPr>
                <w:b/>
                <w:color w:val="000000"/>
              </w:rPr>
              <w:tab/>
            </w:r>
          </w:p>
        </w:tc>
        <w:tc>
          <w:tcPr>
            <w:tcW w:w="5309" w:type="dxa"/>
            <w:shd w:val="clear" w:color="auto" w:fill="auto"/>
          </w:tcPr>
          <w:p w14:paraId="3286FDFE"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has the meaning given in the GDPR to which the Processor has access to from time to time in the course of the Services;</w:t>
            </w:r>
          </w:p>
          <w:p w14:paraId="7FCAD0A3" w14:textId="77777777" w:rsidR="003E7E9C" w:rsidRDefault="003E7E9C">
            <w:pPr>
              <w:pBdr>
                <w:top w:val="nil"/>
                <w:left w:val="nil"/>
                <w:bottom w:val="nil"/>
                <w:right w:val="nil"/>
                <w:between w:val="nil"/>
              </w:pBdr>
              <w:spacing w:before="120" w:after="120" w:line="240" w:lineRule="auto"/>
              <w:ind w:left="720"/>
              <w:rPr>
                <w:color w:val="000000"/>
              </w:rPr>
            </w:pPr>
          </w:p>
          <w:p w14:paraId="22B2F57A" w14:textId="77777777" w:rsidR="003E7E9C" w:rsidRDefault="00BC632E" w:rsidP="007A02A2">
            <w:pPr>
              <w:pBdr>
                <w:top w:val="nil"/>
                <w:left w:val="nil"/>
                <w:bottom w:val="nil"/>
                <w:right w:val="nil"/>
                <w:between w:val="nil"/>
              </w:pBdr>
              <w:spacing w:before="120" w:after="120" w:line="240" w:lineRule="auto"/>
              <w:rPr>
                <w:color w:val="000000"/>
              </w:rPr>
            </w:pPr>
            <w:r>
              <w:rPr>
                <w:color w:val="000000"/>
              </w:rPr>
              <w:t>has the meaning given in the GDPR;</w:t>
            </w:r>
          </w:p>
          <w:p w14:paraId="46801154" w14:textId="77777777" w:rsidR="003E7E9C" w:rsidRDefault="003E7E9C">
            <w:pPr>
              <w:pBdr>
                <w:top w:val="nil"/>
                <w:left w:val="nil"/>
                <w:bottom w:val="nil"/>
                <w:right w:val="nil"/>
                <w:between w:val="nil"/>
              </w:pBdr>
              <w:spacing w:before="120" w:after="120" w:line="240" w:lineRule="auto"/>
              <w:ind w:left="720" w:hanging="720"/>
              <w:rPr>
                <w:color w:val="000000"/>
              </w:rPr>
            </w:pPr>
          </w:p>
          <w:p w14:paraId="3A258C59" w14:textId="77777777" w:rsidR="003E7E9C" w:rsidRDefault="00BC632E">
            <w:pPr>
              <w:pBdr>
                <w:top w:val="nil"/>
                <w:left w:val="nil"/>
                <w:bottom w:val="nil"/>
                <w:right w:val="nil"/>
                <w:between w:val="nil"/>
              </w:pBdr>
              <w:spacing w:before="120" w:after="120" w:line="240" w:lineRule="auto"/>
              <w:ind w:left="720" w:hanging="720"/>
              <w:rPr>
                <w:color w:val="000000"/>
              </w:rPr>
            </w:pPr>
            <w:r>
              <w:rPr>
                <w:color w:val="000000"/>
              </w:rPr>
              <w:t>has the meaning given in the GDPR;</w:t>
            </w:r>
          </w:p>
        </w:tc>
      </w:tr>
      <w:tr w:rsidR="003E7E9C" w14:paraId="65A500BB" w14:textId="77777777">
        <w:trPr>
          <w:gridAfter w:val="1"/>
          <w:wAfter w:w="108" w:type="dxa"/>
        </w:trPr>
        <w:tc>
          <w:tcPr>
            <w:tcW w:w="3108" w:type="dxa"/>
            <w:shd w:val="clear" w:color="auto" w:fill="auto"/>
          </w:tcPr>
          <w:p w14:paraId="27FE6325" w14:textId="77777777" w:rsidR="003E7E9C" w:rsidRDefault="00BC632E">
            <w:pPr>
              <w:pBdr>
                <w:top w:val="nil"/>
                <w:left w:val="nil"/>
                <w:bottom w:val="nil"/>
                <w:right w:val="nil"/>
                <w:between w:val="nil"/>
              </w:pBdr>
              <w:tabs>
                <w:tab w:val="left" w:pos="1515"/>
              </w:tabs>
              <w:spacing w:before="120" w:after="120" w:line="240" w:lineRule="auto"/>
              <w:ind w:left="-108"/>
              <w:jc w:val="left"/>
              <w:rPr>
                <w:b/>
                <w:color w:val="000000"/>
              </w:rPr>
            </w:pPr>
            <w:r>
              <w:rPr>
                <w:b/>
                <w:color w:val="000000"/>
              </w:rPr>
              <w:t>“Prohibited Act”</w:t>
            </w:r>
          </w:p>
        </w:tc>
        <w:tc>
          <w:tcPr>
            <w:tcW w:w="5309" w:type="dxa"/>
            <w:shd w:val="clear" w:color="auto" w:fill="auto"/>
          </w:tcPr>
          <w:p w14:paraId="652E4859"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pPr>
            <w:r>
              <w:rPr>
                <w:color w:val="000000"/>
              </w:rPr>
              <w:t>means any of the following:</w:t>
            </w:r>
          </w:p>
          <w:p w14:paraId="3B9A6A3B"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pPr>
            <w:r>
              <w:rPr>
                <w:color w:val="000000"/>
              </w:rPr>
              <w:t>to directly or indirectly offer, promise or give any person working for or engaged by the Customer and/or the Authority or other Panel Customer or any other public body a financial or other advantage to:</w:t>
            </w:r>
          </w:p>
          <w:p w14:paraId="2DEA227D"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pPr>
            <w:r>
              <w:rPr>
                <w:color w:val="000000"/>
              </w:rPr>
              <w:t>induce that person to perform improperly a relevant function or activity; or</w:t>
            </w:r>
          </w:p>
          <w:p w14:paraId="0A39F313"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pPr>
            <w:r>
              <w:rPr>
                <w:color w:val="000000"/>
              </w:rPr>
              <w:t xml:space="preserve">reward that person for improper performance of a relevant function or activity; </w:t>
            </w:r>
          </w:p>
          <w:p w14:paraId="6C2ED553"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pPr>
            <w:r>
              <w:rPr>
                <w:color w:val="000000"/>
              </w:rPr>
              <w:t>to directly or indirectly request, agree to receive or accept any financial or other advantage as an inducement or a reward for improper performance of a relevant function or activity in connection with this Legal Services Contract;</w:t>
            </w:r>
          </w:p>
          <w:p w14:paraId="5BBABE8C"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pPr>
            <w:r>
              <w:rPr>
                <w:color w:val="000000"/>
              </w:rPr>
              <w:t>committing any offence:</w:t>
            </w:r>
          </w:p>
          <w:p w14:paraId="262CE231"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pPr>
            <w:r>
              <w:rPr>
                <w:color w:val="000000"/>
              </w:rPr>
              <w:t>under the Bribery Act 2010 (or any legislation repealed or revoked by such Act); or</w:t>
            </w:r>
          </w:p>
          <w:p w14:paraId="22EE49C5"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pPr>
            <w:r>
              <w:rPr>
                <w:color w:val="000000"/>
              </w:rPr>
              <w:t xml:space="preserve">under legislation or common law concerning fraudulent acts; or </w:t>
            </w:r>
          </w:p>
          <w:p w14:paraId="2A90C77C"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pPr>
            <w:r>
              <w:rPr>
                <w:color w:val="000000"/>
              </w:rPr>
              <w:t xml:space="preserve">defrauding, attempting to defraud or conspiring to defraud the Customer; or </w:t>
            </w:r>
          </w:p>
          <w:p w14:paraId="0F41AD60"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hanging="33"/>
            </w:pPr>
            <w:r>
              <w:rPr>
                <w:color w:val="000000"/>
              </w:rPr>
              <w:t>any activity, practice or conduct which would constitute one of the offences listed under (c) above if such activity, practice or conduct had been carried out in the UK;</w:t>
            </w:r>
          </w:p>
        </w:tc>
      </w:tr>
      <w:tr w:rsidR="003E7E9C" w14:paraId="29BAE767" w14:textId="77777777">
        <w:trPr>
          <w:gridAfter w:val="1"/>
          <w:wAfter w:w="108" w:type="dxa"/>
        </w:trPr>
        <w:tc>
          <w:tcPr>
            <w:tcW w:w="3108" w:type="dxa"/>
            <w:shd w:val="clear" w:color="auto" w:fill="auto"/>
          </w:tcPr>
          <w:p w14:paraId="061A035E"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"Protective Measures"</w:t>
            </w:r>
          </w:p>
        </w:tc>
        <w:tc>
          <w:tcPr>
            <w:tcW w:w="5309" w:type="dxa"/>
            <w:shd w:val="clear" w:color="auto" w:fill="auto"/>
          </w:tcPr>
          <w:p w14:paraId="2EFFE32C"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hanging="33"/>
            </w:pPr>
            <w:r>
              <w:rPr>
                <w:color w:val="00000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E7E9C" w14:paraId="38A5F56B" w14:textId="77777777">
        <w:trPr>
          <w:gridAfter w:val="1"/>
          <w:wAfter w:w="108" w:type="dxa"/>
        </w:trPr>
        <w:tc>
          <w:tcPr>
            <w:tcW w:w="3108" w:type="dxa"/>
            <w:shd w:val="clear" w:color="auto" w:fill="auto"/>
          </w:tcPr>
          <w:p w14:paraId="024C1AC9"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"Reimbursable Expenses"</w:t>
            </w:r>
          </w:p>
        </w:tc>
        <w:tc>
          <w:tcPr>
            <w:tcW w:w="5309" w:type="dxa"/>
            <w:shd w:val="clear" w:color="auto" w:fill="auto"/>
          </w:tcPr>
          <w:p w14:paraId="3CAC459F" w14:textId="77777777" w:rsidR="003E7E9C" w:rsidRDefault="00BC632E" w:rsidP="00591D17">
            <w:pPr>
              <w:numPr>
                <w:ilvl w:val="0"/>
                <w:numId w:val="4"/>
              </w:numPr>
              <w:pBdr>
                <w:top w:val="nil"/>
                <w:left w:val="nil"/>
                <w:bottom w:val="nil"/>
                <w:right w:val="nil"/>
                <w:between w:val="nil"/>
              </w:pBdr>
              <w:tabs>
                <w:tab w:val="left" w:pos="-9"/>
                <w:tab w:val="left" w:pos="34"/>
              </w:tabs>
              <w:spacing w:before="120" w:after="120" w:line="240" w:lineRule="auto"/>
              <w:ind w:hanging="33"/>
            </w:pPr>
            <w:r>
              <w:rPr>
                <w:color w:val="000000"/>
              </w:rPr>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37F7ABDF"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686"/>
            </w:pPr>
            <w:r>
              <w:rPr>
                <w:color w:val="000000"/>
              </w:rPr>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338962F4"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686"/>
            </w:pPr>
            <w:r>
              <w:rPr>
                <w:color w:val="000000"/>
              </w:rPr>
              <w:t>subsistence expenses incurred by Supplier Personnel whilst performing the Ordered Panel Services at their usual place of work, or to and from the premises at which the Ordered Panel Services are principally to be performed;</w:t>
            </w:r>
          </w:p>
        </w:tc>
      </w:tr>
      <w:tr w:rsidR="003E7E9C" w14:paraId="750DF06A" w14:textId="77777777">
        <w:trPr>
          <w:gridAfter w:val="1"/>
          <w:wAfter w:w="108" w:type="dxa"/>
        </w:trPr>
        <w:tc>
          <w:tcPr>
            <w:tcW w:w="3108" w:type="dxa"/>
            <w:shd w:val="clear" w:color="auto" w:fill="auto"/>
          </w:tcPr>
          <w:p w14:paraId="51C4EE59"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"Relevant Requirements"</w:t>
            </w:r>
          </w:p>
          <w:p w14:paraId="0AF8BC6E"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3617140" w14:textId="77777777" w:rsidR="003E7E9C" w:rsidRDefault="003E7E9C">
            <w:pPr>
              <w:pBdr>
                <w:top w:val="nil"/>
                <w:left w:val="nil"/>
                <w:bottom w:val="nil"/>
                <w:right w:val="nil"/>
                <w:between w:val="nil"/>
              </w:pBdr>
              <w:spacing w:before="120" w:after="120" w:line="240" w:lineRule="auto"/>
              <w:ind w:left="-108"/>
              <w:jc w:val="left"/>
              <w:rPr>
                <w:b/>
                <w:color w:val="000000"/>
              </w:rPr>
            </w:pPr>
          </w:p>
          <w:p w14:paraId="4C425AF2" w14:textId="77777777" w:rsidR="003E7E9C" w:rsidRDefault="003E7E9C">
            <w:pPr>
              <w:pBdr>
                <w:top w:val="nil"/>
                <w:left w:val="nil"/>
                <w:bottom w:val="nil"/>
                <w:right w:val="nil"/>
                <w:between w:val="nil"/>
              </w:pBdr>
              <w:spacing w:before="120" w:after="120" w:line="240" w:lineRule="auto"/>
              <w:ind w:left="-108"/>
              <w:jc w:val="left"/>
              <w:rPr>
                <w:b/>
                <w:color w:val="000000"/>
              </w:rPr>
            </w:pPr>
          </w:p>
          <w:p w14:paraId="28A7E6AF"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"Staffing Information"</w:t>
            </w:r>
          </w:p>
        </w:tc>
        <w:tc>
          <w:tcPr>
            <w:tcW w:w="5309" w:type="dxa"/>
            <w:shd w:val="clear" w:color="auto" w:fill="auto"/>
          </w:tcPr>
          <w:p w14:paraId="4C498936"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all applicable Law relating to bribery, corruption and fraud, including the Bribery Act 2010 and any guidance issued by the Secretary of State for Justice pursuant to section 9 of the Bribery Act 2010;</w:t>
            </w:r>
          </w:p>
          <w:p w14:paraId="3C21BAF4" w14:textId="77777777" w:rsidR="003E7E9C" w:rsidRDefault="00BC632E">
            <w:pPr>
              <w:pBdr>
                <w:top w:val="nil"/>
                <w:left w:val="nil"/>
                <w:bottom w:val="nil"/>
                <w:right w:val="nil"/>
                <w:between w:val="nil"/>
              </w:pBdr>
              <w:tabs>
                <w:tab w:val="left" w:pos="-9"/>
                <w:tab w:val="left" w:pos="0"/>
              </w:tabs>
              <w:spacing w:before="120" w:after="120" w:line="240" w:lineRule="auto"/>
              <w:ind w:left="246" w:hanging="170"/>
              <w:rPr>
                <w:color w:val="000000"/>
              </w:rPr>
            </w:pPr>
            <w:r>
              <w:rPr>
                <w:color w:val="000000"/>
              </w:rPr>
              <w:t>the reference to “DPA” shall be replaced with “Data Protection Legislation”</w:t>
            </w:r>
          </w:p>
        </w:tc>
      </w:tr>
      <w:tr w:rsidR="003E7E9C" w14:paraId="2D49907C" w14:textId="77777777">
        <w:trPr>
          <w:gridAfter w:val="1"/>
          <w:wAfter w:w="108" w:type="dxa"/>
        </w:trPr>
        <w:tc>
          <w:tcPr>
            <w:tcW w:w="3108" w:type="dxa"/>
            <w:shd w:val="clear" w:color="auto" w:fill="auto"/>
          </w:tcPr>
          <w:p w14:paraId="32CD012E"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"Standards"</w:t>
            </w:r>
          </w:p>
        </w:tc>
        <w:tc>
          <w:tcPr>
            <w:tcW w:w="5309" w:type="dxa"/>
            <w:shd w:val="clear" w:color="auto" w:fill="auto"/>
          </w:tcPr>
          <w:p w14:paraId="7DB3001F"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w:t>
            </w:r>
          </w:p>
          <w:p w14:paraId="5718B13A"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953E399"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any standards detailed in the specification in Panel Schedule 2 (Panel Services and Key Performance Indicators);</w:t>
            </w:r>
          </w:p>
          <w:p w14:paraId="524F4324"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any standards  detailed by the Customer in this Legal Services Contract;</w:t>
            </w:r>
          </w:p>
          <w:p w14:paraId="45CF9EC2"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any relevant Government codes of practice and guidance applicable from time to time;</w:t>
            </w:r>
          </w:p>
          <w:p w14:paraId="490A5AC8"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means any standards or quality assurance principles set out in Principle 5 of the SRA Handbook as amended from time to time;</w:t>
            </w:r>
          </w:p>
        </w:tc>
      </w:tr>
      <w:tr w:rsidR="003E7E9C" w14:paraId="3C2DFB74" w14:textId="77777777">
        <w:trPr>
          <w:gridAfter w:val="1"/>
          <w:wAfter w:w="108" w:type="dxa"/>
        </w:trPr>
        <w:tc>
          <w:tcPr>
            <w:tcW w:w="3108" w:type="dxa"/>
            <w:shd w:val="clear" w:color="auto" w:fill="auto"/>
          </w:tcPr>
          <w:p w14:paraId="7A38B91D" w14:textId="77777777" w:rsidR="003E7E9C" w:rsidRDefault="00BC632E">
            <w:pPr>
              <w:pBdr>
                <w:top w:val="nil"/>
                <w:left w:val="nil"/>
                <w:bottom w:val="nil"/>
                <w:right w:val="nil"/>
                <w:between w:val="nil"/>
              </w:pBdr>
              <w:spacing w:before="120" w:after="120" w:line="240" w:lineRule="auto"/>
              <w:ind w:left="720"/>
              <w:rPr>
                <w:color w:val="000000"/>
              </w:rPr>
            </w:pPr>
            <w:r>
              <w:rPr>
                <w:color w:val="000000"/>
              </w:rPr>
              <w:t>"</w:t>
            </w:r>
            <w:r>
              <w:rPr>
                <w:b/>
                <w:color w:val="000000"/>
              </w:rPr>
              <w:t>Sub-Contract</w:t>
            </w:r>
            <w:r>
              <w:rPr>
                <w:color w:val="000000"/>
              </w:rPr>
              <w:t>"</w:t>
            </w:r>
          </w:p>
        </w:tc>
        <w:tc>
          <w:tcPr>
            <w:tcW w:w="5309" w:type="dxa"/>
            <w:shd w:val="clear" w:color="auto" w:fill="auto"/>
          </w:tcPr>
          <w:p w14:paraId="6D228618"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ind w:left="26" w:hanging="26"/>
              <w:rPr>
                <w:color w:val="000000"/>
              </w:rPr>
            </w:pPr>
            <w:r>
              <w:rPr>
                <w:color w:val="000000"/>
              </w:rPr>
              <w:t>means any contract or agreement (or proposed contract or agreement), other than this Legal Services Contract or the Panel Agreement, pursuant to which a third party:</w:t>
            </w:r>
          </w:p>
          <w:p w14:paraId="607F2A99" w14:textId="77777777" w:rsidR="003E7E9C" w:rsidRDefault="00BC632E" w:rsidP="00591D17">
            <w:pPr>
              <w:numPr>
                <w:ilvl w:val="1"/>
                <w:numId w:val="17"/>
              </w:numPr>
              <w:pBdr>
                <w:top w:val="nil"/>
                <w:left w:val="nil"/>
                <w:bottom w:val="nil"/>
                <w:right w:val="nil"/>
                <w:between w:val="nil"/>
              </w:pBdr>
              <w:tabs>
                <w:tab w:val="left" w:pos="144"/>
              </w:tabs>
              <w:spacing w:before="120" w:after="120" w:line="240" w:lineRule="auto"/>
              <w:ind w:hanging="32"/>
              <w:rPr>
                <w:color w:val="000000"/>
              </w:rPr>
            </w:pPr>
            <w:r>
              <w:rPr>
                <w:color w:val="000000"/>
              </w:rPr>
              <w:t>provides the Ordered Panel Services (or any part of them);</w:t>
            </w:r>
          </w:p>
          <w:p w14:paraId="09920E5F" w14:textId="77777777" w:rsidR="003E7E9C" w:rsidRDefault="00BC632E" w:rsidP="00591D17">
            <w:pPr>
              <w:numPr>
                <w:ilvl w:val="1"/>
                <w:numId w:val="17"/>
              </w:numPr>
              <w:pBdr>
                <w:top w:val="nil"/>
                <w:left w:val="nil"/>
                <w:bottom w:val="nil"/>
                <w:right w:val="nil"/>
                <w:between w:val="nil"/>
              </w:pBdr>
              <w:tabs>
                <w:tab w:val="left" w:pos="144"/>
              </w:tabs>
              <w:spacing w:before="120" w:after="120" w:line="240" w:lineRule="auto"/>
              <w:ind w:hanging="32"/>
              <w:rPr>
                <w:color w:val="000000"/>
              </w:rPr>
            </w:pPr>
            <w:r>
              <w:rPr>
                <w:color w:val="000000"/>
              </w:rPr>
              <w:t>provides facilities or services necessary for the provision of the Ordered Panel Services  (or any part of them); and/or</w:t>
            </w:r>
          </w:p>
          <w:p w14:paraId="433DFD5F" w14:textId="77777777" w:rsidR="003E7E9C" w:rsidRDefault="00BC632E" w:rsidP="00591D17">
            <w:pPr>
              <w:numPr>
                <w:ilvl w:val="1"/>
                <w:numId w:val="17"/>
              </w:numPr>
              <w:pBdr>
                <w:top w:val="nil"/>
                <w:left w:val="nil"/>
                <w:bottom w:val="nil"/>
                <w:right w:val="nil"/>
                <w:between w:val="nil"/>
              </w:pBdr>
              <w:tabs>
                <w:tab w:val="left" w:pos="144"/>
              </w:tabs>
              <w:spacing w:before="120" w:after="120" w:line="240" w:lineRule="auto"/>
              <w:ind w:hanging="32"/>
              <w:rPr>
                <w:color w:val="000000"/>
              </w:rPr>
            </w:pPr>
            <w:r>
              <w:rPr>
                <w:color w:val="000000"/>
              </w:rPr>
              <w:t>is responsible for the management, direction or control of the provision of the Ordered Panel Services (or any part of them);</w:t>
            </w:r>
          </w:p>
        </w:tc>
      </w:tr>
      <w:tr w:rsidR="003E7E9C" w14:paraId="00EC7AB6" w14:textId="77777777">
        <w:trPr>
          <w:gridAfter w:val="1"/>
          <w:wAfter w:w="108" w:type="dxa"/>
        </w:trPr>
        <w:tc>
          <w:tcPr>
            <w:tcW w:w="3108" w:type="dxa"/>
            <w:shd w:val="clear" w:color="auto" w:fill="auto"/>
          </w:tcPr>
          <w:p w14:paraId="4B147817"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"Sub-Contractor"</w:t>
            </w:r>
          </w:p>
          <w:p w14:paraId="6B4FFA39" w14:textId="77777777" w:rsidR="003E7E9C" w:rsidRDefault="003E7E9C">
            <w:pPr>
              <w:pBdr>
                <w:top w:val="nil"/>
                <w:left w:val="nil"/>
                <w:bottom w:val="nil"/>
                <w:right w:val="nil"/>
                <w:between w:val="nil"/>
              </w:pBdr>
              <w:spacing w:before="120" w:after="120" w:line="240" w:lineRule="auto"/>
              <w:ind w:left="-108"/>
              <w:jc w:val="left"/>
              <w:rPr>
                <w:b/>
                <w:color w:val="000000"/>
              </w:rPr>
            </w:pPr>
          </w:p>
          <w:p w14:paraId="763F3DD0" w14:textId="77777777" w:rsidR="003E7E9C" w:rsidRDefault="003E7E9C">
            <w:pPr>
              <w:pBdr>
                <w:top w:val="nil"/>
                <w:left w:val="nil"/>
                <w:bottom w:val="nil"/>
                <w:right w:val="nil"/>
                <w:between w:val="nil"/>
              </w:pBdr>
              <w:spacing w:before="120" w:after="120" w:line="240" w:lineRule="auto"/>
              <w:ind w:left="-108"/>
              <w:jc w:val="left"/>
              <w:rPr>
                <w:b/>
                <w:color w:val="000000"/>
              </w:rPr>
            </w:pPr>
          </w:p>
          <w:p w14:paraId="73333DFC" w14:textId="77777777" w:rsidR="009F66E2" w:rsidRDefault="009F66E2">
            <w:pPr>
              <w:pBdr>
                <w:top w:val="nil"/>
                <w:left w:val="nil"/>
                <w:bottom w:val="nil"/>
                <w:right w:val="nil"/>
                <w:between w:val="nil"/>
              </w:pBdr>
              <w:spacing w:before="120" w:after="120" w:line="240" w:lineRule="auto"/>
              <w:ind w:left="-108"/>
              <w:jc w:val="left"/>
              <w:rPr>
                <w:b/>
                <w:color w:val="000000"/>
              </w:rPr>
            </w:pPr>
          </w:p>
          <w:p w14:paraId="0FDDDC45" w14:textId="77777777" w:rsidR="009F66E2" w:rsidRDefault="009F66E2">
            <w:pPr>
              <w:pBdr>
                <w:top w:val="nil"/>
                <w:left w:val="nil"/>
                <w:bottom w:val="nil"/>
                <w:right w:val="nil"/>
                <w:between w:val="nil"/>
              </w:pBdr>
              <w:spacing w:before="120" w:after="120" w:line="240" w:lineRule="auto"/>
              <w:ind w:left="-108"/>
              <w:jc w:val="left"/>
              <w:rPr>
                <w:b/>
                <w:color w:val="000000"/>
              </w:rPr>
            </w:pPr>
          </w:p>
          <w:p w14:paraId="4D57EFF3"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"Sub-processor"</w:t>
            </w:r>
          </w:p>
        </w:tc>
        <w:tc>
          <w:tcPr>
            <w:tcW w:w="5309" w:type="dxa"/>
            <w:shd w:val="clear" w:color="auto" w:fill="auto"/>
          </w:tcPr>
          <w:p w14:paraId="419D0F8D" w14:textId="77777777" w:rsidR="003E7E9C" w:rsidRDefault="00BC632E">
            <w:pPr>
              <w:pBdr>
                <w:top w:val="nil"/>
                <w:left w:val="nil"/>
                <w:bottom w:val="nil"/>
                <w:right w:val="nil"/>
                <w:between w:val="nil"/>
              </w:pBdr>
              <w:tabs>
                <w:tab w:val="left" w:pos="-9"/>
                <w:tab w:val="left" w:pos="-84"/>
              </w:tabs>
              <w:spacing w:before="120" w:after="120" w:line="240" w:lineRule="auto"/>
              <w:ind w:left="170" w:hanging="170"/>
              <w:rPr>
                <w:color w:val="000000"/>
              </w:rPr>
            </w:pPr>
            <w:r>
              <w:rPr>
                <w:color w:val="000000"/>
              </w:rPr>
              <w:t>means any person other than the Supplier who is a party to a Sub-Contract and the servants or agents of that person;</w:t>
            </w:r>
            <w:r w:rsidR="00301224">
              <w:rPr>
                <w:color w:val="000000"/>
              </w:rPr>
              <w:t xml:space="preserve"> for the sake of clarity, a barrister </w:t>
            </w:r>
            <w:r w:rsidR="00DE1EDF">
              <w:rPr>
                <w:color w:val="000000"/>
              </w:rPr>
              <w:t xml:space="preserve">who is a member of the </w:t>
            </w:r>
            <w:r w:rsidR="00301224">
              <w:rPr>
                <w:color w:val="000000"/>
              </w:rPr>
              <w:t xml:space="preserve"> Attorney General’s Panel  or an expert,  is not a Sub-Contractor for the purposes of this Legal Services Agreement</w:t>
            </w:r>
          </w:p>
          <w:p w14:paraId="416A58A2" w14:textId="77777777" w:rsidR="003E7E9C" w:rsidRDefault="003E7E9C">
            <w:pPr>
              <w:pBdr>
                <w:top w:val="nil"/>
                <w:left w:val="nil"/>
                <w:bottom w:val="nil"/>
                <w:right w:val="nil"/>
                <w:between w:val="nil"/>
              </w:pBdr>
              <w:tabs>
                <w:tab w:val="left" w:pos="-9"/>
                <w:tab w:val="left" w:pos="-84"/>
              </w:tabs>
              <w:spacing w:before="120" w:after="120" w:line="240" w:lineRule="auto"/>
              <w:ind w:left="170" w:hanging="170"/>
              <w:rPr>
                <w:color w:val="000000"/>
              </w:rPr>
            </w:pPr>
          </w:p>
          <w:p w14:paraId="27D71279" w14:textId="77777777" w:rsidR="003E7E9C" w:rsidRDefault="00BC632E">
            <w:pPr>
              <w:pBdr>
                <w:top w:val="nil"/>
                <w:left w:val="nil"/>
                <w:bottom w:val="nil"/>
                <w:right w:val="nil"/>
                <w:between w:val="nil"/>
              </w:pBdr>
              <w:tabs>
                <w:tab w:val="left" w:pos="-9"/>
                <w:tab w:val="left" w:pos="-84"/>
              </w:tabs>
              <w:spacing w:before="120" w:after="120" w:line="240" w:lineRule="auto"/>
              <w:ind w:left="170" w:hanging="170"/>
              <w:rPr>
                <w:color w:val="000000"/>
              </w:rPr>
            </w:pPr>
            <w:r>
              <w:rPr>
                <w:color w:val="000000"/>
              </w:rPr>
              <w:t>any third party appointed to process Personal Data on behalf of the Service Provider related to this agreement;</w:t>
            </w:r>
          </w:p>
        </w:tc>
      </w:tr>
      <w:tr w:rsidR="003E7E9C" w14:paraId="1258E614" w14:textId="77777777">
        <w:trPr>
          <w:gridAfter w:val="1"/>
          <w:wAfter w:w="108" w:type="dxa"/>
        </w:trPr>
        <w:tc>
          <w:tcPr>
            <w:tcW w:w="3108" w:type="dxa"/>
            <w:shd w:val="clear" w:color="auto" w:fill="auto"/>
          </w:tcPr>
          <w:p w14:paraId="0B2C47ED"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“Supplier”</w:t>
            </w:r>
          </w:p>
        </w:tc>
        <w:tc>
          <w:tcPr>
            <w:tcW w:w="5309" w:type="dxa"/>
            <w:shd w:val="clear" w:color="auto" w:fill="auto"/>
          </w:tcPr>
          <w:p w14:paraId="3CCFFE3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the person, firm or company identified at section A of the Order Form; </w:t>
            </w:r>
          </w:p>
        </w:tc>
      </w:tr>
      <w:tr w:rsidR="003E7E9C" w14:paraId="750F6345" w14:textId="77777777">
        <w:trPr>
          <w:gridAfter w:val="1"/>
          <w:wAfter w:w="108" w:type="dxa"/>
        </w:trPr>
        <w:tc>
          <w:tcPr>
            <w:tcW w:w="3108" w:type="dxa"/>
            <w:shd w:val="clear" w:color="auto" w:fill="auto"/>
          </w:tcPr>
          <w:p w14:paraId="777F57BE" w14:textId="77777777" w:rsidR="003E7E9C" w:rsidRDefault="00BC632E">
            <w:pPr>
              <w:numPr>
                <w:ilvl w:val="0"/>
                <w:numId w:val="2"/>
              </w:numPr>
              <w:pBdr>
                <w:top w:val="nil"/>
                <w:left w:val="nil"/>
                <w:bottom w:val="nil"/>
                <w:right w:val="nil"/>
                <w:between w:val="nil"/>
              </w:pBdr>
              <w:spacing w:before="120" w:after="120" w:line="240" w:lineRule="auto"/>
              <w:ind w:left="0"/>
              <w:rPr>
                <w:color w:val="000000"/>
              </w:rPr>
            </w:pPr>
            <w:r>
              <w:rPr>
                <w:b/>
                <w:color w:val="000000"/>
              </w:rPr>
              <w:t>“Supplier’s Confidential Information”</w:t>
            </w:r>
          </w:p>
        </w:tc>
        <w:tc>
          <w:tcPr>
            <w:tcW w:w="5309" w:type="dxa"/>
            <w:shd w:val="clear" w:color="auto" w:fill="auto"/>
          </w:tcPr>
          <w:p w14:paraId="6B5602FD"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w:t>
            </w:r>
          </w:p>
          <w:p w14:paraId="5DBDA490"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a)</w:t>
            </w:r>
            <w:r>
              <w:rPr>
                <w:color w:val="000000"/>
              </w:rPr>
              <w:tab/>
              <w:t xml:space="preserve"> all Personal Data and any information, however it is conveyed, that relates to the business, affairs, developments, trade secrets, Know-How and IPR of the Supplier;</w:t>
            </w:r>
          </w:p>
          <w:p w14:paraId="4F5EFD81"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b)</w:t>
            </w:r>
            <w:r>
              <w:rPr>
                <w:color w:val="000000"/>
              </w:rPr>
              <w:tab/>
              <w:t>all information derived from any of the above; and</w:t>
            </w:r>
          </w:p>
          <w:p w14:paraId="0A302BDD"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c)</w:t>
            </w:r>
            <w:r>
              <w:rPr>
                <w:color w:val="000000"/>
              </w:rPr>
              <w:tab/>
              <w:t>any other information clearly designated as being confidential;</w:t>
            </w:r>
          </w:p>
        </w:tc>
      </w:tr>
      <w:tr w:rsidR="003E7E9C" w14:paraId="72A922A6" w14:textId="77777777">
        <w:trPr>
          <w:gridAfter w:val="1"/>
          <w:wAfter w:w="108" w:type="dxa"/>
        </w:trPr>
        <w:tc>
          <w:tcPr>
            <w:tcW w:w="3108" w:type="dxa"/>
            <w:shd w:val="clear" w:color="auto" w:fill="auto"/>
          </w:tcPr>
          <w:p w14:paraId="6A6051CA"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"Supplier Equipment"</w:t>
            </w:r>
          </w:p>
        </w:tc>
        <w:tc>
          <w:tcPr>
            <w:tcW w:w="5309" w:type="dxa"/>
            <w:shd w:val="clear" w:color="auto" w:fill="auto"/>
          </w:tcPr>
          <w:p w14:paraId="0C2E98D0"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3E7E9C" w14:paraId="21EFEE19" w14:textId="77777777">
        <w:trPr>
          <w:gridAfter w:val="1"/>
          <w:wAfter w:w="108" w:type="dxa"/>
        </w:trPr>
        <w:tc>
          <w:tcPr>
            <w:tcW w:w="3108" w:type="dxa"/>
            <w:shd w:val="clear" w:color="auto" w:fill="auto"/>
          </w:tcPr>
          <w:p w14:paraId="5DA33842"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"Supplier Personnel"</w:t>
            </w:r>
          </w:p>
        </w:tc>
        <w:tc>
          <w:tcPr>
            <w:tcW w:w="5309" w:type="dxa"/>
            <w:shd w:val="clear" w:color="auto" w:fill="auto"/>
          </w:tcPr>
          <w:p w14:paraId="59B222DA" w14:textId="77777777" w:rsidR="003E7E9C" w:rsidRDefault="00BC632E" w:rsidP="00591D17">
            <w:pPr>
              <w:numPr>
                <w:ilvl w:val="0"/>
                <w:numId w:val="17"/>
              </w:numPr>
              <w:pBdr>
                <w:top w:val="nil"/>
                <w:left w:val="nil"/>
                <w:bottom w:val="nil"/>
                <w:right w:val="nil"/>
                <w:between w:val="nil"/>
              </w:pBdr>
              <w:tabs>
                <w:tab w:val="left" w:pos="-9"/>
                <w:tab w:val="left" w:pos="175"/>
              </w:tabs>
              <w:spacing w:before="120" w:after="120" w:line="240" w:lineRule="auto"/>
              <w:ind w:hanging="33"/>
              <w:rPr>
                <w:color w:val="000000"/>
              </w:rPr>
            </w:pPr>
            <w:r>
              <w:rPr>
                <w:color w:val="000000"/>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3E7E9C" w14:paraId="3D719788" w14:textId="77777777">
        <w:trPr>
          <w:gridAfter w:val="1"/>
          <w:wAfter w:w="108" w:type="dxa"/>
        </w:trPr>
        <w:tc>
          <w:tcPr>
            <w:tcW w:w="3108" w:type="dxa"/>
            <w:shd w:val="clear" w:color="auto" w:fill="auto"/>
          </w:tcPr>
          <w:p w14:paraId="0C8DF3F3" w14:textId="77777777" w:rsidR="003E7E9C" w:rsidRDefault="00BC632E">
            <w:pPr>
              <w:pBdr>
                <w:top w:val="nil"/>
                <w:left w:val="nil"/>
                <w:bottom w:val="nil"/>
                <w:right w:val="nil"/>
                <w:between w:val="nil"/>
              </w:pBdr>
              <w:spacing w:before="120" w:after="120" w:line="240" w:lineRule="auto"/>
              <w:ind w:left="720"/>
              <w:rPr>
                <w:color w:val="000000"/>
              </w:rPr>
            </w:pPr>
            <w:r>
              <w:rPr>
                <w:color w:val="000000"/>
              </w:rPr>
              <w:t>"</w:t>
            </w:r>
            <w:r>
              <w:rPr>
                <w:b/>
                <w:color w:val="000000"/>
              </w:rPr>
              <w:t>Supporting Documentation</w:t>
            </w:r>
            <w:r>
              <w:rPr>
                <w:color w:val="000000"/>
              </w:rPr>
              <w:t>"</w:t>
            </w:r>
          </w:p>
        </w:tc>
        <w:tc>
          <w:tcPr>
            <w:tcW w:w="5309" w:type="dxa"/>
            <w:shd w:val="clear" w:color="auto" w:fill="auto"/>
          </w:tcPr>
          <w:p w14:paraId="3CD473F7" w14:textId="77777777" w:rsidR="003E7E9C" w:rsidRDefault="00BC632E" w:rsidP="00591D17">
            <w:pPr>
              <w:numPr>
                <w:ilvl w:val="0"/>
                <w:numId w:val="17"/>
              </w:numPr>
              <w:pBdr>
                <w:top w:val="nil"/>
                <w:left w:val="nil"/>
                <w:bottom w:val="nil"/>
                <w:right w:val="nil"/>
                <w:between w:val="nil"/>
              </w:pBdr>
              <w:tabs>
                <w:tab w:val="left" w:pos="-9"/>
                <w:tab w:val="left" w:pos="175"/>
              </w:tabs>
              <w:spacing w:before="120" w:after="120" w:line="240" w:lineRule="auto"/>
              <w:ind w:hanging="33"/>
              <w:rPr>
                <w:color w:val="000000"/>
              </w:rPr>
            </w:pPr>
            <w:r>
              <w:rPr>
                <w:color w:val="000000"/>
              </w:rPr>
              <w:t>means sufficient information in writing to enable the Customer reasonably to assess whether the Charges, Reimbursable Expenses  and other sums due from the Customer under this Legal Services Contract are properly payable;</w:t>
            </w:r>
          </w:p>
        </w:tc>
      </w:tr>
      <w:tr w:rsidR="003E7E9C" w14:paraId="106EFF2C" w14:textId="77777777">
        <w:trPr>
          <w:gridAfter w:val="1"/>
          <w:wAfter w:w="108" w:type="dxa"/>
        </w:trPr>
        <w:tc>
          <w:tcPr>
            <w:tcW w:w="3108" w:type="dxa"/>
            <w:shd w:val="clear" w:color="auto" w:fill="auto"/>
          </w:tcPr>
          <w:p w14:paraId="49CF1D37" w14:textId="77777777" w:rsidR="003E7E9C" w:rsidRDefault="003E7E9C">
            <w:pPr>
              <w:numPr>
                <w:ilvl w:val="0"/>
                <w:numId w:val="2"/>
              </w:numPr>
              <w:pBdr>
                <w:top w:val="nil"/>
                <w:left w:val="nil"/>
                <w:bottom w:val="nil"/>
                <w:right w:val="nil"/>
                <w:between w:val="nil"/>
              </w:pBdr>
              <w:spacing w:before="120" w:after="120" w:line="240" w:lineRule="auto"/>
              <w:ind w:left="0"/>
              <w:rPr>
                <w:b/>
                <w:color w:val="000000"/>
              </w:rPr>
            </w:pPr>
          </w:p>
        </w:tc>
        <w:tc>
          <w:tcPr>
            <w:tcW w:w="5309" w:type="dxa"/>
            <w:shd w:val="clear" w:color="auto" w:fill="auto"/>
          </w:tcPr>
          <w:p w14:paraId="29A09488" w14:textId="77777777" w:rsidR="003E7E9C" w:rsidRDefault="003E7E9C">
            <w:pPr>
              <w:numPr>
                <w:ilvl w:val="0"/>
                <w:numId w:val="2"/>
              </w:numPr>
              <w:pBdr>
                <w:top w:val="nil"/>
                <w:left w:val="nil"/>
                <w:bottom w:val="nil"/>
                <w:right w:val="nil"/>
                <w:between w:val="nil"/>
              </w:pBdr>
              <w:spacing w:before="120" w:after="120" w:line="240" w:lineRule="auto"/>
              <w:ind w:left="0" w:hanging="33"/>
              <w:rPr>
                <w:color w:val="000000"/>
              </w:rPr>
            </w:pPr>
          </w:p>
        </w:tc>
      </w:tr>
      <w:tr w:rsidR="003E7E9C" w14:paraId="31621FA1" w14:textId="77777777">
        <w:trPr>
          <w:gridAfter w:val="1"/>
          <w:wAfter w:w="108" w:type="dxa"/>
        </w:trPr>
        <w:tc>
          <w:tcPr>
            <w:tcW w:w="3108" w:type="dxa"/>
            <w:shd w:val="clear" w:color="auto" w:fill="auto"/>
          </w:tcPr>
          <w:p w14:paraId="0D4005B1"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“Term”</w:t>
            </w:r>
          </w:p>
        </w:tc>
        <w:tc>
          <w:tcPr>
            <w:tcW w:w="5309" w:type="dxa"/>
            <w:shd w:val="clear" w:color="auto" w:fill="auto"/>
          </w:tcPr>
          <w:p w14:paraId="6C270E72"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term of this Legal Services Contract from the Commencement Date until the Expiry Date;</w:t>
            </w:r>
          </w:p>
        </w:tc>
      </w:tr>
      <w:tr w:rsidR="003E7E9C" w14:paraId="38F9CF23" w14:textId="77777777">
        <w:trPr>
          <w:gridAfter w:val="1"/>
          <w:wAfter w:w="108" w:type="dxa"/>
        </w:trPr>
        <w:tc>
          <w:tcPr>
            <w:tcW w:w="3108" w:type="dxa"/>
            <w:shd w:val="clear" w:color="auto" w:fill="auto"/>
          </w:tcPr>
          <w:p w14:paraId="1C6432D7"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“Terms and Conditions”</w:t>
            </w:r>
          </w:p>
        </w:tc>
        <w:tc>
          <w:tcPr>
            <w:tcW w:w="5309" w:type="dxa"/>
            <w:shd w:val="clear" w:color="auto" w:fill="auto"/>
          </w:tcPr>
          <w:p w14:paraId="4AFF234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these terms and conditions set out in this Part 2 of the Legal Services Contract; </w:t>
            </w:r>
          </w:p>
        </w:tc>
      </w:tr>
      <w:tr w:rsidR="003E7E9C" w14:paraId="2E5DD4DF" w14:textId="77777777">
        <w:trPr>
          <w:gridAfter w:val="1"/>
          <w:wAfter w:w="108" w:type="dxa"/>
        </w:trPr>
        <w:tc>
          <w:tcPr>
            <w:tcW w:w="3108" w:type="dxa"/>
            <w:shd w:val="clear" w:color="auto" w:fill="auto"/>
          </w:tcPr>
          <w:p w14:paraId="628C31DA"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“Transparency Reports”</w:t>
            </w:r>
          </w:p>
        </w:tc>
        <w:tc>
          <w:tcPr>
            <w:tcW w:w="5309" w:type="dxa"/>
            <w:shd w:val="clear" w:color="auto" w:fill="auto"/>
          </w:tcPr>
          <w:p w14:paraId="3761649E" w14:textId="77777777" w:rsidR="003E7E9C" w:rsidRDefault="00BC632E" w:rsidP="00591D17">
            <w:pPr>
              <w:numPr>
                <w:ilvl w:val="0"/>
                <w:numId w:val="17"/>
              </w:numPr>
              <w:pBdr>
                <w:top w:val="nil"/>
                <w:left w:val="nil"/>
                <w:bottom w:val="nil"/>
                <w:right w:val="nil"/>
                <w:between w:val="nil"/>
              </w:pBdr>
              <w:tabs>
                <w:tab w:val="left" w:pos="-9"/>
                <w:tab w:val="left" w:pos="175"/>
              </w:tabs>
              <w:spacing w:before="120" w:after="120" w:line="240" w:lineRule="auto"/>
              <w:ind w:hanging="33"/>
            </w:pPr>
            <w:r>
              <w:rPr>
                <w:color w:val="000000"/>
              </w:rPr>
              <w:t>means the information relating to the Ordered Panel Services and performance of this Legal Services Contract which the Supplier is required to provide to the Customer in accordance with the reporting requirements in Contract Schedule 4;</w:t>
            </w:r>
          </w:p>
        </w:tc>
      </w:tr>
      <w:tr w:rsidR="003E7E9C" w14:paraId="083A8A8F" w14:textId="77777777">
        <w:trPr>
          <w:gridAfter w:val="1"/>
          <w:wAfter w:w="108" w:type="dxa"/>
        </w:trPr>
        <w:tc>
          <w:tcPr>
            <w:tcW w:w="3108" w:type="dxa"/>
            <w:shd w:val="clear" w:color="auto" w:fill="auto"/>
          </w:tcPr>
          <w:p w14:paraId="60BC2FD3" w14:textId="77777777" w:rsidR="003E7E9C" w:rsidRDefault="00BC632E">
            <w:pPr>
              <w:pBdr>
                <w:top w:val="nil"/>
                <w:left w:val="nil"/>
                <w:bottom w:val="nil"/>
                <w:right w:val="nil"/>
                <w:between w:val="nil"/>
              </w:pBdr>
              <w:spacing w:before="120" w:after="120" w:line="240" w:lineRule="auto"/>
              <w:ind w:left="720"/>
              <w:rPr>
                <w:b/>
                <w:color w:val="000000"/>
              </w:rPr>
            </w:pPr>
            <w:r>
              <w:rPr>
                <w:b/>
                <w:color w:val="000000"/>
              </w:rPr>
              <w:t>"VAT"</w:t>
            </w:r>
          </w:p>
        </w:tc>
        <w:tc>
          <w:tcPr>
            <w:tcW w:w="5309" w:type="dxa"/>
            <w:shd w:val="clear" w:color="auto" w:fill="auto"/>
          </w:tcPr>
          <w:p w14:paraId="2E839010" w14:textId="77777777" w:rsidR="003E7E9C" w:rsidRDefault="00BC632E">
            <w:pPr>
              <w:pBdr>
                <w:top w:val="nil"/>
                <w:left w:val="nil"/>
                <w:bottom w:val="nil"/>
                <w:right w:val="nil"/>
                <w:between w:val="nil"/>
              </w:pBdr>
              <w:spacing w:before="120" w:after="120" w:line="240" w:lineRule="auto"/>
              <w:ind w:left="720" w:hanging="32"/>
              <w:rPr>
                <w:color w:val="000000"/>
              </w:rPr>
            </w:pPr>
            <w:r>
              <w:rPr>
                <w:color w:val="000000"/>
              </w:rPr>
              <w:t>means value added tax in accordance with the provisions of the Value Added Tax Act 1994; and</w:t>
            </w:r>
          </w:p>
        </w:tc>
      </w:tr>
      <w:tr w:rsidR="003E7E9C" w14:paraId="19EC3414" w14:textId="77777777">
        <w:trPr>
          <w:gridAfter w:val="1"/>
          <w:wAfter w:w="108" w:type="dxa"/>
        </w:trPr>
        <w:tc>
          <w:tcPr>
            <w:tcW w:w="3108" w:type="dxa"/>
            <w:shd w:val="clear" w:color="auto" w:fill="auto"/>
          </w:tcPr>
          <w:p w14:paraId="48E25422"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"Working Day"</w:t>
            </w:r>
          </w:p>
        </w:tc>
        <w:tc>
          <w:tcPr>
            <w:tcW w:w="5309" w:type="dxa"/>
            <w:shd w:val="clear" w:color="auto" w:fill="auto"/>
          </w:tcPr>
          <w:p w14:paraId="2DC2816E" w14:textId="77777777" w:rsidR="003E7E9C" w:rsidRDefault="00BC632E" w:rsidP="00591D17">
            <w:pPr>
              <w:numPr>
                <w:ilvl w:val="0"/>
                <w:numId w:val="17"/>
              </w:numPr>
              <w:pBdr>
                <w:top w:val="nil"/>
                <w:left w:val="nil"/>
                <w:bottom w:val="nil"/>
                <w:right w:val="nil"/>
                <w:between w:val="nil"/>
              </w:pBdr>
              <w:tabs>
                <w:tab w:val="left" w:pos="-9"/>
                <w:tab w:val="left" w:pos="175"/>
              </w:tabs>
              <w:spacing w:before="120" w:after="120" w:line="240" w:lineRule="auto"/>
              <w:ind w:hanging="33"/>
            </w:pPr>
            <w:r>
              <w:rPr>
                <w:color w:val="000000"/>
              </w:rPr>
              <w:t xml:space="preserve">means any day other than a Saturday, Sunday or public holiday in England and Wales, and </w:t>
            </w:r>
            <w:r>
              <w:rPr>
                <w:b/>
                <w:color w:val="000000"/>
              </w:rPr>
              <w:t>“Working Days”</w:t>
            </w:r>
            <w:r>
              <w:rPr>
                <w:color w:val="000000"/>
              </w:rPr>
              <w:t xml:space="preserve"> shall be construed accordingly.</w:t>
            </w:r>
          </w:p>
        </w:tc>
      </w:tr>
    </w:tbl>
    <w:p w14:paraId="159691F3" w14:textId="77777777" w:rsidR="003E7E9C" w:rsidRDefault="003E7E9C">
      <w:pPr>
        <w:pBdr>
          <w:top w:val="nil"/>
          <w:left w:val="nil"/>
          <w:bottom w:val="nil"/>
          <w:right w:val="nil"/>
          <w:between w:val="nil"/>
        </w:pBdr>
        <w:spacing w:before="120" w:after="120" w:line="240" w:lineRule="auto"/>
        <w:rPr>
          <w:color w:val="000000"/>
        </w:rPr>
        <w:sectPr w:rsidR="003E7E9C">
          <w:headerReference w:type="even" r:id="rId15"/>
          <w:headerReference w:type="default" r:id="rId16"/>
          <w:footerReference w:type="even" r:id="rId17"/>
          <w:footerReference w:type="default" r:id="rId18"/>
          <w:headerReference w:type="first" r:id="rId19"/>
          <w:footerReference w:type="first" r:id="rId20"/>
          <w:pgSz w:w="11909" w:h="16834"/>
          <w:pgMar w:top="1440" w:right="1440" w:bottom="1440" w:left="1440" w:header="706" w:footer="706" w:gutter="0"/>
          <w:cols w:space="720"/>
          <w:titlePg/>
        </w:sectPr>
      </w:pPr>
    </w:p>
    <w:p w14:paraId="4C69D0F9" w14:textId="77777777" w:rsidR="003E7E9C" w:rsidRDefault="003E7E9C">
      <w:pPr>
        <w:spacing w:before="120" w:after="120" w:line="240" w:lineRule="auto"/>
        <w:jc w:val="left"/>
      </w:pPr>
    </w:p>
    <w:p w14:paraId="1282B50E" w14:textId="77777777" w:rsidR="003E7E9C" w:rsidRDefault="00BC632E">
      <w:pPr>
        <w:pStyle w:val="Heading1"/>
        <w:keepNext/>
        <w:spacing w:before="120" w:after="120"/>
        <w:ind w:left="567"/>
        <w:jc w:val="center"/>
      </w:pPr>
      <w:bookmarkStart w:id="97" w:name="_heading=h.upglbi" w:colFirst="0" w:colLast="0"/>
      <w:bookmarkEnd w:id="97"/>
      <w:r>
        <w:t>CONTRACT SCHEDULE 2: EXIT MANAGEMENT</w:t>
      </w:r>
    </w:p>
    <w:p w14:paraId="3B689056"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DEFINITIONS</w:t>
      </w:r>
    </w:p>
    <w:p w14:paraId="3575FA33"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In this Contract Schedule 2, the following definitions shall apply:</w:t>
      </w:r>
    </w:p>
    <w:tbl>
      <w:tblPr>
        <w:tblStyle w:val="a6"/>
        <w:tblW w:w="7470" w:type="dxa"/>
        <w:tblInd w:w="1526" w:type="dxa"/>
        <w:tblLayout w:type="fixed"/>
        <w:tblLook w:val="0000" w:firstRow="0" w:lastRow="0" w:firstColumn="0" w:lastColumn="0" w:noHBand="0" w:noVBand="0"/>
      </w:tblPr>
      <w:tblGrid>
        <w:gridCol w:w="2835"/>
        <w:gridCol w:w="4635"/>
      </w:tblGrid>
      <w:tr w:rsidR="003E7E9C" w14:paraId="20E3F1EA" w14:textId="77777777">
        <w:tc>
          <w:tcPr>
            <w:tcW w:w="2835" w:type="dxa"/>
          </w:tcPr>
          <w:p w14:paraId="0A0C50E5"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"Exclusive Assets"</w:t>
            </w:r>
          </w:p>
        </w:tc>
        <w:tc>
          <w:tcPr>
            <w:tcW w:w="4635" w:type="dxa"/>
          </w:tcPr>
          <w:p w14:paraId="158816EB"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those Supplier assets used by the Supplier or a Key Sub-Contractor which are used exclusively in the provision of the Ordered Panel Services;</w:t>
            </w:r>
          </w:p>
        </w:tc>
      </w:tr>
      <w:tr w:rsidR="003E7E9C" w14:paraId="2E773860" w14:textId="77777777">
        <w:tc>
          <w:tcPr>
            <w:tcW w:w="2835" w:type="dxa"/>
          </w:tcPr>
          <w:p w14:paraId="63C46EDB"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"Exit Information"</w:t>
            </w:r>
          </w:p>
        </w:tc>
        <w:tc>
          <w:tcPr>
            <w:tcW w:w="4635" w:type="dxa"/>
          </w:tcPr>
          <w:p w14:paraId="01DDA107"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has the meaning given to it in paragraph 4.1 of this Contract Schedule2;</w:t>
            </w:r>
          </w:p>
        </w:tc>
      </w:tr>
      <w:tr w:rsidR="003E7E9C" w14:paraId="2443606D" w14:textId="77777777">
        <w:tc>
          <w:tcPr>
            <w:tcW w:w="2835" w:type="dxa"/>
          </w:tcPr>
          <w:p w14:paraId="2EBA8283"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"Exit Manager"</w:t>
            </w:r>
          </w:p>
        </w:tc>
        <w:tc>
          <w:tcPr>
            <w:tcW w:w="4635" w:type="dxa"/>
          </w:tcPr>
          <w:p w14:paraId="442D9895"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the person appointed by each Party pursuant to paragraph 3.4 of this Contract Schedule 2 for managing the Parties' respective obligations under this Contract Schedule 2;</w:t>
            </w:r>
          </w:p>
        </w:tc>
      </w:tr>
      <w:tr w:rsidR="003E7E9C" w14:paraId="6A80CA70" w14:textId="77777777">
        <w:tc>
          <w:tcPr>
            <w:tcW w:w="2835" w:type="dxa"/>
          </w:tcPr>
          <w:p w14:paraId="47D6F656"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“Exit Plan”</w:t>
            </w:r>
          </w:p>
        </w:tc>
        <w:tc>
          <w:tcPr>
            <w:tcW w:w="4635" w:type="dxa"/>
          </w:tcPr>
          <w:p w14:paraId="1CB518B0"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the exit plan described in paragraph 5 of this Contract Schedule 2 (Exit Management);</w:t>
            </w:r>
          </w:p>
        </w:tc>
      </w:tr>
      <w:tr w:rsidR="003E7E9C" w14:paraId="7F19F208" w14:textId="77777777">
        <w:tc>
          <w:tcPr>
            <w:tcW w:w="2835" w:type="dxa"/>
          </w:tcPr>
          <w:p w14:paraId="69E314DC"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"Net Book Value"</w:t>
            </w:r>
          </w:p>
        </w:tc>
        <w:tc>
          <w:tcPr>
            <w:tcW w:w="4635" w:type="dxa"/>
          </w:tcPr>
          <w:p w14:paraId="47A42486"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the net book value of the relevant Supplier asset(s) calculated in accordance with the depreciation policy of the Supplier set out in the letter in the agreed form from the Supplier to the Customer of even date with this Legal Services Contract;</w:t>
            </w:r>
          </w:p>
        </w:tc>
      </w:tr>
      <w:tr w:rsidR="003E7E9C" w14:paraId="1DB70355" w14:textId="77777777">
        <w:tc>
          <w:tcPr>
            <w:tcW w:w="2835" w:type="dxa"/>
          </w:tcPr>
          <w:p w14:paraId="2167167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"Non-Exclusive Assets"</w:t>
            </w:r>
          </w:p>
        </w:tc>
        <w:tc>
          <w:tcPr>
            <w:tcW w:w="4635" w:type="dxa"/>
          </w:tcPr>
          <w:p w14:paraId="0AD4B882"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those Supplier assets (if any) which are used by the Supplier or a Key Sub-Contractor in connection with the Ordered Panel Services but which are also used by the Supplier or Key Sub-Contractor for other purposes;</w:t>
            </w:r>
          </w:p>
        </w:tc>
      </w:tr>
      <w:tr w:rsidR="003E7E9C" w14:paraId="49EEE3FE" w14:textId="77777777">
        <w:tc>
          <w:tcPr>
            <w:tcW w:w="2835" w:type="dxa"/>
          </w:tcPr>
          <w:p w14:paraId="11079EE3"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"Registers"</w:t>
            </w:r>
          </w:p>
        </w:tc>
        <w:tc>
          <w:tcPr>
            <w:tcW w:w="4635" w:type="dxa"/>
          </w:tcPr>
          <w:p w14:paraId="6C67171F"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 xml:space="preserve">means the register and configuration database referred to in paragraphs 3.1.1 and 3.1.2 of this Contract Schedule 2; </w:t>
            </w:r>
          </w:p>
        </w:tc>
      </w:tr>
      <w:tr w:rsidR="003E7E9C" w14:paraId="7F4992E9" w14:textId="77777777">
        <w:tc>
          <w:tcPr>
            <w:tcW w:w="2835" w:type="dxa"/>
          </w:tcPr>
          <w:p w14:paraId="6CAD581E"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“Replacement Services”</w:t>
            </w:r>
          </w:p>
        </w:tc>
        <w:tc>
          <w:tcPr>
            <w:tcW w:w="4635" w:type="dxa"/>
          </w:tcPr>
          <w:p w14:paraId="511A76BA"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3E7E9C" w14:paraId="42952C3A" w14:textId="77777777">
        <w:tc>
          <w:tcPr>
            <w:tcW w:w="2835" w:type="dxa"/>
          </w:tcPr>
          <w:p w14:paraId="4495F093"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"Replacement Supplier"</w:t>
            </w:r>
          </w:p>
        </w:tc>
        <w:tc>
          <w:tcPr>
            <w:tcW w:w="4635" w:type="dxa"/>
          </w:tcPr>
          <w:p w14:paraId="473B2206"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any third party provider of Replacement Services appointed by or at the direction of the Customer from time to time or where the Customer is providing Replacement Services for its own account, shall also include the Customer;</w:t>
            </w:r>
          </w:p>
        </w:tc>
      </w:tr>
      <w:tr w:rsidR="003E7E9C" w14:paraId="6EF9C6F8" w14:textId="77777777">
        <w:tc>
          <w:tcPr>
            <w:tcW w:w="2835" w:type="dxa"/>
          </w:tcPr>
          <w:p w14:paraId="6FCE840F"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“Supplier Assets”</w:t>
            </w:r>
          </w:p>
        </w:tc>
        <w:tc>
          <w:tcPr>
            <w:tcW w:w="4635" w:type="dxa"/>
          </w:tcPr>
          <w:p w14:paraId="60AD2F3B"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an item of property owned by a person or company, regarded as having value and available to meet debts, commitments, or legacies;</w:t>
            </w:r>
          </w:p>
        </w:tc>
      </w:tr>
      <w:tr w:rsidR="003E7E9C" w14:paraId="26D7C816" w14:textId="77777777">
        <w:tc>
          <w:tcPr>
            <w:tcW w:w="2835" w:type="dxa"/>
          </w:tcPr>
          <w:p w14:paraId="7F52FE7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"Termination Assistance"</w:t>
            </w:r>
          </w:p>
        </w:tc>
        <w:tc>
          <w:tcPr>
            <w:tcW w:w="4635" w:type="dxa"/>
          </w:tcPr>
          <w:p w14:paraId="2DF83A0D"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the activities to be performed by the Supplier pursuant to the Exit Plan, and any other assistance required by the Customer pursuant to the Termination Assistance Notice;</w:t>
            </w:r>
          </w:p>
        </w:tc>
      </w:tr>
      <w:tr w:rsidR="003E7E9C" w14:paraId="11871796" w14:textId="77777777">
        <w:tc>
          <w:tcPr>
            <w:tcW w:w="2835" w:type="dxa"/>
          </w:tcPr>
          <w:p w14:paraId="3F23B2C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"Termination Assistance Notice"</w:t>
            </w:r>
          </w:p>
        </w:tc>
        <w:tc>
          <w:tcPr>
            <w:tcW w:w="4635" w:type="dxa"/>
          </w:tcPr>
          <w:p w14:paraId="578E84BC"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has the meaning given to it in paragraph 6.1 of this Contract Schedule 2;</w:t>
            </w:r>
          </w:p>
        </w:tc>
      </w:tr>
      <w:tr w:rsidR="003E7E9C" w14:paraId="003B95FA" w14:textId="77777777">
        <w:tc>
          <w:tcPr>
            <w:tcW w:w="2835" w:type="dxa"/>
          </w:tcPr>
          <w:p w14:paraId="06A08F9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"Termination Assistance Period"</w:t>
            </w:r>
          </w:p>
        </w:tc>
        <w:tc>
          <w:tcPr>
            <w:tcW w:w="4635" w:type="dxa"/>
          </w:tcPr>
          <w:p w14:paraId="58B05862"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in relation to a Termination Assistance Notice, the period specified in the Termination Assistance Notice for which the Supplier is required to provide the Termination Assistance as such period may be extended pursuant to paragraph 6.2 of this Contract Schedule 2;</w:t>
            </w:r>
          </w:p>
        </w:tc>
      </w:tr>
      <w:tr w:rsidR="003E7E9C" w14:paraId="5847F0BE" w14:textId="77777777">
        <w:tc>
          <w:tcPr>
            <w:tcW w:w="2835" w:type="dxa"/>
          </w:tcPr>
          <w:p w14:paraId="08F53A4B"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"Transferable Assets"</w:t>
            </w:r>
          </w:p>
        </w:tc>
        <w:tc>
          <w:tcPr>
            <w:tcW w:w="4635" w:type="dxa"/>
          </w:tcPr>
          <w:p w14:paraId="42C9F1A4"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those of the Exclusive Assets which are capable of legal transfer to the Customer;</w:t>
            </w:r>
          </w:p>
        </w:tc>
      </w:tr>
      <w:tr w:rsidR="003E7E9C" w14:paraId="12315BCD" w14:textId="77777777">
        <w:tc>
          <w:tcPr>
            <w:tcW w:w="2835" w:type="dxa"/>
          </w:tcPr>
          <w:p w14:paraId="5AEB8136"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"Transferable Contracts"</w:t>
            </w:r>
          </w:p>
        </w:tc>
        <w:tc>
          <w:tcPr>
            <w:tcW w:w="4635" w:type="dxa"/>
          </w:tcPr>
          <w:p w14:paraId="17C8ECCE"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w:t>
            </w:r>
          </w:p>
        </w:tc>
      </w:tr>
      <w:tr w:rsidR="003E7E9C" w14:paraId="53EAA7A9" w14:textId="77777777">
        <w:tc>
          <w:tcPr>
            <w:tcW w:w="2835" w:type="dxa"/>
          </w:tcPr>
          <w:p w14:paraId="0A9B8D76"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“Transferring Assets”</w:t>
            </w:r>
          </w:p>
        </w:tc>
        <w:tc>
          <w:tcPr>
            <w:tcW w:w="4635" w:type="dxa"/>
          </w:tcPr>
          <w:p w14:paraId="0C8E8E02"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has the meaning given to it in paragraph 9.2.1 of this Contract Schedule 2; and</w:t>
            </w:r>
          </w:p>
        </w:tc>
      </w:tr>
      <w:tr w:rsidR="003E7E9C" w14:paraId="7C6BCA02" w14:textId="77777777">
        <w:tc>
          <w:tcPr>
            <w:tcW w:w="2835" w:type="dxa"/>
          </w:tcPr>
          <w:p w14:paraId="6C2EDC6D"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"Transferring Contracts"</w:t>
            </w:r>
          </w:p>
        </w:tc>
        <w:tc>
          <w:tcPr>
            <w:tcW w:w="4635" w:type="dxa"/>
          </w:tcPr>
          <w:p w14:paraId="5CCB403A"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proofErr w:type="gramStart"/>
            <w:r>
              <w:rPr>
                <w:color w:val="000000"/>
              </w:rPr>
              <w:t>has</w:t>
            </w:r>
            <w:proofErr w:type="gramEnd"/>
            <w:r>
              <w:rPr>
                <w:color w:val="000000"/>
              </w:rPr>
              <w:t xml:space="preserve"> the meaning given to it in paragraph 9.2.3 of this Contract Schedule 2.</w:t>
            </w:r>
          </w:p>
        </w:tc>
      </w:tr>
    </w:tbl>
    <w:p w14:paraId="4E319FDE"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INTRODUCTION</w:t>
      </w:r>
    </w:p>
    <w:p w14:paraId="60CEEC47"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7D4B3775"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objectives of the exit planning and service transfer arrangements are to ensure a smooth transition of the availability of the Ordered Panel Services from the Supplier to the Customer and/or a Replacement Supplier at the Expiry Date.</w:t>
      </w:r>
    </w:p>
    <w:p w14:paraId="499B7146"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OBLIGATIONS DURING THE TERM TO FACILITATE EXIT</w:t>
      </w:r>
    </w:p>
    <w:p w14:paraId="6B556850"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During the Term, the Supplier shall:</w:t>
      </w:r>
    </w:p>
    <w:p w14:paraId="468FB5C1"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98" w:name="_heading=h.3ep43zb" w:colFirst="0" w:colLast="0"/>
      <w:bookmarkEnd w:id="98"/>
      <w:r>
        <w:rPr>
          <w:color w:val="000000"/>
        </w:rPr>
        <w:t>create and maintain a Register of all:</w:t>
      </w:r>
    </w:p>
    <w:p w14:paraId="123C8E26"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Supplier assets, detailing their:</w:t>
      </w:r>
    </w:p>
    <w:p w14:paraId="382603E6" w14:textId="77777777" w:rsidR="003E7E9C" w:rsidRDefault="00BC632E" w:rsidP="00591D17">
      <w:pPr>
        <w:numPr>
          <w:ilvl w:val="4"/>
          <w:numId w:val="28"/>
        </w:numPr>
        <w:pBdr>
          <w:top w:val="nil"/>
          <w:left w:val="nil"/>
          <w:bottom w:val="nil"/>
          <w:right w:val="nil"/>
          <w:between w:val="nil"/>
        </w:pBdr>
        <w:tabs>
          <w:tab w:val="left" w:pos="3402"/>
        </w:tabs>
        <w:spacing w:before="120" w:after="120" w:line="240" w:lineRule="auto"/>
        <w:rPr>
          <w:color w:val="000000"/>
        </w:rPr>
      </w:pPr>
      <w:r>
        <w:rPr>
          <w:color w:val="000000"/>
        </w:rPr>
        <w:t>make, model and asset number;</w:t>
      </w:r>
    </w:p>
    <w:p w14:paraId="25705BF5" w14:textId="77777777" w:rsidR="003E7E9C" w:rsidRDefault="00BC632E" w:rsidP="00591D17">
      <w:pPr>
        <w:numPr>
          <w:ilvl w:val="4"/>
          <w:numId w:val="28"/>
        </w:numPr>
        <w:pBdr>
          <w:top w:val="nil"/>
          <w:left w:val="nil"/>
          <w:bottom w:val="nil"/>
          <w:right w:val="nil"/>
          <w:between w:val="nil"/>
        </w:pBdr>
        <w:tabs>
          <w:tab w:val="left" w:pos="3402"/>
        </w:tabs>
        <w:spacing w:before="120" w:after="120" w:line="240" w:lineRule="auto"/>
        <w:rPr>
          <w:color w:val="000000"/>
        </w:rPr>
      </w:pPr>
      <w:r>
        <w:rPr>
          <w:color w:val="000000"/>
        </w:rPr>
        <w:t xml:space="preserve">ownership and status as either Exclusive Assets or Non-Exclusive Assets; </w:t>
      </w:r>
    </w:p>
    <w:p w14:paraId="628491D4" w14:textId="77777777" w:rsidR="003E7E9C" w:rsidRDefault="00BC632E" w:rsidP="00591D17">
      <w:pPr>
        <w:numPr>
          <w:ilvl w:val="4"/>
          <w:numId w:val="28"/>
        </w:numPr>
        <w:pBdr>
          <w:top w:val="nil"/>
          <w:left w:val="nil"/>
          <w:bottom w:val="nil"/>
          <w:right w:val="nil"/>
          <w:between w:val="nil"/>
        </w:pBdr>
        <w:tabs>
          <w:tab w:val="left" w:pos="3402"/>
        </w:tabs>
        <w:spacing w:before="120" w:after="120" w:line="240" w:lineRule="auto"/>
        <w:rPr>
          <w:color w:val="000000"/>
        </w:rPr>
      </w:pPr>
      <w:r>
        <w:rPr>
          <w:color w:val="000000"/>
        </w:rPr>
        <w:t>Net Book Value;</w:t>
      </w:r>
    </w:p>
    <w:p w14:paraId="12DB6B54" w14:textId="77777777" w:rsidR="003E7E9C" w:rsidRDefault="00BC632E" w:rsidP="00591D17">
      <w:pPr>
        <w:numPr>
          <w:ilvl w:val="4"/>
          <w:numId w:val="28"/>
        </w:numPr>
        <w:pBdr>
          <w:top w:val="nil"/>
          <w:left w:val="nil"/>
          <w:bottom w:val="nil"/>
          <w:right w:val="nil"/>
          <w:between w:val="nil"/>
        </w:pBdr>
        <w:tabs>
          <w:tab w:val="left" w:pos="3402"/>
        </w:tabs>
        <w:spacing w:before="120" w:after="120" w:line="240" w:lineRule="auto"/>
        <w:rPr>
          <w:color w:val="000000"/>
        </w:rPr>
      </w:pPr>
      <w:r>
        <w:rPr>
          <w:color w:val="000000"/>
        </w:rPr>
        <w:t>condition and physical location; and</w:t>
      </w:r>
    </w:p>
    <w:p w14:paraId="06B12BEB" w14:textId="77777777" w:rsidR="003E7E9C" w:rsidRDefault="00BC632E" w:rsidP="00591D17">
      <w:pPr>
        <w:numPr>
          <w:ilvl w:val="4"/>
          <w:numId w:val="28"/>
        </w:numPr>
        <w:pBdr>
          <w:top w:val="nil"/>
          <w:left w:val="nil"/>
          <w:bottom w:val="nil"/>
          <w:right w:val="nil"/>
          <w:between w:val="nil"/>
        </w:pBdr>
        <w:tabs>
          <w:tab w:val="left" w:pos="3402"/>
        </w:tabs>
        <w:spacing w:before="120" w:after="120" w:line="240" w:lineRule="auto"/>
        <w:rPr>
          <w:color w:val="000000"/>
        </w:rPr>
      </w:pPr>
      <w:r>
        <w:rPr>
          <w:color w:val="000000"/>
        </w:rPr>
        <w:t>use (including technical specifications); and</w:t>
      </w:r>
    </w:p>
    <w:p w14:paraId="55EE84E7"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Sub-Contracts and other relevant agreements (including relevant software licences, maintenance and support agreements and equipment rental and lease agreements) required for the performance of the Ordered Panel Services;</w:t>
      </w:r>
    </w:p>
    <w:p w14:paraId="3A6D640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99" w:name="_heading=h.1tuee74" w:colFirst="0" w:colLast="0"/>
      <w:bookmarkEnd w:id="99"/>
      <w:r>
        <w:rPr>
          <w:color w:val="000000"/>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p>
    <w:p w14:paraId="11A3B079"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agree the format of the Registers with the Customer as part of the process of agreeing the Exit Plan; and</w:t>
      </w:r>
    </w:p>
    <w:p w14:paraId="4FB5C775"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at all times keep the Registers up to date, in particular in the event that assets, Sub-Contracts or other relevant agreements are added to or removed from the Ordered Panel Services.</w:t>
      </w:r>
    </w:p>
    <w:p w14:paraId="0BB1A18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w:t>
      </w:r>
    </w:p>
    <w:p w14:paraId="388DAF13"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procure that all Exclusive Assets listed in the Registers are clearly marked to identify that they are exclusively used for the provision of Ordered Panel Services under this Legal Services Contract; and</w:t>
      </w:r>
    </w:p>
    <w:p w14:paraId="2E82443F"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00" w:name="_heading=h.4du1wux" w:colFirst="0" w:colLast="0"/>
      <w:bookmarkEnd w:id="100"/>
      <w:r>
        <w:rPr>
          <w:color w:val="000000"/>
        </w:rP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 </w:t>
      </w:r>
    </w:p>
    <w:p w14:paraId="5680DE48"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Where the Supplier is unable to procure that any Sub-Contract or other agreement referred to in paragraph 3.2.2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28DC4F3E"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1" w:name="_heading=h.2szc72q" w:colFirst="0" w:colLast="0"/>
      <w:bookmarkEnd w:id="101"/>
      <w:r>
        <w:rPr>
          <w:color w:val="000000"/>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p>
    <w:p w14:paraId="26D8C442"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OBLIGATIONS TO ASSIST ON RE-TENDERING OF ORDERED PANEL Services</w:t>
      </w:r>
    </w:p>
    <w:p w14:paraId="64EDDD6F"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2" w:name="_heading=h.184mhaj" w:colFirst="0" w:colLast="0"/>
      <w:bookmarkEnd w:id="102"/>
      <w:r>
        <w:rPr>
          <w:color w:val="000000"/>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p>
    <w:p w14:paraId="1454D3C7"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details of the Ordered Panel Service(s);</w:t>
      </w:r>
    </w:p>
    <w:p w14:paraId="154D34B7"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a copy of the Registers, updated by the Supplier up to the date of delivery of such Registers; </w:t>
      </w:r>
    </w:p>
    <w:p w14:paraId="4DEC0587"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an inventory of Customer Data in the Supplier's possession or control;</w:t>
      </w:r>
    </w:p>
    <w:p w14:paraId="729CFCF5"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details of any key terms of any third party contracts and licences, particularly as regards charges, termination, assignment and novation;</w:t>
      </w:r>
    </w:p>
    <w:p w14:paraId="0BA138F2"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 list of on-going and/or threatened disputes in relation to the provision of the Ordered Panel Services;</w:t>
      </w:r>
    </w:p>
    <w:p w14:paraId="43124BCB"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14:paraId="2FF28735"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such other material and information as the Customer shall reasonably require,</w:t>
      </w:r>
    </w:p>
    <w:p w14:paraId="0639DBA4" w14:textId="77777777" w:rsidR="003E7E9C" w:rsidRDefault="00BC632E">
      <w:pPr>
        <w:pBdr>
          <w:top w:val="nil"/>
          <w:left w:val="nil"/>
          <w:bottom w:val="nil"/>
          <w:right w:val="nil"/>
          <w:between w:val="nil"/>
        </w:pBdr>
        <w:tabs>
          <w:tab w:val="left" w:pos="709"/>
          <w:tab w:val="left" w:pos="2127"/>
        </w:tabs>
        <w:spacing w:before="120" w:after="120" w:line="240" w:lineRule="auto"/>
        <w:ind w:left="709" w:hanging="709"/>
        <w:rPr>
          <w:color w:val="000000"/>
        </w:rPr>
      </w:pPr>
      <w:r>
        <w:rPr>
          <w:color w:val="000000"/>
        </w:rPr>
        <w:t>(together, the “</w:t>
      </w:r>
      <w:r>
        <w:rPr>
          <w:b/>
          <w:color w:val="000000"/>
        </w:rPr>
        <w:t>Exit Information</w:t>
      </w:r>
      <w:r>
        <w:rPr>
          <w:color w:val="000000"/>
        </w:rPr>
        <w:t>”).</w:t>
      </w:r>
    </w:p>
    <w:p w14:paraId="74ABDED1"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3" w:name="_heading=h.3s49zyc" w:colFirst="0" w:colLast="0"/>
      <w:bookmarkEnd w:id="103"/>
      <w:r>
        <w:rPr>
          <w:color w:val="000000"/>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2 disclose any Supplier’s Confidential Information which is information relating to the Supplier’s or its Sub-Contractors’ prices or costs).</w:t>
      </w:r>
    </w:p>
    <w:p w14:paraId="008FF9A1"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w:t>
      </w:r>
    </w:p>
    <w:p w14:paraId="2E685926"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notify the Customer within five (5) Working Days of any material change to the Exit Information which may adversely impact upon the provision of any Ordered Panel Services and shall consult with the Customer regarding such proposed material changes; and</w:t>
      </w:r>
    </w:p>
    <w:p w14:paraId="7430E177"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provide complete updates of the Exit Information on an as-requested basis as soon as reasonably practicable and in any event within ten (10) Working Days  of a request in writing from the Customer.</w:t>
      </w:r>
    </w:p>
    <w:p w14:paraId="124695B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may charge the Customer for its reasonable additional costs to the extent the Customer requests more than four (4) updates in any six (6) month period.</w:t>
      </w:r>
    </w:p>
    <w:p w14:paraId="38E9887C"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Exit Information shall be accurate and complete in all material respects and the level of detail to be provided by the Supplier shall be such as would be reasonably necessary to enable a third party to:</w:t>
      </w:r>
    </w:p>
    <w:p w14:paraId="7225C713"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prepare an informed offer for those Ordered Panel Services; and</w:t>
      </w:r>
    </w:p>
    <w:p w14:paraId="2E530F6D"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not be disadvantaged in any subsequent procurement process compared to the Supplier (if the Supplier is invited to participate).</w:t>
      </w:r>
    </w:p>
    <w:p w14:paraId="43839540"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EXIT PLAN</w:t>
      </w:r>
    </w:p>
    <w:p w14:paraId="2A018B1F"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4" w:name="_heading=h.279ka65" w:colFirst="0" w:colLast="0"/>
      <w:bookmarkEnd w:id="104"/>
      <w:r>
        <w:rPr>
          <w:color w:val="000000"/>
        </w:rPr>
        <w:t>The Supplier shall, within three (3) months after the Commencement Date, deliver to the Customer an Exit Plan which:</w:t>
      </w:r>
    </w:p>
    <w:p w14:paraId="1842FA0F"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sets out the Supplier's proposed methodology for achieving an orderly transition of the Ordered Panel Services from the Supplier to the Customer  and/or its Replacement Supplier on the expiry or termination of this Contract ; </w:t>
      </w:r>
    </w:p>
    <w:p w14:paraId="5C7FC419"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complies with the requirements set out in paragraph 5.3 of this Contract Schedule 2; </w:t>
      </w:r>
    </w:p>
    <w:p w14:paraId="2C92EB32"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is otherwise reasonably satisfactory to the Customer.</w:t>
      </w:r>
    </w:p>
    <w:p w14:paraId="1B559729"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3D94CA00"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5" w:name="_heading=h.meukdy" w:colFirst="0" w:colLast="0"/>
      <w:bookmarkEnd w:id="105"/>
      <w:r>
        <w:rPr>
          <w:color w:val="000000"/>
        </w:rPr>
        <w:t>Unless otherwise specified by the Customer or Approved, the Exit Plan shall set out, as a minimum:</w:t>
      </w:r>
    </w:p>
    <w:p w14:paraId="10162E21"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how the Exit Information is obtained;  </w:t>
      </w:r>
    </w:p>
    <w:p w14:paraId="3DF47072"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the management structure to be employed during both transfer and cessation of the Ordered Panel Services; </w:t>
      </w:r>
    </w:p>
    <w:p w14:paraId="658A91B0"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management structure to be employed during the Termination Assistance Period;</w:t>
      </w:r>
    </w:p>
    <w:p w14:paraId="100409B2"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a detailed description of both the transfer and cessation processes, including a timetable; </w:t>
      </w:r>
    </w:p>
    <w:p w14:paraId="05F4B5B4"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7EB6B2C"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3D7B33F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proposals for the training of key members of the Replacement Supplier’s personnel in connection with the continuation of the provision of the Ordered Panel Services following the Expiry Date charged at rates agreed between the Parties at that time;</w:t>
      </w:r>
    </w:p>
    <w:p w14:paraId="3A85D21E"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proposals for providing the Customer or a Replacement Supplier copies of all documentation: </w:t>
      </w:r>
    </w:p>
    <w:p w14:paraId="3ADA89A3"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used in the provision of the Ordered Panel Services and necessarily required for the continued use thereof, in which the Intellectual Property Rights are owned by the Supplier; and</w:t>
      </w:r>
    </w:p>
    <w:p w14:paraId="6CDF09A7"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relating to the use and operation of the Ordered Panel Services; </w:t>
      </w:r>
    </w:p>
    <w:p w14:paraId="43824AE5"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proposals for the assignment or novation of the provision of all services, leases, maintenance agreements and support agreements utilised by the Supplier in connection with the performance of the supply of the Ordered Panel Services;</w:t>
      </w:r>
    </w:p>
    <w:p w14:paraId="78801D83"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proposals for the identification and return of all Customer Property in the possession of and/or control of the Supplier or any third party (including any Sub-Contractor);</w:t>
      </w:r>
    </w:p>
    <w:p w14:paraId="65F92120"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proposals for the disposal of any redundant Ordered Panel Services and materials;</w:t>
      </w:r>
    </w:p>
    <w:p w14:paraId="2178B041"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procedures to:</w:t>
      </w:r>
    </w:p>
    <w:p w14:paraId="2E0E691C"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deal with requests made by the Customer and/or a Replacement Supplier for Staffing Information pursuant to Contract Schedule 3 (Staff Transfer);</w:t>
      </w:r>
    </w:p>
    <w:p w14:paraId="79E31330"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determine which Supplier Personnel are or are likely to become Transferring Supplier Employees; and </w:t>
      </w:r>
    </w:p>
    <w:p w14:paraId="1764053C"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identify or develop any measures for the purpose of the Employment Regulations envisaged in respect of Transferring Supplier Employees;</w:t>
      </w:r>
    </w:p>
    <w:p w14:paraId="73299EBE"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1EBBD7F6"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proposals for the supply of any other information or assistance reasonably required by the Customer or a Replacement Supplier in order to effect an orderly handover of the provision of the Ordered Panel Services.</w:t>
      </w:r>
    </w:p>
    <w:p w14:paraId="2758B270"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TERMINATION ASSISTANCE</w:t>
      </w:r>
    </w:p>
    <w:p w14:paraId="10C243C3"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6" w:name="_heading=h.36ei31r" w:colFirst="0" w:colLast="0"/>
      <w:bookmarkEnd w:id="106"/>
      <w:r>
        <w:rPr>
          <w:color w:val="000000"/>
        </w:rPr>
        <w:t xml:space="preserve">The Customer shall be entitled to require the provision of Termination Assistance at any time during the Term by giving written notice to the Supplier (a </w:t>
      </w:r>
      <w:r>
        <w:rPr>
          <w:b/>
          <w:color w:val="000000"/>
        </w:rPr>
        <w:t>"Termination Assistance Notice"</w:t>
      </w:r>
      <w:r>
        <w:rPr>
          <w:color w:val="000000"/>
        </w:rPr>
        <w:t>) at least four (4) Months prior to the Expiry Date or as soon as reasonably practicable (but in any event, not later than one (1) Month) following the service by either Party of a Termination Notice. The Termination Assistance Notice shall specify:</w:t>
      </w:r>
    </w:p>
    <w:p w14:paraId="07AE57D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date from which Termination Assistance is required;</w:t>
      </w:r>
    </w:p>
    <w:p w14:paraId="466CE8A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nature of the Termination Assistance required; and</w:t>
      </w:r>
    </w:p>
    <w:p w14:paraId="5B268A83"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period during which it is anticipated that Termination Assistance will be required, which shall continue no longer than twelve (12) Months after the date that the Supplier ceases to provide the Ordered Panel Services.</w:t>
      </w:r>
    </w:p>
    <w:p w14:paraId="709CABBD"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7" w:name="_heading=h.1ljsd9k" w:colFirst="0" w:colLast="0"/>
      <w:bookmarkEnd w:id="107"/>
      <w:r>
        <w:rPr>
          <w:color w:val="000000"/>
        </w:rPr>
        <w:t>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p>
    <w:p w14:paraId="45755DEE" w14:textId="77777777" w:rsidR="003E7E9C" w:rsidRDefault="003E7E9C">
      <w:pPr>
        <w:pBdr>
          <w:top w:val="nil"/>
          <w:left w:val="nil"/>
          <w:bottom w:val="nil"/>
          <w:right w:val="nil"/>
          <w:between w:val="nil"/>
        </w:pBdr>
        <w:tabs>
          <w:tab w:val="left" w:pos="1134"/>
        </w:tabs>
        <w:spacing w:before="120" w:after="120" w:line="240" w:lineRule="auto"/>
        <w:ind w:left="1134" w:hanging="567"/>
        <w:rPr>
          <w:color w:val="000000"/>
        </w:rPr>
      </w:pPr>
    </w:p>
    <w:p w14:paraId="42A15F6F"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 xml:space="preserve">TERMINATION ASSISTANCE PERIOD </w:t>
      </w:r>
    </w:p>
    <w:p w14:paraId="43D6F559"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Throughout the Termination Assistance Period, or such shorter period as the Customer may require, the Supplier shall:</w:t>
      </w:r>
    </w:p>
    <w:p w14:paraId="288F30E0"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continue to provide the Ordered Panel Services (as applicable) and, if required by the Customer pursuant to paragraph 6.1 of this Contract Schedule 2, provide the Termination Assistance;</w:t>
      </w:r>
    </w:p>
    <w:p w14:paraId="1852B72D"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08" w:name="_heading=h.45jfvxd" w:colFirst="0" w:colLast="0"/>
      <w:bookmarkEnd w:id="108"/>
      <w:r>
        <w:rPr>
          <w:color w:val="000000"/>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p>
    <w:p w14:paraId="3849FCDC"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09" w:name="_heading=h.2koq656" w:colFirst="0" w:colLast="0"/>
      <w:bookmarkEnd w:id="109"/>
      <w:r>
        <w:rPr>
          <w:color w:val="000000"/>
        </w:rPr>
        <w:t>use all reasonable endeavours to reallocate resources to provide such assistance as is referred to in paragraph 7.1.2 of this Contract Schedule 2 without additional costs to the Customer;</w:t>
      </w:r>
    </w:p>
    <w:p w14:paraId="097650A7"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10" w:name="_heading=h.zu0gcz" w:colFirst="0" w:colLast="0"/>
      <w:bookmarkEnd w:id="110"/>
      <w:r>
        <w:rPr>
          <w:color w:val="000000"/>
        </w:rPr>
        <w:t>at the Customer's request and on reasonable notice, deliver up-to-date Registers to the Customer.</w:t>
      </w:r>
    </w:p>
    <w:p w14:paraId="1B00CA25"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Without prejudice to the Supplier’s obligations under paragraph 7.1.3 of this Contract Schedule 2, if it is not possible for the Supplier to reallocate resources to provide such assistance as is referred to in paragraph 7.1.2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14:paraId="0857BF1E"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TERMINATION OBLIGATIONS</w:t>
      </w:r>
    </w:p>
    <w:p w14:paraId="294B94ED"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11" w:name="_heading=h.3jtnz0s" w:colFirst="0" w:colLast="0"/>
      <w:bookmarkEnd w:id="111"/>
      <w:r>
        <w:rPr>
          <w:color w:val="000000"/>
        </w:rPr>
        <w:t>The Supplier shall comply with all of its obligations contained in the Exit Plan.</w:t>
      </w:r>
    </w:p>
    <w:p w14:paraId="539D165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12" w:name="_heading=h.1yyy98l" w:colFirst="0" w:colLast="0"/>
      <w:bookmarkEnd w:id="112"/>
      <w:r>
        <w:rPr>
          <w:color w:val="000000"/>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p>
    <w:p w14:paraId="4C6E39E8"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cease to use the Customer Data;</w:t>
      </w:r>
    </w:p>
    <w:p w14:paraId="3BB04542"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provide the Customer and/or the Replacement Supplier with a complete and uncorrupted version of the Customer Data in electronic form (or such other format as reasonably required by the Customer);</w:t>
      </w:r>
    </w:p>
    <w:p w14:paraId="745DD5DB"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erase from any computers, storage devices and storage media that are to be retained by the Supplier after the end of the Termination Assistance Period all Customer Data and promptly certify to the Customer that it has completed such deletion;</w:t>
      </w:r>
    </w:p>
    <w:p w14:paraId="4EE22D71"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return to the Customer such of the following as is in the Supplier's possession or control:</w:t>
      </w:r>
    </w:p>
    <w:p w14:paraId="55F61DB1"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all materials created by the Supplier under this Legal Services Contract  in which the IPRs are owned by the Customer;</w:t>
      </w:r>
    </w:p>
    <w:p w14:paraId="5DDE00BE"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any equipment which belongs to the Customer; </w:t>
      </w:r>
    </w:p>
    <w:p w14:paraId="28CF5304"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any items that have been on-charged to the Customer, such as consumables; and</w:t>
      </w:r>
    </w:p>
    <w:p w14:paraId="34B079B3"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any sums prepaid by the Customer in respect of Ordered Panel Services not delivered by the Expiry Date;</w:t>
      </w:r>
    </w:p>
    <w:p w14:paraId="7139992C"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vacate any Customer Premises;</w:t>
      </w:r>
    </w:p>
    <w:p w14:paraId="49B62252"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remove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B4F8F02"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13" w:name="_heading=h.4iylrwe" w:colFirst="0" w:colLast="0"/>
      <w:bookmarkEnd w:id="113"/>
      <w:r>
        <w:rPr>
          <w:color w:val="000000"/>
        </w:rPr>
        <w:t>provide access during normal working hours to the Customer and/or the Replacement Supplier for up to twelve (12) Months after expiry or termination to:</w:t>
      </w:r>
    </w:p>
    <w:p w14:paraId="662E3D28"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such information relating to the Ordered Panel Services as remains in the possession or control of the Supplier; and</w:t>
      </w:r>
    </w:p>
    <w:p w14:paraId="16ED0412"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bookmarkStart w:id="114" w:name="_heading=h.2y3w247" w:colFirst="0" w:colLast="0"/>
      <w:bookmarkEnd w:id="114"/>
      <w:r>
        <w:rPr>
          <w:color w:val="000000"/>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p>
    <w:p w14:paraId="1DC1E688"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32B5A787"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15" w:name="_heading=h.1d96cc0" w:colFirst="0" w:colLast="0"/>
      <w:bookmarkEnd w:id="115"/>
      <w:r>
        <w:rPr>
          <w:color w:val="000000"/>
        </w:rPr>
        <w:t>Except where this Contract provides otherwise, all licences, leases and authorisations granted by the Customer to the Supplier in relation to the Ordered Panel Services shall be terminated with effect from the end of the Termination Assistance Period.</w:t>
      </w:r>
    </w:p>
    <w:p w14:paraId="7DE8C1C0"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bookmarkStart w:id="116" w:name="_heading=h.3x8tuzt" w:colFirst="0" w:colLast="0"/>
      <w:bookmarkEnd w:id="116"/>
      <w:r>
        <w:rPr>
          <w:b/>
          <w:smallCaps/>
          <w:color w:val="000000"/>
        </w:rPr>
        <w:t xml:space="preserve">ASSETS and SUB-CONTRACTS </w:t>
      </w:r>
    </w:p>
    <w:p w14:paraId="655DEF8A"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17" w:name="_heading=h.2ce457m" w:colFirst="0" w:colLast="0"/>
      <w:bookmarkEnd w:id="117"/>
      <w:r>
        <w:rPr>
          <w:color w:val="000000"/>
        </w:rPr>
        <w:t>Following notice of termination of this Contract  and during the Termination Assistance Period, the Supplier shall not, without the Customer's prior written consent:</w:t>
      </w:r>
    </w:p>
    <w:p w14:paraId="5FBB66A9"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terminate, enter into or vary any Sub-Contract;</w:t>
      </w:r>
    </w:p>
    <w:p w14:paraId="335E3FF5"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(subject to normal maintenance requirements) make material modifications to, or dispose of, any existing Supplier assets or acquire any new Supplier assets; or</w:t>
      </w:r>
    </w:p>
    <w:p w14:paraId="41C85652"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terminate, enter into or vary any licence for software in connection with the provision of Ordered Panel Services.</w:t>
      </w:r>
    </w:p>
    <w:p w14:paraId="3DA46A18"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18" w:name="_heading=h.rjefff" w:colFirst="0" w:colLast="0"/>
      <w:bookmarkEnd w:id="118"/>
      <w:r>
        <w:rPr>
          <w:color w:val="000000"/>
        </w:rPr>
        <w:t>Within twenty (20) Working Days of receipt of the up-to-date Registers provided by the Supplier pursuant to paragraph 7.1.5 of this Contract Schedule 2, the Customer shall provide written notice to the Supplier setting out:</w:t>
      </w:r>
    </w:p>
    <w:p w14:paraId="6787008B"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19" w:name="_heading=h.3bj1y38" w:colFirst="0" w:colLast="0"/>
      <w:bookmarkEnd w:id="119"/>
      <w:r>
        <w:rPr>
          <w:color w:val="000000"/>
        </w:rPr>
        <w:t>which, if any, of the Transferable Assets the Customer requires to be transferred to the Customer and/or the Replacement Supplier (“</w:t>
      </w:r>
      <w:r>
        <w:rPr>
          <w:b/>
          <w:color w:val="000000"/>
        </w:rPr>
        <w:t>Transferring Assets</w:t>
      </w:r>
      <w:r>
        <w:rPr>
          <w:color w:val="000000"/>
        </w:rPr>
        <w:t xml:space="preserve">”); </w:t>
      </w:r>
    </w:p>
    <w:p w14:paraId="412CCEEE"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20" w:name="bookmark=id.1qoc8b1" w:colFirst="0" w:colLast="0"/>
      <w:bookmarkStart w:id="121" w:name="_heading=h.4anzqyu" w:colFirst="0" w:colLast="0"/>
      <w:bookmarkEnd w:id="120"/>
      <w:bookmarkEnd w:id="121"/>
      <w:r>
        <w:rPr>
          <w:color w:val="000000"/>
        </w:rPr>
        <w:t>which, if any, of:</w:t>
      </w:r>
    </w:p>
    <w:p w14:paraId="6F0B52A8"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the Exclusive Assets that are not Transferable Assets; and </w:t>
      </w:r>
    </w:p>
    <w:p w14:paraId="206EDAD7"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the Non-Exclusive Assets,</w:t>
      </w:r>
    </w:p>
    <w:p w14:paraId="57CE1B7B" w14:textId="77777777" w:rsidR="003E7E9C" w:rsidRDefault="00BC632E">
      <w:pPr>
        <w:pBdr>
          <w:top w:val="nil"/>
          <w:left w:val="nil"/>
          <w:bottom w:val="nil"/>
          <w:right w:val="nil"/>
          <w:between w:val="nil"/>
        </w:pBdr>
        <w:tabs>
          <w:tab w:val="left" w:pos="2127"/>
        </w:tabs>
        <w:spacing w:before="120" w:after="120" w:line="240" w:lineRule="auto"/>
        <w:ind w:left="2127"/>
        <w:rPr>
          <w:color w:val="000000"/>
        </w:rPr>
      </w:pPr>
      <w:r>
        <w:rPr>
          <w:color w:val="000000"/>
        </w:rPr>
        <w:t>the Customer and/or the Replacement Supplier requires the continued use of; and</w:t>
      </w:r>
    </w:p>
    <w:p w14:paraId="1901326D"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22" w:name="_heading=h.2pta16n" w:colFirst="0" w:colLast="0"/>
      <w:bookmarkEnd w:id="122"/>
      <w:r>
        <w:rPr>
          <w:color w:val="000000"/>
        </w:rPr>
        <w:t xml:space="preserve">which, if any, of Transferable Contracts the Customer requires to be assigned or novated to the Customer and/or the Replacement Supplier (the </w:t>
      </w:r>
      <w:r>
        <w:rPr>
          <w:b/>
          <w:color w:val="000000"/>
        </w:rPr>
        <w:t>“Transferring Contracts”</w:t>
      </w:r>
      <w:r>
        <w:rPr>
          <w:color w:val="000000"/>
        </w:rPr>
        <w:t>),</w:t>
      </w:r>
    </w:p>
    <w:p w14:paraId="5DF832EC" w14:textId="77777777" w:rsidR="003E7E9C" w:rsidRDefault="00BC632E">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15C671D6"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3" w:name="_heading=h.14ykbeg" w:colFirst="0" w:colLast="0"/>
      <w:bookmarkEnd w:id="123"/>
      <w:r>
        <w:rPr>
          <w:color w:val="000000"/>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p w14:paraId="7909DA0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09FD729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4" w:name="_heading=h.3oy7u29" w:colFirst="0" w:colLast="0"/>
      <w:bookmarkEnd w:id="124"/>
      <w:r>
        <w:rPr>
          <w:color w:val="000000"/>
        </w:rPr>
        <w:t>Where the Supplier is notified in accordance with paragraph 9.2.2 of this Contract Schedule 2 that the Customer and/or the Replacement Supplier requires continued use of any Exclusive Assets that are not Transferable Assets or any Non-Exclusive Assets, the Supplier shall as soon as reasonably practicable:</w:t>
      </w:r>
    </w:p>
    <w:p w14:paraId="5B20F79F"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1AC86B87"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procure a suitable alternative to such assets and the Customer or the Replacement Supplier shall bear the reasonable proven costs of procuring the same.</w:t>
      </w:r>
    </w:p>
    <w:p w14:paraId="15D1C894"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5" w:name="_heading=h.243i4a2" w:colFirst="0" w:colLast="0"/>
      <w:bookmarkEnd w:id="125"/>
      <w:r>
        <w:rPr>
          <w:color w:val="000000"/>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p>
    <w:p w14:paraId="2C088186"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6" w:name="_heading=h.j8sehv" w:colFirst="0" w:colLast="0"/>
      <w:bookmarkEnd w:id="126"/>
      <w:r>
        <w:rPr>
          <w:color w:val="000000"/>
        </w:rPr>
        <w:t>The Customer shall:</w:t>
      </w:r>
    </w:p>
    <w:p w14:paraId="5D5DCE84"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accept assignments from the Supplier or join with the Supplier in procuring a novation of each Transferring Contract; and</w:t>
      </w:r>
    </w:p>
    <w:p w14:paraId="72C879D0"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0FF614EE"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 hold any Transferring Contracts on trust for the Customer until such time as the transfer of the relevant Transferring Contract to the Customer and/or the Replacement Supplier has been effected.</w:t>
      </w:r>
    </w:p>
    <w:p w14:paraId="6E8DA56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7" w:name="_heading=h.338fx5o" w:colFirst="0" w:colLast="0"/>
      <w:bookmarkEnd w:id="127"/>
      <w:r>
        <w:rPr>
          <w:color w:val="000000"/>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2 in relation to any matters arising prior to the date of assignment or novation of such Transferring Contract.</w:t>
      </w:r>
    </w:p>
    <w:p w14:paraId="4B0E7FE9"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bookmarkStart w:id="128" w:name="_heading=h.1idq7dh" w:colFirst="0" w:colLast="0"/>
      <w:bookmarkEnd w:id="128"/>
      <w:r>
        <w:rPr>
          <w:b/>
          <w:smallCaps/>
          <w:color w:val="000000"/>
        </w:rPr>
        <w:t>SUPPLIER PERSONNEL</w:t>
      </w:r>
    </w:p>
    <w:p w14:paraId="064DE949"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Customer and Supplier agree and acknowledge that in the event of the Supplier ceasing to provide the Ordered Panel Services or part of them for any reason, Contract Schedule 3 (Staff Transfer) shall apply.</w:t>
      </w:r>
    </w:p>
    <w:p w14:paraId="75FB4E9D"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4503C69C"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During the Termination Assistance Period, the Supplier shall and shall procure that any relevant Sub-Contractor shall:</w:t>
      </w:r>
    </w:p>
    <w:p w14:paraId="3CE725F7"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0AA83FA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739F027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14:paraId="362DB744"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14:paraId="12DC7C41"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bookmarkStart w:id="129" w:name="_heading=h.42ddq1a" w:colFirst="0" w:colLast="0"/>
      <w:bookmarkEnd w:id="129"/>
      <w:r>
        <w:rPr>
          <w:b/>
          <w:smallCaps/>
          <w:color w:val="000000"/>
        </w:rPr>
        <w:t xml:space="preserve">CHARGES </w:t>
      </w:r>
    </w:p>
    <w:p w14:paraId="2F978735"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632ABB91"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 xml:space="preserve">APPORTIONMENTS </w:t>
      </w:r>
    </w:p>
    <w:p w14:paraId="796A962B"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30" w:name="_heading=h.2hio093" w:colFirst="0" w:colLast="0"/>
      <w:bookmarkEnd w:id="130"/>
      <w:r>
        <w:rPr>
          <w:color w:val="000000"/>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p>
    <w:p w14:paraId="090FF06D"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amounts shall be annualised and divided by 365 to reach a daily rate;</w:t>
      </w:r>
    </w:p>
    <w:p w14:paraId="4387425D"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709CF8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Supplier shall be responsible for or entitled to (as the case may be) the rest of the invoice.</w:t>
      </w:r>
    </w:p>
    <w:p w14:paraId="0E6BAE3D"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Each Party shall pay (and/or the Customer shall procure that the Replacement Supplier shall pay) any monies due under paragraph 12.1 of this Contract Schedule 2 as soon as reasonably practicable.</w:t>
      </w:r>
    </w:p>
    <w:p w14:paraId="54080A1D" w14:textId="77777777" w:rsidR="003E7E9C" w:rsidRDefault="00BC632E">
      <w:pPr>
        <w:spacing w:before="120" w:after="120" w:line="240" w:lineRule="auto"/>
        <w:jc w:val="left"/>
        <w:rPr>
          <w:b/>
        </w:rPr>
      </w:pPr>
      <w:r>
        <w:br w:type="page"/>
      </w:r>
    </w:p>
    <w:p w14:paraId="5378DDF7" w14:textId="77777777" w:rsidR="003E7E9C" w:rsidRDefault="00BC632E">
      <w:pPr>
        <w:pStyle w:val="Heading1"/>
        <w:keepNext/>
        <w:spacing w:before="120" w:after="120"/>
        <w:ind w:left="567"/>
        <w:jc w:val="center"/>
      </w:pPr>
      <w:bookmarkStart w:id="131" w:name="_heading=h.wnyagw" w:colFirst="0" w:colLast="0"/>
      <w:bookmarkEnd w:id="131"/>
      <w:r>
        <w:t>CONTRACT SCHEDULE 3: STAFF TRANSFER</w:t>
      </w:r>
    </w:p>
    <w:p w14:paraId="5EE827FE"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bookmarkStart w:id="132" w:name="_heading=h.3gnlt4p" w:colFirst="0" w:colLast="0"/>
      <w:bookmarkEnd w:id="132"/>
      <w:r>
        <w:rPr>
          <w:b/>
          <w:smallCaps/>
          <w:color w:val="000000"/>
        </w:rPr>
        <w:t>DEFINITIONS</w:t>
      </w:r>
    </w:p>
    <w:p w14:paraId="0B531E42" w14:textId="77777777" w:rsidR="003E7E9C" w:rsidRDefault="00BC632E">
      <w:pPr>
        <w:pBdr>
          <w:top w:val="nil"/>
          <w:left w:val="nil"/>
          <w:bottom w:val="nil"/>
          <w:right w:val="nil"/>
          <w:between w:val="nil"/>
        </w:pBdr>
        <w:tabs>
          <w:tab w:val="left" w:pos="1134"/>
        </w:tabs>
        <w:spacing w:before="120" w:after="120" w:line="240" w:lineRule="auto"/>
        <w:ind w:left="567" w:hanging="567"/>
        <w:rPr>
          <w:color w:val="000000"/>
        </w:rPr>
      </w:pPr>
      <w:r>
        <w:rPr>
          <w:color w:val="000000"/>
        </w:rPr>
        <w:t>In this Contract Schedule 3, the following definitions shall apply:</w:t>
      </w:r>
    </w:p>
    <w:p w14:paraId="0EBC7B6F" w14:textId="77777777" w:rsidR="003E7E9C" w:rsidRDefault="003E7E9C">
      <w:pPr>
        <w:pBdr>
          <w:top w:val="nil"/>
          <w:left w:val="nil"/>
          <w:bottom w:val="nil"/>
          <w:right w:val="nil"/>
          <w:between w:val="nil"/>
        </w:pBdr>
        <w:tabs>
          <w:tab w:val="left" w:pos="1134"/>
        </w:tabs>
        <w:spacing w:before="120" w:after="120" w:line="240" w:lineRule="auto"/>
        <w:ind w:left="1134" w:hanging="567"/>
        <w:rPr>
          <w:color w:val="000000"/>
        </w:rPr>
      </w:pPr>
    </w:p>
    <w:tbl>
      <w:tblPr>
        <w:tblStyle w:val="a7"/>
        <w:tblW w:w="9029" w:type="dxa"/>
        <w:tblLayout w:type="fixed"/>
        <w:tblLook w:val="0400" w:firstRow="0" w:lastRow="0" w:firstColumn="0" w:lastColumn="0" w:noHBand="0" w:noVBand="1"/>
      </w:tblPr>
      <w:tblGrid>
        <w:gridCol w:w="3023"/>
        <w:gridCol w:w="6006"/>
      </w:tblGrid>
      <w:tr w:rsidR="003E7E9C" w14:paraId="5F6DD98A" w14:textId="77777777">
        <w:tc>
          <w:tcPr>
            <w:tcW w:w="3023" w:type="dxa"/>
          </w:tcPr>
          <w:p w14:paraId="6FD8004D" w14:textId="77777777" w:rsidR="003E7E9C" w:rsidRDefault="00BC632E">
            <w:pPr>
              <w:pBdr>
                <w:top w:val="nil"/>
                <w:left w:val="nil"/>
                <w:bottom w:val="nil"/>
                <w:right w:val="nil"/>
                <w:between w:val="nil"/>
              </w:pBdr>
              <w:spacing w:before="120" w:after="120" w:line="240" w:lineRule="auto"/>
              <w:ind w:left="-108"/>
              <w:jc w:val="left"/>
              <w:rPr>
                <w:b/>
                <w:i/>
                <w:color w:val="000000"/>
              </w:rPr>
            </w:pPr>
            <w:r>
              <w:rPr>
                <w:b/>
                <w:color w:val="000000"/>
              </w:rPr>
              <w:t>“Admission Agreement”</w:t>
            </w:r>
          </w:p>
        </w:tc>
        <w:tc>
          <w:tcPr>
            <w:tcW w:w="6006" w:type="dxa"/>
          </w:tcPr>
          <w:p w14:paraId="4C9085E7"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3E7E9C" w14:paraId="6AD5E4CE" w14:textId="77777777">
        <w:tc>
          <w:tcPr>
            <w:tcW w:w="3023" w:type="dxa"/>
          </w:tcPr>
          <w:p w14:paraId="143F6F2F"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“Eligible Employee”</w:t>
            </w:r>
          </w:p>
        </w:tc>
        <w:tc>
          <w:tcPr>
            <w:tcW w:w="6006" w:type="dxa"/>
          </w:tcPr>
          <w:p w14:paraId="60990EB3"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any Fair Deal Employee who at the relevant time is an eligible employee as defined in the Admission Agreement;</w:t>
            </w:r>
          </w:p>
        </w:tc>
      </w:tr>
      <w:tr w:rsidR="003E7E9C" w14:paraId="479E45A9" w14:textId="77777777">
        <w:tc>
          <w:tcPr>
            <w:tcW w:w="3023" w:type="dxa"/>
          </w:tcPr>
          <w:p w14:paraId="2AB7B5BD"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“Fair Deal Employees”</w:t>
            </w:r>
          </w:p>
        </w:tc>
        <w:tc>
          <w:tcPr>
            <w:tcW w:w="6006" w:type="dxa"/>
          </w:tcPr>
          <w:p w14:paraId="64C3D3B9"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3E7E9C" w14:paraId="40B64D43" w14:textId="77777777">
        <w:tc>
          <w:tcPr>
            <w:tcW w:w="3023" w:type="dxa"/>
          </w:tcPr>
          <w:p w14:paraId="1DE33BFD"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“Former Supplier”</w:t>
            </w:r>
          </w:p>
        </w:tc>
        <w:tc>
          <w:tcPr>
            <w:tcW w:w="6006" w:type="dxa"/>
          </w:tcPr>
          <w:p w14:paraId="3181195A"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3E7E9C" w14:paraId="773CCB5B" w14:textId="77777777">
        <w:tc>
          <w:tcPr>
            <w:tcW w:w="3023" w:type="dxa"/>
          </w:tcPr>
          <w:p w14:paraId="2CBEECB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“New Fair Deal”</w:t>
            </w:r>
          </w:p>
        </w:tc>
        <w:tc>
          <w:tcPr>
            <w:tcW w:w="6006" w:type="dxa"/>
          </w:tcPr>
          <w:p w14:paraId="338B049D"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 xml:space="preserve">the revised Fair Deal position set out in the HM Treasury guidance: </w:t>
            </w:r>
            <w:r>
              <w:rPr>
                <w:i/>
                <w:color w:val="000000"/>
              </w:rPr>
              <w:t>“Fair Deal for staff pensions: staff transfer from central government”</w:t>
            </w:r>
            <w:r>
              <w:rPr>
                <w:color w:val="000000"/>
              </w:rPr>
              <w:t xml:space="preserve"> issued in October 2013 including any amendments to that document immediately prior to the Relevant Transfer Date;</w:t>
            </w:r>
          </w:p>
        </w:tc>
      </w:tr>
      <w:tr w:rsidR="003E7E9C" w14:paraId="02737A2C" w14:textId="77777777">
        <w:tc>
          <w:tcPr>
            <w:tcW w:w="3023" w:type="dxa"/>
          </w:tcPr>
          <w:p w14:paraId="7252577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“Notified Sub-Contractor”</w:t>
            </w:r>
          </w:p>
        </w:tc>
        <w:tc>
          <w:tcPr>
            <w:tcW w:w="6006" w:type="dxa"/>
          </w:tcPr>
          <w:p w14:paraId="5BF288B5"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a Sub-Contractor identified in the Annex to this Contract Schedule 3 to whom Transferring Customer Employees and/or Transferring Former Supplier Employees will transfer on a Relevant Transfer Date;</w:t>
            </w:r>
          </w:p>
        </w:tc>
      </w:tr>
      <w:tr w:rsidR="003E7E9C" w14:paraId="50BBBD14" w14:textId="77777777">
        <w:tc>
          <w:tcPr>
            <w:tcW w:w="3023" w:type="dxa"/>
          </w:tcPr>
          <w:p w14:paraId="2322AB79"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“Replacement Sub-Contractor”</w:t>
            </w:r>
          </w:p>
        </w:tc>
        <w:tc>
          <w:tcPr>
            <w:tcW w:w="6006" w:type="dxa"/>
          </w:tcPr>
          <w:p w14:paraId="0419115D"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 xml:space="preserve">a sub-contractor of the Replacement Supplier to whom Transferring Supplier Employees will transfer on a Service Transfer Date (or any sub-contractor of any such sub-contractor); </w:t>
            </w:r>
          </w:p>
        </w:tc>
      </w:tr>
      <w:tr w:rsidR="003E7E9C" w14:paraId="23757101" w14:textId="77777777">
        <w:tc>
          <w:tcPr>
            <w:tcW w:w="3023" w:type="dxa"/>
          </w:tcPr>
          <w:p w14:paraId="4D518D1E"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“Replacement Services”</w:t>
            </w:r>
          </w:p>
        </w:tc>
        <w:tc>
          <w:tcPr>
            <w:tcW w:w="6006" w:type="dxa"/>
          </w:tcPr>
          <w:p w14:paraId="4C9FA478"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3E7E9C" w14:paraId="296FA766" w14:textId="77777777">
        <w:tc>
          <w:tcPr>
            <w:tcW w:w="3023" w:type="dxa"/>
          </w:tcPr>
          <w:p w14:paraId="6B7CEBEF"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"Replacement Supplier"</w:t>
            </w:r>
          </w:p>
        </w:tc>
        <w:tc>
          <w:tcPr>
            <w:tcW w:w="6006" w:type="dxa"/>
          </w:tcPr>
          <w:p w14:paraId="32740EFC"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means any third party provider of Replacement Services appointed by or at the direction of the Customer from time to time or where the Customer is providing Replacement Services for its own account, shall also include the Customer;</w:t>
            </w:r>
          </w:p>
        </w:tc>
      </w:tr>
      <w:tr w:rsidR="003E7E9C" w14:paraId="5867F417" w14:textId="77777777">
        <w:tc>
          <w:tcPr>
            <w:tcW w:w="3023" w:type="dxa"/>
          </w:tcPr>
          <w:p w14:paraId="3B75C354"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“Relevant Transfer”</w:t>
            </w:r>
          </w:p>
        </w:tc>
        <w:tc>
          <w:tcPr>
            <w:tcW w:w="6006" w:type="dxa"/>
          </w:tcPr>
          <w:p w14:paraId="2FD34E19"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a transfer of employment to which the Employment Regulations applies;</w:t>
            </w:r>
          </w:p>
        </w:tc>
      </w:tr>
      <w:tr w:rsidR="003E7E9C" w14:paraId="22F2E434" w14:textId="77777777">
        <w:tc>
          <w:tcPr>
            <w:tcW w:w="3023" w:type="dxa"/>
          </w:tcPr>
          <w:p w14:paraId="270BFC7C"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“Relevant Transfer Date”</w:t>
            </w:r>
          </w:p>
        </w:tc>
        <w:tc>
          <w:tcPr>
            <w:tcW w:w="6006" w:type="dxa"/>
          </w:tcPr>
          <w:p w14:paraId="11E1EAA1" w14:textId="77777777" w:rsidR="003E7E9C" w:rsidRDefault="00BC632E">
            <w:pPr>
              <w:numPr>
                <w:ilvl w:val="1"/>
                <w:numId w:val="2"/>
              </w:numPr>
              <w:pBdr>
                <w:top w:val="nil"/>
                <w:left w:val="nil"/>
                <w:bottom w:val="nil"/>
                <w:right w:val="nil"/>
                <w:between w:val="nil"/>
              </w:pBdr>
              <w:spacing w:before="120" w:after="120" w:line="240" w:lineRule="auto"/>
              <w:ind w:left="0"/>
              <w:rPr>
                <w:color w:val="000000"/>
              </w:rPr>
            </w:pPr>
            <w:r>
              <w:rPr>
                <w:color w:val="000000"/>
              </w:rPr>
              <w:t>in relation to a Relevant Transfer, the date upon which the Relevant Transfer takes place;</w:t>
            </w:r>
          </w:p>
        </w:tc>
      </w:tr>
      <w:tr w:rsidR="003E7E9C" w14:paraId="1D4CE7F4" w14:textId="77777777">
        <w:tc>
          <w:tcPr>
            <w:tcW w:w="3023" w:type="dxa"/>
          </w:tcPr>
          <w:p w14:paraId="5B295DD4"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“Schemes”</w:t>
            </w:r>
          </w:p>
        </w:tc>
        <w:tc>
          <w:tcPr>
            <w:tcW w:w="6006" w:type="dxa"/>
          </w:tcPr>
          <w:p w14:paraId="5D017E08" w14:textId="77777777" w:rsidR="003E7E9C" w:rsidRDefault="00BC632E">
            <w:pPr>
              <w:numPr>
                <w:ilvl w:val="1"/>
                <w:numId w:val="2"/>
              </w:numPr>
              <w:pBdr>
                <w:top w:val="nil"/>
                <w:left w:val="nil"/>
                <w:bottom w:val="nil"/>
                <w:right w:val="nil"/>
                <w:between w:val="nil"/>
              </w:pBdr>
              <w:spacing w:before="120" w:after="120" w:line="240" w:lineRule="auto"/>
              <w:ind w:left="0"/>
              <w:rPr>
                <w:color w:val="000000"/>
              </w:rPr>
            </w:pPr>
            <w:r>
              <w:rPr>
                <w:color w:val="000000"/>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color w:val="000000"/>
              </w:rPr>
              <w:t>i</w:t>
            </w:r>
            <w:proofErr w:type="spellEnd"/>
            <w:r>
              <w:rPr>
                <w:color w:val="000000"/>
              </w:rPr>
              <w:t>) Ill health Benefits Scheme and (ii) Death Benefits Scheme; the Civil Service Additional Voluntary Contribution Scheme; and the Designated Stakeholder Pension Scheme and “alpha” introduced under The Public Service (Civil Servants and Others) Pensions Regulations 2014;</w:t>
            </w:r>
          </w:p>
        </w:tc>
      </w:tr>
      <w:tr w:rsidR="003E7E9C" w14:paraId="3A1C3AB7" w14:textId="77777777">
        <w:tc>
          <w:tcPr>
            <w:tcW w:w="3023" w:type="dxa"/>
          </w:tcPr>
          <w:p w14:paraId="2A6B3676"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“Service Transfer”</w:t>
            </w:r>
          </w:p>
        </w:tc>
        <w:tc>
          <w:tcPr>
            <w:tcW w:w="6006" w:type="dxa"/>
          </w:tcPr>
          <w:p w14:paraId="6E1516E5" w14:textId="77777777" w:rsidR="003E7E9C" w:rsidRDefault="00BC632E">
            <w:pPr>
              <w:pBdr>
                <w:top w:val="nil"/>
                <w:left w:val="nil"/>
                <w:bottom w:val="nil"/>
                <w:right w:val="nil"/>
                <w:between w:val="nil"/>
              </w:pBdr>
              <w:spacing w:before="120" w:after="120" w:line="240" w:lineRule="auto"/>
              <w:rPr>
                <w:color w:val="000000"/>
              </w:rPr>
            </w:pPr>
            <w:r>
              <w:rPr>
                <w:color w:val="000000"/>
              </w:rPr>
              <w:t>any transfer of the Ordered Panel Services (or any part of the Ordered Panel Services), for whatever reason, from the Supplier or any Sub-Contractor to a Replacement Supplier or a Replacement Sub-Contractor;</w:t>
            </w:r>
          </w:p>
        </w:tc>
      </w:tr>
      <w:tr w:rsidR="003E7E9C" w14:paraId="2300A281" w14:textId="77777777">
        <w:tc>
          <w:tcPr>
            <w:tcW w:w="3023" w:type="dxa"/>
          </w:tcPr>
          <w:p w14:paraId="68054B2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“Service Transfer Date”</w:t>
            </w:r>
          </w:p>
        </w:tc>
        <w:tc>
          <w:tcPr>
            <w:tcW w:w="6006" w:type="dxa"/>
          </w:tcPr>
          <w:p w14:paraId="2E202A39" w14:textId="77777777" w:rsidR="003E7E9C" w:rsidRDefault="00BC632E">
            <w:pPr>
              <w:numPr>
                <w:ilvl w:val="1"/>
                <w:numId w:val="2"/>
              </w:numPr>
              <w:pBdr>
                <w:top w:val="nil"/>
                <w:left w:val="nil"/>
                <w:bottom w:val="nil"/>
                <w:right w:val="nil"/>
                <w:between w:val="nil"/>
              </w:pBdr>
              <w:spacing w:before="120" w:after="120" w:line="240" w:lineRule="auto"/>
              <w:ind w:left="0"/>
              <w:rPr>
                <w:color w:val="000000"/>
              </w:rPr>
            </w:pPr>
            <w:r>
              <w:rPr>
                <w:color w:val="000000"/>
              </w:rPr>
              <w:t>the date of a Service Transfer or, if more than one, the date of the relevant Service Transfer as the context requires;</w:t>
            </w:r>
          </w:p>
        </w:tc>
      </w:tr>
      <w:tr w:rsidR="003E7E9C" w14:paraId="748F996C" w14:textId="77777777">
        <w:tc>
          <w:tcPr>
            <w:tcW w:w="3023" w:type="dxa"/>
          </w:tcPr>
          <w:p w14:paraId="6A66E183"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“Staffing Information”</w:t>
            </w:r>
          </w:p>
        </w:tc>
        <w:tc>
          <w:tcPr>
            <w:tcW w:w="6006" w:type="dxa"/>
          </w:tcPr>
          <w:p w14:paraId="07E656B4" w14:textId="77777777" w:rsidR="003E7E9C" w:rsidRDefault="00BC632E">
            <w:pPr>
              <w:pBdr>
                <w:top w:val="nil"/>
                <w:left w:val="nil"/>
                <w:bottom w:val="nil"/>
                <w:right w:val="nil"/>
                <w:between w:val="nil"/>
              </w:pBdr>
              <w:spacing w:before="120" w:after="120" w:line="240" w:lineRule="auto"/>
              <w:rPr>
                <w:color w:val="000000"/>
              </w:rPr>
            </w:pPr>
            <w:r>
              <w:rPr>
                <w:color w:val="000000"/>
              </w:rPr>
              <w:t>in relation to all persons identified on the Supplier's Provisional Supplier Personnel List or Supplier's Final Supplier Personnel List, as the case may be, such information as the Customer may reasonably request (subject to all applicable provisions of the DPA), but including in an anonymised format:</w:t>
            </w:r>
          </w:p>
          <w:p w14:paraId="2A98F163"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their ages, dates of commencement of employment or engagement, gender and place of work;</w:t>
            </w:r>
          </w:p>
          <w:p w14:paraId="48712D12"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 xml:space="preserve">details of whether they are employed, </w:t>
            </w:r>
            <w:proofErr w:type="spellStart"/>
            <w:r>
              <w:rPr>
                <w:color w:val="000000"/>
              </w:rPr>
              <w:t>self employed</w:t>
            </w:r>
            <w:proofErr w:type="spellEnd"/>
            <w:r>
              <w:rPr>
                <w:color w:val="000000"/>
              </w:rPr>
              <w:t xml:space="preserve"> contractors or consultants, agency workers or otherwise;</w:t>
            </w:r>
          </w:p>
          <w:p w14:paraId="38DAD7AB"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the identity of the employer or relevant contracting party;</w:t>
            </w:r>
          </w:p>
          <w:p w14:paraId="3E908394"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their relevant contractual notice periods and any other terms relating to termination of employment, including redundancy procedures, and redundancy payments;</w:t>
            </w:r>
          </w:p>
          <w:p w14:paraId="4914910B"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their wages, salaries, bonuses and profit sharing arrangements as applicable;</w:t>
            </w:r>
          </w:p>
          <w:p w14:paraId="350D2964"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details of other employment-related benefits, including (without limitation) medical insurance, life assurance, pension or other retirement benefit schemes, share option schemes and company car schedules applicable to them;</w:t>
            </w:r>
          </w:p>
          <w:p w14:paraId="54F9A55D"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any outstanding or potential contractual, statutory or other liabilities in respect of such individuals (including in respect of personal injury claims);</w:t>
            </w:r>
          </w:p>
          <w:p w14:paraId="0849B7EE"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 xml:space="preserve">details of any such individuals on long term sickness absence, parental leave, maternity leave or other authorised long term absence; </w:t>
            </w:r>
          </w:p>
          <w:p w14:paraId="0F21E275"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copies of all relevant documents and materials relating to such information, including copies of relevant contracts of employment (or relevant standard contracts if applied generally in respect of such employees); and</w:t>
            </w:r>
          </w:p>
          <w:p w14:paraId="21F95070"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any other “employee liability information” as such term is defined in regulation 11 of the Employment Regulations;</w:t>
            </w:r>
          </w:p>
        </w:tc>
      </w:tr>
      <w:tr w:rsidR="003E7E9C" w14:paraId="08E01C2F" w14:textId="77777777">
        <w:tc>
          <w:tcPr>
            <w:tcW w:w="3023" w:type="dxa"/>
          </w:tcPr>
          <w:p w14:paraId="43FDC20A"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“Supplier's Final Supplier Personnel List”</w:t>
            </w:r>
          </w:p>
        </w:tc>
        <w:tc>
          <w:tcPr>
            <w:tcW w:w="6006" w:type="dxa"/>
          </w:tcPr>
          <w:p w14:paraId="7909D292" w14:textId="77777777" w:rsidR="003E7E9C" w:rsidRDefault="00BC632E">
            <w:pPr>
              <w:numPr>
                <w:ilvl w:val="0"/>
                <w:numId w:val="2"/>
              </w:numPr>
              <w:pBdr>
                <w:top w:val="nil"/>
                <w:left w:val="nil"/>
                <w:bottom w:val="nil"/>
                <w:right w:val="nil"/>
                <w:between w:val="nil"/>
              </w:pBdr>
              <w:tabs>
                <w:tab w:val="left" w:pos="34"/>
              </w:tabs>
              <w:spacing w:before="120" w:after="120" w:line="240" w:lineRule="auto"/>
              <w:ind w:left="0"/>
              <w:rPr>
                <w:color w:val="000000"/>
              </w:rPr>
            </w:pPr>
            <w:r>
              <w:rPr>
                <w:color w:val="000000"/>
              </w:rPr>
              <w:t>a list provided by the Supplier of all Supplier Personnel who will transfer under the Employment Regulations on the Service Transfer Date;</w:t>
            </w:r>
          </w:p>
        </w:tc>
      </w:tr>
      <w:tr w:rsidR="003E7E9C" w14:paraId="76125ED5" w14:textId="77777777">
        <w:tc>
          <w:tcPr>
            <w:tcW w:w="3023" w:type="dxa"/>
          </w:tcPr>
          <w:p w14:paraId="18A5F55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“Supplier's Provisional Supplier Personnel List”</w:t>
            </w:r>
          </w:p>
        </w:tc>
        <w:tc>
          <w:tcPr>
            <w:tcW w:w="6006" w:type="dxa"/>
          </w:tcPr>
          <w:p w14:paraId="31C1E246" w14:textId="77777777" w:rsidR="003E7E9C" w:rsidRDefault="00BC632E">
            <w:pPr>
              <w:numPr>
                <w:ilvl w:val="0"/>
                <w:numId w:val="2"/>
              </w:numPr>
              <w:pBdr>
                <w:top w:val="nil"/>
                <w:left w:val="nil"/>
                <w:bottom w:val="nil"/>
                <w:right w:val="nil"/>
                <w:between w:val="nil"/>
              </w:pBdr>
              <w:spacing w:before="120" w:after="120" w:line="240" w:lineRule="auto"/>
              <w:ind w:left="34"/>
              <w:rPr>
                <w:color w:val="000000"/>
              </w:rPr>
            </w:pPr>
            <w:r>
              <w:rPr>
                <w:color w:val="000000"/>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3E7E9C" w14:paraId="79914810" w14:textId="77777777">
        <w:tc>
          <w:tcPr>
            <w:tcW w:w="3023" w:type="dxa"/>
          </w:tcPr>
          <w:p w14:paraId="39CD158E"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“Transferring Customer Employees”</w:t>
            </w:r>
          </w:p>
        </w:tc>
        <w:tc>
          <w:tcPr>
            <w:tcW w:w="6006" w:type="dxa"/>
          </w:tcPr>
          <w:p w14:paraId="0BC0ABF3" w14:textId="77777777" w:rsidR="003E7E9C" w:rsidRDefault="00BC632E">
            <w:pPr>
              <w:pBdr>
                <w:top w:val="nil"/>
                <w:left w:val="nil"/>
                <w:bottom w:val="nil"/>
                <w:right w:val="nil"/>
                <w:between w:val="nil"/>
              </w:pBdr>
              <w:spacing w:before="120" w:after="120" w:line="240" w:lineRule="auto"/>
              <w:rPr>
                <w:color w:val="000000"/>
              </w:rPr>
            </w:pPr>
            <w:r>
              <w:rPr>
                <w:color w:val="000000"/>
              </w:rPr>
              <w:t>those employees of the Customer to whom the Employment Regulations will apply on the Relevant Transfer Date;</w:t>
            </w:r>
          </w:p>
        </w:tc>
      </w:tr>
      <w:tr w:rsidR="003E7E9C" w14:paraId="3E9361DC" w14:textId="77777777">
        <w:tc>
          <w:tcPr>
            <w:tcW w:w="3023" w:type="dxa"/>
          </w:tcPr>
          <w:p w14:paraId="55869642"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“Transferring Former Supplier Employees”</w:t>
            </w:r>
          </w:p>
        </w:tc>
        <w:tc>
          <w:tcPr>
            <w:tcW w:w="6006" w:type="dxa"/>
          </w:tcPr>
          <w:p w14:paraId="273F32FA" w14:textId="77777777" w:rsidR="003E7E9C" w:rsidRDefault="00BC632E">
            <w:pPr>
              <w:pBdr>
                <w:top w:val="nil"/>
                <w:left w:val="nil"/>
                <w:bottom w:val="nil"/>
                <w:right w:val="nil"/>
                <w:between w:val="nil"/>
              </w:pBdr>
              <w:spacing w:before="120" w:after="120" w:line="240" w:lineRule="auto"/>
              <w:rPr>
                <w:color w:val="000000"/>
              </w:rPr>
            </w:pPr>
            <w:r>
              <w:rPr>
                <w:color w:val="000000"/>
              </w:rPr>
              <w:t>in relation to a Former Supplier, those employees of the Former Supplier to whom the Employment Regulations will apply on the Relevant Transfer Date; and</w:t>
            </w:r>
          </w:p>
        </w:tc>
      </w:tr>
      <w:tr w:rsidR="003E7E9C" w14:paraId="0881F5CA" w14:textId="77777777">
        <w:tc>
          <w:tcPr>
            <w:tcW w:w="3023" w:type="dxa"/>
          </w:tcPr>
          <w:p w14:paraId="371E01E0"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“Transferring Supplier Employees”</w:t>
            </w:r>
          </w:p>
        </w:tc>
        <w:tc>
          <w:tcPr>
            <w:tcW w:w="6006" w:type="dxa"/>
          </w:tcPr>
          <w:p w14:paraId="153AB6C2" w14:textId="77777777" w:rsidR="003E7E9C" w:rsidRDefault="00BC632E">
            <w:pPr>
              <w:pBdr>
                <w:top w:val="nil"/>
                <w:left w:val="nil"/>
                <w:bottom w:val="nil"/>
                <w:right w:val="nil"/>
                <w:between w:val="nil"/>
              </w:pBdr>
              <w:spacing w:before="120" w:after="120" w:line="240" w:lineRule="auto"/>
              <w:rPr>
                <w:color w:val="000000"/>
              </w:rPr>
            </w:pPr>
            <w:r>
              <w:rPr>
                <w:color w:val="000000"/>
              </w:rPr>
              <w:t xml:space="preserve">those employees of the Supplier and/or the Supplier’s Sub-Contractors to whom the Employment Regulations will apply on the Service Transfer Date. </w:t>
            </w:r>
          </w:p>
        </w:tc>
      </w:tr>
    </w:tbl>
    <w:p w14:paraId="7CBEFA88"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INTERPRETATION</w:t>
      </w:r>
    </w:p>
    <w:p w14:paraId="459E1D6E" w14:textId="77777777" w:rsidR="003E7E9C" w:rsidRDefault="00BC632E">
      <w:pPr>
        <w:spacing w:before="120" w:after="120" w:line="240" w:lineRule="auto"/>
        <w:ind w:left="709"/>
      </w:pPr>
      <w: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DDBDFB3" w14:textId="77777777" w:rsidR="003E7E9C" w:rsidRDefault="003E7E9C">
      <w:pPr>
        <w:pBdr>
          <w:top w:val="nil"/>
          <w:left w:val="nil"/>
          <w:bottom w:val="nil"/>
          <w:right w:val="nil"/>
          <w:between w:val="nil"/>
        </w:pBdr>
        <w:spacing w:before="120" w:after="120" w:line="240" w:lineRule="auto"/>
        <w:rPr>
          <w:color w:val="000000"/>
        </w:rPr>
      </w:pPr>
    </w:p>
    <w:p w14:paraId="5721AE97" w14:textId="50253AD5" w:rsidR="003E7E9C" w:rsidRDefault="00BC632E">
      <w:pPr>
        <w:keepNext/>
        <w:pBdr>
          <w:top w:val="nil"/>
          <w:left w:val="nil"/>
          <w:bottom w:val="nil"/>
          <w:right w:val="nil"/>
          <w:between w:val="nil"/>
        </w:pBdr>
        <w:spacing w:before="120" w:after="120" w:line="240" w:lineRule="auto"/>
        <w:jc w:val="center"/>
        <w:rPr>
          <w:b/>
          <w:smallCaps/>
          <w:color w:val="000000"/>
        </w:rPr>
      </w:pPr>
      <w:r>
        <w:br w:type="page"/>
      </w:r>
      <w:r>
        <w:rPr>
          <w:b/>
          <w:smallCaps/>
          <w:color w:val="000000"/>
        </w:rPr>
        <w:t>PART A</w:t>
      </w:r>
      <w:r w:rsidR="000111A3">
        <w:rPr>
          <w:b/>
          <w:smallCaps/>
          <w:color w:val="000000"/>
        </w:rPr>
        <w:t xml:space="preserve"> AND B ( DELETED)</w:t>
      </w:r>
    </w:p>
    <w:p w14:paraId="0FEA6068" w14:textId="77777777" w:rsidR="003E7E9C" w:rsidRDefault="003E7E9C">
      <w:pPr>
        <w:keepNext/>
        <w:pBdr>
          <w:top w:val="nil"/>
          <w:left w:val="nil"/>
          <w:bottom w:val="nil"/>
          <w:right w:val="nil"/>
          <w:between w:val="nil"/>
        </w:pBdr>
        <w:spacing w:before="120" w:after="120" w:line="240" w:lineRule="auto"/>
        <w:jc w:val="center"/>
        <w:rPr>
          <w:b/>
          <w:smallCaps/>
          <w:color w:val="000000"/>
        </w:rPr>
      </w:pPr>
      <w:bookmarkStart w:id="133" w:name="_heading=h.1vsw3ci" w:colFirst="0" w:colLast="0"/>
      <w:bookmarkStart w:id="134" w:name="_heading=h.4fsjm0b" w:colFirst="0" w:colLast="0"/>
      <w:bookmarkStart w:id="135" w:name="_heading=h.2uxtw84" w:colFirst="0" w:colLast="0"/>
      <w:bookmarkStart w:id="136" w:name="_heading=h.1a346fx" w:colFirst="0" w:colLast="0"/>
      <w:bookmarkStart w:id="137" w:name="_heading=h.3u2rp3q" w:colFirst="0" w:colLast="0"/>
      <w:bookmarkStart w:id="138" w:name="_heading=h.2981zbj" w:colFirst="0" w:colLast="0"/>
      <w:bookmarkEnd w:id="133"/>
      <w:bookmarkEnd w:id="134"/>
      <w:bookmarkEnd w:id="135"/>
      <w:bookmarkEnd w:id="136"/>
      <w:bookmarkEnd w:id="137"/>
      <w:bookmarkEnd w:id="138"/>
    </w:p>
    <w:p w14:paraId="2D812AFB" w14:textId="77777777" w:rsidR="003E7E9C" w:rsidRDefault="003E7E9C">
      <w:pPr>
        <w:keepNext/>
        <w:pBdr>
          <w:top w:val="nil"/>
          <w:left w:val="nil"/>
          <w:bottom w:val="nil"/>
          <w:right w:val="nil"/>
          <w:between w:val="nil"/>
        </w:pBdr>
        <w:spacing w:before="120" w:after="120" w:line="240" w:lineRule="auto"/>
        <w:jc w:val="center"/>
        <w:rPr>
          <w:b/>
          <w:smallCaps/>
          <w:color w:val="000000"/>
        </w:rPr>
      </w:pPr>
    </w:p>
    <w:p w14:paraId="4F5AB7AC" w14:textId="77777777" w:rsidR="003E7E9C" w:rsidRDefault="003E7E9C">
      <w:pPr>
        <w:keepNext/>
        <w:pBdr>
          <w:top w:val="nil"/>
          <w:left w:val="nil"/>
          <w:bottom w:val="nil"/>
          <w:right w:val="nil"/>
          <w:between w:val="nil"/>
        </w:pBdr>
        <w:spacing w:before="120" w:after="120" w:line="240" w:lineRule="auto"/>
        <w:jc w:val="center"/>
        <w:rPr>
          <w:b/>
          <w:smallCaps/>
          <w:color w:val="000000"/>
        </w:rPr>
      </w:pPr>
    </w:p>
    <w:p w14:paraId="66452F2D" w14:textId="77777777" w:rsidR="003E7E9C" w:rsidRDefault="003E7E9C">
      <w:pPr>
        <w:keepNext/>
        <w:pBdr>
          <w:top w:val="nil"/>
          <w:left w:val="nil"/>
          <w:bottom w:val="nil"/>
          <w:right w:val="nil"/>
          <w:between w:val="nil"/>
        </w:pBdr>
        <w:spacing w:before="120" w:after="120" w:line="240" w:lineRule="auto"/>
        <w:jc w:val="center"/>
        <w:rPr>
          <w:b/>
          <w:smallCaps/>
          <w:color w:val="000000"/>
        </w:rPr>
      </w:pPr>
    </w:p>
    <w:p w14:paraId="072FCE8E" w14:textId="77777777" w:rsidR="003E7E9C" w:rsidRDefault="00BC632E">
      <w:pPr>
        <w:keepNext/>
        <w:pBdr>
          <w:top w:val="nil"/>
          <w:left w:val="nil"/>
          <w:bottom w:val="nil"/>
          <w:right w:val="nil"/>
          <w:between w:val="nil"/>
        </w:pBdr>
        <w:spacing w:before="120" w:after="120" w:line="240" w:lineRule="auto"/>
        <w:jc w:val="center"/>
        <w:rPr>
          <w:b/>
          <w:smallCaps/>
          <w:color w:val="000000"/>
        </w:rPr>
      </w:pPr>
      <w:r>
        <w:rPr>
          <w:b/>
          <w:smallCaps/>
          <w:color w:val="000000"/>
        </w:rPr>
        <w:t>PART C</w:t>
      </w:r>
    </w:p>
    <w:p w14:paraId="5013E511" w14:textId="77777777" w:rsidR="003E7E9C" w:rsidRDefault="00BC632E">
      <w:pPr>
        <w:keepNext/>
        <w:pBdr>
          <w:top w:val="nil"/>
          <w:left w:val="nil"/>
          <w:bottom w:val="nil"/>
          <w:right w:val="nil"/>
          <w:between w:val="nil"/>
        </w:pBdr>
        <w:spacing w:before="120" w:after="120" w:line="240" w:lineRule="auto"/>
        <w:jc w:val="center"/>
        <w:rPr>
          <w:b/>
          <w:smallCaps/>
          <w:color w:val="000000"/>
        </w:rPr>
      </w:pPr>
      <w:r>
        <w:rPr>
          <w:b/>
          <w:smallCaps/>
          <w:color w:val="000000"/>
        </w:rPr>
        <w:t>No transfer of employees at commencement of ORDERED PANEL Services</w:t>
      </w:r>
    </w:p>
    <w:p w14:paraId="2647A1F5"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PROCEDURE IN THE EVENT OF TRANSFER</w:t>
      </w:r>
    </w:p>
    <w:p w14:paraId="251CF33F"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62AC770D"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0D600C49"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Supplier shall, and shall procure that the relevant Sub-Contractor shall, within five (5) Working Days of becoming aware of that fact, give notice in writing to the Customer and, where required by the Customer, give notice to the Former Supplier; and</w:t>
      </w:r>
    </w:p>
    <w:p w14:paraId="38C408D6"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5393DC0C"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A6D9E2F"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If by the end of the fifteen (15) Working Day period specified in Paragraph 1.2.2: </w:t>
      </w:r>
    </w:p>
    <w:p w14:paraId="0A5A6B83"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no such offer of employment has been made; </w:t>
      </w:r>
    </w:p>
    <w:p w14:paraId="49DB2C6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such offer has been made but not accepted; or</w:t>
      </w:r>
    </w:p>
    <w:p w14:paraId="78440F09"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situation has not otherwise been resolved,</w:t>
      </w:r>
    </w:p>
    <w:p w14:paraId="6601CA5F" w14:textId="77777777" w:rsidR="003E7E9C" w:rsidRDefault="00BC632E">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the Supplier and/or the Sub-Contractor may within five (5) Working Days give notice to terminate the employment or alleged employment of such person.</w:t>
      </w:r>
    </w:p>
    <w:p w14:paraId="36450E71" w14:textId="77777777" w:rsidR="000859BE" w:rsidRDefault="000859BE" w:rsidP="000859BE">
      <w:pPr>
        <w:pBdr>
          <w:top w:val="nil"/>
          <w:left w:val="nil"/>
          <w:bottom w:val="nil"/>
          <w:right w:val="nil"/>
          <w:between w:val="nil"/>
        </w:pBdr>
        <w:tabs>
          <w:tab w:val="left" w:pos="0"/>
        </w:tabs>
        <w:spacing w:before="120" w:after="120" w:line="240" w:lineRule="auto"/>
        <w:ind w:left="567"/>
        <w:rPr>
          <w:b/>
          <w:smallCaps/>
          <w:color w:val="000000"/>
        </w:rPr>
      </w:pPr>
    </w:p>
    <w:p w14:paraId="6DBD9353" w14:textId="1029FFBF"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INDEMNITIES</w:t>
      </w:r>
    </w:p>
    <w:p w14:paraId="1CC9B7D0"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6986C87" w14:textId="77777777" w:rsidR="000859BE" w:rsidRDefault="000859BE" w:rsidP="000859BE">
      <w:pPr>
        <w:pBdr>
          <w:top w:val="nil"/>
          <w:left w:val="nil"/>
          <w:bottom w:val="nil"/>
          <w:right w:val="nil"/>
          <w:between w:val="nil"/>
        </w:pBdr>
        <w:tabs>
          <w:tab w:val="left" w:pos="2127"/>
        </w:tabs>
        <w:spacing w:before="120" w:after="120" w:line="240" w:lineRule="auto"/>
        <w:ind w:left="567"/>
        <w:rPr>
          <w:color w:val="000000"/>
        </w:rPr>
      </w:pPr>
    </w:p>
    <w:p w14:paraId="019D6655" w14:textId="0088736E" w:rsidR="003E7E9C" w:rsidRDefault="00BC632E" w:rsidP="000859BE">
      <w:pPr>
        <w:pBdr>
          <w:top w:val="nil"/>
          <w:left w:val="nil"/>
          <w:bottom w:val="nil"/>
          <w:right w:val="nil"/>
          <w:between w:val="nil"/>
        </w:pBdr>
        <w:tabs>
          <w:tab w:val="left" w:pos="2127"/>
        </w:tabs>
        <w:spacing w:before="120" w:after="120" w:line="240" w:lineRule="auto"/>
        <w:ind w:left="567"/>
        <w:rPr>
          <w:color w:val="000000"/>
        </w:rPr>
      </w:pPr>
      <w:r>
        <w:rPr>
          <w:color w:val="000000"/>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0DC0E428" w14:textId="77777777" w:rsidR="000859BE" w:rsidRDefault="000859BE" w:rsidP="000859BE">
      <w:pPr>
        <w:pBdr>
          <w:top w:val="nil"/>
          <w:left w:val="nil"/>
          <w:bottom w:val="nil"/>
          <w:right w:val="nil"/>
          <w:between w:val="nil"/>
        </w:pBdr>
        <w:tabs>
          <w:tab w:val="left" w:pos="2127"/>
        </w:tabs>
        <w:spacing w:before="120" w:after="120" w:line="240" w:lineRule="auto"/>
        <w:ind w:left="567"/>
        <w:rPr>
          <w:color w:val="000000"/>
        </w:rPr>
      </w:pPr>
    </w:p>
    <w:p w14:paraId="0E6B6E19"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4A6B76CC"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17B93A8E"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38080B7D"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indemnities in Paragraph 2.1: </w:t>
      </w:r>
    </w:p>
    <w:p w14:paraId="27AD9334"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shall not apply to:</w:t>
      </w:r>
    </w:p>
    <w:p w14:paraId="48F4EEBB"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claim for:</w:t>
      </w:r>
    </w:p>
    <w:p w14:paraId="777768A7" w14:textId="77777777" w:rsidR="003E7E9C" w:rsidRDefault="00BC632E" w:rsidP="00591D17">
      <w:pPr>
        <w:numPr>
          <w:ilvl w:val="4"/>
          <w:numId w:val="30"/>
        </w:numPr>
        <w:pBdr>
          <w:top w:val="nil"/>
          <w:left w:val="nil"/>
          <w:bottom w:val="nil"/>
          <w:right w:val="nil"/>
          <w:between w:val="nil"/>
        </w:pBdr>
        <w:tabs>
          <w:tab w:val="left" w:pos="3402"/>
        </w:tabs>
        <w:spacing w:before="120" w:after="120" w:line="240" w:lineRule="auto"/>
        <w:rPr>
          <w:color w:val="000000"/>
        </w:rPr>
      </w:pPr>
      <w:r>
        <w:rPr>
          <w:color w:val="000000"/>
        </w:rPr>
        <w:t>discrimination, including on the grounds of sex, race, disability, age, gender reassignment, marriage or civil partnership, pregnancy and maternity or sexual orientation, religion or belief; or</w:t>
      </w:r>
    </w:p>
    <w:p w14:paraId="3AF6BE03" w14:textId="77777777" w:rsidR="003E7E9C" w:rsidRDefault="00BC632E" w:rsidP="00591D17">
      <w:pPr>
        <w:numPr>
          <w:ilvl w:val="4"/>
          <w:numId w:val="30"/>
        </w:numPr>
        <w:pBdr>
          <w:top w:val="nil"/>
          <w:left w:val="nil"/>
          <w:bottom w:val="nil"/>
          <w:right w:val="nil"/>
          <w:between w:val="nil"/>
        </w:pBdr>
        <w:tabs>
          <w:tab w:val="left" w:pos="3402"/>
        </w:tabs>
        <w:spacing w:before="120" w:after="120" w:line="240" w:lineRule="auto"/>
        <w:rPr>
          <w:color w:val="000000"/>
        </w:rPr>
      </w:pPr>
      <w:r>
        <w:rPr>
          <w:color w:val="000000"/>
        </w:rPr>
        <w:t>equal pay or compensation for less favourable treatment of part-time workers or fixed-term employees,</w:t>
      </w:r>
    </w:p>
    <w:p w14:paraId="26E44FEF" w14:textId="77777777" w:rsidR="003E7E9C" w:rsidRDefault="00BC632E">
      <w:pPr>
        <w:pBdr>
          <w:top w:val="nil"/>
          <w:left w:val="nil"/>
          <w:bottom w:val="nil"/>
          <w:right w:val="nil"/>
          <w:between w:val="nil"/>
        </w:pBdr>
        <w:tabs>
          <w:tab w:val="left" w:pos="2127"/>
        </w:tabs>
        <w:spacing w:before="120" w:after="120" w:line="240" w:lineRule="auto"/>
        <w:ind w:left="2977" w:hanging="2977"/>
        <w:rPr>
          <w:color w:val="000000"/>
        </w:rPr>
      </w:pPr>
      <w:r>
        <w:rPr>
          <w:color w:val="000000"/>
        </w:rPr>
        <w:t>in any case in relation to any alleged act or omission of the Supplier and/or any Sub-Contractor; or</w:t>
      </w:r>
    </w:p>
    <w:p w14:paraId="1FDB4B4F"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claim that the termination of employment was unfair because the Supplier and/or any Sub-Contractor neglected to follow a fair dismissal procedure; and</w:t>
      </w:r>
    </w:p>
    <w:p w14:paraId="3AE4D41D"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shall apply only where the notification referred to in Paragraph 1.2.1 is made by the Supplier and/or any Sub-Contractor to the Customer and, if applicable, Former Supplier within 6 months of the Commencement Date. </w:t>
      </w:r>
    </w:p>
    <w:p w14:paraId="77AA4223"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PROCUREMENT OBLIGATIONS</w:t>
      </w:r>
    </w:p>
    <w:p w14:paraId="59B81E3E" w14:textId="77777777" w:rsidR="003E7E9C" w:rsidRDefault="00BC632E">
      <w:pPr>
        <w:pBdr>
          <w:top w:val="nil"/>
          <w:left w:val="nil"/>
          <w:bottom w:val="nil"/>
          <w:right w:val="nil"/>
          <w:between w:val="nil"/>
        </w:pBdr>
        <w:tabs>
          <w:tab w:val="left" w:pos="709"/>
          <w:tab w:val="left" w:pos="2127"/>
        </w:tabs>
        <w:spacing w:before="120" w:after="120" w:line="240" w:lineRule="auto"/>
        <w:ind w:left="426" w:hanging="709"/>
        <w:rPr>
          <w:color w:val="000000"/>
        </w:rPr>
      </w:pPr>
      <w:r>
        <w:rPr>
          <w:color w:val="000000"/>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76D0F29" w14:textId="77777777" w:rsidR="003E7E9C" w:rsidRDefault="003E7E9C">
      <w:pPr>
        <w:pBdr>
          <w:top w:val="nil"/>
          <w:left w:val="nil"/>
          <w:bottom w:val="nil"/>
          <w:right w:val="nil"/>
          <w:between w:val="nil"/>
        </w:pBdr>
        <w:spacing w:before="120" w:after="120" w:line="240" w:lineRule="auto"/>
        <w:rPr>
          <w:color w:val="000000"/>
        </w:rPr>
      </w:pPr>
    </w:p>
    <w:p w14:paraId="7DEB5B2D" w14:textId="77777777" w:rsidR="003E7E9C" w:rsidRDefault="00BC632E">
      <w:pPr>
        <w:keepNext/>
        <w:pBdr>
          <w:top w:val="nil"/>
          <w:left w:val="nil"/>
          <w:bottom w:val="nil"/>
          <w:right w:val="nil"/>
          <w:between w:val="nil"/>
        </w:pBdr>
        <w:spacing w:before="120" w:after="120" w:line="240" w:lineRule="auto"/>
        <w:jc w:val="center"/>
        <w:rPr>
          <w:b/>
          <w:smallCaps/>
          <w:color w:val="000000"/>
        </w:rPr>
      </w:pPr>
      <w:r>
        <w:br w:type="page"/>
      </w:r>
      <w:r>
        <w:rPr>
          <w:b/>
          <w:smallCaps/>
          <w:color w:val="000000"/>
        </w:rPr>
        <w:t>PART D</w:t>
      </w:r>
    </w:p>
    <w:p w14:paraId="4915D1E5" w14:textId="77777777" w:rsidR="003E7E9C" w:rsidRDefault="00BC632E">
      <w:pPr>
        <w:keepNext/>
        <w:pBdr>
          <w:top w:val="nil"/>
          <w:left w:val="nil"/>
          <w:bottom w:val="nil"/>
          <w:right w:val="nil"/>
          <w:between w:val="nil"/>
        </w:pBdr>
        <w:spacing w:before="120" w:after="120" w:line="240" w:lineRule="auto"/>
        <w:jc w:val="center"/>
        <w:rPr>
          <w:b/>
          <w:smallCaps/>
          <w:color w:val="000000"/>
        </w:rPr>
      </w:pPr>
      <w:r>
        <w:rPr>
          <w:b/>
          <w:smallCaps/>
          <w:color w:val="000000"/>
        </w:rPr>
        <w:t>Employment Exit Provisions</w:t>
      </w:r>
    </w:p>
    <w:p w14:paraId="65222477"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PRE-SERVICE TRANSFER OBLIGATIONS</w:t>
      </w:r>
    </w:p>
    <w:p w14:paraId="69DDE71C"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Supplier agrees that within twenty (20) Working Days of the earliest of:</w:t>
      </w:r>
    </w:p>
    <w:p w14:paraId="00F7FD02"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receipt of a notification from the Customer of a Service Transfer or intended Service Transfer; </w:t>
      </w:r>
    </w:p>
    <w:p w14:paraId="44B1F56A"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receipt of the giving of notice of early termination or any Partial Termination of this Legal Services Contract; </w:t>
      </w:r>
    </w:p>
    <w:p w14:paraId="7A20CC7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date which is twelve (12) Months before the end of the Term; and</w:t>
      </w:r>
    </w:p>
    <w:p w14:paraId="57518258"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receipt of a written request of the Customer at any time (provided that the Customer shall only be entitled to make one such request in any six (6) Month period),</w:t>
      </w:r>
    </w:p>
    <w:p w14:paraId="6D0246F4" w14:textId="77777777" w:rsidR="003E7E9C" w:rsidRDefault="00BC632E">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0B68E871"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At least thirty (30) Working Days prior to the Service Transfer Date, the Supplier shall provide to the Customer or at the direction of the Customer to any Replacement Supplier and/or any Replacement Sub-Contractor: </w:t>
      </w:r>
    </w:p>
    <w:p w14:paraId="52A9FCCF"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Supplier's Final Supplier Personnel List, which shall identify which of the Supplier Personnel are Transferring Supplier Employees; and</w:t>
      </w:r>
    </w:p>
    <w:p w14:paraId="5E546F28"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Staffing Information in relation to the Supplier’s Final Supplier Personnel List (insofar as such information has not previously been provided).</w:t>
      </w:r>
    </w:p>
    <w:p w14:paraId="68394931"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Customer shall be permitted to use and disclose information provided by the Supplier under Paragraphs 1.1 and 1.2 for the purpose of informing any prospective Replacement Supplier and/or Replacement Sub-Contractor. </w:t>
      </w:r>
    </w:p>
    <w:p w14:paraId="78B9B9B5"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08165DF4"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w:t>
      </w:r>
    </w:p>
    <w:p w14:paraId="5D1EFD3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8E5A4FE"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make, promise, propose, permit or implement any material changes to the terms and conditions of employment of the Supplier Personnel (including any payments connected with the termination of employment); </w:t>
      </w:r>
    </w:p>
    <w:p w14:paraId="6CF74E9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increase the proportion of working time spent on the Ordered Panel Services (or the relevant part of the Ordered Panel Services) by any of the Supplier Personnel save for fulfilling assignments and projects previously scheduled and agreed;</w:t>
      </w:r>
    </w:p>
    <w:p w14:paraId="668F8233"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introduce any new contractual or customary practice concerning the making of any lump sum payment on the termination of employment of any employees listed on the Supplier's Provisional Supplier Personnel List; </w:t>
      </w:r>
    </w:p>
    <w:p w14:paraId="2A82BBF7"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increase or reduce the total number of employees so engaged, or deploy any other person to perform the Ordered Panel Services (or the relevant part of the Ordered Panel Services); or</w:t>
      </w:r>
    </w:p>
    <w:p w14:paraId="7471B99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terminate or give notice to terminate the employment or contracts of any persons on the Supplier's Provisional Supplier Personnel List save by due disciplinary process,</w:t>
      </w:r>
    </w:p>
    <w:p w14:paraId="49EA8F6E" w14:textId="77777777" w:rsidR="003E7E9C" w:rsidRDefault="00BC632E">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468D4F3E"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During the Term, the Supplier shall provide, and shall procure that each Sub-Contractor shall provide, to the Customer any information the Customer may reasonably require relating to the manner in which Ordered Panel Services are organised, which shall include:</w:t>
      </w:r>
    </w:p>
    <w:p w14:paraId="3625E706"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numbers of employees engaged in providing the Ordered Panel Services;</w:t>
      </w:r>
    </w:p>
    <w:p w14:paraId="671CA16D"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the percentage of time spent by each employee engaged in providing the Ordered Panel Services; </w:t>
      </w:r>
    </w:p>
    <w:p w14:paraId="5069C10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041F92C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 description of the nature of the work undertaken by each employee by location.</w:t>
      </w:r>
    </w:p>
    <w:p w14:paraId="4A4F60BE"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23F418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most recent month's copy pay slip data;</w:t>
      </w:r>
    </w:p>
    <w:p w14:paraId="2FC2809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details of cumulative pay for tax and pension purposes;</w:t>
      </w:r>
    </w:p>
    <w:p w14:paraId="53CCB7F6"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details of cumulative tax paid;</w:t>
      </w:r>
    </w:p>
    <w:p w14:paraId="6FBA49A8"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tax code;</w:t>
      </w:r>
    </w:p>
    <w:p w14:paraId="58A8A472"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details of any voluntary deductions from pay; and</w:t>
      </w:r>
    </w:p>
    <w:p w14:paraId="58B99157"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bank/building society account details for payroll purposes.</w:t>
      </w:r>
    </w:p>
    <w:p w14:paraId="62098DF8" w14:textId="77777777" w:rsidR="003E7E9C" w:rsidRDefault="003E7E9C">
      <w:pPr>
        <w:pBdr>
          <w:top w:val="nil"/>
          <w:left w:val="nil"/>
          <w:bottom w:val="nil"/>
          <w:right w:val="nil"/>
          <w:between w:val="nil"/>
        </w:pBdr>
        <w:tabs>
          <w:tab w:val="left" w:pos="2127"/>
        </w:tabs>
        <w:spacing w:before="120" w:after="120" w:line="240" w:lineRule="auto"/>
        <w:ind w:left="1134" w:hanging="567"/>
        <w:rPr>
          <w:color w:val="000000"/>
        </w:rPr>
      </w:pPr>
    </w:p>
    <w:p w14:paraId="23985B5B"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EMPLOYMENT REGULATIONS EXIT PROVISIONS</w:t>
      </w:r>
    </w:p>
    <w:p w14:paraId="26F579FE"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255C723"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color w:val="000000"/>
        </w:rPr>
        <w:t>i</w:t>
      </w:r>
      <w:proofErr w:type="spellEnd"/>
      <w:r>
        <w:rPr>
          <w:color w:val="000000"/>
        </w:rPr>
        <w:t xml:space="preserve">) the Supplier and/or the Sub-Contractor (as appropriate); and (ii) the Replacement Supplier and/or Replacement Sub-Contractor.  </w:t>
      </w:r>
    </w:p>
    <w:p w14:paraId="1FC55698"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Subject to Paragraph 2.4, where a Relevant Transfer occurs the Supplier shall indemnify the Customer and/or the Replacement Supplier and/or any Replacement Sub-Contractor against any Employee Liabilities arising from or as a result of:</w:t>
      </w:r>
    </w:p>
    <w:p w14:paraId="7097C6A1"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09ABFE49"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the breach or non-observance by the Supplier or any Sub-Contractor occurring on or before the Service Transfer Date of: </w:t>
      </w:r>
    </w:p>
    <w:p w14:paraId="2646EA4C"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collective agreement applicable to the Transferring Supplier Employees; and/or</w:t>
      </w:r>
    </w:p>
    <w:p w14:paraId="09972CCB"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other custom or practice with a trade union or staff association in respect of any Transferring Supplier Employees which the Supplier or any Sub-Contractor is contractually bound to honour;</w:t>
      </w:r>
    </w:p>
    <w:p w14:paraId="079E30A8"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ABD4664"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proceeding, claim or demand by HMRC or other statutory authority in respect of any financial obligation including, but not limited to, PAYE and primary and secondary national insurance contributions:</w:t>
      </w:r>
    </w:p>
    <w:p w14:paraId="2A424E5C"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in relation to any Transferring Supplier Employee, to the extent that the proceeding, claim or demand by HMRC or other statutory authority relates to financial obligations arising on and before the Service Transfer Date; and</w:t>
      </w:r>
    </w:p>
    <w:p w14:paraId="4CC4E5B4"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38AD12C4"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2B5C404"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722DACF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5D523016"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350BB59A"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D42A738"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arising from the Replacement Supplier’s failure, and/or Replacement Sub-Contractor’s failure, to comply with its obligations under the Employment Regulations.</w:t>
      </w:r>
    </w:p>
    <w:p w14:paraId="2115D3C1"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5D6966B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Customer shall procure that the Replacement Supplier shall, or any Replacement Sub-Contractor shall, within five (5) Working Days of becoming aware of that fact, give notice in writing to the Supplier; and</w:t>
      </w:r>
    </w:p>
    <w:p w14:paraId="2F97090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5042E787"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31B8FB8A"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after the fifteen (15) Working Day period specified in Paragraph 2.5.2 has elapsed:</w:t>
      </w:r>
    </w:p>
    <w:p w14:paraId="20969A47"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no such offer of employment has been made; </w:t>
      </w:r>
    </w:p>
    <w:p w14:paraId="4CA951A9"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such offer has been made but not accepted; or</w:t>
      </w:r>
    </w:p>
    <w:p w14:paraId="16AE9F42"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situation has not otherwise been resolved</w:t>
      </w:r>
    </w:p>
    <w:p w14:paraId="442058CE" w14:textId="77777777" w:rsidR="003E7E9C" w:rsidRDefault="00BC632E">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the Replacement Supplier and/or Replacement Sub-Contractor, as appropriate may within five (5) Working Days give notice to terminate the employment or alleged employment of such person.</w:t>
      </w:r>
    </w:p>
    <w:p w14:paraId="27FBA8A9"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C821C5B"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indemnity in Paragraph 2.8:</w:t>
      </w:r>
    </w:p>
    <w:p w14:paraId="2686BB68"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shall not apply to:</w:t>
      </w:r>
    </w:p>
    <w:p w14:paraId="19D05170"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claim for:</w:t>
      </w:r>
    </w:p>
    <w:p w14:paraId="67D0E231" w14:textId="77777777" w:rsidR="003E7E9C" w:rsidRDefault="00BC632E" w:rsidP="00591D17">
      <w:pPr>
        <w:numPr>
          <w:ilvl w:val="4"/>
          <w:numId w:val="30"/>
        </w:numPr>
        <w:pBdr>
          <w:top w:val="nil"/>
          <w:left w:val="nil"/>
          <w:bottom w:val="nil"/>
          <w:right w:val="nil"/>
          <w:between w:val="nil"/>
        </w:pBdr>
        <w:tabs>
          <w:tab w:val="left" w:pos="3402"/>
        </w:tabs>
        <w:spacing w:before="120" w:after="120" w:line="240" w:lineRule="auto"/>
        <w:rPr>
          <w:color w:val="000000"/>
        </w:rPr>
      </w:pPr>
      <w:r>
        <w:rPr>
          <w:color w:val="000000"/>
        </w:rPr>
        <w:t>discrimination, including on the grounds of sex, race, disability, age, gender reassignment, marriage or civil partnership, pregnancy and maternity or sexual orientation, religion or belief; or</w:t>
      </w:r>
    </w:p>
    <w:p w14:paraId="53826DF5" w14:textId="77777777" w:rsidR="003E7E9C" w:rsidRDefault="00BC632E" w:rsidP="00591D17">
      <w:pPr>
        <w:numPr>
          <w:ilvl w:val="4"/>
          <w:numId w:val="30"/>
        </w:numPr>
        <w:pBdr>
          <w:top w:val="nil"/>
          <w:left w:val="nil"/>
          <w:bottom w:val="nil"/>
          <w:right w:val="nil"/>
          <w:between w:val="nil"/>
        </w:pBdr>
        <w:tabs>
          <w:tab w:val="left" w:pos="3402"/>
        </w:tabs>
        <w:spacing w:before="120" w:after="120" w:line="240" w:lineRule="auto"/>
        <w:rPr>
          <w:color w:val="000000"/>
        </w:rPr>
      </w:pPr>
      <w:r>
        <w:rPr>
          <w:color w:val="000000"/>
        </w:rPr>
        <w:t>equal pay or compensation for less favourable treatment of part-time workers or fixed-term employees,</w:t>
      </w:r>
    </w:p>
    <w:p w14:paraId="4DC12905" w14:textId="77777777" w:rsidR="003E7E9C" w:rsidRDefault="00BC632E">
      <w:pPr>
        <w:pBdr>
          <w:top w:val="nil"/>
          <w:left w:val="nil"/>
          <w:bottom w:val="nil"/>
          <w:right w:val="nil"/>
          <w:between w:val="nil"/>
        </w:pBdr>
        <w:tabs>
          <w:tab w:val="left" w:pos="2127"/>
        </w:tabs>
        <w:spacing w:before="120" w:after="120" w:line="240" w:lineRule="auto"/>
        <w:ind w:left="2977" w:hanging="2977"/>
        <w:rPr>
          <w:color w:val="000000"/>
        </w:rPr>
      </w:pPr>
      <w:r>
        <w:rPr>
          <w:color w:val="000000"/>
        </w:rPr>
        <w:t>in any case in relation to any alleged act or omission of the Replacement Supplier and/or Replacement Sub-Contractor; or</w:t>
      </w:r>
    </w:p>
    <w:p w14:paraId="064F7691"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claim that the termination of employment was unfair because the Replacement Supplier and/or Replacement Sub-Contractor neglected to follow a fair dismissal procedure; and</w:t>
      </w:r>
    </w:p>
    <w:p w14:paraId="318452A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shall apply only where the notification referred to in Paragraph 2.5.1 is made by the Replacement Supplier and/or Replacement Sub-Contractor to the Supplier within six (6) Months of the Service Transfer Date.</w:t>
      </w:r>
    </w:p>
    <w:p w14:paraId="3C645A97"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0F41EFB"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0557200"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Supplier and/or any Sub-Contractor; and</w:t>
      </w:r>
    </w:p>
    <w:p w14:paraId="49035CB7"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Replacement Supplier and/or the Replacement Sub-Contractor.</w:t>
      </w:r>
    </w:p>
    <w:p w14:paraId="2108B5D8"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634DF61"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156A8A1F"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334180B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the breach or non-observance by the Replacement Supplier and/or Replacement Sub-Contractor on or after the Service Transfer Date of: </w:t>
      </w:r>
    </w:p>
    <w:p w14:paraId="72F46BFC"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any collective agreement applicable to the Transferring Supplier Employees identified in the Supplier’s Final Supplier Personnel List; and/or </w:t>
      </w:r>
    </w:p>
    <w:p w14:paraId="25DF8B86"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custom or practice in respect of any Transferring Supplier Employees identified in the Supplier’s Final Supplier Personnel List which the Replacement Supplier and/or Replacement Sub-Contractor is contractually bound to honour;</w:t>
      </w:r>
    </w:p>
    <w:p w14:paraId="0BF85997"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191BB63"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ECEB462"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AEAF143"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proceeding, claim or demand by HMRC or other statutory authority in respect of any financial obligation including, but not limited to, PAYE and primary and secondary national insurance contributions:</w:t>
      </w:r>
    </w:p>
    <w:p w14:paraId="62367320"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5DEB8005"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2E9B2126"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105386C6"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F6616D8"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3A875029" w14:textId="77777777" w:rsidR="003E7E9C" w:rsidRDefault="00BC632E">
      <w:pPr>
        <w:pBdr>
          <w:top w:val="nil"/>
          <w:left w:val="nil"/>
          <w:bottom w:val="nil"/>
          <w:right w:val="nil"/>
          <w:between w:val="nil"/>
        </w:pBdr>
        <w:spacing w:before="120" w:after="120" w:line="240" w:lineRule="auto"/>
        <w:rPr>
          <w:color w:val="000000"/>
        </w:rPr>
      </w:pPr>
      <w:r>
        <w:rPr>
          <w:color w:val="000000"/>
        </w:rPr>
        <w:t>12/08/2013</w:t>
      </w:r>
    </w:p>
    <w:p w14:paraId="741AF9C0" w14:textId="77777777" w:rsidR="003E7E9C" w:rsidRDefault="00BC632E">
      <w:pPr>
        <w:keepNext/>
        <w:pBdr>
          <w:top w:val="nil"/>
          <w:left w:val="nil"/>
          <w:bottom w:val="nil"/>
          <w:right w:val="nil"/>
          <w:between w:val="nil"/>
        </w:pBdr>
        <w:spacing w:before="120" w:after="120" w:line="240" w:lineRule="auto"/>
        <w:jc w:val="center"/>
        <w:rPr>
          <w:b/>
          <w:smallCaps/>
          <w:color w:val="000000"/>
        </w:rPr>
      </w:pPr>
      <w:bookmarkStart w:id="139" w:name="_heading=h.odc9jc" w:colFirst="0" w:colLast="0"/>
      <w:bookmarkEnd w:id="139"/>
      <w:r>
        <w:br w:type="page"/>
      </w:r>
      <w:r>
        <w:rPr>
          <w:b/>
          <w:smallCaps/>
          <w:color w:val="000000"/>
        </w:rPr>
        <w:t xml:space="preserve"> ANNEX to schedule 3: LIST OF NOTIFIED SUB-CONTRACTORS</w:t>
      </w:r>
    </w:p>
    <w:p w14:paraId="49EC382E" w14:textId="77777777" w:rsidR="003E7E9C" w:rsidRDefault="00BC632E">
      <w:pPr>
        <w:spacing w:before="120" w:after="120" w:line="240" w:lineRule="auto"/>
        <w:jc w:val="left"/>
        <w:rPr>
          <w:b/>
        </w:rPr>
      </w:pPr>
      <w:r>
        <w:br w:type="page"/>
      </w:r>
    </w:p>
    <w:p w14:paraId="06341940" w14:textId="77777777" w:rsidR="003E7E9C" w:rsidRDefault="00BC632E">
      <w:pPr>
        <w:pStyle w:val="Heading1"/>
        <w:keepNext/>
        <w:spacing w:before="120" w:after="120"/>
        <w:ind w:left="567"/>
        <w:jc w:val="center"/>
      </w:pPr>
      <w:bookmarkStart w:id="140" w:name="_heading=h.38czs75" w:colFirst="0" w:colLast="0"/>
      <w:bookmarkEnd w:id="140"/>
      <w:r>
        <w:t>CONTRACT SCHEDULE 4: TRANSPARENCY REPORTS</w:t>
      </w:r>
    </w:p>
    <w:p w14:paraId="17B96C3E"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General</w:t>
      </w:r>
    </w:p>
    <w:p w14:paraId="3F7A3EA5"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4FC21BA7"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ABBC18"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The Supplier shall provide accurate and up-to-date versions of each Transparency Report to the Customer at the frequency referred to in Annex 1 of this Contract Schedule 4 below. </w:t>
      </w:r>
    </w:p>
    <w:p w14:paraId="2B5BCA2C"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Any disagreement in connection with the preparation and/or approval of Transparency Reports, other than under paragraph 1.2 above in relation to the contents of a Transparency Report, shall be treated as a dispute. </w:t>
      </w:r>
    </w:p>
    <w:p w14:paraId="7B67D19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The requirements in this Contract Schedule 4 are in addition to any other reporting requirements in this Legal Services Contract. </w:t>
      </w:r>
    </w:p>
    <w:p w14:paraId="58DFDB34" w14:textId="77777777" w:rsidR="003E7E9C" w:rsidRDefault="00BC632E">
      <w:pPr>
        <w:spacing w:before="120" w:after="120" w:line="240" w:lineRule="auto"/>
        <w:jc w:val="left"/>
      </w:pPr>
      <w:r>
        <w:br w:type="page"/>
      </w:r>
    </w:p>
    <w:p w14:paraId="1EE93BD3" w14:textId="77777777" w:rsidR="003E7E9C" w:rsidRDefault="00BC632E">
      <w:pPr>
        <w:keepNext/>
        <w:pBdr>
          <w:top w:val="nil"/>
          <w:left w:val="nil"/>
          <w:bottom w:val="nil"/>
          <w:right w:val="nil"/>
          <w:between w:val="nil"/>
        </w:pBdr>
        <w:spacing w:before="120" w:after="120" w:line="240" w:lineRule="auto"/>
        <w:jc w:val="center"/>
        <w:rPr>
          <w:b/>
          <w:smallCaps/>
          <w:color w:val="000000"/>
        </w:rPr>
      </w:pPr>
      <w:bookmarkStart w:id="141" w:name="_heading=h.1nia2ey" w:colFirst="0" w:colLast="0"/>
      <w:bookmarkEnd w:id="141"/>
      <w:r>
        <w:rPr>
          <w:b/>
          <w:smallCaps/>
          <w:color w:val="000000"/>
        </w:rPr>
        <w:t>ANNEX 1: LIST OF TRANSPARENCY REPORTS</w:t>
      </w:r>
    </w:p>
    <w:p w14:paraId="74A8D0A3" w14:textId="77777777" w:rsidR="003E7E9C" w:rsidRDefault="003E7E9C">
      <w:pPr>
        <w:spacing w:before="120" w:after="120" w:line="240" w:lineRule="auto"/>
      </w:pPr>
    </w:p>
    <w:tbl>
      <w:tblPr>
        <w:tblStyle w:val="a8"/>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3E7E9C" w14:paraId="7ED56663"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0B58E5E5" w14:textId="77777777" w:rsidR="003E7E9C" w:rsidRDefault="00BC632E">
            <w:pPr>
              <w:spacing w:before="120" w:after="120" w:line="240" w:lineRule="auto"/>
            </w:pPr>
            <w:r>
              <w:rPr>
                <w:b/>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6C782C39" w14:textId="77777777" w:rsidR="003E7E9C" w:rsidRDefault="00BC632E">
            <w:pPr>
              <w:spacing w:before="120" w:after="120" w:line="240" w:lineRule="auto"/>
            </w:pPr>
            <w:r>
              <w:rPr>
                <w:b/>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59458316" w14:textId="77777777" w:rsidR="003E7E9C" w:rsidRDefault="00BC632E">
            <w:pPr>
              <w:spacing w:before="120" w:after="120" w:line="240" w:lineRule="auto"/>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5AC2D0E9" w14:textId="77777777" w:rsidR="003E7E9C" w:rsidRDefault="00BC632E">
            <w:pPr>
              <w:spacing w:before="120" w:after="120" w:line="240" w:lineRule="auto"/>
            </w:pPr>
            <w:r>
              <w:rPr>
                <w:b/>
              </w:rPr>
              <w:t xml:space="preserve">FREQUENCY </w:t>
            </w:r>
          </w:p>
        </w:tc>
      </w:tr>
      <w:tr w:rsidR="003E7E9C" w14:paraId="6DA59E44"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5BC5EBCF" w14:textId="77777777" w:rsidR="003E7E9C" w:rsidRDefault="00BC632E">
            <w:pPr>
              <w:tabs>
                <w:tab w:val="left" w:pos="3380"/>
              </w:tabs>
              <w:spacing w:before="120" w:after="120" w:line="240" w:lineRule="auto"/>
            </w:pPr>
            <w:r>
              <w:t>[Performance]</w:t>
            </w:r>
            <w:r>
              <w:tab/>
            </w:r>
          </w:p>
        </w:tc>
        <w:tc>
          <w:tcPr>
            <w:tcW w:w="1553" w:type="dxa"/>
            <w:tcBorders>
              <w:top w:val="single" w:sz="4" w:space="0" w:color="000000"/>
              <w:left w:val="single" w:sz="4" w:space="0" w:color="000000"/>
              <w:bottom w:val="single" w:sz="4" w:space="0" w:color="000000"/>
              <w:right w:val="single" w:sz="4" w:space="0" w:color="000000"/>
            </w:tcBorders>
          </w:tcPr>
          <w:p w14:paraId="52F44A2D" w14:textId="77777777" w:rsidR="003E7E9C" w:rsidRDefault="003E7E9C">
            <w:pPr>
              <w:spacing w:before="120" w:after="120" w:line="240" w:lineRule="auto"/>
            </w:pPr>
          </w:p>
          <w:p w14:paraId="00CE825C"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0D6BA704" w14:textId="77777777" w:rsidR="003E7E9C" w:rsidRDefault="003E7E9C">
            <w:pPr>
              <w:spacing w:before="120" w:after="120" w:line="240" w:lineRule="auto"/>
            </w:pPr>
          </w:p>
          <w:p w14:paraId="75F302A4"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06B95025" w14:textId="77777777" w:rsidR="003E7E9C" w:rsidRDefault="003E7E9C">
            <w:pPr>
              <w:spacing w:before="120" w:after="120" w:line="240" w:lineRule="auto"/>
            </w:pPr>
          </w:p>
          <w:p w14:paraId="0E444F5F" w14:textId="77777777" w:rsidR="003E7E9C" w:rsidRDefault="00BC632E">
            <w:pPr>
              <w:spacing w:before="120" w:after="120" w:line="240" w:lineRule="auto"/>
            </w:pPr>
            <w:r>
              <w:t>[ ]</w:t>
            </w:r>
          </w:p>
        </w:tc>
      </w:tr>
      <w:tr w:rsidR="003E7E9C" w14:paraId="6DE8F094"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05B57DBC" w14:textId="77777777" w:rsidR="003E7E9C" w:rsidRDefault="00BC632E">
            <w:pPr>
              <w:spacing w:before="120" w:after="120" w:line="240" w:lineRule="auto"/>
            </w:pPr>
            <w:r>
              <w:t xml:space="preserve">[Charges] </w:t>
            </w:r>
          </w:p>
        </w:tc>
        <w:tc>
          <w:tcPr>
            <w:tcW w:w="1553" w:type="dxa"/>
            <w:tcBorders>
              <w:top w:val="single" w:sz="4" w:space="0" w:color="000000"/>
              <w:left w:val="single" w:sz="4" w:space="0" w:color="000000"/>
              <w:bottom w:val="single" w:sz="4" w:space="0" w:color="000000"/>
              <w:right w:val="single" w:sz="4" w:space="0" w:color="000000"/>
            </w:tcBorders>
          </w:tcPr>
          <w:p w14:paraId="1EA53F7C" w14:textId="77777777" w:rsidR="003E7E9C" w:rsidRDefault="003E7E9C">
            <w:pPr>
              <w:spacing w:before="120" w:after="120" w:line="240" w:lineRule="auto"/>
            </w:pPr>
          </w:p>
          <w:p w14:paraId="448135A3"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2BF393E5" w14:textId="77777777" w:rsidR="003E7E9C" w:rsidRDefault="003E7E9C">
            <w:pPr>
              <w:spacing w:before="120" w:after="120" w:line="240" w:lineRule="auto"/>
            </w:pPr>
          </w:p>
          <w:p w14:paraId="3A7D7E53"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7B641096" w14:textId="77777777" w:rsidR="003E7E9C" w:rsidRDefault="003E7E9C">
            <w:pPr>
              <w:spacing w:before="120" w:after="120" w:line="240" w:lineRule="auto"/>
            </w:pPr>
          </w:p>
          <w:p w14:paraId="48DD53E9" w14:textId="77777777" w:rsidR="003E7E9C" w:rsidRDefault="00BC632E">
            <w:pPr>
              <w:spacing w:before="120" w:after="120" w:line="240" w:lineRule="auto"/>
            </w:pPr>
            <w:r>
              <w:t>[ ]</w:t>
            </w:r>
          </w:p>
        </w:tc>
      </w:tr>
      <w:tr w:rsidR="003E7E9C" w14:paraId="4EFB6A5C"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1C623CED" w14:textId="77777777" w:rsidR="003E7E9C" w:rsidRDefault="00BC632E">
            <w:pPr>
              <w:spacing w:before="120" w:after="120" w:line="240" w:lineRule="auto"/>
            </w:pPr>
            <w: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7FC81DF2" w14:textId="77777777" w:rsidR="003E7E9C" w:rsidRDefault="003E7E9C">
            <w:pPr>
              <w:spacing w:before="120" w:after="120" w:line="240" w:lineRule="auto"/>
            </w:pPr>
          </w:p>
          <w:p w14:paraId="3B31C28D"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7F017BF4" w14:textId="77777777" w:rsidR="003E7E9C" w:rsidRDefault="003E7E9C">
            <w:pPr>
              <w:spacing w:before="120" w:after="120" w:line="240" w:lineRule="auto"/>
            </w:pPr>
          </w:p>
          <w:p w14:paraId="76FD2C95"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69A45486" w14:textId="77777777" w:rsidR="003E7E9C" w:rsidRDefault="003E7E9C">
            <w:pPr>
              <w:spacing w:before="120" w:after="120" w:line="240" w:lineRule="auto"/>
            </w:pPr>
          </w:p>
          <w:p w14:paraId="604B9762" w14:textId="77777777" w:rsidR="003E7E9C" w:rsidRDefault="00BC632E">
            <w:pPr>
              <w:spacing w:before="120" w:after="120" w:line="240" w:lineRule="auto"/>
            </w:pPr>
            <w:r>
              <w:t>[ ]</w:t>
            </w:r>
          </w:p>
        </w:tc>
      </w:tr>
      <w:tr w:rsidR="003E7E9C" w14:paraId="55D83185"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1E2C2A82" w14:textId="77777777" w:rsidR="003E7E9C" w:rsidRDefault="00BC632E">
            <w:pPr>
              <w:spacing w:before="120" w:after="120" w:line="240" w:lineRule="auto"/>
            </w:pPr>
            <w:r>
              <w:t>[Technical]</w:t>
            </w:r>
          </w:p>
        </w:tc>
        <w:tc>
          <w:tcPr>
            <w:tcW w:w="1553" w:type="dxa"/>
            <w:tcBorders>
              <w:top w:val="single" w:sz="4" w:space="0" w:color="000000"/>
              <w:left w:val="single" w:sz="4" w:space="0" w:color="000000"/>
              <w:bottom w:val="single" w:sz="4" w:space="0" w:color="000000"/>
              <w:right w:val="single" w:sz="4" w:space="0" w:color="000000"/>
            </w:tcBorders>
          </w:tcPr>
          <w:p w14:paraId="1F6783F6" w14:textId="77777777" w:rsidR="003E7E9C" w:rsidRDefault="003E7E9C">
            <w:pPr>
              <w:spacing w:before="120" w:after="120" w:line="240" w:lineRule="auto"/>
            </w:pPr>
          </w:p>
          <w:p w14:paraId="613E39D3"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2B3D3C1B" w14:textId="77777777" w:rsidR="003E7E9C" w:rsidRDefault="003E7E9C">
            <w:pPr>
              <w:spacing w:before="120" w:after="120" w:line="240" w:lineRule="auto"/>
            </w:pPr>
          </w:p>
          <w:p w14:paraId="6737933A"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5A17F37B" w14:textId="77777777" w:rsidR="003E7E9C" w:rsidRDefault="003E7E9C">
            <w:pPr>
              <w:spacing w:before="120" w:after="120" w:line="240" w:lineRule="auto"/>
            </w:pPr>
          </w:p>
          <w:p w14:paraId="63E4A699" w14:textId="77777777" w:rsidR="003E7E9C" w:rsidRDefault="00BC632E">
            <w:pPr>
              <w:spacing w:before="120" w:after="120" w:line="240" w:lineRule="auto"/>
            </w:pPr>
            <w:r>
              <w:t>[ ]</w:t>
            </w:r>
          </w:p>
        </w:tc>
      </w:tr>
      <w:tr w:rsidR="003E7E9C" w14:paraId="73A3FB87"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61F09168" w14:textId="77777777" w:rsidR="003E7E9C" w:rsidRDefault="00BC632E">
            <w:pPr>
              <w:spacing w:before="120" w:after="120" w:line="240" w:lineRule="auto"/>
            </w:pPr>
            <w: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650737AB" w14:textId="77777777" w:rsidR="003E7E9C" w:rsidRDefault="003E7E9C">
            <w:pPr>
              <w:spacing w:before="120" w:after="120" w:line="240" w:lineRule="auto"/>
            </w:pPr>
          </w:p>
          <w:p w14:paraId="60EF82BF"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5F77BB3E" w14:textId="77777777" w:rsidR="003E7E9C" w:rsidRDefault="003E7E9C">
            <w:pPr>
              <w:spacing w:before="120" w:after="120" w:line="240" w:lineRule="auto"/>
            </w:pPr>
          </w:p>
          <w:p w14:paraId="0F571BE8"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1BD659B7" w14:textId="77777777" w:rsidR="003E7E9C" w:rsidRDefault="003E7E9C">
            <w:pPr>
              <w:spacing w:before="120" w:after="120" w:line="240" w:lineRule="auto"/>
            </w:pPr>
          </w:p>
          <w:p w14:paraId="093C916F" w14:textId="77777777" w:rsidR="003E7E9C" w:rsidRDefault="00BC632E">
            <w:pPr>
              <w:spacing w:before="120" w:after="120" w:line="240" w:lineRule="auto"/>
            </w:pPr>
            <w:r>
              <w:t>[ ]</w:t>
            </w:r>
          </w:p>
        </w:tc>
      </w:tr>
    </w:tbl>
    <w:p w14:paraId="74F570B0" w14:textId="77777777" w:rsidR="003E7E9C" w:rsidRDefault="003E7E9C">
      <w:pPr>
        <w:keepNext/>
        <w:pBdr>
          <w:top w:val="nil"/>
          <w:left w:val="nil"/>
          <w:bottom w:val="nil"/>
          <w:right w:val="nil"/>
          <w:between w:val="nil"/>
        </w:pBdr>
        <w:spacing w:before="120" w:after="120" w:line="240" w:lineRule="auto"/>
        <w:jc w:val="left"/>
        <w:rPr>
          <w:b/>
          <w:smallCaps/>
          <w:color w:val="000000"/>
        </w:rPr>
      </w:pPr>
    </w:p>
    <w:p w14:paraId="06F0F984" w14:textId="77777777" w:rsidR="003E7E9C" w:rsidRDefault="003E7E9C">
      <w:pPr>
        <w:pBdr>
          <w:top w:val="nil"/>
          <w:left w:val="nil"/>
          <w:bottom w:val="nil"/>
          <w:right w:val="nil"/>
          <w:between w:val="nil"/>
        </w:pBdr>
        <w:tabs>
          <w:tab w:val="left" w:pos="1134"/>
        </w:tabs>
        <w:spacing w:before="120" w:after="120" w:line="240" w:lineRule="auto"/>
        <w:ind w:left="567" w:hanging="567"/>
        <w:rPr>
          <w:color w:val="000000"/>
        </w:rPr>
      </w:pPr>
    </w:p>
    <w:p w14:paraId="65A0EDE1" w14:textId="77777777" w:rsidR="003E7E9C" w:rsidRDefault="00BC632E">
      <w:pPr>
        <w:jc w:val="center"/>
        <w:rPr>
          <w:b/>
          <w:color w:val="000000"/>
          <w:sz w:val="24"/>
          <w:szCs w:val="24"/>
        </w:rPr>
      </w:pPr>
      <w:r>
        <w:br w:type="page"/>
      </w:r>
      <w:r>
        <w:rPr>
          <w:b/>
          <w:color w:val="000000"/>
          <w:sz w:val="24"/>
          <w:szCs w:val="24"/>
        </w:rPr>
        <w:t>Call Off Schedule 5 - Authorised Processing Template</w:t>
      </w:r>
    </w:p>
    <w:p w14:paraId="69D2C207" w14:textId="77777777" w:rsidR="003E7E9C" w:rsidRDefault="003E7E9C">
      <w:pPr>
        <w:keepNext/>
        <w:pBdr>
          <w:top w:val="nil"/>
          <w:left w:val="nil"/>
          <w:bottom w:val="nil"/>
          <w:right w:val="nil"/>
          <w:between w:val="nil"/>
        </w:pBdr>
        <w:spacing w:line="240" w:lineRule="auto"/>
        <w:jc w:val="left"/>
        <w:rPr>
          <w:b/>
          <w:color w:val="000000"/>
          <w:sz w:val="24"/>
          <w:szCs w:val="24"/>
        </w:rPr>
      </w:pPr>
    </w:p>
    <w:p w14:paraId="556A78F5" w14:textId="77777777" w:rsidR="003E7E9C" w:rsidRDefault="00BC632E" w:rsidP="00591D17">
      <w:pPr>
        <w:keepNext/>
        <w:numPr>
          <w:ilvl w:val="2"/>
          <w:numId w:val="18"/>
        </w:numPr>
        <w:pBdr>
          <w:top w:val="nil"/>
          <w:left w:val="nil"/>
          <w:bottom w:val="nil"/>
          <w:right w:val="nil"/>
          <w:between w:val="nil"/>
        </w:pBdr>
        <w:spacing w:before="240" w:line="240" w:lineRule="auto"/>
        <w:jc w:val="left"/>
        <w:rPr>
          <w:sz w:val="24"/>
          <w:szCs w:val="24"/>
        </w:rPr>
      </w:pPr>
      <w:r>
        <w:rPr>
          <w:sz w:val="24"/>
          <w:szCs w:val="24"/>
        </w:rPr>
        <w:t>The contract details of the Customer Data Protection Officer is:</w:t>
      </w:r>
    </w:p>
    <w:p w14:paraId="4B2D8AE7" w14:textId="77777777" w:rsidR="00881691" w:rsidRPr="00881691" w:rsidRDefault="00881691" w:rsidP="00881691">
      <w:pPr>
        <w:pStyle w:val="ListParagraph"/>
        <w:rPr>
          <w:b/>
          <w:sz w:val="24"/>
          <w:szCs w:val="24"/>
        </w:rPr>
      </w:pPr>
      <w:r w:rsidRPr="00881691">
        <w:rPr>
          <w:b/>
          <w:sz w:val="24"/>
          <w:szCs w:val="24"/>
        </w:rPr>
        <w:t xml:space="preserve">[REDACTED TEXT under FOIA Section 40, Personal Information] </w:t>
      </w:r>
    </w:p>
    <w:p w14:paraId="0CD83FF6" w14:textId="77777777" w:rsidR="003E7E9C" w:rsidRDefault="00BC632E" w:rsidP="00591D17">
      <w:pPr>
        <w:keepNext/>
        <w:numPr>
          <w:ilvl w:val="2"/>
          <w:numId w:val="18"/>
        </w:numPr>
        <w:pBdr>
          <w:top w:val="nil"/>
          <w:left w:val="nil"/>
          <w:bottom w:val="nil"/>
          <w:right w:val="nil"/>
          <w:between w:val="nil"/>
        </w:pBdr>
        <w:spacing w:before="240" w:line="240" w:lineRule="auto"/>
        <w:jc w:val="left"/>
        <w:rPr>
          <w:sz w:val="24"/>
          <w:szCs w:val="24"/>
        </w:rPr>
      </w:pPr>
      <w:r>
        <w:rPr>
          <w:sz w:val="24"/>
          <w:szCs w:val="24"/>
        </w:rPr>
        <w:t>The contract details of the Service Provider Data Protection Officer is:</w:t>
      </w:r>
    </w:p>
    <w:p w14:paraId="7AAC7041" w14:textId="77777777" w:rsidR="00881691" w:rsidRPr="00881691" w:rsidRDefault="00881691" w:rsidP="00881691">
      <w:pPr>
        <w:pStyle w:val="ListParagraph"/>
        <w:rPr>
          <w:b/>
          <w:sz w:val="24"/>
          <w:szCs w:val="24"/>
        </w:rPr>
      </w:pPr>
      <w:r w:rsidRPr="00881691">
        <w:rPr>
          <w:b/>
          <w:sz w:val="24"/>
          <w:szCs w:val="24"/>
        </w:rPr>
        <w:t xml:space="preserve">[REDACTED TEXT under FOIA Section 40, Personal Information] </w:t>
      </w:r>
    </w:p>
    <w:p w14:paraId="144B3D9C" w14:textId="77777777" w:rsidR="003E7E9C" w:rsidRDefault="00BC632E" w:rsidP="00591D17">
      <w:pPr>
        <w:keepNext/>
        <w:numPr>
          <w:ilvl w:val="2"/>
          <w:numId w:val="18"/>
        </w:numPr>
        <w:pBdr>
          <w:top w:val="nil"/>
          <w:left w:val="nil"/>
          <w:bottom w:val="nil"/>
          <w:right w:val="nil"/>
          <w:between w:val="nil"/>
        </w:pBdr>
        <w:spacing w:before="240" w:line="240" w:lineRule="auto"/>
        <w:jc w:val="left"/>
        <w:rPr>
          <w:sz w:val="24"/>
          <w:szCs w:val="24"/>
        </w:rPr>
      </w:pPr>
      <w:r>
        <w:rPr>
          <w:sz w:val="24"/>
          <w:szCs w:val="24"/>
        </w:rPr>
        <w:t>The Processor shall comply with any further written instructions with respect to processing by the Controller.</w:t>
      </w:r>
    </w:p>
    <w:p w14:paraId="25874AF0" w14:textId="77777777" w:rsidR="003E7E9C" w:rsidRDefault="00BC632E" w:rsidP="00591D17">
      <w:pPr>
        <w:keepNext/>
        <w:numPr>
          <w:ilvl w:val="2"/>
          <w:numId w:val="18"/>
        </w:numPr>
        <w:pBdr>
          <w:top w:val="nil"/>
          <w:left w:val="nil"/>
          <w:bottom w:val="nil"/>
          <w:right w:val="nil"/>
          <w:between w:val="nil"/>
        </w:pBdr>
        <w:spacing w:before="240" w:line="240" w:lineRule="auto"/>
        <w:jc w:val="left"/>
        <w:rPr>
          <w:sz w:val="24"/>
          <w:szCs w:val="24"/>
        </w:rPr>
      </w:pPr>
      <w:r>
        <w:rPr>
          <w:sz w:val="24"/>
          <w:szCs w:val="24"/>
        </w:rPr>
        <w:t>Any such further instructions shall be incorporated into this Schedule.</w:t>
      </w:r>
    </w:p>
    <w:p w14:paraId="525294AE" w14:textId="77777777" w:rsidR="003E7E9C" w:rsidRDefault="003E7E9C">
      <w:pPr>
        <w:keepNext/>
        <w:spacing w:line="240" w:lineRule="auto"/>
        <w:jc w:val="left"/>
        <w:rPr>
          <w:b/>
          <w:sz w:val="24"/>
          <w:szCs w:val="24"/>
        </w:rPr>
      </w:pPr>
    </w:p>
    <w:tbl>
      <w:tblPr>
        <w:tblStyle w:val="a9"/>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3"/>
        <w:gridCol w:w="6456"/>
      </w:tblGrid>
      <w:tr w:rsidR="003E7E9C" w14:paraId="38B2509E" w14:textId="77777777">
        <w:trPr>
          <w:trHeight w:val="716"/>
        </w:trPr>
        <w:tc>
          <w:tcPr>
            <w:tcW w:w="2563" w:type="dxa"/>
            <w:shd w:val="clear" w:color="auto" w:fill="BFBFBF"/>
            <w:vAlign w:val="center"/>
          </w:tcPr>
          <w:p w14:paraId="451EB998" w14:textId="77777777" w:rsidR="003E7E9C" w:rsidRDefault="00BC632E">
            <w:pPr>
              <w:spacing w:line="240" w:lineRule="auto"/>
              <w:jc w:val="left"/>
              <w:rPr>
                <w:b/>
                <w:sz w:val="24"/>
                <w:szCs w:val="24"/>
              </w:rPr>
            </w:pPr>
            <w:r>
              <w:rPr>
                <w:b/>
                <w:sz w:val="24"/>
                <w:szCs w:val="24"/>
              </w:rPr>
              <w:t>Contract Reference:</w:t>
            </w:r>
          </w:p>
        </w:tc>
        <w:tc>
          <w:tcPr>
            <w:tcW w:w="6456" w:type="dxa"/>
            <w:shd w:val="clear" w:color="auto" w:fill="BFBFBF"/>
            <w:vAlign w:val="center"/>
          </w:tcPr>
          <w:p w14:paraId="46C2C2A7" w14:textId="77777777" w:rsidR="003E7E9C" w:rsidRDefault="00BC632E">
            <w:pPr>
              <w:spacing w:line="240" w:lineRule="auto"/>
              <w:jc w:val="center"/>
              <w:rPr>
                <w:sz w:val="24"/>
                <w:szCs w:val="24"/>
              </w:rPr>
            </w:pPr>
            <w:r>
              <w:rPr>
                <w:b/>
                <w:sz w:val="24"/>
                <w:szCs w:val="24"/>
                <w:highlight w:val="yellow"/>
              </w:rPr>
              <w:t>[Guidance:</w:t>
            </w:r>
            <w:r>
              <w:rPr>
                <w:sz w:val="24"/>
                <w:szCs w:val="24"/>
                <w:highlight w:val="yellow"/>
              </w:rPr>
              <w:t xml:space="preserve"> to be reviewed and completed for each call off contract]</w:t>
            </w:r>
          </w:p>
        </w:tc>
      </w:tr>
      <w:tr w:rsidR="003E7E9C" w14:paraId="462B3560" w14:textId="77777777">
        <w:trPr>
          <w:trHeight w:val="716"/>
        </w:trPr>
        <w:tc>
          <w:tcPr>
            <w:tcW w:w="2563" w:type="dxa"/>
            <w:shd w:val="clear" w:color="auto" w:fill="BFBFBF"/>
            <w:vAlign w:val="center"/>
          </w:tcPr>
          <w:p w14:paraId="2BCB8FF9" w14:textId="77777777" w:rsidR="003E7E9C" w:rsidRDefault="00BC632E">
            <w:pPr>
              <w:spacing w:line="240" w:lineRule="auto"/>
              <w:jc w:val="left"/>
              <w:rPr>
                <w:b/>
                <w:sz w:val="24"/>
                <w:szCs w:val="24"/>
              </w:rPr>
            </w:pPr>
            <w:r>
              <w:rPr>
                <w:b/>
                <w:sz w:val="24"/>
                <w:szCs w:val="24"/>
              </w:rPr>
              <w:t xml:space="preserve">Date: </w:t>
            </w:r>
          </w:p>
        </w:tc>
        <w:tc>
          <w:tcPr>
            <w:tcW w:w="6456" w:type="dxa"/>
            <w:shd w:val="clear" w:color="auto" w:fill="BFBFBF"/>
            <w:vAlign w:val="center"/>
          </w:tcPr>
          <w:p w14:paraId="3B5EFD61" w14:textId="77777777" w:rsidR="003E7E9C" w:rsidRDefault="009F66E2">
            <w:pPr>
              <w:spacing w:line="240" w:lineRule="auto"/>
              <w:jc w:val="center"/>
              <w:rPr>
                <w:b/>
                <w:sz w:val="24"/>
                <w:szCs w:val="24"/>
                <w:highlight w:val="yellow"/>
              </w:rPr>
            </w:pPr>
            <w:r>
              <w:rPr>
                <w:b/>
                <w:sz w:val="24"/>
                <w:szCs w:val="24"/>
                <w:highlight w:val="yellow"/>
              </w:rPr>
              <w:t>11.08.2022</w:t>
            </w:r>
          </w:p>
        </w:tc>
      </w:tr>
      <w:tr w:rsidR="003E7E9C" w14:paraId="459E6A8E" w14:textId="77777777">
        <w:trPr>
          <w:trHeight w:val="716"/>
        </w:trPr>
        <w:tc>
          <w:tcPr>
            <w:tcW w:w="2563" w:type="dxa"/>
            <w:shd w:val="clear" w:color="auto" w:fill="BFBFBF"/>
            <w:vAlign w:val="center"/>
          </w:tcPr>
          <w:p w14:paraId="02AB7421" w14:textId="77777777" w:rsidR="003E7E9C" w:rsidRDefault="00BC632E">
            <w:pPr>
              <w:spacing w:line="240" w:lineRule="auto"/>
              <w:jc w:val="left"/>
              <w:rPr>
                <w:b/>
                <w:sz w:val="24"/>
                <w:szCs w:val="24"/>
              </w:rPr>
            </w:pPr>
            <w:r>
              <w:rPr>
                <w:b/>
                <w:sz w:val="24"/>
                <w:szCs w:val="24"/>
              </w:rPr>
              <w:t>Description Of Authorised Processing</w:t>
            </w:r>
          </w:p>
        </w:tc>
        <w:tc>
          <w:tcPr>
            <w:tcW w:w="6456" w:type="dxa"/>
            <w:shd w:val="clear" w:color="auto" w:fill="BFBFBF"/>
            <w:vAlign w:val="center"/>
          </w:tcPr>
          <w:p w14:paraId="0692B7B6" w14:textId="77777777" w:rsidR="003E7E9C" w:rsidRDefault="00BC632E">
            <w:pPr>
              <w:spacing w:line="240" w:lineRule="auto"/>
              <w:jc w:val="center"/>
              <w:rPr>
                <w:b/>
                <w:sz w:val="24"/>
                <w:szCs w:val="24"/>
              </w:rPr>
            </w:pPr>
            <w:r>
              <w:rPr>
                <w:b/>
                <w:sz w:val="24"/>
                <w:szCs w:val="24"/>
              </w:rPr>
              <w:t>Details</w:t>
            </w:r>
          </w:p>
        </w:tc>
      </w:tr>
      <w:tr w:rsidR="003E7E9C" w14:paraId="043C798C" w14:textId="77777777">
        <w:trPr>
          <w:trHeight w:val="1630"/>
        </w:trPr>
        <w:tc>
          <w:tcPr>
            <w:tcW w:w="2563" w:type="dxa"/>
            <w:shd w:val="clear" w:color="auto" w:fill="auto"/>
          </w:tcPr>
          <w:p w14:paraId="696AA536" w14:textId="77777777" w:rsidR="003E7E9C" w:rsidRDefault="00BC632E">
            <w:pPr>
              <w:spacing w:line="240" w:lineRule="auto"/>
              <w:jc w:val="left"/>
              <w:rPr>
                <w:sz w:val="24"/>
                <w:szCs w:val="24"/>
              </w:rPr>
            </w:pPr>
            <w:r>
              <w:rPr>
                <w:sz w:val="24"/>
                <w:szCs w:val="24"/>
              </w:rPr>
              <w:t>Identity of the Controller and Processor</w:t>
            </w:r>
          </w:p>
        </w:tc>
        <w:tc>
          <w:tcPr>
            <w:tcW w:w="6456" w:type="dxa"/>
            <w:shd w:val="clear" w:color="auto" w:fill="auto"/>
          </w:tcPr>
          <w:p w14:paraId="3B50FF28" w14:textId="77777777" w:rsidR="003E7E9C" w:rsidRDefault="003E7E9C">
            <w:pPr>
              <w:spacing w:after="120" w:line="240" w:lineRule="auto"/>
              <w:ind w:left="994"/>
              <w:rPr>
                <w:sz w:val="24"/>
                <w:szCs w:val="24"/>
              </w:rPr>
            </w:pPr>
          </w:p>
          <w:p w14:paraId="2D5962A5" w14:textId="77777777" w:rsidR="00B97B56" w:rsidRDefault="00B97B56" w:rsidP="00B97B56">
            <w:pPr>
              <w:spacing w:line="240" w:lineRule="auto"/>
              <w:jc w:val="left"/>
              <w:rPr>
                <w:sz w:val="24"/>
                <w:szCs w:val="24"/>
              </w:rPr>
            </w:pPr>
            <w:r>
              <w:rPr>
                <w:sz w:val="24"/>
                <w:szCs w:val="24"/>
              </w:rPr>
              <w:t>Controller: HMPS</w:t>
            </w:r>
          </w:p>
          <w:p w14:paraId="592A27DC" w14:textId="77777777" w:rsidR="00B97B56" w:rsidRDefault="00B97B56" w:rsidP="00B97B56">
            <w:pPr>
              <w:spacing w:after="120" w:line="240" w:lineRule="auto"/>
              <w:rPr>
                <w:sz w:val="24"/>
                <w:szCs w:val="24"/>
              </w:rPr>
            </w:pPr>
            <w:r>
              <w:rPr>
                <w:sz w:val="24"/>
                <w:szCs w:val="24"/>
              </w:rPr>
              <w:t>Co-Controller/Processor (depending on the relationship/circumstances): Keoghs</w:t>
            </w:r>
          </w:p>
          <w:p w14:paraId="41480D8C" w14:textId="77777777" w:rsidR="003E7E9C" w:rsidRDefault="003E7E9C">
            <w:pPr>
              <w:spacing w:line="240" w:lineRule="auto"/>
              <w:jc w:val="left"/>
              <w:rPr>
                <w:sz w:val="24"/>
                <w:szCs w:val="24"/>
              </w:rPr>
            </w:pPr>
          </w:p>
        </w:tc>
      </w:tr>
      <w:tr w:rsidR="003E7E9C" w14:paraId="7168918D" w14:textId="77777777">
        <w:trPr>
          <w:trHeight w:val="1630"/>
        </w:trPr>
        <w:tc>
          <w:tcPr>
            <w:tcW w:w="2563" w:type="dxa"/>
            <w:shd w:val="clear" w:color="auto" w:fill="auto"/>
          </w:tcPr>
          <w:p w14:paraId="1F0FA07D" w14:textId="77777777" w:rsidR="003E7E9C" w:rsidRDefault="00BC632E">
            <w:pPr>
              <w:spacing w:line="240" w:lineRule="auto"/>
              <w:jc w:val="left"/>
              <w:rPr>
                <w:sz w:val="24"/>
                <w:szCs w:val="24"/>
              </w:rPr>
            </w:pPr>
            <w:r>
              <w:rPr>
                <w:sz w:val="24"/>
                <w:szCs w:val="24"/>
              </w:rPr>
              <w:t>Subject matter of the processing</w:t>
            </w:r>
          </w:p>
        </w:tc>
        <w:tc>
          <w:tcPr>
            <w:tcW w:w="6456" w:type="dxa"/>
            <w:shd w:val="clear" w:color="auto" w:fill="auto"/>
          </w:tcPr>
          <w:p w14:paraId="358CB0D4" w14:textId="77777777" w:rsidR="003E7E9C" w:rsidRDefault="00B97B56" w:rsidP="00B97B56">
            <w:pPr>
              <w:spacing w:line="240" w:lineRule="auto"/>
              <w:jc w:val="left"/>
              <w:rPr>
                <w:sz w:val="24"/>
                <w:szCs w:val="24"/>
              </w:rPr>
            </w:pPr>
            <w:r>
              <w:rPr>
                <w:sz w:val="24"/>
                <w:szCs w:val="24"/>
              </w:rPr>
              <w:t>Personal data relating to individuals involved in the services provided including, but not limited, to claimants, witnesses and HMPS employees.</w:t>
            </w:r>
          </w:p>
        </w:tc>
      </w:tr>
      <w:tr w:rsidR="003E7E9C" w14:paraId="361524EB" w14:textId="77777777">
        <w:trPr>
          <w:trHeight w:val="1462"/>
        </w:trPr>
        <w:tc>
          <w:tcPr>
            <w:tcW w:w="2563" w:type="dxa"/>
            <w:shd w:val="clear" w:color="auto" w:fill="auto"/>
          </w:tcPr>
          <w:p w14:paraId="53A4B493" w14:textId="77777777" w:rsidR="003E7E9C" w:rsidRDefault="00BC632E">
            <w:pPr>
              <w:spacing w:line="240" w:lineRule="auto"/>
              <w:jc w:val="left"/>
              <w:rPr>
                <w:sz w:val="24"/>
                <w:szCs w:val="24"/>
              </w:rPr>
            </w:pPr>
            <w:r>
              <w:rPr>
                <w:sz w:val="24"/>
                <w:szCs w:val="24"/>
              </w:rPr>
              <w:t>Duration of the processing</w:t>
            </w:r>
          </w:p>
        </w:tc>
        <w:tc>
          <w:tcPr>
            <w:tcW w:w="6456" w:type="dxa"/>
            <w:shd w:val="clear" w:color="auto" w:fill="auto"/>
          </w:tcPr>
          <w:p w14:paraId="70B04A09" w14:textId="77777777" w:rsidR="003E7E9C" w:rsidRDefault="00B97B56" w:rsidP="00B97B56">
            <w:pPr>
              <w:spacing w:line="240" w:lineRule="auto"/>
              <w:jc w:val="left"/>
              <w:rPr>
                <w:sz w:val="24"/>
                <w:szCs w:val="24"/>
              </w:rPr>
            </w:pPr>
            <w:r>
              <w:rPr>
                <w:sz w:val="24"/>
                <w:szCs w:val="24"/>
              </w:rPr>
              <w:t>The duration of the contract to include any work commenced during the period of the contract which continues after the end of the contract</w:t>
            </w:r>
          </w:p>
        </w:tc>
      </w:tr>
      <w:tr w:rsidR="003E7E9C" w14:paraId="18F3E3ED" w14:textId="77777777">
        <w:trPr>
          <w:trHeight w:val="1536"/>
        </w:trPr>
        <w:tc>
          <w:tcPr>
            <w:tcW w:w="2563" w:type="dxa"/>
            <w:shd w:val="clear" w:color="auto" w:fill="auto"/>
          </w:tcPr>
          <w:p w14:paraId="643629B4" w14:textId="77777777" w:rsidR="003E7E9C" w:rsidRDefault="00BC632E">
            <w:pPr>
              <w:spacing w:line="240" w:lineRule="auto"/>
              <w:jc w:val="left"/>
              <w:rPr>
                <w:sz w:val="24"/>
                <w:szCs w:val="24"/>
              </w:rPr>
            </w:pPr>
            <w:r>
              <w:rPr>
                <w:sz w:val="24"/>
                <w:szCs w:val="24"/>
              </w:rPr>
              <w:t>Nature and purposes of the processing</w:t>
            </w:r>
          </w:p>
        </w:tc>
        <w:tc>
          <w:tcPr>
            <w:tcW w:w="6456" w:type="dxa"/>
            <w:shd w:val="clear" w:color="auto" w:fill="auto"/>
          </w:tcPr>
          <w:p w14:paraId="0CEAD288" w14:textId="77777777" w:rsidR="00B97B56" w:rsidRDefault="00BC632E" w:rsidP="00B97B56">
            <w:pPr>
              <w:spacing w:line="240" w:lineRule="auto"/>
              <w:jc w:val="left"/>
              <w:rPr>
                <w:sz w:val="24"/>
                <w:szCs w:val="24"/>
              </w:rPr>
            </w:pPr>
            <w:r>
              <w:rPr>
                <w:sz w:val="24"/>
                <w:szCs w:val="24"/>
              </w:rPr>
              <w:t xml:space="preserve"> </w:t>
            </w:r>
            <w:r w:rsidR="00B97B56">
              <w:rPr>
                <w:sz w:val="24"/>
                <w:szCs w:val="24"/>
              </w:rPr>
              <w:t>To provide the legal services under the terms of this contract for HMPS</w:t>
            </w:r>
          </w:p>
          <w:p w14:paraId="279B73B7" w14:textId="77777777" w:rsidR="003E7E9C" w:rsidRDefault="003E7E9C">
            <w:pPr>
              <w:spacing w:line="240" w:lineRule="auto"/>
              <w:jc w:val="left"/>
              <w:rPr>
                <w:sz w:val="24"/>
                <w:szCs w:val="24"/>
              </w:rPr>
            </w:pPr>
          </w:p>
          <w:p w14:paraId="11B2F1D3" w14:textId="77777777" w:rsidR="003E7E9C" w:rsidRDefault="003E7E9C">
            <w:pPr>
              <w:spacing w:line="240" w:lineRule="auto"/>
              <w:jc w:val="left"/>
              <w:rPr>
                <w:sz w:val="24"/>
                <w:szCs w:val="24"/>
              </w:rPr>
            </w:pPr>
          </w:p>
        </w:tc>
      </w:tr>
      <w:tr w:rsidR="003E7E9C" w14:paraId="4537E531" w14:textId="77777777">
        <w:trPr>
          <w:trHeight w:val="1412"/>
        </w:trPr>
        <w:tc>
          <w:tcPr>
            <w:tcW w:w="2563" w:type="dxa"/>
            <w:shd w:val="clear" w:color="auto" w:fill="auto"/>
          </w:tcPr>
          <w:p w14:paraId="5F7BBE62" w14:textId="77777777" w:rsidR="003E7E9C" w:rsidRDefault="00BC632E">
            <w:pPr>
              <w:spacing w:line="240" w:lineRule="auto"/>
              <w:jc w:val="left"/>
              <w:rPr>
                <w:sz w:val="24"/>
                <w:szCs w:val="24"/>
              </w:rPr>
            </w:pPr>
            <w:r>
              <w:rPr>
                <w:sz w:val="24"/>
                <w:szCs w:val="24"/>
              </w:rPr>
              <w:t>Type of Personal Data</w:t>
            </w:r>
          </w:p>
        </w:tc>
        <w:tc>
          <w:tcPr>
            <w:tcW w:w="6456" w:type="dxa"/>
            <w:shd w:val="clear" w:color="auto" w:fill="auto"/>
          </w:tcPr>
          <w:p w14:paraId="294393CA" w14:textId="77777777" w:rsidR="00B97B56" w:rsidRDefault="00B97B56" w:rsidP="00B97B56">
            <w:pPr>
              <w:spacing w:line="240" w:lineRule="auto"/>
              <w:jc w:val="left"/>
              <w:rPr>
                <w:sz w:val="24"/>
                <w:szCs w:val="24"/>
              </w:rPr>
            </w:pPr>
            <w:r>
              <w:rPr>
                <w:sz w:val="24"/>
                <w:szCs w:val="24"/>
              </w:rPr>
              <w:t>Including but not limited to names, addresses, contact details, details of incarceration, nature and circumstances of alleged incident and injuries/illness/loss/damage relating to any claim or the processing of any claim.</w:t>
            </w:r>
          </w:p>
          <w:p w14:paraId="20896C39" w14:textId="77777777" w:rsidR="003E7E9C" w:rsidRDefault="003E7E9C">
            <w:pPr>
              <w:spacing w:line="240" w:lineRule="auto"/>
              <w:jc w:val="left"/>
              <w:rPr>
                <w:sz w:val="24"/>
                <w:szCs w:val="24"/>
              </w:rPr>
            </w:pPr>
          </w:p>
          <w:tbl>
            <w:tblPr>
              <w:tblStyle w:val="aa"/>
              <w:tblW w:w="6240" w:type="dxa"/>
              <w:tblLayout w:type="fixed"/>
              <w:tblLook w:val="0400" w:firstRow="0" w:lastRow="0" w:firstColumn="0" w:lastColumn="0" w:noHBand="0" w:noVBand="1"/>
            </w:tblPr>
            <w:tblGrid>
              <w:gridCol w:w="6240"/>
            </w:tblGrid>
            <w:tr w:rsidR="003E7E9C" w14:paraId="31FC7C92" w14:textId="77777777">
              <w:trPr>
                <w:trHeight w:val="300"/>
              </w:trPr>
              <w:tc>
                <w:tcPr>
                  <w:tcW w:w="6240" w:type="dxa"/>
                  <w:tcBorders>
                    <w:top w:val="nil"/>
                    <w:left w:val="nil"/>
                    <w:bottom w:val="nil"/>
                    <w:right w:val="nil"/>
                  </w:tcBorders>
                  <w:shd w:val="clear" w:color="auto" w:fill="auto"/>
                  <w:vAlign w:val="bottom"/>
                </w:tcPr>
                <w:p w14:paraId="53099741" w14:textId="77777777" w:rsidR="003E7E9C" w:rsidRDefault="003E7E9C">
                  <w:pPr>
                    <w:jc w:val="left"/>
                    <w:rPr>
                      <w:sz w:val="24"/>
                      <w:szCs w:val="24"/>
                    </w:rPr>
                  </w:pPr>
                </w:p>
              </w:tc>
            </w:tr>
          </w:tbl>
          <w:p w14:paraId="3E43AC5B" w14:textId="77777777" w:rsidR="003E7E9C" w:rsidRDefault="003E7E9C">
            <w:pPr>
              <w:spacing w:line="240" w:lineRule="auto"/>
              <w:jc w:val="left"/>
              <w:rPr>
                <w:sz w:val="24"/>
                <w:szCs w:val="24"/>
              </w:rPr>
            </w:pPr>
          </w:p>
        </w:tc>
      </w:tr>
      <w:tr w:rsidR="003E7E9C" w14:paraId="771AAC39" w14:textId="77777777">
        <w:trPr>
          <w:trHeight w:val="1560"/>
        </w:trPr>
        <w:tc>
          <w:tcPr>
            <w:tcW w:w="2563" w:type="dxa"/>
            <w:shd w:val="clear" w:color="auto" w:fill="auto"/>
          </w:tcPr>
          <w:p w14:paraId="0C60633E" w14:textId="77777777" w:rsidR="003E7E9C" w:rsidRDefault="00BC632E">
            <w:pPr>
              <w:spacing w:line="240" w:lineRule="auto"/>
              <w:jc w:val="left"/>
              <w:rPr>
                <w:sz w:val="24"/>
                <w:szCs w:val="24"/>
              </w:rPr>
            </w:pPr>
            <w:r>
              <w:rPr>
                <w:sz w:val="24"/>
                <w:szCs w:val="24"/>
              </w:rPr>
              <w:t>Categories of Data Subject</w:t>
            </w:r>
          </w:p>
        </w:tc>
        <w:tc>
          <w:tcPr>
            <w:tcW w:w="6456" w:type="dxa"/>
            <w:shd w:val="clear" w:color="auto" w:fill="auto"/>
          </w:tcPr>
          <w:p w14:paraId="68CBFE37" w14:textId="77777777" w:rsidR="00B97B56" w:rsidRDefault="00B97B56" w:rsidP="00B97B56">
            <w:pPr>
              <w:widowControl w:val="0"/>
              <w:pBdr>
                <w:top w:val="nil"/>
                <w:left w:val="nil"/>
                <w:bottom w:val="nil"/>
                <w:right w:val="nil"/>
                <w:between w:val="nil"/>
              </w:pBdr>
              <w:spacing w:after="0" w:line="276" w:lineRule="auto"/>
              <w:jc w:val="left"/>
              <w:rPr>
                <w:sz w:val="24"/>
                <w:szCs w:val="24"/>
              </w:rPr>
            </w:pPr>
            <w:r>
              <w:rPr>
                <w:sz w:val="24"/>
                <w:szCs w:val="24"/>
              </w:rPr>
              <w:t>Personal data including special category personal data.</w:t>
            </w:r>
          </w:p>
          <w:p w14:paraId="74E462C3" w14:textId="77777777" w:rsidR="003E7E9C" w:rsidRDefault="003E7E9C">
            <w:pPr>
              <w:widowControl w:val="0"/>
              <w:pBdr>
                <w:top w:val="nil"/>
                <w:left w:val="nil"/>
                <w:bottom w:val="nil"/>
                <w:right w:val="nil"/>
                <w:between w:val="nil"/>
              </w:pBdr>
              <w:spacing w:after="0" w:line="276" w:lineRule="auto"/>
              <w:jc w:val="left"/>
              <w:rPr>
                <w:sz w:val="24"/>
                <w:szCs w:val="24"/>
              </w:rPr>
            </w:pPr>
          </w:p>
          <w:tbl>
            <w:tblPr>
              <w:tblStyle w:val="ab"/>
              <w:tblW w:w="6240" w:type="dxa"/>
              <w:tblLayout w:type="fixed"/>
              <w:tblLook w:val="0400" w:firstRow="0" w:lastRow="0" w:firstColumn="0" w:lastColumn="0" w:noHBand="0" w:noVBand="1"/>
            </w:tblPr>
            <w:tblGrid>
              <w:gridCol w:w="6240"/>
            </w:tblGrid>
            <w:tr w:rsidR="003E7E9C" w14:paraId="3E3B8D8A" w14:textId="77777777">
              <w:trPr>
                <w:trHeight w:val="300"/>
              </w:trPr>
              <w:tc>
                <w:tcPr>
                  <w:tcW w:w="6240" w:type="dxa"/>
                  <w:tcBorders>
                    <w:top w:val="nil"/>
                    <w:left w:val="nil"/>
                    <w:bottom w:val="nil"/>
                    <w:right w:val="nil"/>
                  </w:tcBorders>
                  <w:shd w:val="clear" w:color="auto" w:fill="auto"/>
                  <w:vAlign w:val="bottom"/>
                </w:tcPr>
                <w:p w14:paraId="78ADCA6C" w14:textId="77777777" w:rsidR="003E7E9C" w:rsidRDefault="003E7E9C">
                  <w:pPr>
                    <w:jc w:val="left"/>
                    <w:rPr>
                      <w:sz w:val="24"/>
                      <w:szCs w:val="24"/>
                    </w:rPr>
                  </w:pPr>
                </w:p>
              </w:tc>
            </w:tr>
            <w:tr w:rsidR="003E7E9C" w14:paraId="793ECB5D" w14:textId="77777777">
              <w:trPr>
                <w:trHeight w:val="300"/>
              </w:trPr>
              <w:tc>
                <w:tcPr>
                  <w:tcW w:w="6240" w:type="dxa"/>
                  <w:tcBorders>
                    <w:top w:val="nil"/>
                    <w:left w:val="nil"/>
                    <w:bottom w:val="nil"/>
                    <w:right w:val="nil"/>
                  </w:tcBorders>
                  <w:shd w:val="clear" w:color="auto" w:fill="auto"/>
                  <w:vAlign w:val="bottom"/>
                </w:tcPr>
                <w:p w14:paraId="0DB1CE2A" w14:textId="77777777" w:rsidR="003E7E9C" w:rsidRDefault="003E7E9C">
                  <w:pPr>
                    <w:jc w:val="left"/>
                    <w:rPr>
                      <w:sz w:val="24"/>
                      <w:szCs w:val="24"/>
                    </w:rPr>
                  </w:pPr>
                </w:p>
              </w:tc>
            </w:tr>
          </w:tbl>
          <w:p w14:paraId="790CB222" w14:textId="77777777" w:rsidR="003E7E9C" w:rsidRDefault="003E7E9C">
            <w:pPr>
              <w:spacing w:line="240" w:lineRule="auto"/>
              <w:jc w:val="left"/>
              <w:rPr>
                <w:sz w:val="24"/>
                <w:szCs w:val="24"/>
              </w:rPr>
            </w:pPr>
          </w:p>
        </w:tc>
      </w:tr>
    </w:tbl>
    <w:p w14:paraId="554DF9DF" w14:textId="77777777" w:rsidR="003E7E9C" w:rsidRDefault="003E7E9C">
      <w:pPr>
        <w:pBdr>
          <w:top w:val="nil"/>
          <w:left w:val="nil"/>
          <w:bottom w:val="nil"/>
          <w:right w:val="nil"/>
          <w:between w:val="nil"/>
        </w:pBdr>
        <w:spacing w:before="120" w:after="120" w:line="240" w:lineRule="auto"/>
        <w:jc w:val="left"/>
        <w:rPr>
          <w:color w:val="000000"/>
        </w:rPr>
      </w:pPr>
    </w:p>
    <w:p w14:paraId="2B77C0E5" w14:textId="77777777" w:rsidR="003E7E9C" w:rsidRDefault="00BC632E">
      <w:pPr>
        <w:spacing w:after="0" w:line="240" w:lineRule="auto"/>
        <w:jc w:val="left"/>
      </w:pPr>
      <w:r>
        <w:br w:type="page"/>
      </w:r>
    </w:p>
    <w:p w14:paraId="2C2FE5B6" w14:textId="77777777" w:rsidR="003E7E9C" w:rsidRDefault="00BC632E">
      <w:pPr>
        <w:keepNext/>
        <w:pBdr>
          <w:top w:val="nil"/>
          <w:left w:val="nil"/>
          <w:bottom w:val="nil"/>
          <w:right w:val="nil"/>
          <w:between w:val="nil"/>
        </w:pBdr>
        <w:spacing w:line="240" w:lineRule="auto"/>
        <w:jc w:val="center"/>
        <w:rPr>
          <w:rFonts w:ascii="Arial Bold" w:eastAsia="Arial Bold" w:hAnsi="Arial Bold" w:cs="Arial Bold"/>
          <w:b/>
          <w:smallCaps/>
          <w:color w:val="000000"/>
        </w:rPr>
      </w:pPr>
      <w:r>
        <w:rPr>
          <w:rFonts w:ascii="Arial Bold" w:eastAsia="Arial Bold" w:hAnsi="Arial Bold" w:cs="Arial Bold"/>
          <w:b/>
          <w:smallCaps/>
          <w:color w:val="000000"/>
        </w:rPr>
        <w:t>Contract Schedule 6 – Alternative clauses</w:t>
      </w:r>
    </w:p>
    <w:p w14:paraId="448C4CC3" w14:textId="77777777" w:rsidR="003E7E9C" w:rsidRDefault="00BC632E">
      <w:pPr>
        <w:rPr>
          <w:b/>
        </w:rPr>
      </w:pPr>
      <w:r>
        <w:rPr>
          <w:b/>
        </w:rPr>
        <w:t>SCOTTISH LAW</w:t>
      </w:r>
    </w:p>
    <w:p w14:paraId="55699FEB" w14:textId="77777777" w:rsidR="003E7E9C" w:rsidRDefault="00BC632E">
      <w:pPr>
        <w:shd w:val="clear" w:color="auto" w:fill="FFFFFF"/>
        <w:spacing w:before="120" w:after="0" w:line="240" w:lineRule="auto"/>
        <w:rPr>
          <w:color w:val="222222"/>
        </w:rPr>
      </w:pPr>
      <w:r>
        <w:rPr>
          <w:b/>
          <w:color w:val="222222"/>
        </w:rPr>
        <w:t>1</w:t>
      </w:r>
      <w:r>
        <w:rPr>
          <w:rFonts w:ascii="Times New Roman" w:eastAsia="Times New Roman" w:hAnsi="Times New Roman" w:cs="Times New Roman"/>
          <w:b/>
          <w:color w:val="222222"/>
          <w:sz w:val="14"/>
          <w:szCs w:val="14"/>
        </w:rPr>
        <w:t xml:space="preserve">.       </w:t>
      </w:r>
      <w:r>
        <w:rPr>
          <w:b/>
          <w:color w:val="222222"/>
        </w:rPr>
        <w:t>Advice on Scottish Law</w:t>
      </w:r>
    </w:p>
    <w:p w14:paraId="5028D45C" w14:textId="77777777" w:rsidR="003E7E9C" w:rsidRDefault="00BC632E">
      <w:pPr>
        <w:shd w:val="clear" w:color="auto" w:fill="FFFFFF"/>
        <w:spacing w:before="120" w:after="0" w:line="240" w:lineRule="auto"/>
        <w:ind w:left="720"/>
        <w:rPr>
          <w:color w:val="222222"/>
        </w:rPr>
      </w:pPr>
      <w:r>
        <w:rPr>
          <w:color w:val="222222"/>
        </w:rPr>
        <w:t>1.1</w:t>
      </w:r>
      <w:r>
        <w:rPr>
          <w:rFonts w:ascii="Times New Roman" w:eastAsia="Times New Roman" w:hAnsi="Times New Roman" w:cs="Times New Roman"/>
          <w:color w:val="222222"/>
          <w:sz w:val="14"/>
          <w:szCs w:val="14"/>
        </w:rPr>
        <w:t>       </w:t>
      </w:r>
      <w:r>
        <w:rPr>
          <w:color w:val="222222"/>
        </w:rPr>
        <w:t>In the event that advice is required on Scottish law, the Supplier shall agree with the Panel Customer(s) in advance and in writing the approach to be taken in delivering the advice, which shall include but may not be limited to one or more of the following:</w:t>
      </w:r>
    </w:p>
    <w:p w14:paraId="4967AD08" w14:textId="77777777" w:rsidR="003E7E9C" w:rsidRDefault="00BC632E">
      <w:pPr>
        <w:shd w:val="clear" w:color="auto" w:fill="FFFFFF"/>
        <w:spacing w:before="120" w:after="0" w:line="240" w:lineRule="auto"/>
        <w:ind w:left="1440"/>
        <w:rPr>
          <w:color w:val="222222"/>
        </w:rPr>
      </w:pPr>
      <w:r>
        <w:rPr>
          <w:color w:val="222222"/>
        </w:rPr>
        <w:t>1.1.1</w:t>
      </w:r>
      <w:r>
        <w:rPr>
          <w:rFonts w:ascii="Times New Roman" w:eastAsia="Times New Roman" w:hAnsi="Times New Roman" w:cs="Times New Roman"/>
          <w:color w:val="222222"/>
          <w:sz w:val="14"/>
          <w:szCs w:val="14"/>
        </w:rPr>
        <w:t>      </w:t>
      </w:r>
      <w:r>
        <w:rPr>
          <w:color w:val="222222"/>
        </w:rPr>
        <w:t>if the Supplier has Supplier Personnel qualified and practising in Scottish law in the relevant specialism, the Supplier shall utilise its Supplier Personnel under the terms of this Panel Agreement; and/or</w:t>
      </w:r>
    </w:p>
    <w:p w14:paraId="2965DD0E" w14:textId="77777777" w:rsidR="003E7E9C" w:rsidRDefault="003E7E9C">
      <w:pPr>
        <w:shd w:val="clear" w:color="auto" w:fill="FFFFFF"/>
        <w:spacing w:after="0" w:line="240" w:lineRule="auto"/>
        <w:rPr>
          <w:color w:val="222222"/>
        </w:rPr>
      </w:pPr>
    </w:p>
    <w:p w14:paraId="43DE310F" w14:textId="77777777" w:rsidR="003E7E9C" w:rsidRDefault="00BC632E">
      <w:pPr>
        <w:shd w:val="clear" w:color="auto" w:fill="FFFFFF"/>
        <w:spacing w:after="0" w:line="240" w:lineRule="auto"/>
        <w:ind w:left="1440"/>
        <w:rPr>
          <w:color w:val="222222"/>
          <w:sz w:val="24"/>
          <w:szCs w:val="24"/>
        </w:rPr>
      </w:pPr>
      <w:r>
        <w:rPr>
          <w:color w:val="222222"/>
        </w:rPr>
        <w:t>1.1.2</w:t>
      </w:r>
      <w:r>
        <w:rPr>
          <w:rFonts w:ascii="Times New Roman" w:eastAsia="Times New Roman" w:hAnsi="Times New Roman" w:cs="Times New Roman"/>
          <w:color w:val="222222"/>
          <w:sz w:val="14"/>
          <w:szCs w:val="14"/>
        </w:rPr>
        <w:t>      </w:t>
      </w:r>
      <w:r>
        <w:rPr>
          <w:color w:val="222222"/>
        </w:rPr>
        <w:t>the Supplier shall seek approval from the Panel Customer in advance and in writing to subcontract the provision of legal advice for Scottish law to another law firm who is suitably qualified and practising in Scottish Law in the relevant specialism.</w:t>
      </w:r>
      <w:r>
        <w:rPr>
          <w:color w:val="222222"/>
          <w:sz w:val="24"/>
          <w:szCs w:val="24"/>
        </w:rPr>
        <w:t> </w:t>
      </w:r>
    </w:p>
    <w:p w14:paraId="3E0CF786" w14:textId="77777777" w:rsidR="003E7E9C" w:rsidRDefault="003E7E9C">
      <w:pPr>
        <w:rPr>
          <w:b/>
        </w:rPr>
      </w:pPr>
    </w:p>
    <w:p w14:paraId="128098D0" w14:textId="77777777" w:rsidR="003E7E9C" w:rsidRDefault="00BC632E">
      <w:pPr>
        <w:rPr>
          <w:b/>
        </w:rPr>
      </w:pPr>
      <w:r>
        <w:rPr>
          <w:b/>
        </w:rPr>
        <w:t>NORTHERN IRELAND LAW</w:t>
      </w:r>
    </w:p>
    <w:p w14:paraId="6A7321D3" w14:textId="77777777" w:rsidR="003E7E9C" w:rsidRDefault="00BC632E">
      <w:pPr>
        <w:shd w:val="clear" w:color="auto" w:fill="FFFFFF"/>
        <w:spacing w:before="120" w:after="0" w:line="240" w:lineRule="auto"/>
        <w:rPr>
          <w:color w:val="222222"/>
        </w:rPr>
      </w:pPr>
      <w:r>
        <w:rPr>
          <w:b/>
          <w:color w:val="222222"/>
        </w:rPr>
        <w:t>2.    Advice on Northern Ireland Law</w:t>
      </w:r>
    </w:p>
    <w:p w14:paraId="5DE599AE" w14:textId="77777777" w:rsidR="003E7E9C" w:rsidRDefault="00BC632E">
      <w:pPr>
        <w:shd w:val="clear" w:color="auto" w:fill="FFFFFF"/>
        <w:spacing w:before="120" w:after="0" w:line="240" w:lineRule="auto"/>
        <w:ind w:left="720"/>
        <w:rPr>
          <w:color w:val="222222"/>
        </w:rPr>
      </w:pPr>
      <w:r>
        <w:rPr>
          <w:color w:val="222222"/>
        </w:rPr>
        <w:t>2.1</w:t>
      </w:r>
      <w:r>
        <w:rPr>
          <w:rFonts w:ascii="Times New Roman" w:eastAsia="Times New Roman" w:hAnsi="Times New Roman" w:cs="Times New Roman"/>
          <w:color w:val="222222"/>
          <w:sz w:val="14"/>
          <w:szCs w:val="14"/>
        </w:rPr>
        <w:t>       </w:t>
      </w:r>
      <w:r>
        <w:rPr>
          <w:color w:val="222222"/>
        </w:rPr>
        <w:t>In the event that advice is required on Northern Ireland law, the Supplier shall agree with the Panel Customer(s) in advance and in writing the approach to be taken in delivering the advice, which shall include but may not be limited to one or more of the following:</w:t>
      </w:r>
    </w:p>
    <w:p w14:paraId="4C4595FB" w14:textId="77777777" w:rsidR="003E7E9C" w:rsidRDefault="00BC632E">
      <w:pPr>
        <w:shd w:val="clear" w:color="auto" w:fill="FFFFFF"/>
        <w:spacing w:before="120" w:after="0" w:line="240" w:lineRule="auto"/>
        <w:ind w:left="1440"/>
        <w:rPr>
          <w:color w:val="222222"/>
        </w:rPr>
      </w:pPr>
      <w:r>
        <w:rPr>
          <w:color w:val="222222"/>
        </w:rPr>
        <w:t>2.1.1</w:t>
      </w:r>
      <w:r>
        <w:rPr>
          <w:rFonts w:ascii="Times New Roman" w:eastAsia="Times New Roman" w:hAnsi="Times New Roman" w:cs="Times New Roman"/>
          <w:color w:val="222222"/>
          <w:sz w:val="14"/>
          <w:szCs w:val="14"/>
        </w:rPr>
        <w:t>      </w:t>
      </w:r>
      <w:r>
        <w:rPr>
          <w:color w:val="222222"/>
        </w:rPr>
        <w:t>if the Supplier has Supplier Personnel qualified and practising in Northern Ireland law in the relevant specialism, the Supplier shall utilise its Supplier Personnel under the terms of this Panel Agreement; and/or</w:t>
      </w:r>
    </w:p>
    <w:p w14:paraId="24979BFF" w14:textId="77777777" w:rsidR="003E7E9C" w:rsidRDefault="003E7E9C">
      <w:pPr>
        <w:shd w:val="clear" w:color="auto" w:fill="FFFFFF"/>
        <w:spacing w:after="0" w:line="240" w:lineRule="auto"/>
        <w:rPr>
          <w:color w:val="222222"/>
        </w:rPr>
      </w:pPr>
    </w:p>
    <w:p w14:paraId="674848FF" w14:textId="77777777" w:rsidR="003E7E9C" w:rsidRDefault="00BC632E">
      <w:pPr>
        <w:shd w:val="clear" w:color="auto" w:fill="FFFFFF"/>
        <w:spacing w:after="0" w:line="240" w:lineRule="auto"/>
        <w:ind w:left="1440"/>
        <w:rPr>
          <w:color w:val="222222"/>
          <w:sz w:val="24"/>
          <w:szCs w:val="24"/>
        </w:rPr>
      </w:pPr>
      <w:r>
        <w:rPr>
          <w:color w:val="222222"/>
        </w:rPr>
        <w:t>2.1.2</w:t>
      </w:r>
      <w:r>
        <w:rPr>
          <w:rFonts w:ascii="Times New Roman" w:eastAsia="Times New Roman" w:hAnsi="Times New Roman" w:cs="Times New Roman"/>
          <w:color w:val="222222"/>
          <w:sz w:val="14"/>
          <w:szCs w:val="14"/>
        </w:rPr>
        <w:t>      </w:t>
      </w:r>
      <w:r>
        <w:rPr>
          <w:color w:val="222222"/>
        </w:rPr>
        <w:t>the Supplier shall seek approval from the Panel Customer in advance and in writing to subcontract the provision of legal advice for Northern Ireland law to another law firm who is suitably qualified and practising in Northern Ireland Law in the relevant specialism.</w:t>
      </w:r>
      <w:r>
        <w:rPr>
          <w:color w:val="222222"/>
          <w:sz w:val="24"/>
          <w:szCs w:val="24"/>
        </w:rPr>
        <w:t> </w:t>
      </w:r>
    </w:p>
    <w:p w14:paraId="5B2543CA" w14:textId="77777777" w:rsidR="003E7E9C" w:rsidRDefault="003E7E9C"/>
    <w:p w14:paraId="3FA67E77" w14:textId="77777777" w:rsidR="003E7E9C" w:rsidRDefault="003E7E9C">
      <w:pPr>
        <w:pBdr>
          <w:top w:val="nil"/>
          <w:left w:val="nil"/>
          <w:bottom w:val="nil"/>
          <w:right w:val="nil"/>
          <w:between w:val="nil"/>
        </w:pBdr>
        <w:spacing w:before="120" w:after="120" w:line="240" w:lineRule="auto"/>
        <w:jc w:val="left"/>
        <w:rPr>
          <w:color w:val="000000"/>
        </w:rPr>
      </w:pPr>
    </w:p>
    <w:sectPr w:rsidR="003E7E9C">
      <w:pgSz w:w="11909" w:h="16834"/>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87DE9" w14:textId="77777777" w:rsidR="00750CDD" w:rsidRDefault="00750CDD">
      <w:pPr>
        <w:spacing w:after="0" w:line="240" w:lineRule="auto"/>
      </w:pPr>
      <w:r>
        <w:separator/>
      </w:r>
    </w:p>
  </w:endnote>
  <w:endnote w:type="continuationSeparator" w:id="0">
    <w:p w14:paraId="04C19F89" w14:textId="77777777" w:rsidR="00750CDD" w:rsidRDefault="0075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4BE3D" w14:textId="77777777" w:rsidR="003F39DE" w:rsidRDefault="003F39DE">
    <w:pPr>
      <w:pBdr>
        <w:top w:val="nil"/>
        <w:left w:val="nil"/>
        <w:bottom w:val="nil"/>
        <w:right w:val="nil"/>
        <w:between w:val="nil"/>
      </w:pBdr>
      <w:tabs>
        <w:tab w:val="center" w:pos="4153"/>
        <w:tab w:val="right" w:pos="8306"/>
      </w:tabs>
      <w:spacing w:after="0" w:line="240" w:lineRule="auto"/>
      <w:jc w:val="center"/>
      <w:rPr>
        <w:color w:val="000000"/>
      </w:rPr>
    </w:pPr>
    <w:r>
      <w:rPr>
        <w:b/>
        <w:color w:val="000000"/>
      </w:rPr>
      <w:t>Error! Unknown document property name.</w:t>
    </w:r>
  </w:p>
  <w:p w14:paraId="5EA2E461" w14:textId="51B22E06" w:rsidR="003F39DE" w:rsidRDefault="003F39DE">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81691">
      <w:rPr>
        <w:noProof/>
        <w:color w:val="000000"/>
      </w:rPr>
      <w:t>1</w:t>
    </w:r>
    <w:r>
      <w:rPr>
        <w:color w:val="000000"/>
      </w:rPr>
      <w:fldChar w:fldCharType="end"/>
    </w:r>
  </w:p>
  <w:p w14:paraId="2A203C40" w14:textId="77777777" w:rsidR="003F39DE" w:rsidRDefault="003F39DE">
    <w:pPr>
      <w:pBdr>
        <w:top w:val="nil"/>
        <w:left w:val="nil"/>
        <w:bottom w:val="nil"/>
        <w:right w:val="nil"/>
        <w:between w:val="nil"/>
      </w:pBdr>
      <w:tabs>
        <w:tab w:val="center" w:pos="4153"/>
        <w:tab w:val="right" w:pos="8306"/>
      </w:tabs>
      <w:spacing w:after="0" w:line="240" w:lineRule="auto"/>
      <w:ind w:right="36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1A08" w14:textId="77777777" w:rsidR="003F39DE" w:rsidRDefault="003F39DE">
    <w:pPr>
      <w:pBdr>
        <w:top w:val="nil"/>
        <w:left w:val="nil"/>
        <w:bottom w:val="nil"/>
        <w:right w:val="nil"/>
        <w:between w:val="nil"/>
      </w:pBdr>
      <w:tabs>
        <w:tab w:val="center" w:pos="4153"/>
        <w:tab w:val="right" w:pos="8306"/>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473DC" w14:textId="77777777" w:rsidR="003F39DE" w:rsidRDefault="003F39DE">
    <w:pPr>
      <w:pBdr>
        <w:top w:val="nil"/>
        <w:left w:val="nil"/>
        <w:bottom w:val="nil"/>
        <w:right w:val="nil"/>
        <w:between w:val="nil"/>
      </w:pBdr>
      <w:tabs>
        <w:tab w:val="center" w:pos="4153"/>
        <w:tab w:val="right" w:pos="8306"/>
      </w:tabs>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4380E" w14:textId="74709A7B" w:rsidR="003F39DE" w:rsidRDefault="003F39DE">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A6086">
      <w:rPr>
        <w:noProof/>
        <w:color w:val="000000"/>
      </w:rPr>
      <w:t>21</w:t>
    </w:r>
    <w:r>
      <w:rPr>
        <w:color w:val="000000"/>
      </w:rPr>
      <w:fldChar w:fldCharType="end"/>
    </w:r>
  </w:p>
  <w:p w14:paraId="2BA7363F" w14:textId="77777777" w:rsidR="003F39DE" w:rsidRDefault="003F39DE">
    <w:pPr>
      <w:pBdr>
        <w:top w:val="nil"/>
        <w:left w:val="nil"/>
        <w:bottom w:val="nil"/>
        <w:right w:val="nil"/>
        <w:between w:val="nil"/>
      </w:pBdr>
      <w:tabs>
        <w:tab w:val="center" w:pos="4153"/>
        <w:tab w:val="right" w:pos="8306"/>
      </w:tabs>
      <w:jc w:val="cen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C6D1" w14:textId="77777777" w:rsidR="003F39DE" w:rsidRDefault="003F39DE">
    <w:pPr>
      <w:pBdr>
        <w:top w:val="nil"/>
        <w:left w:val="nil"/>
        <w:bottom w:val="nil"/>
        <w:right w:val="nil"/>
        <w:between w:val="nil"/>
      </w:pBdr>
      <w:tabs>
        <w:tab w:val="center" w:pos="4153"/>
        <w:tab w:val="right" w:pos="8306"/>
      </w:tabs>
      <w:spacing w:after="0" w:line="240" w:lineRule="auto"/>
      <w:jc w:val="center"/>
      <w:rPr>
        <w:color w:val="000000"/>
      </w:rPr>
    </w:pPr>
    <w:r>
      <w:rPr>
        <w:b/>
        <w:color w:val="000000"/>
      </w:rPr>
      <w:t>Error! Unknown document property name.</w:t>
    </w:r>
  </w:p>
  <w:p w14:paraId="6142EF34" w14:textId="7B79DA38" w:rsidR="003F39DE" w:rsidRDefault="003F39DE">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81691">
      <w:rPr>
        <w:noProof/>
        <w:color w:val="000000"/>
      </w:rPr>
      <w:t>1</w:t>
    </w:r>
    <w:r>
      <w:rPr>
        <w:color w:val="000000"/>
      </w:rPr>
      <w:fldChar w:fldCharType="end"/>
    </w:r>
  </w:p>
  <w:p w14:paraId="5FDF8F55" w14:textId="77777777" w:rsidR="003F39DE" w:rsidRDefault="003F39DE">
    <w:pPr>
      <w:pBdr>
        <w:top w:val="nil"/>
        <w:left w:val="nil"/>
        <w:bottom w:val="nil"/>
        <w:right w:val="nil"/>
        <w:between w:val="nil"/>
      </w:pBdr>
      <w:tabs>
        <w:tab w:val="center" w:pos="4153"/>
        <w:tab w:val="right" w:pos="8306"/>
      </w:tabs>
      <w:spacing w:after="0" w:line="240" w:lineRule="auto"/>
      <w:ind w:right="360"/>
      <w:jc w:val="center"/>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7E942" w14:textId="77777777" w:rsidR="003F39DE" w:rsidRDefault="003F39DE">
    <w:pPr>
      <w:pBdr>
        <w:top w:val="nil"/>
        <w:left w:val="nil"/>
        <w:bottom w:val="nil"/>
        <w:right w:val="nil"/>
        <w:between w:val="nil"/>
      </w:pBdr>
      <w:tabs>
        <w:tab w:val="center" w:pos="4153"/>
        <w:tab w:val="right" w:pos="8306"/>
      </w:tabs>
      <w:jc w:val="center"/>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D1A29" w14:textId="77777777" w:rsidR="003F39DE" w:rsidRDefault="003F39DE">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03A2A" w14:textId="77777777" w:rsidR="00750CDD" w:rsidRDefault="00750CDD">
      <w:pPr>
        <w:spacing w:after="0" w:line="240" w:lineRule="auto"/>
      </w:pPr>
      <w:r>
        <w:separator/>
      </w:r>
    </w:p>
  </w:footnote>
  <w:footnote w:type="continuationSeparator" w:id="0">
    <w:p w14:paraId="5A47F039" w14:textId="77777777" w:rsidR="00750CDD" w:rsidRDefault="00750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A57C5" w14:textId="77777777" w:rsidR="003F39DE" w:rsidRDefault="003F39DE">
    <w:pPr>
      <w:pBdr>
        <w:top w:val="nil"/>
        <w:left w:val="nil"/>
        <w:bottom w:val="nil"/>
        <w:right w:val="nil"/>
        <w:between w:val="nil"/>
      </w:pBdr>
      <w:tabs>
        <w:tab w:val="center" w:pos="4153"/>
        <w:tab w:val="right" w:pos="8306"/>
      </w:tabs>
      <w:jc w:val="center"/>
      <w:rPr>
        <w:color w:val="000000"/>
      </w:rPr>
    </w:pPr>
    <w:r>
      <w:rPr>
        <w:b/>
        <w:color w:val="000000"/>
      </w:rPr>
      <w:t>Error! Unknown document property name.</w:t>
    </w:r>
  </w:p>
  <w:p w14:paraId="39D5FA55" w14:textId="77777777" w:rsidR="003F39DE" w:rsidRDefault="003F39DE">
    <w:pPr>
      <w:widowControl w:val="0"/>
      <w:pBdr>
        <w:top w:val="nil"/>
        <w:left w:val="nil"/>
        <w:bottom w:val="nil"/>
        <w:right w:val="nil"/>
        <w:between w:val="nil"/>
      </w:pBdr>
      <w:spacing w:after="0" w:line="276" w:lineRule="auto"/>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86A4" w14:textId="77777777" w:rsidR="003F39DE" w:rsidRDefault="003F39DE">
    <w:pPr>
      <w:pBdr>
        <w:top w:val="nil"/>
        <w:left w:val="nil"/>
        <w:bottom w:val="nil"/>
        <w:right w:val="nil"/>
        <w:between w:val="nil"/>
      </w:pBdr>
      <w:tabs>
        <w:tab w:val="center" w:pos="4153"/>
        <w:tab w:val="right" w:pos="8306"/>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5E7D" w14:textId="77777777" w:rsidR="003F39DE" w:rsidRDefault="003F39DE">
    <w:pPr>
      <w:pBdr>
        <w:top w:val="nil"/>
        <w:left w:val="nil"/>
        <w:bottom w:val="nil"/>
        <w:right w:val="nil"/>
        <w:between w:val="nil"/>
      </w:pBdr>
      <w:tabs>
        <w:tab w:val="center" w:pos="4153"/>
        <w:tab w:val="right" w:pos="8306"/>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83022" w14:textId="77777777" w:rsidR="003F39DE" w:rsidRDefault="003F39DE">
    <w:pPr>
      <w:pBdr>
        <w:top w:val="nil"/>
        <w:left w:val="nil"/>
        <w:bottom w:val="nil"/>
        <w:right w:val="nil"/>
        <w:between w:val="nil"/>
      </w:pBdr>
      <w:tabs>
        <w:tab w:val="center" w:pos="4153"/>
        <w:tab w:val="right" w:pos="8306"/>
      </w:tabs>
      <w:jc w:val="center"/>
      <w:rPr>
        <w:color w:val="000000"/>
      </w:rPr>
    </w:pPr>
    <w:r>
      <w:rPr>
        <w:b/>
        <w:color w:val="000000"/>
      </w:rPr>
      <w:t>Error! Unknown document property name.</w:t>
    </w:r>
  </w:p>
  <w:p w14:paraId="320B6244" w14:textId="77777777" w:rsidR="003F39DE" w:rsidRDefault="003F39DE">
    <w:pPr>
      <w:widowControl w:val="0"/>
      <w:pBdr>
        <w:top w:val="nil"/>
        <w:left w:val="nil"/>
        <w:bottom w:val="nil"/>
        <w:right w:val="nil"/>
        <w:between w:val="nil"/>
      </w:pBdr>
      <w:spacing w:after="0" w:line="276" w:lineRule="auto"/>
      <w:jc w:val="left"/>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83C3D" w14:textId="77777777" w:rsidR="003F39DE" w:rsidRDefault="003F39DE">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4C99" w14:textId="77777777" w:rsidR="003F39DE" w:rsidRDefault="003F39DE">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0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B3AE3"/>
    <w:multiLevelType w:val="multilevel"/>
    <w:tmpl w:val="B5225B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83285A"/>
    <w:multiLevelType w:val="multilevel"/>
    <w:tmpl w:val="7166ED54"/>
    <w:lvl w:ilvl="0">
      <w:start w:val="1"/>
      <w:numFmt w:val="decimal"/>
      <w:lvlText w:val="%1."/>
      <w:lvlJc w:val="left"/>
      <w:pPr>
        <w:ind w:left="360" w:hanging="360"/>
      </w:pPr>
    </w:lvl>
    <w:lvl w:ilvl="1">
      <w:start w:val="1"/>
      <w:numFmt w:val="lowerLetter"/>
      <w:pStyle w:val="GPSL2NumberedBoldHeading"/>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BB235B"/>
    <w:multiLevelType w:val="multilevel"/>
    <w:tmpl w:val="01C67778"/>
    <w:lvl w:ilvl="0">
      <w:start w:val="1"/>
      <w:numFmt w:val="low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458ED"/>
    <w:multiLevelType w:val="multilevel"/>
    <w:tmpl w:val="7D5CAEE6"/>
    <w:lvl w:ilvl="0">
      <w:start w:val="1"/>
      <w:numFmt w:val="lowerLetter"/>
      <w:lvlText w:val="%1)"/>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15:restartNumberingAfterBreak="0">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6" w15:restartNumberingAfterBreak="0">
    <w:nsid w:val="06EB201B"/>
    <w:multiLevelType w:val="multilevel"/>
    <w:tmpl w:val="CE145778"/>
    <w:lvl w:ilvl="0">
      <w:start w:val="1"/>
      <w:numFmt w:val="decimal"/>
      <w:pStyle w:val="SchHead"/>
      <w:lvlText w:val="%1."/>
      <w:lvlJc w:val="left"/>
      <w:pPr>
        <w:ind w:left="720" w:hanging="720"/>
      </w:pPr>
      <w:rPr>
        <w:smallCaps w:val="0"/>
      </w:rPr>
    </w:lvl>
    <w:lvl w:ilvl="1">
      <w:start w:val="1"/>
      <w:numFmt w:val="decimal"/>
      <w:pStyle w:val="SchPart"/>
      <w:lvlText w:val="%1.%2"/>
      <w:lvlJc w:val="left"/>
      <w:pPr>
        <w:ind w:left="720" w:hanging="720"/>
      </w:pPr>
      <w:rPr>
        <w:smallCaps w:val="0"/>
      </w:rPr>
    </w:lvl>
    <w:lvl w:ilvl="2">
      <w:start w:val="1"/>
      <w:numFmt w:val="decimal"/>
      <w:pStyle w:val="SchSection"/>
      <w:lvlText w:val="%1.%2.%3"/>
      <w:lvlJc w:val="left"/>
      <w:pPr>
        <w:ind w:left="1647"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086F2B49"/>
    <w:multiLevelType w:val="multilevel"/>
    <w:tmpl w:val="AF5A8172"/>
    <w:lvl w:ilvl="0">
      <w:start w:val="1"/>
      <w:numFmt w:val="decimal"/>
      <w:pStyle w:val="GPSL1SCHEDULEHead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8B7639"/>
    <w:multiLevelType w:val="multilevel"/>
    <w:tmpl w:val="5CF0E22A"/>
    <w:lvl w:ilvl="0">
      <w:start w:val="1"/>
      <w:numFmt w:val="decimal"/>
      <w:pStyle w:val="GPsDefinition"/>
      <w:lvlText w:val="%1."/>
      <w:lvlJc w:val="left"/>
      <w:pPr>
        <w:ind w:left="567" w:hanging="567"/>
      </w:pPr>
      <w:rPr>
        <w:smallCaps w:val="0"/>
        <w:strike w:val="0"/>
        <w:color w:val="000000"/>
        <w:u w:val="none"/>
        <w:vertAlign w:val="baseline"/>
      </w:rPr>
    </w:lvl>
    <w:lvl w:ilvl="1">
      <w:start w:val="1"/>
      <w:numFmt w:val="decimal"/>
      <w:pStyle w:val="GPSDefinitionL2"/>
      <w:lvlText w:val="%1.%2"/>
      <w:lvlJc w:val="left"/>
      <w:pPr>
        <w:ind w:left="567" w:hanging="567"/>
      </w:pPr>
      <w:rPr>
        <w:b w:val="0"/>
        <w:i w:val="0"/>
        <w:smallCaps w:val="0"/>
        <w:strike w:val="0"/>
        <w:color w:val="000000"/>
        <w:u w:val="none"/>
        <w:vertAlign w:val="baseline"/>
      </w:rPr>
    </w:lvl>
    <w:lvl w:ilvl="2">
      <w:start w:val="1"/>
      <w:numFmt w:val="decimal"/>
      <w:pStyle w:val="GPSDefinitionL3"/>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pStyle w:val="GPSDefinitionL4"/>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0AE10E90"/>
    <w:multiLevelType w:val="multilevel"/>
    <w:tmpl w:val="BFFA604E"/>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0B381C54"/>
    <w:multiLevelType w:val="multilevel"/>
    <w:tmpl w:val="ECA41174"/>
    <w:lvl w:ilvl="0">
      <w:start w:val="1"/>
      <w:numFmt w:val="decimal"/>
      <w:pStyle w:val="ORDERFORML1PraraNo"/>
      <w:lvlText w:val="Schedule %1"/>
      <w:lvlJc w:val="left"/>
      <w:pPr>
        <w:ind w:left="360" w:hanging="360"/>
      </w:pPr>
      <w:rPr>
        <w:color w:val="000000"/>
      </w:rPr>
    </w:lvl>
    <w:lvl w:ilvl="1">
      <w:start w:val="1"/>
      <w:numFmt w:val="decimal"/>
      <w:pStyle w:val="ORDERFORML2Title"/>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0302EC"/>
    <w:multiLevelType w:val="multilevel"/>
    <w:tmpl w:val="897CE5F2"/>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146F11E7"/>
    <w:multiLevelType w:val="multilevel"/>
    <w:tmpl w:val="EE2A6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5079E5"/>
    <w:multiLevelType w:val="multilevel"/>
    <w:tmpl w:val="3490F824"/>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1B565618"/>
    <w:multiLevelType w:val="multilevel"/>
    <w:tmpl w:val="63507C54"/>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1B757CD4"/>
    <w:multiLevelType w:val="multilevel"/>
    <w:tmpl w:val="2AECFCC8"/>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1DA620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3B7E38"/>
    <w:multiLevelType w:val="multilevel"/>
    <w:tmpl w:val="FD6CD11C"/>
    <w:lvl w:ilvl="0">
      <w:start w:val="1"/>
      <w:numFmt w:val="decimal"/>
      <w:pStyle w:val="ScheduleL1"/>
      <w:lvlText w:val="%1"/>
      <w:lvlJc w:val="left"/>
      <w:pPr>
        <w:ind w:left="170" w:hanging="170"/>
      </w:pPr>
      <w:rPr>
        <w:rFonts w:ascii="Arial" w:eastAsia="Arial" w:hAnsi="Arial" w:cs="Arial"/>
        <w:sz w:val="22"/>
        <w:szCs w:val="22"/>
      </w:rPr>
    </w:lvl>
    <w:lvl w:ilvl="1">
      <w:start w:val="1"/>
      <w:numFmt w:val="lowerLetter"/>
      <w:pStyle w:val="ScheduleL2"/>
      <w:lvlText w:val="%2)"/>
      <w:lvlJc w:val="left"/>
      <w:pPr>
        <w:ind w:left="720" w:hanging="360"/>
      </w:pPr>
      <w:rPr>
        <w:b w:val="0"/>
        <w:i w:val="0"/>
        <w:smallCaps w:val="0"/>
        <w:strike w:val="0"/>
        <w:color w:val="000000"/>
        <w:u w:val="none"/>
        <w:vertAlign w:val="baseline"/>
      </w:rPr>
    </w:lvl>
    <w:lvl w:ilvl="2">
      <w:start w:val="1"/>
      <w:numFmt w:val="lowerRoman"/>
      <w:pStyle w:val="ScheduleL3"/>
      <w:lvlText w:val="%3)"/>
      <w:lvlJc w:val="left"/>
      <w:pPr>
        <w:ind w:left="1080" w:hanging="360"/>
      </w:pPr>
      <w:rPr>
        <w:rFonts w:ascii="Arial" w:eastAsia="Arial" w:hAnsi="Arial" w:cs="Arial"/>
        <w:sz w:val="22"/>
        <w:szCs w:val="22"/>
      </w:rPr>
    </w:lvl>
    <w:lvl w:ilvl="3">
      <w:start w:val="1"/>
      <w:numFmt w:val="decimal"/>
      <w:pStyle w:val="ScheduleL4"/>
      <w:lvlText w:val="(%4)"/>
      <w:lvlJc w:val="left"/>
      <w:pPr>
        <w:ind w:left="1440" w:hanging="360"/>
      </w:pPr>
    </w:lvl>
    <w:lvl w:ilvl="4">
      <w:start w:val="1"/>
      <w:numFmt w:val="lowerLetter"/>
      <w:pStyle w:val="ScheduleL5"/>
      <w:lvlText w:val="(%5)"/>
      <w:lvlJc w:val="left"/>
      <w:pPr>
        <w:ind w:left="1800" w:hanging="360"/>
      </w:pPr>
    </w:lvl>
    <w:lvl w:ilvl="5">
      <w:start w:val="1"/>
      <w:numFmt w:val="lowerRoman"/>
      <w:pStyle w:val="ScheduleL6"/>
      <w:lvlText w:val="(%6)"/>
      <w:lvlJc w:val="left"/>
      <w:pPr>
        <w:ind w:left="2160" w:hanging="360"/>
      </w:pPr>
    </w:lvl>
    <w:lvl w:ilvl="6">
      <w:start w:val="1"/>
      <w:numFmt w:val="decimal"/>
      <w:pStyle w:val="ScheduleL7"/>
      <w:lvlText w:val="%7."/>
      <w:lvlJc w:val="left"/>
      <w:pPr>
        <w:ind w:left="2520" w:hanging="360"/>
      </w:pPr>
    </w:lvl>
    <w:lvl w:ilvl="7">
      <w:start w:val="1"/>
      <w:numFmt w:val="lowerLetter"/>
      <w:pStyle w:val="ScheduleL8"/>
      <w:lvlText w:val="%8."/>
      <w:lvlJc w:val="left"/>
      <w:pPr>
        <w:ind w:left="2880" w:hanging="360"/>
      </w:pPr>
    </w:lvl>
    <w:lvl w:ilvl="8">
      <w:start w:val="1"/>
      <w:numFmt w:val="lowerRoman"/>
      <w:pStyle w:val="ScheduleL9"/>
      <w:lvlText w:val="%9."/>
      <w:lvlJc w:val="left"/>
      <w:pPr>
        <w:ind w:left="3240" w:hanging="360"/>
      </w:pPr>
    </w:lvl>
  </w:abstractNum>
  <w:abstractNum w:abstractNumId="18" w15:restartNumberingAfterBreak="0">
    <w:nsid w:val="279668CC"/>
    <w:multiLevelType w:val="hybridMultilevel"/>
    <w:tmpl w:val="45A0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462C"/>
    <w:multiLevelType w:val="multilevel"/>
    <w:tmpl w:val="758C0B10"/>
    <w:lvl w:ilvl="0">
      <w:start w:val="1"/>
      <w:numFmt w:val="decimal"/>
      <w:pStyle w:val="ListNumber"/>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6E64A7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610F1A"/>
    <w:multiLevelType w:val="multilevel"/>
    <w:tmpl w:val="F3A2320A"/>
    <w:lvl w:ilvl="0">
      <w:start w:val="1"/>
      <w:numFmt w:val="decimal"/>
      <w:pStyle w:val="ListNumber5"/>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386A6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D0531F"/>
    <w:multiLevelType w:val="multilevel"/>
    <w:tmpl w:val="129E8A98"/>
    <w:lvl w:ilvl="0">
      <w:start w:val="1"/>
      <w:numFmt w:val="decimal"/>
      <w:pStyle w:val="Heading1"/>
      <w:lvlText w:val=""/>
      <w:lvlJc w:val="left"/>
      <w:pPr>
        <w:ind w:left="720" w:firstLine="0"/>
      </w:pPr>
      <w:rPr>
        <w:smallCaps w:val="0"/>
      </w:rPr>
    </w:lvl>
    <w:lvl w:ilvl="1">
      <w:start w:val="1"/>
      <w:numFmt w:val="decimal"/>
      <w:pStyle w:val="Heading2"/>
      <w:lvlText w:val=""/>
      <w:lvlJc w:val="left"/>
      <w:pPr>
        <w:ind w:left="720" w:firstLine="0"/>
      </w:pPr>
      <w:rPr>
        <w:smallCaps w:val="0"/>
      </w:rPr>
    </w:lvl>
    <w:lvl w:ilvl="2">
      <w:start w:val="1"/>
      <w:numFmt w:val="lowerLetter"/>
      <w:pStyle w:val="Heading3"/>
      <w:lvlText w:val="(%3)"/>
      <w:lvlJc w:val="left"/>
      <w:pPr>
        <w:ind w:left="1800" w:hanging="1080"/>
      </w:pPr>
      <w:rPr>
        <w:smallCaps w:val="0"/>
      </w:rPr>
    </w:lvl>
    <w:lvl w:ilvl="3">
      <w:start w:val="1"/>
      <w:numFmt w:val="lowerRoman"/>
      <w:pStyle w:val="Heading4"/>
      <w:lvlText w:val="(%4)"/>
      <w:lvlJc w:val="left"/>
      <w:pPr>
        <w:ind w:left="2880" w:hanging="1080"/>
      </w:pPr>
      <w:rPr>
        <w:smallCaps w:val="0"/>
      </w:rPr>
    </w:lvl>
    <w:lvl w:ilvl="4">
      <w:start w:val="1"/>
      <w:numFmt w:val="upperLetter"/>
      <w:pStyle w:val="Heading5"/>
      <w:lvlText w:val="(%5)"/>
      <w:lvlJc w:val="left"/>
      <w:pPr>
        <w:ind w:left="3600" w:hanging="720"/>
      </w:pPr>
      <w:rPr>
        <w:smallCaps w:val="0"/>
      </w:rPr>
    </w:lvl>
    <w:lvl w:ilvl="5">
      <w:start w:val="1"/>
      <w:numFmt w:val="decimal"/>
      <w:pStyle w:val="Heading6"/>
      <w:lvlText w:val=""/>
      <w:lvlJc w:val="left"/>
      <w:pPr>
        <w:ind w:left="2880" w:hanging="1080"/>
      </w:pPr>
      <w:rPr>
        <w:smallCaps w:val="0"/>
      </w:rPr>
    </w:lvl>
    <w:lvl w:ilvl="6">
      <w:start w:val="1"/>
      <w:numFmt w:val="decimal"/>
      <w:pStyle w:val="Heading7"/>
      <w:lvlText w:val=""/>
      <w:lvlJc w:val="left"/>
      <w:pPr>
        <w:ind w:left="2880" w:hanging="1080"/>
      </w:pPr>
      <w:rPr>
        <w:smallCaps w:val="0"/>
      </w:rPr>
    </w:lvl>
    <w:lvl w:ilvl="7">
      <w:start w:val="1"/>
      <w:numFmt w:val="decimal"/>
      <w:pStyle w:val="Heading8"/>
      <w:lvlText w:val=""/>
      <w:lvlJc w:val="left"/>
      <w:pPr>
        <w:ind w:left="2880" w:hanging="1080"/>
      </w:pPr>
      <w:rPr>
        <w:smallCaps w:val="0"/>
      </w:rPr>
    </w:lvl>
    <w:lvl w:ilvl="8">
      <w:start w:val="1"/>
      <w:numFmt w:val="decimal"/>
      <w:pStyle w:val="Heading9"/>
      <w:lvlText w:val=""/>
      <w:lvlJc w:val="left"/>
      <w:pPr>
        <w:ind w:left="2880" w:hanging="1080"/>
      </w:pPr>
      <w:rPr>
        <w:smallCaps w:val="0"/>
      </w:rPr>
    </w:lvl>
  </w:abstractNum>
  <w:abstractNum w:abstractNumId="24" w15:restartNumberingAfterBreak="0">
    <w:nsid w:val="3BFA344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CA7ACD"/>
    <w:multiLevelType w:val="multilevel"/>
    <w:tmpl w:val="A15AA762"/>
    <w:lvl w:ilvl="0">
      <w:start w:val="1"/>
      <w:numFmt w:val="decimal"/>
      <w:lvlText w:val="%1"/>
      <w:lvlJc w:val="left"/>
      <w:pPr>
        <w:ind w:left="709" w:hanging="709"/>
      </w:pPr>
      <w:rPr>
        <w:b/>
      </w:rPr>
    </w:lvl>
    <w:lvl w:ilvl="1">
      <w:start w:val="1"/>
      <w:numFmt w:val="decimal"/>
      <w:pStyle w:val="11table"/>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4D8651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1B1CEA"/>
    <w:multiLevelType w:val="multilevel"/>
    <w:tmpl w:val="D840C604"/>
    <w:lvl w:ilvl="0">
      <w:start w:val="1"/>
      <w:numFmt w:val="decimal"/>
      <w:pStyle w:val="ListNumber3"/>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647"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8" w15:restartNumberingAfterBreak="0">
    <w:nsid w:val="5B45271B"/>
    <w:multiLevelType w:val="hybridMultilevel"/>
    <w:tmpl w:val="BBAE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7421A"/>
    <w:multiLevelType w:val="multilevel"/>
    <w:tmpl w:val="5AC00D0C"/>
    <w:lvl w:ilvl="0">
      <w:start w:val="1"/>
      <w:numFmt w:val="lowerLetter"/>
      <w:pStyle w:val="ListBullet1"/>
      <w:lvlText w:val="(%1)"/>
      <w:lvlJc w:val="left"/>
      <w:pPr>
        <w:ind w:left="720" w:hanging="360"/>
      </w:pPr>
    </w:lvl>
    <w:lvl w:ilvl="1">
      <w:start w:val="1"/>
      <w:numFmt w:val="lowerLetter"/>
      <w:pStyle w:val="ListBullet2"/>
      <w:lvlText w:val="%2."/>
      <w:lvlJc w:val="left"/>
      <w:pPr>
        <w:ind w:left="1440" w:hanging="360"/>
      </w:pPr>
    </w:lvl>
    <w:lvl w:ilvl="2">
      <w:start w:val="1"/>
      <w:numFmt w:val="lowerRoman"/>
      <w:pStyle w:val="ListBullet3"/>
      <w:lvlText w:val="%3."/>
      <w:lvlJc w:val="right"/>
      <w:pPr>
        <w:ind w:left="2160" w:hanging="180"/>
      </w:pPr>
    </w:lvl>
    <w:lvl w:ilvl="3">
      <w:start w:val="1"/>
      <w:numFmt w:val="decimal"/>
      <w:pStyle w:val="ListBullet4"/>
      <w:lvlText w:val="%4."/>
      <w:lvlJc w:val="left"/>
      <w:pPr>
        <w:ind w:left="2880" w:hanging="360"/>
      </w:pPr>
    </w:lvl>
    <w:lvl w:ilvl="4">
      <w:start w:val="1"/>
      <w:numFmt w:val="lowerLetter"/>
      <w:pStyle w:val="ListBullet5"/>
      <w:lvlText w:val="%5."/>
      <w:lvlJc w:val="left"/>
      <w:pPr>
        <w:ind w:left="3600" w:hanging="360"/>
      </w:pPr>
    </w:lvl>
    <w:lvl w:ilvl="5">
      <w:start w:val="1"/>
      <w:numFmt w:val="lowerRoman"/>
      <w:pStyle w:val="ListBullet6"/>
      <w:lvlText w:val="%6."/>
      <w:lvlJc w:val="right"/>
      <w:pPr>
        <w:ind w:left="4320" w:hanging="180"/>
      </w:pPr>
    </w:lvl>
    <w:lvl w:ilvl="6">
      <w:start w:val="1"/>
      <w:numFmt w:val="decimal"/>
      <w:pStyle w:val="ListBullet7"/>
      <w:lvlText w:val="%7."/>
      <w:lvlJc w:val="left"/>
      <w:pPr>
        <w:ind w:left="5040" w:hanging="360"/>
      </w:pPr>
    </w:lvl>
    <w:lvl w:ilvl="7">
      <w:start w:val="1"/>
      <w:numFmt w:val="lowerLetter"/>
      <w:pStyle w:val="ListBullet8"/>
      <w:lvlText w:val="%8."/>
      <w:lvlJc w:val="left"/>
      <w:pPr>
        <w:ind w:left="5760" w:hanging="360"/>
      </w:pPr>
    </w:lvl>
    <w:lvl w:ilvl="8">
      <w:start w:val="1"/>
      <w:numFmt w:val="lowerRoman"/>
      <w:pStyle w:val="ListBullet9"/>
      <w:lvlText w:val="%9."/>
      <w:lvlJc w:val="right"/>
      <w:pPr>
        <w:ind w:left="6480" w:hanging="180"/>
      </w:pPr>
    </w:lvl>
  </w:abstractNum>
  <w:abstractNum w:abstractNumId="30" w15:restartNumberingAfterBreak="0">
    <w:nsid w:val="661F0AF3"/>
    <w:multiLevelType w:val="multilevel"/>
    <w:tmpl w:val="73F61F62"/>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31" w15:restartNumberingAfterBreak="0">
    <w:nsid w:val="6779662B"/>
    <w:multiLevelType w:val="multilevel"/>
    <w:tmpl w:val="A4BA1A58"/>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720" w:hanging="360"/>
      </w:pPr>
      <w:rPr>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2"/>
        <w:szCs w:val="22"/>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DE2D40"/>
    <w:multiLevelType w:val="hybridMultilevel"/>
    <w:tmpl w:val="699C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52C92"/>
    <w:multiLevelType w:val="multilevel"/>
    <w:tmpl w:val="2516FE56"/>
    <w:lvl w:ilvl="0">
      <w:start w:val="1"/>
      <w:numFmt w:val="decimal"/>
      <w:pStyle w:val="RecitalNumbering"/>
      <w:lvlText w:val="%1."/>
      <w:lvlJc w:val="left"/>
      <w:pPr>
        <w:ind w:left="567" w:hanging="567"/>
      </w:pPr>
      <w:rPr>
        <w:smallCaps w:val="0"/>
        <w:strike w:val="0"/>
        <w:color w:val="000000"/>
        <w:u w:val="none"/>
        <w:vertAlign w:val="baseline"/>
      </w:rPr>
    </w:lvl>
    <w:lvl w:ilvl="1">
      <w:start w:val="1"/>
      <w:numFmt w:val="decimal"/>
      <w:pStyle w:val="RecitalNumbering2"/>
      <w:lvlText w:val="%1.%2"/>
      <w:lvlJc w:val="left"/>
      <w:pPr>
        <w:ind w:left="567" w:hanging="567"/>
      </w:pPr>
      <w:rPr>
        <w:b w:val="0"/>
        <w:i w:val="0"/>
        <w:smallCaps w:val="0"/>
        <w:strike w:val="0"/>
        <w:color w:val="000000"/>
        <w:u w:val="none"/>
        <w:vertAlign w:val="baseline"/>
      </w:rPr>
    </w:lvl>
    <w:lvl w:ilvl="2">
      <w:start w:val="1"/>
      <w:numFmt w:val="decimal"/>
      <w:pStyle w:val="RecitalNumbering3"/>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6D482B52"/>
    <w:multiLevelType w:val="multilevel"/>
    <w:tmpl w:val="3DD22DB8"/>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6FFD017D"/>
    <w:multiLevelType w:val="multilevel"/>
    <w:tmpl w:val="92B6EB9E"/>
    <w:lvl w:ilvl="0">
      <w:start w:val="1"/>
      <w:numFmt w:val="decimal"/>
      <w:pStyle w:val="ListNumber2"/>
      <w:lvlText w:val="%1."/>
      <w:lvlJc w:val="left"/>
      <w:pPr>
        <w:ind w:left="567" w:hanging="567"/>
      </w:pPr>
      <w:rPr>
        <w:smallCaps w:val="0"/>
      </w:rPr>
    </w:lvl>
    <w:lvl w:ilvl="1">
      <w:start w:val="1"/>
      <w:numFmt w:val="decimal"/>
      <w:lvlText w:val="%1.%2"/>
      <w:lvlJc w:val="left"/>
      <w:pPr>
        <w:ind w:left="567" w:hanging="567"/>
      </w:pPr>
      <w:rPr>
        <w:smallCaps w:val="0"/>
      </w:rPr>
    </w:lvl>
    <w:lvl w:ilvl="2">
      <w:start w:val="1"/>
      <w:numFmt w:val="decimal"/>
      <w:lvlText w:val="%1.%2.%3"/>
      <w:lvlJc w:val="left"/>
      <w:pPr>
        <w:ind w:left="1418" w:hanging="850"/>
      </w:pPr>
      <w:rPr>
        <w:smallCaps w:val="0"/>
        <w:sz w:val="22"/>
        <w:szCs w:val="22"/>
      </w:rPr>
    </w:lvl>
    <w:lvl w:ilvl="3">
      <w:start w:val="1"/>
      <w:numFmt w:val="decimal"/>
      <w:lvlText w:val="%1.%2.%3.%4"/>
      <w:lvlJc w:val="left"/>
      <w:pPr>
        <w:ind w:left="2268" w:hanging="850"/>
      </w:pPr>
      <w:rPr>
        <w:smallCaps w:val="0"/>
      </w:rPr>
    </w:lvl>
    <w:lvl w:ilvl="4">
      <w:start w:val="1"/>
      <w:numFmt w:val="lowerLetter"/>
      <w:lvlText w:val="(%5)"/>
      <w:lvlJc w:val="left"/>
      <w:pPr>
        <w:ind w:left="1985" w:hanging="567"/>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6" w15:restartNumberingAfterBreak="0">
    <w:nsid w:val="76934139"/>
    <w:multiLevelType w:val="multilevel"/>
    <w:tmpl w:val="C8FA9772"/>
    <w:lvl w:ilvl="0">
      <w:start w:val="1"/>
      <w:numFmt w:val="decimal"/>
      <w:pStyle w:val="Rule1"/>
      <w:lvlText w:val="%1."/>
      <w:lvlJc w:val="left"/>
      <w:pPr>
        <w:tabs>
          <w:tab w:val="num" w:pos="720"/>
        </w:tabs>
        <w:ind w:left="720" w:hanging="720"/>
      </w:pPr>
    </w:lvl>
    <w:lvl w:ilvl="1">
      <w:start w:val="1"/>
      <w:numFmt w:val="decimal"/>
      <w:pStyle w:val="Rule2"/>
      <w:lvlText w:val="%2."/>
      <w:lvlJc w:val="left"/>
      <w:pPr>
        <w:tabs>
          <w:tab w:val="num" w:pos="1440"/>
        </w:tabs>
        <w:ind w:left="1440" w:hanging="720"/>
      </w:pPr>
    </w:lvl>
    <w:lvl w:ilvl="2">
      <w:start w:val="1"/>
      <w:numFmt w:val="decimal"/>
      <w:pStyle w:val="Rule3"/>
      <w:lvlText w:val="%3."/>
      <w:lvlJc w:val="left"/>
      <w:pPr>
        <w:tabs>
          <w:tab w:val="num" w:pos="2160"/>
        </w:tabs>
        <w:ind w:left="2160" w:hanging="720"/>
      </w:pPr>
    </w:lvl>
    <w:lvl w:ilvl="3">
      <w:start w:val="1"/>
      <w:numFmt w:val="decimal"/>
      <w:pStyle w:val="Rule4"/>
      <w:lvlText w:val="%4."/>
      <w:lvlJc w:val="left"/>
      <w:pPr>
        <w:tabs>
          <w:tab w:val="num" w:pos="2880"/>
        </w:tabs>
        <w:ind w:left="2880" w:hanging="720"/>
      </w:pPr>
    </w:lvl>
    <w:lvl w:ilvl="4">
      <w:start w:val="1"/>
      <w:numFmt w:val="decimal"/>
      <w:pStyle w:val="Rul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7D862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1B49A8"/>
    <w:multiLevelType w:val="multilevel"/>
    <w:tmpl w:val="F802EC02"/>
    <w:lvl w:ilvl="0">
      <w:start w:val="1"/>
      <w:numFmt w:val="bullet"/>
      <w:pStyle w:val="GPSSection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A803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C97239"/>
    <w:multiLevelType w:val="multilevel"/>
    <w:tmpl w:val="A44686F6"/>
    <w:lvl w:ilvl="0">
      <w:start w:val="1"/>
      <w:numFmt w:val="upperLetter"/>
      <w:lvlText w:val="%1."/>
      <w:lvlJc w:val="left"/>
      <w:pPr>
        <w:ind w:left="927" w:hanging="360"/>
      </w:pPr>
      <w:rPr>
        <w:rFonts w:ascii="Calibri" w:eastAsia="Calibri" w:hAnsi="Calibri" w:cs="Calibri"/>
      </w:rPr>
    </w:lvl>
    <w:lvl w:ilvl="1">
      <w:start w:val="1"/>
      <w:numFmt w:val="lowerLetter"/>
      <w:pStyle w:val="SM11"/>
      <w:lvlText w:val="%2."/>
      <w:lvlJc w:val="left"/>
      <w:pPr>
        <w:ind w:left="1647" w:hanging="360"/>
      </w:pPr>
    </w:lvl>
    <w:lvl w:ilvl="2">
      <w:start w:val="1"/>
      <w:numFmt w:val="lowerRoman"/>
      <w:pStyle w:val="Style111"/>
      <w:lvlText w:val="%3."/>
      <w:lvlJc w:val="right"/>
      <w:pPr>
        <w:ind w:left="2367" w:hanging="180"/>
      </w:pPr>
    </w:lvl>
    <w:lvl w:ilvl="3">
      <w:start w:val="1"/>
      <w:numFmt w:val="decimal"/>
      <w:pStyle w:val="Style11211"/>
      <w:lvlText w:val="%4."/>
      <w:lvlJc w:val="left"/>
      <w:pPr>
        <w:ind w:left="3087" w:hanging="360"/>
      </w:pPr>
    </w:lvl>
    <w:lvl w:ilvl="4">
      <w:start w:val="1"/>
      <w:numFmt w:val="lowerLetter"/>
      <w:pStyle w:val="SM15"/>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7D1A1FCD"/>
    <w:multiLevelType w:val="multilevel"/>
    <w:tmpl w:val="5B96FB60"/>
    <w:lvl w:ilvl="0">
      <w:start w:val="1"/>
      <w:numFmt w:val="decimal"/>
      <w:lvlText w:val="%1."/>
      <w:lvlJc w:val="left"/>
      <w:pPr>
        <w:ind w:left="720" w:hanging="360"/>
      </w:pPr>
      <w:rPr>
        <w:b w:val="0"/>
        <w:i w:val="0"/>
        <w:smallCaps w:val="0"/>
        <w:strike w:val="0"/>
        <w:color w:val="000000"/>
        <w:u w:val="none"/>
        <w:vertAlign w:val="baseline"/>
      </w:rPr>
    </w:lvl>
    <w:lvl w:ilvl="1">
      <w:start w:val="1"/>
      <w:numFmt w:val="decimal"/>
      <w:lvlText w:val="%1.%2"/>
      <w:lvlJc w:val="left"/>
      <w:pPr>
        <w:ind w:left="644" w:hanging="359"/>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7D533E8E"/>
    <w:multiLevelType w:val="multilevel"/>
    <w:tmpl w:val="F7529DAC"/>
    <w:lvl w:ilvl="0">
      <w:start w:val="1"/>
      <w:numFmt w:val="decimal"/>
      <w:pStyle w:val="BodyTextIndent"/>
      <w:lvlText w:val="%1."/>
      <w:lvlJc w:val="left"/>
      <w:pPr>
        <w:ind w:left="1080" w:hanging="360"/>
      </w:pPr>
    </w:lvl>
    <w:lvl w:ilvl="1">
      <w:start w:val="1"/>
      <w:numFmt w:val="lowerLetter"/>
      <w:pStyle w:val="BodyTextIndent2"/>
      <w:lvlText w:val="%2."/>
      <w:lvlJc w:val="left"/>
      <w:pPr>
        <w:ind w:left="1800" w:hanging="360"/>
      </w:pPr>
    </w:lvl>
    <w:lvl w:ilvl="2">
      <w:start w:val="1"/>
      <w:numFmt w:val="lowerRoman"/>
      <w:pStyle w:val="DefinitionNumbering1"/>
      <w:lvlText w:val="%3."/>
      <w:lvlJc w:val="right"/>
      <w:pPr>
        <w:ind w:left="2520" w:hanging="180"/>
      </w:pPr>
    </w:lvl>
    <w:lvl w:ilvl="3">
      <w:start w:val="1"/>
      <w:numFmt w:val="decimal"/>
      <w:pStyle w:val="DefinitionNumbering2"/>
      <w:lvlText w:val="%4."/>
      <w:lvlJc w:val="left"/>
      <w:pPr>
        <w:ind w:left="3240" w:hanging="360"/>
      </w:pPr>
    </w:lvl>
    <w:lvl w:ilvl="4">
      <w:start w:val="1"/>
      <w:numFmt w:val="lowerLetter"/>
      <w:pStyle w:val="DefinitionNumbering3"/>
      <w:lvlText w:val="%5."/>
      <w:lvlJc w:val="left"/>
      <w:pPr>
        <w:ind w:left="3960" w:hanging="360"/>
      </w:pPr>
    </w:lvl>
    <w:lvl w:ilvl="5">
      <w:start w:val="1"/>
      <w:numFmt w:val="lowerRoman"/>
      <w:pStyle w:val="DefinitionNumbering4"/>
      <w:lvlText w:val="%6."/>
      <w:lvlJc w:val="right"/>
      <w:pPr>
        <w:ind w:left="4680" w:hanging="180"/>
      </w:pPr>
    </w:lvl>
    <w:lvl w:ilvl="6">
      <w:start w:val="1"/>
      <w:numFmt w:val="decimal"/>
      <w:pStyle w:val="DefinitionNumbering5"/>
      <w:lvlText w:val="%7."/>
      <w:lvlJc w:val="left"/>
      <w:pPr>
        <w:ind w:left="5400" w:hanging="360"/>
      </w:pPr>
    </w:lvl>
    <w:lvl w:ilvl="7">
      <w:start w:val="1"/>
      <w:numFmt w:val="lowerLetter"/>
      <w:pStyle w:val="DefinitionNumbering6"/>
      <w:lvlText w:val="%8."/>
      <w:lvlJc w:val="left"/>
      <w:pPr>
        <w:ind w:left="6120" w:hanging="360"/>
      </w:pPr>
    </w:lvl>
    <w:lvl w:ilvl="8">
      <w:start w:val="1"/>
      <w:numFmt w:val="lowerRoman"/>
      <w:pStyle w:val="DefinitionNumbering7"/>
      <w:lvlText w:val="%9."/>
      <w:lvlJc w:val="right"/>
      <w:pPr>
        <w:ind w:left="6840" w:hanging="180"/>
      </w:pPr>
    </w:lvl>
  </w:abstractNum>
  <w:abstractNum w:abstractNumId="43" w15:restartNumberingAfterBreak="0">
    <w:nsid w:val="7F1476A7"/>
    <w:multiLevelType w:val="hybridMultilevel"/>
    <w:tmpl w:val="B096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53BE2"/>
    <w:multiLevelType w:val="multilevel"/>
    <w:tmpl w:val="F4B21250"/>
    <w:lvl w:ilvl="0">
      <w:start w:val="1"/>
      <w:numFmt w:val="bullet"/>
      <w:pStyle w:val="GPSDefinitionL1Guidanc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3"/>
  </w:num>
  <w:num w:numId="3">
    <w:abstractNumId w:val="42"/>
  </w:num>
  <w:num w:numId="4">
    <w:abstractNumId w:val="17"/>
  </w:num>
  <w:num w:numId="5">
    <w:abstractNumId w:val="29"/>
  </w:num>
  <w:num w:numId="6">
    <w:abstractNumId w:val="33"/>
  </w:num>
  <w:num w:numId="7">
    <w:abstractNumId w:val="30"/>
  </w:num>
  <w:num w:numId="8">
    <w:abstractNumId w:val="19"/>
  </w:num>
  <w:num w:numId="9">
    <w:abstractNumId w:val="35"/>
  </w:num>
  <w:num w:numId="10">
    <w:abstractNumId w:val="27"/>
  </w:num>
  <w:num w:numId="11">
    <w:abstractNumId w:val="2"/>
  </w:num>
  <w:num w:numId="12">
    <w:abstractNumId w:val="21"/>
  </w:num>
  <w:num w:numId="13">
    <w:abstractNumId w:val="6"/>
  </w:num>
  <w:num w:numId="14">
    <w:abstractNumId w:val="44"/>
  </w:num>
  <w:num w:numId="15">
    <w:abstractNumId w:val="40"/>
  </w:num>
  <w:num w:numId="16">
    <w:abstractNumId w:val="12"/>
  </w:num>
  <w:num w:numId="17">
    <w:abstractNumId w:val="31"/>
  </w:num>
  <w:num w:numId="18">
    <w:abstractNumId w:val="10"/>
  </w:num>
  <w:num w:numId="19">
    <w:abstractNumId w:val="38"/>
  </w:num>
  <w:num w:numId="20">
    <w:abstractNumId w:val="25"/>
  </w:num>
  <w:num w:numId="21">
    <w:abstractNumId w:val="1"/>
  </w:num>
  <w:num w:numId="22">
    <w:abstractNumId w:val="11"/>
  </w:num>
  <w:num w:numId="23">
    <w:abstractNumId w:val="41"/>
  </w:num>
  <w:num w:numId="24">
    <w:abstractNumId w:val="9"/>
  </w:num>
  <w:num w:numId="25">
    <w:abstractNumId w:val="3"/>
  </w:num>
  <w:num w:numId="26">
    <w:abstractNumId w:val="34"/>
  </w:num>
  <w:num w:numId="27">
    <w:abstractNumId w:val="15"/>
  </w:num>
  <w:num w:numId="28">
    <w:abstractNumId w:val="13"/>
  </w:num>
  <w:num w:numId="29">
    <w:abstractNumId w:val="4"/>
  </w:num>
  <w:num w:numId="30">
    <w:abstractNumId w:val="14"/>
  </w:num>
  <w:num w:numId="31">
    <w:abstractNumId w:val="8"/>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0"/>
  </w:num>
  <w:num w:numId="35">
    <w:abstractNumId w:val="43"/>
  </w:num>
  <w:num w:numId="36">
    <w:abstractNumId w:val="37"/>
  </w:num>
  <w:num w:numId="37">
    <w:abstractNumId w:val="28"/>
  </w:num>
  <w:num w:numId="38">
    <w:abstractNumId w:val="18"/>
  </w:num>
  <w:num w:numId="39">
    <w:abstractNumId w:val="16"/>
  </w:num>
  <w:num w:numId="40">
    <w:abstractNumId w:val="22"/>
  </w:num>
  <w:num w:numId="41">
    <w:abstractNumId w:val="39"/>
  </w:num>
  <w:num w:numId="42">
    <w:abstractNumId w:val="26"/>
  </w:num>
  <w:num w:numId="43">
    <w:abstractNumId w:val="24"/>
  </w:num>
  <w:num w:numId="44">
    <w:abstractNumId w:val="20"/>
  </w:num>
  <w:num w:numId="45">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9C"/>
    <w:rsid w:val="000111A3"/>
    <w:rsid w:val="00036B50"/>
    <w:rsid w:val="000859BE"/>
    <w:rsid w:val="00086088"/>
    <w:rsid w:val="00093101"/>
    <w:rsid w:val="000D1051"/>
    <w:rsid w:val="001000CC"/>
    <w:rsid w:val="001144BB"/>
    <w:rsid w:val="00143AFC"/>
    <w:rsid w:val="00153C01"/>
    <w:rsid w:val="001651A3"/>
    <w:rsid w:val="0018072A"/>
    <w:rsid w:val="00183813"/>
    <w:rsid w:val="00195BF9"/>
    <w:rsid w:val="001F3683"/>
    <w:rsid w:val="00203479"/>
    <w:rsid w:val="00240D38"/>
    <w:rsid w:val="00254701"/>
    <w:rsid w:val="00281B67"/>
    <w:rsid w:val="002871DB"/>
    <w:rsid w:val="00291E28"/>
    <w:rsid w:val="00297AC2"/>
    <w:rsid w:val="00297F8A"/>
    <w:rsid w:val="002C514E"/>
    <w:rsid w:val="002D7420"/>
    <w:rsid w:val="00301224"/>
    <w:rsid w:val="00313B23"/>
    <w:rsid w:val="00343B99"/>
    <w:rsid w:val="00347B7A"/>
    <w:rsid w:val="00363D8A"/>
    <w:rsid w:val="0038201A"/>
    <w:rsid w:val="00385AD4"/>
    <w:rsid w:val="003C081D"/>
    <w:rsid w:val="003E0147"/>
    <w:rsid w:val="003E7E9C"/>
    <w:rsid w:val="003F39DE"/>
    <w:rsid w:val="003F797A"/>
    <w:rsid w:val="004313F9"/>
    <w:rsid w:val="004330F9"/>
    <w:rsid w:val="00485EF8"/>
    <w:rsid w:val="004A1584"/>
    <w:rsid w:val="004C5227"/>
    <w:rsid w:val="004D5C0E"/>
    <w:rsid w:val="004F161A"/>
    <w:rsid w:val="0051714D"/>
    <w:rsid w:val="00551DC5"/>
    <w:rsid w:val="00591D17"/>
    <w:rsid w:val="005949A3"/>
    <w:rsid w:val="005B519E"/>
    <w:rsid w:val="005C01CB"/>
    <w:rsid w:val="005C61DE"/>
    <w:rsid w:val="005D6F6E"/>
    <w:rsid w:val="0064150E"/>
    <w:rsid w:val="006E0E9C"/>
    <w:rsid w:val="006F5C56"/>
    <w:rsid w:val="00714A60"/>
    <w:rsid w:val="00725F6C"/>
    <w:rsid w:val="00750CDD"/>
    <w:rsid w:val="00787AFD"/>
    <w:rsid w:val="00794E59"/>
    <w:rsid w:val="007968C1"/>
    <w:rsid w:val="007A02A2"/>
    <w:rsid w:val="007A4532"/>
    <w:rsid w:val="007C3DCD"/>
    <w:rsid w:val="00803787"/>
    <w:rsid w:val="00834737"/>
    <w:rsid w:val="00845625"/>
    <w:rsid w:val="00881691"/>
    <w:rsid w:val="008B6709"/>
    <w:rsid w:val="008F01CF"/>
    <w:rsid w:val="009521A1"/>
    <w:rsid w:val="009B4D46"/>
    <w:rsid w:val="009F66E2"/>
    <w:rsid w:val="00A4081F"/>
    <w:rsid w:val="00A63179"/>
    <w:rsid w:val="00AB4A39"/>
    <w:rsid w:val="00AE51E4"/>
    <w:rsid w:val="00B0670D"/>
    <w:rsid w:val="00B4782B"/>
    <w:rsid w:val="00B83D69"/>
    <w:rsid w:val="00B97B56"/>
    <w:rsid w:val="00BB165B"/>
    <w:rsid w:val="00BC632E"/>
    <w:rsid w:val="00BD783E"/>
    <w:rsid w:val="00C73413"/>
    <w:rsid w:val="00CA6086"/>
    <w:rsid w:val="00CB13C9"/>
    <w:rsid w:val="00CC4850"/>
    <w:rsid w:val="00CD052E"/>
    <w:rsid w:val="00D163D4"/>
    <w:rsid w:val="00D5548B"/>
    <w:rsid w:val="00D658E4"/>
    <w:rsid w:val="00DD2CD6"/>
    <w:rsid w:val="00DD621B"/>
    <w:rsid w:val="00DE0E5B"/>
    <w:rsid w:val="00DE1EDF"/>
    <w:rsid w:val="00DF3148"/>
    <w:rsid w:val="00E1583C"/>
    <w:rsid w:val="00E20F56"/>
    <w:rsid w:val="00E23099"/>
    <w:rsid w:val="00E25821"/>
    <w:rsid w:val="00E46FC9"/>
    <w:rsid w:val="00E82F91"/>
    <w:rsid w:val="00E82FC6"/>
    <w:rsid w:val="00F03F5C"/>
    <w:rsid w:val="00F10E71"/>
    <w:rsid w:val="00F41C43"/>
    <w:rsid w:val="00F54885"/>
    <w:rsid w:val="00F667A7"/>
    <w:rsid w:val="00F972F3"/>
    <w:rsid w:val="00FB0E23"/>
    <w:rsid w:val="00FB0EA1"/>
    <w:rsid w:val="00FC0B1F"/>
    <w:rsid w:val="00FE2E78"/>
    <w:rsid w:val="00FE7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6C78"/>
  <w15:docId w15:val="{009373C6-15B7-44B8-BA40-DCE9C707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691"/>
    <w:pPr>
      <w:overflowPunct w:val="0"/>
      <w:autoSpaceDE w:val="0"/>
      <w:autoSpaceDN w:val="0"/>
      <w:adjustRightInd w:val="0"/>
      <w:textAlignment w:val="baseline"/>
    </w:pPr>
    <w:rPr>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uiPriority w:val="9"/>
    <w:qFormat/>
    <w:rsid w:val="006C11A5"/>
    <w:pPr>
      <w:numPr>
        <w:ilvl w:val="4"/>
        <w:numId w:val="2"/>
      </w:num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uiPriority w:val="9"/>
    <w:qFormat/>
    <w:rsid w:val="006C11A5"/>
    <w:pPr>
      <w:numPr>
        <w:ilvl w:val="5"/>
        <w:numId w:val="2"/>
      </w:numPr>
      <w:outlineLvl w:val="5"/>
    </w:pPr>
  </w:style>
  <w:style w:type="paragraph" w:styleId="Heading7">
    <w:name w:val="heading 7"/>
    <w:aliases w:val="Legal Level 1.1.,Lev 7,Heading 7(unused),L2 PIP,H7DO NOT USE,PA Appendix Major,Blank 3,Heading 7 (Do Not Use),Comments,Cover"/>
    <w:basedOn w:val="HouseStyleBase"/>
    <w:link w:val="Heading7Char"/>
    <w:uiPriority w:val="9"/>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11A5"/>
    <w:pPr>
      <w:spacing w:before="240" w:after="60"/>
      <w:jc w:val="center"/>
    </w:pPr>
    <w:rPr>
      <w:b/>
      <w:kern w:val="28"/>
      <w:sz w:val="32"/>
    </w:rPr>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3"/>
      </w:numPr>
    </w:pPr>
  </w:style>
  <w:style w:type="paragraph" w:styleId="BodyTextIndent2">
    <w:name w:val="Body Text Indent 2"/>
    <w:basedOn w:val="HouseStyleBase"/>
    <w:link w:val="BodyTextIndent2Char"/>
    <w:rsid w:val="006C11A5"/>
    <w:pPr>
      <w:numPr>
        <w:ilvl w:val="1"/>
        <w:numId w:val="3"/>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3"/>
      </w:numPr>
      <w:jc w:val="center"/>
      <w:outlineLvl w:val="0"/>
    </w:pPr>
    <w:rPr>
      <w:b/>
      <w:caps/>
    </w:rPr>
  </w:style>
  <w:style w:type="paragraph" w:customStyle="1" w:styleId="ScheduleL1">
    <w:name w:val="Schedule L1"/>
    <w:basedOn w:val="HouseStyleBase"/>
    <w:rsid w:val="006C11A5"/>
    <w:pPr>
      <w:numPr>
        <w:numId w:val="4"/>
      </w:numPr>
      <w:outlineLvl w:val="0"/>
    </w:p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ListBullet2">
    <w:name w:val="List Bullet 2"/>
    <w:basedOn w:val="HouseStyleBase"/>
    <w:rsid w:val="006C11A5"/>
    <w:pPr>
      <w:numPr>
        <w:ilvl w:val="1"/>
        <w:numId w:val="5"/>
      </w:numPr>
    </w:pPr>
  </w:style>
  <w:style w:type="paragraph" w:customStyle="1" w:styleId="HouseStyleBase">
    <w:name w:val="House Style Base"/>
    <w:link w:val="HouseStyleBaseChar"/>
    <w:rsid w:val="006C11A5"/>
    <w:pPr>
      <w:adjustRightInd w:val="0"/>
    </w:pPr>
    <w:rPr>
      <w:rFonts w:eastAsia="STZhongsong"/>
      <w:lang w:eastAsia="zh-CN"/>
    </w:rPr>
  </w:style>
  <w:style w:type="paragraph" w:styleId="TOC1">
    <w:name w:val="toc 1"/>
    <w:uiPriority w:val="39"/>
    <w:rsid w:val="006C11A5"/>
    <w:pPr>
      <w:tabs>
        <w:tab w:val="left" w:pos="720"/>
        <w:tab w:val="right" w:leader="dot" w:pos="9029"/>
      </w:tabs>
      <w:adjustRightInd w:val="0"/>
      <w:spacing w:after="120"/>
      <w:ind w:left="720" w:hanging="720"/>
    </w:pPr>
    <w:rPr>
      <w:rFonts w:eastAsia="STZhongsong"/>
      <w:caps/>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lang w:eastAsia="zh-CN"/>
    </w:rPr>
  </w:style>
  <w:style w:type="paragraph" w:styleId="TOC8">
    <w:name w:val="toc 8"/>
    <w:uiPriority w:val="39"/>
    <w:rsid w:val="006C11A5"/>
    <w:pPr>
      <w:tabs>
        <w:tab w:val="right" w:leader="dot" w:pos="9029"/>
      </w:tabs>
      <w:adjustRightInd w:val="0"/>
      <w:spacing w:after="120"/>
    </w:pPr>
    <w:rPr>
      <w:rFonts w:eastAsia="STZhongsong"/>
      <w:caps/>
      <w:lang w:eastAsia="zh-CN"/>
    </w:rPr>
  </w:style>
  <w:style w:type="paragraph" w:styleId="TOC9">
    <w:name w:val="toc 9"/>
    <w:uiPriority w:val="39"/>
    <w:rsid w:val="006C11A5"/>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6C11A5"/>
    <w:pPr>
      <w:adjustRightInd w:val="0"/>
    </w:pPr>
    <w:rPr>
      <w:rFonts w:eastAsia="STZhongsong"/>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jc w:val="center"/>
      <w:outlineLvl w:val="0"/>
    </w:pPr>
    <w:rPr>
      <w:b/>
      <w:caps/>
    </w:rPr>
  </w:style>
  <w:style w:type="paragraph" w:customStyle="1" w:styleId="RecitalNumbering">
    <w:name w:val="Recital Numbering"/>
    <w:basedOn w:val="HouseStyleBase"/>
    <w:rsid w:val="006C11A5"/>
    <w:pPr>
      <w:numPr>
        <w:numId w:val="6"/>
      </w:numPr>
      <w:outlineLvl w:val="0"/>
    </w:pPr>
  </w:style>
  <w:style w:type="paragraph" w:customStyle="1" w:styleId="DefinitionNumbering1">
    <w:name w:val="Definition Numbering 1"/>
    <w:basedOn w:val="HouseStyleBase"/>
    <w:rsid w:val="006C11A5"/>
    <w:pPr>
      <w:numPr>
        <w:ilvl w:val="2"/>
        <w:numId w:val="3"/>
      </w:numPr>
      <w:outlineLvl w:val="0"/>
    </w:pPr>
  </w:style>
  <w:style w:type="paragraph" w:customStyle="1" w:styleId="DefinitionNumbering2">
    <w:name w:val="Definition Numbering 2"/>
    <w:basedOn w:val="HouseStyleBase"/>
    <w:rsid w:val="006C11A5"/>
    <w:pPr>
      <w:numPr>
        <w:ilvl w:val="3"/>
        <w:numId w:val="3"/>
      </w:numPr>
      <w:outlineLvl w:val="1"/>
    </w:pPr>
  </w:style>
  <w:style w:type="paragraph" w:customStyle="1" w:styleId="DefinitionNumbering3">
    <w:name w:val="Definition Numbering 3"/>
    <w:basedOn w:val="HouseStyleBase"/>
    <w:rsid w:val="006C11A5"/>
    <w:pPr>
      <w:numPr>
        <w:ilvl w:val="4"/>
        <w:numId w:val="3"/>
      </w:numPr>
      <w:outlineLvl w:val="2"/>
    </w:pPr>
  </w:style>
  <w:style w:type="paragraph" w:customStyle="1" w:styleId="DefinitionNumbering4">
    <w:name w:val="Definition Numbering 4"/>
    <w:basedOn w:val="HouseStyleBase"/>
    <w:rsid w:val="006C11A5"/>
    <w:pPr>
      <w:numPr>
        <w:ilvl w:val="5"/>
        <w:numId w:val="3"/>
      </w:numPr>
      <w:outlineLvl w:val="3"/>
    </w:pPr>
  </w:style>
  <w:style w:type="paragraph" w:customStyle="1" w:styleId="DefinitionNumbering5">
    <w:name w:val="Definition Numbering 5"/>
    <w:basedOn w:val="HouseStyleBase"/>
    <w:rsid w:val="006C11A5"/>
    <w:pPr>
      <w:numPr>
        <w:ilvl w:val="6"/>
        <w:numId w:val="3"/>
      </w:numPr>
      <w:outlineLvl w:val="4"/>
    </w:pPr>
  </w:style>
  <w:style w:type="paragraph" w:customStyle="1" w:styleId="DefinitionNumbering6">
    <w:name w:val="Definition Numbering 6"/>
    <w:basedOn w:val="HouseStyleBase"/>
    <w:rsid w:val="006C11A5"/>
    <w:pPr>
      <w:numPr>
        <w:ilvl w:val="7"/>
        <w:numId w:val="3"/>
      </w:numPr>
      <w:outlineLvl w:val="5"/>
    </w:pPr>
  </w:style>
  <w:style w:type="paragraph" w:customStyle="1" w:styleId="DefinitionNumbering7">
    <w:name w:val="Definition Numbering 7"/>
    <w:basedOn w:val="HouseStyleBase"/>
    <w:rsid w:val="006C11A5"/>
    <w:pPr>
      <w:numPr>
        <w:ilvl w:val="8"/>
        <w:numId w:val="3"/>
      </w:numPr>
      <w:outlineLvl w:val="6"/>
    </w:pPr>
  </w:style>
  <w:style w:type="paragraph" w:customStyle="1" w:styleId="DefinitionNumbering8">
    <w:name w:val="Definition Numbering 8"/>
    <w:basedOn w:val="HouseStyleBase"/>
    <w:rsid w:val="006C11A5"/>
    <w:pPr>
      <w:numPr>
        <w:ilvl w:val="7"/>
        <w:numId w:val="7"/>
      </w:numPr>
      <w:outlineLvl w:val="7"/>
    </w:pPr>
  </w:style>
  <w:style w:type="paragraph" w:customStyle="1" w:styleId="DefinitionNumbering9">
    <w:name w:val="Definition Numbering 9"/>
    <w:basedOn w:val="HouseStyleBase"/>
    <w:rsid w:val="006C11A5"/>
    <w:pPr>
      <w:numPr>
        <w:ilvl w:val="8"/>
        <w:numId w:val="7"/>
      </w:numPr>
      <w:outlineLvl w:val="8"/>
    </w:pPr>
  </w:style>
  <w:style w:type="paragraph" w:customStyle="1" w:styleId="ListBullet1">
    <w:name w:val="List Bullet 1"/>
    <w:basedOn w:val="HouseStyleBase"/>
    <w:rsid w:val="006C11A5"/>
    <w:pPr>
      <w:numPr>
        <w:numId w:val="5"/>
      </w:numPr>
    </w:pPr>
  </w:style>
  <w:style w:type="paragraph" w:styleId="ListBullet3">
    <w:name w:val="List Bullet 3"/>
    <w:basedOn w:val="HouseStyleBase"/>
    <w:rsid w:val="006C11A5"/>
    <w:pPr>
      <w:numPr>
        <w:ilvl w:val="2"/>
        <w:numId w:val="5"/>
      </w:numPr>
    </w:pPr>
  </w:style>
  <w:style w:type="paragraph" w:styleId="ListBullet4">
    <w:name w:val="List Bullet 4"/>
    <w:basedOn w:val="HouseStyleBase"/>
    <w:rsid w:val="006C11A5"/>
    <w:pPr>
      <w:numPr>
        <w:ilvl w:val="3"/>
        <w:numId w:val="5"/>
      </w:numPr>
    </w:pPr>
  </w:style>
  <w:style w:type="paragraph" w:styleId="ListBullet5">
    <w:name w:val="List Bullet 5"/>
    <w:basedOn w:val="HouseStyleBase"/>
    <w:rsid w:val="006C11A5"/>
    <w:pPr>
      <w:numPr>
        <w:ilvl w:val="4"/>
        <w:numId w:val="5"/>
      </w:numPr>
    </w:pPr>
  </w:style>
  <w:style w:type="paragraph" w:customStyle="1" w:styleId="ListBullet6">
    <w:name w:val="List Bullet 6"/>
    <w:basedOn w:val="HouseStyleBase"/>
    <w:rsid w:val="006C11A5"/>
    <w:pPr>
      <w:numPr>
        <w:ilvl w:val="5"/>
        <w:numId w:val="5"/>
      </w:numPr>
    </w:pPr>
  </w:style>
  <w:style w:type="paragraph" w:customStyle="1" w:styleId="ListBullet7">
    <w:name w:val="List Bullet 7"/>
    <w:basedOn w:val="HouseStyleBase"/>
    <w:rsid w:val="006C11A5"/>
    <w:pPr>
      <w:numPr>
        <w:ilvl w:val="6"/>
        <w:numId w:val="5"/>
      </w:numPr>
    </w:pPr>
  </w:style>
  <w:style w:type="paragraph" w:customStyle="1" w:styleId="ListBullet8">
    <w:name w:val="List Bullet 8"/>
    <w:basedOn w:val="HouseStyleBase"/>
    <w:rsid w:val="006C11A5"/>
    <w:pPr>
      <w:numPr>
        <w:ilvl w:val="7"/>
        <w:numId w:val="5"/>
      </w:numPr>
    </w:pPr>
  </w:style>
  <w:style w:type="paragraph" w:customStyle="1" w:styleId="ListBullet9">
    <w:name w:val="List Bullet 9"/>
    <w:basedOn w:val="HouseStyleBase"/>
    <w:rsid w:val="006C11A5"/>
    <w:pPr>
      <w:numPr>
        <w:ilvl w:val="8"/>
        <w:numId w:val="5"/>
      </w:numPr>
    </w:pPr>
  </w:style>
  <w:style w:type="paragraph" w:customStyle="1" w:styleId="SchPart">
    <w:name w:val="SchPart"/>
    <w:basedOn w:val="HouseStyleBaseCentred"/>
    <w:next w:val="MarginText"/>
    <w:rsid w:val="006C11A5"/>
    <w:pPr>
      <w:keepNext/>
      <w:numPr>
        <w:ilvl w:val="1"/>
        <w:numId w:val="13"/>
      </w:numPr>
      <w:jc w:val="center"/>
      <w:outlineLvl w:val="1"/>
    </w:pPr>
    <w:rPr>
      <w:b/>
    </w:rPr>
  </w:style>
  <w:style w:type="paragraph" w:customStyle="1" w:styleId="ScheduleL2">
    <w:name w:val="Schedule L2"/>
    <w:basedOn w:val="HouseStyleBase"/>
    <w:link w:val="ScheduleL2Char"/>
    <w:rsid w:val="006C11A5"/>
    <w:pPr>
      <w:numPr>
        <w:ilvl w:val="1"/>
        <w:numId w:val="4"/>
      </w:numPr>
      <w:outlineLvl w:val="1"/>
    </w:pPr>
  </w:style>
  <w:style w:type="paragraph" w:customStyle="1" w:styleId="ScheduleL3">
    <w:name w:val="Schedule L3"/>
    <w:basedOn w:val="HouseStyleBase"/>
    <w:rsid w:val="006C11A5"/>
    <w:pPr>
      <w:numPr>
        <w:ilvl w:val="2"/>
        <w:numId w:val="4"/>
      </w:numPr>
      <w:outlineLvl w:val="2"/>
    </w:pPr>
  </w:style>
  <w:style w:type="paragraph" w:customStyle="1" w:styleId="ScheduleL4">
    <w:name w:val="Schedule L4"/>
    <w:basedOn w:val="HouseStyleBase"/>
    <w:rsid w:val="006C11A5"/>
    <w:pPr>
      <w:numPr>
        <w:ilvl w:val="3"/>
        <w:numId w:val="4"/>
      </w:numPr>
      <w:outlineLvl w:val="3"/>
    </w:pPr>
  </w:style>
  <w:style w:type="paragraph" w:customStyle="1" w:styleId="ScheduleL5">
    <w:name w:val="Schedule L5"/>
    <w:basedOn w:val="HouseStyleBase"/>
    <w:rsid w:val="006C11A5"/>
    <w:pPr>
      <w:numPr>
        <w:ilvl w:val="4"/>
        <w:numId w:val="4"/>
      </w:numPr>
      <w:outlineLvl w:val="4"/>
    </w:pPr>
  </w:style>
  <w:style w:type="paragraph" w:customStyle="1" w:styleId="ScheduleL6">
    <w:name w:val="Schedule L6"/>
    <w:basedOn w:val="HouseStyleBase"/>
    <w:rsid w:val="006C11A5"/>
    <w:pPr>
      <w:numPr>
        <w:ilvl w:val="5"/>
        <w:numId w:val="4"/>
      </w:numPr>
      <w:outlineLvl w:val="5"/>
    </w:pPr>
  </w:style>
  <w:style w:type="paragraph" w:customStyle="1" w:styleId="ScheduleL7">
    <w:name w:val="Schedule L7"/>
    <w:basedOn w:val="HouseStyleBase"/>
    <w:rsid w:val="006C11A5"/>
    <w:pPr>
      <w:numPr>
        <w:ilvl w:val="6"/>
        <w:numId w:val="4"/>
      </w:numPr>
      <w:outlineLvl w:val="6"/>
    </w:pPr>
  </w:style>
  <w:style w:type="paragraph" w:customStyle="1" w:styleId="ScheduleL8">
    <w:name w:val="Schedule L8"/>
    <w:basedOn w:val="HouseStyleBase"/>
    <w:rsid w:val="006C11A5"/>
    <w:pPr>
      <w:numPr>
        <w:ilvl w:val="7"/>
        <w:numId w:val="4"/>
      </w:numPr>
      <w:outlineLvl w:val="7"/>
    </w:pPr>
  </w:style>
  <w:style w:type="paragraph" w:customStyle="1" w:styleId="ScheduleL9">
    <w:name w:val="Schedule L9"/>
    <w:basedOn w:val="HouseStyleBase"/>
    <w:rsid w:val="006C11A5"/>
    <w:pPr>
      <w:numPr>
        <w:ilvl w:val="8"/>
        <w:numId w:val="4"/>
      </w:numPr>
      <w:outlineLvl w:val="8"/>
    </w:pPr>
  </w:style>
  <w:style w:type="paragraph" w:customStyle="1" w:styleId="SchSection">
    <w:name w:val="SchSection"/>
    <w:basedOn w:val="HouseStyleBaseCentred"/>
    <w:next w:val="MarginText"/>
    <w:rsid w:val="006C11A5"/>
    <w:pPr>
      <w:keepNext/>
      <w:numPr>
        <w:ilvl w:val="2"/>
        <w:numId w:val="13"/>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jc w:val="center"/>
      <w:outlineLvl w:val="1"/>
    </w:pPr>
    <w:rPr>
      <w:b/>
    </w:rPr>
  </w:style>
  <w:style w:type="paragraph" w:customStyle="1" w:styleId="RecitalNumbering2">
    <w:name w:val="Recital Numbering 2"/>
    <w:basedOn w:val="HouseStyleBase"/>
    <w:rsid w:val="006C11A5"/>
    <w:pPr>
      <w:numPr>
        <w:ilvl w:val="1"/>
        <w:numId w:val="6"/>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6"/>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eastAsia="STZhongsong"/>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8"/>
      </w:numPr>
      <w:contextualSpacing/>
    </w:pPr>
  </w:style>
  <w:style w:type="paragraph" w:styleId="ListNumber2">
    <w:name w:val="List Number 2"/>
    <w:basedOn w:val="Normal"/>
    <w:rsid w:val="006C11A5"/>
    <w:pPr>
      <w:numPr>
        <w:numId w:val="9"/>
      </w:numPr>
      <w:contextualSpacing/>
    </w:pPr>
  </w:style>
  <w:style w:type="paragraph" w:styleId="ListNumber3">
    <w:name w:val="List Number 3"/>
    <w:basedOn w:val="Normal"/>
    <w:rsid w:val="006C11A5"/>
    <w:pPr>
      <w:numPr>
        <w:numId w:val="10"/>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2"/>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textAlignment w:val="baseline"/>
    </w:pPr>
    <w:rPr>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lang w:eastAsia="en-GB"/>
    </w:rPr>
  </w:style>
  <w:style w:type="paragraph" w:customStyle="1" w:styleId="SchHeadDes">
    <w:name w:val="SchHeadDes"/>
    <w:basedOn w:val="HouseStyleBase"/>
    <w:rsid w:val="006C11A5"/>
    <w:pPr>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rPr>
  </w:style>
  <w:style w:type="character" w:customStyle="1" w:styleId="Favourite2Char">
    <w:name w:val="Favourite 2 Char"/>
    <w:link w:val="Favourite2"/>
    <w:rsid w:val="003554C5"/>
    <w:rPr>
      <w:rFonts w:eastAsia="STZhongsong"/>
      <w:kern w:val="28"/>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rPr>
  </w:style>
  <w:style w:type="character" w:customStyle="1" w:styleId="FavouriteChar">
    <w:name w:val="Favourite Char"/>
    <w:link w:val="Favourite"/>
    <w:rsid w:val="00F45B20"/>
    <w:rPr>
      <w:rFonts w:eastAsia="STZhongsong"/>
      <w:kern w:val="28"/>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rPr>
  </w:style>
  <w:style w:type="character" w:customStyle="1" w:styleId="Favourite11Char">
    <w:name w:val="Favourite 1.1 Char"/>
    <w:link w:val="Favourite11"/>
    <w:rsid w:val="00F45B20"/>
    <w:rPr>
      <w:rFonts w:eastAsia="STZhongsong"/>
      <w:kern w:val="2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eastAsia="STZhongsong"/>
      <w:b/>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eastAsia="STZhongsong"/>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eastAsia="STZhongsong"/>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E93B40"/>
    <w:rPr>
      <w:rFonts w:eastAsia="STZhongsong"/>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uiPriority w:val="9"/>
    <w:rsid w:val="00E93B40"/>
    <w:rPr>
      <w:rFonts w:eastAsia="STZhongsong"/>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uiPriority w:val="9"/>
    <w:rsid w:val="00E93B40"/>
    <w:rPr>
      <w:rFonts w:eastAsia="STZhongsong"/>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lang w:eastAsia="zh-CN"/>
    </w:rPr>
  </w:style>
  <w:style w:type="character" w:customStyle="1" w:styleId="BodyTextIndent2Char">
    <w:name w:val="Body Text Indent 2 Char"/>
    <w:link w:val="BodyTextIndent2"/>
    <w:rsid w:val="00E93B40"/>
    <w:rPr>
      <w:rFonts w:eastAsia="STZhongsong"/>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eastAsia="STZhongsong"/>
      <w:sz w:val="20"/>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eastAsia="STZhongsong"/>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pPr>
    <w:rPr>
      <w:b/>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5"/>
      </w:numPr>
      <w:overflowPunct/>
      <w:autoSpaceDE/>
      <w:autoSpaceDN/>
      <w:adjustRightInd/>
      <w:spacing w:before="120" w:after="0" w:line="240" w:lineRule="auto"/>
      <w:textAlignment w:val="auto"/>
    </w:pPr>
    <w:rPr>
      <w:rFonts w:eastAsiaTheme="minorEastAsia"/>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eastAsiaTheme="minorEastAsia"/>
    </w:rPr>
  </w:style>
  <w:style w:type="paragraph" w:customStyle="1" w:styleId="SM11">
    <w:name w:val="SM1.1"/>
    <w:basedOn w:val="ListParagraph"/>
    <w:next w:val="Normal"/>
    <w:link w:val="SM11Char"/>
    <w:qFormat/>
    <w:rsid w:val="00E17C21"/>
    <w:pPr>
      <w:numPr>
        <w:ilvl w:val="1"/>
        <w:numId w:val="15"/>
      </w:numPr>
      <w:overflowPunct/>
      <w:autoSpaceDE/>
      <w:autoSpaceDN/>
      <w:adjustRightInd/>
      <w:spacing w:before="120" w:after="0" w:line="240" w:lineRule="auto"/>
      <w:textAlignment w:val="auto"/>
    </w:pPr>
    <w:rPr>
      <w:rFonts w:eastAsiaTheme="minorEastAsia" w:cstheme="minorBidi"/>
      <w:lang w:eastAsia="en-GB"/>
    </w:rPr>
  </w:style>
  <w:style w:type="character" w:customStyle="1" w:styleId="SM11Char">
    <w:name w:val="SM1.1 Char"/>
    <w:basedOn w:val="DefaultParagraphFont"/>
    <w:link w:val="SM11"/>
    <w:rsid w:val="00E17C21"/>
    <w:rPr>
      <w:rFonts w:eastAsiaTheme="minorEastAsia" w:cstheme="minorBidi"/>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7"/>
      </w:numPr>
      <w:tabs>
        <w:tab w:val="left" w:pos="0"/>
      </w:tabs>
      <w:overflowPunct/>
      <w:autoSpaceDE/>
      <w:autoSpaceDN/>
      <w:spacing w:before="240" w:line="240" w:lineRule="auto"/>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DC5B63"/>
    <w:pPr>
      <w:numPr>
        <w:ilvl w:val="1"/>
        <w:numId w:val="17"/>
      </w:numPr>
      <w:tabs>
        <w:tab w:val="left" w:pos="1134"/>
      </w:tabs>
      <w:overflowPunct/>
      <w:autoSpaceDE/>
      <w:autoSpaceDN/>
      <w:spacing w:before="120" w:after="120" w:line="240" w:lineRule="auto"/>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lang w:eastAsia="zh-CN"/>
    </w:rPr>
  </w:style>
  <w:style w:type="character" w:customStyle="1" w:styleId="GPSL3numberedclauseChar">
    <w:name w:val="GPS L3 numbered clause Char"/>
    <w:link w:val="GPSL3numberedclause"/>
    <w:rsid w:val="00DC5B63"/>
    <w:rPr>
      <w:rFonts w:ascii="Calibri" w:hAnsi="Calibri"/>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b/>
      <w:caps/>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8"/>
      </w:numPr>
      <w:spacing w:after="0"/>
      <w:ind w:left="426" w:hanging="426"/>
    </w:pPr>
    <w:rPr>
      <w:rFonts w:ascii="Calibri" w:hAnsi="Calibri"/>
      <w:b/>
      <w:caps/>
    </w:rPr>
  </w:style>
  <w:style w:type="paragraph" w:customStyle="1" w:styleId="ORDERFORML2Title">
    <w:name w:val="ORDER FORM L2 Title"/>
    <w:basedOn w:val="MarginText"/>
    <w:qFormat/>
    <w:rsid w:val="008E082F"/>
    <w:pPr>
      <w:numPr>
        <w:ilvl w:val="1"/>
        <w:numId w:val="18"/>
      </w:numPr>
      <w:spacing w:after="120"/>
      <w:ind w:left="993" w:hanging="567"/>
    </w:pPr>
    <w:rPr>
      <w:b/>
    </w:rPr>
  </w:style>
  <w:style w:type="character" w:customStyle="1" w:styleId="ORDERFORML1PraraNoChar">
    <w:name w:val="ORDER FORM L1 Prara No Char"/>
    <w:link w:val="ORDERFORML1PraraNo"/>
    <w:rsid w:val="008E082F"/>
    <w:rPr>
      <w:rFonts w:ascii="Calibri" w:eastAsia="STZhongsong" w:hAnsi="Calibri"/>
      <w:b/>
      <w:caps/>
      <w:lang w:eastAsia="zh-CN"/>
    </w:rPr>
  </w:style>
  <w:style w:type="paragraph" w:customStyle="1" w:styleId="GPSSectionHeading">
    <w:name w:val="GPS Section Heading"/>
    <w:basedOn w:val="Normal"/>
    <w:link w:val="GPSSectionHeadingChar"/>
    <w:qFormat/>
    <w:rsid w:val="008E082F"/>
    <w:pPr>
      <w:numPr>
        <w:numId w:val="19"/>
      </w:numPr>
      <w:overflowPunct/>
      <w:autoSpaceDE/>
      <w:autoSpaceDN/>
      <w:adjustRightInd/>
      <w:spacing w:before="240" w:line="240" w:lineRule="auto"/>
      <w:ind w:left="567" w:hanging="567"/>
      <w:jc w:val="left"/>
      <w:textAlignment w:val="auto"/>
      <w:outlineLvl w:val="0"/>
    </w:pPr>
    <w:rPr>
      <w:b/>
      <w:caps/>
      <w:color w:val="C00000"/>
      <w:u w:val="single"/>
    </w:rPr>
  </w:style>
  <w:style w:type="paragraph" w:customStyle="1" w:styleId="11table">
    <w:name w:val="1.1 table"/>
    <w:basedOn w:val="Normal"/>
    <w:link w:val="11tableChar"/>
    <w:qFormat/>
    <w:rsid w:val="008E082F"/>
    <w:pPr>
      <w:numPr>
        <w:ilvl w:val="1"/>
        <w:numId w:val="20"/>
      </w:numPr>
      <w:overflowPunct/>
      <w:autoSpaceDE/>
      <w:autoSpaceDN/>
      <w:spacing w:after="0" w:line="240" w:lineRule="auto"/>
      <w:jc w:val="left"/>
      <w:textAlignment w:val="auto"/>
    </w:pPr>
    <w:rPr>
      <w:rFonts w:ascii="Calibri" w:eastAsia="STZhongsong" w:hAnsi="Calibri"/>
      <w:b/>
      <w:lang w:eastAsia="zh-CN"/>
    </w:rPr>
  </w:style>
  <w:style w:type="character" w:customStyle="1" w:styleId="11tableChar">
    <w:name w:val="1.1 table Char"/>
    <w:link w:val="11table"/>
    <w:rsid w:val="008E082F"/>
    <w:rPr>
      <w:rFonts w:ascii="Calibri" w:eastAsia="STZhongsong" w:hAnsi="Calibri"/>
      <w:b/>
      <w:lang w:eastAsia="zh-CN"/>
    </w:rPr>
  </w:style>
  <w:style w:type="character" w:customStyle="1" w:styleId="GPSSectionHeadingChar">
    <w:name w:val="GPS Section Heading Char"/>
    <w:link w:val="GPSSectionHeading"/>
    <w:rsid w:val="00415BB5"/>
    <w:rPr>
      <w:b/>
      <w:caps/>
      <w:color w:val="C00000"/>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szCs w:val="20"/>
      <w:lang w:eastAsia="zh-CN"/>
    </w:rPr>
  </w:style>
  <w:style w:type="character" w:customStyle="1" w:styleId="GPSL5numberedclauseChar">
    <w:name w:val="GPS L5 numbered clause Char"/>
    <w:link w:val="GPSL5numberedclause"/>
    <w:rsid w:val="00EE4546"/>
    <w:rPr>
      <w:rFonts w:ascii="Calibri" w:hAnsi="Calibri"/>
      <w:szCs w:val="20"/>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b/>
    </w:rPr>
  </w:style>
  <w:style w:type="paragraph" w:customStyle="1" w:styleId="GPsDefinition">
    <w:name w:val="GPs Definition"/>
    <w:basedOn w:val="Normal"/>
    <w:qFormat/>
    <w:rsid w:val="00EE4546"/>
    <w:pPr>
      <w:numPr>
        <w:numId w:val="31"/>
      </w:numPr>
      <w:tabs>
        <w:tab w:val="left" w:pos="-9"/>
      </w:tabs>
      <w:spacing w:after="120" w:line="240" w:lineRule="auto"/>
    </w:p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b/>
      <w:caps/>
      <w:lang w:eastAsia="zh-CN"/>
    </w:rPr>
  </w:style>
  <w:style w:type="paragraph" w:customStyle="1" w:styleId="GPSDefinitionL1Guidance">
    <w:name w:val="GPS Definition L1 Guidance"/>
    <w:basedOn w:val="GPsDefinition"/>
    <w:qFormat/>
    <w:rsid w:val="00E10F3C"/>
    <w:pPr>
      <w:numPr>
        <w:numId w:val="14"/>
      </w:numPr>
    </w:pPr>
    <w:rPr>
      <w:b/>
      <w:i/>
    </w:rPr>
  </w:style>
  <w:style w:type="character" w:customStyle="1" w:styleId="GPSDefinitionL2Char">
    <w:name w:val="GPS Definition L2 Char"/>
    <w:link w:val="GPSDefinitionL2"/>
    <w:rsid w:val="00E10F3C"/>
    <w:rPr>
      <w:lang w:eastAsia="en-US"/>
    </w:rPr>
  </w:style>
  <w:style w:type="character" w:customStyle="1" w:styleId="GPSDefinitionL3Char">
    <w:name w:val="GPS Definition L3 Char"/>
    <w:link w:val="GPSDefinitionL3"/>
    <w:rsid w:val="00E10F3C"/>
    <w:rPr>
      <w:lang w:eastAsia="en-US"/>
    </w:rPr>
  </w:style>
  <w:style w:type="paragraph" w:customStyle="1" w:styleId="GPSmacrorestart">
    <w:name w:val="GPS macro restart"/>
    <w:basedOn w:val="Normal"/>
    <w:qFormat/>
    <w:rsid w:val="00FA30C4"/>
    <w:pPr>
      <w:spacing w:after="0" w:line="240" w:lineRule="auto"/>
    </w:pPr>
    <w:rPr>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1"/>
      </w:numPr>
      <w:ind w:left="1134" w:hanging="567"/>
    </w:pPr>
    <w:rPr>
      <w:b/>
    </w:rPr>
  </w:style>
  <w:style w:type="character" w:customStyle="1" w:styleId="GPSL2NumberedBoldHeadingChar">
    <w:name w:val="GPS L2 Numbered Bold Heading Char"/>
    <w:link w:val="GPSL2NumberedBoldHeading"/>
    <w:rsid w:val="00431312"/>
    <w:rPr>
      <w:rFonts w:ascii="Calibri" w:hAnsi="Calibri"/>
      <w:b/>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b/>
      <w:caps/>
      <w:lang w:eastAsia="zh-CN"/>
    </w:r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Rule1">
    <w:name w:val="Rule 1"/>
    <w:basedOn w:val="Body"/>
    <w:uiPriority w:val="99"/>
    <w:semiHidden/>
    <w:rsid w:val="001431B2"/>
    <w:pPr>
      <w:keepNext/>
      <w:numPr>
        <w:numId w:val="32"/>
      </w:numPr>
      <w:spacing w:line="312" w:lineRule="auto"/>
    </w:pPr>
    <w:rPr>
      <w:rFonts w:ascii="Verdana" w:hAnsi="Verdana" w:cs="Times New Roman"/>
      <w:b/>
      <w:sz w:val="20"/>
      <w:lang w:eastAsia="en-GB"/>
    </w:rPr>
  </w:style>
  <w:style w:type="paragraph" w:customStyle="1" w:styleId="Rule2">
    <w:name w:val="Rule 2"/>
    <w:basedOn w:val="Normal"/>
    <w:uiPriority w:val="99"/>
    <w:semiHidden/>
    <w:rsid w:val="001431B2"/>
    <w:pPr>
      <w:numPr>
        <w:ilvl w:val="1"/>
        <w:numId w:val="32"/>
      </w:numPr>
      <w:overflowPunct/>
      <w:autoSpaceDE/>
      <w:autoSpaceDN/>
      <w:adjustRightInd/>
      <w:spacing w:line="312" w:lineRule="auto"/>
      <w:textAlignment w:val="auto"/>
    </w:pPr>
    <w:rPr>
      <w:rFonts w:ascii="Verdana" w:hAnsi="Verdana"/>
      <w:sz w:val="20"/>
      <w:lang w:eastAsia="en-GB"/>
    </w:rPr>
  </w:style>
  <w:style w:type="paragraph" w:customStyle="1" w:styleId="Rule3">
    <w:name w:val="Rule 3"/>
    <w:basedOn w:val="Normal"/>
    <w:uiPriority w:val="99"/>
    <w:semiHidden/>
    <w:rsid w:val="001431B2"/>
    <w:pPr>
      <w:numPr>
        <w:ilvl w:val="2"/>
        <w:numId w:val="32"/>
      </w:numPr>
      <w:overflowPunct/>
      <w:autoSpaceDE/>
      <w:autoSpaceDN/>
      <w:adjustRightInd/>
      <w:spacing w:line="312" w:lineRule="auto"/>
      <w:textAlignment w:val="auto"/>
    </w:pPr>
    <w:rPr>
      <w:rFonts w:ascii="Verdana" w:hAnsi="Verdana"/>
      <w:sz w:val="20"/>
      <w:lang w:eastAsia="en-GB"/>
    </w:rPr>
  </w:style>
  <w:style w:type="paragraph" w:customStyle="1" w:styleId="Rule4">
    <w:name w:val="Rule 4"/>
    <w:basedOn w:val="Normal"/>
    <w:uiPriority w:val="99"/>
    <w:semiHidden/>
    <w:rsid w:val="001431B2"/>
    <w:pPr>
      <w:numPr>
        <w:ilvl w:val="3"/>
        <w:numId w:val="32"/>
      </w:numPr>
      <w:overflowPunct/>
      <w:autoSpaceDE/>
      <w:autoSpaceDN/>
      <w:adjustRightInd/>
      <w:spacing w:line="312" w:lineRule="auto"/>
      <w:textAlignment w:val="auto"/>
    </w:pPr>
    <w:rPr>
      <w:rFonts w:ascii="Verdana" w:hAnsi="Verdana"/>
      <w:sz w:val="20"/>
      <w:lang w:eastAsia="en-GB"/>
    </w:rPr>
  </w:style>
  <w:style w:type="paragraph" w:customStyle="1" w:styleId="Rule5">
    <w:name w:val="Rule 5"/>
    <w:basedOn w:val="Normal"/>
    <w:uiPriority w:val="99"/>
    <w:semiHidden/>
    <w:rsid w:val="001431B2"/>
    <w:pPr>
      <w:numPr>
        <w:ilvl w:val="4"/>
        <w:numId w:val="32"/>
      </w:numPr>
      <w:overflowPunct/>
      <w:autoSpaceDE/>
      <w:autoSpaceDN/>
      <w:adjustRightInd/>
      <w:spacing w:line="312" w:lineRule="auto"/>
      <w:textAlignment w:val="auto"/>
    </w:pPr>
    <w:rPr>
      <w:rFonts w:ascii="Verdana" w:hAnsi="Verdana"/>
      <w:sz w:val="20"/>
      <w:lang w:eastAsia="en-G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TableGrid10">
    <w:name w:val="Table Grid1"/>
    <w:basedOn w:val="TableNormal"/>
    <w:next w:val="TableGrid"/>
    <w:uiPriority w:val="59"/>
    <w:rsid w:val="008037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C734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uk/government/uploads/system/uploads/attachment_data/file/458554/Procurement_Policy_Note_13_15.pdf"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104</Pages>
  <Words>31986</Words>
  <Characters>182321</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Scott</dc:creator>
  <cp:lastModifiedBy>Stella Malinova</cp:lastModifiedBy>
  <cp:revision>3</cp:revision>
  <dcterms:created xsi:type="dcterms:W3CDTF">2022-10-03T22:09:00Z</dcterms:created>
  <dcterms:modified xsi:type="dcterms:W3CDTF">2022-10-19T10:34:00Z</dcterms:modified>
</cp:coreProperties>
</file>