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934EB0" w:rsidRDefault="00934EB0" w:rsidP="00934EB0">
      <w:pPr>
        <w:spacing w:after="120" w:line="276" w:lineRule="auto"/>
        <w:jc w:val="center"/>
        <w:rPr>
          <w:rFonts w:cs="Arial"/>
          <w:b/>
          <w:bCs/>
          <w:sz w:val="32"/>
          <w:szCs w:val="32"/>
        </w:rPr>
      </w:pPr>
      <w:r w:rsidRPr="00934EB0">
        <w:rPr>
          <w:rFonts w:cs="Arial"/>
          <w:b/>
          <w:bCs/>
          <w:sz w:val="32"/>
          <w:szCs w:val="32"/>
        </w:rPr>
        <w:t>Provision of Research Services</w:t>
      </w:r>
    </w:p>
    <w:p w14:paraId="3ABD8593" w14:textId="365C78C6" w:rsidR="00B70BF6" w:rsidRPr="00864D86" w:rsidRDefault="003103A3" w:rsidP="00B70BF6">
      <w:pPr>
        <w:jc w:val="center"/>
        <w:rPr>
          <w:rFonts w:cs="Arial"/>
          <w:b/>
          <w:bCs/>
          <w:sz w:val="30"/>
          <w:szCs w:val="30"/>
        </w:rPr>
      </w:pPr>
      <w:bookmarkStart w:id="2" w:name="_Hlk88561377"/>
      <w:r w:rsidRPr="00864D86">
        <w:rPr>
          <w:rFonts w:ascii="Arial" w:eastAsia="Calibri" w:hAnsi="Arial" w:cs="Arial"/>
          <w:b/>
          <w:bCs/>
          <w:sz w:val="32"/>
          <w:szCs w:val="32"/>
        </w:rPr>
        <w:t>FRC2022-</w:t>
      </w:r>
      <w:r w:rsidR="00864D86" w:rsidRPr="00864D86">
        <w:rPr>
          <w:rFonts w:ascii="Arial" w:eastAsia="Calibri" w:hAnsi="Arial" w:cs="Arial"/>
          <w:b/>
          <w:bCs/>
          <w:sz w:val="32"/>
          <w:szCs w:val="32"/>
        </w:rPr>
        <w:t>020</w:t>
      </w:r>
      <w:r w:rsidR="00410468" w:rsidRPr="00864D86">
        <w:rPr>
          <w:rFonts w:ascii="Arial" w:eastAsia="Calibri" w:hAnsi="Arial" w:cs="Arial"/>
          <w:b/>
          <w:bCs/>
          <w:sz w:val="32"/>
          <w:szCs w:val="32"/>
        </w:rPr>
        <w:t>6</w:t>
      </w:r>
      <w:r w:rsidR="00B70BF6" w:rsidRPr="00864D86">
        <w:rPr>
          <w:rFonts w:ascii="Arial" w:eastAsia="Calibri" w:hAnsi="Arial" w:cs="Arial"/>
          <w:b/>
          <w:bCs/>
          <w:sz w:val="32"/>
          <w:szCs w:val="32"/>
        </w:rPr>
        <w:t xml:space="preserve"> </w:t>
      </w:r>
      <w:bookmarkEnd w:id="2"/>
      <w:r w:rsidR="00864D86" w:rsidRPr="00864D86">
        <w:rPr>
          <w:rFonts w:cs="Arial"/>
          <w:b/>
          <w:bCs/>
          <w:sz w:val="30"/>
          <w:szCs w:val="30"/>
        </w:rPr>
        <w:t>Gender imbalance among UK senior actuaries</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lastRenderedPageBreak/>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77777777" w:rsidR="00864D86" w:rsidRDefault="00864D86"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6609E2C7" w14:textId="77777777" w:rsidR="00864D86" w:rsidRPr="00864D86" w:rsidRDefault="00864D86" w:rsidP="00864D86">
      <w:pPr>
        <w:rPr>
          <w:rFonts w:cs="Arial"/>
          <w:b/>
          <w:bCs/>
          <w:sz w:val="22"/>
          <w:szCs w:val="22"/>
        </w:rPr>
      </w:pPr>
      <w:r w:rsidRPr="00864D86">
        <w:rPr>
          <w:rFonts w:ascii="Arial" w:eastAsia="Calibri" w:hAnsi="Arial" w:cs="Arial"/>
          <w:b/>
          <w:bCs/>
          <w:sz w:val="22"/>
          <w:szCs w:val="22"/>
        </w:rPr>
        <w:t xml:space="preserve">FRC2022-0206 </w:t>
      </w:r>
      <w:r w:rsidRPr="00864D86">
        <w:rPr>
          <w:rFonts w:cs="Arial"/>
          <w:b/>
          <w:bCs/>
          <w:sz w:val="22"/>
          <w:szCs w:val="22"/>
        </w:rPr>
        <w:t>Gender imbalance among UK senior actuaries</w:t>
      </w: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394D04F9" w14:textId="77777777" w:rsidR="00155691" w:rsidRPr="00335959" w:rsidRDefault="00155691" w:rsidP="00155691">
            <w:pPr>
              <w:spacing w:after="120" w:line="276" w:lineRule="auto"/>
              <w:jc w:val="both"/>
              <w:rPr>
                <w:rFonts w:cs="Arial"/>
                <w:szCs w:val="22"/>
              </w:rPr>
            </w:pPr>
            <w:r w:rsidRPr="00335959">
              <w:rPr>
                <w:rFonts w:cs="Arial"/>
                <w:szCs w:val="22"/>
              </w:rPr>
              <w:t>The proposal should be no more than 7 pages in total, excluding annexes, and include:</w:t>
            </w:r>
          </w:p>
          <w:p w14:paraId="5AC4971A"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A succinct summary of the proposal, including an estimated timeline of project milestones.</w:t>
            </w:r>
          </w:p>
          <w:p w14:paraId="42E5A7B2" w14:textId="77777777" w:rsidR="00155691" w:rsidRPr="000F62D1" w:rsidRDefault="00155691" w:rsidP="00155691">
            <w:pPr>
              <w:numPr>
                <w:ilvl w:val="0"/>
                <w:numId w:val="19"/>
              </w:numPr>
              <w:spacing w:after="120" w:line="276" w:lineRule="auto"/>
              <w:ind w:left="720"/>
              <w:jc w:val="both"/>
              <w:rPr>
                <w:rFonts w:cs="Arial"/>
                <w:szCs w:val="22"/>
              </w:rPr>
            </w:pPr>
            <w:r w:rsidRPr="00B86EF5">
              <w:rPr>
                <w:rFonts w:cs="Arial"/>
                <w:szCs w:val="22"/>
              </w:rPr>
              <w:t>Details of the proposed</w:t>
            </w:r>
            <w:r>
              <w:rPr>
                <w:rFonts w:cs="Arial"/>
                <w:szCs w:val="22"/>
              </w:rPr>
              <w:t>:</w:t>
            </w:r>
            <w:r w:rsidRPr="00450DBF">
              <w:rPr>
                <w:rFonts w:cs="Arial"/>
                <w:szCs w:val="22"/>
              </w:rPr>
              <w:t xml:space="preserve"> </w:t>
            </w:r>
          </w:p>
          <w:p w14:paraId="7F5F3D0A" w14:textId="77777777" w:rsidR="00155691" w:rsidRPr="00F76B9E" w:rsidRDefault="00155691" w:rsidP="00155691">
            <w:pPr>
              <w:numPr>
                <w:ilvl w:val="0"/>
                <w:numId w:val="19"/>
              </w:numPr>
              <w:spacing w:after="120" w:line="276" w:lineRule="auto"/>
              <w:jc w:val="both"/>
              <w:rPr>
                <w:rFonts w:cs="Arial"/>
                <w:szCs w:val="22"/>
              </w:rPr>
            </w:pPr>
            <w:r>
              <w:rPr>
                <w:szCs w:val="22"/>
              </w:rPr>
              <w:t xml:space="preserve">research approach </w:t>
            </w:r>
          </w:p>
          <w:p w14:paraId="03B59F9F" w14:textId="77777777" w:rsidR="00155691" w:rsidRPr="000F62D1" w:rsidRDefault="00155691" w:rsidP="00155691">
            <w:pPr>
              <w:numPr>
                <w:ilvl w:val="0"/>
                <w:numId w:val="19"/>
              </w:numPr>
              <w:spacing w:after="120" w:line="276" w:lineRule="auto"/>
              <w:jc w:val="both"/>
              <w:rPr>
                <w:rFonts w:cs="Arial"/>
                <w:szCs w:val="22"/>
              </w:rPr>
            </w:pPr>
            <w:r>
              <w:rPr>
                <w:szCs w:val="22"/>
              </w:rPr>
              <w:t>methodology; including examples of potential topics and questions</w:t>
            </w:r>
          </w:p>
          <w:p w14:paraId="69B95B52" w14:textId="77777777" w:rsidR="00155691" w:rsidRPr="000F62D1" w:rsidRDefault="00155691" w:rsidP="00155691">
            <w:pPr>
              <w:numPr>
                <w:ilvl w:val="0"/>
                <w:numId w:val="19"/>
              </w:numPr>
              <w:spacing w:after="120" w:line="276" w:lineRule="auto"/>
              <w:jc w:val="both"/>
              <w:rPr>
                <w:rFonts w:cs="Arial"/>
                <w:szCs w:val="22"/>
              </w:rPr>
            </w:pPr>
            <w:r>
              <w:rPr>
                <w:szCs w:val="22"/>
              </w:rPr>
              <w:t xml:space="preserve">recruitment </w:t>
            </w:r>
            <w:proofErr w:type="gramStart"/>
            <w:r>
              <w:rPr>
                <w:szCs w:val="22"/>
              </w:rPr>
              <w:t>strategy;</w:t>
            </w:r>
            <w:proofErr w:type="gramEnd"/>
            <w:r>
              <w:rPr>
                <w:szCs w:val="22"/>
              </w:rPr>
              <w:t xml:space="preserve"> including how you will recruit a sufficient number of participants and the steps that will be taken to maximise participation.</w:t>
            </w:r>
          </w:p>
          <w:p w14:paraId="06F13A59"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An estimated timeline of project milestones.</w:t>
            </w:r>
          </w:p>
          <w:p w14:paraId="6F582ED6"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Your organi</w:t>
            </w:r>
            <w:r>
              <w:rPr>
                <w:rFonts w:cs="Arial"/>
                <w:szCs w:val="22"/>
              </w:rPr>
              <w:t>s</w:t>
            </w:r>
            <w:r w:rsidRPr="00335959">
              <w:rPr>
                <w:rFonts w:cs="Arial"/>
                <w:szCs w:val="22"/>
              </w:rPr>
              <w:t>ation’s experience of similar projects and relevant research capability.</w:t>
            </w:r>
          </w:p>
          <w:p w14:paraId="2509C506"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The arrangements to be put in place for managing this work and quality assuring outputs.</w:t>
            </w:r>
          </w:p>
          <w:p w14:paraId="02D845A2"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A budget, including a breakdown of time and costs per activity</w:t>
            </w:r>
            <w:r>
              <w:rPr>
                <w:rFonts w:cs="Arial"/>
                <w:szCs w:val="22"/>
              </w:rPr>
              <w:t>.</w:t>
            </w:r>
          </w:p>
          <w:p w14:paraId="3DF41225"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Details of personnel to be involved, including their role for this project and their relevant experience.</w:t>
            </w:r>
          </w:p>
          <w:p w14:paraId="5768FB6C"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CVs for the project team should be included in an annex, along with any additional information about your organi</w:t>
            </w:r>
            <w:r>
              <w:rPr>
                <w:rFonts w:cs="Arial"/>
                <w:szCs w:val="22"/>
              </w:rPr>
              <w:t>s</w:t>
            </w:r>
            <w:r w:rsidRPr="00335959">
              <w:rPr>
                <w:rFonts w:cs="Arial"/>
                <w:szCs w:val="22"/>
              </w:rPr>
              <w:t>ation that you consider relevant.</w:t>
            </w:r>
          </w:p>
          <w:p w14:paraId="718230E1" w14:textId="77777777" w:rsidR="00155691" w:rsidRPr="00335959" w:rsidRDefault="00155691" w:rsidP="00155691">
            <w:pPr>
              <w:numPr>
                <w:ilvl w:val="0"/>
                <w:numId w:val="19"/>
              </w:numPr>
              <w:spacing w:after="120" w:line="276" w:lineRule="auto"/>
              <w:ind w:left="720"/>
              <w:jc w:val="both"/>
              <w:rPr>
                <w:rFonts w:cs="Arial"/>
                <w:szCs w:val="22"/>
              </w:rPr>
            </w:pPr>
            <w:r w:rsidRPr="00335959">
              <w:rPr>
                <w:rFonts w:cs="Arial"/>
                <w:szCs w:val="22"/>
              </w:rPr>
              <w:t>Bids should identify any real or perceived conflicts of interest.</w:t>
            </w:r>
          </w:p>
          <w:p w14:paraId="57060E7B" w14:textId="77777777" w:rsidR="003103A3" w:rsidRDefault="003103A3" w:rsidP="003103A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007AF0">
        <w:tc>
          <w:tcPr>
            <w:tcW w:w="9633"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0D036900" w14:textId="77777777" w:rsidR="00B70BF6" w:rsidRDefault="00B70BF6" w:rsidP="00D82FA3">
            <w:pPr>
              <w:spacing w:before="0" w:after="120" w:line="276" w:lineRule="auto"/>
              <w:jc w:val="both"/>
              <w:rPr>
                <w:rFonts w:cstheme="minorHAnsi"/>
                <w:i/>
                <w:iCs/>
                <w:color w:val="auto"/>
                <w:sz w:val="18"/>
                <w:szCs w:val="18"/>
              </w:rPr>
            </w:pPr>
          </w:p>
          <w:p w14:paraId="6366DEAA" w14:textId="77777777" w:rsidR="00B70BF6" w:rsidRDefault="00B70BF6" w:rsidP="00D82FA3">
            <w:pPr>
              <w:spacing w:before="0" w:after="120" w:line="276" w:lineRule="auto"/>
              <w:jc w:val="both"/>
              <w:rPr>
                <w:rFonts w:cstheme="minorHAnsi"/>
                <w:i/>
                <w:iCs/>
                <w:color w:val="auto"/>
                <w:sz w:val="18"/>
                <w:szCs w:val="18"/>
              </w:rPr>
            </w:pPr>
          </w:p>
          <w:p w14:paraId="4B03121D" w14:textId="77777777" w:rsidR="00B70BF6" w:rsidRDefault="00B70BF6" w:rsidP="00D82FA3">
            <w:pPr>
              <w:spacing w:before="0" w:after="120" w:line="276" w:lineRule="auto"/>
              <w:jc w:val="both"/>
              <w:rPr>
                <w:rFonts w:cstheme="minorHAnsi"/>
                <w:i/>
                <w:iCs/>
                <w:color w:val="auto"/>
                <w:sz w:val="18"/>
                <w:szCs w:val="18"/>
              </w:rPr>
            </w:pPr>
          </w:p>
          <w:p w14:paraId="135D18DD" w14:textId="77777777" w:rsidR="00B70BF6" w:rsidRDefault="00B70BF6" w:rsidP="00D82FA3">
            <w:pPr>
              <w:spacing w:before="0" w:after="120" w:line="276" w:lineRule="auto"/>
              <w:jc w:val="both"/>
              <w:rPr>
                <w:rFonts w:cstheme="minorHAnsi"/>
                <w:i/>
                <w:iCs/>
                <w:color w:val="auto"/>
                <w:sz w:val="18"/>
                <w:szCs w:val="18"/>
              </w:rPr>
            </w:pPr>
          </w:p>
          <w:p w14:paraId="4C41ADD7" w14:textId="77777777" w:rsidR="00B70BF6" w:rsidRDefault="00B70BF6" w:rsidP="00D82FA3">
            <w:pPr>
              <w:spacing w:before="0" w:after="120" w:line="276" w:lineRule="auto"/>
              <w:jc w:val="both"/>
              <w:rPr>
                <w:rFonts w:cstheme="minorHAnsi"/>
                <w:i/>
                <w:iCs/>
                <w:color w:val="auto"/>
                <w:sz w:val="18"/>
                <w:szCs w:val="18"/>
              </w:rPr>
            </w:pPr>
          </w:p>
          <w:p w14:paraId="1B1DCF0E" w14:textId="77777777" w:rsidR="007E766F" w:rsidRDefault="007E766F" w:rsidP="00D82FA3">
            <w:pPr>
              <w:spacing w:before="0" w:after="120" w:line="276" w:lineRule="auto"/>
              <w:jc w:val="both"/>
              <w:rPr>
                <w:rFonts w:cstheme="minorHAnsi"/>
                <w:i/>
                <w:iCs/>
                <w:color w:val="auto"/>
                <w:sz w:val="18"/>
                <w:szCs w:val="18"/>
              </w:rPr>
            </w:pPr>
          </w:p>
          <w:p w14:paraId="5E6F8FB5" w14:textId="77777777" w:rsidR="007E766F" w:rsidRDefault="007E766F" w:rsidP="00D82FA3">
            <w:pPr>
              <w:spacing w:before="0" w:after="120" w:line="276" w:lineRule="auto"/>
              <w:jc w:val="both"/>
              <w:rPr>
                <w:rFonts w:cstheme="minorHAnsi"/>
                <w:i/>
                <w:iCs/>
                <w:color w:val="auto"/>
                <w:sz w:val="18"/>
                <w:szCs w:val="18"/>
              </w:rPr>
            </w:pPr>
          </w:p>
          <w:p w14:paraId="7A15732A" w14:textId="619CFBAA" w:rsidR="007E766F" w:rsidRPr="001854A0" w:rsidRDefault="007E766F" w:rsidP="00D82FA3">
            <w:pPr>
              <w:spacing w:before="0" w:after="120" w:line="276" w:lineRule="auto"/>
              <w:jc w:val="both"/>
              <w:rPr>
                <w:rFonts w:cstheme="minorHAnsi"/>
                <w:i/>
                <w:iCs/>
                <w:color w:val="auto"/>
                <w:sz w:val="18"/>
                <w:szCs w:val="18"/>
              </w:rPr>
            </w:pP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bookmarkStart w:id="4" w:name="_MON_1730021789"/>
          <w:bookmarkEnd w:id="4"/>
          <w:p w14:paraId="1852E126" w14:textId="0E355EEA" w:rsidR="0015187A" w:rsidRDefault="00155691"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3086F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8" o:title=""/>
                </v:shape>
                <o:OLEObject Type="Embed" ProgID="Word.Document.12" ShapeID="_x0000_i1029" DrawAspect="Icon" ObjectID="_1730021811" r:id="rId9">
                  <o:FieldCodes>\s</o:FieldCodes>
                </o:OLEObject>
              </w:object>
            </w:r>
          </w:p>
          <w:p w14:paraId="4B1D0BFD" w14:textId="3461BF27" w:rsidR="00144DD6" w:rsidRDefault="00144DD6" w:rsidP="007D43A3">
            <w:pPr>
              <w:pStyle w:val="Bullet-main"/>
              <w:numPr>
                <w:ilvl w:val="0"/>
                <w:numId w:val="0"/>
              </w:numPr>
              <w:spacing w:before="0" w:line="240" w:lineRule="auto"/>
              <w:rPr>
                <w:rFonts w:cstheme="minorHAnsi"/>
                <w:i/>
                <w:iCs/>
                <w:color w:val="auto"/>
                <w:sz w:val="18"/>
                <w:szCs w:val="18"/>
              </w:rPr>
            </w:pPr>
          </w:p>
          <w:p w14:paraId="24EF17A2" w14:textId="77777777" w:rsidR="00144DD6" w:rsidRPr="00934EB0" w:rsidRDefault="00144DD6"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30021812"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700983548"/>
              <w:bookmarkEnd w:id="6"/>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30021813"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896CE3E" w14:textId="612036A9" w:rsidR="00007AF0" w:rsidRPr="007835A9"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155691"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8"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2"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3"/>
  </w:num>
  <w:num w:numId="2" w16cid:durableId="1635913604">
    <w:abstractNumId w:val="25"/>
  </w:num>
  <w:num w:numId="3" w16cid:durableId="1928809780">
    <w:abstractNumId w:val="12"/>
  </w:num>
  <w:num w:numId="4" w16cid:durableId="927426665">
    <w:abstractNumId w:val="2"/>
  </w:num>
  <w:num w:numId="5" w16cid:durableId="1223755227">
    <w:abstractNumId w:val="11"/>
  </w:num>
  <w:num w:numId="6" w16cid:durableId="1484589678">
    <w:abstractNumId w:val="7"/>
  </w:num>
  <w:num w:numId="7" w16cid:durableId="366835310">
    <w:abstractNumId w:val="21"/>
  </w:num>
  <w:num w:numId="8" w16cid:durableId="175923637">
    <w:abstractNumId w:val="26"/>
  </w:num>
  <w:num w:numId="9" w16cid:durableId="1898130105">
    <w:abstractNumId w:val="0"/>
  </w:num>
  <w:num w:numId="10" w16cid:durableId="1342778054">
    <w:abstractNumId w:val="15"/>
  </w:num>
  <w:num w:numId="11" w16cid:durableId="1510481594">
    <w:abstractNumId w:val="1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2"/>
  </w:num>
  <w:num w:numId="13" w16cid:durableId="608633721">
    <w:abstractNumId w:val="19"/>
  </w:num>
  <w:num w:numId="14" w16cid:durableId="528302859">
    <w:abstractNumId w:val="8"/>
  </w:num>
  <w:num w:numId="15" w16cid:durableId="747120309">
    <w:abstractNumId w:val="14"/>
  </w:num>
  <w:num w:numId="16" w16cid:durableId="1815020586">
    <w:abstractNumId w:val="18"/>
  </w:num>
  <w:num w:numId="17" w16cid:durableId="1108234275">
    <w:abstractNumId w:val="3"/>
  </w:num>
  <w:num w:numId="18" w16cid:durableId="129788079">
    <w:abstractNumId w:val="24"/>
  </w:num>
  <w:num w:numId="19" w16cid:durableId="1457606779">
    <w:abstractNumId w:val="20"/>
  </w:num>
  <w:num w:numId="20" w16cid:durableId="1612399845">
    <w:abstractNumId w:val="10"/>
  </w:num>
  <w:num w:numId="21" w16cid:durableId="804931397">
    <w:abstractNumId w:val="5"/>
  </w:num>
  <w:num w:numId="22" w16cid:durableId="1533111010">
    <w:abstractNumId w:val="16"/>
  </w:num>
  <w:num w:numId="23" w16cid:durableId="1325083906">
    <w:abstractNumId w:val="6"/>
  </w:num>
  <w:num w:numId="24" w16cid:durableId="94257132">
    <w:abstractNumId w:val="13"/>
  </w:num>
  <w:num w:numId="25" w16cid:durableId="11061179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55691"/>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2022-11-15T12:50:00Z</dcterms:created>
  <dcterms:modified xsi:type="dcterms:W3CDTF">2022-11-15T12:50:00Z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