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F6" w:rsidRPr="00E77F5A" w:rsidRDefault="006C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eastAsia="en-GB"/>
        </w:rPr>
      </w:pPr>
      <w:bookmarkStart w:id="0" w:name="_GoBack"/>
      <w:bookmarkEnd w:id="0"/>
    </w:p>
    <w:p w:rsidR="00D417E2" w:rsidRDefault="00D417E2" w:rsidP="00D417E2">
      <w:pPr>
        <w:pStyle w:val="GPSSchTitleandNumber"/>
        <w:jc w:val="left"/>
        <w:rPr>
          <w:rFonts w:ascii="Arial" w:hAnsi="Arial" w:cs="Arial"/>
          <w:caps w:val="0"/>
          <w:sz w:val="32"/>
          <w:szCs w:val="24"/>
        </w:rPr>
      </w:pPr>
      <w:r>
        <w:rPr>
          <w:rFonts w:ascii="Arial" w:hAnsi="Arial" w:cs="Arial"/>
          <w:caps w:val="0"/>
          <w:sz w:val="32"/>
          <w:szCs w:val="24"/>
        </w:rPr>
        <w:t xml:space="preserve">Call-Off Schedule 10 </w:t>
      </w:r>
      <w:r w:rsidRPr="00A8551E">
        <w:rPr>
          <w:rFonts w:ascii="Arial" w:hAnsi="Arial" w:cs="Arial"/>
          <w:caps w:val="0"/>
          <w:sz w:val="32"/>
          <w:szCs w:val="24"/>
        </w:rPr>
        <w:t>(</w:t>
      </w:r>
      <w:r>
        <w:rPr>
          <w:rFonts w:ascii="Arial" w:hAnsi="Arial" w:cs="Arial"/>
          <w:caps w:val="0"/>
          <w:sz w:val="32"/>
          <w:szCs w:val="24"/>
        </w:rPr>
        <w:t>Exit Management</w:t>
      </w:r>
      <w:r w:rsidRPr="00A8551E">
        <w:rPr>
          <w:rFonts w:ascii="Arial" w:hAnsi="Arial" w:cs="Arial"/>
          <w:caps w:val="0"/>
          <w:sz w:val="32"/>
          <w:szCs w:val="24"/>
        </w:rPr>
        <w:t>)</w:t>
      </w:r>
    </w:p>
    <w:p w:rsidR="00334457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1.</w:t>
      </w:r>
      <w:r w:rsidRPr="00656B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Within 20 (twenty) working days of the Start Date t</w:t>
      </w:r>
      <w:r w:rsidRPr="00656B65">
        <w:rPr>
          <w:rFonts w:ascii="Arial" w:hAnsi="Arial" w:cs="Arial"/>
          <w:sz w:val="24"/>
          <w:szCs w:val="24"/>
        </w:rPr>
        <w:t xml:space="preserve">he Supplier must provide </w:t>
      </w:r>
      <w:r>
        <w:rPr>
          <w:rFonts w:ascii="Arial" w:hAnsi="Arial" w:cs="Arial"/>
          <w:sz w:val="24"/>
          <w:szCs w:val="24"/>
        </w:rPr>
        <w:t xml:space="preserve">the Buyer with </w:t>
      </w:r>
      <w:r w:rsidRPr="00656B65">
        <w:rPr>
          <w:rFonts w:ascii="Arial" w:hAnsi="Arial" w:cs="Arial"/>
          <w:sz w:val="24"/>
          <w:szCs w:val="24"/>
        </w:rPr>
        <w:t xml:space="preserve">an exit plan which ensures continuity of service and </w:t>
      </w:r>
      <w:r>
        <w:rPr>
          <w:rFonts w:ascii="Arial" w:hAnsi="Arial" w:cs="Arial"/>
          <w:sz w:val="24"/>
          <w:szCs w:val="24"/>
        </w:rPr>
        <w:t xml:space="preserve">which </w:t>
      </w:r>
      <w:r w:rsidRPr="00656B65">
        <w:rPr>
          <w:rFonts w:ascii="Arial" w:hAnsi="Arial" w:cs="Arial"/>
          <w:sz w:val="24"/>
          <w:szCs w:val="24"/>
        </w:rPr>
        <w:t>the Supplier will follow.</w:t>
      </w:r>
    </w:p>
    <w:p w:rsidR="00334457" w:rsidRDefault="00334457" w:rsidP="00334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Pr="00656B65">
        <w:rPr>
          <w:rFonts w:ascii="Arial" w:hAnsi="Arial" w:cs="Arial"/>
          <w:sz w:val="24"/>
          <w:szCs w:val="24"/>
        </w:rPr>
        <w:t xml:space="preserve">The Supplier must ensure that the exit plan clearly sets out the Supplier’s methodology for achieving an orderly transition of the Services from the Supplier to the Buyer or its </w:t>
      </w:r>
      <w:r>
        <w:rPr>
          <w:rFonts w:ascii="Arial" w:hAnsi="Arial" w:cs="Arial"/>
          <w:sz w:val="24"/>
          <w:szCs w:val="24"/>
        </w:rPr>
        <w:t>R</w:t>
      </w:r>
      <w:r w:rsidRPr="00656B65">
        <w:rPr>
          <w:rFonts w:ascii="Arial" w:hAnsi="Arial" w:cs="Arial"/>
          <w:sz w:val="24"/>
          <w:szCs w:val="24"/>
        </w:rPr>
        <w:t>eplacemen</w:t>
      </w:r>
      <w:r>
        <w:rPr>
          <w:rFonts w:ascii="Arial" w:hAnsi="Arial" w:cs="Arial"/>
          <w:sz w:val="24"/>
          <w:szCs w:val="24"/>
        </w:rPr>
        <w:t xml:space="preserve">t Supplier at the expiry </w:t>
      </w:r>
      <w:r w:rsidRPr="00656B65">
        <w:rPr>
          <w:rFonts w:ascii="Arial" w:hAnsi="Arial" w:cs="Arial"/>
          <w:sz w:val="24"/>
          <w:szCs w:val="24"/>
        </w:rPr>
        <w:t xml:space="preserve">or if the contract </w:t>
      </w:r>
      <w:r>
        <w:rPr>
          <w:rFonts w:ascii="Arial" w:hAnsi="Arial" w:cs="Arial"/>
          <w:sz w:val="24"/>
          <w:szCs w:val="24"/>
        </w:rPr>
        <w:t>e</w:t>
      </w:r>
      <w:r w:rsidRPr="00656B65">
        <w:rPr>
          <w:rFonts w:ascii="Arial" w:hAnsi="Arial" w:cs="Arial"/>
          <w:sz w:val="24"/>
          <w:szCs w:val="24"/>
        </w:rPr>
        <w:t xml:space="preserve">nds </w:t>
      </w:r>
      <w:r>
        <w:rPr>
          <w:rFonts w:ascii="Arial" w:hAnsi="Arial" w:cs="Arial"/>
          <w:sz w:val="24"/>
          <w:szCs w:val="24"/>
        </w:rPr>
        <w:t>before the scheduled expiry</w:t>
      </w:r>
      <w:r w:rsidRPr="00656B65">
        <w:rPr>
          <w:rFonts w:ascii="Arial" w:hAnsi="Arial" w:cs="Arial"/>
          <w:sz w:val="24"/>
          <w:szCs w:val="24"/>
        </w:rPr>
        <w:t>.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656B65">
        <w:rPr>
          <w:rFonts w:ascii="Arial" w:hAnsi="Arial" w:cs="Arial"/>
          <w:sz w:val="24"/>
          <w:szCs w:val="24"/>
        </w:rPr>
        <w:t xml:space="preserve">The exit plan </w:t>
      </w:r>
      <w:r>
        <w:rPr>
          <w:rFonts w:ascii="Arial" w:hAnsi="Arial" w:cs="Arial"/>
          <w:sz w:val="24"/>
          <w:szCs w:val="24"/>
        </w:rPr>
        <w:t>should</w:t>
      </w:r>
      <w:r w:rsidRPr="00656B65">
        <w:rPr>
          <w:rFonts w:ascii="Arial" w:hAnsi="Arial" w:cs="Arial"/>
          <w:sz w:val="24"/>
          <w:szCs w:val="24"/>
        </w:rPr>
        <w:t xml:space="preserve"> set out full details of timescales, activities and roles and responsibilities of the Parties for: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●</w:t>
      </w:r>
      <w:r w:rsidRPr="00656B65">
        <w:rPr>
          <w:rFonts w:ascii="Arial" w:hAnsi="Arial" w:cs="Arial"/>
          <w:sz w:val="24"/>
          <w:szCs w:val="24"/>
        </w:rPr>
        <w:tab/>
        <w:t>the transfer to the Buyer of any technical information, instructions, manuals and code reasonably required by the Buyer to enable a smooth migration from the Supplier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●</w:t>
      </w:r>
      <w:r w:rsidRPr="00656B65">
        <w:rPr>
          <w:rFonts w:ascii="Arial" w:hAnsi="Arial" w:cs="Arial"/>
          <w:sz w:val="24"/>
          <w:szCs w:val="24"/>
        </w:rPr>
        <w:tab/>
        <w:t xml:space="preserve">the strategy for export and migration of Buyer </w:t>
      </w:r>
      <w:r>
        <w:rPr>
          <w:rFonts w:ascii="Arial" w:hAnsi="Arial" w:cs="Arial"/>
          <w:sz w:val="24"/>
          <w:szCs w:val="24"/>
        </w:rPr>
        <w:t>d</w:t>
      </w:r>
      <w:r w:rsidRPr="00656B65">
        <w:rPr>
          <w:rFonts w:ascii="Arial" w:hAnsi="Arial" w:cs="Arial"/>
          <w:sz w:val="24"/>
          <w:szCs w:val="24"/>
        </w:rPr>
        <w:t xml:space="preserve">ata from the Supplier system to the Buyer or a </w:t>
      </w:r>
      <w:r>
        <w:rPr>
          <w:rFonts w:ascii="Arial" w:hAnsi="Arial" w:cs="Arial"/>
          <w:sz w:val="24"/>
          <w:szCs w:val="24"/>
        </w:rPr>
        <w:t>R</w:t>
      </w:r>
      <w:r w:rsidRPr="00656B65">
        <w:rPr>
          <w:rFonts w:ascii="Arial" w:hAnsi="Arial" w:cs="Arial"/>
          <w:sz w:val="24"/>
          <w:szCs w:val="24"/>
        </w:rPr>
        <w:t xml:space="preserve">eplacement </w:t>
      </w:r>
      <w:r>
        <w:rPr>
          <w:rFonts w:ascii="Arial" w:hAnsi="Arial" w:cs="Arial"/>
          <w:sz w:val="24"/>
          <w:szCs w:val="24"/>
        </w:rPr>
        <w:t>S</w:t>
      </w:r>
      <w:r w:rsidRPr="00656B65">
        <w:rPr>
          <w:rFonts w:ascii="Arial" w:hAnsi="Arial" w:cs="Arial"/>
          <w:sz w:val="24"/>
          <w:szCs w:val="24"/>
        </w:rPr>
        <w:t>upplier, including conversion to open standards or other standards required by the Buyer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●</w:t>
      </w:r>
      <w:r w:rsidRPr="00656B65">
        <w:rPr>
          <w:rFonts w:ascii="Arial" w:hAnsi="Arial" w:cs="Arial"/>
          <w:sz w:val="24"/>
          <w:szCs w:val="24"/>
        </w:rPr>
        <w:tab/>
        <w:t xml:space="preserve">the transfer of </w:t>
      </w:r>
      <w:r>
        <w:rPr>
          <w:rFonts w:ascii="Arial" w:hAnsi="Arial" w:cs="Arial"/>
          <w:sz w:val="24"/>
          <w:szCs w:val="24"/>
        </w:rPr>
        <w:t>p</w:t>
      </w:r>
      <w:r w:rsidRPr="00656B65">
        <w:rPr>
          <w:rFonts w:ascii="Arial" w:hAnsi="Arial" w:cs="Arial"/>
          <w:sz w:val="24"/>
          <w:szCs w:val="24"/>
        </w:rPr>
        <w:t>roject</w:t>
      </w:r>
      <w:r>
        <w:rPr>
          <w:rFonts w:ascii="Arial" w:hAnsi="Arial" w:cs="Arial"/>
          <w:sz w:val="24"/>
          <w:szCs w:val="24"/>
        </w:rPr>
        <w:t>-</w:t>
      </w:r>
      <w:r w:rsidRPr="00656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656B65">
        <w:rPr>
          <w:rFonts w:ascii="Arial" w:hAnsi="Arial" w:cs="Arial"/>
          <w:sz w:val="24"/>
          <w:szCs w:val="24"/>
        </w:rPr>
        <w:t>pecific IPR items and other Buyer customisations, configurations and databases to the Buyer or a replacement supplier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●</w:t>
      </w:r>
      <w:r w:rsidRPr="00656B65">
        <w:rPr>
          <w:rFonts w:ascii="Arial" w:hAnsi="Arial" w:cs="Arial"/>
          <w:sz w:val="24"/>
          <w:szCs w:val="24"/>
        </w:rPr>
        <w:tab/>
        <w:t xml:space="preserve">the testing and assurance strategy for exported Buyer </w:t>
      </w:r>
      <w:r>
        <w:rPr>
          <w:rFonts w:ascii="Arial" w:hAnsi="Arial" w:cs="Arial"/>
          <w:sz w:val="24"/>
          <w:szCs w:val="24"/>
        </w:rPr>
        <w:t>d</w:t>
      </w:r>
      <w:r w:rsidRPr="00656B65">
        <w:rPr>
          <w:rFonts w:ascii="Arial" w:hAnsi="Arial" w:cs="Arial"/>
          <w:sz w:val="24"/>
          <w:szCs w:val="24"/>
        </w:rPr>
        <w:t>ata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●</w:t>
      </w:r>
      <w:r w:rsidRPr="00656B65">
        <w:rPr>
          <w:rFonts w:ascii="Arial" w:hAnsi="Arial" w:cs="Arial"/>
          <w:sz w:val="24"/>
          <w:szCs w:val="24"/>
        </w:rPr>
        <w:tab/>
        <w:t>if relevant, TUPE-related activity to comply with the TUPE regulations</w:t>
      </w:r>
    </w:p>
    <w:p w:rsidR="00334457" w:rsidRPr="00656B65" w:rsidRDefault="00334457" w:rsidP="00334457">
      <w:pPr>
        <w:rPr>
          <w:rFonts w:ascii="Arial" w:hAnsi="Arial" w:cs="Arial"/>
          <w:sz w:val="24"/>
          <w:szCs w:val="24"/>
        </w:rPr>
      </w:pPr>
      <w:r w:rsidRPr="00656B65">
        <w:rPr>
          <w:rFonts w:ascii="Arial" w:hAnsi="Arial" w:cs="Arial"/>
          <w:sz w:val="24"/>
          <w:szCs w:val="24"/>
        </w:rPr>
        <w:t>●</w:t>
      </w:r>
      <w:r w:rsidRPr="00656B65">
        <w:rPr>
          <w:rFonts w:ascii="Arial" w:hAnsi="Arial" w:cs="Arial"/>
          <w:sz w:val="24"/>
          <w:szCs w:val="24"/>
        </w:rPr>
        <w:tab/>
        <w:t xml:space="preserve">any other activities and information which </w:t>
      </w:r>
      <w:r>
        <w:rPr>
          <w:rFonts w:ascii="Arial" w:hAnsi="Arial" w:cs="Arial"/>
          <w:sz w:val="24"/>
          <w:szCs w:val="24"/>
        </w:rPr>
        <w:t>are</w:t>
      </w:r>
      <w:r w:rsidRPr="00656B65">
        <w:rPr>
          <w:rFonts w:ascii="Arial" w:hAnsi="Arial" w:cs="Arial"/>
          <w:sz w:val="24"/>
          <w:szCs w:val="24"/>
        </w:rPr>
        <w:t xml:space="preserve"> reasonably required to ensure continuity of Service during the exit period and an orderly transition</w:t>
      </w:r>
    </w:p>
    <w:p w:rsidR="00334457" w:rsidRDefault="00334457" w:rsidP="00334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656B65">
        <w:rPr>
          <w:rFonts w:ascii="Arial" w:hAnsi="Arial" w:cs="Arial"/>
          <w:sz w:val="24"/>
          <w:szCs w:val="24"/>
        </w:rPr>
        <w:tab/>
        <w:t xml:space="preserve">When requested, the Supplier will help the Buyer to migrate the Services to a </w:t>
      </w:r>
      <w:r>
        <w:rPr>
          <w:rFonts w:ascii="Arial" w:hAnsi="Arial" w:cs="Arial"/>
          <w:sz w:val="24"/>
          <w:szCs w:val="24"/>
        </w:rPr>
        <w:t>R</w:t>
      </w:r>
      <w:r w:rsidRPr="00656B65">
        <w:rPr>
          <w:rFonts w:ascii="Arial" w:hAnsi="Arial" w:cs="Arial"/>
          <w:sz w:val="24"/>
          <w:szCs w:val="24"/>
        </w:rPr>
        <w:t xml:space="preserve">eplacement </w:t>
      </w:r>
      <w:r>
        <w:rPr>
          <w:rFonts w:ascii="Arial" w:hAnsi="Arial" w:cs="Arial"/>
          <w:sz w:val="24"/>
          <w:szCs w:val="24"/>
        </w:rPr>
        <w:t>S</w:t>
      </w:r>
      <w:r w:rsidRPr="00656B65">
        <w:rPr>
          <w:rFonts w:ascii="Arial" w:hAnsi="Arial" w:cs="Arial"/>
          <w:sz w:val="24"/>
          <w:szCs w:val="24"/>
        </w:rPr>
        <w:t xml:space="preserve">upplier in line with the exit plan. This will be at the Supplier’s own expense if the Call-Off Contract </w:t>
      </w:r>
      <w:r>
        <w:rPr>
          <w:rFonts w:ascii="Arial" w:hAnsi="Arial" w:cs="Arial"/>
          <w:sz w:val="24"/>
          <w:szCs w:val="24"/>
        </w:rPr>
        <w:t>e</w:t>
      </w:r>
      <w:r w:rsidRPr="00656B65">
        <w:rPr>
          <w:rFonts w:ascii="Arial" w:hAnsi="Arial" w:cs="Arial"/>
          <w:sz w:val="24"/>
          <w:szCs w:val="24"/>
        </w:rPr>
        <w:t>nded before the Expiry Date due to Supplier cause.</w:t>
      </w:r>
      <w:r>
        <w:rPr>
          <w:rFonts w:ascii="Arial" w:hAnsi="Arial" w:cs="Arial"/>
          <w:sz w:val="24"/>
          <w:szCs w:val="24"/>
        </w:rPr>
        <w:t xml:space="preserve"> Otherwise </w:t>
      </w:r>
      <w:r w:rsidRPr="00ED49F9">
        <w:rPr>
          <w:rFonts w:ascii="Arial" w:hAnsi="Arial" w:cs="Arial"/>
          <w:sz w:val="24"/>
          <w:szCs w:val="24"/>
        </w:rPr>
        <w:t>any additional costs incurred by the Supplier in providing such assistance shall be subject to the Variation Procedure</w:t>
      </w:r>
      <w:r>
        <w:rPr>
          <w:rFonts w:ascii="Arial" w:hAnsi="Arial" w:cs="Arial"/>
          <w:sz w:val="24"/>
          <w:szCs w:val="24"/>
        </w:rPr>
        <w:t>.</w:t>
      </w:r>
    </w:p>
    <w:p w:rsidR="00334457" w:rsidRPr="00D417E2" w:rsidRDefault="00334457" w:rsidP="00334457">
      <w:pPr>
        <w:rPr>
          <w:rFonts w:ascii="Arial" w:hAnsi="Arial" w:cs="Arial"/>
          <w:sz w:val="24"/>
          <w:szCs w:val="24"/>
        </w:rPr>
      </w:pPr>
    </w:p>
    <w:p w:rsidR="00D417E2" w:rsidRPr="00D417E2" w:rsidRDefault="00D417E2" w:rsidP="00E13C6E">
      <w:pPr>
        <w:rPr>
          <w:rFonts w:ascii="Arial" w:hAnsi="Arial" w:cs="Arial"/>
          <w:sz w:val="24"/>
          <w:szCs w:val="24"/>
        </w:rPr>
      </w:pPr>
    </w:p>
    <w:sectPr w:rsidR="00D417E2" w:rsidRPr="00D417E2" w:rsidSect="00E77F5A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377" w:rsidRDefault="00625377">
      <w:pPr>
        <w:spacing w:after="0" w:line="240" w:lineRule="auto"/>
      </w:pPr>
      <w:r>
        <w:separator/>
      </w:r>
    </w:p>
  </w:endnote>
  <w:endnote w:type="continuationSeparator" w:id="0">
    <w:p w:rsidR="00625377" w:rsidRDefault="0062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A5D" w:rsidRDefault="002E6A5D" w:rsidP="00FB41BB">
    <w:pPr>
      <w:pStyle w:val="Footer"/>
      <w:rPr>
        <w:rFonts w:ascii="Arial" w:hAnsi="Arial" w:cs="Arial"/>
        <w:sz w:val="20"/>
      </w:rPr>
    </w:pPr>
  </w:p>
  <w:p w:rsidR="00FB41BB" w:rsidRPr="00E77F5A" w:rsidRDefault="00FB41BB" w:rsidP="00FB41BB">
    <w:pPr>
      <w:pStyle w:val="Footer"/>
      <w:rPr>
        <w:rFonts w:ascii="Arial" w:hAnsi="Arial" w:cs="Arial"/>
        <w:sz w:val="20"/>
      </w:rPr>
    </w:pPr>
    <w:r w:rsidRPr="00E77F5A">
      <w:rPr>
        <w:rFonts w:ascii="Arial" w:hAnsi="Arial" w:cs="Arial"/>
        <w:sz w:val="20"/>
      </w:rPr>
      <w:t>Framework Ref: RM</w:t>
    </w:r>
    <w:r w:rsidR="00AD4C94">
      <w:rPr>
        <w:rFonts w:ascii="Arial" w:hAnsi="Arial" w:cs="Arial"/>
        <w:sz w:val="20"/>
      </w:rPr>
      <w:t>6068</w:t>
    </w:r>
  </w:p>
  <w:p w:rsidR="00FB41BB" w:rsidRPr="00E77F5A" w:rsidRDefault="00FB41BB" w:rsidP="00FB41BB">
    <w:pPr>
      <w:pStyle w:val="Footer"/>
      <w:rPr>
        <w:rFonts w:ascii="Arial" w:hAnsi="Arial" w:cs="Arial"/>
        <w:sz w:val="20"/>
      </w:rPr>
    </w:pPr>
    <w:r w:rsidRPr="00E77F5A">
      <w:rPr>
        <w:rFonts w:ascii="Arial" w:hAnsi="Arial" w:cs="Arial"/>
        <w:sz w:val="20"/>
      </w:rPr>
      <w:t>Project Version: v</w:t>
    </w:r>
    <w:r w:rsidR="00334457">
      <w:rPr>
        <w:rFonts w:ascii="Arial" w:hAnsi="Arial" w:cs="Arial"/>
        <w:sz w:val="20"/>
      </w:rPr>
      <w:t>2</w:t>
    </w:r>
    <w:r w:rsidRPr="00E77F5A">
      <w:rPr>
        <w:rFonts w:ascii="Arial" w:hAnsi="Arial" w:cs="Arial"/>
        <w:sz w:val="20"/>
      </w:rPr>
      <w:t>.0</w:t>
    </w:r>
    <w:r w:rsidRPr="00E77F5A">
      <w:rPr>
        <w:rFonts w:ascii="Arial" w:hAnsi="Arial" w:cs="Arial"/>
        <w:sz w:val="20"/>
      </w:rPr>
      <w:tab/>
    </w:r>
    <w:r w:rsidRPr="00E77F5A">
      <w:rPr>
        <w:rFonts w:ascii="Arial" w:hAnsi="Arial" w:cs="Arial"/>
        <w:sz w:val="20"/>
      </w:rPr>
      <w:tab/>
    </w:r>
    <w:r w:rsidRPr="00E77F5A">
      <w:rPr>
        <w:rFonts w:ascii="Arial" w:hAnsi="Arial" w:cs="Arial"/>
        <w:noProof/>
        <w:sz w:val="20"/>
      </w:rPr>
      <w:fldChar w:fldCharType="begin"/>
    </w:r>
    <w:r w:rsidRPr="00E77F5A">
      <w:rPr>
        <w:rFonts w:ascii="Arial" w:hAnsi="Arial" w:cs="Arial"/>
        <w:noProof/>
        <w:sz w:val="20"/>
      </w:rPr>
      <w:instrText xml:space="preserve"> PAGE   \* MERGEFORMAT </w:instrText>
    </w:r>
    <w:r w:rsidRPr="00E77F5A">
      <w:rPr>
        <w:rFonts w:ascii="Arial" w:hAnsi="Arial" w:cs="Arial"/>
        <w:noProof/>
        <w:sz w:val="20"/>
      </w:rPr>
      <w:fldChar w:fldCharType="separate"/>
    </w:r>
    <w:r w:rsidR="00A5351B">
      <w:rPr>
        <w:rFonts w:ascii="Arial" w:hAnsi="Arial" w:cs="Arial"/>
        <w:noProof/>
        <w:sz w:val="20"/>
      </w:rPr>
      <w:t>10</w:t>
    </w:r>
    <w:r w:rsidRPr="00E77F5A">
      <w:rPr>
        <w:rFonts w:ascii="Arial" w:hAnsi="Arial" w:cs="Arial"/>
        <w:noProof/>
        <w:sz w:val="20"/>
      </w:rPr>
      <w:fldChar w:fldCharType="end"/>
    </w:r>
  </w:p>
  <w:p w:rsidR="006C4CF6" w:rsidRPr="00E77F5A" w:rsidRDefault="00FB41BB" w:rsidP="00FB41BB">
    <w:pPr>
      <w:pStyle w:val="Footer"/>
      <w:rPr>
        <w:rFonts w:ascii="Arial" w:hAnsi="Arial" w:cs="Arial"/>
        <w:sz w:val="20"/>
      </w:rPr>
    </w:pPr>
    <w:r w:rsidRPr="00E77F5A">
      <w:rPr>
        <w:rFonts w:ascii="Arial" w:hAnsi="Arial" w:cs="Arial"/>
        <w:sz w:val="20"/>
      </w:rPr>
      <w:t xml:space="preserve">Model Version: </w:t>
    </w:r>
    <w:r w:rsidR="00711F0E" w:rsidRPr="00E77F5A">
      <w:rPr>
        <w:rFonts w:ascii="Arial" w:hAnsi="Arial" w:cs="Arial"/>
        <w:sz w:val="20"/>
      </w:rPr>
      <w:t>v3.</w:t>
    </w:r>
    <w:bookmarkStart w:id="1" w:name="LASTCURSORPOSITION"/>
    <w:bookmarkEnd w:id="1"/>
    <w:r w:rsidR="00E11A91">
      <w:rPr>
        <w:rFonts w:ascii="Arial" w:hAnsi="Arial" w:cs="Arial"/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13F" w:rsidRPr="00711F0E" w:rsidRDefault="008B613F" w:rsidP="008B613F">
    <w:pPr>
      <w:tabs>
        <w:tab w:val="center" w:pos="4513"/>
        <w:tab w:val="right" w:pos="9026"/>
      </w:tabs>
      <w:spacing w:after="0"/>
      <w:rPr>
        <w:rFonts w:ascii="Arial" w:eastAsia="Calibri" w:hAnsi="Arial" w:cs="Arial"/>
        <w:color w:val="A6A6A6" w:themeColor="background1" w:themeShade="A6"/>
        <w:sz w:val="20"/>
      </w:rPr>
    </w:pPr>
  </w:p>
  <w:p w:rsidR="00FB41BB" w:rsidRPr="00711F0E" w:rsidRDefault="00FB41BB" w:rsidP="00FB41BB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711F0E">
      <w:rPr>
        <w:rFonts w:ascii="Arial" w:hAnsi="Arial" w:cs="Arial"/>
        <w:color w:val="A6A6A6" w:themeColor="background1" w:themeShade="A6"/>
        <w:sz w:val="20"/>
      </w:rPr>
      <w:t>Framework Ref: RM</w:t>
    </w:r>
    <w:r w:rsidRPr="00711F0E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:rsidR="00FB41BB" w:rsidRPr="00711F0E" w:rsidRDefault="00FB41BB" w:rsidP="00FB41BB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711F0E">
      <w:rPr>
        <w:rFonts w:ascii="Arial" w:hAnsi="Arial" w:cs="Arial"/>
        <w:color w:val="A6A6A6" w:themeColor="background1" w:themeShade="A6"/>
        <w:sz w:val="20"/>
      </w:rPr>
      <w:t>Project Version: v1.0</w:t>
    </w:r>
    <w:r w:rsidRPr="00711F0E">
      <w:rPr>
        <w:rFonts w:ascii="Arial" w:hAnsi="Arial" w:cs="Arial"/>
        <w:color w:val="A6A6A6" w:themeColor="background1" w:themeShade="A6"/>
        <w:sz w:val="20"/>
      </w:rPr>
      <w:tab/>
    </w:r>
    <w:r w:rsidRPr="00711F0E">
      <w:rPr>
        <w:rFonts w:ascii="Arial" w:hAnsi="Arial" w:cs="Arial"/>
        <w:color w:val="A6A6A6" w:themeColor="background1" w:themeShade="A6"/>
        <w:sz w:val="20"/>
      </w:rPr>
      <w:tab/>
    </w:r>
    <w:r w:rsidRPr="00711F0E">
      <w:rPr>
        <w:rFonts w:ascii="Arial" w:hAnsi="Arial" w:cs="Arial"/>
        <w:color w:val="A6A6A6" w:themeColor="background1" w:themeShade="A6"/>
        <w:sz w:val="20"/>
      </w:rPr>
      <w:tab/>
    </w:r>
    <w:r w:rsidRPr="00711F0E">
      <w:rPr>
        <w:rFonts w:ascii="Arial" w:hAnsi="Arial" w:cs="Arial"/>
        <w:noProof/>
        <w:color w:val="A6A6A6" w:themeColor="background1" w:themeShade="A6"/>
        <w:sz w:val="20"/>
      </w:rPr>
      <w:fldChar w:fldCharType="begin"/>
    </w:r>
    <w:r w:rsidRPr="00711F0E">
      <w:rPr>
        <w:rFonts w:ascii="Arial" w:hAnsi="Arial" w:cs="Arial"/>
        <w:noProof/>
        <w:color w:val="A6A6A6" w:themeColor="background1" w:themeShade="A6"/>
        <w:sz w:val="20"/>
      </w:rPr>
      <w:instrText xml:space="preserve"> PAGE   \* MERGEFORMAT </w:instrText>
    </w:r>
    <w:r w:rsidRPr="00711F0E">
      <w:rPr>
        <w:rFonts w:ascii="Arial" w:hAnsi="Arial" w:cs="Arial"/>
        <w:noProof/>
        <w:color w:val="A6A6A6" w:themeColor="background1" w:themeShade="A6"/>
        <w:sz w:val="20"/>
      </w:rPr>
      <w:fldChar w:fldCharType="separate"/>
    </w:r>
    <w:r w:rsidR="00E77F5A" w:rsidRPr="00E77F5A">
      <w:rPr>
        <w:noProof/>
        <w:color w:val="A6A6A6" w:themeColor="background1" w:themeShade="A6"/>
        <w:sz w:val="20"/>
      </w:rPr>
      <w:t>1</w:t>
    </w:r>
    <w:r w:rsidRPr="00711F0E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:rsidR="008B613F" w:rsidRPr="00711F0E" w:rsidRDefault="00711F0E" w:rsidP="00FB41BB">
    <w:pPr>
      <w:pStyle w:val="Footer"/>
      <w:rPr>
        <w:rFonts w:ascii="Arial" w:hAnsi="Arial"/>
        <w:color w:val="A6A6A6" w:themeColor="background1" w:themeShade="A6"/>
        <w:sz w:val="20"/>
      </w:rPr>
    </w:pPr>
    <w:r w:rsidRPr="00711F0E">
      <w:rPr>
        <w:rFonts w:ascii="Arial" w:hAnsi="Arial" w:cs="Arial"/>
        <w:color w:val="A6A6A6" w:themeColor="background1" w:themeShade="A6"/>
        <w:sz w:val="20"/>
      </w:rPr>
      <w:t xml:space="preserve">Model </w:t>
    </w:r>
    <w:proofErr w:type="gramStart"/>
    <w:r w:rsidRPr="00711F0E">
      <w:rPr>
        <w:rFonts w:ascii="Arial" w:hAnsi="Arial" w:cs="Arial"/>
        <w:color w:val="A6A6A6" w:themeColor="background1" w:themeShade="A6"/>
        <w:sz w:val="20"/>
      </w:rPr>
      <w:t>Version :</w:t>
    </w:r>
    <w:proofErr w:type="gramEnd"/>
    <w:r w:rsidRPr="00711F0E">
      <w:rPr>
        <w:rFonts w:ascii="Arial" w:hAnsi="Arial" w:cs="Arial"/>
        <w:color w:val="A6A6A6" w:themeColor="background1" w:themeShade="A6"/>
        <w:sz w:val="20"/>
      </w:rPr>
      <w:t xml:space="preserve"> v3.0</w:t>
    </w:r>
    <w:r w:rsidR="00FB41BB" w:rsidRPr="00711F0E">
      <w:rPr>
        <w:rFonts w:ascii="Arial" w:hAnsi="Arial" w:cs="Arial"/>
        <w:color w:val="A6A6A6" w:themeColor="background1" w:themeShade="A6"/>
        <w:sz w:val="20"/>
      </w:rPr>
      <w:tab/>
    </w:r>
    <w:r w:rsidR="00FB41BB" w:rsidRPr="00711F0E">
      <w:rPr>
        <w:rFonts w:ascii="Arial" w:hAnsi="Arial" w:cs="Arial"/>
        <w:color w:val="A6A6A6" w:themeColor="background1" w:themeShade="A6"/>
        <w:sz w:val="20"/>
      </w:rPr>
      <w:tab/>
    </w:r>
    <w:r w:rsidR="00FB41BB" w:rsidRPr="00711F0E">
      <w:rPr>
        <w:rFonts w:ascii="Arial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377" w:rsidRDefault="00625377">
      <w:pPr>
        <w:spacing w:after="0" w:line="240" w:lineRule="auto"/>
      </w:pPr>
      <w:r>
        <w:separator/>
      </w:r>
    </w:p>
  </w:footnote>
  <w:footnote w:type="continuationSeparator" w:id="0">
    <w:p w:rsidR="00625377" w:rsidRDefault="0062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CF6" w:rsidRPr="00E77F5A" w:rsidRDefault="00A46384">
    <w:pPr>
      <w:pStyle w:val="Header"/>
      <w:rPr>
        <w:rFonts w:ascii="Arial" w:hAnsi="Arial" w:cs="Arial"/>
        <w:sz w:val="20"/>
      </w:rPr>
    </w:pPr>
    <w:r w:rsidRPr="00E77F5A">
      <w:rPr>
        <w:rFonts w:ascii="Arial" w:hAnsi="Arial" w:cs="Arial"/>
        <w:b/>
        <w:sz w:val="20"/>
      </w:rPr>
      <w:t>Call-Off Schedule 10 (Exit Management)</w:t>
    </w:r>
  </w:p>
  <w:p w:rsidR="00711F0E" w:rsidRPr="00E77F5A" w:rsidRDefault="00711F0E">
    <w:pPr>
      <w:pStyle w:val="Header"/>
      <w:rPr>
        <w:rFonts w:ascii="Arial" w:hAnsi="Arial" w:cs="Arial"/>
        <w:sz w:val="20"/>
      </w:rPr>
    </w:pPr>
    <w:r w:rsidRPr="00E77F5A">
      <w:rPr>
        <w:rFonts w:ascii="Arial" w:hAnsi="Arial" w:cs="Arial"/>
        <w:sz w:val="20"/>
      </w:rPr>
      <w:t xml:space="preserve">Call-Off Ref: </w:t>
    </w:r>
  </w:p>
  <w:p w:rsidR="006C4CF6" w:rsidRPr="00E77F5A" w:rsidRDefault="00A46384">
    <w:pPr>
      <w:pStyle w:val="Header"/>
      <w:rPr>
        <w:rFonts w:ascii="Arial" w:hAnsi="Arial" w:cs="Arial"/>
        <w:sz w:val="20"/>
      </w:rPr>
    </w:pPr>
    <w:r w:rsidRPr="00E77F5A">
      <w:rPr>
        <w:rFonts w:ascii="Arial" w:hAnsi="Arial" w:cs="Arial"/>
        <w:sz w:val="20"/>
      </w:rPr>
      <w:t>Crown Copyright</w:t>
    </w:r>
    <w:r w:rsidRPr="00E77F5A">
      <w:rPr>
        <w:rFonts w:ascii="Arial" w:hAnsi="Arial" w:cs="Arial"/>
        <w:sz w:val="14"/>
        <w:szCs w:val="16"/>
        <w:lang w:eastAsia="en-GB"/>
      </w:rPr>
      <w:t xml:space="preserve"> </w:t>
    </w:r>
    <w:r w:rsidR="00711F0E" w:rsidRPr="00E77F5A">
      <w:rPr>
        <w:rFonts w:ascii="Arial" w:hAnsi="Arial" w:cs="Arial"/>
        <w:sz w:val="20"/>
        <w:szCs w:val="16"/>
        <w:lang w:eastAsia="en-GB"/>
      </w:rPr>
      <w:t>2018</w:t>
    </w:r>
  </w:p>
  <w:p w:rsidR="002B6E9C" w:rsidRPr="00E77F5A" w:rsidRDefault="002B6E9C" w:rsidP="00D417E2">
    <w:pPr>
      <w:pStyle w:val="Header"/>
      <w:tabs>
        <w:tab w:val="clear" w:pos="4513"/>
        <w:tab w:val="clear" w:pos="9026"/>
        <w:tab w:val="left" w:pos="35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5F3"/>
    <w:multiLevelType w:val="multilevel"/>
    <w:tmpl w:val="122EEE74"/>
    <w:lvl w:ilvl="0">
      <w:start w:val="1"/>
      <w:numFmt w:val="decimal"/>
      <w:pStyle w:val="Schedule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Schedule3"/>
      <w:lvlText w:val="%1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  <w:effect w:val="none"/>
      </w:rPr>
    </w:lvl>
    <w:lvl w:ilvl="4">
      <w:start w:val="1"/>
      <w:numFmt w:val="lowerRoman"/>
      <w:pStyle w:val="Schedule5"/>
      <w:lvlText w:val="(%5)"/>
      <w:lvlJc w:val="right"/>
      <w:pPr>
        <w:tabs>
          <w:tab w:val="num" w:pos="1701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Schedule6"/>
      <w:lvlText w:val="Schedule %6"/>
      <w:lvlJc w:val="right"/>
      <w:pPr>
        <w:tabs>
          <w:tab w:val="num" w:pos="1778"/>
        </w:tabs>
        <w:ind w:left="0" w:firstLine="1418"/>
      </w:pPr>
      <w:rPr>
        <w:rFonts w:ascii="Times New Roman Bold" w:hAnsi="Times New Roman Bold" w:hint="default"/>
        <w:b/>
        <w:i w:val="0"/>
        <w:color w:val="auto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Schedule7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Schedule9"/>
      <w:lvlText w:val="(%9)"/>
      <w:lvlJc w:val="right"/>
      <w:pPr>
        <w:tabs>
          <w:tab w:val="num" w:pos="1701"/>
        </w:tabs>
        <w:ind w:left="1701" w:hanging="283"/>
      </w:pPr>
      <w:rPr>
        <w:rFonts w:ascii="Times New Roman" w:hAnsi="Times New Roman" w:hint="default"/>
        <w:b w:val="0"/>
        <w:i w:val="0"/>
        <w:caps w:val="0"/>
        <w:sz w:val="22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CE6FCF"/>
    <w:multiLevelType w:val="singleLevel"/>
    <w:tmpl w:val="00C60526"/>
    <w:lvl w:ilvl="0">
      <w:start w:val="1"/>
      <w:numFmt w:val="lowerRoman"/>
      <w:pStyle w:val="9plus"/>
      <w:lvlText w:val="(%1)"/>
      <w:lvlJc w:val="right"/>
      <w:pPr>
        <w:tabs>
          <w:tab w:val="num" w:pos="1701"/>
        </w:tabs>
        <w:ind w:left="1701" w:hanging="283"/>
      </w:pPr>
      <w:rPr>
        <w:rFonts w:hint="default"/>
        <w:sz w:val="21"/>
      </w:rPr>
    </w:lvl>
  </w:abstractNum>
  <w:abstractNum w:abstractNumId="3" w15:restartNumberingAfterBreak="0">
    <w:nsid w:val="2AA960C8"/>
    <w:multiLevelType w:val="multilevel"/>
    <w:tmpl w:val="A1804634"/>
    <w:name w:val="Plato Schedule Numbering List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" w15:restartNumberingAfterBreak="0">
    <w:nsid w:val="44966169"/>
    <w:multiLevelType w:val="hybridMultilevel"/>
    <w:tmpl w:val="AC0A70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936E4"/>
    <w:multiLevelType w:val="multilevel"/>
    <w:tmpl w:val="5F107C88"/>
    <w:lvl w:ilvl="0">
      <w:start w:val="1"/>
      <w:numFmt w:val="decimal"/>
      <w:pStyle w:val="GPSL1CLAUSEHEADING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5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F6"/>
    <w:rsid w:val="00016A92"/>
    <w:rsid w:val="00052794"/>
    <w:rsid w:val="00280060"/>
    <w:rsid w:val="002B6E9C"/>
    <w:rsid w:val="002C185E"/>
    <w:rsid w:val="002E6A5D"/>
    <w:rsid w:val="00334457"/>
    <w:rsid w:val="00385B5D"/>
    <w:rsid w:val="00446BE0"/>
    <w:rsid w:val="00512381"/>
    <w:rsid w:val="00580A08"/>
    <w:rsid w:val="005A3F67"/>
    <w:rsid w:val="00625377"/>
    <w:rsid w:val="006C4CF6"/>
    <w:rsid w:val="00711F0E"/>
    <w:rsid w:val="007B412D"/>
    <w:rsid w:val="007D5450"/>
    <w:rsid w:val="00883C92"/>
    <w:rsid w:val="008B613F"/>
    <w:rsid w:val="008D730C"/>
    <w:rsid w:val="009121FB"/>
    <w:rsid w:val="00972DE8"/>
    <w:rsid w:val="009A2F4A"/>
    <w:rsid w:val="00A46384"/>
    <w:rsid w:val="00A5351B"/>
    <w:rsid w:val="00AD4C94"/>
    <w:rsid w:val="00BA5C74"/>
    <w:rsid w:val="00CD140D"/>
    <w:rsid w:val="00CF75D9"/>
    <w:rsid w:val="00D417E2"/>
    <w:rsid w:val="00DB7F61"/>
    <w:rsid w:val="00E11A91"/>
    <w:rsid w:val="00E13C6E"/>
    <w:rsid w:val="00E77F5A"/>
    <w:rsid w:val="00ED77BE"/>
    <w:rsid w:val="00F51B38"/>
    <w:rsid w:val="00FB41BB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B1D29A-8DAB-4668-8F4A-252C6DAC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ascii="Calibri" w:eastAsia="Times New Roman" w:hAnsi="Calibri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1985"/>
        <w:tab w:val="clear" w:pos="2127"/>
      </w:tabs>
      <w:ind w:left="2592" w:hanging="936"/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left" w:pos="3402"/>
      </w:tabs>
      <w:ind w:left="3402" w:hanging="567"/>
    </w:pPr>
  </w:style>
  <w:style w:type="character" w:customStyle="1" w:styleId="GPSL5numberedclauseChar">
    <w:name w:val="GPS L5 numbered clause Char"/>
    <w:link w:val="GPSL5numberedclause"/>
    <w:rPr>
      <w:rFonts w:ascii="Calibri" w:eastAsia="Times New Roman" w:hAnsi="Calibri" w:cs="Arial"/>
      <w:szCs w:val="20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paragraph" w:customStyle="1" w:styleId="GPSL2Indent">
    <w:name w:val="GPS L2 Indent"/>
    <w:basedOn w:val="GPSL2numberedclause"/>
    <w:link w:val="GPSL2IndentChar"/>
    <w:qFormat/>
    <w:pPr>
      <w:numPr>
        <w:ilvl w:val="0"/>
        <w:numId w:val="0"/>
      </w:numPr>
      <w:tabs>
        <w:tab w:val="left" w:pos="709"/>
        <w:tab w:val="left" w:pos="2127"/>
      </w:tabs>
      <w:ind w:left="709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lang w:eastAsia="zh-CN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ind w:left="36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L1">
    <w:name w:val="Schedule L1"/>
    <w:basedOn w:val="Normal"/>
    <w:pPr>
      <w:numPr>
        <w:numId w:val="3"/>
      </w:numPr>
      <w:adjustRightInd w:val="0"/>
      <w:spacing w:after="240" w:line="240" w:lineRule="auto"/>
      <w:jc w:val="both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2">
    <w:name w:val="Schedule L2"/>
    <w:basedOn w:val="Normal"/>
    <w:link w:val="ScheduleL2Char"/>
    <w:pPr>
      <w:numPr>
        <w:ilvl w:val="1"/>
        <w:numId w:val="3"/>
      </w:numPr>
      <w:adjustRightInd w:val="0"/>
      <w:spacing w:after="240" w:line="240" w:lineRule="auto"/>
      <w:jc w:val="both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3">
    <w:name w:val="Schedule L3"/>
    <w:basedOn w:val="Normal"/>
    <w:link w:val="ScheduleL3Char"/>
    <w:pPr>
      <w:numPr>
        <w:ilvl w:val="2"/>
        <w:numId w:val="3"/>
      </w:numPr>
      <w:adjustRightInd w:val="0"/>
      <w:spacing w:after="240" w:line="240" w:lineRule="auto"/>
      <w:jc w:val="both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4">
    <w:name w:val="Schedule L4"/>
    <w:basedOn w:val="Normal"/>
    <w:pPr>
      <w:numPr>
        <w:ilvl w:val="3"/>
        <w:numId w:val="3"/>
      </w:numPr>
      <w:adjustRightInd w:val="0"/>
      <w:spacing w:after="240" w:line="240" w:lineRule="auto"/>
      <w:jc w:val="both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5">
    <w:name w:val="Schedule L5"/>
    <w:basedOn w:val="Normal"/>
    <w:pPr>
      <w:numPr>
        <w:ilvl w:val="4"/>
        <w:numId w:val="3"/>
      </w:numPr>
      <w:adjustRightInd w:val="0"/>
      <w:spacing w:after="240" w:line="240" w:lineRule="auto"/>
      <w:jc w:val="both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6">
    <w:name w:val="Schedule L6"/>
    <w:basedOn w:val="Normal"/>
    <w:pPr>
      <w:numPr>
        <w:ilvl w:val="5"/>
        <w:numId w:val="3"/>
      </w:numPr>
      <w:adjustRightInd w:val="0"/>
      <w:spacing w:after="240" w:line="240" w:lineRule="auto"/>
      <w:jc w:val="both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7">
    <w:name w:val="Schedule L7"/>
    <w:basedOn w:val="Normal"/>
    <w:pPr>
      <w:numPr>
        <w:ilvl w:val="6"/>
        <w:numId w:val="3"/>
      </w:numPr>
      <w:adjustRightInd w:val="0"/>
      <w:spacing w:after="240" w:line="240" w:lineRule="auto"/>
      <w:jc w:val="both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8">
    <w:name w:val="Schedule L8"/>
    <w:basedOn w:val="Normal"/>
    <w:pPr>
      <w:numPr>
        <w:ilvl w:val="7"/>
        <w:numId w:val="3"/>
      </w:numPr>
      <w:adjustRightInd w:val="0"/>
      <w:spacing w:after="240" w:line="240" w:lineRule="auto"/>
      <w:jc w:val="both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ScheduleL9">
    <w:name w:val="Schedule L9"/>
    <w:basedOn w:val="Normal"/>
    <w:pPr>
      <w:numPr>
        <w:ilvl w:val="8"/>
        <w:numId w:val="3"/>
      </w:numPr>
      <w:adjustRightInd w:val="0"/>
      <w:spacing w:after="240" w:line="240" w:lineRule="auto"/>
      <w:jc w:val="both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customStyle="1" w:styleId="ScheduleL2Char">
    <w:name w:val="Schedule L2 Char"/>
    <w:link w:val="ScheduleL2"/>
    <w:locked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ScheduleL3Char">
    <w:name w:val="Schedule L3 Char"/>
    <w:link w:val="ScheduleL3"/>
    <w:locked/>
    <w:rPr>
      <w:rFonts w:ascii="Times New Roman" w:eastAsia="STZhongsong" w:hAnsi="Times New Roman" w:cs="Times New Roman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Schedule1">
    <w:name w:val="Schedule 1"/>
    <w:basedOn w:val="Normal"/>
    <w:next w:val="BodyText"/>
    <w:pPr>
      <w:keepNext/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Schedule2">
    <w:name w:val="Schedule 2"/>
    <w:basedOn w:val="Normal"/>
    <w:next w:val="BodyText"/>
    <w:pPr>
      <w:keepNext/>
      <w:numPr>
        <w:ilvl w:val="1"/>
        <w:numId w:val="5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customStyle="1" w:styleId="Schedule3">
    <w:name w:val="Schedule 3"/>
    <w:basedOn w:val="Normal"/>
    <w:pPr>
      <w:numPr>
        <w:ilvl w:val="2"/>
        <w:numId w:val="5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customStyle="1" w:styleId="Schedule4">
    <w:name w:val="Schedule 4"/>
    <w:basedOn w:val="Normal"/>
    <w:pPr>
      <w:numPr>
        <w:ilvl w:val="3"/>
        <w:numId w:val="5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customStyle="1" w:styleId="Schedule5">
    <w:name w:val="Schedule 5"/>
    <w:basedOn w:val="Normal"/>
    <w:next w:val="Normal"/>
    <w:pPr>
      <w:numPr>
        <w:ilvl w:val="4"/>
        <w:numId w:val="5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customStyle="1" w:styleId="Schedule6">
    <w:name w:val="Schedule 6"/>
    <w:basedOn w:val="Normal"/>
    <w:next w:val="Normal"/>
    <w:pPr>
      <w:keepNext/>
      <w:pageBreakBefore/>
      <w:numPr>
        <w:ilvl w:val="5"/>
        <w:numId w:val="5"/>
      </w:numPr>
      <w:spacing w:after="360" w:line="312" w:lineRule="auto"/>
      <w:jc w:val="center"/>
    </w:pPr>
    <w:rPr>
      <w:rFonts w:ascii="Times New Roman Bold" w:eastAsia="Times New Roman" w:hAnsi="Times New Roman Bold" w:cs="Times New Roman"/>
      <w:b/>
      <w:smallCaps/>
      <w:szCs w:val="20"/>
    </w:rPr>
  </w:style>
  <w:style w:type="paragraph" w:customStyle="1" w:styleId="Schedule7">
    <w:name w:val="Schedule 7"/>
    <w:basedOn w:val="Normal"/>
    <w:next w:val="BodyText"/>
    <w:pPr>
      <w:keepNext/>
      <w:numPr>
        <w:ilvl w:val="6"/>
        <w:numId w:val="5"/>
      </w:numPr>
      <w:spacing w:before="120" w:after="60" w:line="264" w:lineRule="auto"/>
      <w:jc w:val="both"/>
    </w:pPr>
    <w:rPr>
      <w:rFonts w:ascii="Times New Roman Bold" w:eastAsia="Times New Roman" w:hAnsi="Times New Roman Bold" w:cs="Times New Roman"/>
      <w:b/>
      <w:sz w:val="23"/>
      <w:szCs w:val="20"/>
    </w:rPr>
  </w:style>
  <w:style w:type="paragraph" w:customStyle="1" w:styleId="Schedule8">
    <w:name w:val="Schedule 8"/>
    <w:basedOn w:val="Normal"/>
    <w:pPr>
      <w:numPr>
        <w:ilvl w:val="7"/>
        <w:numId w:val="5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customStyle="1" w:styleId="Schedule9">
    <w:name w:val="Schedule 9"/>
    <w:basedOn w:val="Normal"/>
    <w:next w:val="Normal"/>
    <w:pPr>
      <w:numPr>
        <w:ilvl w:val="8"/>
        <w:numId w:val="5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customStyle="1" w:styleId="StyleSchedule211pt">
    <w:name w:val="Style Schedule 2 + 11 pt"/>
    <w:basedOn w:val="Schedule2"/>
    <w:pPr>
      <w:keepNext w:val="0"/>
      <w:spacing w:after="240" w:line="240" w:lineRule="auto"/>
      <w:ind w:left="562" w:hanging="562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9plus">
    <w:name w:val="9 plus"/>
    <w:basedOn w:val="Normal"/>
    <w:pPr>
      <w:numPr>
        <w:numId w:val="8"/>
      </w:numPr>
      <w:spacing w:after="210" w:line="264" w:lineRule="auto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GPSSchTitleandNumber">
    <w:name w:val="GPS Sch Title and Number"/>
    <w:basedOn w:val="Normal"/>
    <w:link w:val="GPSSchTitleandNumberChar"/>
    <w:qFormat/>
    <w:rsid w:val="00D417E2"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D417E2"/>
    <w:rPr>
      <w:rFonts w:ascii="Arial Bold" w:eastAsia="STZhongsong" w:hAnsi="Arial Bold" w:cs="Times New Roman"/>
      <w:b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8" ma:contentTypeDescription="Create a new document." ma:contentTypeScope="" ma:versionID="1d7a48efbfb8a645298de8d686df11bc">
  <xsd:schema xmlns:xsd="http://www.w3.org/2001/XMLSchema" xmlns:xs="http://www.w3.org/2001/XMLSchema" xmlns:p="http://schemas.microsoft.com/office/2006/metadata/properties" xmlns:ns2="e2b35971-f043-4b2c-90be-32503d656b9c" targetNamespace="http://schemas.microsoft.com/office/2006/metadata/properties" ma:root="true" ma:fieldsID="b8f19c2dfbe0e61a787a356b66195fad" ns2:_="">
    <xsd:import namespace="e2b35971-f043-4b2c-90be-32503d656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329B9-CE61-4451-87FE-2AD075F9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898E5-A237-4182-B847-C5E432D2949D}"/>
</file>

<file path=customXml/itemProps3.xml><?xml version="1.0" encoding="utf-8"?>
<ds:datastoreItem xmlns:ds="http://schemas.openxmlformats.org/officeDocument/2006/customXml" ds:itemID="{65EBFAF1-10F7-43A0-9D60-39EC18BA1CA5}"/>
</file>

<file path=customXml/itemProps4.xml><?xml version="1.0" encoding="utf-8"?>
<ds:datastoreItem xmlns:ds="http://schemas.openxmlformats.org/officeDocument/2006/customXml" ds:itemID="{F42E2077-079D-4536-BC55-8E42C9F41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Osgood, Stewart Mr (ISS Comrcl-C2-21)</cp:lastModifiedBy>
  <cp:revision>2</cp:revision>
  <dcterms:created xsi:type="dcterms:W3CDTF">2021-02-04T21:55:00Z</dcterms:created>
  <dcterms:modified xsi:type="dcterms:W3CDTF">2021-02-04T21:55:00Z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MAIL_MSG_ID1">
    <vt:lpwstr>gFAA9xAl/vizjZj2OrHkGsZcKfyrT/YwHav2AdDRs+gf2lkKxGhSRqPP5ycnydWSwTbh1y+C+4KxTmdU
AV3hkGPBXcnkiIuDjFmqKjjBs5IQn/C1PzIr9ZJX31fJBTG6fUunuJqJxTowZu41lv9U2USk3E+B
2MEps6+bHG8HpOzJQqNZYT0ipWIKW0IFsrsoNXtSouWxNolQOU/1Xo7LKAKPxbrYlrWp2WoODTMF
Ncb4FfsANianJwn2F</vt:lpwstr>
  </property>
  <property fmtid="{D5CDD505-2E9C-101B-9397-08002B2CF9AE}" pid="4" name="MAIL_MSG_ID2">
    <vt:lpwstr>QFAyrEZyfJntEPffdY1tDRL26lE2iMUtFRgPU+xiYV7AJVHTiy102URPTKP
Q9fQES21k0I+OnDTesFxaABwG+U/c9+3kWygmQ==</vt:lpwstr>
  </property>
  <property fmtid="{D5CDD505-2E9C-101B-9397-08002B2CF9AE}" pid="5" name="RESPONSE_SENDER_NAME">
    <vt:lpwstr>sAAA4E8dREqJqIq9q6PFiG6QgQ4saE62cE7fm+Gj7JKv0MU=</vt:lpwstr>
  </property>
  <property fmtid="{D5CDD505-2E9C-101B-9397-08002B2CF9AE}" pid="6" name="EMAIL_OWNER_ADDRESS">
    <vt:lpwstr>4AAAv2pPQheLA5W0WrtagEv8ApJANTKlxbHr7aeGfnFmOeEKq0G2ZAR18Q==</vt:lpwstr>
  </property>
  <property fmtid="{D5CDD505-2E9C-101B-9397-08002B2CF9AE}" pid="7" name="ContentTypeId">
    <vt:lpwstr>0x010100DFC963FEBEAFFD439F1407C2DB1A7594</vt:lpwstr>
  </property>
</Properties>
</file>