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738B" w14:textId="208378CD" w:rsidR="00815ABC" w:rsidRDefault="00AC2BD0" w:rsidP="00815ABC">
      <w:pPr>
        <w:pBdr>
          <w:top w:val="single" w:sz="4" w:space="1" w:color="878787"/>
        </w:pBdr>
        <w:tabs>
          <w:tab w:val="left" w:pos="-720"/>
        </w:tabs>
        <w:suppressAutoHyphens/>
        <w:jc w:val="both"/>
        <w:rPr>
          <w:rFonts w:ascii="Arial" w:hAnsi="Arial" w:cs="Arial"/>
          <w:b/>
          <w:sz w:val="28"/>
          <w:lang w:val="en-US"/>
        </w:rPr>
      </w:pPr>
      <w:r>
        <w:rPr>
          <w:noProof/>
        </w:rPr>
        <w:drawing>
          <wp:anchor distT="0" distB="0" distL="114300" distR="114300" simplePos="0" relativeHeight="251658240" behindDoc="0" locked="0" layoutInCell="1" allowOverlap="1" wp14:anchorId="5CE52254" wp14:editId="551A2216">
            <wp:simplePos x="0" y="0"/>
            <wp:positionH relativeFrom="column">
              <wp:posOffset>5109210</wp:posOffset>
            </wp:positionH>
            <wp:positionV relativeFrom="paragraph">
              <wp:posOffset>109855</wp:posOffset>
            </wp:positionV>
            <wp:extent cx="1617980" cy="1617980"/>
            <wp:effectExtent l="0" t="0" r="1270" b="1270"/>
            <wp:wrapNone/>
            <wp:docPr id="583759067" name="Picture 1" descr="A circular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59067" name="Picture 1" descr="A circular logo with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980" cy="161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694E1" w14:textId="693A61F5" w:rsidR="00815ABC" w:rsidRPr="00815ABC" w:rsidRDefault="00815ABC" w:rsidP="00815ABC">
      <w:pPr>
        <w:tabs>
          <w:tab w:val="left" w:pos="-720"/>
        </w:tabs>
        <w:suppressAutoHyphens/>
        <w:jc w:val="both"/>
        <w:rPr>
          <w:rFonts w:ascii="Arial" w:hAnsi="Arial" w:cs="Arial"/>
          <w:b/>
          <w:sz w:val="28"/>
          <w:lang w:val="en-US"/>
        </w:rPr>
      </w:pPr>
    </w:p>
    <w:p w14:paraId="494A5F78" w14:textId="20D671F1" w:rsidR="00815ABC" w:rsidRPr="00815ABC" w:rsidRDefault="00815ABC" w:rsidP="00815ABC">
      <w:pPr>
        <w:keepNext/>
        <w:overflowPunct w:val="0"/>
        <w:autoSpaceDE w:val="0"/>
        <w:autoSpaceDN w:val="0"/>
        <w:adjustRightInd w:val="0"/>
        <w:textAlignment w:val="baseline"/>
        <w:outlineLvl w:val="0"/>
        <w:rPr>
          <w:rFonts w:ascii="Arial" w:hAnsi="Arial" w:cs="Arial"/>
          <w:b/>
          <w:sz w:val="28"/>
          <w:lang w:val="en-US"/>
        </w:rPr>
      </w:pPr>
    </w:p>
    <w:p w14:paraId="453D4F5E" w14:textId="5DDDEF69" w:rsidR="00815ABC" w:rsidRPr="00815ABC" w:rsidRDefault="004C0249" w:rsidP="00815ABC">
      <w:pPr>
        <w:tabs>
          <w:tab w:val="center" w:pos="4962"/>
          <w:tab w:val="right" w:pos="9923"/>
        </w:tabs>
        <w:ind w:right="-590"/>
        <w:jc w:val="center"/>
        <w:rPr>
          <w:rFonts w:ascii="Arial" w:hAnsi="Arial" w:cs="Arial"/>
          <w:b/>
          <w:szCs w:val="24"/>
          <w:lang w:val="en-US"/>
        </w:rPr>
      </w:pPr>
      <w:r>
        <w:rPr>
          <w:noProof/>
        </w:rPr>
        <mc:AlternateContent>
          <mc:Choice Requires="wps">
            <w:drawing>
              <wp:anchor distT="45720" distB="45720" distL="114300" distR="114300" simplePos="0" relativeHeight="251657216" behindDoc="0" locked="0" layoutInCell="1" allowOverlap="1" wp14:anchorId="49C0D66D" wp14:editId="7E1FEE8A">
                <wp:simplePos x="0" y="0"/>
                <wp:positionH relativeFrom="column">
                  <wp:posOffset>-95250</wp:posOffset>
                </wp:positionH>
                <wp:positionV relativeFrom="paragraph">
                  <wp:posOffset>158115</wp:posOffset>
                </wp:positionV>
                <wp:extent cx="3886200" cy="9036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03605"/>
                        </a:xfrm>
                        <a:prstGeom prst="rect">
                          <a:avLst/>
                        </a:prstGeom>
                        <a:noFill/>
                        <a:ln w="9525">
                          <a:noFill/>
                          <a:miter lim="800000"/>
                          <a:headEnd/>
                          <a:tailEnd/>
                        </a:ln>
                      </wps:spPr>
                      <wps:txbx>
                        <w:txbxContent>
                          <w:p w14:paraId="40962D38" w14:textId="7AA91143" w:rsidR="00815ABC" w:rsidRPr="004C0249" w:rsidRDefault="00815ABC" w:rsidP="00815ABC">
                            <w:pPr>
                              <w:rPr>
                                <w:rFonts w:ascii="Neue Haas Grotesk Text Pro" w:hAnsi="Neue Haas Grotesk Text Pro"/>
                                <w:color w:val="404041"/>
                                <w:sz w:val="36"/>
                                <w:szCs w:val="36"/>
                              </w:rPr>
                            </w:pPr>
                            <w:r w:rsidRPr="004C0249">
                              <w:rPr>
                                <w:rFonts w:ascii="Neue Haas Grotesk Text Pro" w:hAnsi="Neue Haas Grotesk Text Pro"/>
                                <w:color w:val="404041"/>
                                <w:sz w:val="36"/>
                                <w:szCs w:val="36"/>
                              </w:rPr>
                              <w:t xml:space="preserve">Tender </w:t>
                            </w:r>
                            <w:r w:rsidR="00D6567B" w:rsidRPr="004C0249">
                              <w:rPr>
                                <w:rFonts w:ascii="Neue Haas Grotesk Text Pro" w:hAnsi="Neue Haas Grotesk Text Pro"/>
                                <w:color w:val="404041"/>
                                <w:sz w:val="36"/>
                                <w:szCs w:val="36"/>
                              </w:rPr>
                              <w:t xml:space="preserve">Clarification Schedule </w:t>
                            </w:r>
                          </w:p>
                          <w:p w14:paraId="06091526" w14:textId="77777777" w:rsidR="00D6567B" w:rsidRDefault="00D6567B" w:rsidP="00815ABC">
                            <w:pPr>
                              <w:rPr>
                                <w:rFonts w:ascii="Neue Haas Grotesk Text Pro" w:hAnsi="Neue Haas Grotesk Text Pro"/>
                                <w:color w:val="3D3C3B"/>
                                <w:sz w:val="36"/>
                                <w:szCs w:val="36"/>
                              </w:rPr>
                            </w:pPr>
                          </w:p>
                          <w:p w14:paraId="4A4ED1C0" w14:textId="024F48CA" w:rsidR="00D6567B" w:rsidRPr="00D6567B" w:rsidRDefault="00D6567B" w:rsidP="00815ABC">
                            <w:pPr>
                              <w:rPr>
                                <w:szCs w:val="24"/>
                              </w:rPr>
                            </w:pPr>
                            <w:r w:rsidRPr="00D6567B">
                              <w:rPr>
                                <w:rFonts w:ascii="Neue Haas Grotesk Text Pro" w:hAnsi="Neue Haas Grotesk Text Pro"/>
                                <w:color w:val="3D3C3B"/>
                                <w:szCs w:val="24"/>
                              </w:rPr>
                              <w:t>Project:</w:t>
                            </w:r>
                            <w:r w:rsidR="003745EA">
                              <w:rPr>
                                <w:rFonts w:ascii="Neue Haas Grotesk Text Pro" w:hAnsi="Neue Haas Grotesk Text Pro"/>
                                <w:color w:val="3D3C3B"/>
                                <w:szCs w:val="24"/>
                              </w:rPr>
                              <w:t xml:space="preserve">  SOPPT - MDDT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0D66D" id="_x0000_t202" coordsize="21600,21600" o:spt="202" path="m,l,21600r21600,l21600,xe">
                <v:stroke joinstyle="miter"/>
                <v:path gradientshapeok="t" o:connecttype="rect"/>
              </v:shapetype>
              <v:shape id="Text Box 2" o:spid="_x0000_s1026" type="#_x0000_t202" style="position:absolute;left:0;text-align:left;margin-left:-7.5pt;margin-top:12.45pt;width:306pt;height:71.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Rg9wEAAM0DAAAOAAAAZHJzL2Uyb0RvYy54bWysU8tu2zAQvBfoPxC815Id23UEy0GaNEWB&#10;9AGk/YA1RVlESS5L0pbcr++SchyjvRXVgeBqydmd2eH6ZjCaHaQPCm3Np5OSM2kFNsruav7928Ob&#10;FWchgm1Ao5U1P8rAbzavX617V8kZdqgb6RmB2FD1ruZdjK4qiiA6aSBM0ElLyRa9gUih3xWNh57Q&#10;jS5mZbksevSN8yhkCPT3fkzyTcZvWynil7YNMjJdc+ot5tXndZvWYrOGaufBdUqc2oB/6MKAslT0&#10;DHUPEdjeq7+gjBIeA7ZxItAU2LZKyMyB2EzLP9g8deBk5kLiBHeWKfw/WPH58OS+ehaHdzjQADOJ&#10;4B5R/AjM4l0Hdidvvce+k9BQ4WmSrOhdqE5Xk9ShCglk23/ChoYM+4gZaGi9SaoQT0boNIDjWXQ5&#10;RCbo59VqtaRJciYod11eLctFLgHV823nQ/wg0bC0qbmnoWZ0ODyGmLqB6vlIKmbxQWmdB6st6wl0&#10;MVvkCxcZoyL5TitT81WZvtEJieR72+TLEZQe91RA2xPrRHSkHIftQAcT+y02R+LvcfQXvQfadOh/&#10;cdaTt2oefu7BS870R0saXk/n82TGHMwXb2cU+MvM9jIDVhBUzSNn4/YuZgOPXG9J61ZlGV46OfVK&#10;nsnqnPydTHkZ51Mvr3DzGwAA//8DAFBLAwQUAAYACAAAACEAaYKqhd4AAAAKAQAADwAAAGRycy9k&#10;b3ducmV2LnhtbEyPwU7DMAyG70i8Q+RJ3LZk1brR0nRCIK4gxobELWu8tlrjVE22lrfHnOBo+9Pv&#10;7y+2k+vEFYfQetKwXCgQSJW3LdUa9h8v83sQIRqypvOEGr4xwLa8vSlMbv1I73jdxVpwCIXcaGhi&#10;7HMpQ9WgM2HheyS+nfzgTORxqKUdzMjhrpOJUmvpTEv8oTE9PjVYnXcXp+Hwevr6XKm3+tml/egn&#10;JcllUuu72fT4ACLiFP9g+NVndSjZ6egvZIPoNMyXKXeJGpJVBoKBNNvw4sjkepOALAv5v0L5AwAA&#10;//8DAFBLAQItABQABgAIAAAAIQC2gziS/gAAAOEBAAATAAAAAAAAAAAAAAAAAAAAAABbQ29udGVu&#10;dF9UeXBlc10ueG1sUEsBAi0AFAAGAAgAAAAhADj9If/WAAAAlAEAAAsAAAAAAAAAAAAAAAAALwEA&#10;AF9yZWxzLy5yZWxzUEsBAi0AFAAGAAgAAAAhAKVqBGD3AQAAzQMAAA4AAAAAAAAAAAAAAAAALgIA&#10;AGRycy9lMm9Eb2MueG1sUEsBAi0AFAAGAAgAAAAhAGmCqoXeAAAACgEAAA8AAAAAAAAAAAAAAAAA&#10;UQQAAGRycy9kb3ducmV2LnhtbFBLBQYAAAAABAAEAPMAAABcBQAAAAA=&#10;" filled="f" stroked="f">
                <v:textbox>
                  <w:txbxContent>
                    <w:p w14:paraId="40962D38" w14:textId="7AA91143" w:rsidR="00815ABC" w:rsidRPr="004C0249" w:rsidRDefault="00815ABC" w:rsidP="00815ABC">
                      <w:pPr>
                        <w:rPr>
                          <w:rFonts w:ascii="Neue Haas Grotesk Text Pro" w:hAnsi="Neue Haas Grotesk Text Pro"/>
                          <w:color w:val="404041"/>
                          <w:sz w:val="36"/>
                          <w:szCs w:val="36"/>
                        </w:rPr>
                      </w:pPr>
                      <w:r w:rsidRPr="004C0249">
                        <w:rPr>
                          <w:rFonts w:ascii="Neue Haas Grotesk Text Pro" w:hAnsi="Neue Haas Grotesk Text Pro"/>
                          <w:color w:val="404041"/>
                          <w:sz w:val="36"/>
                          <w:szCs w:val="36"/>
                        </w:rPr>
                        <w:t xml:space="preserve">Tender </w:t>
                      </w:r>
                      <w:r w:rsidR="00D6567B" w:rsidRPr="004C0249">
                        <w:rPr>
                          <w:rFonts w:ascii="Neue Haas Grotesk Text Pro" w:hAnsi="Neue Haas Grotesk Text Pro"/>
                          <w:color w:val="404041"/>
                          <w:sz w:val="36"/>
                          <w:szCs w:val="36"/>
                        </w:rPr>
                        <w:t xml:space="preserve">Clarification Schedule </w:t>
                      </w:r>
                    </w:p>
                    <w:p w14:paraId="06091526" w14:textId="77777777" w:rsidR="00D6567B" w:rsidRDefault="00D6567B" w:rsidP="00815ABC">
                      <w:pPr>
                        <w:rPr>
                          <w:rFonts w:ascii="Neue Haas Grotesk Text Pro" w:hAnsi="Neue Haas Grotesk Text Pro"/>
                          <w:color w:val="3D3C3B"/>
                          <w:sz w:val="36"/>
                          <w:szCs w:val="36"/>
                        </w:rPr>
                      </w:pPr>
                    </w:p>
                    <w:p w14:paraId="4A4ED1C0" w14:textId="024F48CA" w:rsidR="00D6567B" w:rsidRPr="00D6567B" w:rsidRDefault="00D6567B" w:rsidP="00815ABC">
                      <w:pPr>
                        <w:rPr>
                          <w:szCs w:val="24"/>
                        </w:rPr>
                      </w:pPr>
                      <w:r w:rsidRPr="00D6567B">
                        <w:rPr>
                          <w:rFonts w:ascii="Neue Haas Grotesk Text Pro" w:hAnsi="Neue Haas Grotesk Text Pro"/>
                          <w:color w:val="3D3C3B"/>
                          <w:szCs w:val="24"/>
                        </w:rPr>
                        <w:t>Project:</w:t>
                      </w:r>
                      <w:r w:rsidR="003745EA">
                        <w:rPr>
                          <w:rFonts w:ascii="Neue Haas Grotesk Text Pro" w:hAnsi="Neue Haas Grotesk Text Pro"/>
                          <w:color w:val="3D3C3B"/>
                          <w:szCs w:val="24"/>
                        </w:rPr>
                        <w:t xml:space="preserve">  SOPPT - MDDT</w:t>
                      </w:r>
                    </w:p>
                  </w:txbxContent>
                </v:textbox>
              </v:shape>
            </w:pict>
          </mc:Fallback>
        </mc:AlternateContent>
      </w:r>
    </w:p>
    <w:p w14:paraId="5C1A9BA5" w14:textId="0739B5EF" w:rsidR="00815ABC" w:rsidRPr="00815ABC" w:rsidRDefault="00815ABC" w:rsidP="00815ABC">
      <w:pPr>
        <w:autoSpaceDE w:val="0"/>
        <w:autoSpaceDN w:val="0"/>
        <w:adjustRightInd w:val="0"/>
        <w:spacing w:line="360" w:lineRule="auto"/>
        <w:jc w:val="center"/>
        <w:rPr>
          <w:rFonts w:ascii="Neue Haas Grotesk Text Pro" w:hAnsi="Neue Haas Grotesk Text Pro" w:cs="Arial"/>
          <w:b/>
          <w:color w:val="000000"/>
          <w:sz w:val="22"/>
          <w:szCs w:val="22"/>
        </w:rPr>
      </w:pPr>
    </w:p>
    <w:p w14:paraId="03D1E243" w14:textId="77777777" w:rsidR="00815ABC" w:rsidRDefault="00815ABC">
      <w:pPr>
        <w:tabs>
          <w:tab w:val="left" w:pos="-720"/>
        </w:tabs>
        <w:suppressAutoHyphens/>
        <w:jc w:val="both"/>
        <w:rPr>
          <w:spacing w:val="-3"/>
          <w:sz w:val="22"/>
        </w:rPr>
      </w:pPr>
    </w:p>
    <w:p w14:paraId="25E1C53C" w14:textId="77777777" w:rsidR="00815ABC" w:rsidRDefault="00815ABC">
      <w:pPr>
        <w:tabs>
          <w:tab w:val="left" w:pos="-720"/>
        </w:tabs>
        <w:suppressAutoHyphens/>
        <w:jc w:val="both"/>
        <w:rPr>
          <w:spacing w:val="-3"/>
          <w:sz w:val="22"/>
        </w:rPr>
      </w:pPr>
    </w:p>
    <w:p w14:paraId="61585EAB" w14:textId="65AF00F7" w:rsidR="00815ABC" w:rsidRDefault="00815ABC">
      <w:pPr>
        <w:tabs>
          <w:tab w:val="left" w:pos="-720"/>
        </w:tabs>
        <w:suppressAutoHyphens/>
        <w:jc w:val="both"/>
        <w:rPr>
          <w:spacing w:val="-3"/>
          <w:sz w:val="22"/>
        </w:rPr>
      </w:pPr>
    </w:p>
    <w:p w14:paraId="1634B817" w14:textId="77777777" w:rsidR="00815ABC" w:rsidRDefault="00815ABC" w:rsidP="004C0249">
      <w:pPr>
        <w:pBdr>
          <w:bottom w:val="single" w:sz="4" w:space="11" w:color="878787"/>
        </w:pBdr>
        <w:tabs>
          <w:tab w:val="left" w:pos="-720"/>
        </w:tabs>
        <w:suppressAutoHyphens/>
        <w:jc w:val="both"/>
        <w:rPr>
          <w:spacing w:val="-3"/>
          <w:sz w:val="22"/>
        </w:rPr>
      </w:pPr>
    </w:p>
    <w:p w14:paraId="7F870864" w14:textId="77777777" w:rsidR="00477090" w:rsidRPr="00815ABC" w:rsidRDefault="00477090" w:rsidP="00C447FC">
      <w:pPr>
        <w:tabs>
          <w:tab w:val="left" w:pos="-720"/>
        </w:tabs>
        <w:suppressAutoHyphens/>
        <w:spacing w:line="300" w:lineRule="exact"/>
        <w:jc w:val="both"/>
        <w:rPr>
          <w:rFonts w:ascii="NeueHaasGroteskDisp Pro" w:hAnsi="NeueHaasGroteskDisp Pro"/>
          <w:b/>
          <w:bCs/>
          <w:spacing w:val="-3"/>
          <w:sz w:val="22"/>
        </w:rPr>
      </w:pPr>
    </w:p>
    <w:tbl>
      <w:tblPr>
        <w:tblStyle w:val="TableGrid"/>
        <w:tblW w:w="10487" w:type="dxa"/>
        <w:tblBorders>
          <w:top w:val="single" w:sz="2" w:space="0" w:color="878787"/>
          <w:left w:val="single" w:sz="2" w:space="0" w:color="878787"/>
          <w:bottom w:val="single" w:sz="2" w:space="0" w:color="878787"/>
          <w:right w:val="single" w:sz="2" w:space="0" w:color="878787"/>
          <w:insideH w:val="single" w:sz="2" w:space="0" w:color="878787"/>
          <w:insideV w:val="single" w:sz="2" w:space="0" w:color="878787"/>
        </w:tblBorders>
        <w:tblLook w:val="04A0" w:firstRow="1" w:lastRow="0" w:firstColumn="1" w:lastColumn="0" w:noHBand="0" w:noVBand="1"/>
      </w:tblPr>
      <w:tblGrid>
        <w:gridCol w:w="1241"/>
        <w:gridCol w:w="3782"/>
        <w:gridCol w:w="5464"/>
      </w:tblGrid>
      <w:tr w:rsidR="00D6567B" w:rsidRPr="00D6567B" w14:paraId="2381A4F8" w14:textId="77777777" w:rsidTr="004C0249">
        <w:trPr>
          <w:tblHeader/>
        </w:trPr>
        <w:tc>
          <w:tcPr>
            <w:tcW w:w="1241" w:type="dxa"/>
            <w:shd w:val="clear" w:color="auto" w:fill="3D3C3B"/>
            <w:vAlign w:val="center"/>
          </w:tcPr>
          <w:p w14:paraId="21CBD887" w14:textId="77777777" w:rsidR="00D6567B" w:rsidRPr="00D6567B" w:rsidRDefault="00D6567B" w:rsidP="00072BFF">
            <w:pPr>
              <w:spacing w:line="300" w:lineRule="exact"/>
              <w:jc w:val="center"/>
              <w:rPr>
                <w:rFonts w:ascii="Neue Haas Grotesk Text Pro" w:hAnsi="Neue Haas Grotesk Text Pro"/>
                <w:b/>
                <w:bCs/>
                <w:color w:val="FFFFFF"/>
                <w:sz w:val="20"/>
                <w:szCs w:val="20"/>
              </w:rPr>
            </w:pPr>
            <w:r w:rsidRPr="00D6567B">
              <w:rPr>
                <w:rFonts w:ascii="Neue Haas Grotesk Text Pro" w:hAnsi="Neue Haas Grotesk Text Pro"/>
                <w:b/>
                <w:bCs/>
                <w:color w:val="FFFFFF"/>
                <w:sz w:val="20"/>
                <w:szCs w:val="20"/>
              </w:rPr>
              <w:t>Reference</w:t>
            </w:r>
          </w:p>
        </w:tc>
        <w:tc>
          <w:tcPr>
            <w:tcW w:w="3782" w:type="dxa"/>
            <w:shd w:val="clear" w:color="auto" w:fill="3D3C3B"/>
            <w:vAlign w:val="center"/>
          </w:tcPr>
          <w:p w14:paraId="243E7941" w14:textId="77777777" w:rsidR="00D6567B" w:rsidRPr="00D6567B" w:rsidRDefault="00D6567B" w:rsidP="00072BFF">
            <w:pPr>
              <w:spacing w:line="300" w:lineRule="exact"/>
              <w:jc w:val="center"/>
              <w:rPr>
                <w:rFonts w:ascii="Neue Haas Grotesk Text Pro" w:hAnsi="Neue Haas Grotesk Text Pro"/>
                <w:b/>
                <w:bCs/>
                <w:color w:val="FFFFFF"/>
                <w:sz w:val="20"/>
                <w:szCs w:val="20"/>
              </w:rPr>
            </w:pPr>
            <w:r w:rsidRPr="00D6567B">
              <w:rPr>
                <w:rFonts w:ascii="Neue Haas Grotesk Text Pro" w:hAnsi="Neue Haas Grotesk Text Pro"/>
                <w:b/>
                <w:bCs/>
                <w:color w:val="FFFFFF"/>
                <w:sz w:val="20"/>
                <w:szCs w:val="20"/>
              </w:rPr>
              <w:t>Description</w:t>
            </w:r>
          </w:p>
        </w:tc>
        <w:tc>
          <w:tcPr>
            <w:tcW w:w="5464" w:type="dxa"/>
            <w:shd w:val="clear" w:color="auto" w:fill="3D3C3B"/>
            <w:vAlign w:val="center"/>
          </w:tcPr>
          <w:p w14:paraId="0BBE6DA9" w14:textId="77777777" w:rsidR="00D6567B" w:rsidRPr="00D6567B" w:rsidRDefault="00D6567B" w:rsidP="00072BFF">
            <w:pPr>
              <w:spacing w:line="300" w:lineRule="exact"/>
              <w:jc w:val="center"/>
              <w:rPr>
                <w:rFonts w:ascii="Neue Haas Grotesk Text Pro" w:hAnsi="Neue Haas Grotesk Text Pro"/>
                <w:b/>
                <w:bCs/>
                <w:color w:val="FFFFFF"/>
                <w:sz w:val="20"/>
                <w:szCs w:val="20"/>
              </w:rPr>
            </w:pPr>
            <w:r w:rsidRPr="00D6567B">
              <w:rPr>
                <w:rFonts w:ascii="Neue Haas Grotesk Text Pro" w:hAnsi="Neue Haas Grotesk Text Pro"/>
                <w:b/>
                <w:bCs/>
                <w:color w:val="FFFFFF"/>
                <w:sz w:val="20"/>
                <w:szCs w:val="20"/>
              </w:rPr>
              <w:t>Response</w:t>
            </w:r>
          </w:p>
        </w:tc>
      </w:tr>
      <w:tr w:rsidR="00D6567B" w:rsidRPr="00D6567B" w14:paraId="39E67EEC" w14:textId="77777777" w:rsidTr="004C0249">
        <w:tc>
          <w:tcPr>
            <w:tcW w:w="1241" w:type="dxa"/>
          </w:tcPr>
          <w:p w14:paraId="3FA276E4" w14:textId="26A7C914" w:rsidR="00D6567B" w:rsidRPr="00D6567B" w:rsidRDefault="003745EA" w:rsidP="003745EA">
            <w:pPr>
              <w:spacing w:line="300" w:lineRule="exact"/>
              <w:jc w:val="center"/>
              <w:rPr>
                <w:rFonts w:ascii="Neue Haas Grotesk Text Pro" w:hAnsi="Neue Haas Grotesk Text Pro"/>
                <w:sz w:val="20"/>
                <w:szCs w:val="20"/>
              </w:rPr>
            </w:pPr>
            <w:r>
              <w:rPr>
                <w:rFonts w:ascii="Neue Haas Grotesk Text Pro" w:hAnsi="Neue Haas Grotesk Text Pro"/>
                <w:sz w:val="20"/>
                <w:szCs w:val="20"/>
              </w:rPr>
              <w:t>1</w:t>
            </w:r>
          </w:p>
        </w:tc>
        <w:tc>
          <w:tcPr>
            <w:tcW w:w="3782" w:type="dxa"/>
          </w:tcPr>
          <w:p w14:paraId="56B7D687" w14:textId="264403FE" w:rsidR="00D6567B" w:rsidRPr="003745EA" w:rsidRDefault="003745EA" w:rsidP="003745EA">
            <w:pPr>
              <w:shd w:val="clear" w:color="auto" w:fill="FFFFFF"/>
              <w:spacing w:before="100" w:beforeAutospacing="1" w:after="100" w:afterAutospacing="1"/>
              <w:rPr>
                <w:rFonts w:ascii="Helvetica" w:hAnsi="Helvetica" w:cs="Aptos"/>
                <w:color w:val="000000"/>
                <w:sz w:val="20"/>
                <w:lang w:eastAsia="en-GB"/>
              </w:rPr>
            </w:pPr>
            <w:r w:rsidRPr="003745EA">
              <w:rPr>
                <w:rFonts w:ascii="Helvetica" w:hAnsi="Helvetica" w:cs="Aptos"/>
                <w:color w:val="000000"/>
                <w:sz w:val="20"/>
                <w:lang w:eastAsia="en-GB"/>
              </w:rPr>
              <w:t>Fire engineer - We understand that there is a requirement for the Lead Designer to appoint a Fire Engineer. We’re keen to understand if there’s any flexibility in the contractual arrangement for this. We’re experienced in the recommendation, management and co-ordination of fire engineers, however, the terms of our Professional Indemnity Insurance preclude us from appointing anyone providing fire advice. We understand this to be a typical arrangement for PII across the industry in the wake of the Building Safety Act. Would you consider direct client appointment of the fire engineer?</w:t>
            </w:r>
          </w:p>
        </w:tc>
        <w:tc>
          <w:tcPr>
            <w:tcW w:w="5464" w:type="dxa"/>
          </w:tcPr>
          <w:p w14:paraId="5CD386C8" w14:textId="2B4ED2F0" w:rsidR="00D6567B" w:rsidRPr="00CB5301" w:rsidRDefault="00CB5301" w:rsidP="00CB5301">
            <w:pPr>
              <w:spacing w:line="300" w:lineRule="exact"/>
              <w:jc w:val="both"/>
              <w:rPr>
                <w:rFonts w:ascii="Neue Haas Grotesk Text Pro" w:hAnsi="Neue Haas Grotesk Text Pro"/>
                <w:sz w:val="20"/>
                <w:szCs w:val="20"/>
              </w:rPr>
            </w:pPr>
            <w:r>
              <w:rPr>
                <w:rFonts w:ascii="Neue Haas Grotesk Text Pro" w:hAnsi="Neue Haas Grotesk Text Pro"/>
                <w:sz w:val="20"/>
                <w:szCs w:val="20"/>
              </w:rPr>
              <w:t xml:space="preserve">If required, a fire consultant could be procured separately as a direct client appointment. </w:t>
            </w:r>
          </w:p>
        </w:tc>
      </w:tr>
      <w:tr w:rsidR="00D6567B" w:rsidRPr="00D6567B" w14:paraId="3128D00B" w14:textId="77777777" w:rsidTr="004C0249">
        <w:tc>
          <w:tcPr>
            <w:tcW w:w="1241" w:type="dxa"/>
          </w:tcPr>
          <w:p w14:paraId="0BD8FB41" w14:textId="61A0FE6B" w:rsidR="00D6567B" w:rsidRPr="00D6567B" w:rsidRDefault="003745EA" w:rsidP="003745EA">
            <w:pPr>
              <w:spacing w:line="300" w:lineRule="exact"/>
              <w:jc w:val="center"/>
              <w:rPr>
                <w:rFonts w:ascii="Neue Haas Grotesk Text Pro" w:hAnsi="Neue Haas Grotesk Text Pro"/>
                <w:sz w:val="20"/>
              </w:rPr>
            </w:pPr>
            <w:r>
              <w:rPr>
                <w:rFonts w:ascii="Neue Haas Grotesk Text Pro" w:hAnsi="Neue Haas Grotesk Text Pro"/>
                <w:sz w:val="20"/>
              </w:rPr>
              <w:t>2</w:t>
            </w:r>
          </w:p>
        </w:tc>
        <w:tc>
          <w:tcPr>
            <w:tcW w:w="3782" w:type="dxa"/>
          </w:tcPr>
          <w:p w14:paraId="1E2BA004" w14:textId="533CE16D" w:rsidR="00D6567B" w:rsidRPr="003745EA" w:rsidRDefault="003745EA" w:rsidP="003745EA">
            <w:pPr>
              <w:shd w:val="clear" w:color="auto" w:fill="FFFFFF"/>
              <w:spacing w:before="100" w:beforeAutospacing="1" w:after="100" w:afterAutospacing="1"/>
              <w:rPr>
                <w:rFonts w:ascii="Helvetica" w:hAnsi="Helvetica" w:cs="Aptos"/>
                <w:color w:val="000000"/>
                <w:sz w:val="20"/>
                <w:lang w:eastAsia="en-GB"/>
              </w:rPr>
            </w:pPr>
            <w:r w:rsidRPr="003745EA">
              <w:rPr>
                <w:rFonts w:ascii="Helvetica" w:hAnsi="Helvetica" w:cs="Aptos"/>
                <w:color w:val="000000"/>
                <w:sz w:val="20"/>
                <w:lang w:eastAsia="en-GB"/>
              </w:rPr>
              <w:t>Specialist Surveyors and Consultants - In the absences of a fixed scope and design for the project it is difficult to accurately price this element. Are you expecting firm prices from all required surveyors and consultants or estimated provisional sums based on our experience? P</w:t>
            </w:r>
            <w:r w:rsidRPr="003745EA">
              <w:rPr>
                <w:rFonts w:ascii="Helvetica" w:hAnsi="Helvetica" w:cs="Aptos"/>
                <w:color w:val="000000"/>
                <w:sz w:val="20"/>
                <w:shd w:val="clear" w:color="auto" w:fill="FFFFFF"/>
                <w:lang w:eastAsia="en-GB"/>
              </w:rPr>
              <w:t>lease can you confirm how the tender responses will be equalised for this element.</w:t>
            </w:r>
          </w:p>
        </w:tc>
        <w:tc>
          <w:tcPr>
            <w:tcW w:w="5464" w:type="dxa"/>
          </w:tcPr>
          <w:p w14:paraId="1E02D0CE" w14:textId="620D3C9A" w:rsidR="00D6567B" w:rsidRDefault="00CB5301" w:rsidP="00CB5301">
            <w:pPr>
              <w:spacing w:line="300" w:lineRule="exact"/>
              <w:jc w:val="both"/>
              <w:rPr>
                <w:rFonts w:ascii="Neue Haas Grotesk Text Pro" w:hAnsi="Neue Haas Grotesk Text Pro"/>
                <w:sz w:val="20"/>
                <w:szCs w:val="20"/>
              </w:rPr>
            </w:pPr>
            <w:r>
              <w:rPr>
                <w:rFonts w:ascii="Neue Haas Grotesk Text Pro" w:hAnsi="Neue Haas Grotesk Text Pro"/>
                <w:sz w:val="20"/>
                <w:szCs w:val="20"/>
              </w:rPr>
              <w:t xml:space="preserve">If you are proposing specific surveyors and consultants then a firm price is expected. </w:t>
            </w:r>
          </w:p>
          <w:p w14:paraId="4912BE0E" w14:textId="77777777" w:rsidR="00CB5301" w:rsidRDefault="00CB5301" w:rsidP="00CB5301">
            <w:pPr>
              <w:spacing w:line="300" w:lineRule="exact"/>
              <w:jc w:val="both"/>
              <w:rPr>
                <w:rFonts w:ascii="Neue Haas Grotesk Text Pro" w:hAnsi="Neue Haas Grotesk Text Pro"/>
                <w:sz w:val="20"/>
                <w:szCs w:val="20"/>
              </w:rPr>
            </w:pPr>
          </w:p>
          <w:p w14:paraId="0AA68429" w14:textId="37691A18" w:rsidR="00CB5301" w:rsidRPr="00CB5301" w:rsidRDefault="00CB5301" w:rsidP="00CB5301">
            <w:pPr>
              <w:spacing w:line="300" w:lineRule="exact"/>
              <w:jc w:val="both"/>
              <w:rPr>
                <w:rFonts w:ascii="Neue Haas Grotesk Text Pro" w:hAnsi="Neue Haas Grotesk Text Pro"/>
                <w:sz w:val="20"/>
                <w:szCs w:val="20"/>
              </w:rPr>
            </w:pPr>
            <w:r>
              <w:rPr>
                <w:rFonts w:ascii="Neue Haas Grotesk Text Pro" w:hAnsi="Neue Haas Grotesk Text Pro"/>
                <w:sz w:val="20"/>
                <w:szCs w:val="20"/>
              </w:rPr>
              <w:t xml:space="preserve">There is a separate budget for surveys and opening up works so this is for specialist consultants under the lead designer . </w:t>
            </w:r>
          </w:p>
        </w:tc>
      </w:tr>
      <w:tr w:rsidR="00D6567B" w:rsidRPr="00D6567B" w14:paraId="17CBB2CD" w14:textId="77777777" w:rsidTr="004C0249">
        <w:tc>
          <w:tcPr>
            <w:tcW w:w="1241" w:type="dxa"/>
          </w:tcPr>
          <w:p w14:paraId="13A80230" w14:textId="561AE874" w:rsidR="00D6567B" w:rsidRPr="00D6567B" w:rsidRDefault="00CB5301" w:rsidP="003745EA">
            <w:pPr>
              <w:spacing w:line="300" w:lineRule="exact"/>
              <w:jc w:val="center"/>
              <w:rPr>
                <w:rFonts w:ascii="Neue Haas Grotesk Text Pro" w:hAnsi="Neue Haas Grotesk Text Pro"/>
                <w:sz w:val="20"/>
              </w:rPr>
            </w:pPr>
            <w:r>
              <w:rPr>
                <w:rFonts w:ascii="Neue Haas Grotesk Text Pro" w:hAnsi="Neue Haas Grotesk Text Pro"/>
                <w:sz w:val="20"/>
              </w:rPr>
              <w:t>3</w:t>
            </w:r>
          </w:p>
        </w:tc>
        <w:tc>
          <w:tcPr>
            <w:tcW w:w="3782" w:type="dxa"/>
          </w:tcPr>
          <w:p w14:paraId="2F68B099" w14:textId="2DFD4AF8" w:rsidR="00D6567B" w:rsidRPr="00D6567B" w:rsidRDefault="00CB5301" w:rsidP="00072BFF">
            <w:pPr>
              <w:spacing w:line="300" w:lineRule="exact"/>
              <w:jc w:val="both"/>
              <w:rPr>
                <w:rFonts w:ascii="Neue Haas Grotesk Text Pro" w:hAnsi="Neue Haas Grotesk Text Pro"/>
                <w:sz w:val="20"/>
              </w:rPr>
            </w:pPr>
            <w:r>
              <w:rPr>
                <w:rFonts w:ascii="Neue Haas Grotesk Text Pro" w:hAnsi="Neue Haas Grotesk Text Pro"/>
                <w:sz w:val="20"/>
              </w:rPr>
              <w:t>Form of Tender</w:t>
            </w:r>
          </w:p>
        </w:tc>
        <w:tc>
          <w:tcPr>
            <w:tcW w:w="5464" w:type="dxa"/>
          </w:tcPr>
          <w:p w14:paraId="5E4BAA28" w14:textId="6D6AB599" w:rsidR="00D6567B" w:rsidRPr="00D6567B" w:rsidRDefault="00CB5301" w:rsidP="00072BFF">
            <w:pPr>
              <w:pStyle w:val="ListParagraph"/>
              <w:spacing w:line="300" w:lineRule="exact"/>
              <w:ind w:left="360"/>
              <w:jc w:val="both"/>
              <w:rPr>
                <w:rFonts w:ascii="Neue Haas Grotesk Text Pro" w:hAnsi="Neue Haas Grotesk Text Pro"/>
                <w:sz w:val="20"/>
                <w:szCs w:val="20"/>
              </w:rPr>
            </w:pPr>
            <w:r>
              <w:rPr>
                <w:rFonts w:ascii="Neue Haas Grotesk Text Pro" w:hAnsi="Neue Haas Grotesk Text Pro"/>
                <w:sz w:val="20"/>
                <w:szCs w:val="20"/>
              </w:rPr>
              <w:t>Please use Form of Tender V2</w:t>
            </w:r>
          </w:p>
        </w:tc>
      </w:tr>
      <w:tr w:rsidR="00D6567B" w:rsidRPr="00D6567B" w14:paraId="1498D0FF" w14:textId="77777777" w:rsidTr="004C0249">
        <w:tc>
          <w:tcPr>
            <w:tcW w:w="1241" w:type="dxa"/>
          </w:tcPr>
          <w:p w14:paraId="4F215D1D" w14:textId="77777777" w:rsidR="00D6567B" w:rsidRPr="00D6567B" w:rsidRDefault="00D6567B" w:rsidP="003745EA">
            <w:pPr>
              <w:spacing w:line="300" w:lineRule="exact"/>
              <w:jc w:val="center"/>
              <w:rPr>
                <w:rFonts w:ascii="Neue Haas Grotesk Text Pro" w:hAnsi="Neue Haas Grotesk Text Pro"/>
                <w:sz w:val="20"/>
              </w:rPr>
            </w:pPr>
          </w:p>
        </w:tc>
        <w:tc>
          <w:tcPr>
            <w:tcW w:w="3782" w:type="dxa"/>
          </w:tcPr>
          <w:p w14:paraId="4DFE117A"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26F15D66"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5F124785" w14:textId="77777777" w:rsidTr="004C0249">
        <w:tc>
          <w:tcPr>
            <w:tcW w:w="1241" w:type="dxa"/>
          </w:tcPr>
          <w:p w14:paraId="1A7EF041" w14:textId="77777777" w:rsidR="00D6567B" w:rsidRPr="00D6567B" w:rsidRDefault="00D6567B" w:rsidP="003745EA">
            <w:pPr>
              <w:spacing w:line="300" w:lineRule="exact"/>
              <w:jc w:val="center"/>
              <w:rPr>
                <w:rFonts w:ascii="Neue Haas Grotesk Text Pro" w:hAnsi="Neue Haas Grotesk Text Pro"/>
                <w:sz w:val="20"/>
              </w:rPr>
            </w:pPr>
          </w:p>
        </w:tc>
        <w:tc>
          <w:tcPr>
            <w:tcW w:w="3782" w:type="dxa"/>
          </w:tcPr>
          <w:p w14:paraId="12D3B53F"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5EDCFE3D"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3CD379FB" w14:textId="77777777" w:rsidTr="004C0249">
        <w:tc>
          <w:tcPr>
            <w:tcW w:w="1241" w:type="dxa"/>
          </w:tcPr>
          <w:p w14:paraId="72636A8D" w14:textId="77777777" w:rsidR="00D6567B" w:rsidRPr="00D6567B" w:rsidRDefault="00D6567B" w:rsidP="003745EA">
            <w:pPr>
              <w:spacing w:line="300" w:lineRule="exact"/>
              <w:jc w:val="center"/>
              <w:rPr>
                <w:rFonts w:ascii="Neue Haas Grotesk Text Pro" w:hAnsi="Neue Haas Grotesk Text Pro"/>
                <w:sz w:val="20"/>
              </w:rPr>
            </w:pPr>
          </w:p>
        </w:tc>
        <w:tc>
          <w:tcPr>
            <w:tcW w:w="3782" w:type="dxa"/>
          </w:tcPr>
          <w:p w14:paraId="6AFB884C"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4EA8CD29"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6ADE7BF4" w14:textId="77777777" w:rsidTr="004C0249">
        <w:tc>
          <w:tcPr>
            <w:tcW w:w="1241" w:type="dxa"/>
          </w:tcPr>
          <w:p w14:paraId="4DDEA420" w14:textId="77777777" w:rsidR="00D6567B" w:rsidRPr="00D6567B" w:rsidRDefault="00D6567B" w:rsidP="003745EA">
            <w:pPr>
              <w:spacing w:line="300" w:lineRule="exact"/>
              <w:jc w:val="center"/>
              <w:rPr>
                <w:rFonts w:ascii="Neue Haas Grotesk Text Pro" w:hAnsi="Neue Haas Grotesk Text Pro"/>
                <w:sz w:val="20"/>
              </w:rPr>
            </w:pPr>
          </w:p>
        </w:tc>
        <w:tc>
          <w:tcPr>
            <w:tcW w:w="3782" w:type="dxa"/>
          </w:tcPr>
          <w:p w14:paraId="714B2C0D"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6BE5D30D"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74CBE0D0" w14:textId="77777777" w:rsidTr="004C0249">
        <w:tc>
          <w:tcPr>
            <w:tcW w:w="1241" w:type="dxa"/>
          </w:tcPr>
          <w:p w14:paraId="52338E1D" w14:textId="77777777" w:rsidR="00D6567B" w:rsidRPr="00D6567B" w:rsidRDefault="00D6567B" w:rsidP="003745EA">
            <w:pPr>
              <w:spacing w:line="300" w:lineRule="exact"/>
              <w:jc w:val="center"/>
              <w:rPr>
                <w:rFonts w:ascii="Neue Haas Grotesk Text Pro" w:hAnsi="Neue Haas Grotesk Text Pro"/>
                <w:sz w:val="20"/>
              </w:rPr>
            </w:pPr>
          </w:p>
        </w:tc>
        <w:tc>
          <w:tcPr>
            <w:tcW w:w="3782" w:type="dxa"/>
          </w:tcPr>
          <w:p w14:paraId="1EDFCD79"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0ADA53C2"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1209D0E9" w14:textId="77777777" w:rsidTr="004C0249">
        <w:tc>
          <w:tcPr>
            <w:tcW w:w="1241" w:type="dxa"/>
          </w:tcPr>
          <w:p w14:paraId="17254864"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0C56DDE1"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7B8AAC88"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71435200" w14:textId="77777777" w:rsidTr="004C0249">
        <w:tc>
          <w:tcPr>
            <w:tcW w:w="1241" w:type="dxa"/>
          </w:tcPr>
          <w:p w14:paraId="3C590FF2"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3FC58D9B"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18D65338"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4BCC3E4F" w14:textId="77777777" w:rsidTr="004C0249">
        <w:tc>
          <w:tcPr>
            <w:tcW w:w="1241" w:type="dxa"/>
          </w:tcPr>
          <w:p w14:paraId="135DC79B"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0FBF4E4B"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392B4393"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62B54A10" w14:textId="77777777" w:rsidTr="004C0249">
        <w:tc>
          <w:tcPr>
            <w:tcW w:w="1241" w:type="dxa"/>
          </w:tcPr>
          <w:p w14:paraId="55EFD2B8"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6C73C6A4"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30986DB3"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38626E12" w14:textId="77777777" w:rsidTr="004C0249">
        <w:tc>
          <w:tcPr>
            <w:tcW w:w="1241" w:type="dxa"/>
          </w:tcPr>
          <w:p w14:paraId="4CFB58A4"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61845F1F"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2E421668"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43A44FA5" w14:textId="77777777" w:rsidTr="004C0249">
        <w:tc>
          <w:tcPr>
            <w:tcW w:w="1241" w:type="dxa"/>
          </w:tcPr>
          <w:p w14:paraId="0B0B89D9"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54B40E9E"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1AA19380"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6AE0C81D" w14:textId="77777777" w:rsidTr="004C0249">
        <w:tc>
          <w:tcPr>
            <w:tcW w:w="1241" w:type="dxa"/>
          </w:tcPr>
          <w:p w14:paraId="7BD0311D"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7CF91CE4"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7BD664AA"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71AFA235" w14:textId="77777777" w:rsidTr="004C0249">
        <w:tc>
          <w:tcPr>
            <w:tcW w:w="1241" w:type="dxa"/>
          </w:tcPr>
          <w:p w14:paraId="75BBE6C6"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4491224E"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0EDDE53A"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1D6B133D" w14:textId="77777777" w:rsidTr="004C0249">
        <w:tc>
          <w:tcPr>
            <w:tcW w:w="1241" w:type="dxa"/>
          </w:tcPr>
          <w:p w14:paraId="08A897ED"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46D9022A"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0E34DF66"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4EE6D484" w14:textId="77777777" w:rsidTr="004C0249">
        <w:tc>
          <w:tcPr>
            <w:tcW w:w="1241" w:type="dxa"/>
          </w:tcPr>
          <w:p w14:paraId="5E8A459E"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799D9D41"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2EA6C52B"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1DD8FE2D" w14:textId="77777777" w:rsidTr="004C0249">
        <w:tc>
          <w:tcPr>
            <w:tcW w:w="1241" w:type="dxa"/>
          </w:tcPr>
          <w:p w14:paraId="51C18C0C"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09268CFE"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26FB9D94"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088388B6" w14:textId="77777777" w:rsidTr="004C0249">
        <w:tc>
          <w:tcPr>
            <w:tcW w:w="1241" w:type="dxa"/>
          </w:tcPr>
          <w:p w14:paraId="71CEB95C"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22A9F0B1"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6C8369ED"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r w:rsidR="00D6567B" w:rsidRPr="00D6567B" w14:paraId="20E497F5" w14:textId="77777777" w:rsidTr="004C0249">
        <w:tc>
          <w:tcPr>
            <w:tcW w:w="1241" w:type="dxa"/>
          </w:tcPr>
          <w:p w14:paraId="039347C9" w14:textId="77777777" w:rsidR="00D6567B" w:rsidRPr="00D6567B" w:rsidRDefault="00D6567B" w:rsidP="00072BFF">
            <w:pPr>
              <w:spacing w:line="300" w:lineRule="exact"/>
              <w:rPr>
                <w:rFonts w:ascii="Neue Haas Grotesk Text Pro" w:hAnsi="Neue Haas Grotesk Text Pro"/>
                <w:sz w:val="20"/>
              </w:rPr>
            </w:pPr>
          </w:p>
        </w:tc>
        <w:tc>
          <w:tcPr>
            <w:tcW w:w="3782" w:type="dxa"/>
          </w:tcPr>
          <w:p w14:paraId="4435AD01" w14:textId="77777777" w:rsidR="00D6567B" w:rsidRPr="00D6567B" w:rsidRDefault="00D6567B" w:rsidP="00072BFF">
            <w:pPr>
              <w:spacing w:line="300" w:lineRule="exact"/>
              <w:jc w:val="both"/>
              <w:rPr>
                <w:rFonts w:ascii="Neue Haas Grotesk Text Pro" w:hAnsi="Neue Haas Grotesk Text Pro"/>
                <w:sz w:val="20"/>
              </w:rPr>
            </w:pPr>
          </w:p>
        </w:tc>
        <w:tc>
          <w:tcPr>
            <w:tcW w:w="5464" w:type="dxa"/>
          </w:tcPr>
          <w:p w14:paraId="5A3AE809" w14:textId="77777777" w:rsidR="00D6567B" w:rsidRPr="00D6567B" w:rsidRDefault="00D6567B" w:rsidP="00072BFF">
            <w:pPr>
              <w:pStyle w:val="ListParagraph"/>
              <w:spacing w:line="300" w:lineRule="exact"/>
              <w:ind w:left="360"/>
              <w:jc w:val="both"/>
              <w:rPr>
                <w:rFonts w:ascii="Neue Haas Grotesk Text Pro" w:hAnsi="Neue Haas Grotesk Text Pro"/>
                <w:sz w:val="20"/>
                <w:szCs w:val="20"/>
              </w:rPr>
            </w:pPr>
          </w:p>
        </w:tc>
      </w:tr>
    </w:tbl>
    <w:p w14:paraId="7F21C14B" w14:textId="77777777" w:rsidR="00C67D49" w:rsidRPr="00C35FEB" w:rsidRDefault="00C67D49" w:rsidP="00815ABC">
      <w:pPr>
        <w:tabs>
          <w:tab w:val="left" w:pos="-720"/>
          <w:tab w:val="left" w:pos="0"/>
          <w:tab w:val="left" w:pos="720"/>
          <w:tab w:val="left" w:pos="1440"/>
          <w:tab w:val="left" w:pos="2160"/>
        </w:tabs>
        <w:suppressAutoHyphens/>
        <w:spacing w:line="360" w:lineRule="auto"/>
        <w:rPr>
          <w:rFonts w:ascii="Neue Haas Grotesk Text Pro" w:hAnsi="Neue Haas Grotesk Text Pro" w:cs="Arial"/>
          <w:sz w:val="22"/>
        </w:rPr>
      </w:pPr>
    </w:p>
    <w:sectPr w:rsidR="00C67D49" w:rsidRPr="00C35FEB" w:rsidSect="004C0249">
      <w:footerReference w:type="first" r:id="rId8"/>
      <w:endnotePr>
        <w:numFmt w:val="decimal"/>
      </w:endnotePr>
      <w:pgSz w:w="11909" w:h="16834" w:code="9"/>
      <w:pgMar w:top="720" w:right="720" w:bottom="720" w:left="720"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D7BC" w14:textId="77777777" w:rsidR="00EA0DED" w:rsidRDefault="00EA0DED">
      <w:pPr>
        <w:spacing w:line="20" w:lineRule="exact"/>
      </w:pPr>
    </w:p>
  </w:endnote>
  <w:endnote w:type="continuationSeparator" w:id="0">
    <w:p w14:paraId="065FBD8E" w14:textId="77777777" w:rsidR="00EA0DED" w:rsidRDefault="00EA0DED">
      <w:r>
        <w:t xml:space="preserve"> </w:t>
      </w:r>
    </w:p>
  </w:endnote>
  <w:endnote w:type="continuationNotice" w:id="1">
    <w:p w14:paraId="36C20FF0" w14:textId="77777777" w:rsidR="00EA0DED" w:rsidRDefault="00EA0D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 Haas Grotesk Text Pro">
    <w:altName w:val="Calibri"/>
    <w:charset w:val="00"/>
    <w:family w:val="swiss"/>
    <w:pitch w:val="variable"/>
    <w:sig w:usb0="00000007" w:usb1="00000000" w:usb2="00000000" w:usb3="00000000" w:csb0="00000093" w:csb1="00000000"/>
  </w:font>
  <w:font w:name="NeueHaasGroteskDisp Pro">
    <w:altName w:val="Calibri"/>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0700" w14:textId="77777777" w:rsidR="00815ABC" w:rsidRDefault="00815ABC" w:rsidP="00815ABC">
    <w:pPr>
      <w:pStyle w:val="Footer"/>
      <w:pBdr>
        <w:top w:val="single" w:sz="4" w:space="1" w:color="878787"/>
      </w:pBdr>
      <w:tabs>
        <w:tab w:val="clear" w:pos="4320"/>
        <w:tab w:val="clear" w:pos="8640"/>
        <w:tab w:val="center" w:pos="4536"/>
        <w:tab w:val="right" w:pos="9639"/>
      </w:tabs>
      <w:rPr>
        <w:rFonts w:ascii="NeueHaasGroteskDisp Pro" w:hAnsi="NeueHaasGroteskDisp Pro" w:cs="Arial"/>
        <w:sz w:val="14"/>
        <w:szCs w:val="14"/>
      </w:rPr>
    </w:pPr>
  </w:p>
  <w:p w14:paraId="3A653ACE" w14:textId="6E1EE914" w:rsidR="002B36E2" w:rsidRPr="00C35FEB" w:rsidRDefault="003745EA" w:rsidP="004C0249">
    <w:pPr>
      <w:pStyle w:val="Footer"/>
      <w:pBdr>
        <w:top w:val="single" w:sz="4" w:space="1" w:color="878787"/>
      </w:pBdr>
      <w:tabs>
        <w:tab w:val="clear" w:pos="4320"/>
        <w:tab w:val="clear" w:pos="8640"/>
        <w:tab w:val="center" w:pos="4536"/>
        <w:tab w:val="right" w:pos="10469"/>
      </w:tabs>
      <w:rPr>
        <w:rFonts w:ascii="Neue Haas Grotesk Text Pro" w:hAnsi="Neue Haas Grotesk Text Pro"/>
        <w:sz w:val="14"/>
        <w:szCs w:val="14"/>
      </w:rPr>
    </w:pPr>
    <w:r>
      <w:rPr>
        <w:rFonts w:ascii="Neue Haas Grotesk Text Pro" w:hAnsi="Neue Haas Grotesk Text Pro" w:cs="Arial"/>
        <w:sz w:val="14"/>
        <w:szCs w:val="14"/>
      </w:rPr>
      <w:t xml:space="preserve">R4390 MDDT Tender </w:t>
    </w:r>
    <w:r w:rsidR="00D6567B">
      <w:rPr>
        <w:rFonts w:ascii="Neue Haas Grotesk Text Pro" w:hAnsi="Neue Haas Grotesk Text Pro"/>
        <w:sz w:val="14"/>
        <w:szCs w:val="14"/>
      </w:rPr>
      <w:fldChar w:fldCharType="begin"/>
    </w:r>
    <w:r w:rsidR="00D6567B">
      <w:rPr>
        <w:rFonts w:ascii="Neue Haas Grotesk Text Pro" w:hAnsi="Neue Haas Grotesk Text Pro"/>
        <w:sz w:val="14"/>
        <w:szCs w:val="14"/>
      </w:rPr>
      <w:instrText xml:space="preserve"> FILENAME \* MERGEFORMAT </w:instrText>
    </w:r>
    <w:r w:rsidR="00D6567B">
      <w:rPr>
        <w:rFonts w:ascii="Neue Haas Grotesk Text Pro" w:hAnsi="Neue Haas Grotesk Text Pro"/>
        <w:sz w:val="14"/>
        <w:szCs w:val="14"/>
      </w:rPr>
      <w:fldChar w:fldCharType="separate"/>
    </w:r>
    <w:r w:rsidR="004C0249">
      <w:rPr>
        <w:rFonts w:ascii="Neue Haas Grotesk Text Pro" w:hAnsi="Neue Haas Grotesk Text Pro"/>
        <w:noProof/>
        <w:sz w:val="14"/>
        <w:szCs w:val="14"/>
      </w:rPr>
      <w:t>Clarification Schedule</w:t>
    </w:r>
    <w:r w:rsidR="00D6567B">
      <w:rPr>
        <w:rFonts w:ascii="Neue Haas Grotesk Text Pro" w:hAnsi="Neue Haas Grotesk Text Pro"/>
        <w:sz w:val="14"/>
        <w:szCs w:val="14"/>
      </w:rPr>
      <w:fldChar w:fldCharType="end"/>
    </w:r>
    <w:r w:rsidR="00815ABC" w:rsidRPr="00C35FEB">
      <w:rPr>
        <w:rFonts w:ascii="Neue Haas Grotesk Text Pro" w:hAnsi="Neue Haas Grotesk Text Pro"/>
        <w:sz w:val="14"/>
        <w:szCs w:val="14"/>
      </w:rPr>
      <w:t xml:space="preserve">                                                                                </w:t>
    </w:r>
    <w:r w:rsidR="004C0249">
      <w:rPr>
        <w:rFonts w:ascii="Neue Haas Grotesk Text Pro" w:hAnsi="Neue Haas Grotesk Text Pro"/>
        <w:sz w:val="14"/>
        <w:szCs w:val="14"/>
      </w:rPr>
      <w:tab/>
    </w:r>
    <w:r w:rsidR="00815ABC" w:rsidRPr="00C35FEB">
      <w:rPr>
        <w:rFonts w:ascii="Neue Haas Grotesk Text Pro" w:hAnsi="Neue Haas Grotesk Text Pro"/>
        <w:sz w:val="14"/>
        <w:szCs w:val="14"/>
      </w:rPr>
      <w:t>Focus Consultants 2010 LLP</w:t>
    </w:r>
  </w:p>
  <w:p w14:paraId="588DC654" w14:textId="77777777" w:rsidR="003F3169" w:rsidRDefault="003F3169" w:rsidP="00C447FC">
    <w:pPr>
      <w:pStyle w:val="Footer"/>
      <w:tabs>
        <w:tab w:val="clear" w:pos="4320"/>
        <w:tab w:val="clear" w:pos="8640"/>
        <w:tab w:val="center" w:pos="4536"/>
        <w:tab w:val="right" w:pos="9639"/>
      </w:tabs>
      <w:rPr>
        <w:rFonts w:ascii="Arial" w:hAnsi="Arial"/>
        <w:sz w:val="16"/>
      </w:rPr>
    </w:pP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864D" w14:textId="77777777" w:rsidR="00EA0DED" w:rsidRDefault="00EA0DED">
      <w:r>
        <w:separator/>
      </w:r>
    </w:p>
  </w:footnote>
  <w:footnote w:type="continuationSeparator" w:id="0">
    <w:p w14:paraId="7C9AC5D6" w14:textId="77777777" w:rsidR="00EA0DED" w:rsidRDefault="00EA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34D7"/>
    <w:multiLevelType w:val="multilevel"/>
    <w:tmpl w:val="D3FA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E0720"/>
    <w:multiLevelType w:val="hybridMultilevel"/>
    <w:tmpl w:val="1928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9715646">
    <w:abstractNumId w:val="1"/>
  </w:num>
  <w:num w:numId="2" w16cid:durableId="150690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8"/>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49"/>
    <w:rsid w:val="00064BB2"/>
    <w:rsid w:val="00087B45"/>
    <w:rsid w:val="000B790B"/>
    <w:rsid w:val="0015796F"/>
    <w:rsid w:val="00234315"/>
    <w:rsid w:val="00256E4D"/>
    <w:rsid w:val="002934CF"/>
    <w:rsid w:val="002B36E2"/>
    <w:rsid w:val="003745EA"/>
    <w:rsid w:val="003F3169"/>
    <w:rsid w:val="00402BFD"/>
    <w:rsid w:val="0042141E"/>
    <w:rsid w:val="00476D3C"/>
    <w:rsid w:val="00477090"/>
    <w:rsid w:val="004A2673"/>
    <w:rsid w:val="004C0249"/>
    <w:rsid w:val="004E2043"/>
    <w:rsid w:val="005C37EF"/>
    <w:rsid w:val="005D5F60"/>
    <w:rsid w:val="006B70ED"/>
    <w:rsid w:val="006C54A3"/>
    <w:rsid w:val="006D4924"/>
    <w:rsid w:val="007D1844"/>
    <w:rsid w:val="007D28E0"/>
    <w:rsid w:val="00812762"/>
    <w:rsid w:val="00815ABC"/>
    <w:rsid w:val="00925BB9"/>
    <w:rsid w:val="009535E8"/>
    <w:rsid w:val="0099068E"/>
    <w:rsid w:val="00997D00"/>
    <w:rsid w:val="00AA524E"/>
    <w:rsid w:val="00AC2BD0"/>
    <w:rsid w:val="00AE49F5"/>
    <w:rsid w:val="00B70AB7"/>
    <w:rsid w:val="00C00229"/>
    <w:rsid w:val="00C02B79"/>
    <w:rsid w:val="00C35FEB"/>
    <w:rsid w:val="00C41505"/>
    <w:rsid w:val="00C447FC"/>
    <w:rsid w:val="00C67D49"/>
    <w:rsid w:val="00C87963"/>
    <w:rsid w:val="00CB5301"/>
    <w:rsid w:val="00D6567B"/>
    <w:rsid w:val="00E135FF"/>
    <w:rsid w:val="00EA0DED"/>
    <w:rsid w:val="00EF4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0030E"/>
  <w15:chartTrackingRefBased/>
  <w15:docId w15:val="{FED229FC-5D57-4FE9-BA54-B8ADA031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5EA"/>
    <w:rPr>
      <w:sz w:val="24"/>
      <w:lang w:eastAsia="en-US"/>
    </w:rPr>
  </w:style>
  <w:style w:type="paragraph" w:styleId="Heading1">
    <w:name w:val="heading 1"/>
    <w:basedOn w:val="Normal"/>
    <w:next w:val="Normal"/>
    <w:qFormat/>
    <w:pPr>
      <w:keepNext/>
      <w:tabs>
        <w:tab w:val="left" w:pos="-720"/>
      </w:tabs>
      <w:suppressAutoHyphens/>
      <w:jc w:val="both"/>
      <w:outlineLvl w:val="0"/>
    </w:pPr>
    <w:rPr>
      <w:b/>
      <w:spacing w:val="-3"/>
    </w:rPr>
  </w:style>
  <w:style w:type="paragraph" w:styleId="Heading2">
    <w:name w:val="heading 2"/>
    <w:basedOn w:val="Normal"/>
    <w:next w:val="Normal"/>
    <w:qFormat/>
    <w:pPr>
      <w:keepNext/>
      <w:tabs>
        <w:tab w:val="left" w:pos="-720"/>
        <w:tab w:val="left" w:pos="3600"/>
        <w:tab w:val="left" w:pos="5940"/>
        <w:tab w:val="left" w:pos="7020"/>
      </w:tabs>
      <w:suppressAutoHyphens/>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pPr>
    <w:rPr>
      <w:rFonts w:ascii="Courier New" w:hAnsi="Courier New"/>
    </w:r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pPr>
    <w:rPr>
      <w:rFonts w:ascii="Courier New" w:hAnsi="Courier New"/>
    </w:r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style>
  <w:style w:type="paragraph" w:styleId="BodyText">
    <w:name w:val="Body Text"/>
    <w:basedOn w:val="Normal"/>
    <w:pPr>
      <w:tabs>
        <w:tab w:val="left" w:pos="-720"/>
        <w:tab w:val="left" w:pos="7920"/>
      </w:tabs>
      <w:suppressAutoHyphens/>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D6567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67B"/>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2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1210</Characters>
  <Application>Microsoft Office Word</Application>
  <DocSecurity>2</DocSecurity>
  <Lines>26</Lines>
  <Paragraphs>16</Paragraphs>
  <ScaleCrop>false</ScaleCrop>
  <HeadingPairs>
    <vt:vector size="2" baseType="variant">
      <vt:variant>
        <vt:lpstr>Title</vt:lpstr>
      </vt:variant>
      <vt:variant>
        <vt:i4>1</vt:i4>
      </vt:variant>
    </vt:vector>
  </HeadingPairs>
  <TitlesOfParts>
    <vt:vector size="1" baseType="lpstr">
      <vt:lpstr>.</vt:lpstr>
    </vt:vector>
  </TitlesOfParts>
  <Company>Nottinghamshire County Council</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mstock</dc:creator>
  <cp:keywords/>
  <dc:description/>
  <cp:lastModifiedBy>Chyanne Payne</cp:lastModifiedBy>
  <cp:revision>2</cp:revision>
  <cp:lastPrinted>2009-01-14T12:00:00Z</cp:lastPrinted>
  <dcterms:created xsi:type="dcterms:W3CDTF">2025-06-19T13:51:00Z</dcterms:created>
  <dcterms:modified xsi:type="dcterms:W3CDTF">2025-06-19T13:51:00Z</dcterms:modified>
</cp:coreProperties>
</file>