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163AA9E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1D4E07" w:rsidRPr="001D4E07">
              <w:rPr>
                <w:rFonts w:ascii="Arial" w:hAnsi="Arial" w:cs="Arial"/>
                <w:b/>
              </w:rPr>
              <w:t>T0480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03BD4B22" w:rsidR="00CB3E0B" w:rsidRDefault="001D4E07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WSP UK Ltd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3-08-02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3706D83E" w:rsidR="00727813" w:rsidRPr="00311C5F" w:rsidRDefault="001D4E07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02 August 2023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267AA045" w:rsidR="00A53652" w:rsidRPr="00CB3E0B" w:rsidRDefault="001D4E07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391E6084" w14:textId="6536190F" w:rsidR="00727813" w:rsidRDefault="001D4E07" w:rsidP="001D4E07">
      <w:pPr>
        <w:jc w:val="center"/>
        <w:rPr>
          <w:rFonts w:ascii="Arial" w:hAnsi="Arial" w:cs="Arial"/>
          <w:b/>
        </w:rPr>
      </w:pPr>
      <w:r w:rsidRPr="001D4E07">
        <w:rPr>
          <w:rFonts w:ascii="Arial" w:hAnsi="Arial" w:cs="Arial"/>
          <w:b/>
        </w:rPr>
        <w:t>T0480 Commercial Resource for Regional and National Delivery</w:t>
      </w:r>
    </w:p>
    <w:p w14:paraId="3E80244D" w14:textId="77777777" w:rsidR="001D4E07" w:rsidRDefault="001D4E07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1BF58C36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3-07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1D4E07">
            <w:rPr>
              <w:rFonts w:ascii="Arial" w:hAnsi="Arial" w:cs="Arial"/>
              <w:b/>
            </w:rPr>
            <w:t>31 July 2023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3C86EEDE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3-08-02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1D4E07">
            <w:rPr>
              <w:rFonts w:ascii="Arial" w:hAnsi="Arial" w:cs="Arial"/>
              <w:b/>
            </w:rPr>
            <w:t>02 August 2023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03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1D4E07">
            <w:rPr>
              <w:rFonts w:ascii="Arial" w:hAnsi="Arial" w:cs="Arial"/>
              <w:b/>
            </w:rPr>
            <w:t>31 March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72CD9364" w:rsidR="0096338C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1D4E07">
        <w:rPr>
          <w:rFonts w:ascii="Arial" w:hAnsi="Arial" w:cs="Arial"/>
          <w:b/>
        </w:rPr>
        <w:t>303,727.30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3EF54DDF" w14:textId="77777777" w:rsidR="006B0B05" w:rsidRPr="00311C5F" w:rsidRDefault="006B0B05">
      <w:pPr>
        <w:rPr>
          <w:rFonts w:ascii="Arial" w:hAnsi="Arial" w:cs="Arial"/>
        </w:rPr>
      </w:pPr>
    </w:p>
    <w:p w14:paraId="0EBB022A" w14:textId="51C9456C" w:rsidR="00627D44" w:rsidRPr="00311C5F" w:rsidRDefault="006B0B05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</w:t>
      </w:r>
      <w:r w:rsidR="001D4E07" w:rsidRPr="00311C5F">
        <w:rPr>
          <w:rFonts w:ascii="Arial" w:hAnsi="Arial" w:cs="Arial"/>
        </w:rPr>
        <w:t>Sponsor and</w:t>
      </w:r>
      <w:r w:rsidR="00627D44" w:rsidRPr="00311C5F">
        <w:rPr>
          <w:rFonts w:ascii="Arial" w:hAnsi="Arial" w:cs="Arial"/>
        </w:rPr>
        <w:t xml:space="preserve"> can be contacted </w:t>
      </w:r>
      <w:r w:rsidR="001D4E07">
        <w:rPr>
          <w:rFonts w:ascii="Arial" w:hAnsi="Arial" w:cs="Arial"/>
        </w:rPr>
        <w:t xml:space="preserve">at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3C4962AE" w14:textId="77777777" w:rsidR="00FF365A" w:rsidRDefault="00311C5F">
      <w:pPr>
        <w:rPr>
          <w:rFonts w:ascii="Arial" w:hAnsi="Arial" w:cs="Arial"/>
        </w:rPr>
      </w:pPr>
      <w:bookmarkStart w:id="12" w:name="SenderName1"/>
      <w:bookmarkStart w:id="13" w:name="Team"/>
      <w:bookmarkStart w:id="14" w:name="Page2"/>
      <w:bookmarkStart w:id="15" w:name="Email"/>
      <w:bookmarkEnd w:id="12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7CD181E" w14:textId="44AA1432" w:rsidR="00CB4F85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</w:p>
    <w:sectPr w:rsidR="00CB4F85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8FFDE" w14:textId="77777777" w:rsidR="0092793B" w:rsidRDefault="0092793B">
      <w:r>
        <w:separator/>
      </w:r>
    </w:p>
  </w:endnote>
  <w:endnote w:type="continuationSeparator" w:id="0">
    <w:p w14:paraId="652A945A" w14:textId="77777777" w:rsidR="0092793B" w:rsidRDefault="00927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84DB6" w14:textId="77777777" w:rsidR="0092793B" w:rsidRDefault="0092793B">
      <w:r>
        <w:separator/>
      </w:r>
    </w:p>
  </w:footnote>
  <w:footnote w:type="continuationSeparator" w:id="0">
    <w:p w14:paraId="23D3FE3D" w14:textId="77777777" w:rsidR="0092793B" w:rsidRDefault="00927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4184"/>
    <w:rsid w:val="001209C0"/>
    <w:rsid w:val="0013631C"/>
    <w:rsid w:val="001675F0"/>
    <w:rsid w:val="001C2680"/>
    <w:rsid w:val="001D4E07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B0B05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2793B"/>
    <w:rsid w:val="0096338C"/>
    <w:rsid w:val="00985C09"/>
    <w:rsid w:val="009865D2"/>
    <w:rsid w:val="00A26AB8"/>
    <w:rsid w:val="00A53652"/>
    <w:rsid w:val="00AC5E56"/>
    <w:rsid w:val="00AF3514"/>
    <w:rsid w:val="00B50393"/>
    <w:rsid w:val="00B738D0"/>
    <w:rsid w:val="00B82F6B"/>
    <w:rsid w:val="00B92073"/>
    <w:rsid w:val="00BC48DD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7729F"/>
    <w:rsid w:val="00692579"/>
    <w:rsid w:val="00695C80"/>
    <w:rsid w:val="00793D6E"/>
    <w:rsid w:val="009126A4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Jonathan Payton</cp:lastModifiedBy>
  <cp:revision>2</cp:revision>
  <cp:lastPrinted>2016-01-12T11:01:00Z</cp:lastPrinted>
  <dcterms:created xsi:type="dcterms:W3CDTF">2023-08-02T10:18:00Z</dcterms:created>
  <dcterms:modified xsi:type="dcterms:W3CDTF">2023-08-02T10:18:00Z</dcterms:modified>
</cp:coreProperties>
</file>