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15</wp:posOffset>
            </wp:positionH>
            <wp:positionV relativeFrom="paragraph">
              <wp:posOffset>0</wp:posOffset>
            </wp:positionV>
            <wp:extent cx="876300" cy="723900"/>
            <wp:effectExtent b="0" l="0" r="0" t="0"/>
            <wp:wrapSquare wrapText="bothSides" distB="0" distT="0" distL="114300" distR="114300"/>
            <wp:docPr descr="CCS_2935_SML_AW" id="11"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Fonts w:ascii="Arial" w:cs="Arial" w:eastAsia="Arial" w:hAnsi="Arial"/>
          <w:b w:val="1"/>
          <w:sz w:val="28"/>
          <w:szCs w:val="28"/>
          <w:rtl w:val="0"/>
        </w:rPr>
        <w:t xml:space="preserve">RM6098 – Technology Products and Associated Services 2</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5 Health and Social Care Technology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 Elements within the scope of </w:t>
      </w:r>
      <w:r w:rsidDel="00000000" w:rsidR="00000000" w:rsidRPr="00000000">
        <w:rPr>
          <w:rFonts w:ascii="Arial" w:cs="Arial" w:eastAsia="Arial" w:hAnsi="Arial"/>
          <w:b w:val="1"/>
          <w:rtl w:val="0"/>
        </w:rPr>
        <w:t xml:space="preserve">Lot 5</w:t>
      </w:r>
      <w:r w:rsidDel="00000000" w:rsidR="00000000" w:rsidRPr="00000000">
        <w:rPr>
          <w:rFonts w:ascii="Arial" w:cs="Arial" w:eastAsia="Arial" w:hAnsi="Arial"/>
          <w:rtl w:val="0"/>
        </w:rPr>
        <w:t xml:space="preserve">. For the assessment of Technical and Professional ability the relevant Services are listed within Section A of this Certificate of Technical and Professional ability (COTPA) To do so, you are required to submit one (1) Certificate of Technical and Professional Ability (COTPA).   </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w:t>
      </w:r>
      <w:r w:rsidDel="00000000" w:rsidR="00000000" w:rsidRPr="00000000">
        <w:rPr>
          <w:rFonts w:ascii="Arial" w:cs="Arial" w:eastAsia="Arial" w:hAnsi="Arial"/>
          <w:b w:val="1"/>
          <w:rtl w:val="0"/>
        </w:rPr>
        <w:t xml:space="preserve">Lot 5</w:t>
      </w:r>
      <w:r w:rsidDel="00000000" w:rsidR="00000000" w:rsidRPr="00000000">
        <w:rPr>
          <w:rFonts w:ascii="Arial" w:cs="Arial" w:eastAsia="Arial" w:hAnsi="Arial"/>
          <w:rtl w:val="0"/>
        </w:rPr>
        <w:t xml:space="preserve"> by uploading this file to question </w:t>
      </w:r>
      <w:r w:rsidDel="00000000" w:rsidR="00000000" w:rsidRPr="00000000">
        <w:rPr>
          <w:rFonts w:ascii="Arial" w:cs="Arial" w:eastAsia="Arial" w:hAnsi="Arial"/>
          <w:rtl w:val="0"/>
        </w:rPr>
        <w:t xml:space="preserve">1.35.7</w:t>
      </w:r>
      <w:r w:rsidDel="00000000" w:rsidR="00000000" w:rsidRPr="00000000">
        <w:rPr>
          <w:rFonts w:ascii="Arial" w:cs="Arial" w:eastAsia="Arial" w:hAnsi="Arial"/>
          <w:rtl w:val="0"/>
        </w:rPr>
        <w:t xml:space="preserve"> within the online selection questionnaire (qualification envelope) as a ZIP file.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5COTPA</w:t>
      </w: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6">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7">
      <w:pPr>
        <w:numPr>
          <w:ilvl w:val="0"/>
          <w:numId w:val="3"/>
        </w:numPr>
        <w:spacing w:after="0" w:lineRule="auto"/>
        <w:ind w:left="720" w:right="-6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the contract must be for a customer within the</w:t>
      </w:r>
      <w:r w:rsidDel="00000000" w:rsidR="00000000" w:rsidRPr="00000000">
        <w:rPr>
          <w:rFonts w:ascii="Arial" w:cs="Arial" w:eastAsia="Arial" w:hAnsi="Arial"/>
          <w:b w:val="1"/>
          <w:highlight w:val="white"/>
          <w:rtl w:val="0"/>
        </w:rPr>
        <w:t xml:space="preserve"> Health and Social Care sector</w:t>
      </w:r>
      <w:r w:rsidDel="00000000" w:rsidR="00000000" w:rsidRPr="00000000">
        <w:rPr>
          <w:rtl w:val="0"/>
        </w:rPr>
      </w:r>
    </w:p>
    <w:p w:rsidR="00000000" w:rsidDel="00000000" w:rsidP="00000000" w:rsidRDefault="00000000" w:rsidRPr="00000000" w14:paraId="00000018">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9">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Sector (e.g. Charity)</w:t>
      </w:r>
    </w:p>
    <w:p w:rsidR="00000000" w:rsidDel="00000000" w:rsidP="00000000" w:rsidRDefault="00000000" w:rsidRPr="00000000" w14:paraId="0000001C">
      <w:pPr>
        <w:spacing w:after="0" w:lineRule="auto"/>
        <w:ind w:left="720" w:right="-6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w:t>
      </w:r>
      <w:r w:rsidDel="00000000" w:rsidR="00000000" w:rsidRPr="00000000">
        <w:rPr>
          <w:rFonts w:ascii="Arial" w:cs="Arial" w:eastAsia="Arial" w:hAnsi="Arial"/>
          <w:b w:val="1"/>
          <w:highlight w:val="white"/>
          <w:rtl w:val="0"/>
        </w:rPr>
        <w:t xml:space="preserve">3 years prior</w:t>
      </w:r>
      <w:r w:rsidDel="00000000" w:rsidR="00000000" w:rsidRPr="00000000">
        <w:rPr>
          <w:rFonts w:ascii="Arial" w:cs="Arial" w:eastAsia="Arial" w:hAnsi="Arial"/>
          <w:highlight w:val="white"/>
          <w:rtl w:val="0"/>
        </w:rPr>
        <w:t xml:space="preserve"> to the publication of the contract notice </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3">
      <w:pPr>
        <w:spacing w:after="240" w:before="24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8">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9">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5</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5 Health and Social Care Technology</w:t>
            </w:r>
          </w:p>
        </w:tc>
      </w:tr>
      <w:tr>
        <w:trPr>
          <w:cantSplit w:val="0"/>
          <w:tblHeader w:val="0"/>
        </w:trPr>
        <w:tc>
          <w:tcP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5">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8">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Service Elements (a-f) for </w:t>
            </w:r>
            <w:r w:rsidDel="00000000" w:rsidR="00000000" w:rsidRPr="00000000">
              <w:rPr>
                <w:rFonts w:ascii="Arial" w:cs="Arial" w:eastAsia="Arial" w:hAnsi="Arial"/>
                <w:b w:val="1"/>
                <w:rtl w:val="0"/>
              </w:rPr>
              <w:t xml:space="preserve">Lot 5</w:t>
            </w:r>
            <w:r w:rsidDel="00000000" w:rsidR="00000000" w:rsidRPr="00000000">
              <w:rPr>
                <w:rFonts w:ascii="Arial" w:cs="Arial" w:eastAsia="Arial" w:hAnsi="Arial"/>
                <w:rtl w:val="0"/>
              </w:rPr>
              <w:t xml:space="preserve"> which are listed below, further descriptions on these Service Elements are detailed within Framework Schedule 1 - Specification.  </w:t>
            </w:r>
          </w:p>
          <w:p w:rsidR="00000000" w:rsidDel="00000000" w:rsidP="00000000" w:rsidRDefault="00000000" w:rsidRPr="00000000" w14:paraId="00000049">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4A">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4B">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support in helping Buyers select the most appropriate mix of hardware and/or software and/or associated services to meet their requirements.</w:t>
            </w:r>
          </w:p>
          <w:p w:rsidR="00000000" w:rsidDel="00000000" w:rsidP="00000000" w:rsidRDefault="00000000" w:rsidRPr="00000000" w14:paraId="0000004C">
            <w:pPr>
              <w:rPr>
                <w:rFonts w:ascii="Arial" w:cs="Arial" w:eastAsia="Arial" w:hAnsi="Arial"/>
                <w:color w:val="ff0000"/>
              </w:rPr>
            </w:pPr>
            <w:r w:rsidDel="00000000" w:rsidR="00000000" w:rsidRPr="00000000">
              <w:rPr>
                <w:rtl w:val="0"/>
              </w:rPr>
            </w:r>
          </w:p>
          <w:p w:rsidR="00000000" w:rsidDel="00000000" w:rsidP="00000000" w:rsidRDefault="00000000" w:rsidRPr="00000000" w14:paraId="0000004D">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product deployment services (e.g. configuration, delivery, installation, integration).</w:t>
            </w:r>
          </w:p>
          <w:p w:rsidR="00000000" w:rsidDel="00000000" w:rsidP="00000000" w:rsidRDefault="00000000" w:rsidRPr="00000000" w14:paraId="0000004E">
            <w:pPr>
              <w:rPr>
                <w:rFonts w:ascii="Arial" w:cs="Arial" w:eastAsia="Arial" w:hAnsi="Arial"/>
                <w:color w:val="ff0000"/>
              </w:rPr>
            </w:pPr>
            <w:r w:rsidDel="00000000" w:rsidR="00000000" w:rsidRPr="00000000">
              <w:rPr>
                <w:rtl w:val="0"/>
              </w:rPr>
            </w:r>
          </w:p>
          <w:p w:rsidR="00000000" w:rsidDel="00000000" w:rsidP="00000000" w:rsidRDefault="00000000" w:rsidRPr="00000000" w14:paraId="0000004F">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delivered product management services (e.g. asset management, support, break fix, repairs and upgrades).</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engaged with customers while delivering your service:  reported on progress and risks and issues and handled complaints.</w:t>
            </w:r>
          </w:p>
          <w:p w:rsidR="00000000" w:rsidDel="00000000" w:rsidP="00000000" w:rsidRDefault="00000000" w:rsidRPr="00000000" w14:paraId="00000054">
            <w:pP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7">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3">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D">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70">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7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4">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5 Certificate of Technical and Professional Ability </w:t>
    </w:r>
  </w:p>
  <w:p w:rsidR="00000000" w:rsidDel="00000000" w:rsidP="00000000" w:rsidRDefault="00000000" w:rsidRPr="00000000" w14:paraId="0000007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U0uqgb4iSt9Gom0SGCdd0WpbA==">AMUW2mVvK1WSY0esjrIBVlPJ6zZcXUaROG1yCdqm/O+fS0pSS//SrlDGIpdpimSMEVx4nBMZMhUF+K/YCtGtxhQXIC8MtxGoDkEWf1IX+8NLfvnwVi7NbvA4s+YsH+oOPajMUH8Vh/iO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