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7B10D" w14:textId="0EF61212" w:rsidR="00322A87" w:rsidRPr="00DC3B9F" w:rsidRDefault="7ECE5E08" w:rsidP="00322A87">
      <w:pPr>
        <w:jc w:val="center"/>
        <w:rPr>
          <w:rFonts w:ascii="Arial" w:hAnsi="Arial" w:cs="Arial"/>
          <w:b/>
          <w:bCs/>
          <w:sz w:val="32"/>
          <w:szCs w:val="32"/>
        </w:rPr>
      </w:pPr>
      <w:r w:rsidRPr="232DF6D8">
        <w:rPr>
          <w:rFonts w:ascii="Arial" w:hAnsi="Arial" w:cs="Arial"/>
          <w:b/>
          <w:bCs/>
          <w:sz w:val="32"/>
          <w:szCs w:val="32"/>
        </w:rPr>
        <w:t xml:space="preserve">Appendix 1 - </w:t>
      </w:r>
      <w:r w:rsidR="17041FEA" w:rsidRPr="232DF6D8">
        <w:rPr>
          <w:rFonts w:ascii="Arial" w:hAnsi="Arial" w:cs="Arial"/>
          <w:b/>
          <w:bCs/>
          <w:sz w:val="32"/>
          <w:szCs w:val="32"/>
        </w:rPr>
        <w:t xml:space="preserve">Outline </w:t>
      </w:r>
      <w:r w:rsidR="227C4723" w:rsidRPr="232DF6D8">
        <w:rPr>
          <w:rFonts w:ascii="Arial" w:hAnsi="Arial" w:cs="Arial"/>
          <w:b/>
          <w:bCs/>
          <w:sz w:val="32"/>
          <w:szCs w:val="32"/>
        </w:rPr>
        <w:t xml:space="preserve">of </w:t>
      </w:r>
      <w:r w:rsidR="17041FEA" w:rsidRPr="232DF6D8">
        <w:rPr>
          <w:rFonts w:ascii="Arial" w:hAnsi="Arial" w:cs="Arial"/>
          <w:b/>
          <w:bCs/>
          <w:sz w:val="32"/>
          <w:szCs w:val="32"/>
        </w:rPr>
        <w:t>Requirements</w:t>
      </w:r>
      <w:r w:rsidR="28CBDC6A" w:rsidRPr="232DF6D8">
        <w:rPr>
          <w:rFonts w:ascii="Arial" w:hAnsi="Arial" w:cs="Arial"/>
          <w:b/>
          <w:bCs/>
          <w:sz w:val="32"/>
          <w:szCs w:val="32"/>
        </w:rPr>
        <w:t xml:space="preserve"> and Request for Information</w:t>
      </w:r>
      <w:r w:rsidR="6F16DDE5" w:rsidRPr="232DF6D8">
        <w:rPr>
          <w:rFonts w:ascii="Arial" w:hAnsi="Arial" w:cs="Arial"/>
          <w:b/>
          <w:bCs/>
          <w:sz w:val="32"/>
          <w:szCs w:val="32"/>
        </w:rPr>
        <w:t xml:space="preserve"> for</w:t>
      </w:r>
    </w:p>
    <w:p w14:paraId="2799D6C7" w14:textId="6BD0FE46" w:rsidR="00983C45" w:rsidRPr="00AB4220" w:rsidRDefault="05725772" w:rsidP="000A5B57">
      <w:pPr>
        <w:jc w:val="center"/>
        <w:rPr>
          <w:rFonts w:ascii="Arial" w:hAnsi="Arial" w:cs="Arial"/>
          <w:b/>
          <w:bCs/>
          <w:sz w:val="28"/>
          <w:szCs w:val="28"/>
        </w:rPr>
      </w:pPr>
      <w:r w:rsidRPr="00DC3B9F">
        <w:rPr>
          <w:rFonts w:ascii="Arial" w:hAnsi="Arial" w:cs="Arial"/>
          <w:b/>
          <w:bCs/>
          <w:sz w:val="32"/>
          <w:szCs w:val="32"/>
        </w:rPr>
        <w:t xml:space="preserve"> Employers’ Services Organisation Contract for the NHS in England</w:t>
      </w:r>
      <w:r w:rsidRPr="00AB4220">
        <w:rPr>
          <w:rFonts w:ascii="Arial" w:hAnsi="Arial" w:cs="Arial"/>
          <w:b/>
          <w:bCs/>
          <w:sz w:val="28"/>
          <w:szCs w:val="28"/>
        </w:rPr>
        <w:t>.</w:t>
      </w:r>
    </w:p>
    <w:p w14:paraId="707081E0" w14:textId="77777777" w:rsidR="007762BE" w:rsidRPr="0099198D" w:rsidRDefault="007762BE" w:rsidP="73738C1E">
      <w:pPr>
        <w:rPr>
          <w:rFonts w:ascii="Arial" w:eastAsia="Arial" w:hAnsi="Arial" w:cs="Arial"/>
          <w:b/>
          <w:bCs/>
          <w:sz w:val="32"/>
          <w:szCs w:val="32"/>
        </w:rPr>
      </w:pPr>
    </w:p>
    <w:p w14:paraId="0B17E361" w14:textId="4E99317E" w:rsidR="00983C45" w:rsidRPr="0099198D" w:rsidRDefault="05725772" w:rsidP="73738C1E">
      <w:pPr>
        <w:rPr>
          <w:rFonts w:ascii="Arial" w:hAnsi="Arial" w:cs="Arial"/>
          <w:b/>
          <w:bCs/>
          <w:sz w:val="32"/>
          <w:szCs w:val="32"/>
        </w:rPr>
      </w:pPr>
      <w:r w:rsidRPr="0099198D">
        <w:rPr>
          <w:rFonts w:ascii="Arial" w:eastAsia="Arial" w:hAnsi="Arial" w:cs="Arial"/>
          <w:b/>
          <w:bCs/>
          <w:sz w:val="32"/>
          <w:szCs w:val="32"/>
        </w:rPr>
        <w:t xml:space="preserve">Request for Information Reference: </w:t>
      </w:r>
      <w:r w:rsidR="0099198D" w:rsidRPr="0099198D">
        <w:rPr>
          <w:rFonts w:ascii="Arial" w:eastAsia="Arial" w:hAnsi="Arial" w:cs="Arial"/>
          <w:b/>
          <w:bCs/>
          <w:sz w:val="32"/>
          <w:szCs w:val="32"/>
        </w:rPr>
        <w:t>C283162</w:t>
      </w:r>
    </w:p>
    <w:p w14:paraId="19E5CCE0" w14:textId="77777777" w:rsidR="00927521" w:rsidRDefault="00927521" w:rsidP="001641A0">
      <w:pPr>
        <w:pStyle w:val="ListParagraph"/>
        <w:ind w:left="360"/>
        <w:rPr>
          <w:rFonts w:ascii="Arial" w:hAnsi="Arial" w:cs="Arial"/>
          <w:b/>
          <w:bCs/>
          <w:sz w:val="24"/>
          <w:szCs w:val="24"/>
        </w:rPr>
      </w:pPr>
    </w:p>
    <w:p w14:paraId="31CC88C9" w14:textId="0E97094C" w:rsidR="001641A0" w:rsidRPr="00DC3B9F" w:rsidRDefault="001641A0" w:rsidP="001641A0">
      <w:pPr>
        <w:pStyle w:val="ListParagraph"/>
        <w:ind w:left="360"/>
        <w:rPr>
          <w:rFonts w:ascii="Arial" w:eastAsia="Arial" w:hAnsi="Arial" w:cs="Arial"/>
          <w:b/>
          <w:bCs/>
          <w:sz w:val="32"/>
          <w:szCs w:val="32"/>
        </w:rPr>
      </w:pPr>
      <w:r w:rsidRPr="00DC3B9F">
        <w:rPr>
          <w:rFonts w:ascii="Arial" w:eastAsia="Arial" w:hAnsi="Arial" w:cs="Arial"/>
          <w:b/>
          <w:bCs/>
          <w:sz w:val="32"/>
          <w:szCs w:val="32"/>
        </w:rPr>
        <w:t xml:space="preserve">Section 1 </w:t>
      </w:r>
      <w:r w:rsidR="001B589C" w:rsidRPr="00DC3B9F">
        <w:rPr>
          <w:rFonts w:ascii="Arial" w:eastAsia="Arial" w:hAnsi="Arial" w:cs="Arial"/>
          <w:b/>
          <w:bCs/>
          <w:sz w:val="32"/>
          <w:szCs w:val="32"/>
        </w:rPr>
        <w:t xml:space="preserve">Outline </w:t>
      </w:r>
      <w:r w:rsidR="004107A6" w:rsidRPr="00DC3B9F">
        <w:rPr>
          <w:rFonts w:ascii="Arial" w:eastAsia="Arial" w:hAnsi="Arial" w:cs="Arial"/>
          <w:b/>
          <w:bCs/>
          <w:sz w:val="32"/>
          <w:szCs w:val="32"/>
        </w:rPr>
        <w:t xml:space="preserve">of </w:t>
      </w:r>
      <w:r w:rsidR="001B589C" w:rsidRPr="00DC3B9F">
        <w:rPr>
          <w:rFonts w:ascii="Arial" w:eastAsia="Arial" w:hAnsi="Arial" w:cs="Arial"/>
          <w:b/>
          <w:bCs/>
          <w:sz w:val="32"/>
          <w:szCs w:val="32"/>
        </w:rPr>
        <w:t>Requirements</w:t>
      </w:r>
    </w:p>
    <w:p w14:paraId="3A3F8F60" w14:textId="77777777" w:rsidR="001641A0" w:rsidRDefault="001641A0" w:rsidP="001641A0">
      <w:pPr>
        <w:pStyle w:val="ListParagraph"/>
        <w:ind w:left="360"/>
        <w:rPr>
          <w:rFonts w:ascii="Arial" w:hAnsi="Arial" w:cs="Arial"/>
          <w:b/>
          <w:bCs/>
          <w:sz w:val="24"/>
          <w:szCs w:val="24"/>
        </w:rPr>
      </w:pPr>
    </w:p>
    <w:p w14:paraId="50CC9825" w14:textId="73BDA37D" w:rsidR="00983C45" w:rsidRPr="00110C9A" w:rsidDel="007762BE" w:rsidRDefault="001641A0" w:rsidP="74F8E914">
      <w:pPr>
        <w:spacing w:before="1"/>
        <w:rPr>
          <w:rStyle w:val="normaltextrun"/>
          <w:rFonts w:ascii="Arial" w:hAnsi="Arial" w:cs="Arial"/>
          <w:color w:val="000000" w:themeColor="text1"/>
          <w:sz w:val="24"/>
          <w:szCs w:val="24"/>
        </w:rPr>
      </w:pPr>
      <w:r w:rsidRPr="0001429C">
        <w:rPr>
          <w:rFonts w:ascii="Arial" w:hAnsi="Arial" w:cs="Arial"/>
          <w:b/>
          <w:bCs/>
          <w:sz w:val="24"/>
          <w:szCs w:val="24"/>
        </w:rPr>
        <w:t>1</w:t>
      </w:r>
      <w:r w:rsidR="00DE04D1">
        <w:rPr>
          <w:rFonts w:ascii="Arial" w:hAnsi="Arial" w:cs="Arial"/>
          <w:b/>
          <w:bCs/>
          <w:sz w:val="24"/>
          <w:szCs w:val="24"/>
        </w:rPr>
        <w:t>.</w:t>
      </w:r>
      <w:r w:rsidR="3587B7EB" w:rsidRPr="0001429C">
        <w:rPr>
          <w:rFonts w:ascii="Arial" w:hAnsi="Arial" w:cs="Arial"/>
          <w:b/>
          <w:bCs/>
          <w:sz w:val="24"/>
          <w:szCs w:val="24"/>
        </w:rPr>
        <w:t xml:space="preserve">Background </w:t>
      </w:r>
      <w:r w:rsidR="0FA086B8" w:rsidRPr="0001429C">
        <w:rPr>
          <w:rFonts w:ascii="Arial" w:hAnsi="Arial" w:cs="Arial"/>
          <w:b/>
          <w:bCs/>
          <w:sz w:val="24"/>
          <w:szCs w:val="24"/>
        </w:rPr>
        <w:t>to the Requirement</w:t>
      </w:r>
    </w:p>
    <w:p w14:paraId="762C0CD2" w14:textId="3C73FFF2" w:rsidR="00983C45" w:rsidRPr="00110C9A" w:rsidRDefault="00DE04D1" w:rsidP="24677A08">
      <w:pPr>
        <w:spacing w:before="1"/>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1.1.</w:t>
      </w:r>
      <w:r w:rsidR="00B34ED9">
        <w:rPr>
          <w:rStyle w:val="normaltextrun"/>
          <w:rFonts w:ascii="Arial" w:hAnsi="Arial" w:cs="Arial"/>
          <w:color w:val="000000" w:themeColor="text1"/>
          <w:sz w:val="24"/>
          <w:szCs w:val="24"/>
        </w:rPr>
        <w:t>1. The</w:t>
      </w:r>
      <w:r w:rsidR="3587B7EB" w:rsidRPr="00110C9A">
        <w:rPr>
          <w:rStyle w:val="normaltextrun"/>
          <w:rFonts w:ascii="Arial" w:hAnsi="Arial" w:cs="Arial"/>
          <w:color w:val="000000" w:themeColor="text1"/>
          <w:sz w:val="24"/>
          <w:szCs w:val="24"/>
        </w:rPr>
        <w:t xml:space="preserve"> current </w:t>
      </w:r>
      <w:r w:rsidR="1E68DA8D" w:rsidRPr="00110C9A">
        <w:rPr>
          <w:rStyle w:val="normaltextrun"/>
          <w:rFonts w:ascii="Arial" w:hAnsi="Arial" w:cs="Arial"/>
          <w:color w:val="000000" w:themeColor="text1"/>
          <w:sz w:val="24"/>
          <w:szCs w:val="24"/>
        </w:rPr>
        <w:t>contract is executed and delivered by a single supplier</w:t>
      </w:r>
      <w:r w:rsidR="24544166" w:rsidRPr="00110C9A">
        <w:rPr>
          <w:rStyle w:val="normaltextrun"/>
          <w:rFonts w:ascii="Arial" w:hAnsi="Arial" w:cs="Arial"/>
          <w:color w:val="000000" w:themeColor="text1"/>
          <w:sz w:val="24"/>
          <w:szCs w:val="24"/>
        </w:rPr>
        <w:t>.</w:t>
      </w:r>
    </w:p>
    <w:p w14:paraId="23FEB728" w14:textId="0244A234" w:rsidR="00983C45" w:rsidRPr="009E67B1" w:rsidRDefault="3587B7EB" w:rsidP="00AB5BF0">
      <w:pPr>
        <w:pStyle w:val="paragraph"/>
        <w:numPr>
          <w:ilvl w:val="0"/>
          <w:numId w:val="6"/>
        </w:numPr>
        <w:spacing w:before="0" w:beforeAutospacing="0" w:after="0" w:afterAutospacing="0"/>
        <w:rPr>
          <w:rFonts w:ascii="Arial" w:hAnsi="Arial" w:cs="Arial"/>
        </w:rPr>
      </w:pPr>
      <w:r w:rsidRPr="73738C1E">
        <w:rPr>
          <w:rStyle w:val="normaltextrun"/>
          <w:rFonts w:ascii="Arial" w:hAnsi="Arial" w:cs="Arial"/>
          <w:color w:val="000000" w:themeColor="text1"/>
        </w:rPr>
        <w:t>The functions under the scope of the contract were originally part of the Department of Health. In 2004 they were removed from the Department of Health</w:t>
      </w:r>
      <w:r w:rsidR="4D935FF0" w:rsidRPr="73738C1E">
        <w:rPr>
          <w:rStyle w:val="normaltextrun"/>
          <w:rFonts w:ascii="Arial" w:hAnsi="Arial" w:cs="Arial"/>
          <w:color w:val="000000" w:themeColor="text1"/>
        </w:rPr>
        <w:t>’s</w:t>
      </w:r>
      <w:r w:rsidRPr="73738C1E">
        <w:rPr>
          <w:rStyle w:val="normaltextrun"/>
          <w:rFonts w:ascii="Arial" w:hAnsi="Arial" w:cs="Arial"/>
          <w:color w:val="000000" w:themeColor="text1"/>
        </w:rPr>
        <w:t xml:space="preserve"> direct remit and formed into a separate service under a contract with the current incumbent</w:t>
      </w:r>
      <w:r w:rsidRPr="73738C1E">
        <w:rPr>
          <w:rStyle w:val="normaltextrun"/>
          <w:rFonts w:ascii="Arial" w:hAnsi="Arial" w:cs="Arial"/>
        </w:rPr>
        <w:t>.</w:t>
      </w:r>
      <w:r w:rsidRPr="73738C1E">
        <w:rPr>
          <w:rStyle w:val="eop"/>
          <w:rFonts w:ascii="Arial" w:eastAsia="Arial" w:hAnsi="Arial" w:cs="Arial"/>
        </w:rPr>
        <w:t> </w:t>
      </w:r>
    </w:p>
    <w:p w14:paraId="0B845EC5" w14:textId="4ED30511" w:rsidR="00983C45" w:rsidRPr="009E67B1" w:rsidRDefault="58A4FA19" w:rsidP="2F610537">
      <w:pPr>
        <w:pStyle w:val="paragraph"/>
        <w:numPr>
          <w:ilvl w:val="0"/>
          <w:numId w:val="6"/>
        </w:numPr>
        <w:spacing w:before="0" w:beforeAutospacing="0" w:after="0" w:afterAutospacing="0"/>
        <w:rPr>
          <w:rStyle w:val="normaltextrun"/>
          <w:rFonts w:ascii="Arial" w:hAnsi="Arial" w:cs="Arial"/>
        </w:rPr>
      </w:pPr>
      <w:r w:rsidRPr="2F610537">
        <w:rPr>
          <w:rStyle w:val="normaltextrun"/>
          <w:rFonts w:ascii="Arial" w:hAnsi="Arial" w:cs="Arial"/>
        </w:rPr>
        <w:t>Department of Health and Social Care (</w:t>
      </w:r>
      <w:r w:rsidR="3587B7EB" w:rsidRPr="2F610537">
        <w:rPr>
          <w:rStyle w:val="normaltextrun"/>
          <w:rFonts w:ascii="Arial" w:hAnsi="Arial" w:cs="Arial"/>
        </w:rPr>
        <w:t>DHSC</w:t>
      </w:r>
      <w:r w:rsidR="76A93242" w:rsidRPr="2F610537">
        <w:rPr>
          <w:rStyle w:val="normaltextrun"/>
          <w:rFonts w:ascii="Arial" w:hAnsi="Arial" w:cs="Arial"/>
        </w:rPr>
        <w:t>)</w:t>
      </w:r>
      <w:r w:rsidR="3587B7EB" w:rsidRPr="2F610537">
        <w:rPr>
          <w:rStyle w:val="normaltextrun"/>
          <w:rFonts w:ascii="Arial" w:hAnsi="Arial" w:cs="Arial"/>
        </w:rPr>
        <w:t xml:space="preserve"> is seeking to modernise the </w:t>
      </w:r>
      <w:r w:rsidR="357E6C68" w:rsidRPr="2F610537">
        <w:rPr>
          <w:rStyle w:val="normaltextrun"/>
          <w:rFonts w:ascii="Arial" w:hAnsi="Arial" w:cs="Arial"/>
        </w:rPr>
        <w:t xml:space="preserve">current </w:t>
      </w:r>
      <w:r w:rsidR="3587B7EB" w:rsidRPr="2F610537">
        <w:rPr>
          <w:rStyle w:val="normaltextrun"/>
          <w:rFonts w:ascii="Arial" w:hAnsi="Arial" w:cs="Arial"/>
        </w:rPr>
        <w:t xml:space="preserve">contract and refresh the service provision. </w:t>
      </w:r>
    </w:p>
    <w:p w14:paraId="323349A4" w14:textId="22004E52" w:rsidR="000B21AB" w:rsidRPr="004B265A" w:rsidRDefault="00720EB6" w:rsidP="004B265A">
      <w:pPr>
        <w:pStyle w:val="paragraph"/>
        <w:numPr>
          <w:ilvl w:val="0"/>
          <w:numId w:val="6"/>
        </w:numPr>
        <w:spacing w:before="0" w:beforeAutospacing="0" w:after="0" w:afterAutospacing="0"/>
        <w:rPr>
          <w:rStyle w:val="normaltextrun"/>
          <w:rFonts w:ascii="Arial" w:hAnsi="Arial" w:cs="Arial"/>
        </w:rPr>
      </w:pPr>
      <w:r>
        <w:rPr>
          <w:rStyle w:val="normaltextrun"/>
          <w:rFonts w:ascii="Arial" w:hAnsi="Arial" w:cs="Arial"/>
          <w:color w:val="000000" w:themeColor="text1"/>
        </w:rPr>
        <w:t>Fundamentally, t</w:t>
      </w:r>
      <w:r w:rsidRPr="0B3D66E0">
        <w:rPr>
          <w:rStyle w:val="normaltextrun"/>
          <w:rFonts w:ascii="Arial" w:hAnsi="Arial" w:cs="Arial"/>
          <w:color w:val="000000" w:themeColor="text1"/>
        </w:rPr>
        <w:t xml:space="preserve">he contract supports the </w:t>
      </w:r>
      <w:r w:rsidR="004B265A">
        <w:rPr>
          <w:rStyle w:val="normaltextrun"/>
          <w:rFonts w:ascii="Arial" w:hAnsi="Arial" w:cs="Arial"/>
          <w:color w:val="000000" w:themeColor="text1"/>
        </w:rPr>
        <w:t xml:space="preserve">development, </w:t>
      </w:r>
      <w:r w:rsidRPr="0B3D66E0">
        <w:rPr>
          <w:rStyle w:val="normaltextrun"/>
          <w:rFonts w:ascii="Arial" w:hAnsi="Arial" w:cs="Arial"/>
          <w:color w:val="000000" w:themeColor="text1"/>
        </w:rPr>
        <w:t xml:space="preserve">practical </w:t>
      </w:r>
      <w:proofErr w:type="gramStart"/>
      <w:r w:rsidRPr="0B3D66E0">
        <w:rPr>
          <w:rStyle w:val="normaltextrun"/>
          <w:rFonts w:ascii="Arial" w:hAnsi="Arial" w:cs="Arial"/>
          <w:color w:val="000000" w:themeColor="text1"/>
        </w:rPr>
        <w:t>application</w:t>
      </w:r>
      <w:proofErr w:type="gramEnd"/>
      <w:r w:rsidRPr="0B3D66E0">
        <w:rPr>
          <w:rStyle w:val="normaltextrun"/>
          <w:rFonts w:ascii="Arial" w:hAnsi="Arial" w:cs="Arial"/>
          <w:color w:val="000000" w:themeColor="text1"/>
        </w:rPr>
        <w:t xml:space="preserve"> and delivery of workforce policy</w:t>
      </w:r>
      <w:r w:rsidR="004B265A">
        <w:rPr>
          <w:rStyle w:val="normaltextrun"/>
          <w:rFonts w:ascii="Arial" w:hAnsi="Arial" w:cs="Arial"/>
          <w:color w:val="000000" w:themeColor="text1"/>
        </w:rPr>
        <w:t xml:space="preserve"> </w:t>
      </w:r>
      <w:r w:rsidR="3587B7EB" w:rsidRPr="004B265A">
        <w:rPr>
          <w:rStyle w:val="normaltextrun"/>
          <w:rFonts w:ascii="Arial" w:hAnsi="Arial" w:cs="Arial"/>
          <w:color w:val="000000" w:themeColor="text1"/>
        </w:rPr>
        <w:t>within DHSC by feeding in a unified employer voice</w:t>
      </w:r>
      <w:r w:rsidR="14D0DF01" w:rsidRPr="004B265A">
        <w:rPr>
          <w:rStyle w:val="normaltextrun"/>
          <w:rFonts w:ascii="Arial" w:hAnsi="Arial" w:cs="Arial"/>
          <w:color w:val="000000" w:themeColor="text1"/>
        </w:rPr>
        <w:t xml:space="preserve"> </w:t>
      </w:r>
      <w:r w:rsidR="005E09AA" w:rsidRPr="004B265A">
        <w:rPr>
          <w:rStyle w:val="normaltextrun"/>
          <w:rFonts w:ascii="Arial" w:hAnsi="Arial" w:cs="Arial"/>
          <w:color w:val="000000" w:themeColor="text1"/>
        </w:rPr>
        <w:t xml:space="preserve">from </w:t>
      </w:r>
      <w:r w:rsidR="14D0DF01" w:rsidRPr="004B265A">
        <w:rPr>
          <w:rStyle w:val="normaltextrun"/>
          <w:rFonts w:ascii="Arial" w:hAnsi="Arial" w:cs="Arial"/>
          <w:color w:val="000000" w:themeColor="text1"/>
        </w:rPr>
        <w:t>across the whole NHS in England</w:t>
      </w:r>
      <w:r w:rsidR="004B265A">
        <w:rPr>
          <w:rStyle w:val="normaltextrun"/>
          <w:rFonts w:ascii="Arial" w:hAnsi="Arial" w:cs="Arial"/>
          <w:color w:val="000000" w:themeColor="text1"/>
        </w:rPr>
        <w:t>.</w:t>
      </w:r>
    </w:p>
    <w:p w14:paraId="2039493B" w14:textId="48AB70EF" w:rsidR="29EA3836" w:rsidRDefault="00990EB0" w:rsidP="2F610537">
      <w:pPr>
        <w:pStyle w:val="paragraph"/>
        <w:numPr>
          <w:ilvl w:val="0"/>
          <w:numId w:val="6"/>
        </w:numPr>
        <w:spacing w:before="0" w:beforeAutospacing="0" w:after="0" w:afterAutospacing="0"/>
      </w:pPr>
      <w:r>
        <w:rPr>
          <w:rFonts w:ascii="Arial" w:eastAsia="Arial" w:hAnsi="Arial" w:cs="Arial"/>
          <w:color w:val="000000" w:themeColor="text1"/>
        </w:rPr>
        <w:t xml:space="preserve">It also </w:t>
      </w:r>
      <w:proofErr w:type="gramStart"/>
      <w:r w:rsidR="0774E7D4" w:rsidRPr="2F610537">
        <w:rPr>
          <w:rFonts w:ascii="Arial" w:eastAsia="Arial" w:hAnsi="Arial" w:cs="Arial"/>
          <w:color w:val="000000" w:themeColor="text1"/>
        </w:rPr>
        <w:t>allow</w:t>
      </w:r>
      <w:proofErr w:type="gramEnd"/>
      <w:r w:rsidR="0774E7D4" w:rsidRPr="2F610537">
        <w:rPr>
          <w:rFonts w:ascii="Arial" w:eastAsia="Arial" w:hAnsi="Arial" w:cs="Arial"/>
          <w:color w:val="000000" w:themeColor="text1"/>
        </w:rPr>
        <w:t xml:space="preserve"> the staff side voice (employee representatives such as trade unions) to be represented</w:t>
      </w:r>
      <w:r w:rsidR="00720EB6">
        <w:rPr>
          <w:rFonts w:ascii="Arial" w:eastAsia="Arial" w:hAnsi="Arial" w:cs="Arial"/>
          <w:color w:val="000000" w:themeColor="text1"/>
        </w:rPr>
        <w:t>.</w:t>
      </w:r>
      <w:r w:rsidR="0774E7D4" w:rsidRPr="2F610537">
        <w:rPr>
          <w:rFonts w:ascii="Arial" w:eastAsia="Arial" w:hAnsi="Arial" w:cs="Arial"/>
          <w:color w:val="000000" w:themeColor="text1"/>
        </w:rPr>
        <w:t xml:space="preserve"> </w:t>
      </w:r>
    </w:p>
    <w:p w14:paraId="4A62A59C" w14:textId="61A204CD" w:rsidR="00B45750" w:rsidRPr="00B45750" w:rsidRDefault="3587B7EB" w:rsidP="2F610537">
      <w:pPr>
        <w:pStyle w:val="paragraph"/>
        <w:numPr>
          <w:ilvl w:val="0"/>
          <w:numId w:val="6"/>
        </w:numPr>
        <w:spacing w:before="0" w:beforeAutospacing="0" w:after="0" w:afterAutospacing="0"/>
        <w:rPr>
          <w:rStyle w:val="normaltextrun"/>
          <w:rFonts w:ascii="Arial" w:hAnsi="Arial" w:cs="Arial"/>
        </w:rPr>
      </w:pPr>
      <w:r w:rsidRPr="2F610537">
        <w:rPr>
          <w:rStyle w:val="normaltextrun"/>
          <w:rFonts w:ascii="Arial" w:hAnsi="Arial" w:cs="Arial"/>
          <w:color w:val="000000" w:themeColor="text1"/>
        </w:rPr>
        <w:t>The contract allows DHSC to be at arm’s length</w:t>
      </w:r>
      <w:r w:rsidR="04556C5D" w:rsidRPr="2F610537">
        <w:rPr>
          <w:rStyle w:val="normaltextrun"/>
          <w:rFonts w:ascii="Arial" w:hAnsi="Arial" w:cs="Arial"/>
          <w:color w:val="000000" w:themeColor="text1"/>
        </w:rPr>
        <w:t xml:space="preserve"> from</w:t>
      </w:r>
      <w:r w:rsidR="68CD51BF" w:rsidRPr="2F610537">
        <w:rPr>
          <w:rStyle w:val="normaltextrun"/>
          <w:rFonts w:ascii="Arial" w:hAnsi="Arial" w:cs="Arial"/>
          <w:color w:val="000000" w:themeColor="text1"/>
        </w:rPr>
        <w:t xml:space="preserve"> the NHS</w:t>
      </w:r>
      <w:r w:rsidRPr="2F610537">
        <w:rPr>
          <w:rStyle w:val="normaltextrun"/>
          <w:rFonts w:ascii="Arial" w:hAnsi="Arial" w:cs="Arial"/>
          <w:color w:val="000000" w:themeColor="text1"/>
        </w:rPr>
        <w:t xml:space="preserve">, enabling more frank conversations with </w:t>
      </w:r>
      <w:r w:rsidR="434E68D0" w:rsidRPr="2F610537">
        <w:rPr>
          <w:rStyle w:val="normaltextrun"/>
          <w:rFonts w:ascii="Arial" w:hAnsi="Arial" w:cs="Arial"/>
          <w:color w:val="000000" w:themeColor="text1"/>
        </w:rPr>
        <w:t>NHS workforce leaders</w:t>
      </w:r>
      <w:r w:rsidRPr="2F610537">
        <w:rPr>
          <w:rStyle w:val="normaltextrun"/>
          <w:rFonts w:ascii="Arial" w:hAnsi="Arial" w:cs="Arial"/>
          <w:color w:val="000000" w:themeColor="text1"/>
        </w:rPr>
        <w:t xml:space="preserve"> on workforce policy that allows issues to be identified earl</w:t>
      </w:r>
      <w:r w:rsidR="003115B9" w:rsidRPr="2F610537">
        <w:rPr>
          <w:rStyle w:val="normaltextrun"/>
          <w:rFonts w:ascii="Arial" w:hAnsi="Arial" w:cs="Arial"/>
          <w:color w:val="000000" w:themeColor="text1"/>
        </w:rPr>
        <w:t>y.</w:t>
      </w:r>
      <w:r w:rsidRPr="2F610537">
        <w:rPr>
          <w:rStyle w:val="normaltextrun"/>
          <w:rFonts w:ascii="Arial" w:hAnsi="Arial" w:cs="Arial"/>
          <w:color w:val="000000" w:themeColor="text1"/>
        </w:rPr>
        <w:t xml:space="preserve"> </w:t>
      </w:r>
    </w:p>
    <w:p w14:paraId="613F0A25" w14:textId="75DF07E2" w:rsidR="00983C45" w:rsidRDefault="00B45750" w:rsidP="2F610537">
      <w:pPr>
        <w:pStyle w:val="paragraph"/>
        <w:numPr>
          <w:ilvl w:val="0"/>
          <w:numId w:val="6"/>
        </w:numPr>
        <w:spacing w:before="0" w:beforeAutospacing="0" w:after="0" w:afterAutospacing="0"/>
        <w:rPr>
          <w:rStyle w:val="normaltextrun"/>
          <w:rFonts w:ascii="Arial" w:hAnsi="Arial" w:cs="Arial"/>
          <w:color w:val="000000" w:themeColor="text1"/>
        </w:rPr>
      </w:pPr>
      <w:r w:rsidRPr="2F610537">
        <w:rPr>
          <w:rStyle w:val="normaltextrun"/>
          <w:rFonts w:ascii="Arial" w:hAnsi="Arial" w:cs="Arial"/>
          <w:color w:val="000000" w:themeColor="text1"/>
        </w:rPr>
        <w:t xml:space="preserve">The contract </w:t>
      </w:r>
      <w:r w:rsidR="3587B7EB" w:rsidRPr="2F610537">
        <w:rPr>
          <w:rStyle w:val="normaltextrun"/>
          <w:rFonts w:ascii="Arial" w:hAnsi="Arial" w:cs="Arial"/>
          <w:color w:val="000000" w:themeColor="text1"/>
        </w:rPr>
        <w:t>ensures workforce leaders are equipped to implement new changes</w:t>
      </w:r>
      <w:r w:rsidR="00B60C6D" w:rsidRPr="2F610537">
        <w:rPr>
          <w:rStyle w:val="normaltextrun"/>
          <w:rFonts w:ascii="Arial" w:hAnsi="Arial" w:cs="Arial"/>
          <w:color w:val="000000" w:themeColor="text1"/>
        </w:rPr>
        <w:t>.</w:t>
      </w:r>
      <w:r w:rsidR="003115B9" w:rsidRPr="2F610537">
        <w:rPr>
          <w:rStyle w:val="normaltextrun"/>
          <w:rFonts w:ascii="Arial" w:hAnsi="Arial" w:cs="Arial"/>
          <w:color w:val="000000" w:themeColor="text1"/>
        </w:rPr>
        <w:t xml:space="preserve"> </w:t>
      </w:r>
    </w:p>
    <w:p w14:paraId="2CA89E6B" w14:textId="77777777" w:rsidR="005674A3" w:rsidRPr="00200A88" w:rsidRDefault="005674A3" w:rsidP="00200A88">
      <w:pPr>
        <w:pStyle w:val="NoSpacing"/>
        <w:numPr>
          <w:ilvl w:val="0"/>
          <w:numId w:val="0"/>
        </w:numPr>
        <w:ind w:left="360"/>
        <w:rPr>
          <w:rStyle w:val="normaltextrun"/>
          <w:rFonts w:ascii="Arial" w:hAnsi="Arial" w:cs="Arial"/>
          <w:color w:val="000000" w:themeColor="text1"/>
        </w:rPr>
      </w:pPr>
    </w:p>
    <w:p w14:paraId="4DEACC55" w14:textId="371EBA82" w:rsidR="1BCFDB01" w:rsidRPr="00200A88" w:rsidRDefault="1BCFDB01" w:rsidP="00200A88">
      <w:pPr>
        <w:pStyle w:val="NoSpacing"/>
        <w:numPr>
          <w:ilvl w:val="0"/>
          <w:numId w:val="0"/>
        </w:numPr>
        <w:rPr>
          <w:rFonts w:ascii="Arial" w:hAnsi="Arial" w:cs="Arial"/>
        </w:rPr>
      </w:pPr>
      <w:r w:rsidRPr="00200A88">
        <w:rPr>
          <w:rFonts w:ascii="Arial" w:hAnsi="Arial" w:cs="Arial"/>
          <w:b/>
          <w:bCs/>
        </w:rPr>
        <w:t>2</w:t>
      </w:r>
      <w:r w:rsidR="005674A3" w:rsidRPr="00200A88">
        <w:rPr>
          <w:rFonts w:ascii="Arial" w:hAnsi="Arial" w:cs="Arial"/>
          <w:b/>
          <w:bCs/>
        </w:rPr>
        <w:t>. Notice to Suppliers</w:t>
      </w:r>
    </w:p>
    <w:p w14:paraId="541CBEEE" w14:textId="6236C463" w:rsidR="19922C25" w:rsidRPr="00200A88" w:rsidRDefault="1BCFDB01" w:rsidP="00B517CF">
      <w:pPr>
        <w:pStyle w:val="NoSpacing"/>
        <w:numPr>
          <w:ilvl w:val="0"/>
          <w:numId w:val="0"/>
        </w:numPr>
        <w:rPr>
          <w:rStyle w:val="normaltextrun"/>
          <w:rFonts w:ascii="Arial" w:hAnsi="Arial" w:cs="Arial"/>
        </w:rPr>
      </w:pPr>
      <w:r w:rsidRPr="2F610537">
        <w:rPr>
          <w:rFonts w:ascii="Arial" w:hAnsi="Arial" w:cs="Arial"/>
        </w:rPr>
        <w:t>2.</w:t>
      </w:r>
      <w:r w:rsidRPr="2F610537">
        <w:rPr>
          <w:rStyle w:val="normaltextrun"/>
          <w:rFonts w:ascii="Arial" w:eastAsiaTheme="minorEastAsia" w:hAnsi="Arial" w:cs="Arial"/>
          <w:color w:val="000000" w:themeColor="text1"/>
          <w:lang w:eastAsia="en-GB"/>
        </w:rPr>
        <w:t>1 This R</w:t>
      </w:r>
      <w:r w:rsidR="53A57110" w:rsidRPr="2F610537">
        <w:rPr>
          <w:rStyle w:val="normaltextrun"/>
          <w:rFonts w:ascii="Arial" w:eastAsiaTheme="minorEastAsia" w:hAnsi="Arial" w:cs="Arial"/>
          <w:color w:val="000000" w:themeColor="text1"/>
          <w:lang w:eastAsia="en-GB"/>
        </w:rPr>
        <w:t>equest For Information (R</w:t>
      </w:r>
      <w:r w:rsidRPr="2F610537">
        <w:rPr>
          <w:rStyle w:val="normaltextrun"/>
          <w:rFonts w:ascii="Arial" w:eastAsiaTheme="minorEastAsia" w:hAnsi="Arial" w:cs="Arial"/>
          <w:color w:val="000000" w:themeColor="text1"/>
          <w:lang w:eastAsia="en-GB"/>
        </w:rPr>
        <w:t>FI</w:t>
      </w:r>
      <w:r w:rsidR="7588C516" w:rsidRPr="2F610537">
        <w:rPr>
          <w:rStyle w:val="normaltextrun"/>
          <w:rFonts w:ascii="Arial" w:eastAsiaTheme="minorEastAsia" w:hAnsi="Arial" w:cs="Arial"/>
          <w:color w:val="000000" w:themeColor="text1"/>
          <w:lang w:eastAsia="en-GB"/>
        </w:rPr>
        <w:t>)</w:t>
      </w:r>
      <w:r w:rsidRPr="2F610537">
        <w:rPr>
          <w:rStyle w:val="normaltextrun"/>
          <w:rFonts w:ascii="Arial" w:eastAsiaTheme="minorEastAsia" w:hAnsi="Arial" w:cs="Arial"/>
          <w:color w:val="000000" w:themeColor="text1"/>
          <w:lang w:eastAsia="en-GB"/>
        </w:rPr>
        <w:t xml:space="preserve"> and any </w:t>
      </w:r>
      <w:r w:rsidRPr="2F610537">
        <w:rPr>
          <w:rFonts w:ascii="Arial" w:eastAsia="Arial" w:hAnsi="Arial" w:cs="Arial"/>
        </w:rPr>
        <w:t>related documents referred to have been prepared by the Authority for the pre-market test to gather information.</w:t>
      </w:r>
    </w:p>
    <w:p w14:paraId="0F57A434" w14:textId="4D1AADB2" w:rsidR="19922C25" w:rsidRPr="00200A88" w:rsidRDefault="1BCFDB01" w:rsidP="00B517CF">
      <w:pPr>
        <w:pStyle w:val="NoSpacing"/>
        <w:numPr>
          <w:ilvl w:val="0"/>
          <w:numId w:val="0"/>
        </w:numPr>
        <w:rPr>
          <w:rStyle w:val="normaltextrun"/>
          <w:rFonts w:ascii="Arial" w:hAnsi="Arial" w:cs="Arial"/>
        </w:rPr>
      </w:pPr>
      <w:r w:rsidRPr="00200A88">
        <w:rPr>
          <w:rStyle w:val="normaltextrun"/>
          <w:rFonts w:ascii="Arial" w:eastAsiaTheme="minorEastAsia" w:hAnsi="Arial" w:cs="Arial"/>
          <w:color w:val="000000" w:themeColor="text1"/>
          <w:lang w:eastAsia="en-GB"/>
        </w:rPr>
        <w:t xml:space="preserve">2.2 Whilst prepared in good faith, the RFI documents are intended only as a preliminary background explanation of the Authority’s </w:t>
      </w:r>
      <w:r w:rsidRPr="00200A88">
        <w:rPr>
          <w:rFonts w:ascii="Arial" w:eastAsia="Arial" w:hAnsi="Arial" w:cs="Arial"/>
        </w:rPr>
        <w:t>activities and plans. Therefore, it is</w:t>
      </w:r>
      <w:r w:rsidR="005E7039">
        <w:rPr>
          <w:rFonts w:ascii="Arial" w:eastAsia="Arial" w:hAnsi="Arial" w:cs="Arial"/>
        </w:rPr>
        <w:t xml:space="preserve"> </w:t>
      </w:r>
      <w:r w:rsidRPr="00200A88">
        <w:rPr>
          <w:rFonts w:ascii="Arial" w:eastAsia="Arial" w:hAnsi="Arial" w:cs="Arial"/>
        </w:rPr>
        <w:t>n</w:t>
      </w:r>
      <w:r w:rsidR="005E7039">
        <w:rPr>
          <w:rFonts w:ascii="Arial" w:eastAsia="Arial" w:hAnsi="Arial" w:cs="Arial"/>
        </w:rPr>
        <w:t>o</w:t>
      </w:r>
      <w:r w:rsidRPr="00200A88">
        <w:rPr>
          <w:rFonts w:ascii="Arial" w:eastAsia="Arial" w:hAnsi="Arial" w:cs="Arial"/>
        </w:rPr>
        <w:t>t intended to form the basis of any decision on whether to enter into any contractual relationship with the Authority.</w:t>
      </w:r>
    </w:p>
    <w:p w14:paraId="5B60E905" w14:textId="02B1670B" w:rsidR="1BCFDB01" w:rsidRPr="00200A88" w:rsidRDefault="1BCFDB01" w:rsidP="00B517CF">
      <w:pPr>
        <w:pStyle w:val="NoSpacing"/>
        <w:numPr>
          <w:ilvl w:val="0"/>
          <w:numId w:val="0"/>
        </w:numPr>
        <w:rPr>
          <w:rStyle w:val="normaltextrun"/>
          <w:rFonts w:ascii="Arial" w:hAnsi="Arial" w:cs="Arial"/>
        </w:rPr>
      </w:pPr>
      <w:r w:rsidRPr="00200A88">
        <w:rPr>
          <w:rStyle w:val="normaltextrun"/>
          <w:rFonts w:ascii="Arial" w:eastAsiaTheme="minorEastAsia" w:hAnsi="Arial" w:cs="Arial"/>
          <w:color w:val="000000" w:themeColor="text1"/>
          <w:lang w:eastAsia="en-GB"/>
        </w:rPr>
        <w:t>2.3 The RFI documents do not purport to be all inclusive or to contain all of the information that a supplier may require.</w:t>
      </w:r>
    </w:p>
    <w:p w14:paraId="4FDF7710" w14:textId="62667A7F" w:rsidR="19922C25" w:rsidRPr="00200A88" w:rsidRDefault="19922C25" w:rsidP="00B517CF">
      <w:pPr>
        <w:pStyle w:val="NoSpacing"/>
        <w:numPr>
          <w:ilvl w:val="0"/>
          <w:numId w:val="0"/>
        </w:numPr>
        <w:rPr>
          <w:rFonts w:ascii="Arial" w:hAnsi="Arial" w:cs="Arial"/>
        </w:rPr>
      </w:pPr>
    </w:p>
    <w:p w14:paraId="5E9F4801" w14:textId="508E5461" w:rsidR="1BCFDB01" w:rsidRPr="00200A88" w:rsidRDefault="1BCFDB01" w:rsidP="00B517CF">
      <w:pPr>
        <w:pStyle w:val="NoSpacing"/>
        <w:numPr>
          <w:ilvl w:val="0"/>
          <w:numId w:val="0"/>
        </w:numPr>
        <w:rPr>
          <w:rFonts w:ascii="Arial" w:eastAsia="Arial" w:hAnsi="Arial" w:cs="Arial"/>
        </w:rPr>
      </w:pPr>
      <w:r w:rsidRPr="00200A88">
        <w:rPr>
          <w:rFonts w:ascii="Arial" w:hAnsi="Arial" w:cs="Arial"/>
        </w:rPr>
        <w:lastRenderedPageBreak/>
        <w:t xml:space="preserve">2.4 Nothing in the RFI documents is, or should be, relied upon as a promise or a </w:t>
      </w:r>
      <w:r w:rsidRPr="00200A88">
        <w:rPr>
          <w:rFonts w:ascii="Arial" w:eastAsia="Arial" w:hAnsi="Arial" w:cs="Arial"/>
        </w:rPr>
        <w:t>representation as to the Authority's ultimate decisions in relation to the RFI.</w:t>
      </w:r>
    </w:p>
    <w:p w14:paraId="7E43A467" w14:textId="15ADD238" w:rsidR="1BCFDB01" w:rsidRPr="00200A88" w:rsidRDefault="00200A88" w:rsidP="00B517CF">
      <w:pPr>
        <w:pStyle w:val="NoSpacing"/>
        <w:numPr>
          <w:ilvl w:val="0"/>
          <w:numId w:val="0"/>
        </w:numPr>
        <w:rPr>
          <w:rFonts w:ascii="Arial" w:eastAsia="Arial" w:hAnsi="Arial" w:cs="Arial"/>
        </w:rPr>
      </w:pPr>
      <w:r>
        <w:rPr>
          <w:rFonts w:ascii="Arial" w:hAnsi="Arial" w:cs="Arial"/>
        </w:rPr>
        <w:t xml:space="preserve">2.5 </w:t>
      </w:r>
      <w:r w:rsidR="1BCFDB01" w:rsidRPr="00200A88">
        <w:rPr>
          <w:rFonts w:ascii="Arial" w:hAnsi="Arial" w:cs="Arial"/>
        </w:rPr>
        <w:t>The publication of the RFI documents in no way commits the Authority to award any contract.</w:t>
      </w:r>
    </w:p>
    <w:p w14:paraId="330AEA5F" w14:textId="77777777" w:rsidR="00A45C8D" w:rsidRPr="00200A88" w:rsidRDefault="00A45C8D" w:rsidP="00200A88">
      <w:pPr>
        <w:pStyle w:val="NoSpacing"/>
        <w:numPr>
          <w:ilvl w:val="0"/>
          <w:numId w:val="0"/>
        </w:numPr>
        <w:ind w:left="360"/>
        <w:rPr>
          <w:rFonts w:ascii="Arial" w:eastAsia="Arial" w:hAnsi="Arial" w:cs="Arial"/>
        </w:rPr>
      </w:pPr>
    </w:p>
    <w:p w14:paraId="786A6DB2" w14:textId="3F58E9EB" w:rsidR="00A45C8D" w:rsidRPr="00200A88" w:rsidRDefault="00A45C8D" w:rsidP="00D422A1">
      <w:pPr>
        <w:pStyle w:val="NoSpacing"/>
        <w:numPr>
          <w:ilvl w:val="0"/>
          <w:numId w:val="0"/>
        </w:numPr>
        <w:rPr>
          <w:rFonts w:ascii="Arial" w:eastAsia="Arial" w:hAnsi="Arial" w:cs="Arial"/>
          <w:b/>
          <w:bCs/>
        </w:rPr>
      </w:pPr>
      <w:r w:rsidRPr="00200A88">
        <w:rPr>
          <w:rFonts w:ascii="Arial" w:eastAsia="Arial" w:hAnsi="Arial" w:cs="Arial"/>
          <w:b/>
          <w:bCs/>
        </w:rPr>
        <w:t xml:space="preserve">3. Confidentiality </w:t>
      </w:r>
    </w:p>
    <w:p w14:paraId="3FCB74CC" w14:textId="77777777" w:rsidR="00A45C8D" w:rsidRPr="00200A88" w:rsidRDefault="00A45C8D" w:rsidP="00D422A1">
      <w:pPr>
        <w:pStyle w:val="NoSpacing"/>
        <w:numPr>
          <w:ilvl w:val="0"/>
          <w:numId w:val="0"/>
        </w:numPr>
        <w:rPr>
          <w:rFonts w:ascii="Arial" w:eastAsia="Arial" w:hAnsi="Arial" w:cs="Arial"/>
          <w:b/>
          <w:bCs/>
          <w:color w:val="1F3763" w:themeColor="accent1" w:themeShade="7F"/>
        </w:rPr>
      </w:pPr>
    </w:p>
    <w:p w14:paraId="5B47D909" w14:textId="498D221C" w:rsidR="19922C25" w:rsidRPr="00D422A1" w:rsidRDefault="1BCFDB01" w:rsidP="00D422A1">
      <w:pPr>
        <w:pStyle w:val="NoSpacing"/>
        <w:numPr>
          <w:ilvl w:val="0"/>
          <w:numId w:val="0"/>
        </w:numPr>
        <w:rPr>
          <w:rFonts w:ascii="Arial" w:eastAsia="Arial" w:hAnsi="Arial" w:cs="Arial"/>
          <w:smallCaps/>
        </w:rPr>
      </w:pPr>
      <w:r w:rsidRPr="00200A88">
        <w:rPr>
          <w:rFonts w:ascii="Arial" w:hAnsi="Arial" w:cs="Arial"/>
        </w:rPr>
        <w:t xml:space="preserve">3.1 Subject to the exceptions referred to in paragraph </w:t>
      </w:r>
      <w:r w:rsidR="00BF1879" w:rsidRPr="00200A88">
        <w:rPr>
          <w:rFonts w:ascii="Arial" w:eastAsia="Arial" w:hAnsi="Arial" w:cs="Arial"/>
          <w:smallCaps/>
        </w:rPr>
        <w:t>3.2</w:t>
      </w:r>
      <w:r w:rsidRPr="00200A88">
        <w:rPr>
          <w:rFonts w:ascii="Arial" w:eastAsia="Arial" w:hAnsi="Arial" w:cs="Arial"/>
        </w:rPr>
        <w:t>, the contents of the RFI are being made available by the authority on the conditions that the supplier</w:t>
      </w:r>
      <w:r w:rsidRPr="00200A88">
        <w:rPr>
          <w:rFonts w:ascii="Arial" w:eastAsia="Arial" w:hAnsi="Arial" w:cs="Arial"/>
          <w:smallCaps/>
        </w:rPr>
        <w:t>:</w:t>
      </w:r>
    </w:p>
    <w:p w14:paraId="3911F603" w14:textId="46F67BD0" w:rsidR="19922C25" w:rsidRPr="00D422A1" w:rsidRDefault="1BCFDB01" w:rsidP="00D422A1">
      <w:pPr>
        <w:pStyle w:val="NoSpacing"/>
        <w:numPr>
          <w:ilvl w:val="0"/>
          <w:numId w:val="0"/>
        </w:numPr>
        <w:rPr>
          <w:rFonts w:ascii="Arial" w:eastAsia="Arial" w:hAnsi="Arial" w:cs="Arial"/>
        </w:rPr>
      </w:pPr>
      <w:r w:rsidRPr="00200A88">
        <w:rPr>
          <w:rFonts w:ascii="Arial" w:hAnsi="Arial" w:cs="Arial"/>
        </w:rPr>
        <w:t xml:space="preserve">3.1.2 </w:t>
      </w:r>
      <w:r w:rsidRPr="00200A88">
        <w:rPr>
          <w:rFonts w:ascii="Arial" w:eastAsia="Arial" w:hAnsi="Arial" w:cs="Arial"/>
        </w:rPr>
        <w:t xml:space="preserve">Treats the RFI as confidential at all times, unless the information is already in the public </w:t>
      </w:r>
      <w:proofErr w:type="gramStart"/>
      <w:r w:rsidRPr="00200A88">
        <w:rPr>
          <w:rFonts w:ascii="Arial" w:eastAsia="Arial" w:hAnsi="Arial" w:cs="Arial"/>
        </w:rPr>
        <w:t>domain;</w:t>
      </w:r>
      <w:proofErr w:type="gramEnd"/>
    </w:p>
    <w:p w14:paraId="128E2EBC" w14:textId="710F1DCD" w:rsidR="19922C25" w:rsidRPr="00D422A1" w:rsidRDefault="1BCFDB01" w:rsidP="00D422A1">
      <w:pPr>
        <w:pStyle w:val="NoSpacing"/>
        <w:numPr>
          <w:ilvl w:val="0"/>
          <w:numId w:val="0"/>
        </w:numPr>
        <w:rPr>
          <w:rFonts w:ascii="Arial" w:eastAsia="Arial" w:hAnsi="Arial" w:cs="Arial"/>
        </w:rPr>
      </w:pPr>
      <w:r w:rsidRPr="00200A88">
        <w:rPr>
          <w:rFonts w:ascii="Arial" w:hAnsi="Arial" w:cs="Arial"/>
        </w:rPr>
        <w:t xml:space="preserve">3.1.3 Does not disclose, copy, reproduce, distribute or pass any of the Information to any other person at any time or allow any of these things to happen, except where, and to the extent that, the Information has been publicised in accordance with </w:t>
      </w:r>
      <w:r w:rsidR="59F16683" w:rsidRPr="00200A88">
        <w:rPr>
          <w:rFonts w:ascii="Arial" w:eastAsia="Arial" w:hAnsi="Arial" w:cs="Arial"/>
        </w:rPr>
        <w:t>Section 4</w:t>
      </w:r>
      <w:r w:rsidRPr="00200A88">
        <w:rPr>
          <w:rFonts w:ascii="Arial" w:eastAsia="Arial" w:hAnsi="Arial" w:cs="Arial"/>
        </w:rPr>
        <w:t xml:space="preserve"> Freedom of Information Act 2000 (FOIA</w:t>
      </w:r>
      <w:proofErr w:type="gramStart"/>
      <w:r w:rsidRPr="00200A88">
        <w:rPr>
          <w:rFonts w:ascii="Arial" w:eastAsia="Arial" w:hAnsi="Arial" w:cs="Arial"/>
        </w:rPr>
        <w:t>);</w:t>
      </w:r>
      <w:proofErr w:type="gramEnd"/>
    </w:p>
    <w:p w14:paraId="38A42553" w14:textId="4B04BD88" w:rsidR="19922C25" w:rsidRPr="00D422A1" w:rsidRDefault="1BCFDB01" w:rsidP="00D422A1">
      <w:pPr>
        <w:pStyle w:val="NoSpacing"/>
        <w:numPr>
          <w:ilvl w:val="0"/>
          <w:numId w:val="0"/>
        </w:numPr>
        <w:rPr>
          <w:rFonts w:ascii="Arial" w:eastAsia="Arial" w:hAnsi="Arial" w:cs="Arial"/>
        </w:rPr>
      </w:pPr>
      <w:r w:rsidRPr="00200A88">
        <w:rPr>
          <w:rFonts w:ascii="Arial" w:hAnsi="Arial" w:cs="Arial"/>
        </w:rPr>
        <w:t>3.1.4 Only uses the Information for the purposes of preparing a response (or deciding whether to respond); and</w:t>
      </w:r>
    </w:p>
    <w:p w14:paraId="23246EC1" w14:textId="7C50C507" w:rsidR="19922C25" w:rsidRPr="00D422A1" w:rsidRDefault="1BCFDB01" w:rsidP="00D422A1">
      <w:pPr>
        <w:pStyle w:val="NoSpacing"/>
        <w:numPr>
          <w:ilvl w:val="0"/>
          <w:numId w:val="0"/>
        </w:numPr>
        <w:rPr>
          <w:rFonts w:ascii="Arial" w:eastAsia="Arial" w:hAnsi="Arial" w:cs="Arial"/>
        </w:rPr>
      </w:pPr>
      <w:r w:rsidRPr="00200A88">
        <w:rPr>
          <w:rFonts w:ascii="Arial" w:hAnsi="Arial" w:cs="Arial"/>
        </w:rPr>
        <w:t>3.1.5 Does not undertake any promotional or similar activity related to this RFI within any section of the media.</w:t>
      </w:r>
    </w:p>
    <w:p w14:paraId="38239AC1" w14:textId="7222C3BA" w:rsidR="19922C25" w:rsidRPr="00D422A1" w:rsidRDefault="1BCFDB01" w:rsidP="00D422A1">
      <w:pPr>
        <w:pStyle w:val="NoSpacing"/>
        <w:numPr>
          <w:ilvl w:val="0"/>
          <w:numId w:val="0"/>
        </w:numPr>
        <w:rPr>
          <w:rFonts w:ascii="Arial" w:eastAsia="Arial" w:hAnsi="Arial" w:cs="Arial"/>
        </w:rPr>
      </w:pPr>
      <w:r w:rsidRPr="00200A88">
        <w:rPr>
          <w:rFonts w:ascii="Arial" w:hAnsi="Arial" w:cs="Arial"/>
        </w:rPr>
        <w:t xml:space="preserve">3.2 The supplier may disclose, </w:t>
      </w:r>
      <w:proofErr w:type="gramStart"/>
      <w:r w:rsidRPr="00200A88">
        <w:rPr>
          <w:rFonts w:ascii="Arial" w:hAnsi="Arial" w:cs="Arial"/>
        </w:rPr>
        <w:t>distribute</w:t>
      </w:r>
      <w:proofErr w:type="gramEnd"/>
      <w:r w:rsidRPr="00200A88">
        <w:rPr>
          <w:rFonts w:ascii="Arial" w:hAnsi="Arial" w:cs="Arial"/>
        </w:rPr>
        <w:t xml:space="preserve"> or pass any of the Information to its members</w:t>
      </w:r>
      <w:r w:rsidRPr="00200A88">
        <w:rPr>
          <w:rFonts w:ascii="Arial" w:eastAsia="Arial" w:hAnsi="Arial" w:cs="Arial"/>
        </w:rPr>
        <w:t xml:space="preserve"> of its Group of Economic Operators (if acting as a Lead Contact), Sub-Contractors, advisers or to any other person provided that:</w:t>
      </w:r>
    </w:p>
    <w:p w14:paraId="6B25D56D" w14:textId="56523729" w:rsidR="19922C25" w:rsidRPr="00D422A1" w:rsidRDefault="1BCFDB01" w:rsidP="00D422A1">
      <w:pPr>
        <w:pStyle w:val="NoSpacing"/>
        <w:numPr>
          <w:ilvl w:val="0"/>
          <w:numId w:val="0"/>
        </w:numPr>
        <w:rPr>
          <w:rFonts w:ascii="Arial" w:eastAsia="Arial" w:hAnsi="Arial" w:cs="Arial"/>
        </w:rPr>
      </w:pPr>
      <w:r w:rsidRPr="00200A88">
        <w:rPr>
          <w:rFonts w:ascii="Arial" w:hAnsi="Arial" w:cs="Arial"/>
        </w:rPr>
        <w:t>3.2.1 This is done for the sole purpose of enabling the supplier to submit its response and the person receiving the information undertakes in writing (such written undertaking to be made available to the Authority on the Authority’s request) to keep the information confidential.</w:t>
      </w:r>
    </w:p>
    <w:p w14:paraId="110AB2CB" w14:textId="036A61C8" w:rsidR="19922C25" w:rsidRPr="00D422A1" w:rsidRDefault="1BCFDB01" w:rsidP="00D422A1">
      <w:pPr>
        <w:pStyle w:val="NoSpacing"/>
        <w:numPr>
          <w:ilvl w:val="0"/>
          <w:numId w:val="0"/>
        </w:numPr>
        <w:rPr>
          <w:rFonts w:ascii="Arial" w:eastAsia="Arial" w:hAnsi="Arial" w:cs="Arial"/>
        </w:rPr>
      </w:pPr>
      <w:r w:rsidRPr="00200A88">
        <w:rPr>
          <w:rFonts w:ascii="Arial" w:hAnsi="Arial" w:cs="Arial"/>
        </w:rPr>
        <w:t>3.2.2 It obtains the Authority’s prior written consent in relation to such disclosure, distribution or passing of Information; or</w:t>
      </w:r>
    </w:p>
    <w:p w14:paraId="633469D2" w14:textId="5427543E" w:rsidR="19922C25" w:rsidRPr="00D422A1" w:rsidRDefault="1BCFDB01" w:rsidP="00D422A1">
      <w:pPr>
        <w:pStyle w:val="NoSpacing"/>
        <w:numPr>
          <w:ilvl w:val="0"/>
          <w:numId w:val="0"/>
        </w:numPr>
        <w:rPr>
          <w:rFonts w:ascii="Arial" w:eastAsia="Arial" w:hAnsi="Arial" w:cs="Arial"/>
        </w:rPr>
      </w:pPr>
      <w:r w:rsidRPr="00200A88">
        <w:rPr>
          <w:rFonts w:ascii="Arial" w:hAnsi="Arial" w:cs="Arial"/>
        </w:rPr>
        <w:t>3</w:t>
      </w:r>
      <w:r w:rsidR="002A2C86">
        <w:rPr>
          <w:rFonts w:ascii="Arial" w:hAnsi="Arial" w:cs="Arial"/>
        </w:rPr>
        <w:t>.2.3</w:t>
      </w:r>
      <w:r w:rsidRPr="00200A88">
        <w:rPr>
          <w:rFonts w:ascii="Arial" w:hAnsi="Arial" w:cs="Arial"/>
        </w:rPr>
        <w:t xml:space="preserve"> The disclosure is made for the sole purpose of obtaining legal advice from external lawyers in relation to this </w:t>
      </w:r>
      <w:proofErr w:type="gramStart"/>
      <w:r w:rsidRPr="00200A88">
        <w:rPr>
          <w:rFonts w:ascii="Arial" w:hAnsi="Arial" w:cs="Arial"/>
        </w:rPr>
        <w:t>RFI;</w:t>
      </w:r>
      <w:proofErr w:type="gramEnd"/>
    </w:p>
    <w:p w14:paraId="1E7DD258" w14:textId="5070E04D" w:rsidR="19922C25" w:rsidRPr="00D422A1" w:rsidRDefault="1BCFDB01" w:rsidP="00D422A1">
      <w:pPr>
        <w:pStyle w:val="NoSpacing"/>
        <w:numPr>
          <w:ilvl w:val="0"/>
          <w:numId w:val="0"/>
        </w:numPr>
        <w:rPr>
          <w:rFonts w:ascii="Arial" w:eastAsia="Arial" w:hAnsi="Arial" w:cs="Arial"/>
        </w:rPr>
      </w:pPr>
      <w:r w:rsidRPr="00200A88">
        <w:rPr>
          <w:rFonts w:ascii="Arial" w:hAnsi="Arial" w:cs="Arial"/>
        </w:rPr>
        <w:t>3.3.4 The supplier is legally required to make such a disclosure; or</w:t>
      </w:r>
    </w:p>
    <w:p w14:paraId="76D6FEA0" w14:textId="157B0BA4" w:rsidR="19922C25" w:rsidRPr="00D422A1" w:rsidRDefault="1BCFDB01" w:rsidP="00D422A1">
      <w:pPr>
        <w:pStyle w:val="NoSpacing"/>
        <w:numPr>
          <w:ilvl w:val="0"/>
          <w:numId w:val="0"/>
        </w:numPr>
        <w:rPr>
          <w:rFonts w:ascii="Arial" w:eastAsia="Arial" w:hAnsi="Arial" w:cs="Arial"/>
        </w:rPr>
      </w:pPr>
      <w:r w:rsidRPr="00200A88">
        <w:rPr>
          <w:rFonts w:ascii="Arial" w:hAnsi="Arial" w:cs="Arial"/>
        </w:rPr>
        <w:t>3.3.5 The information has been published in accordance with</w:t>
      </w:r>
      <w:r w:rsidRPr="00200A88">
        <w:rPr>
          <w:rFonts w:ascii="Arial" w:eastAsia="Arial" w:hAnsi="Arial" w:cs="Arial"/>
        </w:rPr>
        <w:t xml:space="preserve"> paragraph </w:t>
      </w:r>
      <w:r w:rsidR="4A092E6F" w:rsidRPr="00200A88">
        <w:rPr>
          <w:rFonts w:ascii="Arial" w:eastAsia="Arial" w:hAnsi="Arial" w:cs="Arial"/>
        </w:rPr>
        <w:t>4</w:t>
      </w:r>
      <w:r w:rsidRPr="00200A88">
        <w:rPr>
          <w:rFonts w:ascii="Arial" w:eastAsia="Arial" w:hAnsi="Arial" w:cs="Arial"/>
        </w:rPr>
        <w:t xml:space="preserve"> Freedom of Information (FOIA).</w:t>
      </w:r>
    </w:p>
    <w:p w14:paraId="058858EB" w14:textId="3CE51FE6" w:rsidR="1BCFDB01" w:rsidRPr="00200A88" w:rsidRDefault="1BCFDB01" w:rsidP="00D422A1">
      <w:pPr>
        <w:pStyle w:val="NoSpacing"/>
        <w:numPr>
          <w:ilvl w:val="0"/>
          <w:numId w:val="0"/>
        </w:numPr>
        <w:rPr>
          <w:rFonts w:ascii="Arial" w:eastAsia="Arial" w:hAnsi="Arial" w:cs="Arial"/>
        </w:rPr>
      </w:pPr>
      <w:r w:rsidRPr="00200A88">
        <w:rPr>
          <w:rFonts w:ascii="Arial" w:hAnsi="Arial" w:cs="Arial"/>
        </w:rPr>
        <w:t xml:space="preserve">3.4 The Authority may disclose information submitted by suppliers during this RFI to </w:t>
      </w:r>
      <w:r w:rsidR="00B517CF" w:rsidRPr="00200A88">
        <w:rPr>
          <w:rFonts w:ascii="Arial" w:hAnsi="Arial" w:cs="Arial"/>
        </w:rPr>
        <w:t>its</w:t>
      </w:r>
      <w:r w:rsidRPr="00200A88">
        <w:rPr>
          <w:rFonts w:ascii="Arial" w:hAnsi="Arial" w:cs="Arial"/>
        </w:rPr>
        <w:t xml:space="preserve"> officers, employees, agents or advisers or other government departments who are stakeholders in this RFI.</w:t>
      </w:r>
    </w:p>
    <w:p w14:paraId="08ED9EA3" w14:textId="0C3EA654" w:rsidR="19922C25" w:rsidRPr="00D422A1" w:rsidRDefault="19922C25" w:rsidP="07057A0D">
      <w:pPr>
        <w:pStyle w:val="NoSpacing"/>
        <w:numPr>
          <w:ilvl w:val="0"/>
          <w:numId w:val="0"/>
        </w:numPr>
        <w:rPr>
          <w:rFonts w:ascii="Arial" w:eastAsia="Arial" w:hAnsi="Arial" w:cs="Arial"/>
        </w:rPr>
      </w:pPr>
    </w:p>
    <w:p w14:paraId="50820385" w14:textId="0016D428" w:rsidR="67F955DB" w:rsidRPr="00D422A1" w:rsidRDefault="67F955DB" w:rsidP="00D422A1">
      <w:pPr>
        <w:pStyle w:val="NoSpacing"/>
        <w:numPr>
          <w:ilvl w:val="0"/>
          <w:numId w:val="0"/>
        </w:numPr>
        <w:rPr>
          <w:rFonts w:ascii="Arial" w:eastAsia="Arial" w:hAnsi="Arial" w:cs="Arial"/>
          <w:b/>
          <w:bCs/>
        </w:rPr>
      </w:pPr>
      <w:r w:rsidRPr="00D422A1">
        <w:rPr>
          <w:rFonts w:ascii="Arial" w:eastAsia="Arial" w:hAnsi="Arial" w:cs="Arial"/>
          <w:b/>
          <w:bCs/>
        </w:rPr>
        <w:t>4</w:t>
      </w:r>
      <w:r w:rsidR="00A45C8D" w:rsidRPr="00D422A1">
        <w:rPr>
          <w:rFonts w:ascii="Arial" w:eastAsia="Arial" w:hAnsi="Arial" w:cs="Arial"/>
          <w:b/>
          <w:bCs/>
        </w:rPr>
        <w:t>. Freedom of Information Act 2000 (FOIA)</w:t>
      </w:r>
      <w:r w:rsidRPr="00D422A1">
        <w:rPr>
          <w:rFonts w:ascii="Arial" w:eastAsia="Arial" w:hAnsi="Arial" w:cs="Arial"/>
          <w:b/>
          <w:bCs/>
        </w:rPr>
        <w:t xml:space="preserve"> </w:t>
      </w:r>
    </w:p>
    <w:p w14:paraId="2147EEAC" w14:textId="2AC12C59" w:rsidR="67F955DB" w:rsidRPr="00D422A1" w:rsidRDefault="67F955DB" w:rsidP="00D422A1">
      <w:pPr>
        <w:pStyle w:val="NoSpacing"/>
        <w:numPr>
          <w:ilvl w:val="0"/>
          <w:numId w:val="0"/>
        </w:numPr>
        <w:rPr>
          <w:rFonts w:ascii="Arial" w:eastAsia="Arial" w:hAnsi="Arial" w:cs="Arial"/>
        </w:rPr>
      </w:pPr>
      <w:r w:rsidRPr="00D422A1">
        <w:rPr>
          <w:rFonts w:ascii="Arial" w:hAnsi="Arial" w:cs="Arial"/>
        </w:rPr>
        <w:lastRenderedPageBreak/>
        <w:t>4.1 In accordance with the obligations and duties placed upon public authorities by the FOIA and the EIR (Environmental Information Regulations 2004) and in accordance with any Government Code of Practice on the discharge of public authorities’ functions under the FOIA all information submitted to the Authority may be disclosed under a request for information made pursuant to the FOIA and the EIR.</w:t>
      </w:r>
    </w:p>
    <w:p w14:paraId="199F36A3" w14:textId="52F221AA" w:rsidR="19922C25" w:rsidRPr="00D422A1" w:rsidRDefault="67F955DB" w:rsidP="00D422A1">
      <w:pPr>
        <w:pStyle w:val="NoSpacing"/>
        <w:numPr>
          <w:ilvl w:val="0"/>
          <w:numId w:val="0"/>
        </w:numPr>
        <w:rPr>
          <w:rFonts w:ascii="Arial" w:eastAsia="Arial" w:hAnsi="Arial" w:cs="Arial"/>
        </w:rPr>
      </w:pPr>
      <w:r w:rsidRPr="00D422A1">
        <w:rPr>
          <w:rFonts w:ascii="Arial" w:hAnsi="Arial" w:cs="Arial"/>
        </w:rPr>
        <w:t>4.2 Suppliers should note that the information disclosed pursuant to a FOI or EIR request may include, but is not limited to, the disclosure of its RFI response (including any attachments or embedded documents).</w:t>
      </w:r>
    </w:p>
    <w:p w14:paraId="5543C1E6" w14:textId="302B833F" w:rsidR="67F955DB" w:rsidRPr="00D422A1" w:rsidRDefault="67F955DB" w:rsidP="00D422A1">
      <w:pPr>
        <w:pStyle w:val="NoSpacing"/>
        <w:numPr>
          <w:ilvl w:val="0"/>
          <w:numId w:val="0"/>
        </w:numPr>
        <w:rPr>
          <w:rFonts w:ascii="Arial" w:eastAsia="Arial" w:hAnsi="Arial" w:cs="Arial"/>
        </w:rPr>
      </w:pPr>
      <w:r w:rsidRPr="00D422A1">
        <w:rPr>
          <w:rFonts w:ascii="Arial" w:hAnsi="Arial" w:cs="Arial"/>
        </w:rPr>
        <w:t>4.3</w:t>
      </w:r>
      <w:r w:rsidR="006D7F0F" w:rsidRPr="00D422A1">
        <w:rPr>
          <w:rFonts w:ascii="Arial" w:eastAsia="Arial" w:hAnsi="Arial" w:cs="Arial"/>
        </w:rPr>
        <w:t>.</w:t>
      </w:r>
      <w:r w:rsidRPr="00D422A1">
        <w:rPr>
          <w:rFonts w:ascii="Arial" w:eastAsia="Arial" w:hAnsi="Arial" w:cs="Arial"/>
        </w:rPr>
        <w:t xml:space="preserve"> If the supplier considers any part of its response or any other information it submits to be confidential or commercially sensitive, the supplier should:</w:t>
      </w:r>
    </w:p>
    <w:p w14:paraId="5FFD974D" w14:textId="3D7B8C5D" w:rsidR="67F955DB" w:rsidRPr="00D422A1" w:rsidRDefault="67F955DB" w:rsidP="00D422A1">
      <w:pPr>
        <w:pStyle w:val="NoSpacing"/>
        <w:numPr>
          <w:ilvl w:val="0"/>
          <w:numId w:val="0"/>
        </w:numPr>
        <w:rPr>
          <w:rFonts w:ascii="Arial" w:eastAsia="Arial" w:hAnsi="Arial" w:cs="Arial"/>
        </w:rPr>
      </w:pPr>
      <w:r w:rsidRPr="00D422A1">
        <w:rPr>
          <w:rFonts w:ascii="Arial" w:hAnsi="Arial" w:cs="Arial"/>
        </w:rPr>
        <w:t xml:space="preserve">4.3.1 Clearly identify such information as confidential or commercially </w:t>
      </w:r>
      <w:proofErr w:type="gramStart"/>
      <w:r w:rsidRPr="00D422A1">
        <w:rPr>
          <w:rFonts w:ascii="Arial" w:hAnsi="Arial" w:cs="Arial"/>
        </w:rPr>
        <w:t>sensitive;</w:t>
      </w:r>
      <w:proofErr w:type="gramEnd"/>
    </w:p>
    <w:p w14:paraId="0936B8DF" w14:textId="05F4B583" w:rsidR="67F955DB" w:rsidRPr="00D422A1" w:rsidRDefault="67F955DB" w:rsidP="00D422A1">
      <w:pPr>
        <w:pStyle w:val="NoSpacing"/>
        <w:numPr>
          <w:ilvl w:val="0"/>
          <w:numId w:val="0"/>
        </w:numPr>
        <w:rPr>
          <w:rFonts w:ascii="Arial" w:eastAsia="Arial" w:hAnsi="Arial" w:cs="Arial"/>
        </w:rPr>
      </w:pPr>
      <w:r w:rsidRPr="00D422A1">
        <w:rPr>
          <w:rFonts w:ascii="Arial" w:hAnsi="Arial" w:cs="Arial"/>
        </w:rPr>
        <w:t xml:space="preserve">4.3.2 Explain the potential implications of disclosure of such information </w:t>
      </w:r>
      <w:proofErr w:type="gramStart"/>
      <w:r w:rsidRPr="00D422A1">
        <w:rPr>
          <w:rFonts w:ascii="Arial" w:hAnsi="Arial" w:cs="Arial"/>
        </w:rPr>
        <w:t>taking into account</w:t>
      </w:r>
      <w:proofErr w:type="gramEnd"/>
      <w:r w:rsidRPr="00D422A1">
        <w:rPr>
          <w:rFonts w:ascii="Arial" w:hAnsi="Arial" w:cs="Arial"/>
        </w:rPr>
        <w:t xml:space="preserve"> and specifically addressing the public interest test as set out in the FOIA; and</w:t>
      </w:r>
    </w:p>
    <w:p w14:paraId="12B8B000" w14:textId="6A296640" w:rsidR="19922C25" w:rsidRPr="00D422A1" w:rsidRDefault="67F955DB" w:rsidP="00D422A1">
      <w:pPr>
        <w:pStyle w:val="NoSpacing"/>
        <w:numPr>
          <w:ilvl w:val="0"/>
          <w:numId w:val="0"/>
        </w:numPr>
        <w:rPr>
          <w:rFonts w:ascii="Arial" w:eastAsia="Arial" w:hAnsi="Arial" w:cs="Arial"/>
        </w:rPr>
      </w:pPr>
      <w:r w:rsidRPr="00D422A1">
        <w:rPr>
          <w:rFonts w:ascii="Arial" w:hAnsi="Arial" w:cs="Arial"/>
        </w:rPr>
        <w:t>4.3.3 Provide an estimate of the period of time during which it believes that such information will remain confidential or commercially sensitive.</w:t>
      </w:r>
    </w:p>
    <w:p w14:paraId="0B90E2BB" w14:textId="045EF2A5" w:rsidR="19922C25" w:rsidRPr="00B517CF" w:rsidRDefault="67F955DB" w:rsidP="00D422A1">
      <w:pPr>
        <w:pStyle w:val="NoSpacing"/>
        <w:numPr>
          <w:ilvl w:val="0"/>
          <w:numId w:val="0"/>
        </w:numPr>
        <w:rPr>
          <w:rFonts w:ascii="Arial" w:eastAsia="Arial" w:hAnsi="Arial" w:cs="Arial"/>
        </w:rPr>
      </w:pPr>
      <w:r w:rsidRPr="00D422A1">
        <w:rPr>
          <w:rFonts w:ascii="Arial" w:hAnsi="Arial" w:cs="Arial"/>
        </w:rPr>
        <w:t>4.2 If the supplier identifies that part of its response or other information it submits is confidential or commercially sensitive, the Authority in its sole discretion will consider whether or not to withhold such information from publication. Suppliers should note that, even where information is identified as confidential or commercially sensitive, the Authority may be required to disclose such information in accordance with the FOIA or the EIR.</w:t>
      </w:r>
    </w:p>
    <w:p w14:paraId="7760A335" w14:textId="3941EDA7" w:rsidR="67F955DB" w:rsidRPr="00200A88" w:rsidRDefault="67F955DB" w:rsidP="00D422A1">
      <w:pPr>
        <w:pStyle w:val="NoSpacing"/>
        <w:numPr>
          <w:ilvl w:val="0"/>
          <w:numId w:val="0"/>
        </w:numPr>
        <w:rPr>
          <w:rFonts w:ascii="Arial" w:eastAsia="Arial" w:hAnsi="Arial" w:cs="Arial"/>
        </w:rPr>
      </w:pPr>
      <w:r w:rsidRPr="00200A88">
        <w:rPr>
          <w:rFonts w:ascii="Arial" w:hAnsi="Arial" w:cs="Arial"/>
        </w:rPr>
        <w:t>4.3 The Authority is required to form an independent judgement of whether the supplier information referred to in paragraph 9.4 is exempt from disclosure under the FOIA or the EIR and whether the public interest favours disclosure or not.  The Authority cannot guarantee that any information indicated as being confidential or commercially sensitive by the supplier will be withheld from publication.</w:t>
      </w:r>
    </w:p>
    <w:p w14:paraId="21CB53C6" w14:textId="58C35B93" w:rsidR="67F955DB" w:rsidRPr="00200A88" w:rsidRDefault="67F955DB" w:rsidP="00D422A1">
      <w:pPr>
        <w:pStyle w:val="NoSpacing"/>
        <w:numPr>
          <w:ilvl w:val="0"/>
          <w:numId w:val="0"/>
        </w:numPr>
        <w:rPr>
          <w:rFonts w:ascii="Arial" w:eastAsia="Arial" w:hAnsi="Arial" w:cs="Arial"/>
        </w:rPr>
      </w:pPr>
      <w:r w:rsidRPr="00200A88">
        <w:rPr>
          <w:rFonts w:ascii="Arial" w:hAnsi="Arial" w:cs="Arial"/>
        </w:rPr>
        <w:t>4.4 If the supplier receives a request for information under the FOIA or the EIR during and in relation to this RFI, it should be immediately referred to the Authority.</w:t>
      </w:r>
    </w:p>
    <w:p w14:paraId="38B44AB0" w14:textId="3859FAE4" w:rsidR="00983C45" w:rsidRPr="009E67B1" w:rsidRDefault="00983C45" w:rsidP="002A2C86">
      <w:pPr>
        <w:pStyle w:val="NoSpacing"/>
        <w:numPr>
          <w:ilvl w:val="0"/>
          <w:numId w:val="0"/>
        </w:numPr>
        <w:ind w:left="360"/>
        <w:rPr>
          <w:rFonts w:ascii="Arial" w:hAnsi="Arial" w:cs="Arial"/>
          <w:b/>
          <w:bCs/>
        </w:rPr>
      </w:pPr>
    </w:p>
    <w:p w14:paraId="598BBD56" w14:textId="06D5B99B" w:rsidR="2DFE4E33" w:rsidRPr="00174D0F" w:rsidRDefault="2FA10238" w:rsidP="7F5FD3CA">
      <w:pPr>
        <w:rPr>
          <w:rFonts w:ascii="Arial" w:hAnsi="Arial" w:cs="Arial"/>
          <w:b/>
          <w:bCs/>
          <w:sz w:val="24"/>
          <w:szCs w:val="24"/>
        </w:rPr>
      </w:pPr>
      <w:r w:rsidRPr="19922C25">
        <w:rPr>
          <w:rFonts w:ascii="Arial" w:hAnsi="Arial" w:cs="Arial"/>
          <w:b/>
          <w:bCs/>
          <w:sz w:val="24"/>
          <w:szCs w:val="24"/>
        </w:rPr>
        <w:t>5</w:t>
      </w:r>
      <w:r w:rsidR="00A45C8D">
        <w:rPr>
          <w:rFonts w:ascii="Arial" w:hAnsi="Arial" w:cs="Arial"/>
          <w:b/>
          <w:bCs/>
          <w:sz w:val="24"/>
          <w:szCs w:val="24"/>
        </w:rPr>
        <w:t>.</w:t>
      </w:r>
      <w:r w:rsidR="1BCFDB01" w:rsidRPr="19922C25">
        <w:rPr>
          <w:rFonts w:ascii="Arial" w:hAnsi="Arial" w:cs="Arial"/>
          <w:b/>
          <w:bCs/>
          <w:sz w:val="24"/>
          <w:szCs w:val="24"/>
        </w:rPr>
        <w:t xml:space="preserve"> </w:t>
      </w:r>
      <w:r w:rsidR="569B8712" w:rsidRPr="7F5FD3CA">
        <w:rPr>
          <w:rFonts w:ascii="Arial" w:hAnsi="Arial" w:cs="Arial"/>
          <w:b/>
          <w:bCs/>
          <w:sz w:val="24"/>
          <w:szCs w:val="24"/>
        </w:rPr>
        <w:t>Description</w:t>
      </w:r>
    </w:p>
    <w:p w14:paraId="3EC1DC20" w14:textId="249507EC" w:rsidR="00F050C8" w:rsidRPr="0001429C" w:rsidRDefault="5886DD63" w:rsidP="00E361F8">
      <w:pPr>
        <w:widowControl w:val="0"/>
        <w:spacing w:line="240" w:lineRule="auto"/>
        <w:ind w:right="251"/>
        <w:rPr>
          <w:rFonts w:ascii="Arial" w:hAnsi="Arial" w:cs="Arial"/>
          <w:sz w:val="24"/>
          <w:szCs w:val="24"/>
        </w:rPr>
      </w:pPr>
      <w:r w:rsidRPr="19922C25">
        <w:rPr>
          <w:rFonts w:ascii="Arial" w:eastAsia="Arial" w:hAnsi="Arial" w:cs="Arial"/>
          <w:color w:val="000000" w:themeColor="text1"/>
          <w:sz w:val="24"/>
          <w:szCs w:val="24"/>
          <w:lang w:val="en-US"/>
        </w:rPr>
        <w:t>5</w:t>
      </w:r>
      <w:r w:rsidR="70731ED3" w:rsidRPr="7F652569">
        <w:rPr>
          <w:rFonts w:ascii="Arial" w:eastAsia="Arial" w:hAnsi="Arial" w:cs="Arial"/>
          <w:color w:val="000000" w:themeColor="text1"/>
          <w:sz w:val="24"/>
          <w:szCs w:val="24"/>
          <w:lang w:val="en-US"/>
        </w:rPr>
        <w:t>.1</w:t>
      </w:r>
      <w:r w:rsidR="00DE04D1" w:rsidRPr="7F652569">
        <w:rPr>
          <w:rFonts w:ascii="Arial" w:eastAsia="Arial" w:hAnsi="Arial" w:cs="Arial"/>
          <w:color w:val="000000" w:themeColor="text1"/>
          <w:sz w:val="24"/>
          <w:szCs w:val="24"/>
          <w:lang w:val="en-US"/>
        </w:rPr>
        <w:t xml:space="preserve"> </w:t>
      </w:r>
      <w:r w:rsidR="6F33E823" w:rsidRPr="7F652569">
        <w:rPr>
          <w:rFonts w:ascii="Arial" w:eastAsia="Arial" w:hAnsi="Arial" w:cs="Arial"/>
          <w:color w:val="000000" w:themeColor="text1"/>
          <w:sz w:val="24"/>
          <w:szCs w:val="24"/>
          <w:lang w:val="en-US"/>
        </w:rPr>
        <w:t>DHSC</w:t>
      </w:r>
      <w:r w:rsidR="20CE4067" w:rsidRPr="7F652569">
        <w:rPr>
          <w:rFonts w:ascii="Arial" w:eastAsia="Arial" w:hAnsi="Arial" w:cs="Arial"/>
          <w:color w:val="000000" w:themeColor="text1"/>
          <w:sz w:val="24"/>
          <w:szCs w:val="24"/>
          <w:lang w:val="en-US"/>
        </w:rPr>
        <w:t xml:space="preserve"> are looking </w:t>
      </w:r>
      <w:r w:rsidR="0EBF951D" w:rsidRPr="7F652569">
        <w:rPr>
          <w:rFonts w:ascii="Arial" w:eastAsia="Arial" w:hAnsi="Arial" w:cs="Arial"/>
          <w:color w:val="000000" w:themeColor="text1"/>
          <w:sz w:val="24"/>
          <w:szCs w:val="24"/>
          <w:lang w:val="en-US"/>
        </w:rPr>
        <w:t xml:space="preserve">to procure a </w:t>
      </w:r>
      <w:r w:rsidR="20CE4067" w:rsidRPr="7F652569">
        <w:rPr>
          <w:rFonts w:ascii="Arial" w:eastAsia="Arial" w:hAnsi="Arial" w:cs="Arial"/>
          <w:color w:val="000000" w:themeColor="text1"/>
          <w:sz w:val="24"/>
          <w:szCs w:val="24"/>
          <w:lang w:val="en-US"/>
        </w:rPr>
        <w:t xml:space="preserve">new contract </w:t>
      </w:r>
      <w:r w:rsidR="002A2C86" w:rsidRPr="7F652569">
        <w:rPr>
          <w:rFonts w:ascii="Arial" w:eastAsia="Arial" w:hAnsi="Arial" w:cs="Arial"/>
          <w:color w:val="000000" w:themeColor="text1"/>
          <w:sz w:val="24"/>
          <w:szCs w:val="24"/>
          <w:lang w:val="en-US"/>
        </w:rPr>
        <w:t>for</w:t>
      </w:r>
      <w:r w:rsidR="002A2C86">
        <w:rPr>
          <w:rFonts w:ascii="Arial" w:eastAsia="Arial" w:hAnsi="Arial" w:cs="Arial"/>
          <w:color w:val="000000" w:themeColor="text1"/>
          <w:sz w:val="24"/>
          <w:szCs w:val="24"/>
          <w:lang w:val="en-US"/>
        </w:rPr>
        <w:t xml:space="preserve"> </w:t>
      </w:r>
      <w:r w:rsidR="002A2C86" w:rsidRPr="19922C25">
        <w:rPr>
          <w:rFonts w:ascii="Arial" w:eastAsia="Arial" w:hAnsi="Arial" w:cs="Arial"/>
          <w:color w:val="000000" w:themeColor="text1"/>
          <w:sz w:val="24"/>
          <w:szCs w:val="24"/>
          <w:lang w:val="en-US"/>
        </w:rPr>
        <w:t>Employers</w:t>
      </w:r>
      <w:r w:rsidR="20CE4067" w:rsidRPr="7F652569">
        <w:rPr>
          <w:rFonts w:ascii="Arial" w:eastAsia="Arial" w:hAnsi="Arial" w:cs="Arial"/>
          <w:color w:val="000000" w:themeColor="text1"/>
          <w:sz w:val="24"/>
          <w:szCs w:val="24"/>
          <w:lang w:val="en-US"/>
        </w:rPr>
        <w:t xml:space="preserve">’ </w:t>
      </w:r>
      <w:r w:rsidR="00015B42">
        <w:rPr>
          <w:rFonts w:ascii="Arial" w:eastAsia="Arial" w:hAnsi="Arial" w:cs="Arial"/>
          <w:color w:val="000000" w:themeColor="text1"/>
          <w:sz w:val="24"/>
          <w:szCs w:val="24"/>
          <w:lang w:val="en-US"/>
        </w:rPr>
        <w:t xml:space="preserve">Organisation </w:t>
      </w:r>
      <w:r w:rsidR="59164A9A" w:rsidRPr="7F652569">
        <w:rPr>
          <w:rFonts w:ascii="Arial" w:eastAsia="Arial" w:hAnsi="Arial" w:cs="Arial"/>
          <w:color w:val="000000" w:themeColor="text1"/>
          <w:sz w:val="24"/>
          <w:szCs w:val="24"/>
          <w:lang w:val="en-US"/>
        </w:rPr>
        <w:t>S</w:t>
      </w:r>
      <w:r w:rsidR="20CE4067" w:rsidRPr="7F652569">
        <w:rPr>
          <w:rFonts w:ascii="Arial" w:eastAsia="Arial" w:hAnsi="Arial" w:cs="Arial"/>
          <w:color w:val="000000" w:themeColor="text1"/>
          <w:sz w:val="24"/>
          <w:szCs w:val="24"/>
          <w:lang w:val="en-US"/>
        </w:rPr>
        <w:t xml:space="preserve">ervices for the </w:t>
      </w:r>
      <w:r w:rsidR="20CE4067" w:rsidRPr="7F652569">
        <w:rPr>
          <w:rStyle w:val="normaltextrun"/>
          <w:rFonts w:ascii="Arial" w:eastAsia="Arial" w:hAnsi="Arial" w:cs="Arial"/>
          <w:color w:val="000000" w:themeColor="text1"/>
          <w:sz w:val="24"/>
          <w:szCs w:val="24"/>
          <w:lang w:val="en-US"/>
        </w:rPr>
        <w:t xml:space="preserve">NHS in </w:t>
      </w:r>
      <w:r w:rsidR="65045851" w:rsidRPr="7F652569">
        <w:rPr>
          <w:rStyle w:val="normaltextrun"/>
          <w:rFonts w:ascii="Arial" w:eastAsia="Arial" w:hAnsi="Arial" w:cs="Arial"/>
          <w:color w:val="000000" w:themeColor="text1"/>
          <w:sz w:val="24"/>
          <w:szCs w:val="24"/>
          <w:lang w:val="en-US"/>
        </w:rPr>
        <w:t>England.</w:t>
      </w:r>
      <w:r w:rsidR="00AA167B">
        <w:rPr>
          <w:rStyle w:val="normaltextrun"/>
          <w:rFonts w:ascii="Arial" w:eastAsia="Arial" w:hAnsi="Arial" w:cs="Arial"/>
          <w:color w:val="000000" w:themeColor="text1"/>
          <w:sz w:val="24"/>
          <w:szCs w:val="24"/>
          <w:lang w:val="en-US"/>
        </w:rPr>
        <w:t xml:space="preserve"> </w:t>
      </w:r>
      <w:r w:rsidR="1D42A71F" w:rsidRPr="0001429C">
        <w:rPr>
          <w:rFonts w:ascii="Arial" w:hAnsi="Arial" w:cs="Arial"/>
          <w:sz w:val="24"/>
          <w:szCs w:val="24"/>
        </w:rPr>
        <w:t>DHSC</w:t>
      </w:r>
      <w:r w:rsidR="00F050C8" w:rsidRPr="0001429C">
        <w:rPr>
          <w:rFonts w:ascii="Arial" w:hAnsi="Arial" w:cs="Arial"/>
          <w:sz w:val="24"/>
          <w:szCs w:val="24"/>
        </w:rPr>
        <w:t xml:space="preserve"> intend to awar</w:t>
      </w:r>
      <w:r w:rsidR="00874BA8" w:rsidRPr="0001429C">
        <w:rPr>
          <w:rFonts w:ascii="Arial" w:hAnsi="Arial" w:cs="Arial"/>
          <w:sz w:val="24"/>
          <w:szCs w:val="24"/>
        </w:rPr>
        <w:t>d</w:t>
      </w:r>
      <w:r w:rsidR="00F050C8" w:rsidRPr="0001429C">
        <w:rPr>
          <w:rFonts w:ascii="Arial" w:hAnsi="Arial" w:cs="Arial"/>
          <w:sz w:val="24"/>
          <w:szCs w:val="24"/>
        </w:rPr>
        <w:t xml:space="preserve"> the contract </w:t>
      </w:r>
      <w:r w:rsidR="1EE7D62C" w:rsidRPr="0001429C">
        <w:rPr>
          <w:rFonts w:ascii="Arial" w:hAnsi="Arial" w:cs="Arial"/>
          <w:sz w:val="24"/>
          <w:szCs w:val="24"/>
        </w:rPr>
        <w:t xml:space="preserve">around </w:t>
      </w:r>
      <w:r w:rsidR="00DD7355" w:rsidRPr="00496E59">
        <w:rPr>
          <w:rFonts w:ascii="Arial" w:hAnsi="Arial" w:cs="Arial"/>
          <w:sz w:val="24"/>
          <w:szCs w:val="24"/>
        </w:rPr>
        <w:t>October</w:t>
      </w:r>
      <w:r w:rsidR="7879DA8D" w:rsidRPr="00496E59">
        <w:rPr>
          <w:rFonts w:ascii="Arial" w:hAnsi="Arial" w:cs="Arial"/>
          <w:sz w:val="24"/>
          <w:szCs w:val="24"/>
        </w:rPr>
        <w:t>/November</w:t>
      </w:r>
      <w:r w:rsidR="007E30F3" w:rsidRPr="00496E59">
        <w:rPr>
          <w:rFonts w:ascii="Arial" w:hAnsi="Arial" w:cs="Arial"/>
          <w:sz w:val="24"/>
          <w:szCs w:val="24"/>
        </w:rPr>
        <w:t xml:space="preserve"> </w:t>
      </w:r>
      <w:r w:rsidR="1EE7D62C" w:rsidRPr="00496E59">
        <w:rPr>
          <w:rFonts w:ascii="Arial" w:hAnsi="Arial" w:cs="Arial"/>
          <w:sz w:val="24"/>
          <w:szCs w:val="24"/>
        </w:rPr>
        <w:t>2024</w:t>
      </w:r>
      <w:r w:rsidR="00EA65E1" w:rsidRPr="00496E59">
        <w:rPr>
          <w:rFonts w:ascii="Arial" w:hAnsi="Arial" w:cs="Arial"/>
          <w:sz w:val="24"/>
          <w:szCs w:val="24"/>
        </w:rPr>
        <w:t>.</w:t>
      </w:r>
      <w:r w:rsidR="00EA65E1" w:rsidRPr="0001429C">
        <w:rPr>
          <w:rFonts w:ascii="Arial" w:hAnsi="Arial" w:cs="Arial"/>
          <w:sz w:val="24"/>
          <w:szCs w:val="24"/>
        </w:rPr>
        <w:t xml:space="preserve"> </w:t>
      </w:r>
    </w:p>
    <w:p w14:paraId="14BC6DA8" w14:textId="14587B1A" w:rsidR="19922C25" w:rsidRDefault="24E93956" w:rsidP="19922C25">
      <w:pPr>
        <w:rPr>
          <w:rFonts w:ascii="Arial" w:eastAsia="Arial" w:hAnsi="Arial" w:cs="Arial"/>
          <w:sz w:val="24"/>
          <w:szCs w:val="24"/>
        </w:rPr>
      </w:pPr>
      <w:r w:rsidRPr="19922C25">
        <w:rPr>
          <w:rFonts w:ascii="Arial" w:hAnsi="Arial" w:cs="Arial"/>
          <w:sz w:val="24"/>
          <w:szCs w:val="24"/>
        </w:rPr>
        <w:t>5</w:t>
      </w:r>
      <w:r w:rsidR="00DE04D1" w:rsidRPr="74F8E914">
        <w:rPr>
          <w:rFonts w:ascii="Arial" w:hAnsi="Arial" w:cs="Arial"/>
          <w:sz w:val="24"/>
          <w:szCs w:val="24"/>
        </w:rPr>
        <w:t>.2</w:t>
      </w:r>
      <w:r w:rsidR="443E216D" w:rsidRPr="74F8E914">
        <w:rPr>
          <w:rFonts w:ascii="Arial" w:hAnsi="Arial" w:cs="Arial"/>
          <w:sz w:val="24"/>
          <w:szCs w:val="24"/>
        </w:rPr>
        <w:t xml:space="preserve"> </w:t>
      </w:r>
      <w:r w:rsidR="00F62E7D" w:rsidRPr="74F8E914">
        <w:rPr>
          <w:rFonts w:ascii="Arial" w:hAnsi="Arial" w:cs="Arial"/>
          <w:sz w:val="24"/>
          <w:szCs w:val="24"/>
        </w:rPr>
        <w:t xml:space="preserve">The proposed </w:t>
      </w:r>
      <w:r w:rsidR="599D08AA" w:rsidRPr="74F8E914">
        <w:rPr>
          <w:rFonts w:ascii="Arial" w:eastAsia="Arial" w:hAnsi="Arial" w:cs="Arial"/>
          <w:sz w:val="24"/>
          <w:szCs w:val="24"/>
        </w:rPr>
        <w:t>procurement process is the Competitive Procedure with Negotiation (CPN) in accordance with Regulation 29 of the Public Contracts Regulations 2015 (the “</w:t>
      </w:r>
      <w:r w:rsidR="599D08AA" w:rsidRPr="74F8E914">
        <w:rPr>
          <w:rFonts w:ascii="Arial" w:eastAsia="Arial" w:hAnsi="Arial" w:cs="Arial"/>
          <w:b/>
          <w:bCs/>
          <w:sz w:val="24"/>
          <w:szCs w:val="24"/>
        </w:rPr>
        <w:t>Regulations</w:t>
      </w:r>
      <w:r w:rsidR="599D08AA" w:rsidRPr="74F8E914">
        <w:rPr>
          <w:rFonts w:ascii="Arial" w:eastAsia="Arial" w:hAnsi="Arial" w:cs="Arial"/>
          <w:sz w:val="24"/>
          <w:szCs w:val="24"/>
        </w:rPr>
        <w:t>”) or any amendment thereof.</w:t>
      </w:r>
    </w:p>
    <w:p w14:paraId="3FF40708" w14:textId="20ADE24B" w:rsidR="00A315BA" w:rsidRPr="007E6464" w:rsidRDefault="22B3796E" w:rsidP="00E361F8">
      <w:pPr>
        <w:rPr>
          <w:rFonts w:ascii="Arial" w:hAnsi="Arial" w:cs="Arial"/>
          <w:sz w:val="24"/>
          <w:szCs w:val="24"/>
        </w:rPr>
      </w:pPr>
      <w:r w:rsidRPr="19922C25">
        <w:rPr>
          <w:rFonts w:ascii="Arial" w:hAnsi="Arial" w:cs="Arial"/>
          <w:sz w:val="24"/>
          <w:szCs w:val="24"/>
        </w:rPr>
        <w:lastRenderedPageBreak/>
        <w:t>5</w:t>
      </w:r>
      <w:r w:rsidR="4404D598" w:rsidRPr="19922C25">
        <w:rPr>
          <w:rFonts w:ascii="Arial" w:hAnsi="Arial" w:cs="Arial"/>
          <w:sz w:val="24"/>
          <w:szCs w:val="24"/>
        </w:rPr>
        <w:t>.</w:t>
      </w:r>
      <w:r w:rsidR="3737C853" w:rsidRPr="19922C25">
        <w:rPr>
          <w:rFonts w:ascii="Arial" w:hAnsi="Arial" w:cs="Arial"/>
          <w:sz w:val="24"/>
          <w:szCs w:val="24"/>
        </w:rPr>
        <w:t>3</w:t>
      </w:r>
      <w:r w:rsidR="4404D598" w:rsidRPr="19922C25">
        <w:rPr>
          <w:rFonts w:ascii="Arial" w:hAnsi="Arial" w:cs="Arial"/>
          <w:sz w:val="24"/>
          <w:szCs w:val="24"/>
        </w:rPr>
        <w:t xml:space="preserve"> </w:t>
      </w:r>
      <w:r w:rsidR="00096427" w:rsidRPr="7F652569">
        <w:rPr>
          <w:rFonts w:ascii="Arial" w:hAnsi="Arial" w:cs="Arial"/>
          <w:sz w:val="24"/>
          <w:szCs w:val="24"/>
        </w:rPr>
        <w:t xml:space="preserve">The purpose of this </w:t>
      </w:r>
      <w:r w:rsidR="0A6589CB" w:rsidRPr="19922C25">
        <w:rPr>
          <w:rFonts w:ascii="Arial" w:hAnsi="Arial" w:cs="Arial"/>
          <w:sz w:val="24"/>
          <w:szCs w:val="24"/>
        </w:rPr>
        <w:t>Request for Information (RFI)</w:t>
      </w:r>
      <w:r w:rsidR="0E5A9FA4" w:rsidRPr="19922C25">
        <w:rPr>
          <w:rFonts w:ascii="Arial" w:hAnsi="Arial" w:cs="Arial"/>
          <w:sz w:val="24"/>
          <w:szCs w:val="24"/>
        </w:rPr>
        <w:t xml:space="preserve"> </w:t>
      </w:r>
      <w:r w:rsidR="00096427" w:rsidRPr="7F652569">
        <w:rPr>
          <w:rFonts w:ascii="Arial" w:hAnsi="Arial" w:cs="Arial"/>
          <w:sz w:val="24"/>
          <w:szCs w:val="24"/>
        </w:rPr>
        <w:t>is to</w:t>
      </w:r>
      <w:r w:rsidR="00F2351E">
        <w:rPr>
          <w:rFonts w:ascii="Arial" w:hAnsi="Arial" w:cs="Arial"/>
          <w:sz w:val="24"/>
          <w:szCs w:val="24"/>
        </w:rPr>
        <w:t xml:space="preserve"> </w:t>
      </w:r>
      <w:r w:rsidR="0CA011FD" w:rsidRPr="375CF13B">
        <w:rPr>
          <w:rFonts w:ascii="Arial" w:hAnsi="Arial" w:cs="Arial"/>
          <w:sz w:val="24"/>
          <w:szCs w:val="24"/>
        </w:rPr>
        <w:t xml:space="preserve">gain market knowledge on specific areas </w:t>
      </w:r>
      <w:r w:rsidR="4ABBCE5C" w:rsidRPr="375CF13B">
        <w:rPr>
          <w:rFonts w:ascii="Arial" w:hAnsi="Arial" w:cs="Arial"/>
          <w:sz w:val="24"/>
          <w:szCs w:val="24"/>
        </w:rPr>
        <w:t>to ensure the successful delivery of the requirements (please refer to section</w:t>
      </w:r>
      <w:r w:rsidR="52E0EC4B" w:rsidRPr="375CF13B">
        <w:rPr>
          <w:rFonts w:ascii="Arial" w:hAnsi="Arial" w:cs="Arial"/>
          <w:sz w:val="24"/>
          <w:szCs w:val="24"/>
        </w:rPr>
        <w:t xml:space="preserve"> 2</w:t>
      </w:r>
      <w:r w:rsidR="0BAB5CEF" w:rsidRPr="375CF13B">
        <w:rPr>
          <w:rFonts w:ascii="Arial" w:hAnsi="Arial" w:cs="Arial"/>
          <w:sz w:val="24"/>
          <w:szCs w:val="24"/>
        </w:rPr>
        <w:t xml:space="preserve"> </w:t>
      </w:r>
      <w:r w:rsidR="4ABBCE5C" w:rsidRPr="375CF13B">
        <w:rPr>
          <w:rFonts w:ascii="Arial" w:hAnsi="Arial" w:cs="Arial"/>
          <w:sz w:val="24"/>
          <w:szCs w:val="24"/>
        </w:rPr>
        <w:t>of this document)</w:t>
      </w:r>
      <w:r w:rsidR="00F2351E">
        <w:rPr>
          <w:rFonts w:ascii="Arial" w:hAnsi="Arial" w:cs="Arial"/>
          <w:sz w:val="24"/>
          <w:szCs w:val="24"/>
        </w:rPr>
        <w:t>.</w:t>
      </w:r>
    </w:p>
    <w:p w14:paraId="71E10D1A" w14:textId="3C8EDC25" w:rsidR="2F610537" w:rsidRDefault="783E31D9" w:rsidP="2F610537">
      <w:pPr>
        <w:jc w:val="both"/>
        <w:rPr>
          <w:rFonts w:ascii="Arial" w:hAnsi="Arial" w:cs="Arial"/>
          <w:sz w:val="24"/>
          <w:szCs w:val="24"/>
        </w:rPr>
      </w:pPr>
      <w:r w:rsidRPr="2F610537">
        <w:rPr>
          <w:rFonts w:ascii="Arial" w:eastAsia="Arial" w:hAnsi="Arial" w:cs="Arial"/>
          <w:color w:val="000000" w:themeColor="text1"/>
          <w:sz w:val="24"/>
          <w:szCs w:val="24"/>
        </w:rPr>
        <w:t>5</w:t>
      </w:r>
      <w:r w:rsidR="75DC8888" w:rsidRPr="2F610537">
        <w:rPr>
          <w:rFonts w:ascii="Arial" w:eastAsia="Arial" w:hAnsi="Arial" w:cs="Arial"/>
          <w:color w:val="000000" w:themeColor="text1"/>
          <w:sz w:val="24"/>
          <w:szCs w:val="24"/>
        </w:rPr>
        <w:t xml:space="preserve">.4 Suppliers are asked to advise if they would be interested in bidding for this opportunity as part of their response to the RFI. </w:t>
      </w:r>
    </w:p>
    <w:p w14:paraId="5F149EF8" w14:textId="54C5640B" w:rsidR="00A315BA" w:rsidRPr="007E6464" w:rsidRDefault="05C64379" w:rsidP="2F610537">
      <w:pPr>
        <w:jc w:val="both"/>
        <w:rPr>
          <w:rFonts w:ascii="Arial" w:hAnsi="Arial" w:cs="Arial"/>
          <w:sz w:val="24"/>
          <w:szCs w:val="24"/>
        </w:rPr>
      </w:pPr>
      <w:r w:rsidRPr="2F610537">
        <w:rPr>
          <w:rFonts w:ascii="Arial" w:hAnsi="Arial" w:cs="Arial"/>
          <w:sz w:val="24"/>
          <w:szCs w:val="24"/>
        </w:rPr>
        <w:t>5</w:t>
      </w:r>
      <w:r w:rsidR="4922EA55" w:rsidRPr="2F610537">
        <w:rPr>
          <w:rFonts w:ascii="Arial" w:hAnsi="Arial" w:cs="Arial"/>
          <w:sz w:val="24"/>
          <w:szCs w:val="24"/>
        </w:rPr>
        <w:t>.</w:t>
      </w:r>
      <w:r w:rsidR="169B75EE" w:rsidRPr="2F610537">
        <w:rPr>
          <w:rFonts w:ascii="Arial" w:hAnsi="Arial" w:cs="Arial"/>
          <w:sz w:val="24"/>
          <w:szCs w:val="24"/>
        </w:rPr>
        <w:t>5</w:t>
      </w:r>
      <w:r w:rsidR="4C541B4C" w:rsidRPr="2F610537">
        <w:rPr>
          <w:rFonts w:ascii="Arial" w:hAnsi="Arial" w:cs="Arial"/>
          <w:sz w:val="24"/>
          <w:szCs w:val="24"/>
        </w:rPr>
        <w:t xml:space="preserve"> </w:t>
      </w:r>
      <w:r w:rsidR="2C4CEB41" w:rsidRPr="2F610537">
        <w:rPr>
          <w:rFonts w:ascii="Arial" w:hAnsi="Arial" w:cs="Arial"/>
          <w:sz w:val="24"/>
          <w:szCs w:val="24"/>
        </w:rPr>
        <w:t xml:space="preserve">DHSC </w:t>
      </w:r>
      <w:r w:rsidR="00096427" w:rsidRPr="2F610537">
        <w:rPr>
          <w:rFonts w:ascii="Arial" w:hAnsi="Arial" w:cs="Arial"/>
          <w:sz w:val="24"/>
          <w:szCs w:val="24"/>
        </w:rPr>
        <w:t>will consider delivery by Voluntary Community or Social Enterprise (VCSE) groups or a public service mutual</w:t>
      </w:r>
      <w:r w:rsidR="00096427" w:rsidRPr="7F652569">
        <w:rPr>
          <w:rFonts w:ascii="Arial" w:hAnsi="Arial" w:cs="Arial"/>
          <w:sz w:val="24"/>
          <w:szCs w:val="24"/>
        </w:rPr>
        <w:t>,</w:t>
      </w:r>
      <w:r w:rsidR="00096427" w:rsidRPr="2F610537">
        <w:rPr>
          <w:rFonts w:ascii="Arial" w:hAnsi="Arial" w:cs="Arial"/>
          <w:sz w:val="24"/>
          <w:szCs w:val="24"/>
        </w:rPr>
        <w:t xml:space="preserve"> as well as joint ventures with other public and private sector providers. It is currently envisaged that the procurement </w:t>
      </w:r>
      <w:r w:rsidR="2C35E833" w:rsidRPr="2F610537">
        <w:rPr>
          <w:rFonts w:ascii="Arial" w:hAnsi="Arial" w:cs="Arial"/>
          <w:sz w:val="24"/>
          <w:szCs w:val="24"/>
        </w:rPr>
        <w:t>exercise</w:t>
      </w:r>
      <w:r w:rsidR="1270D967" w:rsidRPr="2F610537">
        <w:rPr>
          <w:rFonts w:ascii="Arial" w:hAnsi="Arial" w:cs="Arial"/>
          <w:sz w:val="24"/>
          <w:szCs w:val="24"/>
        </w:rPr>
        <w:t xml:space="preserve"> will be</w:t>
      </w:r>
      <w:r w:rsidRPr="2F610537" w:rsidDel="05C64379">
        <w:rPr>
          <w:rFonts w:ascii="Arial" w:hAnsi="Arial" w:cs="Arial"/>
          <w:sz w:val="24"/>
          <w:szCs w:val="24"/>
        </w:rPr>
        <w:t xml:space="preserve"> </w:t>
      </w:r>
      <w:r w:rsidR="447D9CAB" w:rsidRPr="2F610537">
        <w:rPr>
          <w:rFonts w:ascii="Arial" w:hAnsi="Arial" w:cs="Arial"/>
          <w:sz w:val="24"/>
          <w:szCs w:val="24"/>
        </w:rPr>
        <w:t>let as</w:t>
      </w:r>
      <w:r w:rsidR="3EAB1792" w:rsidRPr="2F610537">
        <w:rPr>
          <w:rFonts w:ascii="Arial" w:hAnsi="Arial" w:cs="Arial"/>
          <w:sz w:val="24"/>
          <w:szCs w:val="24"/>
        </w:rPr>
        <w:t xml:space="preserve"> </w:t>
      </w:r>
      <w:r w:rsidR="00A90F50" w:rsidRPr="2F610537">
        <w:rPr>
          <w:rFonts w:ascii="Arial" w:hAnsi="Arial" w:cs="Arial"/>
          <w:sz w:val="24"/>
          <w:szCs w:val="24"/>
        </w:rPr>
        <w:t>one single contract</w:t>
      </w:r>
      <w:r w:rsidR="6FA31D50" w:rsidRPr="2F610537">
        <w:rPr>
          <w:rFonts w:ascii="Arial" w:hAnsi="Arial" w:cs="Arial"/>
          <w:sz w:val="24"/>
          <w:szCs w:val="24"/>
        </w:rPr>
        <w:t xml:space="preserve"> to deliver all services required.</w:t>
      </w:r>
    </w:p>
    <w:p w14:paraId="671B1944" w14:textId="4CA35002" w:rsidR="19922C25" w:rsidRPr="00B517CF" w:rsidRDefault="5C7FDF7B" w:rsidP="0B3D66E0">
      <w:pPr>
        <w:rPr>
          <w:rFonts w:ascii="Arial" w:eastAsia="Arial" w:hAnsi="Arial" w:cs="Arial"/>
          <w:sz w:val="24"/>
          <w:szCs w:val="24"/>
        </w:rPr>
      </w:pPr>
      <w:r w:rsidRPr="2F610537">
        <w:rPr>
          <w:rFonts w:ascii="Arial" w:eastAsia="Arial" w:hAnsi="Arial" w:cs="Arial"/>
          <w:color w:val="000000" w:themeColor="text1"/>
          <w:sz w:val="24"/>
          <w:szCs w:val="24"/>
        </w:rPr>
        <w:t>5.5.</w:t>
      </w:r>
      <w:r w:rsidR="3EDBC6B1" w:rsidRPr="2F610537">
        <w:rPr>
          <w:rFonts w:ascii="Arial" w:eastAsia="Arial" w:hAnsi="Arial" w:cs="Arial"/>
          <w:color w:val="000000" w:themeColor="text1"/>
          <w:sz w:val="24"/>
          <w:szCs w:val="24"/>
        </w:rPr>
        <w:t>1</w:t>
      </w:r>
      <w:r w:rsidR="703D6F82" w:rsidRPr="2F610537">
        <w:rPr>
          <w:rFonts w:ascii="Arial" w:eastAsia="Arial" w:hAnsi="Arial" w:cs="Arial"/>
          <w:color w:val="000000" w:themeColor="text1"/>
          <w:sz w:val="24"/>
          <w:szCs w:val="24"/>
        </w:rPr>
        <w:t xml:space="preserve"> </w:t>
      </w:r>
      <w:r w:rsidR="1EE494AA" w:rsidRPr="2F610537">
        <w:rPr>
          <w:rFonts w:ascii="Arial" w:eastAsia="Arial" w:hAnsi="Arial" w:cs="Arial"/>
          <w:color w:val="000000" w:themeColor="text1"/>
          <w:sz w:val="24"/>
          <w:szCs w:val="24"/>
        </w:rPr>
        <w:t>Cabinet Office defines a Public Service Mutual as, “An organisation which has spun out of the traditional public sector, but continues to deliver public services under contract, and in which employee ownership and/or engagement has a discernible impact on its operation. They can take a variety of forms in terms of business model, legal structure, and membership.”</w:t>
      </w:r>
      <w:r w:rsidR="1EE494AA" w:rsidRPr="2F610537">
        <w:rPr>
          <w:rFonts w:ascii="Arial" w:eastAsia="Arial" w:hAnsi="Arial" w:cs="Arial"/>
          <w:sz w:val="24"/>
          <w:szCs w:val="24"/>
        </w:rPr>
        <w:t xml:space="preserve"> </w:t>
      </w:r>
    </w:p>
    <w:p w14:paraId="697C2F53" w14:textId="229A43F8" w:rsidR="0001429C" w:rsidRDefault="48DE92D4" w:rsidP="73738C1E">
      <w:pPr>
        <w:rPr>
          <w:rFonts w:ascii="Arial" w:hAnsi="Arial" w:cs="Arial"/>
          <w:sz w:val="24"/>
          <w:szCs w:val="24"/>
        </w:rPr>
      </w:pPr>
      <w:r w:rsidRPr="07057A0D">
        <w:rPr>
          <w:rFonts w:ascii="Arial" w:hAnsi="Arial" w:cs="Arial"/>
          <w:sz w:val="24"/>
          <w:szCs w:val="24"/>
        </w:rPr>
        <w:t>5.</w:t>
      </w:r>
      <w:r w:rsidR="18CEEE2D" w:rsidRPr="07057A0D">
        <w:rPr>
          <w:rFonts w:ascii="Arial" w:hAnsi="Arial" w:cs="Arial"/>
          <w:sz w:val="24"/>
          <w:szCs w:val="24"/>
        </w:rPr>
        <w:t>6</w:t>
      </w:r>
      <w:r w:rsidR="63B25951" w:rsidRPr="07057A0D">
        <w:rPr>
          <w:rFonts w:ascii="Arial" w:hAnsi="Arial" w:cs="Arial"/>
          <w:sz w:val="24"/>
          <w:szCs w:val="24"/>
        </w:rPr>
        <w:t xml:space="preserve"> </w:t>
      </w:r>
      <w:r w:rsidR="2626D27C" w:rsidRPr="07057A0D">
        <w:rPr>
          <w:rFonts w:ascii="Arial" w:hAnsi="Arial" w:cs="Arial"/>
          <w:sz w:val="24"/>
          <w:szCs w:val="24"/>
        </w:rPr>
        <w:t>DHSC are estimating the value</w:t>
      </w:r>
      <w:r w:rsidR="41F4A466" w:rsidRPr="07057A0D">
        <w:rPr>
          <w:rFonts w:ascii="Arial" w:hAnsi="Arial" w:cs="Arial"/>
          <w:sz w:val="24"/>
          <w:szCs w:val="24"/>
        </w:rPr>
        <w:t xml:space="preserve"> for staff</w:t>
      </w:r>
      <w:r w:rsidR="31CD21DE" w:rsidRPr="07057A0D">
        <w:rPr>
          <w:rFonts w:ascii="Arial" w:hAnsi="Arial" w:cs="Arial"/>
          <w:sz w:val="24"/>
          <w:szCs w:val="24"/>
        </w:rPr>
        <w:t xml:space="preserve"> costs only</w:t>
      </w:r>
      <w:r w:rsidR="029846EF" w:rsidRPr="07057A0D">
        <w:rPr>
          <w:rFonts w:ascii="Arial" w:hAnsi="Arial" w:cs="Arial"/>
          <w:sz w:val="24"/>
          <w:szCs w:val="24"/>
        </w:rPr>
        <w:t xml:space="preserve"> (excluding all additional </w:t>
      </w:r>
      <w:r w:rsidR="1134AD79" w:rsidRPr="07057A0D">
        <w:rPr>
          <w:rFonts w:ascii="Arial" w:hAnsi="Arial" w:cs="Arial"/>
          <w:sz w:val="24"/>
          <w:szCs w:val="24"/>
        </w:rPr>
        <w:t>overheads)</w:t>
      </w:r>
      <w:r w:rsidR="2626D27C" w:rsidRPr="07057A0D">
        <w:rPr>
          <w:rFonts w:ascii="Arial" w:hAnsi="Arial" w:cs="Arial"/>
          <w:sz w:val="24"/>
          <w:szCs w:val="24"/>
        </w:rPr>
        <w:t xml:space="preserve"> to be</w:t>
      </w:r>
      <w:r w:rsidR="262403EE" w:rsidRPr="07057A0D">
        <w:rPr>
          <w:rFonts w:ascii="Arial" w:hAnsi="Arial" w:cs="Arial"/>
          <w:sz w:val="24"/>
          <w:szCs w:val="24"/>
        </w:rPr>
        <w:t xml:space="preserve"> between </w:t>
      </w:r>
      <w:r w:rsidR="46F9555F" w:rsidRPr="07057A0D">
        <w:rPr>
          <w:rFonts w:ascii="Arial" w:hAnsi="Arial" w:cs="Arial"/>
          <w:sz w:val="24"/>
          <w:szCs w:val="24"/>
        </w:rPr>
        <w:t>1</w:t>
      </w:r>
      <w:r w:rsidR="0D382C76" w:rsidRPr="07057A0D">
        <w:rPr>
          <w:rFonts w:ascii="Arial" w:hAnsi="Arial" w:cs="Arial"/>
          <w:sz w:val="24"/>
          <w:szCs w:val="24"/>
        </w:rPr>
        <w:t>2</w:t>
      </w:r>
      <w:r w:rsidR="262403EE" w:rsidRPr="07057A0D">
        <w:rPr>
          <w:rFonts w:ascii="Arial" w:hAnsi="Arial" w:cs="Arial"/>
          <w:sz w:val="24"/>
          <w:szCs w:val="24"/>
        </w:rPr>
        <w:t>,000,000.00 -</w:t>
      </w:r>
      <w:r w:rsidR="53267B1E" w:rsidRPr="07057A0D">
        <w:rPr>
          <w:rFonts w:ascii="Arial" w:hAnsi="Arial" w:cs="Arial"/>
          <w:sz w:val="24"/>
          <w:szCs w:val="24"/>
        </w:rPr>
        <w:t xml:space="preserve"> </w:t>
      </w:r>
      <w:r w:rsidR="10179083" w:rsidRPr="07057A0D">
        <w:rPr>
          <w:rFonts w:ascii="Arial" w:hAnsi="Arial" w:cs="Arial"/>
          <w:sz w:val="24"/>
          <w:szCs w:val="24"/>
        </w:rPr>
        <w:t>20</w:t>
      </w:r>
      <w:r w:rsidR="63127954" w:rsidRPr="07057A0D">
        <w:rPr>
          <w:rFonts w:ascii="Arial" w:hAnsi="Arial" w:cs="Arial"/>
          <w:sz w:val="24"/>
          <w:szCs w:val="24"/>
        </w:rPr>
        <w:t>,</w:t>
      </w:r>
      <w:r w:rsidR="53267B1E" w:rsidRPr="07057A0D">
        <w:rPr>
          <w:rFonts w:ascii="Arial" w:hAnsi="Arial" w:cs="Arial"/>
          <w:sz w:val="24"/>
          <w:szCs w:val="24"/>
        </w:rPr>
        <w:t>000</w:t>
      </w:r>
      <w:r w:rsidR="63127954" w:rsidRPr="07057A0D">
        <w:rPr>
          <w:rFonts w:ascii="Arial" w:hAnsi="Arial" w:cs="Arial"/>
          <w:sz w:val="24"/>
          <w:szCs w:val="24"/>
        </w:rPr>
        <w:t>,0</w:t>
      </w:r>
      <w:r w:rsidR="53267B1E" w:rsidRPr="07057A0D">
        <w:rPr>
          <w:rFonts w:ascii="Arial" w:hAnsi="Arial" w:cs="Arial"/>
          <w:sz w:val="24"/>
          <w:szCs w:val="24"/>
        </w:rPr>
        <w:t xml:space="preserve">00.00 Currency: </w:t>
      </w:r>
      <w:r w:rsidR="58E5DE5B" w:rsidRPr="07057A0D">
        <w:rPr>
          <w:rFonts w:ascii="Arial" w:hAnsi="Arial" w:cs="Arial"/>
          <w:sz w:val="24"/>
          <w:szCs w:val="24"/>
        </w:rPr>
        <w:t>GBP</w:t>
      </w:r>
      <w:r w:rsidR="51A510D5" w:rsidRPr="07057A0D">
        <w:rPr>
          <w:rFonts w:ascii="Arial" w:hAnsi="Arial" w:cs="Arial"/>
          <w:sz w:val="24"/>
          <w:szCs w:val="24"/>
        </w:rPr>
        <w:t xml:space="preserve"> (excluding VAT)</w:t>
      </w:r>
      <w:r w:rsidR="759E9DCD" w:rsidRPr="07057A0D">
        <w:rPr>
          <w:rFonts w:ascii="Arial" w:hAnsi="Arial" w:cs="Arial"/>
          <w:sz w:val="24"/>
          <w:szCs w:val="24"/>
        </w:rPr>
        <w:t xml:space="preserve"> for the initial </w:t>
      </w:r>
      <w:bookmarkStart w:id="0" w:name="_Int_nnwMHY8M"/>
      <w:r w:rsidR="759E9DCD" w:rsidRPr="07057A0D">
        <w:rPr>
          <w:rFonts w:ascii="Arial" w:hAnsi="Arial" w:cs="Arial"/>
          <w:sz w:val="24"/>
          <w:szCs w:val="24"/>
        </w:rPr>
        <w:t>3 year</w:t>
      </w:r>
      <w:bookmarkEnd w:id="0"/>
      <w:r w:rsidR="759E9DCD" w:rsidRPr="07057A0D">
        <w:rPr>
          <w:rFonts w:ascii="Arial" w:hAnsi="Arial" w:cs="Arial"/>
          <w:sz w:val="24"/>
          <w:szCs w:val="24"/>
        </w:rPr>
        <w:t xml:space="preserve"> term of the contract</w:t>
      </w:r>
      <w:r w:rsidR="58E5DE5B" w:rsidRPr="07057A0D">
        <w:rPr>
          <w:rFonts w:ascii="Arial" w:hAnsi="Arial" w:cs="Arial"/>
          <w:sz w:val="24"/>
          <w:szCs w:val="24"/>
        </w:rPr>
        <w:t>.</w:t>
      </w:r>
      <w:r w:rsidR="7E9474B1" w:rsidRPr="07057A0D">
        <w:rPr>
          <w:rFonts w:ascii="Arial" w:hAnsi="Arial" w:cs="Arial"/>
          <w:sz w:val="24"/>
          <w:szCs w:val="24"/>
        </w:rPr>
        <w:t xml:space="preserve"> </w:t>
      </w:r>
      <w:r w:rsidR="759E9DCD" w:rsidRPr="07057A0D">
        <w:rPr>
          <w:rFonts w:ascii="Arial" w:hAnsi="Arial" w:cs="Arial"/>
          <w:sz w:val="24"/>
          <w:szCs w:val="24"/>
        </w:rPr>
        <w:t xml:space="preserve">The expectation is that there will be a further </w:t>
      </w:r>
      <w:bookmarkStart w:id="1" w:name="_Int_lcq40Rf6"/>
      <w:r w:rsidR="759E9DCD" w:rsidRPr="07057A0D">
        <w:rPr>
          <w:rFonts w:ascii="Arial" w:hAnsi="Arial" w:cs="Arial"/>
          <w:sz w:val="24"/>
          <w:szCs w:val="24"/>
        </w:rPr>
        <w:t>2 year</w:t>
      </w:r>
      <w:bookmarkEnd w:id="1"/>
      <w:r w:rsidR="759E9DCD" w:rsidRPr="07057A0D">
        <w:rPr>
          <w:rFonts w:ascii="Arial" w:hAnsi="Arial" w:cs="Arial"/>
          <w:sz w:val="24"/>
          <w:szCs w:val="24"/>
        </w:rPr>
        <w:t xml:space="preserve"> Contract extension after the initial </w:t>
      </w:r>
      <w:bookmarkStart w:id="2" w:name="_Int_YxcifVYl"/>
      <w:r w:rsidR="759E9DCD" w:rsidRPr="07057A0D">
        <w:rPr>
          <w:rFonts w:ascii="Arial" w:hAnsi="Arial" w:cs="Arial"/>
          <w:sz w:val="24"/>
          <w:szCs w:val="24"/>
        </w:rPr>
        <w:t>3 year</w:t>
      </w:r>
      <w:bookmarkEnd w:id="2"/>
      <w:r w:rsidR="759E9DCD" w:rsidRPr="07057A0D">
        <w:rPr>
          <w:rFonts w:ascii="Arial" w:hAnsi="Arial" w:cs="Arial"/>
          <w:sz w:val="24"/>
          <w:szCs w:val="24"/>
        </w:rPr>
        <w:t xml:space="preserve"> term</w:t>
      </w:r>
      <w:r w:rsidR="253AB194" w:rsidRPr="07057A0D">
        <w:rPr>
          <w:rFonts w:ascii="Arial" w:hAnsi="Arial" w:cs="Arial"/>
          <w:sz w:val="24"/>
          <w:szCs w:val="24"/>
        </w:rPr>
        <w:t xml:space="preserve">, taking the full duration of the contract </w:t>
      </w:r>
      <w:r w:rsidR="513F5476" w:rsidRPr="07057A0D">
        <w:rPr>
          <w:rFonts w:ascii="Arial" w:hAnsi="Arial" w:cs="Arial"/>
          <w:sz w:val="24"/>
          <w:szCs w:val="24"/>
        </w:rPr>
        <w:t xml:space="preserve">including any extension provisions </w:t>
      </w:r>
      <w:r w:rsidR="52FA538D" w:rsidRPr="07057A0D">
        <w:rPr>
          <w:rFonts w:ascii="Arial" w:hAnsi="Arial" w:cs="Arial"/>
          <w:sz w:val="24"/>
          <w:szCs w:val="24"/>
        </w:rPr>
        <w:t xml:space="preserve">to 5 years. </w:t>
      </w:r>
    </w:p>
    <w:p w14:paraId="00FB02C3" w14:textId="70227931" w:rsidR="00E140C9" w:rsidRDefault="10179083" w:rsidP="73738C1E">
      <w:pPr>
        <w:rPr>
          <w:rFonts w:ascii="Arial" w:hAnsi="Arial" w:cs="Arial"/>
          <w:sz w:val="24"/>
          <w:szCs w:val="24"/>
        </w:rPr>
      </w:pPr>
      <w:r w:rsidRPr="2F610537">
        <w:rPr>
          <w:rFonts w:ascii="Arial" w:hAnsi="Arial" w:cs="Arial"/>
          <w:sz w:val="24"/>
          <w:szCs w:val="24"/>
        </w:rPr>
        <w:t>5.7 Total running costs</w:t>
      </w:r>
      <w:r w:rsidR="62BEB8E6" w:rsidRPr="2F610537">
        <w:rPr>
          <w:rFonts w:ascii="Arial" w:hAnsi="Arial" w:cs="Arial"/>
          <w:sz w:val="24"/>
          <w:szCs w:val="24"/>
        </w:rPr>
        <w:t xml:space="preserve"> across all 9 Work Programmes</w:t>
      </w:r>
      <w:r w:rsidRPr="2F610537">
        <w:rPr>
          <w:rFonts w:ascii="Arial" w:hAnsi="Arial" w:cs="Arial"/>
          <w:sz w:val="24"/>
          <w:szCs w:val="24"/>
        </w:rPr>
        <w:t xml:space="preserve"> have not been included </w:t>
      </w:r>
      <w:r w:rsidR="5C7FDF7B" w:rsidRPr="2F610537">
        <w:rPr>
          <w:rFonts w:ascii="Arial" w:hAnsi="Arial" w:cs="Arial"/>
          <w:sz w:val="24"/>
          <w:szCs w:val="24"/>
        </w:rPr>
        <w:t xml:space="preserve">in 5.6 </w:t>
      </w:r>
      <w:r w:rsidR="62BEB8E6" w:rsidRPr="2F610537">
        <w:rPr>
          <w:rFonts w:ascii="Arial" w:hAnsi="Arial" w:cs="Arial"/>
          <w:sz w:val="24"/>
          <w:szCs w:val="24"/>
        </w:rPr>
        <w:t xml:space="preserve">above. </w:t>
      </w:r>
      <w:r w:rsidR="036D0649" w:rsidRPr="2F610537">
        <w:rPr>
          <w:rFonts w:ascii="Arial" w:hAnsi="Arial" w:cs="Arial"/>
          <w:sz w:val="24"/>
          <w:szCs w:val="24"/>
        </w:rPr>
        <w:t xml:space="preserve">Through market engagement </w:t>
      </w:r>
      <w:r w:rsidR="365D06C7" w:rsidRPr="2F610537">
        <w:rPr>
          <w:rFonts w:ascii="Arial" w:hAnsi="Arial" w:cs="Arial"/>
          <w:sz w:val="24"/>
          <w:szCs w:val="24"/>
        </w:rPr>
        <w:t xml:space="preserve">(Please see section 2 – Request for information in relation to questions around total running costs) </w:t>
      </w:r>
      <w:r w:rsidR="036D0649" w:rsidRPr="2F610537">
        <w:rPr>
          <w:rFonts w:ascii="Arial" w:hAnsi="Arial" w:cs="Arial"/>
          <w:sz w:val="24"/>
          <w:szCs w:val="24"/>
        </w:rPr>
        <w:t>and further benchmarking</w:t>
      </w:r>
      <w:r w:rsidR="001F2274" w:rsidRPr="2F610537">
        <w:rPr>
          <w:rFonts w:ascii="Arial" w:hAnsi="Arial" w:cs="Arial"/>
          <w:sz w:val="24"/>
          <w:szCs w:val="24"/>
        </w:rPr>
        <w:t>,</w:t>
      </w:r>
      <w:r w:rsidR="036D0649" w:rsidRPr="2F610537">
        <w:rPr>
          <w:rFonts w:ascii="Arial" w:hAnsi="Arial" w:cs="Arial"/>
          <w:sz w:val="24"/>
          <w:szCs w:val="24"/>
        </w:rPr>
        <w:t xml:space="preserve"> DHSC </w:t>
      </w:r>
      <w:r w:rsidR="759D2FCA" w:rsidRPr="2F610537">
        <w:rPr>
          <w:rFonts w:ascii="Arial" w:hAnsi="Arial" w:cs="Arial"/>
          <w:sz w:val="24"/>
          <w:szCs w:val="24"/>
        </w:rPr>
        <w:t xml:space="preserve">will have a better understanding of what the total </w:t>
      </w:r>
      <w:r w:rsidR="70F7CAFC" w:rsidRPr="2F610537">
        <w:rPr>
          <w:rFonts w:ascii="Arial" w:hAnsi="Arial" w:cs="Arial"/>
          <w:sz w:val="24"/>
          <w:szCs w:val="24"/>
        </w:rPr>
        <w:t>value of this contract is estimated to be. The total estimated value of the contract will be published within the Invitation to Tender.</w:t>
      </w:r>
    </w:p>
    <w:p w14:paraId="428F3DBC" w14:textId="4E4CCD24" w:rsidR="15917B64" w:rsidRPr="0001429C" w:rsidRDefault="7CBD5E60" w:rsidP="73738C1E">
      <w:pPr>
        <w:rPr>
          <w:rFonts w:ascii="Arial" w:hAnsi="Arial" w:cs="Arial"/>
          <w:sz w:val="24"/>
          <w:szCs w:val="24"/>
        </w:rPr>
      </w:pPr>
      <w:r w:rsidRPr="19922C25">
        <w:rPr>
          <w:rFonts w:ascii="Arial" w:hAnsi="Arial" w:cs="Arial"/>
          <w:b/>
          <w:bCs/>
          <w:sz w:val="24"/>
          <w:szCs w:val="24"/>
        </w:rPr>
        <w:t>6</w:t>
      </w:r>
      <w:r w:rsidR="00A45C8D">
        <w:rPr>
          <w:rFonts w:ascii="Arial" w:hAnsi="Arial" w:cs="Arial"/>
          <w:b/>
          <w:bCs/>
          <w:sz w:val="24"/>
          <w:szCs w:val="24"/>
        </w:rPr>
        <w:t>.</w:t>
      </w:r>
      <w:r w:rsidR="00262E04" w:rsidRPr="2D393ECB">
        <w:rPr>
          <w:rFonts w:ascii="Arial" w:hAnsi="Arial" w:cs="Arial"/>
          <w:b/>
          <w:bCs/>
          <w:sz w:val="24"/>
          <w:szCs w:val="24"/>
        </w:rPr>
        <w:t xml:space="preserve"> </w:t>
      </w:r>
      <w:r w:rsidR="15917B64" w:rsidRPr="2D393ECB">
        <w:rPr>
          <w:rFonts w:ascii="Arial" w:hAnsi="Arial" w:cs="Arial"/>
          <w:b/>
          <w:bCs/>
          <w:sz w:val="24"/>
          <w:szCs w:val="24"/>
        </w:rPr>
        <w:t xml:space="preserve">Core </w:t>
      </w:r>
      <w:r w:rsidR="00800601" w:rsidRPr="2D393ECB">
        <w:rPr>
          <w:rFonts w:ascii="Arial" w:hAnsi="Arial" w:cs="Arial"/>
          <w:b/>
          <w:bCs/>
          <w:sz w:val="24"/>
          <w:szCs w:val="24"/>
        </w:rPr>
        <w:t>Objectives</w:t>
      </w:r>
    </w:p>
    <w:p w14:paraId="465C8BE2" w14:textId="72D0418C" w:rsidR="73738C1E" w:rsidRPr="0001429C" w:rsidRDefault="092DBD27" w:rsidP="73738C1E">
      <w:pPr>
        <w:rPr>
          <w:rFonts w:ascii="Arial" w:hAnsi="Arial" w:cs="Arial"/>
          <w:sz w:val="24"/>
          <w:szCs w:val="24"/>
        </w:rPr>
      </w:pPr>
      <w:r w:rsidRPr="19922C25">
        <w:rPr>
          <w:rFonts w:ascii="Arial" w:hAnsi="Arial" w:cs="Arial"/>
          <w:sz w:val="24"/>
          <w:szCs w:val="24"/>
        </w:rPr>
        <w:t>6</w:t>
      </w:r>
      <w:r w:rsidR="00DE04D1" w:rsidRPr="2D393ECB">
        <w:rPr>
          <w:rFonts w:ascii="Arial" w:hAnsi="Arial" w:cs="Arial"/>
          <w:sz w:val="24"/>
          <w:szCs w:val="24"/>
        </w:rPr>
        <w:t xml:space="preserve">.1. </w:t>
      </w:r>
      <w:r w:rsidR="234C23D1" w:rsidRPr="2D393ECB">
        <w:rPr>
          <w:rFonts w:ascii="Arial" w:hAnsi="Arial" w:cs="Arial"/>
          <w:sz w:val="24"/>
          <w:szCs w:val="24"/>
        </w:rPr>
        <w:t xml:space="preserve">The overall objectives of the </w:t>
      </w:r>
      <w:r w:rsidR="002145D0" w:rsidRPr="2D393ECB">
        <w:rPr>
          <w:rFonts w:ascii="Arial" w:hAnsi="Arial" w:cs="Arial"/>
          <w:sz w:val="24"/>
          <w:szCs w:val="24"/>
        </w:rPr>
        <w:t>Contract are</w:t>
      </w:r>
      <w:r w:rsidR="006525E2">
        <w:rPr>
          <w:rFonts w:ascii="Arial" w:hAnsi="Arial" w:cs="Arial"/>
          <w:sz w:val="24"/>
          <w:szCs w:val="24"/>
        </w:rPr>
        <w:t xml:space="preserve"> </w:t>
      </w:r>
      <w:r w:rsidR="234C23D1" w:rsidRPr="2D393ECB">
        <w:rPr>
          <w:rFonts w:ascii="Arial" w:hAnsi="Arial" w:cs="Arial"/>
          <w:sz w:val="24"/>
          <w:szCs w:val="24"/>
        </w:rPr>
        <w:t xml:space="preserve">to </w:t>
      </w:r>
      <w:r w:rsidR="00BF745A">
        <w:rPr>
          <w:rFonts w:ascii="Arial" w:hAnsi="Arial" w:cs="Arial"/>
          <w:sz w:val="24"/>
          <w:szCs w:val="24"/>
        </w:rPr>
        <w:t>represent empl</w:t>
      </w:r>
      <w:r w:rsidR="006525E2">
        <w:rPr>
          <w:rFonts w:ascii="Arial" w:hAnsi="Arial" w:cs="Arial"/>
          <w:sz w:val="24"/>
          <w:szCs w:val="24"/>
        </w:rPr>
        <w:t>o</w:t>
      </w:r>
      <w:r w:rsidR="00BF745A">
        <w:rPr>
          <w:rFonts w:ascii="Arial" w:hAnsi="Arial" w:cs="Arial"/>
          <w:sz w:val="24"/>
          <w:szCs w:val="24"/>
        </w:rPr>
        <w:t xml:space="preserve">yer views in the development of NHS </w:t>
      </w:r>
      <w:r w:rsidR="006525E2">
        <w:rPr>
          <w:rFonts w:ascii="Arial" w:hAnsi="Arial" w:cs="Arial"/>
          <w:sz w:val="24"/>
          <w:szCs w:val="24"/>
        </w:rPr>
        <w:t xml:space="preserve">workforce policy and </w:t>
      </w:r>
      <w:r w:rsidR="234C23D1" w:rsidRPr="2D393ECB">
        <w:rPr>
          <w:rFonts w:ascii="Arial" w:hAnsi="Arial" w:cs="Arial"/>
          <w:sz w:val="24"/>
          <w:szCs w:val="24"/>
        </w:rPr>
        <w:t>to support NHS Workforce leaders with the delivery and implementation of workforce policies.</w:t>
      </w:r>
    </w:p>
    <w:p w14:paraId="5F1FF1BB" w14:textId="3A6F95AA" w:rsidR="00800601" w:rsidRPr="007E6464" w:rsidRDefault="5967A4FB">
      <w:pPr>
        <w:rPr>
          <w:rFonts w:ascii="Arial" w:hAnsi="Arial" w:cs="Arial"/>
          <w:sz w:val="24"/>
          <w:szCs w:val="24"/>
        </w:rPr>
      </w:pPr>
      <w:r w:rsidRPr="19922C25">
        <w:rPr>
          <w:rFonts w:ascii="Arial" w:hAnsi="Arial" w:cs="Arial"/>
          <w:sz w:val="24"/>
          <w:szCs w:val="24"/>
        </w:rPr>
        <w:t>6</w:t>
      </w:r>
      <w:r w:rsidR="00DE04D1" w:rsidRPr="2D393ECB">
        <w:rPr>
          <w:rFonts w:ascii="Arial" w:hAnsi="Arial" w:cs="Arial"/>
          <w:sz w:val="24"/>
          <w:szCs w:val="24"/>
        </w:rPr>
        <w:t xml:space="preserve">.2. </w:t>
      </w:r>
      <w:r w:rsidR="2530B22D" w:rsidRPr="2D393ECB">
        <w:rPr>
          <w:rFonts w:ascii="Arial" w:hAnsi="Arial" w:cs="Arial"/>
          <w:sz w:val="24"/>
          <w:szCs w:val="24"/>
        </w:rPr>
        <w:t>These objectives</w:t>
      </w:r>
      <w:r w:rsidR="006C38D1" w:rsidRPr="2D393ECB">
        <w:rPr>
          <w:rFonts w:ascii="Arial" w:hAnsi="Arial" w:cs="Arial"/>
          <w:sz w:val="24"/>
          <w:szCs w:val="24"/>
        </w:rPr>
        <w:t xml:space="preserve"> include (but are not limited to): </w:t>
      </w:r>
    </w:p>
    <w:p w14:paraId="4F4F89D7" w14:textId="51668A67" w:rsidR="006114F7" w:rsidRPr="006114F7" w:rsidRDefault="007E6464" w:rsidP="2F610537">
      <w:pPr>
        <w:pStyle w:val="paragraph"/>
        <w:numPr>
          <w:ilvl w:val="0"/>
          <w:numId w:val="31"/>
        </w:numPr>
        <w:spacing w:before="0" w:beforeAutospacing="0" w:after="0" w:afterAutospacing="0"/>
        <w:textAlignment w:val="baseline"/>
        <w:rPr>
          <w:rStyle w:val="normaltextrun"/>
          <w:rFonts w:ascii="Arial" w:eastAsia="Arial" w:hAnsi="Arial" w:cs="Arial"/>
          <w:color w:val="000000" w:themeColor="text1"/>
          <w:kern w:val="2"/>
          <w:sz w:val="22"/>
          <w:szCs w:val="22"/>
          <w:lang w:eastAsia="en-US"/>
          <w14:ligatures w14:val="standardContextual"/>
        </w:rPr>
      </w:pPr>
      <w:r w:rsidRPr="2F610537">
        <w:rPr>
          <w:rStyle w:val="normaltextrun"/>
          <w:rFonts w:ascii="Arial" w:eastAsia="Arial" w:hAnsi="Arial" w:cs="Arial"/>
          <w:color w:val="000000" w:themeColor="text1"/>
        </w:rPr>
        <w:t>To ensure a clear employer voice</w:t>
      </w:r>
      <w:r w:rsidR="00746912" w:rsidRPr="2F610537">
        <w:rPr>
          <w:rStyle w:val="normaltextrun"/>
          <w:rFonts w:ascii="Arial" w:eastAsia="Arial" w:hAnsi="Arial" w:cs="Arial"/>
          <w:color w:val="000000" w:themeColor="text1"/>
        </w:rPr>
        <w:t>,</w:t>
      </w:r>
      <w:r w:rsidR="002215E3" w:rsidRPr="2F610537">
        <w:rPr>
          <w:rStyle w:val="normaltextrun"/>
          <w:rFonts w:ascii="Arial" w:eastAsia="Arial" w:hAnsi="Arial" w:cs="Arial"/>
          <w:color w:val="000000" w:themeColor="text1"/>
        </w:rPr>
        <w:t xml:space="preserve"> </w:t>
      </w:r>
      <w:r w:rsidR="00C053BC" w:rsidRPr="2F610537">
        <w:rPr>
          <w:rStyle w:val="normaltextrun"/>
          <w:rFonts w:ascii="Arial" w:eastAsia="Arial" w:hAnsi="Arial" w:cs="Arial"/>
          <w:color w:val="000000" w:themeColor="text1"/>
        </w:rPr>
        <w:t xml:space="preserve">representative of </w:t>
      </w:r>
      <w:r w:rsidR="002215E3" w:rsidRPr="2F610537">
        <w:rPr>
          <w:rStyle w:val="normaltextrun"/>
          <w:rFonts w:ascii="Arial" w:eastAsia="Arial" w:hAnsi="Arial" w:cs="Arial"/>
          <w:color w:val="000000" w:themeColor="text1"/>
        </w:rPr>
        <w:t xml:space="preserve">all employers </w:t>
      </w:r>
      <w:r w:rsidR="001B4C07" w:rsidRPr="2F610537">
        <w:rPr>
          <w:rStyle w:val="normaltextrun"/>
          <w:rFonts w:ascii="Arial" w:eastAsia="Arial" w:hAnsi="Arial" w:cs="Arial"/>
          <w:color w:val="000000" w:themeColor="text1"/>
        </w:rPr>
        <w:t>across the</w:t>
      </w:r>
      <w:r w:rsidR="002215E3" w:rsidRPr="2F610537">
        <w:rPr>
          <w:rStyle w:val="normaltextrun"/>
          <w:rFonts w:ascii="Arial" w:eastAsia="Arial" w:hAnsi="Arial" w:cs="Arial"/>
          <w:color w:val="000000" w:themeColor="text1"/>
        </w:rPr>
        <w:t xml:space="preserve"> NHS</w:t>
      </w:r>
      <w:r w:rsidR="00BC5430" w:rsidRPr="2F610537">
        <w:rPr>
          <w:rStyle w:val="normaltextrun"/>
          <w:rFonts w:ascii="Arial" w:eastAsia="Arial" w:hAnsi="Arial" w:cs="Arial"/>
          <w:color w:val="000000" w:themeColor="text1"/>
        </w:rPr>
        <w:t xml:space="preserve"> in England</w:t>
      </w:r>
      <w:r w:rsidR="00746912" w:rsidRPr="2F610537">
        <w:rPr>
          <w:rStyle w:val="normaltextrun"/>
          <w:rFonts w:ascii="Arial" w:eastAsia="Arial" w:hAnsi="Arial" w:cs="Arial"/>
          <w:color w:val="000000" w:themeColor="text1"/>
        </w:rPr>
        <w:t>,</w:t>
      </w:r>
      <w:r w:rsidRPr="2F610537">
        <w:rPr>
          <w:rStyle w:val="normaltextrun"/>
          <w:rFonts w:ascii="Arial" w:eastAsia="Arial" w:hAnsi="Arial" w:cs="Arial"/>
          <w:color w:val="000000" w:themeColor="text1"/>
        </w:rPr>
        <w:t xml:space="preserve"> </w:t>
      </w:r>
      <w:r w:rsidR="005E3489" w:rsidRPr="2F610537">
        <w:rPr>
          <w:rStyle w:val="normaltextrun"/>
          <w:rFonts w:ascii="Arial" w:eastAsia="Arial" w:hAnsi="Arial" w:cs="Arial"/>
          <w:color w:val="000000" w:themeColor="text1"/>
        </w:rPr>
        <w:t>is</w:t>
      </w:r>
      <w:r w:rsidRPr="2F610537">
        <w:rPr>
          <w:rStyle w:val="normaltextrun"/>
          <w:rFonts w:ascii="Arial" w:eastAsia="Arial" w:hAnsi="Arial" w:cs="Arial"/>
          <w:color w:val="000000" w:themeColor="text1"/>
        </w:rPr>
        <w:t xml:space="preserve"> input into policy development </w:t>
      </w:r>
      <w:r w:rsidR="00137371" w:rsidRPr="2F610537">
        <w:rPr>
          <w:rStyle w:val="normaltextrun"/>
          <w:rFonts w:ascii="Arial" w:eastAsia="Arial" w:hAnsi="Arial" w:cs="Arial"/>
          <w:color w:val="000000" w:themeColor="text1"/>
        </w:rPr>
        <w:t>relating</w:t>
      </w:r>
      <w:r w:rsidR="56893F50" w:rsidRPr="2F610537">
        <w:rPr>
          <w:rStyle w:val="normaltextrun"/>
          <w:rFonts w:ascii="Arial" w:eastAsia="Arial" w:hAnsi="Arial" w:cs="Arial"/>
          <w:color w:val="000000" w:themeColor="text1"/>
        </w:rPr>
        <w:t xml:space="preserve"> to</w:t>
      </w:r>
      <w:r w:rsidR="00137371" w:rsidRPr="2F610537">
        <w:rPr>
          <w:rStyle w:val="normaltextrun"/>
          <w:rFonts w:ascii="Arial" w:eastAsia="Arial" w:hAnsi="Arial" w:cs="Arial"/>
          <w:color w:val="000000" w:themeColor="text1"/>
        </w:rPr>
        <w:t xml:space="preserve"> the NHS workforce</w:t>
      </w:r>
      <w:r w:rsidR="00746912" w:rsidRPr="2F610537">
        <w:rPr>
          <w:rStyle w:val="normaltextrun"/>
          <w:rFonts w:ascii="Arial" w:eastAsia="Arial" w:hAnsi="Arial" w:cs="Arial"/>
          <w:color w:val="000000" w:themeColor="text1"/>
        </w:rPr>
        <w:t>.</w:t>
      </w:r>
      <w:r w:rsidRPr="2F610537">
        <w:rPr>
          <w:rStyle w:val="normaltextrun"/>
          <w:rFonts w:ascii="Arial" w:eastAsia="Arial" w:hAnsi="Arial" w:cs="Arial"/>
          <w:color w:val="000000" w:themeColor="text1"/>
        </w:rPr>
        <w:t xml:space="preserve"> </w:t>
      </w:r>
    </w:p>
    <w:p w14:paraId="691AE6A6" w14:textId="41849238" w:rsidR="007E6464" w:rsidRPr="007E6464" w:rsidRDefault="006114F7" w:rsidP="2F610537">
      <w:pPr>
        <w:pStyle w:val="paragraph"/>
        <w:numPr>
          <w:ilvl w:val="0"/>
          <w:numId w:val="31"/>
        </w:numPr>
        <w:spacing w:before="0" w:beforeAutospacing="0" w:after="0" w:afterAutospacing="0"/>
        <w:textAlignment w:val="baseline"/>
        <w:rPr>
          <w:rStyle w:val="eop"/>
          <w:rFonts w:ascii="Arial" w:eastAsia="Arial" w:hAnsi="Arial" w:cs="Arial"/>
          <w:color w:val="000000" w:themeColor="text1"/>
        </w:rPr>
      </w:pPr>
      <w:r w:rsidRPr="2F610537">
        <w:rPr>
          <w:rStyle w:val="normaltextrun"/>
          <w:rFonts w:ascii="Arial" w:eastAsia="Arial" w:hAnsi="Arial" w:cs="Arial"/>
          <w:color w:val="000000" w:themeColor="text1"/>
        </w:rPr>
        <w:t>To manage</w:t>
      </w:r>
      <w:r w:rsidR="006040D1" w:rsidRPr="2F610537">
        <w:rPr>
          <w:rStyle w:val="normaltextrun"/>
          <w:rFonts w:ascii="Arial" w:eastAsia="Arial" w:hAnsi="Arial" w:cs="Arial"/>
          <w:color w:val="000000" w:themeColor="text1"/>
        </w:rPr>
        <w:t xml:space="preserve"> and </w:t>
      </w:r>
      <w:r w:rsidR="1B3A41A3" w:rsidRPr="2F610537">
        <w:rPr>
          <w:rStyle w:val="normaltextrun"/>
          <w:rFonts w:ascii="Arial" w:eastAsia="Arial" w:hAnsi="Arial" w:cs="Arial"/>
          <w:color w:val="000000" w:themeColor="text1"/>
        </w:rPr>
        <w:t>lead</w:t>
      </w:r>
      <w:r w:rsidR="00675005" w:rsidRPr="2F610537">
        <w:rPr>
          <w:rStyle w:val="normaltextrun"/>
          <w:rFonts w:ascii="Arial" w:eastAsia="Arial" w:hAnsi="Arial" w:cs="Arial"/>
          <w:color w:val="000000" w:themeColor="text1"/>
        </w:rPr>
        <w:t>, on behalf of DHSC,</w:t>
      </w:r>
      <w:r w:rsidR="1B3A41A3" w:rsidRPr="2F610537">
        <w:rPr>
          <w:rStyle w:val="normaltextrun"/>
          <w:rFonts w:ascii="Arial" w:eastAsia="Arial" w:hAnsi="Arial" w:cs="Arial"/>
          <w:color w:val="000000" w:themeColor="text1"/>
        </w:rPr>
        <w:t xml:space="preserve"> </w:t>
      </w:r>
      <w:r w:rsidR="06219D61" w:rsidRPr="2F610537">
        <w:rPr>
          <w:rStyle w:val="normaltextrun"/>
          <w:rFonts w:ascii="Arial" w:eastAsia="Arial" w:hAnsi="Arial" w:cs="Arial"/>
          <w:color w:val="000000" w:themeColor="text1"/>
        </w:rPr>
        <w:t>negotiations</w:t>
      </w:r>
      <w:r w:rsidRPr="2F610537">
        <w:rPr>
          <w:rStyle w:val="normaltextrun"/>
          <w:rFonts w:ascii="Arial" w:eastAsia="Arial" w:hAnsi="Arial" w:cs="Arial"/>
          <w:color w:val="000000" w:themeColor="text1"/>
        </w:rPr>
        <w:t xml:space="preserve"> to </w:t>
      </w:r>
      <w:r w:rsidR="00C116CE" w:rsidRPr="2F610537">
        <w:rPr>
          <w:rStyle w:val="normaltextrun"/>
          <w:rFonts w:ascii="Arial" w:eastAsia="Arial" w:hAnsi="Arial" w:cs="Arial"/>
          <w:color w:val="000000" w:themeColor="text1"/>
        </w:rPr>
        <w:t xml:space="preserve">make any </w:t>
      </w:r>
      <w:r w:rsidRPr="2F610537">
        <w:rPr>
          <w:rStyle w:val="normaltextrun"/>
          <w:rFonts w:ascii="Arial" w:eastAsia="Arial" w:hAnsi="Arial" w:cs="Arial"/>
          <w:color w:val="000000" w:themeColor="text1"/>
        </w:rPr>
        <w:t>change</w:t>
      </w:r>
      <w:r w:rsidR="00C116CE" w:rsidRPr="2F610537">
        <w:rPr>
          <w:rStyle w:val="normaltextrun"/>
          <w:rFonts w:ascii="Arial" w:eastAsia="Arial" w:hAnsi="Arial" w:cs="Arial"/>
          <w:color w:val="000000" w:themeColor="text1"/>
        </w:rPr>
        <w:t xml:space="preserve">s to national terms and conditions of employment for </w:t>
      </w:r>
      <w:r w:rsidR="0967191C" w:rsidRPr="2F610537">
        <w:rPr>
          <w:rStyle w:val="normaltextrun"/>
          <w:rFonts w:ascii="Arial" w:eastAsia="Arial" w:hAnsi="Arial" w:cs="Arial"/>
          <w:color w:val="000000" w:themeColor="text1"/>
        </w:rPr>
        <w:t xml:space="preserve">all </w:t>
      </w:r>
      <w:r w:rsidR="00C116CE" w:rsidRPr="2F610537">
        <w:rPr>
          <w:rStyle w:val="normaltextrun"/>
          <w:rFonts w:ascii="Arial" w:eastAsia="Arial" w:hAnsi="Arial" w:cs="Arial"/>
          <w:color w:val="000000" w:themeColor="text1"/>
        </w:rPr>
        <w:t>NHS staff</w:t>
      </w:r>
      <w:r w:rsidR="5F9E913F" w:rsidRPr="2F610537">
        <w:rPr>
          <w:rStyle w:val="normaltextrun"/>
          <w:rFonts w:ascii="Arial" w:eastAsia="Arial" w:hAnsi="Arial" w:cs="Arial"/>
          <w:color w:val="000000" w:themeColor="text1"/>
        </w:rPr>
        <w:t xml:space="preserve"> at any level or grade</w:t>
      </w:r>
      <w:r w:rsidR="005D7FF7" w:rsidRPr="2F610537">
        <w:rPr>
          <w:rStyle w:val="normaltextrun"/>
          <w:rFonts w:ascii="Arial" w:eastAsia="Arial" w:hAnsi="Arial" w:cs="Arial"/>
          <w:color w:val="000000" w:themeColor="text1"/>
        </w:rPr>
        <w:t xml:space="preserve"> </w:t>
      </w:r>
      <w:r w:rsidR="4F7C861B" w:rsidRPr="2F610537">
        <w:rPr>
          <w:rStyle w:val="normaltextrun"/>
          <w:rFonts w:ascii="Arial" w:eastAsia="Arial" w:hAnsi="Arial" w:cs="Arial"/>
          <w:color w:val="000000" w:themeColor="text1"/>
        </w:rPr>
        <w:t>in England</w:t>
      </w:r>
      <w:r w:rsidR="00746912" w:rsidRPr="2F610537">
        <w:rPr>
          <w:rStyle w:val="normaltextrun"/>
          <w:rFonts w:ascii="Arial" w:eastAsia="Arial" w:hAnsi="Arial" w:cs="Arial"/>
          <w:color w:val="000000" w:themeColor="text1"/>
        </w:rPr>
        <w:t>.</w:t>
      </w:r>
      <w:r w:rsidR="4F7C861B" w:rsidRPr="2F610537">
        <w:rPr>
          <w:rStyle w:val="normaltextrun"/>
          <w:rFonts w:ascii="Arial" w:eastAsia="Arial" w:hAnsi="Arial" w:cs="Arial"/>
          <w:color w:val="000000" w:themeColor="text1"/>
        </w:rPr>
        <w:t xml:space="preserve"> </w:t>
      </w:r>
    </w:p>
    <w:p w14:paraId="480F6A3C" w14:textId="5F37D04A" w:rsidR="007E6464" w:rsidRPr="007E6464" w:rsidRDefault="007E6464" w:rsidP="2F610537">
      <w:pPr>
        <w:pStyle w:val="paragraph"/>
        <w:numPr>
          <w:ilvl w:val="0"/>
          <w:numId w:val="31"/>
        </w:numPr>
        <w:spacing w:before="0" w:beforeAutospacing="0" w:after="0" w:afterAutospacing="0"/>
        <w:textAlignment w:val="baseline"/>
        <w:rPr>
          <w:rFonts w:ascii="Arial" w:eastAsia="Arial" w:hAnsi="Arial" w:cs="Arial"/>
        </w:rPr>
      </w:pPr>
      <w:r w:rsidRPr="2F610537">
        <w:rPr>
          <w:rStyle w:val="normaltextrun"/>
          <w:rFonts w:ascii="Arial" w:eastAsia="Arial" w:hAnsi="Arial" w:cs="Arial"/>
          <w:color w:val="000000" w:themeColor="text1"/>
        </w:rPr>
        <w:t xml:space="preserve">To </w:t>
      </w:r>
      <w:r w:rsidR="00987297" w:rsidRPr="2F610537">
        <w:rPr>
          <w:rStyle w:val="normaltextrun"/>
          <w:rFonts w:ascii="Arial" w:eastAsia="Arial" w:hAnsi="Arial" w:cs="Arial"/>
          <w:color w:val="000000" w:themeColor="text1"/>
        </w:rPr>
        <w:t>enable</w:t>
      </w:r>
      <w:r w:rsidRPr="2F610537">
        <w:rPr>
          <w:rStyle w:val="normaltextrun"/>
          <w:rFonts w:ascii="Arial" w:eastAsia="Arial" w:hAnsi="Arial" w:cs="Arial"/>
          <w:color w:val="000000" w:themeColor="text1"/>
        </w:rPr>
        <w:t xml:space="preserve"> the staff side voice</w:t>
      </w:r>
      <w:r w:rsidR="7B71DA42" w:rsidRPr="2F610537">
        <w:rPr>
          <w:rStyle w:val="normaltextrun"/>
          <w:rFonts w:ascii="Arial" w:eastAsia="Arial" w:hAnsi="Arial" w:cs="Arial"/>
          <w:color w:val="000000" w:themeColor="text1"/>
        </w:rPr>
        <w:t xml:space="preserve"> </w:t>
      </w:r>
      <w:r w:rsidR="7B71DA42" w:rsidRPr="2F610537">
        <w:rPr>
          <w:rFonts w:ascii="Arial" w:eastAsia="Arial" w:hAnsi="Arial" w:cs="Arial"/>
          <w:color w:val="000000" w:themeColor="text1"/>
        </w:rPr>
        <w:t xml:space="preserve">(stakeholders representing NHS </w:t>
      </w:r>
      <w:r w:rsidR="4A6DEFF4" w:rsidRPr="2F610537">
        <w:rPr>
          <w:rFonts w:ascii="Arial" w:eastAsia="Arial" w:hAnsi="Arial" w:cs="Arial"/>
          <w:color w:val="000000" w:themeColor="text1"/>
        </w:rPr>
        <w:t>employees</w:t>
      </w:r>
      <w:r w:rsidR="7B71DA42" w:rsidRPr="2F610537">
        <w:rPr>
          <w:rFonts w:ascii="Arial" w:eastAsia="Arial" w:hAnsi="Arial" w:cs="Arial"/>
          <w:color w:val="000000" w:themeColor="text1"/>
        </w:rPr>
        <w:t>)</w:t>
      </w:r>
      <w:r w:rsidRPr="2F610537">
        <w:rPr>
          <w:rStyle w:val="normaltextrun"/>
          <w:rFonts w:ascii="Arial" w:eastAsia="Arial" w:hAnsi="Arial" w:cs="Arial"/>
          <w:color w:val="000000" w:themeColor="text1"/>
        </w:rPr>
        <w:t xml:space="preserve"> to also be represented in matters relating to terms and conditions of service and </w:t>
      </w:r>
      <w:r w:rsidR="00F53A6D" w:rsidRPr="2F610537">
        <w:rPr>
          <w:rStyle w:val="normaltextrun"/>
          <w:rFonts w:ascii="Arial" w:eastAsia="Arial" w:hAnsi="Arial" w:cs="Arial"/>
          <w:color w:val="000000" w:themeColor="text1"/>
        </w:rPr>
        <w:t xml:space="preserve">any </w:t>
      </w:r>
      <w:r w:rsidRPr="2F610537">
        <w:rPr>
          <w:rStyle w:val="normaltextrun"/>
          <w:rFonts w:ascii="Arial" w:eastAsia="Arial" w:hAnsi="Arial" w:cs="Arial"/>
          <w:color w:val="000000" w:themeColor="text1"/>
        </w:rPr>
        <w:t>other key matters as identified.</w:t>
      </w:r>
      <w:r w:rsidRPr="2F610537">
        <w:rPr>
          <w:rStyle w:val="eop"/>
          <w:rFonts w:ascii="Arial" w:eastAsia="Arial" w:hAnsi="Arial" w:cs="Arial"/>
          <w:color w:val="000000" w:themeColor="text1"/>
        </w:rPr>
        <w:t> </w:t>
      </w:r>
    </w:p>
    <w:p w14:paraId="1512AF18" w14:textId="78F209E1" w:rsidR="73738C1E" w:rsidRPr="00F542EE" w:rsidRDefault="10983AF4" w:rsidP="2F610537">
      <w:pPr>
        <w:pStyle w:val="paragraph"/>
        <w:numPr>
          <w:ilvl w:val="0"/>
          <w:numId w:val="31"/>
        </w:numPr>
        <w:spacing w:before="0" w:beforeAutospacing="0" w:after="0" w:afterAutospacing="0"/>
        <w:rPr>
          <w:rFonts w:ascii="Arial" w:eastAsia="Arial" w:hAnsi="Arial" w:cs="Arial"/>
        </w:rPr>
      </w:pPr>
      <w:r w:rsidRPr="2F610537">
        <w:rPr>
          <w:rFonts w:ascii="Arial" w:eastAsia="Arial" w:hAnsi="Arial" w:cs="Arial"/>
          <w:color w:val="000000" w:themeColor="text1"/>
        </w:rPr>
        <w:t xml:space="preserve">To ensure that new NHS workforce policies are effectively implemented and communicated across the NHS.  </w:t>
      </w:r>
    </w:p>
    <w:p w14:paraId="151E1CAA" w14:textId="05BF2948" w:rsidR="00EC59FE" w:rsidRDefault="00EC59FE" w:rsidP="00EC59FE">
      <w:pPr>
        <w:rPr>
          <w:rFonts w:ascii="Arial" w:eastAsia="Arial" w:hAnsi="Arial" w:cs="Arial"/>
          <w:sz w:val="24"/>
          <w:szCs w:val="24"/>
        </w:rPr>
      </w:pPr>
    </w:p>
    <w:p w14:paraId="53799406" w14:textId="5A38BB79" w:rsidR="00854AFE" w:rsidRPr="000936A8" w:rsidRDefault="00EC59FE" w:rsidP="2F610537">
      <w:pPr>
        <w:rPr>
          <w:rFonts w:ascii="Arial" w:eastAsia="Arial" w:hAnsi="Arial" w:cs="Arial"/>
          <w:sz w:val="24"/>
          <w:szCs w:val="24"/>
        </w:rPr>
      </w:pPr>
      <w:r w:rsidRPr="2F610537">
        <w:rPr>
          <w:rFonts w:ascii="Arial" w:eastAsia="Arial" w:hAnsi="Arial" w:cs="Arial"/>
          <w:sz w:val="24"/>
          <w:szCs w:val="24"/>
        </w:rPr>
        <w:lastRenderedPageBreak/>
        <w:t xml:space="preserve">6.3 </w:t>
      </w:r>
      <w:r w:rsidR="54AFCAD1" w:rsidRPr="000936A8">
        <w:rPr>
          <w:rFonts w:ascii="Arial" w:eastAsia="Arial" w:hAnsi="Arial" w:cs="Arial"/>
          <w:sz w:val="24"/>
          <w:szCs w:val="24"/>
        </w:rPr>
        <w:t>The Contract must achieve and maintain vital relationships</w:t>
      </w:r>
      <w:r w:rsidR="005B18B9" w:rsidRPr="000936A8">
        <w:rPr>
          <w:rFonts w:ascii="Arial" w:eastAsia="Arial" w:hAnsi="Arial" w:cs="Arial"/>
          <w:sz w:val="24"/>
          <w:szCs w:val="24"/>
        </w:rPr>
        <w:t xml:space="preserve"> with both the NHS in England and with DHSC including Arm’s Length Bodies such as </w:t>
      </w:r>
      <w:r w:rsidR="584A4778" w:rsidRPr="000936A8">
        <w:rPr>
          <w:rFonts w:ascii="Arial" w:eastAsia="Arial" w:hAnsi="Arial" w:cs="Arial"/>
          <w:sz w:val="24"/>
          <w:szCs w:val="24"/>
        </w:rPr>
        <w:t>NHS</w:t>
      </w:r>
      <w:r w:rsidR="44D45725" w:rsidRPr="000936A8">
        <w:rPr>
          <w:rFonts w:ascii="Arial" w:eastAsia="Arial" w:hAnsi="Arial" w:cs="Arial"/>
          <w:sz w:val="24"/>
          <w:szCs w:val="24"/>
        </w:rPr>
        <w:t xml:space="preserve"> England (</w:t>
      </w:r>
      <w:r w:rsidR="005B18B9" w:rsidRPr="000936A8">
        <w:rPr>
          <w:rFonts w:ascii="Arial" w:eastAsia="Arial" w:hAnsi="Arial" w:cs="Arial"/>
          <w:sz w:val="24"/>
          <w:szCs w:val="24"/>
        </w:rPr>
        <w:t>NHSE</w:t>
      </w:r>
      <w:r w:rsidR="44D45725" w:rsidRPr="000936A8">
        <w:rPr>
          <w:rFonts w:ascii="Arial" w:eastAsia="Arial" w:hAnsi="Arial" w:cs="Arial"/>
          <w:sz w:val="24"/>
          <w:szCs w:val="24"/>
        </w:rPr>
        <w:t>)</w:t>
      </w:r>
      <w:r w:rsidR="54AFCAD1" w:rsidRPr="000936A8">
        <w:rPr>
          <w:rFonts w:ascii="Arial" w:eastAsia="Arial" w:hAnsi="Arial" w:cs="Arial"/>
          <w:sz w:val="24"/>
          <w:szCs w:val="24"/>
        </w:rPr>
        <w:t xml:space="preserve"> to enable the smooth implementation and </w:t>
      </w:r>
      <w:r w:rsidR="00CA5EB0" w:rsidRPr="000936A8">
        <w:rPr>
          <w:rFonts w:ascii="Arial" w:eastAsia="Arial" w:hAnsi="Arial" w:cs="Arial"/>
          <w:sz w:val="24"/>
          <w:szCs w:val="24"/>
        </w:rPr>
        <w:t xml:space="preserve">consistent </w:t>
      </w:r>
      <w:r w:rsidR="54AFCAD1" w:rsidRPr="000936A8">
        <w:rPr>
          <w:rFonts w:ascii="Arial" w:eastAsia="Arial" w:hAnsi="Arial" w:cs="Arial"/>
          <w:sz w:val="24"/>
          <w:szCs w:val="24"/>
        </w:rPr>
        <w:t>delivery of workforce policies</w:t>
      </w:r>
      <w:r w:rsidR="00CA5EB0" w:rsidRPr="000936A8">
        <w:rPr>
          <w:rFonts w:ascii="Arial" w:eastAsia="Arial" w:hAnsi="Arial" w:cs="Arial"/>
          <w:sz w:val="24"/>
          <w:szCs w:val="24"/>
        </w:rPr>
        <w:t xml:space="preserve">. </w:t>
      </w:r>
    </w:p>
    <w:p w14:paraId="6245C4ED" w14:textId="33B06CA7" w:rsidR="00854AFE" w:rsidRPr="00496E59" w:rsidRDefault="132CA318" w:rsidP="4719743B">
      <w:pPr>
        <w:rPr>
          <w:rFonts w:ascii="Arial" w:eastAsia="Arial" w:hAnsi="Arial" w:cs="Arial"/>
          <w:b/>
          <w:color w:val="000000" w:themeColor="text1"/>
          <w:sz w:val="24"/>
          <w:szCs w:val="24"/>
        </w:rPr>
      </w:pPr>
      <w:r w:rsidRPr="00A45C8D">
        <w:rPr>
          <w:rFonts w:ascii="Arial" w:eastAsia="Arial" w:hAnsi="Arial" w:cs="Arial"/>
          <w:b/>
          <w:bCs/>
          <w:color w:val="000000" w:themeColor="text1"/>
          <w:sz w:val="24"/>
          <w:szCs w:val="24"/>
        </w:rPr>
        <w:t>7</w:t>
      </w:r>
      <w:r w:rsidR="00A45C8D">
        <w:rPr>
          <w:rFonts w:ascii="Arial" w:eastAsia="Arial" w:hAnsi="Arial" w:cs="Arial"/>
          <w:color w:val="000000" w:themeColor="text1"/>
          <w:sz w:val="24"/>
          <w:szCs w:val="24"/>
        </w:rPr>
        <w:t>.</w:t>
      </w:r>
      <w:r w:rsidR="00DE04D1" w:rsidRPr="2D393ECB">
        <w:rPr>
          <w:rFonts w:ascii="Arial" w:eastAsia="Arial" w:hAnsi="Arial" w:cs="Arial"/>
          <w:color w:val="000000" w:themeColor="text1"/>
          <w:sz w:val="24"/>
          <w:szCs w:val="24"/>
        </w:rPr>
        <w:t xml:space="preserve"> </w:t>
      </w:r>
      <w:r w:rsidR="00FB43C9" w:rsidRPr="00496E59">
        <w:rPr>
          <w:rFonts w:ascii="Arial" w:eastAsia="Arial" w:hAnsi="Arial" w:cs="Arial"/>
          <w:b/>
          <w:color w:val="000000" w:themeColor="text1"/>
          <w:sz w:val="24"/>
          <w:szCs w:val="24"/>
        </w:rPr>
        <w:t xml:space="preserve">Proposed Service Description: </w:t>
      </w:r>
    </w:p>
    <w:p w14:paraId="6E4709B4" w14:textId="251CBD62" w:rsidR="00854AFE" w:rsidRPr="00927521" w:rsidRDefault="1AC0A2B6" w:rsidP="4719743B">
      <w:pPr>
        <w:rPr>
          <w:rFonts w:ascii="Arial" w:eastAsia="Arial" w:hAnsi="Arial" w:cs="Arial"/>
          <w:sz w:val="24"/>
          <w:szCs w:val="24"/>
        </w:rPr>
      </w:pPr>
      <w:r w:rsidRPr="2F610537">
        <w:rPr>
          <w:rFonts w:ascii="Arial" w:eastAsia="Arial" w:hAnsi="Arial" w:cs="Arial"/>
          <w:sz w:val="24"/>
          <w:szCs w:val="24"/>
        </w:rPr>
        <w:t xml:space="preserve">7.1 </w:t>
      </w:r>
      <w:r w:rsidR="23C6101B" w:rsidRPr="2F610537">
        <w:rPr>
          <w:rFonts w:ascii="Arial" w:eastAsia="Arial" w:hAnsi="Arial" w:cs="Arial"/>
          <w:sz w:val="24"/>
          <w:szCs w:val="24"/>
        </w:rPr>
        <w:t>The</w:t>
      </w:r>
      <w:r w:rsidR="223766DD" w:rsidRPr="2F610537">
        <w:rPr>
          <w:rFonts w:ascii="Arial" w:eastAsia="Arial" w:hAnsi="Arial" w:cs="Arial"/>
          <w:sz w:val="24"/>
          <w:szCs w:val="24"/>
        </w:rPr>
        <w:t xml:space="preserve"> Service requirements and </w:t>
      </w:r>
      <w:r w:rsidR="6C9B0273" w:rsidRPr="2F610537">
        <w:rPr>
          <w:rFonts w:ascii="Arial" w:eastAsia="Arial" w:hAnsi="Arial" w:cs="Arial"/>
          <w:sz w:val="24"/>
          <w:szCs w:val="24"/>
        </w:rPr>
        <w:t>d</w:t>
      </w:r>
      <w:r w:rsidR="56B6E064" w:rsidRPr="2F610537">
        <w:rPr>
          <w:rFonts w:ascii="Arial" w:eastAsia="Arial" w:hAnsi="Arial" w:cs="Arial"/>
          <w:sz w:val="24"/>
          <w:szCs w:val="24"/>
        </w:rPr>
        <w:t>escription</w:t>
      </w:r>
      <w:r w:rsidR="223766DD" w:rsidRPr="2F610537">
        <w:rPr>
          <w:rFonts w:ascii="Arial" w:eastAsia="Arial" w:hAnsi="Arial" w:cs="Arial"/>
          <w:sz w:val="24"/>
          <w:szCs w:val="24"/>
        </w:rPr>
        <w:t xml:space="preserve"> highlighted in this </w:t>
      </w:r>
      <w:bookmarkStart w:id="3" w:name="_Int_BSX4zMpx"/>
      <w:r w:rsidR="625B5584" w:rsidRPr="2F610537">
        <w:rPr>
          <w:rFonts w:ascii="Arial" w:eastAsia="Arial" w:hAnsi="Arial" w:cs="Arial"/>
          <w:sz w:val="24"/>
          <w:szCs w:val="24"/>
        </w:rPr>
        <w:t>Pre Market</w:t>
      </w:r>
      <w:bookmarkEnd w:id="3"/>
      <w:r w:rsidR="625B5584" w:rsidRPr="2F610537">
        <w:rPr>
          <w:rFonts w:ascii="Arial" w:eastAsia="Arial" w:hAnsi="Arial" w:cs="Arial"/>
          <w:sz w:val="24"/>
          <w:szCs w:val="24"/>
        </w:rPr>
        <w:t xml:space="preserve"> Engagement</w:t>
      </w:r>
      <w:r w:rsidR="223766DD" w:rsidRPr="2F610537">
        <w:rPr>
          <w:rFonts w:ascii="Arial" w:eastAsia="Arial" w:hAnsi="Arial" w:cs="Arial"/>
          <w:sz w:val="24"/>
          <w:szCs w:val="24"/>
        </w:rPr>
        <w:t xml:space="preserve"> </w:t>
      </w:r>
      <w:r w:rsidR="00466E0E" w:rsidRPr="2F610537">
        <w:rPr>
          <w:rFonts w:ascii="Arial" w:eastAsia="Arial" w:hAnsi="Arial" w:cs="Arial"/>
          <w:sz w:val="24"/>
          <w:szCs w:val="24"/>
        </w:rPr>
        <w:t>are</w:t>
      </w:r>
      <w:r w:rsidR="223766DD" w:rsidRPr="2F610537">
        <w:rPr>
          <w:rFonts w:ascii="Arial" w:eastAsia="Arial" w:hAnsi="Arial" w:cs="Arial"/>
          <w:sz w:val="24"/>
          <w:szCs w:val="24"/>
        </w:rPr>
        <w:t xml:space="preserve"> only a </w:t>
      </w:r>
      <w:bookmarkStart w:id="4" w:name="_Int_qUeVZ8Ll"/>
      <w:r w:rsidR="223766DD" w:rsidRPr="2F610537">
        <w:rPr>
          <w:rFonts w:ascii="Arial" w:eastAsia="Arial" w:hAnsi="Arial" w:cs="Arial"/>
          <w:sz w:val="24"/>
          <w:szCs w:val="24"/>
        </w:rPr>
        <w:t>high level</w:t>
      </w:r>
      <w:bookmarkEnd w:id="4"/>
      <w:r w:rsidR="223766DD" w:rsidRPr="2F610537">
        <w:rPr>
          <w:rFonts w:ascii="Arial" w:eastAsia="Arial" w:hAnsi="Arial" w:cs="Arial"/>
          <w:sz w:val="24"/>
          <w:szCs w:val="24"/>
        </w:rPr>
        <w:t xml:space="preserve"> outline of what is proposed</w:t>
      </w:r>
      <w:r w:rsidR="08FB7FD7" w:rsidRPr="2F610537">
        <w:rPr>
          <w:rFonts w:ascii="Arial" w:eastAsia="Arial" w:hAnsi="Arial" w:cs="Arial"/>
          <w:sz w:val="24"/>
          <w:szCs w:val="24"/>
        </w:rPr>
        <w:t>. The description</w:t>
      </w:r>
      <w:r w:rsidR="411FBACD" w:rsidRPr="2F610537">
        <w:rPr>
          <w:rFonts w:ascii="Arial" w:eastAsia="Arial" w:hAnsi="Arial" w:cs="Arial"/>
          <w:sz w:val="24"/>
          <w:szCs w:val="24"/>
        </w:rPr>
        <w:t xml:space="preserve"> is</w:t>
      </w:r>
      <w:r w:rsidR="223766DD" w:rsidRPr="2F610537">
        <w:rPr>
          <w:rFonts w:ascii="Arial" w:eastAsia="Arial" w:hAnsi="Arial" w:cs="Arial"/>
          <w:sz w:val="24"/>
          <w:szCs w:val="24"/>
        </w:rPr>
        <w:t xml:space="preserve"> subject to change following </w:t>
      </w:r>
      <w:r w:rsidR="48C72E2F" w:rsidRPr="2F610537">
        <w:rPr>
          <w:rFonts w:ascii="Arial" w:eastAsia="Arial" w:hAnsi="Arial" w:cs="Arial"/>
          <w:sz w:val="24"/>
          <w:szCs w:val="24"/>
        </w:rPr>
        <w:t>market</w:t>
      </w:r>
      <w:r w:rsidR="56B6E064" w:rsidRPr="2F610537">
        <w:rPr>
          <w:rFonts w:ascii="Arial" w:eastAsia="Arial" w:hAnsi="Arial" w:cs="Arial"/>
          <w:sz w:val="24"/>
          <w:szCs w:val="24"/>
        </w:rPr>
        <w:t xml:space="preserve"> </w:t>
      </w:r>
      <w:r w:rsidR="3E70A213" w:rsidRPr="2F610537">
        <w:rPr>
          <w:rFonts w:ascii="Arial" w:eastAsia="Arial" w:hAnsi="Arial" w:cs="Arial"/>
          <w:sz w:val="24"/>
          <w:szCs w:val="24"/>
        </w:rPr>
        <w:t>f</w:t>
      </w:r>
      <w:r w:rsidR="56B6E064" w:rsidRPr="2F610537">
        <w:rPr>
          <w:rFonts w:ascii="Arial" w:eastAsia="Arial" w:hAnsi="Arial" w:cs="Arial"/>
          <w:sz w:val="24"/>
          <w:szCs w:val="24"/>
        </w:rPr>
        <w:t>eedback</w:t>
      </w:r>
      <w:r w:rsidR="223766DD" w:rsidRPr="2F610537">
        <w:rPr>
          <w:rFonts w:ascii="Arial" w:eastAsia="Arial" w:hAnsi="Arial" w:cs="Arial"/>
          <w:sz w:val="24"/>
          <w:szCs w:val="24"/>
        </w:rPr>
        <w:t xml:space="preserve"> and further discussions with DHSC Policy Teams.   </w:t>
      </w:r>
    </w:p>
    <w:p w14:paraId="220A901B" w14:textId="01E728F8" w:rsidR="00854AFE" w:rsidRPr="00927521" w:rsidRDefault="3C11F5A2" w:rsidP="00927521">
      <w:pPr>
        <w:rPr>
          <w:rFonts w:ascii="Arial" w:eastAsia="Arial" w:hAnsi="Arial" w:cs="Arial"/>
          <w:sz w:val="24"/>
          <w:szCs w:val="24"/>
        </w:rPr>
      </w:pPr>
      <w:r w:rsidRPr="19922C25">
        <w:rPr>
          <w:rFonts w:ascii="Arial" w:eastAsia="Arial" w:hAnsi="Arial" w:cs="Arial"/>
          <w:color w:val="000000" w:themeColor="text1"/>
          <w:sz w:val="24"/>
          <w:szCs w:val="24"/>
        </w:rPr>
        <w:t xml:space="preserve">7.2 </w:t>
      </w:r>
      <w:r w:rsidR="476C02DD" w:rsidRPr="4719743B">
        <w:rPr>
          <w:rFonts w:ascii="Arial" w:eastAsia="Arial" w:hAnsi="Arial" w:cs="Arial"/>
          <w:color w:val="000000" w:themeColor="text1"/>
          <w:sz w:val="24"/>
          <w:szCs w:val="24"/>
        </w:rPr>
        <w:t xml:space="preserve">The </w:t>
      </w:r>
      <w:r w:rsidR="476C02DD" w:rsidRPr="2D393ECB">
        <w:rPr>
          <w:rFonts w:ascii="Arial" w:eastAsia="Arial" w:hAnsi="Arial" w:cs="Arial"/>
          <w:color w:val="000000" w:themeColor="text1"/>
          <w:sz w:val="24"/>
          <w:szCs w:val="24"/>
        </w:rPr>
        <w:t xml:space="preserve">Contract </w:t>
      </w:r>
      <w:r w:rsidR="00F96606">
        <w:rPr>
          <w:rFonts w:ascii="Arial" w:eastAsia="Arial" w:hAnsi="Arial" w:cs="Arial"/>
          <w:color w:val="000000" w:themeColor="text1"/>
          <w:sz w:val="24"/>
          <w:szCs w:val="24"/>
        </w:rPr>
        <w:t>will consist of</w:t>
      </w:r>
      <w:r w:rsidR="476C02DD" w:rsidRPr="2D393ECB">
        <w:rPr>
          <w:rFonts w:ascii="Arial" w:eastAsia="Arial" w:hAnsi="Arial" w:cs="Arial"/>
          <w:color w:val="000000" w:themeColor="text1"/>
          <w:sz w:val="24"/>
          <w:szCs w:val="24"/>
        </w:rPr>
        <w:t xml:space="preserve"> 9 work programmes covering workforce policy which </w:t>
      </w:r>
      <w:r w:rsidR="002145D0" w:rsidRPr="4719743B">
        <w:rPr>
          <w:rFonts w:ascii="Arial" w:eastAsia="Arial" w:hAnsi="Arial" w:cs="Arial"/>
          <w:color w:val="000000" w:themeColor="text1"/>
          <w:sz w:val="24"/>
          <w:szCs w:val="24"/>
        </w:rPr>
        <w:t>will</w:t>
      </w:r>
      <w:r w:rsidR="002145D0">
        <w:rPr>
          <w:rFonts w:ascii="Arial" w:eastAsia="Arial" w:hAnsi="Arial" w:cs="Arial"/>
          <w:color w:val="000000" w:themeColor="text1"/>
          <w:sz w:val="24"/>
          <w:szCs w:val="24"/>
        </w:rPr>
        <w:t xml:space="preserve"> be agreed</w:t>
      </w:r>
      <w:r w:rsidR="476C02DD" w:rsidRPr="2D393ECB">
        <w:rPr>
          <w:rFonts w:ascii="Arial" w:eastAsia="Arial" w:hAnsi="Arial" w:cs="Arial"/>
          <w:color w:val="000000" w:themeColor="text1"/>
          <w:sz w:val="24"/>
          <w:szCs w:val="24"/>
        </w:rPr>
        <w:t xml:space="preserve"> on an annual basis. The </w:t>
      </w:r>
      <w:r w:rsidR="002145D0">
        <w:rPr>
          <w:rFonts w:ascii="Arial" w:eastAsia="Arial" w:hAnsi="Arial" w:cs="Arial"/>
          <w:color w:val="000000" w:themeColor="text1"/>
          <w:sz w:val="24"/>
          <w:szCs w:val="24"/>
        </w:rPr>
        <w:t xml:space="preserve">proposed </w:t>
      </w:r>
      <w:r w:rsidR="476C02DD" w:rsidRPr="2D393ECB">
        <w:rPr>
          <w:rFonts w:ascii="Arial" w:eastAsia="Arial" w:hAnsi="Arial" w:cs="Arial"/>
          <w:color w:val="000000" w:themeColor="text1"/>
          <w:sz w:val="24"/>
          <w:szCs w:val="24"/>
        </w:rPr>
        <w:t xml:space="preserve">work programmes are as follows: </w:t>
      </w:r>
      <w:r w:rsidR="476C02DD" w:rsidRPr="2D393ECB">
        <w:rPr>
          <w:rFonts w:ascii="Arial" w:eastAsia="Arial" w:hAnsi="Arial" w:cs="Arial"/>
          <w:sz w:val="24"/>
          <w:szCs w:val="24"/>
        </w:rPr>
        <w:t xml:space="preserve"> </w:t>
      </w:r>
    </w:p>
    <w:p w14:paraId="46397AF3" w14:textId="570F604A" w:rsidR="54AFCAD1" w:rsidRPr="000936A8" w:rsidRDefault="54AFCAD1" w:rsidP="2F610537">
      <w:pPr>
        <w:pStyle w:val="ListParagraph"/>
        <w:numPr>
          <w:ilvl w:val="0"/>
          <w:numId w:val="30"/>
        </w:numPr>
        <w:spacing w:after="0" w:line="240" w:lineRule="auto"/>
        <w:rPr>
          <w:rFonts w:ascii="Arial" w:eastAsia="Arial" w:hAnsi="Arial" w:cs="Arial"/>
          <w:color w:val="000000" w:themeColor="text1"/>
          <w:sz w:val="24"/>
          <w:szCs w:val="24"/>
        </w:rPr>
      </w:pPr>
      <w:r w:rsidRPr="2F610537">
        <w:rPr>
          <w:rStyle w:val="eop"/>
          <w:rFonts w:ascii="Arial" w:eastAsia="Arial" w:hAnsi="Arial" w:cs="Arial"/>
          <w:color w:val="000000" w:themeColor="text1"/>
          <w:sz w:val="24"/>
          <w:szCs w:val="24"/>
        </w:rPr>
        <w:t>Work Programme 1: Pay and Contracts</w:t>
      </w:r>
    </w:p>
    <w:p w14:paraId="3CE03AC0" w14:textId="0BB9DF97" w:rsidR="54AFCAD1" w:rsidRPr="001A0D54" w:rsidRDefault="54AFCAD1" w:rsidP="2F610537">
      <w:pPr>
        <w:pStyle w:val="ListParagraph"/>
        <w:numPr>
          <w:ilvl w:val="0"/>
          <w:numId w:val="30"/>
        </w:numPr>
        <w:spacing w:after="0" w:line="240" w:lineRule="auto"/>
        <w:rPr>
          <w:rFonts w:ascii="Arial" w:eastAsia="Arial" w:hAnsi="Arial" w:cs="Arial"/>
          <w:color w:val="000000" w:themeColor="text1"/>
          <w:sz w:val="24"/>
          <w:szCs w:val="24"/>
        </w:rPr>
      </w:pPr>
      <w:r w:rsidRPr="2F610537">
        <w:rPr>
          <w:rStyle w:val="eop"/>
          <w:rFonts w:ascii="Arial" w:eastAsia="Arial" w:hAnsi="Arial" w:cs="Arial"/>
          <w:color w:val="000000" w:themeColor="text1"/>
          <w:sz w:val="24"/>
          <w:szCs w:val="24"/>
        </w:rPr>
        <w:t>Work Programme 2: Education, skills, and redesign of workforce </w:t>
      </w:r>
    </w:p>
    <w:p w14:paraId="12C46180" w14:textId="74C35F45" w:rsidR="54AFCAD1" w:rsidRPr="001A0D54" w:rsidRDefault="54AFCAD1" w:rsidP="2F610537">
      <w:pPr>
        <w:pStyle w:val="ListParagraph"/>
        <w:numPr>
          <w:ilvl w:val="0"/>
          <w:numId w:val="30"/>
        </w:numPr>
        <w:spacing w:after="0" w:line="240" w:lineRule="auto"/>
        <w:rPr>
          <w:rFonts w:ascii="Arial" w:eastAsia="Arial" w:hAnsi="Arial" w:cs="Arial"/>
          <w:color w:val="000000" w:themeColor="text1"/>
          <w:sz w:val="24"/>
          <w:szCs w:val="24"/>
        </w:rPr>
      </w:pPr>
      <w:r w:rsidRPr="2F610537">
        <w:rPr>
          <w:rStyle w:val="normaltextrun"/>
          <w:rFonts w:ascii="Arial" w:eastAsia="Arial" w:hAnsi="Arial" w:cs="Arial"/>
          <w:color w:val="000000" w:themeColor="text1"/>
          <w:sz w:val="24"/>
          <w:szCs w:val="24"/>
        </w:rPr>
        <w:t>Work Programme 3: International Recruitment </w:t>
      </w:r>
    </w:p>
    <w:p w14:paraId="741C38E0" w14:textId="06EC97A8" w:rsidR="54AFCAD1" w:rsidRPr="001A0D54" w:rsidRDefault="54AFCAD1" w:rsidP="2F610537">
      <w:pPr>
        <w:pStyle w:val="ListParagraph"/>
        <w:numPr>
          <w:ilvl w:val="0"/>
          <w:numId w:val="30"/>
        </w:numPr>
        <w:spacing w:after="0" w:line="240" w:lineRule="auto"/>
        <w:rPr>
          <w:rFonts w:ascii="Arial" w:eastAsia="Arial" w:hAnsi="Arial" w:cs="Arial"/>
          <w:color w:val="000000" w:themeColor="text1"/>
          <w:sz w:val="24"/>
          <w:szCs w:val="24"/>
        </w:rPr>
      </w:pPr>
      <w:r w:rsidRPr="2F610537">
        <w:rPr>
          <w:rStyle w:val="normaltextrun"/>
          <w:rFonts w:ascii="Arial" w:eastAsia="Arial" w:hAnsi="Arial" w:cs="Arial"/>
          <w:color w:val="000000" w:themeColor="text1"/>
          <w:sz w:val="24"/>
          <w:szCs w:val="24"/>
        </w:rPr>
        <w:t>Work Programme 4: Workforce Supply and Retention </w:t>
      </w:r>
    </w:p>
    <w:p w14:paraId="701E977A" w14:textId="647779DF" w:rsidR="54AFCAD1" w:rsidRPr="001A0D54" w:rsidRDefault="54AFCAD1" w:rsidP="2F610537">
      <w:pPr>
        <w:pStyle w:val="ListParagraph"/>
        <w:numPr>
          <w:ilvl w:val="0"/>
          <w:numId w:val="30"/>
        </w:numPr>
        <w:spacing w:after="0" w:line="240" w:lineRule="auto"/>
        <w:rPr>
          <w:rFonts w:ascii="Arial" w:eastAsia="Arial" w:hAnsi="Arial" w:cs="Arial"/>
          <w:color w:val="000000" w:themeColor="text1"/>
          <w:sz w:val="24"/>
          <w:szCs w:val="24"/>
        </w:rPr>
      </w:pPr>
      <w:r w:rsidRPr="2F610537">
        <w:rPr>
          <w:rStyle w:val="normaltextrun"/>
          <w:rFonts w:ascii="Arial" w:eastAsia="Arial" w:hAnsi="Arial" w:cs="Arial"/>
          <w:color w:val="000000" w:themeColor="text1"/>
          <w:sz w:val="24"/>
          <w:szCs w:val="24"/>
        </w:rPr>
        <w:t>Work Programme 5: Pensions and total reward  </w:t>
      </w:r>
    </w:p>
    <w:p w14:paraId="389FA36F" w14:textId="318CBD95" w:rsidR="54AFCAD1" w:rsidRPr="001A0D54" w:rsidRDefault="54AFCAD1" w:rsidP="2F610537">
      <w:pPr>
        <w:pStyle w:val="ListParagraph"/>
        <w:numPr>
          <w:ilvl w:val="0"/>
          <w:numId w:val="30"/>
        </w:numPr>
        <w:spacing w:after="0" w:line="240" w:lineRule="auto"/>
        <w:rPr>
          <w:rFonts w:ascii="Arial" w:eastAsia="Arial" w:hAnsi="Arial" w:cs="Arial"/>
          <w:color w:val="000000" w:themeColor="text1"/>
          <w:sz w:val="24"/>
          <w:szCs w:val="24"/>
        </w:rPr>
      </w:pPr>
      <w:r w:rsidRPr="2F610537">
        <w:rPr>
          <w:rStyle w:val="normaltextrun"/>
          <w:rFonts w:ascii="Arial" w:eastAsia="Arial" w:hAnsi="Arial" w:cs="Arial"/>
          <w:color w:val="000000" w:themeColor="text1"/>
          <w:sz w:val="24"/>
          <w:szCs w:val="24"/>
        </w:rPr>
        <w:t>Work Programme 6: Employment services  </w:t>
      </w:r>
    </w:p>
    <w:p w14:paraId="78972FD4" w14:textId="227AE906" w:rsidR="54AFCAD1" w:rsidRPr="001A0D54" w:rsidRDefault="54AFCAD1" w:rsidP="2F610537">
      <w:pPr>
        <w:pStyle w:val="ListParagraph"/>
        <w:numPr>
          <w:ilvl w:val="0"/>
          <w:numId w:val="30"/>
        </w:numPr>
        <w:spacing w:after="0" w:line="240" w:lineRule="auto"/>
        <w:rPr>
          <w:rFonts w:ascii="Arial" w:eastAsia="Arial" w:hAnsi="Arial" w:cs="Arial"/>
          <w:color w:val="000000" w:themeColor="text1"/>
          <w:sz w:val="24"/>
          <w:szCs w:val="24"/>
        </w:rPr>
      </w:pPr>
      <w:r w:rsidRPr="2F610537">
        <w:rPr>
          <w:rStyle w:val="normaltextrun"/>
          <w:rFonts w:ascii="Arial" w:eastAsia="Arial" w:hAnsi="Arial" w:cs="Arial"/>
          <w:color w:val="000000" w:themeColor="text1"/>
          <w:sz w:val="24"/>
          <w:szCs w:val="24"/>
        </w:rPr>
        <w:t>Work Programme 7: Staff Experience  </w:t>
      </w:r>
    </w:p>
    <w:p w14:paraId="5AA1304A" w14:textId="0ECB4650" w:rsidR="54AFCAD1" w:rsidRPr="001A0D54" w:rsidRDefault="54AFCAD1" w:rsidP="2F610537">
      <w:pPr>
        <w:pStyle w:val="ListParagraph"/>
        <w:numPr>
          <w:ilvl w:val="0"/>
          <w:numId w:val="30"/>
        </w:numPr>
        <w:spacing w:after="0" w:line="240" w:lineRule="auto"/>
        <w:rPr>
          <w:rFonts w:ascii="Arial" w:eastAsia="Arial" w:hAnsi="Arial" w:cs="Arial"/>
          <w:color w:val="000000" w:themeColor="text1"/>
          <w:sz w:val="24"/>
          <w:szCs w:val="24"/>
        </w:rPr>
      </w:pPr>
      <w:r w:rsidRPr="2F610537">
        <w:rPr>
          <w:rStyle w:val="normaltextrun"/>
          <w:rFonts w:ascii="Arial" w:eastAsia="Arial" w:hAnsi="Arial" w:cs="Arial"/>
          <w:color w:val="000000" w:themeColor="text1"/>
          <w:sz w:val="24"/>
          <w:szCs w:val="24"/>
        </w:rPr>
        <w:t>Work Programme 8: Staff Engagement including Social Partnership Forum (SPF)  </w:t>
      </w:r>
    </w:p>
    <w:p w14:paraId="7E80B57F" w14:textId="7E22AD91" w:rsidR="54AFCAD1" w:rsidRPr="001A0D54" w:rsidRDefault="54AFCAD1" w:rsidP="2F610537">
      <w:pPr>
        <w:pStyle w:val="ListParagraph"/>
        <w:numPr>
          <w:ilvl w:val="0"/>
          <w:numId w:val="30"/>
        </w:numPr>
        <w:spacing w:after="0" w:line="240" w:lineRule="auto"/>
        <w:rPr>
          <w:rStyle w:val="normaltextrun"/>
          <w:rFonts w:ascii="Arial" w:eastAsia="Arial" w:hAnsi="Arial" w:cs="Arial"/>
          <w:color w:val="000000" w:themeColor="text1"/>
          <w:sz w:val="24"/>
          <w:szCs w:val="24"/>
        </w:rPr>
      </w:pPr>
      <w:r w:rsidRPr="2F610537">
        <w:rPr>
          <w:rStyle w:val="normaltextrun"/>
          <w:rFonts w:ascii="Arial" w:eastAsia="Arial" w:hAnsi="Arial" w:cs="Arial"/>
          <w:color w:val="000000" w:themeColor="text1"/>
          <w:sz w:val="24"/>
          <w:szCs w:val="24"/>
        </w:rPr>
        <w:t>Work Programme 9: Communications </w:t>
      </w:r>
    </w:p>
    <w:p w14:paraId="0DD03694" w14:textId="77777777" w:rsidR="00D0071E" w:rsidRDefault="00D0071E">
      <w:pPr>
        <w:spacing w:after="0" w:line="240" w:lineRule="auto"/>
        <w:rPr>
          <w:rStyle w:val="normaltextrun"/>
          <w:rFonts w:ascii="Arial" w:eastAsia="Arial" w:hAnsi="Arial" w:cs="Arial"/>
          <w:color w:val="000000" w:themeColor="text1"/>
          <w:sz w:val="24"/>
          <w:szCs w:val="24"/>
        </w:rPr>
      </w:pPr>
    </w:p>
    <w:p w14:paraId="341C276D" w14:textId="33438C33" w:rsidR="002D12DC" w:rsidRDefault="482A0F56" w:rsidP="002D12DC">
      <w:pPr>
        <w:spacing w:after="0" w:line="240" w:lineRule="auto"/>
        <w:rPr>
          <w:rFonts w:ascii="Arial" w:hAnsi="Arial" w:cs="Arial"/>
          <w:color w:val="000000" w:themeColor="text1"/>
          <w:sz w:val="24"/>
          <w:szCs w:val="24"/>
          <w:lang w:eastAsia="en-GB"/>
        </w:rPr>
      </w:pPr>
      <w:r w:rsidRPr="19922C25">
        <w:rPr>
          <w:rFonts w:ascii="Arial" w:hAnsi="Arial" w:cs="Arial"/>
          <w:color w:val="000000" w:themeColor="text1"/>
          <w:sz w:val="24"/>
          <w:szCs w:val="24"/>
          <w:lang w:eastAsia="en-GB"/>
        </w:rPr>
        <w:t>7.3</w:t>
      </w:r>
      <w:r w:rsidR="00DE04D1" w:rsidRPr="2D393ECB">
        <w:rPr>
          <w:rFonts w:ascii="Arial" w:hAnsi="Arial" w:cs="Arial"/>
          <w:color w:val="000000" w:themeColor="text1"/>
          <w:sz w:val="24"/>
          <w:szCs w:val="24"/>
          <w:lang w:eastAsia="en-GB"/>
        </w:rPr>
        <w:t xml:space="preserve">. </w:t>
      </w:r>
      <w:r w:rsidR="002D12DC" w:rsidRPr="2D393ECB">
        <w:rPr>
          <w:rFonts w:ascii="Arial" w:hAnsi="Arial" w:cs="Arial"/>
          <w:color w:val="000000" w:themeColor="text1"/>
          <w:sz w:val="24"/>
          <w:szCs w:val="24"/>
          <w:lang w:eastAsia="en-GB"/>
        </w:rPr>
        <w:t xml:space="preserve">To ensure </w:t>
      </w:r>
      <w:r w:rsidR="59BDC49F" w:rsidRPr="2D393ECB">
        <w:rPr>
          <w:rFonts w:ascii="Arial" w:hAnsi="Arial" w:cs="Arial"/>
          <w:color w:val="000000" w:themeColor="text1"/>
          <w:sz w:val="24"/>
          <w:szCs w:val="24"/>
          <w:lang w:eastAsia="en-GB"/>
        </w:rPr>
        <w:t>successful delivery</w:t>
      </w:r>
      <w:r w:rsidR="002D12DC" w:rsidRPr="2D393ECB">
        <w:rPr>
          <w:rFonts w:ascii="Arial" w:hAnsi="Arial" w:cs="Arial"/>
          <w:color w:val="000000" w:themeColor="text1"/>
          <w:sz w:val="24"/>
          <w:szCs w:val="24"/>
          <w:lang w:eastAsia="en-GB"/>
        </w:rPr>
        <w:t xml:space="preserve"> of the</w:t>
      </w:r>
      <w:r w:rsidR="6A9A1662" w:rsidRPr="2D393ECB">
        <w:rPr>
          <w:rFonts w:ascii="Arial" w:hAnsi="Arial" w:cs="Arial"/>
          <w:color w:val="000000" w:themeColor="text1"/>
          <w:sz w:val="24"/>
          <w:szCs w:val="24"/>
          <w:lang w:eastAsia="en-GB"/>
        </w:rPr>
        <w:t xml:space="preserve"> comprehensive and challenging</w:t>
      </w:r>
      <w:r w:rsidR="002D12DC" w:rsidRPr="2D393ECB">
        <w:rPr>
          <w:rFonts w:ascii="Arial" w:hAnsi="Arial" w:cs="Arial"/>
          <w:color w:val="000000" w:themeColor="text1"/>
          <w:sz w:val="24"/>
          <w:szCs w:val="24"/>
          <w:lang w:eastAsia="en-GB"/>
        </w:rPr>
        <w:t xml:space="preserve"> 9 work programmes, the successful supplier must work with key stakeholders in DHSC </w:t>
      </w:r>
      <w:r w:rsidR="28A05909" w:rsidRPr="2D393ECB">
        <w:rPr>
          <w:rFonts w:ascii="Arial" w:hAnsi="Arial" w:cs="Arial"/>
          <w:color w:val="000000" w:themeColor="text1"/>
          <w:sz w:val="24"/>
          <w:szCs w:val="24"/>
          <w:lang w:eastAsia="en-GB"/>
        </w:rPr>
        <w:t>and the</w:t>
      </w:r>
      <w:r w:rsidR="002D12DC" w:rsidRPr="2D393ECB">
        <w:rPr>
          <w:rFonts w:ascii="Arial" w:hAnsi="Arial" w:cs="Arial"/>
          <w:color w:val="000000" w:themeColor="text1"/>
          <w:sz w:val="24"/>
          <w:szCs w:val="24"/>
          <w:lang w:eastAsia="en-GB"/>
        </w:rPr>
        <w:t xml:space="preserve"> NHS</w:t>
      </w:r>
      <w:r w:rsidR="3F59479E" w:rsidRPr="2D393ECB">
        <w:rPr>
          <w:rFonts w:ascii="Arial" w:hAnsi="Arial" w:cs="Arial"/>
          <w:color w:val="000000" w:themeColor="text1"/>
          <w:sz w:val="24"/>
          <w:szCs w:val="24"/>
          <w:lang w:eastAsia="en-GB"/>
        </w:rPr>
        <w:t xml:space="preserve">. This includes </w:t>
      </w:r>
      <w:r w:rsidR="002D12DC" w:rsidRPr="2D393ECB">
        <w:rPr>
          <w:rFonts w:ascii="Arial" w:hAnsi="Arial" w:cs="Arial"/>
          <w:color w:val="000000" w:themeColor="text1"/>
          <w:sz w:val="24"/>
          <w:szCs w:val="24"/>
          <w:lang w:eastAsia="en-GB"/>
        </w:rPr>
        <w:t xml:space="preserve">collaboration across the wider </w:t>
      </w:r>
      <w:r w:rsidR="6D8AF9CD" w:rsidRPr="2D393ECB">
        <w:rPr>
          <w:rFonts w:ascii="Arial" w:hAnsi="Arial" w:cs="Arial"/>
          <w:color w:val="000000" w:themeColor="text1"/>
          <w:sz w:val="24"/>
          <w:szCs w:val="24"/>
          <w:lang w:eastAsia="en-GB"/>
        </w:rPr>
        <w:t>NHS infrastructure</w:t>
      </w:r>
      <w:r w:rsidR="4CC8DBC1" w:rsidRPr="2D393ECB">
        <w:rPr>
          <w:rFonts w:ascii="Arial" w:hAnsi="Arial" w:cs="Arial"/>
          <w:color w:val="000000" w:themeColor="text1"/>
          <w:sz w:val="24"/>
          <w:szCs w:val="24"/>
          <w:lang w:eastAsia="en-GB"/>
        </w:rPr>
        <w:t xml:space="preserve"> (for example, NHSE)</w:t>
      </w:r>
      <w:r w:rsidR="1B9E26CB" w:rsidRPr="2D393ECB">
        <w:rPr>
          <w:rFonts w:ascii="Arial" w:hAnsi="Arial" w:cs="Arial"/>
          <w:color w:val="000000" w:themeColor="text1"/>
          <w:sz w:val="24"/>
          <w:szCs w:val="24"/>
          <w:lang w:eastAsia="en-GB"/>
        </w:rPr>
        <w:t xml:space="preserve">. </w:t>
      </w:r>
    </w:p>
    <w:p w14:paraId="2E0D00A7" w14:textId="77777777" w:rsidR="00AC3DF1" w:rsidRPr="000123B5" w:rsidRDefault="00AC3DF1" w:rsidP="002D12DC">
      <w:pPr>
        <w:spacing w:after="0" w:line="240" w:lineRule="auto"/>
        <w:rPr>
          <w:rStyle w:val="normaltextrun"/>
          <w:rFonts w:ascii="Arial" w:hAnsi="Arial" w:cs="Arial"/>
          <w:color w:val="000000"/>
          <w:sz w:val="24"/>
          <w:szCs w:val="24"/>
          <w:shd w:val="clear" w:color="auto" w:fill="FFFFFF"/>
        </w:rPr>
      </w:pPr>
    </w:p>
    <w:p w14:paraId="0E0FBD00" w14:textId="352F0322" w:rsidR="006D1FE8" w:rsidRPr="000123B5" w:rsidRDefault="697DC50D" w:rsidP="000123B5">
      <w:pPr>
        <w:spacing w:after="0" w:line="240" w:lineRule="auto"/>
        <w:rPr>
          <w:rStyle w:val="eop"/>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7.4</w:t>
      </w:r>
      <w:r w:rsidR="00DE04D1">
        <w:rPr>
          <w:rStyle w:val="normaltextrun"/>
          <w:rFonts w:ascii="Arial" w:hAnsi="Arial" w:cs="Arial"/>
          <w:color w:val="000000"/>
          <w:sz w:val="24"/>
          <w:szCs w:val="24"/>
          <w:shd w:val="clear" w:color="auto" w:fill="FFFFFF"/>
        </w:rPr>
        <w:t xml:space="preserve">. </w:t>
      </w:r>
      <w:r w:rsidR="00AC3DF1" w:rsidRPr="000123B5">
        <w:rPr>
          <w:rStyle w:val="normaltextrun"/>
          <w:rFonts w:ascii="Arial" w:hAnsi="Arial" w:cs="Arial"/>
          <w:color w:val="000000"/>
          <w:sz w:val="24"/>
          <w:szCs w:val="24"/>
          <w:shd w:val="clear" w:color="auto" w:fill="FFFFFF"/>
        </w:rPr>
        <w:t xml:space="preserve">The successful supplier will be required to provide additional surge capacity to flex </w:t>
      </w:r>
      <w:r w:rsidR="001D33D0" w:rsidRPr="000123B5">
        <w:rPr>
          <w:rStyle w:val="normaltextrun"/>
          <w:rFonts w:ascii="Arial" w:hAnsi="Arial" w:cs="Arial"/>
          <w:color w:val="000000"/>
          <w:sz w:val="24"/>
          <w:szCs w:val="24"/>
          <w:shd w:val="clear" w:color="auto" w:fill="FFFFFF"/>
        </w:rPr>
        <w:t>evolving</w:t>
      </w:r>
      <w:r w:rsidR="00AC3DF1" w:rsidRPr="000123B5">
        <w:rPr>
          <w:rStyle w:val="normaltextrun"/>
          <w:rFonts w:ascii="Arial" w:hAnsi="Arial" w:cs="Arial"/>
          <w:color w:val="000000"/>
          <w:sz w:val="24"/>
          <w:szCs w:val="24"/>
          <w:shd w:val="clear" w:color="auto" w:fill="FFFFFF"/>
        </w:rPr>
        <w:t xml:space="preserve"> DHSC/Ministerial priorities</w:t>
      </w:r>
      <w:r w:rsidR="005E23BC" w:rsidRPr="000123B5">
        <w:rPr>
          <w:rStyle w:val="eop"/>
          <w:rFonts w:ascii="Arial" w:hAnsi="Arial" w:cs="Arial"/>
          <w:color w:val="000000"/>
          <w:sz w:val="24"/>
          <w:szCs w:val="24"/>
          <w:shd w:val="clear" w:color="auto" w:fill="FFFFFF"/>
        </w:rPr>
        <w:t xml:space="preserve">. </w:t>
      </w:r>
      <w:r w:rsidR="00B71EDA" w:rsidRPr="000123B5">
        <w:rPr>
          <w:rStyle w:val="eop"/>
          <w:rFonts w:ascii="Arial" w:hAnsi="Arial" w:cs="Arial"/>
          <w:color w:val="000000"/>
          <w:sz w:val="24"/>
          <w:szCs w:val="24"/>
          <w:shd w:val="clear" w:color="auto" w:fill="FFFFFF"/>
        </w:rPr>
        <w:t xml:space="preserve">For </w:t>
      </w:r>
      <w:r w:rsidR="001F7CC5" w:rsidRPr="000123B5">
        <w:rPr>
          <w:rStyle w:val="eop"/>
          <w:rFonts w:ascii="Arial" w:hAnsi="Arial" w:cs="Arial"/>
          <w:color w:val="000000"/>
          <w:sz w:val="24"/>
          <w:szCs w:val="24"/>
          <w:shd w:val="clear" w:color="auto" w:fill="FFFFFF"/>
        </w:rPr>
        <w:t>example,</w:t>
      </w:r>
      <w:r w:rsidR="00B71EDA" w:rsidRPr="000123B5">
        <w:rPr>
          <w:rStyle w:val="eop"/>
          <w:rFonts w:ascii="Arial" w:hAnsi="Arial" w:cs="Arial"/>
          <w:color w:val="000000"/>
          <w:sz w:val="24"/>
          <w:szCs w:val="24"/>
          <w:shd w:val="clear" w:color="auto" w:fill="FFFFFF"/>
        </w:rPr>
        <w:t xml:space="preserve"> in the last 2 years</w:t>
      </w:r>
      <w:r w:rsidR="005E23BC" w:rsidRPr="000123B5">
        <w:rPr>
          <w:rStyle w:val="eop"/>
          <w:rFonts w:ascii="Arial" w:hAnsi="Arial" w:cs="Arial"/>
          <w:color w:val="000000"/>
          <w:sz w:val="24"/>
          <w:szCs w:val="24"/>
          <w:shd w:val="clear" w:color="auto" w:fill="FFFFFF"/>
        </w:rPr>
        <w:t>, this has included</w:t>
      </w:r>
      <w:r w:rsidR="006D1FE8" w:rsidRPr="000123B5">
        <w:rPr>
          <w:rStyle w:val="eop"/>
          <w:rFonts w:ascii="Arial" w:hAnsi="Arial" w:cs="Arial"/>
          <w:color w:val="000000"/>
          <w:sz w:val="24"/>
          <w:szCs w:val="24"/>
          <w:shd w:val="clear" w:color="auto" w:fill="FFFFFF"/>
        </w:rPr>
        <w:t xml:space="preserve"> </w:t>
      </w:r>
      <w:r w:rsidR="00E07090">
        <w:rPr>
          <w:rStyle w:val="eop"/>
          <w:rFonts w:ascii="Arial" w:hAnsi="Arial" w:cs="Arial"/>
          <w:color w:val="000000"/>
          <w:sz w:val="24"/>
          <w:szCs w:val="24"/>
          <w:shd w:val="clear" w:color="auto" w:fill="FFFFFF"/>
        </w:rPr>
        <w:t>(</w:t>
      </w:r>
      <w:r w:rsidR="006D1FE8" w:rsidRPr="000123B5">
        <w:rPr>
          <w:rStyle w:val="eop"/>
          <w:rFonts w:ascii="Arial" w:hAnsi="Arial" w:cs="Arial"/>
          <w:color w:val="000000"/>
          <w:sz w:val="24"/>
          <w:szCs w:val="24"/>
          <w:shd w:val="clear" w:color="auto" w:fill="FFFFFF"/>
        </w:rPr>
        <w:t xml:space="preserve">not </w:t>
      </w:r>
      <w:r w:rsidR="00E07090">
        <w:rPr>
          <w:rStyle w:val="eop"/>
          <w:rFonts w:ascii="Arial" w:hAnsi="Arial" w:cs="Arial"/>
          <w:color w:val="000000"/>
          <w:sz w:val="24"/>
          <w:szCs w:val="24"/>
          <w:shd w:val="clear" w:color="auto" w:fill="FFFFFF"/>
        </w:rPr>
        <w:t xml:space="preserve">an </w:t>
      </w:r>
      <w:r w:rsidR="006D1FE8" w:rsidRPr="000123B5">
        <w:rPr>
          <w:rStyle w:val="eop"/>
          <w:rFonts w:ascii="Arial" w:hAnsi="Arial" w:cs="Arial"/>
          <w:color w:val="000000"/>
          <w:sz w:val="24"/>
          <w:szCs w:val="24"/>
          <w:shd w:val="clear" w:color="auto" w:fill="FFFFFF"/>
        </w:rPr>
        <w:t>exhaustive</w:t>
      </w:r>
      <w:r w:rsidR="00E07090">
        <w:rPr>
          <w:rStyle w:val="eop"/>
          <w:rFonts w:ascii="Arial" w:hAnsi="Arial" w:cs="Arial"/>
          <w:color w:val="000000"/>
          <w:sz w:val="24"/>
          <w:szCs w:val="24"/>
          <w:shd w:val="clear" w:color="auto" w:fill="FFFFFF"/>
        </w:rPr>
        <w:t xml:space="preserve"> list)</w:t>
      </w:r>
      <w:r w:rsidR="00B71EDA" w:rsidRPr="000123B5">
        <w:rPr>
          <w:rStyle w:val="eop"/>
          <w:rFonts w:ascii="Arial" w:hAnsi="Arial" w:cs="Arial"/>
          <w:color w:val="000000"/>
          <w:sz w:val="24"/>
          <w:szCs w:val="24"/>
          <w:shd w:val="clear" w:color="auto" w:fill="FFFFFF"/>
        </w:rPr>
        <w:t>:</w:t>
      </w:r>
    </w:p>
    <w:p w14:paraId="45F9A378" w14:textId="00E6CC32" w:rsidR="006D1FE8" w:rsidRPr="00A8087A" w:rsidRDefault="006769EF" w:rsidP="00AB5BF0">
      <w:pPr>
        <w:pStyle w:val="ListParagraph"/>
        <w:numPr>
          <w:ilvl w:val="0"/>
          <w:numId w:val="28"/>
        </w:numPr>
        <w:spacing w:after="0" w:line="240" w:lineRule="auto"/>
        <w:rPr>
          <w:rStyle w:val="eop"/>
          <w:rFonts w:ascii="Arial" w:hAnsi="Arial" w:cs="Arial"/>
          <w:color w:val="000000" w:themeColor="text1"/>
          <w:sz w:val="24"/>
          <w:szCs w:val="24"/>
          <w:lang w:eastAsia="en-GB"/>
        </w:rPr>
      </w:pPr>
      <w:r>
        <w:rPr>
          <w:rStyle w:val="eop"/>
          <w:rFonts w:ascii="Arial" w:hAnsi="Arial" w:cs="Arial"/>
          <w:color w:val="000000"/>
          <w:sz w:val="24"/>
          <w:szCs w:val="24"/>
          <w:shd w:val="clear" w:color="auto" w:fill="FFFFFF"/>
        </w:rPr>
        <w:t>involvement in</w:t>
      </w:r>
      <w:r w:rsidR="006D1FE8" w:rsidRPr="00A8087A">
        <w:rPr>
          <w:rStyle w:val="eop"/>
          <w:rFonts w:ascii="Arial" w:hAnsi="Arial" w:cs="Arial"/>
          <w:color w:val="000000"/>
          <w:sz w:val="24"/>
          <w:szCs w:val="24"/>
          <w:shd w:val="clear" w:color="auto" w:fill="FFFFFF"/>
        </w:rPr>
        <w:t xml:space="preserve"> industrial action negotiations</w:t>
      </w:r>
      <w:r>
        <w:rPr>
          <w:rStyle w:val="eop"/>
          <w:rFonts w:ascii="Arial" w:hAnsi="Arial" w:cs="Arial"/>
          <w:color w:val="000000"/>
          <w:sz w:val="24"/>
          <w:szCs w:val="24"/>
          <w:shd w:val="clear" w:color="auto" w:fill="FFFFFF"/>
        </w:rPr>
        <w:t>,</w:t>
      </w:r>
      <w:r w:rsidR="78758977" w:rsidRPr="00A8087A">
        <w:rPr>
          <w:rStyle w:val="eop"/>
          <w:rFonts w:ascii="Arial" w:hAnsi="Arial" w:cs="Arial"/>
          <w:color w:val="000000"/>
          <w:sz w:val="24"/>
          <w:szCs w:val="24"/>
          <w:shd w:val="clear" w:color="auto" w:fill="FFFFFF"/>
        </w:rPr>
        <w:t xml:space="preserve"> </w:t>
      </w:r>
      <w:r w:rsidR="67DD7B58" w:rsidRPr="00A8087A">
        <w:rPr>
          <w:rStyle w:val="eop"/>
          <w:rFonts w:ascii="Arial" w:hAnsi="Arial" w:cs="Arial"/>
          <w:color w:val="000000"/>
          <w:sz w:val="24"/>
          <w:szCs w:val="24"/>
          <w:shd w:val="clear" w:color="auto" w:fill="FFFFFF"/>
        </w:rPr>
        <w:t>successfully managing</w:t>
      </w:r>
      <w:r w:rsidR="78758977" w:rsidRPr="00A8087A">
        <w:rPr>
          <w:rStyle w:val="eop"/>
          <w:rFonts w:ascii="Arial" w:hAnsi="Arial" w:cs="Arial"/>
          <w:color w:val="000000"/>
          <w:sz w:val="24"/>
          <w:szCs w:val="24"/>
          <w:shd w:val="clear" w:color="auto" w:fill="FFFFFF"/>
        </w:rPr>
        <w:t xml:space="preserve"> the relationships with trade unions</w:t>
      </w:r>
      <w:r w:rsidR="005521AC">
        <w:rPr>
          <w:rStyle w:val="eop"/>
          <w:rFonts w:ascii="Arial" w:hAnsi="Arial" w:cs="Arial"/>
          <w:color w:val="000000"/>
          <w:sz w:val="24"/>
          <w:szCs w:val="24"/>
          <w:shd w:val="clear" w:color="auto" w:fill="FFFFFF"/>
        </w:rPr>
        <w:t>.</w:t>
      </w:r>
      <w:r w:rsidR="78758977" w:rsidRPr="00A8087A">
        <w:rPr>
          <w:rStyle w:val="eop"/>
          <w:rFonts w:ascii="Arial" w:hAnsi="Arial" w:cs="Arial"/>
          <w:color w:val="000000"/>
          <w:sz w:val="24"/>
          <w:szCs w:val="24"/>
          <w:shd w:val="clear" w:color="auto" w:fill="FFFFFF"/>
        </w:rPr>
        <w:t xml:space="preserve"> </w:t>
      </w:r>
    </w:p>
    <w:p w14:paraId="777FD52F" w14:textId="7BD5373F" w:rsidR="00AC3DF1" w:rsidRPr="000123B5" w:rsidRDefault="006D1FE8" w:rsidP="00AB5BF0">
      <w:pPr>
        <w:pStyle w:val="ListParagraph"/>
        <w:numPr>
          <w:ilvl w:val="0"/>
          <w:numId w:val="28"/>
        </w:numPr>
        <w:spacing w:after="0" w:line="240" w:lineRule="auto"/>
        <w:rPr>
          <w:rStyle w:val="eop"/>
          <w:rFonts w:ascii="Arial" w:hAnsi="Arial" w:cs="Arial"/>
          <w:color w:val="000000" w:themeColor="text1"/>
          <w:sz w:val="24"/>
          <w:szCs w:val="24"/>
          <w:lang w:eastAsia="en-GB"/>
        </w:rPr>
      </w:pPr>
      <w:r w:rsidRPr="00A8087A">
        <w:rPr>
          <w:rStyle w:val="eop"/>
          <w:rFonts w:ascii="Arial" w:hAnsi="Arial" w:cs="Arial"/>
          <w:color w:val="000000"/>
          <w:sz w:val="24"/>
          <w:szCs w:val="24"/>
          <w:shd w:val="clear" w:color="auto" w:fill="FFFFFF"/>
        </w:rPr>
        <w:t xml:space="preserve">implementation of pay and </w:t>
      </w:r>
      <w:r w:rsidR="002A2C86" w:rsidRPr="00A8087A">
        <w:rPr>
          <w:rStyle w:val="eop"/>
          <w:rFonts w:ascii="Arial" w:hAnsi="Arial" w:cs="Arial"/>
          <w:color w:val="000000"/>
          <w:sz w:val="24"/>
          <w:szCs w:val="24"/>
          <w:shd w:val="clear" w:color="auto" w:fill="FFFFFF"/>
        </w:rPr>
        <w:t>non-pay</w:t>
      </w:r>
      <w:r w:rsidRPr="00A8087A">
        <w:rPr>
          <w:rStyle w:val="eop"/>
          <w:rFonts w:ascii="Arial" w:hAnsi="Arial" w:cs="Arial"/>
          <w:color w:val="000000"/>
          <w:sz w:val="24"/>
          <w:szCs w:val="24"/>
          <w:shd w:val="clear" w:color="auto" w:fill="FFFFFF"/>
        </w:rPr>
        <w:t xml:space="preserve"> aspect</w:t>
      </w:r>
      <w:r w:rsidR="001D4677">
        <w:rPr>
          <w:rStyle w:val="eop"/>
          <w:rFonts w:ascii="Arial" w:hAnsi="Arial" w:cs="Arial"/>
          <w:color w:val="000000"/>
          <w:sz w:val="24"/>
          <w:szCs w:val="24"/>
          <w:shd w:val="clear" w:color="auto" w:fill="FFFFFF"/>
        </w:rPr>
        <w:t>s</w:t>
      </w:r>
      <w:r w:rsidRPr="00A8087A">
        <w:rPr>
          <w:rStyle w:val="eop"/>
          <w:rFonts w:ascii="Arial" w:hAnsi="Arial" w:cs="Arial"/>
          <w:color w:val="000000"/>
          <w:sz w:val="24"/>
          <w:szCs w:val="24"/>
          <w:shd w:val="clear" w:color="auto" w:fill="FFFFFF"/>
        </w:rPr>
        <w:t xml:space="preserve"> of deals reached with various workforces across the NHS</w:t>
      </w:r>
      <w:r w:rsidR="00455392">
        <w:rPr>
          <w:rStyle w:val="eop"/>
          <w:rFonts w:ascii="Arial" w:hAnsi="Arial" w:cs="Arial"/>
          <w:color w:val="000000"/>
          <w:sz w:val="24"/>
          <w:szCs w:val="24"/>
          <w:shd w:val="clear" w:color="auto" w:fill="FFFFFF"/>
        </w:rPr>
        <w:t xml:space="preserve"> in relation to industrial disputes</w:t>
      </w:r>
      <w:r w:rsidR="005521AC">
        <w:rPr>
          <w:rStyle w:val="eop"/>
          <w:rFonts w:ascii="Arial" w:hAnsi="Arial" w:cs="Arial"/>
          <w:color w:val="000000"/>
          <w:sz w:val="24"/>
          <w:szCs w:val="24"/>
          <w:shd w:val="clear" w:color="auto" w:fill="FFFFFF"/>
        </w:rPr>
        <w:t>.</w:t>
      </w:r>
    </w:p>
    <w:p w14:paraId="60FE8ED5" w14:textId="58DB5464" w:rsidR="006D1FE8" w:rsidRPr="000123B5" w:rsidRDefault="005521AC" w:rsidP="00AB5BF0">
      <w:pPr>
        <w:pStyle w:val="ListParagraph"/>
        <w:numPr>
          <w:ilvl w:val="0"/>
          <w:numId w:val="28"/>
        </w:numPr>
        <w:spacing w:after="0" w:line="240" w:lineRule="auto"/>
        <w:rPr>
          <w:rStyle w:val="eop"/>
          <w:rFonts w:ascii="Arial" w:hAnsi="Arial" w:cs="Arial"/>
          <w:color w:val="000000" w:themeColor="text1"/>
          <w:sz w:val="24"/>
          <w:szCs w:val="24"/>
          <w:lang w:eastAsia="en-GB"/>
        </w:rPr>
      </w:pPr>
      <w:r>
        <w:rPr>
          <w:rStyle w:val="eop"/>
          <w:rFonts w:ascii="Arial" w:hAnsi="Arial" w:cs="Arial"/>
          <w:color w:val="000000"/>
          <w:sz w:val="24"/>
          <w:szCs w:val="24"/>
          <w:shd w:val="clear" w:color="auto" w:fill="FFFFFF"/>
        </w:rPr>
        <w:t>S</w:t>
      </w:r>
      <w:r w:rsidR="0020297D">
        <w:rPr>
          <w:rStyle w:val="eop"/>
          <w:rFonts w:ascii="Arial" w:hAnsi="Arial" w:cs="Arial"/>
          <w:color w:val="000000"/>
          <w:sz w:val="24"/>
          <w:szCs w:val="24"/>
          <w:shd w:val="clear" w:color="auto" w:fill="FFFFFF"/>
        </w:rPr>
        <w:t xml:space="preserve">upporting the </w:t>
      </w:r>
      <w:r w:rsidR="10102205" w:rsidRPr="00A8087A">
        <w:rPr>
          <w:rStyle w:val="eop"/>
          <w:rFonts w:ascii="Arial" w:hAnsi="Arial" w:cs="Arial"/>
          <w:color w:val="000000"/>
          <w:sz w:val="24"/>
          <w:szCs w:val="24"/>
          <w:shd w:val="clear" w:color="auto" w:fill="FFFFFF"/>
        </w:rPr>
        <w:t>response to changes in legislation</w:t>
      </w:r>
      <w:r w:rsidR="0020297D">
        <w:rPr>
          <w:rStyle w:val="eop"/>
          <w:rFonts w:ascii="Arial" w:hAnsi="Arial" w:cs="Arial"/>
          <w:color w:val="000000"/>
          <w:sz w:val="24"/>
          <w:szCs w:val="24"/>
          <w:shd w:val="clear" w:color="auto" w:fill="FFFFFF"/>
        </w:rPr>
        <w:t>,</w:t>
      </w:r>
      <w:r w:rsidR="10102205" w:rsidRPr="00A8087A">
        <w:rPr>
          <w:rStyle w:val="eop"/>
          <w:rFonts w:ascii="Arial" w:hAnsi="Arial" w:cs="Arial"/>
          <w:color w:val="000000"/>
          <w:sz w:val="24"/>
          <w:szCs w:val="24"/>
          <w:shd w:val="clear" w:color="auto" w:fill="FFFFFF"/>
        </w:rPr>
        <w:t xml:space="preserve"> such as the introduction of the Minimum Service Levels legislation</w:t>
      </w:r>
      <w:r>
        <w:rPr>
          <w:rStyle w:val="eop"/>
          <w:rFonts w:ascii="Arial" w:hAnsi="Arial" w:cs="Arial"/>
          <w:color w:val="000000"/>
          <w:sz w:val="24"/>
          <w:szCs w:val="24"/>
          <w:shd w:val="clear" w:color="auto" w:fill="FFFFFF"/>
        </w:rPr>
        <w:t>.</w:t>
      </w:r>
      <w:r w:rsidR="10102205" w:rsidRPr="00A8087A">
        <w:rPr>
          <w:rStyle w:val="eop"/>
          <w:rFonts w:ascii="Arial" w:hAnsi="Arial" w:cs="Arial"/>
          <w:color w:val="000000"/>
          <w:sz w:val="24"/>
          <w:szCs w:val="24"/>
          <w:shd w:val="clear" w:color="auto" w:fill="FFFFFF"/>
        </w:rPr>
        <w:t xml:space="preserve"> </w:t>
      </w:r>
    </w:p>
    <w:p w14:paraId="372157AA" w14:textId="77777777" w:rsidR="002D12DC" w:rsidRPr="002D4601" w:rsidRDefault="002D12DC" w:rsidP="002D12DC">
      <w:pPr>
        <w:spacing w:after="0" w:line="240" w:lineRule="auto"/>
        <w:rPr>
          <w:rFonts w:ascii="Arial" w:hAnsi="Arial" w:cs="Arial"/>
          <w:color w:val="000000" w:themeColor="text1"/>
          <w:sz w:val="24"/>
          <w:szCs w:val="24"/>
          <w:lang w:eastAsia="en-GB"/>
        </w:rPr>
      </w:pPr>
    </w:p>
    <w:p w14:paraId="152CF126" w14:textId="75159B5A" w:rsidR="002D12DC" w:rsidRPr="002D4601" w:rsidRDefault="5B047869" w:rsidP="002D12DC">
      <w:pPr>
        <w:spacing w:after="0" w:line="240" w:lineRule="auto"/>
        <w:rPr>
          <w:rFonts w:ascii="Arial" w:hAnsi="Arial" w:cs="Arial"/>
          <w:color w:val="000000" w:themeColor="text1"/>
          <w:sz w:val="24"/>
          <w:szCs w:val="24"/>
          <w:lang w:eastAsia="en-GB"/>
        </w:rPr>
      </w:pPr>
      <w:r w:rsidRPr="2F610537">
        <w:rPr>
          <w:rFonts w:ascii="Arial" w:hAnsi="Arial" w:cs="Arial"/>
          <w:color w:val="000000" w:themeColor="text1"/>
          <w:sz w:val="24"/>
          <w:szCs w:val="24"/>
          <w:lang w:eastAsia="en-GB"/>
        </w:rPr>
        <w:t>7.5</w:t>
      </w:r>
      <w:r w:rsidR="00DE04D1" w:rsidRPr="2F610537">
        <w:rPr>
          <w:rFonts w:ascii="Arial" w:hAnsi="Arial" w:cs="Arial"/>
          <w:color w:val="000000" w:themeColor="text1"/>
          <w:sz w:val="24"/>
          <w:szCs w:val="24"/>
          <w:lang w:eastAsia="en-GB"/>
        </w:rPr>
        <w:t xml:space="preserve">. </w:t>
      </w:r>
      <w:r w:rsidR="002D12DC" w:rsidRPr="2F610537">
        <w:rPr>
          <w:rFonts w:ascii="Arial" w:hAnsi="Arial" w:cs="Arial"/>
          <w:color w:val="000000" w:themeColor="text1"/>
          <w:sz w:val="24"/>
          <w:szCs w:val="24"/>
          <w:lang w:eastAsia="en-GB"/>
        </w:rPr>
        <w:t xml:space="preserve">The successful supplier will be required to manage the delivery of the </w:t>
      </w:r>
      <w:r w:rsidR="008B52DA" w:rsidRPr="2F610537">
        <w:rPr>
          <w:rFonts w:ascii="Arial" w:hAnsi="Arial" w:cs="Arial"/>
          <w:color w:val="000000" w:themeColor="text1"/>
          <w:sz w:val="24"/>
          <w:szCs w:val="24"/>
          <w:lang w:eastAsia="en-GB"/>
        </w:rPr>
        <w:t xml:space="preserve">9 </w:t>
      </w:r>
      <w:r w:rsidR="00F95DEC" w:rsidRPr="2F610537">
        <w:rPr>
          <w:rFonts w:ascii="Arial" w:hAnsi="Arial" w:cs="Arial"/>
          <w:color w:val="000000" w:themeColor="text1"/>
          <w:sz w:val="24"/>
          <w:szCs w:val="24"/>
          <w:lang w:eastAsia="en-GB"/>
        </w:rPr>
        <w:t xml:space="preserve">work programme objectives </w:t>
      </w:r>
      <w:r w:rsidR="009956E5" w:rsidRPr="2F610537">
        <w:rPr>
          <w:rFonts w:ascii="Arial" w:hAnsi="Arial" w:cs="Arial"/>
          <w:color w:val="000000" w:themeColor="text1"/>
          <w:sz w:val="24"/>
          <w:szCs w:val="24"/>
          <w:lang w:eastAsia="en-GB"/>
        </w:rPr>
        <w:t xml:space="preserve">as well as any </w:t>
      </w:r>
      <w:r w:rsidR="00850D51" w:rsidRPr="2F610537">
        <w:rPr>
          <w:rFonts w:ascii="Arial" w:hAnsi="Arial" w:cs="Arial"/>
          <w:color w:val="000000" w:themeColor="text1"/>
          <w:sz w:val="24"/>
          <w:szCs w:val="24"/>
          <w:lang w:eastAsia="en-GB"/>
        </w:rPr>
        <w:t xml:space="preserve">overarching </w:t>
      </w:r>
      <w:r w:rsidR="0099788A" w:rsidRPr="2F610537">
        <w:rPr>
          <w:rFonts w:ascii="Arial" w:hAnsi="Arial" w:cs="Arial"/>
          <w:color w:val="000000" w:themeColor="text1"/>
          <w:sz w:val="24"/>
          <w:szCs w:val="24"/>
          <w:lang w:eastAsia="en-GB"/>
        </w:rPr>
        <w:t>contractual</w:t>
      </w:r>
      <w:r w:rsidR="008B52DA" w:rsidRPr="2F610537">
        <w:rPr>
          <w:rFonts w:ascii="Arial" w:hAnsi="Arial" w:cs="Arial"/>
          <w:color w:val="000000" w:themeColor="text1"/>
          <w:sz w:val="24"/>
          <w:szCs w:val="24"/>
          <w:lang w:eastAsia="en-GB"/>
        </w:rPr>
        <w:t xml:space="preserve"> obligations</w:t>
      </w:r>
      <w:r w:rsidR="0099788A" w:rsidRPr="2F610537">
        <w:rPr>
          <w:rFonts w:ascii="Arial" w:hAnsi="Arial" w:cs="Arial"/>
          <w:color w:val="000000" w:themeColor="text1"/>
          <w:sz w:val="24"/>
          <w:szCs w:val="24"/>
          <w:lang w:eastAsia="en-GB"/>
        </w:rPr>
        <w:t xml:space="preserve"> </w:t>
      </w:r>
      <w:r w:rsidR="002D12DC" w:rsidRPr="2F610537">
        <w:rPr>
          <w:rFonts w:ascii="Arial" w:hAnsi="Arial" w:cs="Arial"/>
          <w:color w:val="000000" w:themeColor="text1"/>
          <w:sz w:val="24"/>
          <w:szCs w:val="24"/>
          <w:lang w:eastAsia="en-GB"/>
        </w:rPr>
        <w:t>within the specified timeframes. This will require robust project management and reporting processes to be in place in line with</w:t>
      </w:r>
      <w:r w:rsidR="001A3A4F" w:rsidRPr="2F610537">
        <w:rPr>
          <w:rFonts w:ascii="Arial" w:hAnsi="Arial" w:cs="Arial"/>
          <w:color w:val="000000" w:themeColor="text1"/>
          <w:sz w:val="24"/>
          <w:szCs w:val="24"/>
          <w:lang w:eastAsia="en-GB"/>
        </w:rPr>
        <w:t xml:space="preserve"> the</w:t>
      </w:r>
      <w:r w:rsidR="002D12DC" w:rsidRPr="2F610537">
        <w:rPr>
          <w:rFonts w:ascii="Arial" w:hAnsi="Arial" w:cs="Arial"/>
          <w:color w:val="000000" w:themeColor="text1"/>
          <w:sz w:val="24"/>
          <w:szCs w:val="24"/>
          <w:lang w:eastAsia="en-GB"/>
        </w:rPr>
        <w:t xml:space="preserve"> expected standards across </w:t>
      </w:r>
      <w:r w:rsidR="5C1FC485" w:rsidRPr="2F610537">
        <w:rPr>
          <w:rFonts w:ascii="Arial" w:hAnsi="Arial" w:cs="Arial"/>
          <w:color w:val="000000" w:themeColor="text1"/>
          <w:sz w:val="24"/>
          <w:szCs w:val="24"/>
          <w:lang w:eastAsia="en-GB"/>
        </w:rPr>
        <w:t>the NHS</w:t>
      </w:r>
      <w:r w:rsidR="00AA382C" w:rsidRPr="2F610537">
        <w:rPr>
          <w:rFonts w:ascii="Arial" w:hAnsi="Arial" w:cs="Arial"/>
          <w:color w:val="000000" w:themeColor="text1"/>
          <w:sz w:val="24"/>
          <w:szCs w:val="24"/>
          <w:lang w:eastAsia="en-GB"/>
        </w:rPr>
        <w:t>.</w:t>
      </w:r>
      <w:r w:rsidR="002D12DC" w:rsidRPr="2F610537">
        <w:rPr>
          <w:rFonts w:ascii="Arial" w:hAnsi="Arial" w:cs="Arial"/>
          <w:color w:val="000000" w:themeColor="text1"/>
          <w:sz w:val="24"/>
          <w:szCs w:val="24"/>
          <w:lang w:eastAsia="en-GB"/>
        </w:rPr>
        <w:t xml:space="preserve"> </w:t>
      </w:r>
      <w:r w:rsidR="00AA382C" w:rsidRPr="2F610537">
        <w:rPr>
          <w:rFonts w:ascii="Arial" w:hAnsi="Arial" w:cs="Arial"/>
          <w:color w:val="000000" w:themeColor="text1"/>
          <w:sz w:val="24"/>
          <w:szCs w:val="24"/>
          <w:lang w:eastAsia="en-GB"/>
        </w:rPr>
        <w:t>E</w:t>
      </w:r>
      <w:r w:rsidR="002D12DC" w:rsidRPr="2F610537">
        <w:rPr>
          <w:rFonts w:ascii="Arial" w:hAnsi="Arial" w:cs="Arial"/>
          <w:color w:val="000000" w:themeColor="text1"/>
          <w:sz w:val="24"/>
          <w:szCs w:val="24"/>
          <w:lang w:eastAsia="en-GB"/>
        </w:rPr>
        <w:t xml:space="preserve">xperience in the following </w:t>
      </w:r>
      <w:r w:rsidR="7396C445" w:rsidRPr="2F610537">
        <w:rPr>
          <w:rFonts w:ascii="Arial" w:hAnsi="Arial" w:cs="Arial"/>
          <w:color w:val="000000" w:themeColor="text1"/>
          <w:sz w:val="24"/>
          <w:szCs w:val="24"/>
          <w:lang w:eastAsia="en-GB"/>
        </w:rPr>
        <w:t xml:space="preserve">is </w:t>
      </w:r>
      <w:r w:rsidR="002D12DC" w:rsidRPr="2F610537">
        <w:rPr>
          <w:rFonts w:ascii="Arial" w:hAnsi="Arial" w:cs="Arial"/>
          <w:color w:val="000000" w:themeColor="text1"/>
          <w:sz w:val="24"/>
          <w:szCs w:val="24"/>
          <w:lang w:eastAsia="en-GB"/>
        </w:rPr>
        <w:t>essential:</w:t>
      </w:r>
    </w:p>
    <w:p w14:paraId="782BF0DB" w14:textId="77777777" w:rsidR="002D12DC" w:rsidRPr="002D4601" w:rsidRDefault="002D12DC" w:rsidP="2F610537">
      <w:pPr>
        <w:pStyle w:val="ListParagraph"/>
        <w:numPr>
          <w:ilvl w:val="0"/>
          <w:numId w:val="3"/>
        </w:numPr>
        <w:spacing w:after="0" w:line="240" w:lineRule="auto"/>
        <w:ind w:left="180" w:firstLine="180"/>
        <w:rPr>
          <w:rFonts w:ascii="Arial" w:eastAsia="Times New Roman" w:hAnsi="Arial" w:cs="Arial"/>
          <w:color w:val="000000" w:themeColor="text1"/>
          <w:sz w:val="24"/>
          <w:szCs w:val="24"/>
          <w:lang w:eastAsia="en-GB"/>
        </w:rPr>
      </w:pPr>
      <w:r w:rsidRPr="2F610537">
        <w:rPr>
          <w:rFonts w:ascii="Arial" w:eastAsia="Times New Roman" w:hAnsi="Arial" w:cs="Arial"/>
          <w:color w:val="000000" w:themeColor="text1"/>
          <w:sz w:val="24"/>
          <w:szCs w:val="24"/>
          <w:lang w:eastAsia="en-GB"/>
        </w:rPr>
        <w:t>Design and delivery of workforce policies</w:t>
      </w:r>
    </w:p>
    <w:p w14:paraId="48C3E849" w14:textId="2C6FB97E" w:rsidR="002D12DC" w:rsidRDefault="002D12DC" w:rsidP="2F610537">
      <w:pPr>
        <w:pStyle w:val="ListParagraph"/>
        <w:numPr>
          <w:ilvl w:val="0"/>
          <w:numId w:val="3"/>
        </w:numPr>
        <w:spacing w:after="0" w:line="240" w:lineRule="auto"/>
        <w:ind w:left="180" w:firstLine="180"/>
        <w:rPr>
          <w:rFonts w:ascii="Arial" w:eastAsia="Times New Roman" w:hAnsi="Arial" w:cs="Arial"/>
          <w:color w:val="000000" w:themeColor="text1"/>
          <w:sz w:val="24"/>
          <w:szCs w:val="24"/>
          <w:lang w:eastAsia="en-GB"/>
        </w:rPr>
      </w:pPr>
      <w:r w:rsidRPr="2F610537">
        <w:rPr>
          <w:rFonts w:ascii="Arial" w:eastAsia="Times New Roman" w:hAnsi="Arial" w:cs="Arial"/>
          <w:color w:val="000000" w:themeColor="text1"/>
          <w:sz w:val="24"/>
          <w:szCs w:val="24"/>
          <w:lang w:eastAsia="en-GB"/>
        </w:rPr>
        <w:t xml:space="preserve">Experience and insight </w:t>
      </w:r>
      <w:r w:rsidR="51BC0621" w:rsidRPr="2F610537">
        <w:rPr>
          <w:rFonts w:ascii="Arial" w:eastAsia="Times New Roman" w:hAnsi="Arial" w:cs="Arial"/>
          <w:color w:val="000000" w:themeColor="text1"/>
          <w:sz w:val="24"/>
          <w:szCs w:val="24"/>
          <w:lang w:eastAsia="en-GB"/>
        </w:rPr>
        <w:t>into the</w:t>
      </w:r>
      <w:r w:rsidRPr="2F610537">
        <w:rPr>
          <w:rFonts w:ascii="Arial" w:eastAsia="Times New Roman" w:hAnsi="Arial" w:cs="Arial"/>
          <w:color w:val="000000" w:themeColor="text1"/>
          <w:sz w:val="24"/>
          <w:szCs w:val="24"/>
          <w:lang w:eastAsia="en-GB"/>
        </w:rPr>
        <w:t xml:space="preserve"> NHS</w:t>
      </w:r>
    </w:p>
    <w:p w14:paraId="1EB3138F" w14:textId="28C161F8" w:rsidR="002D12DC" w:rsidRDefault="002D12DC" w:rsidP="2F610537">
      <w:pPr>
        <w:pStyle w:val="ListParagraph"/>
        <w:numPr>
          <w:ilvl w:val="0"/>
          <w:numId w:val="3"/>
        </w:numPr>
        <w:spacing w:after="0" w:line="240" w:lineRule="auto"/>
        <w:ind w:left="180" w:firstLine="180"/>
        <w:rPr>
          <w:rFonts w:ascii="Arial" w:hAnsi="Arial" w:cs="Arial"/>
          <w:sz w:val="24"/>
          <w:szCs w:val="24"/>
        </w:rPr>
      </w:pPr>
      <w:r w:rsidRPr="2F610537">
        <w:rPr>
          <w:rFonts w:ascii="Arial" w:eastAsia="Times New Roman" w:hAnsi="Arial" w:cs="Arial"/>
          <w:color w:val="000000" w:themeColor="text1"/>
          <w:sz w:val="24"/>
          <w:szCs w:val="24"/>
          <w:lang w:eastAsia="en-GB"/>
        </w:rPr>
        <w:t xml:space="preserve">Project management </w:t>
      </w:r>
    </w:p>
    <w:p w14:paraId="31867E8C" w14:textId="7872004F" w:rsidR="002D12DC" w:rsidRDefault="14E5B140" w:rsidP="2992493D">
      <w:pPr>
        <w:pStyle w:val="ListParagraph"/>
        <w:numPr>
          <w:ilvl w:val="0"/>
          <w:numId w:val="3"/>
        </w:numPr>
        <w:spacing w:after="0" w:line="240" w:lineRule="auto"/>
        <w:ind w:left="180" w:firstLine="180"/>
        <w:rPr>
          <w:rFonts w:ascii="Arial" w:eastAsia="Times New Roman" w:hAnsi="Arial" w:cs="Arial"/>
          <w:color w:val="000000" w:themeColor="text1"/>
          <w:sz w:val="24"/>
          <w:szCs w:val="24"/>
          <w:lang w:eastAsia="en-GB"/>
        </w:rPr>
      </w:pPr>
      <w:r w:rsidRPr="2F610537">
        <w:rPr>
          <w:rFonts w:ascii="Arial" w:eastAsia="Times New Roman" w:hAnsi="Arial" w:cs="Arial"/>
          <w:color w:val="000000" w:themeColor="text1"/>
          <w:sz w:val="24"/>
          <w:szCs w:val="24"/>
          <w:lang w:eastAsia="en-GB"/>
        </w:rPr>
        <w:t xml:space="preserve">Experience working with </w:t>
      </w:r>
      <w:proofErr w:type="gramStart"/>
      <w:r w:rsidRPr="2F610537">
        <w:rPr>
          <w:rFonts w:ascii="Arial" w:eastAsia="Times New Roman" w:hAnsi="Arial" w:cs="Arial"/>
          <w:color w:val="000000" w:themeColor="text1"/>
          <w:sz w:val="24"/>
          <w:szCs w:val="24"/>
          <w:lang w:eastAsia="en-GB"/>
        </w:rPr>
        <w:t>government</w:t>
      </w:r>
      <w:proofErr w:type="gramEnd"/>
    </w:p>
    <w:p w14:paraId="57158B7B" w14:textId="6004761A" w:rsidR="002D12DC" w:rsidRDefault="401B736D" w:rsidP="2992493D">
      <w:pPr>
        <w:pStyle w:val="ListParagraph"/>
        <w:numPr>
          <w:ilvl w:val="0"/>
          <w:numId w:val="3"/>
        </w:numPr>
        <w:spacing w:after="0" w:line="240" w:lineRule="auto"/>
        <w:ind w:left="180" w:firstLine="180"/>
        <w:rPr>
          <w:rFonts w:ascii="Arial" w:eastAsia="Times New Roman" w:hAnsi="Arial" w:cs="Arial"/>
          <w:color w:val="000000" w:themeColor="text1"/>
          <w:sz w:val="24"/>
          <w:szCs w:val="24"/>
          <w:lang w:eastAsia="en-GB"/>
        </w:rPr>
      </w:pPr>
      <w:r w:rsidRPr="2F610537">
        <w:rPr>
          <w:rFonts w:ascii="Arial" w:eastAsia="Times New Roman" w:hAnsi="Arial" w:cs="Arial"/>
          <w:color w:val="000000" w:themeColor="text1"/>
          <w:sz w:val="24"/>
          <w:szCs w:val="24"/>
          <w:lang w:eastAsia="en-GB"/>
        </w:rPr>
        <w:lastRenderedPageBreak/>
        <w:t>Experience of developing</w:t>
      </w:r>
      <w:r w:rsidR="3D92A02B" w:rsidRPr="2F610537">
        <w:rPr>
          <w:rFonts w:ascii="Arial" w:eastAsia="Times New Roman" w:hAnsi="Arial" w:cs="Arial"/>
          <w:color w:val="000000" w:themeColor="text1"/>
          <w:sz w:val="24"/>
          <w:szCs w:val="24"/>
          <w:lang w:eastAsia="en-GB"/>
        </w:rPr>
        <w:t xml:space="preserve"> </w:t>
      </w:r>
      <w:r w:rsidRPr="2F610537">
        <w:rPr>
          <w:rFonts w:ascii="Arial" w:eastAsia="Times New Roman" w:hAnsi="Arial" w:cs="Arial"/>
          <w:color w:val="000000" w:themeColor="text1"/>
          <w:sz w:val="24"/>
          <w:szCs w:val="24"/>
          <w:lang w:eastAsia="en-GB"/>
        </w:rPr>
        <w:t>networks with diverse stakeholders</w:t>
      </w:r>
      <w:r w:rsidR="219E83FD" w:rsidRPr="2F610537">
        <w:rPr>
          <w:rFonts w:ascii="Arial" w:eastAsia="Times New Roman" w:hAnsi="Arial" w:cs="Arial"/>
          <w:color w:val="000000" w:themeColor="text1"/>
          <w:sz w:val="24"/>
          <w:szCs w:val="24"/>
          <w:lang w:eastAsia="en-GB"/>
        </w:rPr>
        <w:t xml:space="preserve"> </w:t>
      </w:r>
    </w:p>
    <w:p w14:paraId="5D5C85A9" w14:textId="557F8E35" w:rsidR="002D12DC" w:rsidRDefault="219E83FD" w:rsidP="2992493D">
      <w:pPr>
        <w:pStyle w:val="ListParagraph"/>
        <w:numPr>
          <w:ilvl w:val="0"/>
          <w:numId w:val="3"/>
        </w:numPr>
        <w:spacing w:after="0" w:line="240" w:lineRule="auto"/>
        <w:ind w:left="180" w:firstLine="180"/>
        <w:rPr>
          <w:rFonts w:ascii="Arial" w:eastAsia="Times New Roman" w:hAnsi="Arial" w:cs="Arial"/>
          <w:color w:val="000000" w:themeColor="text1"/>
          <w:sz w:val="24"/>
          <w:szCs w:val="24"/>
          <w:lang w:eastAsia="en-GB"/>
        </w:rPr>
      </w:pPr>
      <w:r w:rsidRPr="2F610537">
        <w:rPr>
          <w:rFonts w:ascii="Arial" w:eastAsia="Times New Roman" w:hAnsi="Arial" w:cs="Arial"/>
          <w:color w:val="000000" w:themeColor="text1"/>
          <w:sz w:val="24"/>
          <w:szCs w:val="24"/>
          <w:lang w:eastAsia="en-GB"/>
        </w:rPr>
        <w:t>Experience of flexing workloads according to need</w:t>
      </w:r>
    </w:p>
    <w:p w14:paraId="2C9BB969" w14:textId="5D49AD51" w:rsidR="23C9E3A0" w:rsidRDefault="0752711C" w:rsidP="232DF6D8">
      <w:pPr>
        <w:pStyle w:val="NoSpacing"/>
        <w:numPr>
          <w:ilvl w:val="0"/>
          <w:numId w:val="0"/>
        </w:numPr>
        <w:jc w:val="both"/>
        <w:rPr>
          <w:rFonts w:ascii="Arial" w:hAnsi="Arial" w:cs="Arial"/>
          <w:b/>
          <w:bCs/>
        </w:rPr>
      </w:pPr>
      <w:r w:rsidRPr="19922C25">
        <w:rPr>
          <w:rFonts w:ascii="Arial" w:hAnsi="Arial" w:cs="Arial"/>
          <w:b/>
          <w:bCs/>
        </w:rPr>
        <w:t>8</w:t>
      </w:r>
      <w:r w:rsidR="00A45C8D">
        <w:rPr>
          <w:rFonts w:ascii="Arial" w:hAnsi="Arial" w:cs="Arial"/>
          <w:b/>
          <w:bCs/>
        </w:rPr>
        <w:t>.</w:t>
      </w:r>
      <w:r w:rsidR="05E935EE" w:rsidRPr="232DF6D8">
        <w:rPr>
          <w:rFonts w:ascii="Arial" w:hAnsi="Arial" w:cs="Arial"/>
          <w:b/>
          <w:bCs/>
        </w:rPr>
        <w:t xml:space="preserve"> </w:t>
      </w:r>
      <w:r w:rsidR="75D77380" w:rsidRPr="232DF6D8">
        <w:rPr>
          <w:rFonts w:ascii="Arial" w:hAnsi="Arial" w:cs="Arial"/>
          <w:b/>
          <w:bCs/>
        </w:rPr>
        <w:t xml:space="preserve">Indicative </w:t>
      </w:r>
      <w:r w:rsidR="007A3559">
        <w:rPr>
          <w:rFonts w:ascii="Arial" w:hAnsi="Arial" w:cs="Arial"/>
          <w:b/>
          <w:bCs/>
        </w:rPr>
        <w:t xml:space="preserve">core personnel </w:t>
      </w:r>
      <w:r w:rsidR="75D77380" w:rsidRPr="232DF6D8">
        <w:rPr>
          <w:rFonts w:ascii="Arial" w:hAnsi="Arial" w:cs="Arial"/>
          <w:b/>
          <w:bCs/>
        </w:rPr>
        <w:t>costs</w:t>
      </w:r>
      <w:r w:rsidR="007A3559">
        <w:rPr>
          <w:rFonts w:ascii="Arial" w:hAnsi="Arial" w:cs="Arial"/>
          <w:b/>
          <w:bCs/>
        </w:rPr>
        <w:t xml:space="preserve"> and requirements</w:t>
      </w:r>
      <w:r w:rsidR="75D77380" w:rsidRPr="232DF6D8">
        <w:rPr>
          <w:rFonts w:ascii="Arial" w:hAnsi="Arial" w:cs="Arial"/>
          <w:b/>
          <w:bCs/>
        </w:rPr>
        <w:t xml:space="preserve"> per programme, </w:t>
      </w:r>
      <w:r w:rsidR="002C0690">
        <w:rPr>
          <w:rFonts w:ascii="Arial" w:hAnsi="Arial" w:cs="Arial"/>
          <w:b/>
          <w:bCs/>
        </w:rPr>
        <w:t xml:space="preserve">for </w:t>
      </w:r>
      <w:r w:rsidR="00F40544">
        <w:rPr>
          <w:rFonts w:ascii="Arial" w:hAnsi="Arial" w:cs="Arial"/>
          <w:b/>
          <w:bCs/>
        </w:rPr>
        <w:t>each year</w:t>
      </w:r>
      <w:r w:rsidR="75D77380" w:rsidRPr="232DF6D8">
        <w:rPr>
          <w:rFonts w:ascii="Arial" w:hAnsi="Arial" w:cs="Arial"/>
          <w:b/>
          <w:bCs/>
        </w:rPr>
        <w:t>.</w:t>
      </w:r>
    </w:p>
    <w:p w14:paraId="379E0D81" w14:textId="4F822330" w:rsidR="232DF6D8" w:rsidRDefault="39CC0D67" w:rsidP="07057A0D">
      <w:pPr>
        <w:pStyle w:val="NoSpacing"/>
        <w:numPr>
          <w:ilvl w:val="0"/>
          <w:numId w:val="0"/>
        </w:numPr>
        <w:jc w:val="both"/>
        <w:rPr>
          <w:rFonts w:ascii="Arial" w:hAnsi="Arial" w:cs="Arial"/>
        </w:rPr>
      </w:pPr>
      <w:r w:rsidRPr="2F610537">
        <w:rPr>
          <w:rFonts w:ascii="Arial" w:hAnsi="Arial" w:cs="Arial"/>
        </w:rPr>
        <w:t>8</w:t>
      </w:r>
      <w:r w:rsidR="451D38B5" w:rsidRPr="2F610537">
        <w:rPr>
          <w:rFonts w:ascii="Arial" w:hAnsi="Arial" w:cs="Arial"/>
        </w:rPr>
        <w:t xml:space="preserve">.1 </w:t>
      </w:r>
      <w:r w:rsidR="7268A3D8" w:rsidRPr="2F610537">
        <w:rPr>
          <w:rFonts w:ascii="Arial" w:hAnsi="Arial" w:cs="Arial"/>
        </w:rPr>
        <w:t xml:space="preserve">The </w:t>
      </w:r>
      <w:r w:rsidR="6E77D3A5" w:rsidRPr="2F610537">
        <w:rPr>
          <w:rFonts w:ascii="Arial" w:hAnsi="Arial" w:cs="Arial"/>
        </w:rPr>
        <w:t>indicative core personnel costs</w:t>
      </w:r>
      <w:r w:rsidR="7268A3D8" w:rsidRPr="2F610537">
        <w:rPr>
          <w:rFonts w:ascii="Arial" w:hAnsi="Arial" w:cs="Arial"/>
        </w:rPr>
        <w:t xml:space="preserve"> set out</w:t>
      </w:r>
      <w:r w:rsidR="71904C40" w:rsidRPr="2F610537">
        <w:rPr>
          <w:rFonts w:ascii="Arial" w:hAnsi="Arial" w:cs="Arial"/>
        </w:rPr>
        <w:t xml:space="preserve"> in Column C </w:t>
      </w:r>
      <w:r w:rsidR="58F7F6AE" w:rsidRPr="2F610537">
        <w:rPr>
          <w:rFonts w:ascii="Arial" w:hAnsi="Arial" w:cs="Arial"/>
        </w:rPr>
        <w:t xml:space="preserve">in the table below </w:t>
      </w:r>
      <w:r w:rsidR="740E915B" w:rsidRPr="2F610537">
        <w:rPr>
          <w:rFonts w:ascii="Arial" w:hAnsi="Arial" w:cs="Arial"/>
        </w:rPr>
        <w:t xml:space="preserve">do not </w:t>
      </w:r>
      <w:r w:rsidR="71904C40" w:rsidRPr="2F610537">
        <w:rPr>
          <w:rFonts w:ascii="Arial" w:hAnsi="Arial" w:cs="Arial"/>
        </w:rPr>
        <w:t xml:space="preserve">include </w:t>
      </w:r>
      <w:r w:rsidR="7DE17A6C" w:rsidRPr="2F610537">
        <w:rPr>
          <w:rFonts w:ascii="Arial" w:hAnsi="Arial" w:cs="Arial"/>
        </w:rPr>
        <w:t>non</w:t>
      </w:r>
      <w:r w:rsidR="00222AA3" w:rsidRPr="2F610537">
        <w:rPr>
          <w:rFonts w:ascii="Arial" w:hAnsi="Arial" w:cs="Arial"/>
        </w:rPr>
        <w:t>-</w:t>
      </w:r>
      <w:r w:rsidR="7DE17A6C" w:rsidRPr="2F610537">
        <w:rPr>
          <w:rFonts w:ascii="Arial" w:hAnsi="Arial" w:cs="Arial"/>
        </w:rPr>
        <w:t xml:space="preserve">staff costs such as office costs, IT, telephony, travel, </w:t>
      </w:r>
      <w:r w:rsidR="02B78213" w:rsidRPr="2F610537">
        <w:rPr>
          <w:rFonts w:ascii="Arial" w:hAnsi="Arial" w:cs="Arial"/>
        </w:rPr>
        <w:t>events,</w:t>
      </w:r>
      <w:r w:rsidR="7DE17A6C" w:rsidRPr="2F610537">
        <w:rPr>
          <w:rFonts w:ascii="Arial" w:hAnsi="Arial" w:cs="Arial"/>
        </w:rPr>
        <w:t xml:space="preserve"> and communications to support the delivery of the Work Programme.</w:t>
      </w:r>
    </w:p>
    <w:tbl>
      <w:tblPr>
        <w:tblW w:w="915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0"/>
        <w:gridCol w:w="1768"/>
        <w:gridCol w:w="1585"/>
        <w:gridCol w:w="3280"/>
      </w:tblGrid>
      <w:tr w:rsidR="73738C1E" w14:paraId="4F8E19BB" w14:textId="77777777" w:rsidTr="2F610537">
        <w:trPr>
          <w:trHeight w:val="30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0FF9764" w14:textId="70698CFC" w:rsidR="73738C1E" w:rsidRPr="00C150F9" w:rsidRDefault="1FE7F8EA" w:rsidP="7D6CC798">
            <w:pPr>
              <w:spacing w:after="0"/>
              <w:rPr>
                <w:rFonts w:ascii="Arial" w:eastAsia="Calibri" w:hAnsi="Arial" w:cs="Arial"/>
                <w:color w:val="000000" w:themeColor="text1"/>
                <w:sz w:val="24"/>
                <w:szCs w:val="24"/>
              </w:rPr>
            </w:pPr>
            <w:r w:rsidRPr="19922C25">
              <w:rPr>
                <w:rFonts w:ascii="Arial" w:eastAsia="Calibri" w:hAnsi="Arial" w:cs="Arial"/>
                <w:b/>
                <w:bCs/>
                <w:color w:val="000000" w:themeColor="text1"/>
                <w:sz w:val="24"/>
                <w:szCs w:val="24"/>
                <w:u w:val="single"/>
              </w:rPr>
              <w:t>A</w:t>
            </w:r>
            <w:r w:rsidR="5EA9D5B9" w:rsidRPr="19922C25">
              <w:rPr>
                <w:rFonts w:ascii="Arial" w:eastAsia="Calibri" w:hAnsi="Arial" w:cs="Arial"/>
                <w:b/>
                <w:bCs/>
                <w:color w:val="000000" w:themeColor="text1"/>
                <w:sz w:val="24"/>
                <w:szCs w:val="24"/>
                <w:u w:val="single"/>
              </w:rPr>
              <w:t>:</w:t>
            </w:r>
            <w:r w:rsidRPr="19922C25">
              <w:rPr>
                <w:rFonts w:ascii="Arial" w:eastAsia="Calibri" w:hAnsi="Arial" w:cs="Arial"/>
                <w:b/>
                <w:bCs/>
                <w:color w:val="000000" w:themeColor="text1"/>
                <w:sz w:val="24"/>
                <w:szCs w:val="24"/>
                <w:u w:val="single"/>
              </w:rPr>
              <w:t xml:space="preserve"> </w:t>
            </w:r>
            <w:r w:rsidR="73738C1E" w:rsidRPr="7D6CC798">
              <w:rPr>
                <w:rFonts w:ascii="Arial" w:eastAsia="Calibri" w:hAnsi="Arial" w:cs="Arial"/>
                <w:b/>
                <w:color w:val="000000" w:themeColor="text1"/>
                <w:sz w:val="24"/>
                <w:szCs w:val="24"/>
                <w:u w:val="single"/>
              </w:rPr>
              <w:t>Name of Work Programme</w:t>
            </w:r>
            <w:r w:rsidR="73738C1E" w:rsidRPr="7D6CC798">
              <w:rPr>
                <w:rFonts w:ascii="Arial" w:eastAsia="Calibri" w:hAnsi="Arial" w:cs="Arial"/>
                <w:color w:val="000000" w:themeColor="text1"/>
                <w:sz w:val="24"/>
                <w:szCs w:val="24"/>
              </w:rPr>
              <w:t xml:space="preserve"> </w:t>
            </w:r>
          </w:p>
        </w:tc>
        <w:tc>
          <w:tcPr>
            <w:tcW w:w="1768" w:type="dxa"/>
            <w:tcBorders>
              <w:top w:val="single" w:sz="8" w:space="0" w:color="000000" w:themeColor="text1"/>
              <w:left w:val="single" w:sz="8" w:space="0" w:color="000000" w:themeColor="text1"/>
              <w:bottom w:val="single" w:sz="8" w:space="0" w:color="000000" w:themeColor="text1"/>
              <w:right w:val="nil"/>
            </w:tcBorders>
            <w:vAlign w:val="bottom"/>
          </w:tcPr>
          <w:p w14:paraId="5B87B71D" w14:textId="31E99047" w:rsidR="73738C1E" w:rsidRPr="00C150F9" w:rsidRDefault="3EE0849A" w:rsidP="7D6CC798">
            <w:pPr>
              <w:spacing w:after="0"/>
              <w:rPr>
                <w:rFonts w:ascii="Arial" w:eastAsia="Calibri" w:hAnsi="Arial" w:cs="Arial"/>
                <w:color w:val="000000" w:themeColor="text1"/>
                <w:sz w:val="24"/>
                <w:szCs w:val="24"/>
              </w:rPr>
            </w:pPr>
            <w:r w:rsidRPr="19922C25">
              <w:rPr>
                <w:rFonts w:ascii="Arial" w:eastAsia="Calibri" w:hAnsi="Arial" w:cs="Arial"/>
                <w:b/>
                <w:bCs/>
                <w:color w:val="000000" w:themeColor="text1"/>
                <w:sz w:val="24"/>
                <w:szCs w:val="24"/>
                <w:u w:val="single"/>
              </w:rPr>
              <w:t>B</w:t>
            </w:r>
            <w:r w:rsidR="4331A017" w:rsidRPr="19922C25">
              <w:rPr>
                <w:rFonts w:ascii="Arial" w:eastAsia="Calibri" w:hAnsi="Arial" w:cs="Arial"/>
                <w:b/>
                <w:bCs/>
                <w:color w:val="000000" w:themeColor="text1"/>
                <w:sz w:val="24"/>
                <w:szCs w:val="24"/>
                <w:u w:val="single"/>
              </w:rPr>
              <w:t>:</w:t>
            </w:r>
            <w:r w:rsidRPr="19922C25">
              <w:rPr>
                <w:rFonts w:ascii="Arial" w:eastAsia="Calibri" w:hAnsi="Arial" w:cs="Arial"/>
                <w:b/>
                <w:bCs/>
                <w:color w:val="000000" w:themeColor="text1"/>
                <w:sz w:val="24"/>
                <w:szCs w:val="24"/>
                <w:u w:val="single"/>
              </w:rPr>
              <w:t xml:space="preserve"> </w:t>
            </w:r>
            <w:r w:rsidR="00D14057">
              <w:rPr>
                <w:rFonts w:ascii="Arial" w:eastAsia="Calibri" w:hAnsi="Arial" w:cs="Arial"/>
                <w:b/>
                <w:bCs/>
                <w:color w:val="000000" w:themeColor="text1"/>
                <w:sz w:val="24"/>
                <w:szCs w:val="24"/>
                <w:u w:val="single"/>
              </w:rPr>
              <w:t xml:space="preserve">High Level </w:t>
            </w:r>
            <w:r w:rsidR="5FAE10D8" w:rsidRPr="7D6CC798">
              <w:rPr>
                <w:rFonts w:ascii="Arial" w:eastAsia="Calibri" w:hAnsi="Arial" w:cs="Arial"/>
                <w:b/>
                <w:bCs/>
                <w:color w:val="000000" w:themeColor="text1"/>
                <w:sz w:val="24"/>
                <w:szCs w:val="24"/>
                <w:u w:val="single"/>
              </w:rPr>
              <w:t>O</w:t>
            </w:r>
            <w:r w:rsidR="650C2372" w:rsidRPr="7D6CC798">
              <w:rPr>
                <w:rFonts w:ascii="Arial" w:eastAsia="Calibri" w:hAnsi="Arial" w:cs="Arial"/>
                <w:b/>
                <w:bCs/>
                <w:color w:val="000000" w:themeColor="text1"/>
                <w:sz w:val="24"/>
                <w:szCs w:val="24"/>
                <w:u w:val="single"/>
              </w:rPr>
              <w:t>verview</w:t>
            </w:r>
            <w:r w:rsidR="73738C1E" w:rsidRPr="7D6CC798">
              <w:rPr>
                <w:rFonts w:ascii="Arial" w:eastAsia="Calibri" w:hAnsi="Arial" w:cs="Arial"/>
                <w:color w:val="000000" w:themeColor="text1"/>
                <w:sz w:val="24"/>
                <w:szCs w:val="24"/>
              </w:rPr>
              <w:t xml:space="preserve"> </w:t>
            </w:r>
          </w:p>
        </w:tc>
        <w:tc>
          <w:tcPr>
            <w:tcW w:w="1585" w:type="dxa"/>
            <w:tcBorders>
              <w:top w:val="single" w:sz="8" w:space="0" w:color="000000" w:themeColor="text1"/>
              <w:left w:val="single" w:sz="8" w:space="0" w:color="000000" w:themeColor="text1"/>
              <w:bottom w:val="single" w:sz="8" w:space="0" w:color="000000" w:themeColor="text1"/>
              <w:right w:val="nil"/>
            </w:tcBorders>
            <w:vAlign w:val="bottom"/>
          </w:tcPr>
          <w:p w14:paraId="74B2738A" w14:textId="72A6D6D6" w:rsidR="73738C1E" w:rsidRPr="00C150F9" w:rsidRDefault="2FCB2034" w:rsidP="7D6CC798">
            <w:pPr>
              <w:spacing w:after="0"/>
              <w:rPr>
                <w:rFonts w:ascii="Arial" w:eastAsia="Calibri" w:hAnsi="Arial" w:cs="Arial"/>
                <w:color w:val="000000" w:themeColor="text1"/>
                <w:sz w:val="24"/>
                <w:szCs w:val="24"/>
              </w:rPr>
            </w:pPr>
            <w:r w:rsidRPr="19922C25">
              <w:rPr>
                <w:rFonts w:ascii="Arial" w:eastAsia="Calibri" w:hAnsi="Arial" w:cs="Arial"/>
                <w:b/>
                <w:bCs/>
                <w:color w:val="000000" w:themeColor="text1"/>
                <w:sz w:val="24"/>
                <w:szCs w:val="24"/>
                <w:u w:val="single"/>
              </w:rPr>
              <w:t>C</w:t>
            </w:r>
            <w:r w:rsidR="73FF69E1" w:rsidRPr="19922C25">
              <w:rPr>
                <w:rFonts w:ascii="Arial" w:eastAsia="Calibri" w:hAnsi="Arial" w:cs="Arial"/>
                <w:b/>
                <w:bCs/>
                <w:color w:val="000000" w:themeColor="text1"/>
                <w:sz w:val="24"/>
                <w:szCs w:val="24"/>
                <w:u w:val="single"/>
              </w:rPr>
              <w:t>:</w:t>
            </w:r>
            <w:r w:rsidRPr="19922C25">
              <w:rPr>
                <w:rFonts w:ascii="Arial" w:eastAsia="Calibri" w:hAnsi="Arial" w:cs="Arial"/>
                <w:b/>
                <w:bCs/>
                <w:color w:val="000000" w:themeColor="text1"/>
                <w:sz w:val="24"/>
                <w:szCs w:val="24"/>
                <w:u w:val="single"/>
              </w:rPr>
              <w:t xml:space="preserve"> </w:t>
            </w:r>
            <w:r w:rsidR="041396B3" w:rsidRPr="7D6CC798">
              <w:rPr>
                <w:rFonts w:ascii="Arial" w:eastAsia="Calibri" w:hAnsi="Arial" w:cs="Arial"/>
                <w:b/>
                <w:bCs/>
                <w:color w:val="000000" w:themeColor="text1"/>
                <w:sz w:val="24"/>
                <w:szCs w:val="24"/>
                <w:u w:val="single"/>
              </w:rPr>
              <w:t>I</w:t>
            </w:r>
            <w:r w:rsidR="650C2372" w:rsidRPr="7D6CC798">
              <w:rPr>
                <w:rFonts w:ascii="Arial" w:eastAsia="Calibri" w:hAnsi="Arial" w:cs="Arial"/>
                <w:b/>
                <w:bCs/>
                <w:color w:val="000000" w:themeColor="text1"/>
                <w:sz w:val="24"/>
                <w:szCs w:val="24"/>
                <w:u w:val="single"/>
              </w:rPr>
              <w:t>ndicative</w:t>
            </w:r>
            <w:r w:rsidR="00D5508C">
              <w:rPr>
                <w:rFonts w:ascii="Arial" w:eastAsia="Calibri" w:hAnsi="Arial" w:cs="Arial"/>
                <w:b/>
                <w:bCs/>
                <w:color w:val="000000" w:themeColor="text1"/>
                <w:sz w:val="24"/>
                <w:szCs w:val="24"/>
                <w:u w:val="single"/>
              </w:rPr>
              <w:t xml:space="preserve"> </w:t>
            </w:r>
            <w:r w:rsidR="56114001" w:rsidRPr="19922C25">
              <w:rPr>
                <w:rFonts w:ascii="Arial" w:eastAsia="Calibri" w:hAnsi="Arial" w:cs="Arial"/>
                <w:b/>
                <w:bCs/>
                <w:color w:val="000000" w:themeColor="text1"/>
                <w:sz w:val="24"/>
                <w:szCs w:val="24"/>
                <w:u w:val="single"/>
              </w:rPr>
              <w:t xml:space="preserve">core </w:t>
            </w:r>
            <w:r w:rsidR="655F89CA" w:rsidRPr="19922C25">
              <w:rPr>
                <w:rFonts w:ascii="Arial" w:eastAsia="Calibri" w:hAnsi="Arial" w:cs="Arial"/>
                <w:b/>
                <w:bCs/>
                <w:color w:val="000000" w:themeColor="text1"/>
                <w:sz w:val="24"/>
                <w:szCs w:val="24"/>
                <w:u w:val="single"/>
              </w:rPr>
              <w:t xml:space="preserve">personnel </w:t>
            </w:r>
            <w:r w:rsidR="00D5508C">
              <w:rPr>
                <w:rFonts w:ascii="Arial" w:eastAsia="Calibri" w:hAnsi="Arial" w:cs="Arial"/>
                <w:b/>
                <w:bCs/>
                <w:color w:val="000000" w:themeColor="text1"/>
                <w:sz w:val="24"/>
                <w:szCs w:val="24"/>
                <w:u w:val="single"/>
              </w:rPr>
              <w:t>costs</w:t>
            </w:r>
            <w:r w:rsidR="73738C1E" w:rsidRPr="7D6CC798">
              <w:rPr>
                <w:rFonts w:ascii="Arial" w:eastAsia="Calibri" w:hAnsi="Arial" w:cs="Arial"/>
                <w:color w:val="000000" w:themeColor="text1"/>
                <w:sz w:val="24"/>
                <w:szCs w:val="24"/>
              </w:rPr>
              <w:t xml:space="preserve"> </w:t>
            </w:r>
            <w:r w:rsidR="000E1F27" w:rsidRPr="7D6CC798">
              <w:rPr>
                <w:rFonts w:ascii="Arial" w:eastAsia="Calibri" w:hAnsi="Arial" w:cs="Arial"/>
                <w:b/>
                <w:color w:val="000000" w:themeColor="text1"/>
                <w:sz w:val="24"/>
                <w:szCs w:val="24"/>
                <w:u w:val="single"/>
              </w:rPr>
              <w:t>(per Annum)</w:t>
            </w:r>
          </w:p>
        </w:tc>
        <w:tc>
          <w:tcPr>
            <w:tcW w:w="3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19BCBA" w14:textId="1A51DF37" w:rsidR="73738C1E" w:rsidRPr="00C150F9" w:rsidRDefault="50242771" w:rsidP="7D6CC798">
            <w:pPr>
              <w:spacing w:after="0"/>
              <w:rPr>
                <w:rFonts w:ascii="Arial" w:eastAsia="Aptos Narrow" w:hAnsi="Arial" w:cs="Arial"/>
                <w:b/>
                <w:color w:val="000000" w:themeColor="text1"/>
                <w:sz w:val="24"/>
                <w:szCs w:val="24"/>
                <w:u w:val="single"/>
              </w:rPr>
            </w:pPr>
            <w:r w:rsidRPr="19922C25">
              <w:rPr>
                <w:rFonts w:ascii="Arial" w:eastAsia="Aptos Narrow" w:hAnsi="Arial" w:cs="Arial"/>
                <w:b/>
                <w:bCs/>
                <w:color w:val="000000" w:themeColor="text1"/>
                <w:sz w:val="24"/>
                <w:szCs w:val="24"/>
                <w:u w:val="single"/>
              </w:rPr>
              <w:t xml:space="preserve">D: </w:t>
            </w:r>
            <w:r w:rsidR="000E1F27">
              <w:rPr>
                <w:rFonts w:ascii="Arial" w:eastAsia="Aptos Narrow" w:hAnsi="Arial" w:cs="Arial"/>
                <w:b/>
                <w:bCs/>
                <w:color w:val="000000" w:themeColor="text1"/>
                <w:sz w:val="24"/>
                <w:szCs w:val="24"/>
                <w:u w:val="single"/>
              </w:rPr>
              <w:t xml:space="preserve">Estimated </w:t>
            </w:r>
            <w:r w:rsidR="27164044" w:rsidRPr="19922C25">
              <w:rPr>
                <w:rFonts w:ascii="Arial" w:eastAsia="Aptos Narrow" w:hAnsi="Arial" w:cs="Arial"/>
                <w:b/>
                <w:bCs/>
                <w:color w:val="000000" w:themeColor="text1"/>
                <w:sz w:val="24"/>
                <w:szCs w:val="24"/>
                <w:u w:val="single"/>
              </w:rPr>
              <w:t xml:space="preserve">core </w:t>
            </w:r>
            <w:r w:rsidR="000E1F27">
              <w:rPr>
                <w:rFonts w:ascii="Arial" w:eastAsia="Aptos Narrow" w:hAnsi="Arial" w:cs="Arial"/>
                <w:b/>
                <w:bCs/>
                <w:color w:val="000000" w:themeColor="text1"/>
                <w:sz w:val="24"/>
                <w:szCs w:val="24"/>
                <w:u w:val="single"/>
              </w:rPr>
              <w:t>p</w:t>
            </w:r>
            <w:r w:rsidR="000E1F27" w:rsidRPr="7D6CC798">
              <w:rPr>
                <w:rFonts w:ascii="Arial" w:eastAsia="Aptos Narrow" w:hAnsi="Arial" w:cs="Arial"/>
                <w:b/>
                <w:color w:val="000000" w:themeColor="text1"/>
                <w:sz w:val="24"/>
                <w:szCs w:val="24"/>
                <w:u w:val="single"/>
              </w:rPr>
              <w:t xml:space="preserve">ersonnel </w:t>
            </w:r>
            <w:r w:rsidR="73738C1E" w:rsidRPr="7D6CC798">
              <w:rPr>
                <w:rFonts w:ascii="Arial" w:eastAsia="Aptos Narrow" w:hAnsi="Arial" w:cs="Arial"/>
                <w:b/>
                <w:color w:val="000000" w:themeColor="text1"/>
                <w:sz w:val="24"/>
                <w:szCs w:val="24"/>
                <w:u w:val="single"/>
              </w:rPr>
              <w:t>requirements</w:t>
            </w:r>
          </w:p>
        </w:tc>
      </w:tr>
      <w:tr w:rsidR="73738C1E" w14:paraId="067CEE79" w14:textId="77777777" w:rsidTr="2F610537">
        <w:trPr>
          <w:trHeight w:val="11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D7B30F" w14:textId="57FEDC6E" w:rsidR="73738C1E" w:rsidRPr="00C150F9" w:rsidRDefault="0081715B" w:rsidP="73738C1E">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Work Programme 1</w:t>
            </w:r>
            <w:r w:rsidR="00DC76A5">
              <w:rPr>
                <w:rFonts w:ascii="Arial" w:eastAsia="Calibri" w:hAnsi="Arial" w:cs="Arial"/>
                <w:color w:val="000000" w:themeColor="text1"/>
                <w:sz w:val="24"/>
                <w:szCs w:val="24"/>
              </w:rPr>
              <w:t>:</w:t>
            </w:r>
            <w:r w:rsidRPr="7D6CC798">
              <w:rPr>
                <w:rFonts w:ascii="Arial" w:eastAsia="Calibri" w:hAnsi="Arial" w:cs="Arial"/>
                <w:color w:val="000000" w:themeColor="text1"/>
                <w:sz w:val="24"/>
                <w:szCs w:val="24"/>
              </w:rPr>
              <w:t xml:space="preserve"> </w:t>
            </w:r>
            <w:r w:rsidR="08464173" w:rsidRPr="7D6CC798">
              <w:rPr>
                <w:rFonts w:ascii="Arial" w:eastAsia="Calibri" w:hAnsi="Arial" w:cs="Arial"/>
                <w:color w:val="000000" w:themeColor="text1"/>
                <w:sz w:val="24"/>
                <w:szCs w:val="24"/>
              </w:rPr>
              <w:t>Pay and Contracts</w:t>
            </w:r>
          </w:p>
        </w:tc>
        <w:tc>
          <w:tcPr>
            <w:tcW w:w="1768" w:type="dxa"/>
            <w:tcBorders>
              <w:top w:val="single" w:sz="8" w:space="0" w:color="000000" w:themeColor="text1"/>
              <w:left w:val="single" w:sz="8" w:space="0" w:color="000000" w:themeColor="text1"/>
              <w:bottom w:val="single" w:sz="8" w:space="0" w:color="000000" w:themeColor="text1"/>
              <w:right w:val="nil"/>
            </w:tcBorders>
            <w:vAlign w:val="bottom"/>
          </w:tcPr>
          <w:p w14:paraId="6F97DBD2" w14:textId="5D50AA39" w:rsidR="73738C1E" w:rsidRPr="00C150F9" w:rsidRDefault="73738C1E" w:rsidP="73738C1E">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 xml:space="preserve">For effective support of </w:t>
            </w:r>
            <w:r w:rsidR="00AE70FB">
              <w:rPr>
                <w:rFonts w:ascii="Arial" w:eastAsia="Calibri" w:hAnsi="Arial" w:cs="Arial"/>
                <w:color w:val="000000" w:themeColor="text1"/>
                <w:sz w:val="24"/>
                <w:szCs w:val="24"/>
              </w:rPr>
              <w:t>non-medical</w:t>
            </w:r>
            <w:r w:rsidR="00AF70B0">
              <w:rPr>
                <w:rFonts w:ascii="Arial" w:eastAsia="Calibri" w:hAnsi="Arial" w:cs="Arial"/>
                <w:color w:val="000000" w:themeColor="text1"/>
                <w:sz w:val="24"/>
                <w:szCs w:val="24"/>
              </w:rPr>
              <w:t xml:space="preserve"> (Agenda for Change)</w:t>
            </w:r>
            <w:r w:rsidR="00AE70FB">
              <w:rPr>
                <w:rFonts w:ascii="Arial" w:eastAsia="Calibri" w:hAnsi="Arial" w:cs="Arial"/>
                <w:color w:val="000000" w:themeColor="text1"/>
                <w:sz w:val="24"/>
                <w:szCs w:val="24"/>
              </w:rPr>
              <w:t xml:space="preserve">, </w:t>
            </w:r>
            <w:r w:rsidRPr="7D6CC798">
              <w:rPr>
                <w:rFonts w:ascii="Arial" w:eastAsia="Calibri" w:hAnsi="Arial" w:cs="Arial"/>
                <w:color w:val="000000" w:themeColor="text1"/>
                <w:sz w:val="24"/>
                <w:szCs w:val="24"/>
              </w:rPr>
              <w:t xml:space="preserve">medical and dental pay, contracts, and workforce issues in the NHS </w:t>
            </w:r>
          </w:p>
        </w:tc>
        <w:tc>
          <w:tcPr>
            <w:tcW w:w="1585" w:type="dxa"/>
            <w:tcBorders>
              <w:top w:val="single" w:sz="8" w:space="0" w:color="000000" w:themeColor="text1"/>
              <w:left w:val="single" w:sz="8" w:space="0" w:color="000000" w:themeColor="text1"/>
              <w:bottom w:val="single" w:sz="8" w:space="0" w:color="000000" w:themeColor="text1"/>
              <w:right w:val="nil"/>
            </w:tcBorders>
            <w:vAlign w:val="bottom"/>
          </w:tcPr>
          <w:p w14:paraId="502E2B0F" w14:textId="780D7CDE" w:rsidR="73738C1E" w:rsidRPr="00C150F9" w:rsidRDefault="0091718E" w:rsidP="73738C1E">
            <w:pPr>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w:t>
            </w:r>
            <w:r w:rsidR="00E4084D">
              <w:rPr>
                <w:rFonts w:ascii="Arial" w:eastAsia="Calibri" w:hAnsi="Arial" w:cs="Arial"/>
                <w:color w:val="000000" w:themeColor="text1"/>
                <w:sz w:val="24"/>
                <w:szCs w:val="24"/>
              </w:rPr>
              <w:t>400</w:t>
            </w:r>
            <w:r>
              <w:rPr>
                <w:rFonts w:ascii="Arial" w:eastAsia="Calibri" w:hAnsi="Arial" w:cs="Arial"/>
                <w:color w:val="000000" w:themeColor="text1"/>
                <w:sz w:val="24"/>
                <w:szCs w:val="24"/>
              </w:rPr>
              <w:t>,000</w:t>
            </w:r>
          </w:p>
        </w:tc>
        <w:tc>
          <w:tcPr>
            <w:tcW w:w="3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11D819" w14:textId="7C2EA981" w:rsidR="73738C1E" w:rsidRPr="00C150F9" w:rsidRDefault="650BE751" w:rsidP="73738C1E">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6-8</w:t>
            </w:r>
            <w:r w:rsidR="19B312AD" w:rsidRPr="2F610537">
              <w:rPr>
                <w:rFonts w:ascii="Arial" w:eastAsia="Aptos Narrow" w:hAnsi="Arial" w:cs="Arial"/>
                <w:color w:val="000000" w:themeColor="text1"/>
                <w:sz w:val="24"/>
                <w:szCs w:val="24"/>
              </w:rPr>
              <w:t xml:space="preserve"> x </w:t>
            </w:r>
            <w:r w:rsidR="3A815E80" w:rsidRPr="2F610537">
              <w:rPr>
                <w:rFonts w:ascii="Arial" w:eastAsia="Aptos Narrow" w:hAnsi="Arial" w:cs="Arial"/>
                <w:color w:val="000000" w:themeColor="text1"/>
                <w:sz w:val="24"/>
                <w:szCs w:val="24"/>
              </w:rPr>
              <w:t>Policy/Programme Officer</w:t>
            </w:r>
            <w:r w:rsidR="19B312AD" w:rsidRPr="2F610537">
              <w:rPr>
                <w:rFonts w:ascii="Arial" w:eastAsia="Aptos Narrow" w:hAnsi="Arial" w:cs="Arial"/>
                <w:color w:val="000000" w:themeColor="text1"/>
                <w:sz w:val="24"/>
                <w:szCs w:val="24"/>
              </w:rPr>
              <w:t xml:space="preserve"> </w:t>
            </w:r>
          </w:p>
          <w:p w14:paraId="0E0D77EF" w14:textId="3446709D" w:rsidR="2AF14CCC" w:rsidRDefault="00FD3ED3" w:rsidP="4719743B">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06362066" w:rsidRPr="2F610537">
              <w:rPr>
                <w:rFonts w:ascii="Arial" w:eastAsia="Aptos Narrow" w:hAnsi="Arial" w:cs="Arial"/>
                <w:color w:val="000000" w:themeColor="text1"/>
                <w:sz w:val="24"/>
                <w:szCs w:val="24"/>
              </w:rPr>
              <w:t xml:space="preserve">Programme Manager </w:t>
            </w:r>
          </w:p>
          <w:p w14:paraId="7220B94A" w14:textId="156691C5" w:rsidR="73738C1E" w:rsidRPr="00C150F9" w:rsidRDefault="73738C1E" w:rsidP="73738C1E">
            <w:pPr>
              <w:spacing w:after="0"/>
              <w:rPr>
                <w:rFonts w:ascii="Arial" w:eastAsia="Aptos Narrow" w:hAnsi="Arial" w:cs="Arial"/>
                <w:color w:val="000000" w:themeColor="text1"/>
                <w:sz w:val="24"/>
                <w:szCs w:val="24"/>
              </w:rPr>
            </w:pPr>
          </w:p>
        </w:tc>
      </w:tr>
      <w:tr w:rsidR="73738C1E" w14:paraId="09E6C181" w14:textId="77777777" w:rsidTr="2F610537">
        <w:trPr>
          <w:trHeight w:val="93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4AD7B5" w14:textId="57AAFB34" w:rsidR="73738C1E" w:rsidRPr="00C150F9" w:rsidRDefault="73738C1E" w:rsidP="73738C1E">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W</w:t>
            </w:r>
            <w:r w:rsidR="0081715B" w:rsidRPr="7D6CC798">
              <w:rPr>
                <w:rFonts w:ascii="Arial" w:eastAsia="Calibri" w:hAnsi="Arial" w:cs="Arial"/>
                <w:color w:val="000000" w:themeColor="text1"/>
                <w:sz w:val="24"/>
                <w:szCs w:val="24"/>
              </w:rPr>
              <w:t>ork Programme 2</w:t>
            </w:r>
            <w:r w:rsidR="00DC76A5">
              <w:rPr>
                <w:rFonts w:ascii="Arial" w:eastAsia="Calibri" w:hAnsi="Arial" w:cs="Arial"/>
                <w:color w:val="000000" w:themeColor="text1"/>
                <w:sz w:val="24"/>
                <w:szCs w:val="24"/>
              </w:rPr>
              <w:t>:</w:t>
            </w:r>
            <w:r w:rsidR="0081715B" w:rsidRPr="7D6CC798">
              <w:rPr>
                <w:rFonts w:ascii="Arial" w:eastAsia="Calibri" w:hAnsi="Arial" w:cs="Arial"/>
                <w:color w:val="000000" w:themeColor="text1"/>
                <w:sz w:val="24"/>
                <w:szCs w:val="24"/>
              </w:rPr>
              <w:t xml:space="preserve"> </w:t>
            </w:r>
            <w:r w:rsidRPr="7D6CC798">
              <w:rPr>
                <w:rFonts w:ascii="Arial" w:eastAsia="Calibri" w:hAnsi="Arial" w:cs="Arial"/>
                <w:color w:val="000000" w:themeColor="text1"/>
                <w:sz w:val="24"/>
                <w:szCs w:val="24"/>
              </w:rPr>
              <w:t xml:space="preserve">Education, </w:t>
            </w:r>
            <w:r w:rsidRPr="7D6CC798" w:rsidDel="0081715B">
              <w:rPr>
                <w:rFonts w:ascii="Arial" w:eastAsia="Calibri" w:hAnsi="Arial" w:cs="Arial"/>
                <w:color w:val="000000" w:themeColor="text1"/>
                <w:sz w:val="24"/>
                <w:szCs w:val="24"/>
              </w:rPr>
              <w:t>Skills</w:t>
            </w:r>
            <w:r w:rsidR="0081715B" w:rsidRPr="7D6CC798">
              <w:rPr>
                <w:rFonts w:ascii="Arial" w:eastAsia="Calibri" w:hAnsi="Arial" w:cs="Arial"/>
                <w:color w:val="000000" w:themeColor="text1"/>
                <w:sz w:val="24"/>
                <w:szCs w:val="24"/>
              </w:rPr>
              <w:t>,</w:t>
            </w:r>
            <w:r w:rsidRPr="7D6CC798">
              <w:rPr>
                <w:rFonts w:ascii="Arial" w:eastAsia="Calibri" w:hAnsi="Arial" w:cs="Arial"/>
                <w:color w:val="000000" w:themeColor="text1"/>
                <w:sz w:val="24"/>
                <w:szCs w:val="24"/>
              </w:rPr>
              <w:t xml:space="preserve"> and Redesign   </w:t>
            </w:r>
          </w:p>
        </w:tc>
        <w:tc>
          <w:tcPr>
            <w:tcW w:w="1768" w:type="dxa"/>
            <w:tcBorders>
              <w:top w:val="single" w:sz="8" w:space="0" w:color="000000" w:themeColor="text1"/>
              <w:left w:val="single" w:sz="8" w:space="0" w:color="000000" w:themeColor="text1"/>
              <w:bottom w:val="single" w:sz="8" w:space="0" w:color="000000" w:themeColor="text1"/>
              <w:right w:val="nil"/>
            </w:tcBorders>
            <w:vAlign w:val="bottom"/>
          </w:tcPr>
          <w:p w14:paraId="236A7DCC" w14:textId="0AD5188C" w:rsidR="73738C1E" w:rsidRPr="00C150F9" w:rsidRDefault="73738C1E" w:rsidP="73738C1E">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 xml:space="preserve">Represent employer views in the development of education, skills, and training policy.  </w:t>
            </w:r>
          </w:p>
        </w:tc>
        <w:tc>
          <w:tcPr>
            <w:tcW w:w="1585" w:type="dxa"/>
            <w:tcBorders>
              <w:top w:val="single" w:sz="8" w:space="0" w:color="000000" w:themeColor="text1"/>
              <w:left w:val="single" w:sz="8" w:space="0" w:color="000000" w:themeColor="text1"/>
              <w:bottom w:val="single" w:sz="8" w:space="0" w:color="000000" w:themeColor="text1"/>
              <w:right w:val="nil"/>
            </w:tcBorders>
            <w:vAlign w:val="bottom"/>
          </w:tcPr>
          <w:p w14:paraId="4688B877" w14:textId="387C3F3E" w:rsidR="73738C1E" w:rsidRPr="00C150F9" w:rsidRDefault="001D1101" w:rsidP="73738C1E">
            <w:pPr>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w:t>
            </w:r>
            <w:r w:rsidR="009429B6">
              <w:rPr>
                <w:rFonts w:ascii="Arial" w:eastAsia="Calibri" w:hAnsi="Arial" w:cs="Arial"/>
                <w:color w:val="000000" w:themeColor="text1"/>
                <w:sz w:val="24"/>
                <w:szCs w:val="24"/>
              </w:rPr>
              <w:t>140</w:t>
            </w:r>
            <w:r>
              <w:rPr>
                <w:rFonts w:ascii="Arial" w:eastAsia="Calibri" w:hAnsi="Arial" w:cs="Arial"/>
                <w:color w:val="000000" w:themeColor="text1"/>
                <w:sz w:val="24"/>
                <w:szCs w:val="24"/>
              </w:rPr>
              <w:t>,000</w:t>
            </w:r>
          </w:p>
        </w:tc>
        <w:tc>
          <w:tcPr>
            <w:tcW w:w="3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E0BA0" w14:textId="45E7D93A" w:rsidR="73738C1E" w:rsidRPr="00C150F9" w:rsidRDefault="19B312AD"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 xml:space="preserve">2x </w:t>
            </w:r>
            <w:r w:rsidR="439CA916" w:rsidRPr="2F610537">
              <w:rPr>
                <w:rFonts w:ascii="Arial" w:eastAsia="Aptos Narrow" w:hAnsi="Arial" w:cs="Arial"/>
                <w:color w:val="000000" w:themeColor="text1"/>
                <w:sz w:val="24"/>
                <w:szCs w:val="24"/>
              </w:rPr>
              <w:t>Policy/Programme Officer</w:t>
            </w:r>
          </w:p>
          <w:p w14:paraId="04E12B90" w14:textId="32A2F648" w:rsidR="439CA916" w:rsidRDefault="00FD3ED3" w:rsidP="2F610537">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439CA916" w:rsidRPr="2F610537">
              <w:rPr>
                <w:rFonts w:ascii="Arial" w:eastAsia="Aptos Narrow" w:hAnsi="Arial" w:cs="Arial"/>
                <w:color w:val="000000" w:themeColor="text1"/>
                <w:sz w:val="24"/>
                <w:szCs w:val="24"/>
              </w:rPr>
              <w:t>Programme Manager</w:t>
            </w:r>
          </w:p>
          <w:p w14:paraId="0AD9941D" w14:textId="2ED17F47" w:rsidR="73738C1E" w:rsidRPr="00C150F9" w:rsidRDefault="73738C1E" w:rsidP="73738C1E">
            <w:pPr>
              <w:spacing w:after="0"/>
              <w:rPr>
                <w:rFonts w:ascii="Arial" w:eastAsia="Aptos Narrow" w:hAnsi="Arial" w:cs="Arial"/>
                <w:color w:val="000000" w:themeColor="text1"/>
                <w:sz w:val="24"/>
                <w:szCs w:val="24"/>
              </w:rPr>
            </w:pPr>
          </w:p>
        </w:tc>
      </w:tr>
      <w:tr w:rsidR="001D1101" w14:paraId="7DCFB7E4" w14:textId="77777777" w:rsidTr="2F610537">
        <w:trPr>
          <w:trHeight w:val="94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DA2CA31" w14:textId="6E6A5A1B" w:rsidR="001D1101" w:rsidRPr="00C150F9" w:rsidRDefault="001D1101" w:rsidP="001D1101">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Work Programme 3</w:t>
            </w:r>
            <w:r>
              <w:rPr>
                <w:rFonts w:ascii="Arial" w:eastAsia="Calibri" w:hAnsi="Arial" w:cs="Arial"/>
                <w:color w:val="000000" w:themeColor="text1"/>
                <w:sz w:val="24"/>
                <w:szCs w:val="24"/>
              </w:rPr>
              <w:t>:</w:t>
            </w:r>
            <w:r w:rsidRPr="7D6CC798">
              <w:rPr>
                <w:rFonts w:ascii="Arial" w:eastAsia="Calibri" w:hAnsi="Arial" w:cs="Arial"/>
                <w:color w:val="000000" w:themeColor="text1"/>
                <w:sz w:val="24"/>
                <w:szCs w:val="24"/>
              </w:rPr>
              <w:t xml:space="preserve"> International Recruitment</w:t>
            </w:r>
          </w:p>
          <w:p w14:paraId="46AD3758" w14:textId="77777777" w:rsidR="001D1101" w:rsidRPr="00C150F9" w:rsidRDefault="001D1101" w:rsidP="001D1101">
            <w:pPr>
              <w:spacing w:after="0"/>
              <w:rPr>
                <w:rFonts w:ascii="Arial" w:eastAsia="Calibri" w:hAnsi="Arial" w:cs="Arial"/>
                <w:color w:val="000000" w:themeColor="text1"/>
                <w:sz w:val="24"/>
                <w:szCs w:val="24"/>
              </w:rPr>
            </w:pPr>
          </w:p>
          <w:p w14:paraId="412A6584" w14:textId="698B1530" w:rsidR="001D1101" w:rsidRPr="00C150F9" w:rsidRDefault="001D1101" w:rsidP="001D1101">
            <w:pPr>
              <w:spacing w:after="0"/>
              <w:rPr>
                <w:rFonts w:ascii="Arial" w:eastAsia="Calibri" w:hAnsi="Arial" w:cs="Arial"/>
                <w:color w:val="000000" w:themeColor="text1"/>
                <w:sz w:val="24"/>
                <w:szCs w:val="24"/>
              </w:rPr>
            </w:pPr>
          </w:p>
        </w:tc>
        <w:tc>
          <w:tcPr>
            <w:tcW w:w="1768" w:type="dxa"/>
            <w:tcBorders>
              <w:top w:val="single" w:sz="8" w:space="0" w:color="000000" w:themeColor="text1"/>
              <w:left w:val="single" w:sz="8" w:space="0" w:color="000000" w:themeColor="text1"/>
              <w:bottom w:val="single" w:sz="8" w:space="0" w:color="000000" w:themeColor="text1"/>
              <w:right w:val="nil"/>
            </w:tcBorders>
            <w:vAlign w:val="bottom"/>
          </w:tcPr>
          <w:p w14:paraId="068316FE" w14:textId="11E72C3B" w:rsidR="001D1101" w:rsidRPr="00C150F9" w:rsidRDefault="001D1101" w:rsidP="001D1101">
            <w:pPr>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S</w:t>
            </w:r>
            <w:r w:rsidRPr="7D6CC798">
              <w:rPr>
                <w:rFonts w:ascii="Arial" w:eastAsia="Calibri" w:hAnsi="Arial" w:cs="Arial"/>
                <w:color w:val="000000" w:themeColor="text1"/>
                <w:sz w:val="24"/>
                <w:szCs w:val="24"/>
              </w:rPr>
              <w:t>upports employers and Integrated Care Systems to expand and improve approaches to international recruitment practice</w:t>
            </w:r>
          </w:p>
        </w:tc>
        <w:tc>
          <w:tcPr>
            <w:tcW w:w="1585" w:type="dxa"/>
            <w:tcBorders>
              <w:top w:val="single" w:sz="8" w:space="0" w:color="000000" w:themeColor="text1"/>
              <w:left w:val="single" w:sz="8" w:space="0" w:color="000000" w:themeColor="text1"/>
              <w:bottom w:val="single" w:sz="8" w:space="0" w:color="000000" w:themeColor="text1"/>
              <w:right w:val="nil"/>
            </w:tcBorders>
            <w:vAlign w:val="bottom"/>
          </w:tcPr>
          <w:p w14:paraId="25E94E34" w14:textId="11930B43" w:rsidR="001D1101" w:rsidRPr="00C150F9" w:rsidRDefault="001D1101" w:rsidP="001D1101">
            <w:pPr>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w:t>
            </w:r>
            <w:r w:rsidR="009429B6">
              <w:rPr>
                <w:rFonts w:ascii="Arial" w:eastAsia="Calibri" w:hAnsi="Arial" w:cs="Arial"/>
                <w:color w:val="000000" w:themeColor="text1"/>
                <w:sz w:val="24"/>
                <w:szCs w:val="24"/>
              </w:rPr>
              <w:t>140</w:t>
            </w:r>
            <w:r>
              <w:rPr>
                <w:rFonts w:ascii="Arial" w:eastAsia="Calibri" w:hAnsi="Arial" w:cs="Arial"/>
                <w:color w:val="000000" w:themeColor="text1"/>
                <w:sz w:val="24"/>
                <w:szCs w:val="24"/>
              </w:rPr>
              <w:t>,000</w:t>
            </w:r>
          </w:p>
        </w:tc>
        <w:tc>
          <w:tcPr>
            <w:tcW w:w="3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2B773" w14:textId="488DA607" w:rsidR="001D1101" w:rsidRPr="00C150F9" w:rsidRDefault="09F91275"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 xml:space="preserve">2x </w:t>
            </w:r>
            <w:r w:rsidR="585A2547" w:rsidRPr="2F610537">
              <w:rPr>
                <w:rFonts w:ascii="Arial" w:eastAsia="Aptos Narrow" w:hAnsi="Arial" w:cs="Arial"/>
                <w:color w:val="000000" w:themeColor="text1"/>
                <w:sz w:val="24"/>
                <w:szCs w:val="24"/>
              </w:rPr>
              <w:t>Policy/Programme Officer</w:t>
            </w:r>
          </w:p>
          <w:p w14:paraId="39278449" w14:textId="77777777" w:rsidR="00FD3ED3" w:rsidRDefault="00FD3ED3" w:rsidP="00FD3ED3">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Pr="2F610537">
              <w:rPr>
                <w:rFonts w:ascii="Arial" w:eastAsia="Aptos Narrow" w:hAnsi="Arial" w:cs="Arial"/>
                <w:color w:val="000000" w:themeColor="text1"/>
                <w:sz w:val="24"/>
                <w:szCs w:val="24"/>
              </w:rPr>
              <w:t>Programme Manager</w:t>
            </w:r>
          </w:p>
          <w:p w14:paraId="1E401B05" w14:textId="7C03981E" w:rsidR="001D1101" w:rsidRPr="00C150F9" w:rsidRDefault="001D1101" w:rsidP="2F610537">
            <w:pPr>
              <w:spacing w:after="0"/>
              <w:rPr>
                <w:rFonts w:ascii="Arial" w:eastAsia="Aptos Narrow" w:hAnsi="Arial" w:cs="Arial"/>
                <w:color w:val="000000" w:themeColor="text1"/>
                <w:sz w:val="24"/>
                <w:szCs w:val="24"/>
              </w:rPr>
            </w:pPr>
          </w:p>
          <w:p w14:paraId="2F0FBACF" w14:textId="28B2A551" w:rsidR="001D1101" w:rsidRPr="00C150F9" w:rsidRDefault="001D1101" w:rsidP="001D1101">
            <w:pPr>
              <w:spacing w:after="0"/>
              <w:rPr>
                <w:rFonts w:ascii="Arial" w:eastAsia="Aptos Narrow" w:hAnsi="Arial" w:cs="Arial"/>
                <w:color w:val="000000" w:themeColor="text1"/>
                <w:sz w:val="24"/>
                <w:szCs w:val="24"/>
              </w:rPr>
            </w:pPr>
          </w:p>
        </w:tc>
      </w:tr>
      <w:tr w:rsidR="001D1101" w14:paraId="5548FE9D" w14:textId="77777777" w:rsidTr="2F610537">
        <w:trPr>
          <w:trHeight w:val="88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83350E" w14:textId="255FEADF" w:rsidR="001D1101" w:rsidRPr="00C150F9" w:rsidRDefault="001D1101" w:rsidP="001D1101">
            <w:pPr>
              <w:spacing w:after="0"/>
              <w:rPr>
                <w:rFonts w:ascii="Arial" w:eastAsia="Calibri" w:hAnsi="Arial" w:cs="Arial"/>
                <w:color w:val="000000" w:themeColor="text1"/>
                <w:sz w:val="24"/>
                <w:szCs w:val="24"/>
              </w:rPr>
            </w:pPr>
            <w:r w:rsidRPr="39191B76">
              <w:rPr>
                <w:rFonts w:ascii="Arial" w:eastAsia="Calibri" w:hAnsi="Arial" w:cs="Arial"/>
                <w:color w:val="000000" w:themeColor="text1"/>
                <w:sz w:val="24"/>
                <w:szCs w:val="24"/>
              </w:rPr>
              <w:t>Work Programme 4: Workforce Supply and Retention</w:t>
            </w:r>
          </w:p>
        </w:tc>
        <w:tc>
          <w:tcPr>
            <w:tcW w:w="1768" w:type="dxa"/>
            <w:tcBorders>
              <w:top w:val="single" w:sz="8" w:space="0" w:color="000000" w:themeColor="text1"/>
              <w:left w:val="single" w:sz="8" w:space="0" w:color="000000" w:themeColor="text1"/>
              <w:bottom w:val="single" w:sz="8" w:space="0" w:color="000000" w:themeColor="text1"/>
              <w:right w:val="nil"/>
            </w:tcBorders>
            <w:vAlign w:val="bottom"/>
          </w:tcPr>
          <w:p w14:paraId="50975C63" w14:textId="33C41B93" w:rsidR="001D1101" w:rsidRPr="00C150F9" w:rsidRDefault="001D1101" w:rsidP="001D1101">
            <w:pPr>
              <w:spacing w:after="0"/>
              <w:rPr>
                <w:rFonts w:ascii="Arial" w:eastAsia="Calibri" w:hAnsi="Arial" w:cs="Arial"/>
                <w:color w:val="000000" w:themeColor="text1"/>
                <w:sz w:val="24"/>
                <w:szCs w:val="24"/>
              </w:rPr>
            </w:pPr>
            <w:r>
              <w:rPr>
                <w:rStyle w:val="normaltextrun"/>
                <w:rFonts w:ascii="Arial" w:hAnsi="Arial" w:cs="Arial"/>
                <w:color w:val="000000"/>
                <w:sz w:val="24"/>
                <w:szCs w:val="24"/>
                <w:shd w:val="clear" w:color="auto" w:fill="FFFFFF"/>
              </w:rPr>
              <w:t>P</w:t>
            </w:r>
            <w:r w:rsidRPr="00C150F9">
              <w:rPr>
                <w:rStyle w:val="normaltextrun"/>
                <w:rFonts w:ascii="Arial" w:hAnsi="Arial" w:cs="Arial"/>
                <w:color w:val="000000"/>
                <w:sz w:val="24"/>
                <w:szCs w:val="24"/>
                <w:shd w:val="clear" w:color="auto" w:fill="FFFFFF"/>
              </w:rPr>
              <w:t xml:space="preserve">rovides employers across the NHS with </w:t>
            </w:r>
            <w:r w:rsidRPr="00C150F9">
              <w:rPr>
                <w:rStyle w:val="normaltextrun"/>
                <w:rFonts w:ascii="Arial" w:hAnsi="Arial" w:cs="Arial"/>
                <w:color w:val="000000"/>
                <w:sz w:val="24"/>
                <w:szCs w:val="24"/>
                <w:shd w:val="clear" w:color="auto" w:fill="FFFFFF"/>
              </w:rPr>
              <w:lastRenderedPageBreak/>
              <w:t>advice, guidance, and shared learning to support workforce supply and retention of staff</w:t>
            </w:r>
          </w:p>
        </w:tc>
        <w:tc>
          <w:tcPr>
            <w:tcW w:w="1585" w:type="dxa"/>
            <w:tcBorders>
              <w:top w:val="single" w:sz="8" w:space="0" w:color="000000" w:themeColor="text1"/>
              <w:left w:val="single" w:sz="8" w:space="0" w:color="000000" w:themeColor="text1"/>
              <w:bottom w:val="single" w:sz="8" w:space="0" w:color="000000" w:themeColor="text1"/>
              <w:right w:val="nil"/>
            </w:tcBorders>
            <w:vAlign w:val="bottom"/>
          </w:tcPr>
          <w:p w14:paraId="59C01702" w14:textId="5123C5BB" w:rsidR="001D1101" w:rsidRPr="00C150F9" w:rsidRDefault="001D1101" w:rsidP="001D1101">
            <w:pPr>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w:t>
            </w:r>
            <w:r w:rsidR="009429B6">
              <w:rPr>
                <w:rFonts w:ascii="Arial" w:eastAsia="Calibri" w:hAnsi="Arial" w:cs="Arial"/>
                <w:color w:val="000000" w:themeColor="text1"/>
                <w:sz w:val="24"/>
                <w:szCs w:val="24"/>
              </w:rPr>
              <w:t>140</w:t>
            </w:r>
            <w:r>
              <w:rPr>
                <w:rFonts w:ascii="Arial" w:eastAsia="Calibri" w:hAnsi="Arial" w:cs="Arial"/>
                <w:color w:val="000000" w:themeColor="text1"/>
                <w:sz w:val="24"/>
                <w:szCs w:val="24"/>
              </w:rPr>
              <w:t>,000</w:t>
            </w:r>
          </w:p>
        </w:tc>
        <w:tc>
          <w:tcPr>
            <w:tcW w:w="3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BD9092" w14:textId="32055390" w:rsidR="001D1101" w:rsidRPr="00C150F9" w:rsidRDefault="09F91275"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 xml:space="preserve">2x </w:t>
            </w:r>
            <w:r w:rsidR="1882C769" w:rsidRPr="2F610537">
              <w:rPr>
                <w:rFonts w:ascii="Arial" w:eastAsia="Aptos Narrow" w:hAnsi="Arial" w:cs="Arial"/>
                <w:color w:val="000000" w:themeColor="text1"/>
                <w:sz w:val="24"/>
                <w:szCs w:val="24"/>
              </w:rPr>
              <w:t>Policy/Programme Officer</w:t>
            </w:r>
          </w:p>
          <w:p w14:paraId="46625690" w14:textId="77777777" w:rsidR="00FD3ED3" w:rsidRDefault="00FD3ED3" w:rsidP="00FD3ED3">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Pr="2F610537">
              <w:rPr>
                <w:rFonts w:ascii="Arial" w:eastAsia="Aptos Narrow" w:hAnsi="Arial" w:cs="Arial"/>
                <w:color w:val="000000" w:themeColor="text1"/>
                <w:sz w:val="24"/>
                <w:szCs w:val="24"/>
              </w:rPr>
              <w:t>Programme Manager</w:t>
            </w:r>
          </w:p>
          <w:p w14:paraId="076D0405" w14:textId="2588811F" w:rsidR="001D1101" w:rsidRPr="00C150F9" w:rsidRDefault="001D1101" w:rsidP="001D1101">
            <w:pPr>
              <w:spacing w:after="0"/>
              <w:rPr>
                <w:rFonts w:ascii="Arial" w:eastAsia="Aptos Narrow" w:hAnsi="Arial" w:cs="Arial"/>
                <w:color w:val="000000" w:themeColor="text1"/>
                <w:sz w:val="24"/>
                <w:szCs w:val="24"/>
              </w:rPr>
            </w:pPr>
          </w:p>
          <w:p w14:paraId="393F87C9" w14:textId="43EE6EB7" w:rsidR="001D1101" w:rsidRPr="00C150F9" w:rsidRDefault="001D1101" w:rsidP="001D1101">
            <w:pPr>
              <w:spacing w:after="0"/>
              <w:rPr>
                <w:rFonts w:ascii="Arial" w:eastAsia="Aptos Narrow" w:hAnsi="Arial" w:cs="Arial"/>
                <w:color w:val="000000" w:themeColor="text1"/>
                <w:sz w:val="24"/>
                <w:szCs w:val="24"/>
              </w:rPr>
            </w:pPr>
          </w:p>
        </w:tc>
      </w:tr>
      <w:tr w:rsidR="001D1101" w14:paraId="78F11A79" w14:textId="77777777" w:rsidTr="2F610537">
        <w:trPr>
          <w:trHeight w:val="88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C69C97" w14:textId="707474E9" w:rsidR="001D1101" w:rsidRPr="00C150F9" w:rsidRDefault="001D1101" w:rsidP="001D1101">
            <w:pPr>
              <w:spacing w:after="0"/>
              <w:rPr>
                <w:rFonts w:ascii="Arial" w:eastAsia="Calibri" w:hAnsi="Arial" w:cs="Arial"/>
                <w:color w:val="000000" w:themeColor="text1"/>
                <w:sz w:val="24"/>
                <w:szCs w:val="24"/>
              </w:rPr>
            </w:pPr>
            <w:r w:rsidRPr="39191B76">
              <w:rPr>
                <w:rFonts w:ascii="Arial" w:eastAsia="Calibri" w:hAnsi="Arial" w:cs="Arial"/>
                <w:color w:val="000000" w:themeColor="text1"/>
                <w:sz w:val="24"/>
                <w:szCs w:val="24"/>
              </w:rPr>
              <w:t>Work Programme 5</w:t>
            </w:r>
            <w:r>
              <w:rPr>
                <w:rFonts w:ascii="Arial" w:eastAsia="Calibri" w:hAnsi="Arial" w:cs="Arial"/>
                <w:color w:val="000000" w:themeColor="text1"/>
                <w:sz w:val="24"/>
                <w:szCs w:val="24"/>
              </w:rPr>
              <w:t>:</w:t>
            </w:r>
            <w:r w:rsidRPr="39191B76">
              <w:rPr>
                <w:rFonts w:ascii="Arial" w:eastAsia="Calibri" w:hAnsi="Arial" w:cs="Arial"/>
                <w:color w:val="000000" w:themeColor="text1"/>
                <w:sz w:val="24"/>
                <w:szCs w:val="24"/>
              </w:rPr>
              <w:t xml:space="preserve"> Pensions and Rewards </w:t>
            </w:r>
          </w:p>
        </w:tc>
        <w:tc>
          <w:tcPr>
            <w:tcW w:w="1768" w:type="dxa"/>
            <w:tcBorders>
              <w:top w:val="single" w:sz="8" w:space="0" w:color="000000" w:themeColor="text1"/>
              <w:left w:val="single" w:sz="8" w:space="0" w:color="000000" w:themeColor="text1"/>
              <w:bottom w:val="single" w:sz="8" w:space="0" w:color="000000" w:themeColor="text1"/>
              <w:right w:val="nil"/>
            </w:tcBorders>
            <w:vAlign w:val="bottom"/>
          </w:tcPr>
          <w:p w14:paraId="5A721888" w14:textId="77777777" w:rsidR="001D1101" w:rsidRPr="00C150F9" w:rsidRDefault="001D1101" w:rsidP="001D1101">
            <w:pPr>
              <w:spacing w:after="0"/>
              <w:rPr>
                <w:rFonts w:ascii="Arial" w:eastAsia="Calibri" w:hAnsi="Arial" w:cs="Arial"/>
                <w:color w:val="000000" w:themeColor="text1"/>
                <w:sz w:val="24"/>
                <w:szCs w:val="24"/>
              </w:rPr>
            </w:pPr>
            <w:r w:rsidRPr="39191B76">
              <w:rPr>
                <w:rFonts w:ascii="Arial" w:eastAsia="Calibri" w:hAnsi="Arial" w:cs="Arial"/>
                <w:color w:val="000000" w:themeColor="text1"/>
                <w:sz w:val="24"/>
                <w:szCs w:val="24"/>
              </w:rPr>
              <w:t xml:space="preserve">Supports employers to develop, implement and communicate an effective strategic reward approach  </w:t>
            </w:r>
          </w:p>
        </w:tc>
        <w:tc>
          <w:tcPr>
            <w:tcW w:w="1585" w:type="dxa"/>
            <w:tcBorders>
              <w:top w:val="single" w:sz="8" w:space="0" w:color="000000" w:themeColor="text1"/>
              <w:left w:val="single" w:sz="8" w:space="0" w:color="000000" w:themeColor="text1"/>
              <w:bottom w:val="single" w:sz="8" w:space="0" w:color="000000" w:themeColor="text1"/>
              <w:right w:val="nil"/>
            </w:tcBorders>
            <w:vAlign w:val="bottom"/>
          </w:tcPr>
          <w:p w14:paraId="662404C7" w14:textId="64658035" w:rsidR="001D1101" w:rsidRPr="00C150F9" w:rsidRDefault="003232CA" w:rsidP="001D1101">
            <w:pPr>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£2</w:t>
            </w:r>
            <w:r w:rsidR="009429B6">
              <w:rPr>
                <w:rFonts w:ascii="Arial" w:eastAsia="Calibri" w:hAnsi="Arial" w:cs="Arial"/>
                <w:color w:val="000000" w:themeColor="text1"/>
                <w:sz w:val="24"/>
                <w:szCs w:val="24"/>
              </w:rPr>
              <w:t>20</w:t>
            </w:r>
            <w:r>
              <w:rPr>
                <w:rFonts w:ascii="Arial" w:eastAsia="Calibri" w:hAnsi="Arial" w:cs="Arial"/>
                <w:color w:val="000000" w:themeColor="text1"/>
                <w:sz w:val="24"/>
                <w:szCs w:val="24"/>
              </w:rPr>
              <w:t>,000</w:t>
            </w:r>
          </w:p>
        </w:tc>
        <w:tc>
          <w:tcPr>
            <w:tcW w:w="3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CFCFE0" w14:textId="19CB20D3" w:rsidR="09F91275" w:rsidRDefault="09F91275"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 xml:space="preserve">2-4 x </w:t>
            </w:r>
            <w:r w:rsidR="1D7F0661" w:rsidRPr="2F610537">
              <w:rPr>
                <w:rFonts w:ascii="Arial" w:eastAsia="Aptos Narrow" w:hAnsi="Arial" w:cs="Arial"/>
                <w:color w:val="000000" w:themeColor="text1"/>
                <w:sz w:val="24"/>
                <w:szCs w:val="24"/>
              </w:rPr>
              <w:t>Policy/Programme Officer</w:t>
            </w:r>
          </w:p>
          <w:p w14:paraId="3128A543" w14:textId="77777777" w:rsidR="00FD3ED3" w:rsidRDefault="00FD3ED3" w:rsidP="00FD3ED3">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Pr="2F610537">
              <w:rPr>
                <w:rFonts w:ascii="Arial" w:eastAsia="Aptos Narrow" w:hAnsi="Arial" w:cs="Arial"/>
                <w:color w:val="000000" w:themeColor="text1"/>
                <w:sz w:val="24"/>
                <w:szCs w:val="24"/>
              </w:rPr>
              <w:t>Programme Manager</w:t>
            </w:r>
          </w:p>
          <w:p w14:paraId="32BF479C" w14:textId="4FC4BDE0" w:rsidR="2F610537" w:rsidRDefault="2F610537" w:rsidP="2F610537">
            <w:pPr>
              <w:spacing w:after="0"/>
              <w:rPr>
                <w:rFonts w:ascii="Arial" w:eastAsia="Aptos Narrow" w:hAnsi="Arial" w:cs="Arial"/>
                <w:color w:val="000000" w:themeColor="text1"/>
                <w:sz w:val="24"/>
                <w:szCs w:val="24"/>
              </w:rPr>
            </w:pPr>
          </w:p>
          <w:p w14:paraId="5F988347" w14:textId="57017F83" w:rsidR="001D1101" w:rsidRPr="00C150F9" w:rsidRDefault="001D1101" w:rsidP="001D1101">
            <w:pPr>
              <w:spacing w:after="0"/>
              <w:rPr>
                <w:rFonts w:ascii="Arial" w:eastAsia="Aptos Narrow" w:hAnsi="Arial" w:cs="Arial"/>
                <w:color w:val="000000" w:themeColor="text1"/>
                <w:sz w:val="24"/>
                <w:szCs w:val="24"/>
              </w:rPr>
            </w:pPr>
          </w:p>
        </w:tc>
      </w:tr>
      <w:tr w:rsidR="001D1101" w14:paraId="63354C2E" w14:textId="77777777" w:rsidTr="2F610537">
        <w:trPr>
          <w:trHeight w:val="111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48774E3" w14:textId="148A1036" w:rsidR="001D1101" w:rsidRPr="00C150F9" w:rsidRDefault="001D1101" w:rsidP="001D1101">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Work Programme 6</w:t>
            </w:r>
            <w:r>
              <w:rPr>
                <w:rFonts w:ascii="Arial" w:eastAsia="Calibri" w:hAnsi="Arial" w:cs="Arial"/>
                <w:color w:val="000000" w:themeColor="text1"/>
                <w:sz w:val="24"/>
                <w:szCs w:val="24"/>
              </w:rPr>
              <w:t>:</w:t>
            </w:r>
            <w:r w:rsidRPr="7D6CC798">
              <w:rPr>
                <w:rFonts w:ascii="Arial" w:eastAsia="Calibri" w:hAnsi="Arial" w:cs="Arial"/>
                <w:color w:val="000000" w:themeColor="text1"/>
                <w:sz w:val="24"/>
                <w:szCs w:val="24"/>
              </w:rPr>
              <w:t xml:space="preserve"> Employment Relations </w:t>
            </w:r>
          </w:p>
        </w:tc>
        <w:tc>
          <w:tcPr>
            <w:tcW w:w="1768" w:type="dxa"/>
            <w:tcBorders>
              <w:top w:val="single" w:sz="8" w:space="0" w:color="000000" w:themeColor="text1"/>
              <w:left w:val="single" w:sz="8" w:space="0" w:color="000000" w:themeColor="text1"/>
              <w:bottom w:val="single" w:sz="8" w:space="0" w:color="000000" w:themeColor="text1"/>
              <w:right w:val="nil"/>
            </w:tcBorders>
            <w:vAlign w:val="bottom"/>
          </w:tcPr>
          <w:p w14:paraId="68E8CBF6" w14:textId="62C5D163" w:rsidR="001D1101" w:rsidRPr="00F2057B" w:rsidRDefault="001D1101" w:rsidP="001D1101">
            <w:pPr>
              <w:spacing w:after="0"/>
              <w:rPr>
                <w:rFonts w:ascii="Arial" w:eastAsia="Calibri" w:hAnsi="Arial" w:cs="Arial"/>
                <w:color w:val="000000" w:themeColor="text1"/>
                <w:sz w:val="24"/>
                <w:szCs w:val="24"/>
              </w:rPr>
            </w:pPr>
            <w:r w:rsidRPr="00F2057B">
              <w:rPr>
                <w:rStyle w:val="normaltextrun"/>
                <w:rFonts w:ascii="Arial" w:hAnsi="Arial" w:cs="Arial"/>
                <w:sz w:val="24"/>
                <w:szCs w:val="24"/>
                <w:shd w:val="clear" w:color="auto" w:fill="FFFFFF"/>
              </w:rPr>
              <w:t xml:space="preserve">This work programme is responsible for providing expertise on changes to employment legislation or NHS policy which may have an impact on HR procedures and NHS terms and conditions of service. </w:t>
            </w:r>
          </w:p>
        </w:tc>
        <w:tc>
          <w:tcPr>
            <w:tcW w:w="1585" w:type="dxa"/>
            <w:tcBorders>
              <w:top w:val="single" w:sz="8" w:space="0" w:color="000000" w:themeColor="text1"/>
              <w:left w:val="single" w:sz="8" w:space="0" w:color="000000" w:themeColor="text1"/>
              <w:bottom w:val="single" w:sz="8" w:space="0" w:color="000000" w:themeColor="text1"/>
              <w:right w:val="nil"/>
            </w:tcBorders>
            <w:vAlign w:val="bottom"/>
          </w:tcPr>
          <w:p w14:paraId="0562722B" w14:textId="24F452F6" w:rsidR="001D1101" w:rsidRPr="00C150F9" w:rsidRDefault="001D1101" w:rsidP="001D1101">
            <w:pPr>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w:t>
            </w:r>
            <w:r w:rsidR="009429B6">
              <w:rPr>
                <w:rFonts w:ascii="Arial" w:eastAsia="Calibri" w:hAnsi="Arial" w:cs="Arial"/>
                <w:color w:val="000000" w:themeColor="text1"/>
                <w:sz w:val="24"/>
                <w:szCs w:val="24"/>
              </w:rPr>
              <w:t>140</w:t>
            </w:r>
            <w:r>
              <w:rPr>
                <w:rFonts w:ascii="Arial" w:eastAsia="Calibri" w:hAnsi="Arial" w:cs="Arial"/>
                <w:color w:val="000000" w:themeColor="text1"/>
                <w:sz w:val="24"/>
                <w:szCs w:val="24"/>
              </w:rPr>
              <w:t>,000</w:t>
            </w:r>
          </w:p>
        </w:tc>
        <w:tc>
          <w:tcPr>
            <w:tcW w:w="3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5F12E0" w14:textId="49B114D7" w:rsidR="09F91275" w:rsidRDefault="09F91275"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 xml:space="preserve">2 x </w:t>
            </w:r>
            <w:r w:rsidR="117660B1" w:rsidRPr="2F610537">
              <w:rPr>
                <w:rFonts w:ascii="Arial" w:eastAsia="Aptos Narrow" w:hAnsi="Arial" w:cs="Arial"/>
                <w:color w:val="000000" w:themeColor="text1"/>
                <w:sz w:val="24"/>
                <w:szCs w:val="24"/>
              </w:rPr>
              <w:t>Policy/Programme Officer</w:t>
            </w:r>
          </w:p>
          <w:p w14:paraId="398FCB4C" w14:textId="77777777" w:rsidR="00FD3ED3" w:rsidRDefault="00FD3ED3" w:rsidP="00FD3ED3">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Pr="2F610537">
              <w:rPr>
                <w:rFonts w:ascii="Arial" w:eastAsia="Aptos Narrow" w:hAnsi="Arial" w:cs="Arial"/>
                <w:color w:val="000000" w:themeColor="text1"/>
                <w:sz w:val="24"/>
                <w:szCs w:val="24"/>
              </w:rPr>
              <w:t>Programme Manager</w:t>
            </w:r>
          </w:p>
          <w:p w14:paraId="6DB20FD2" w14:textId="4289186C" w:rsidR="2F610537" w:rsidRDefault="2F610537" w:rsidP="2F610537">
            <w:pPr>
              <w:spacing w:after="0"/>
              <w:rPr>
                <w:rFonts w:ascii="Arial" w:eastAsia="Aptos Narrow" w:hAnsi="Arial" w:cs="Arial"/>
                <w:color w:val="000000" w:themeColor="text1"/>
                <w:sz w:val="24"/>
                <w:szCs w:val="24"/>
              </w:rPr>
            </w:pPr>
          </w:p>
          <w:p w14:paraId="3D5BAF6D" w14:textId="4A8A6D6D" w:rsidR="001D1101" w:rsidRPr="00C150F9" w:rsidRDefault="001D1101" w:rsidP="001D1101">
            <w:pPr>
              <w:spacing w:after="0"/>
              <w:rPr>
                <w:rFonts w:ascii="Arial" w:eastAsia="Aptos Narrow" w:hAnsi="Arial" w:cs="Arial"/>
                <w:color w:val="000000" w:themeColor="text1"/>
                <w:sz w:val="24"/>
                <w:szCs w:val="24"/>
              </w:rPr>
            </w:pPr>
          </w:p>
        </w:tc>
      </w:tr>
      <w:tr w:rsidR="001D1101" w14:paraId="6B27F15C" w14:textId="77777777" w:rsidTr="2F610537">
        <w:trPr>
          <w:trHeight w:val="58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07A975" w14:textId="5A0ABDE8" w:rsidR="001D1101" w:rsidRPr="00C150F9" w:rsidRDefault="001D1101" w:rsidP="001D1101">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Work Programme 7</w:t>
            </w:r>
            <w:r>
              <w:rPr>
                <w:rFonts w:ascii="Arial" w:eastAsia="Calibri" w:hAnsi="Arial" w:cs="Arial"/>
                <w:color w:val="000000" w:themeColor="text1"/>
                <w:sz w:val="24"/>
                <w:szCs w:val="24"/>
              </w:rPr>
              <w:t>:</w:t>
            </w:r>
            <w:r w:rsidRPr="7D6CC798">
              <w:rPr>
                <w:rFonts w:ascii="Arial" w:eastAsia="Calibri" w:hAnsi="Arial" w:cs="Arial"/>
                <w:color w:val="000000" w:themeColor="text1"/>
                <w:sz w:val="24"/>
                <w:szCs w:val="24"/>
              </w:rPr>
              <w:t xml:space="preserve"> Staff Experience  </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A6FE01" w14:textId="0B17D082" w:rsidR="001D1101" w:rsidRPr="00C150F9" w:rsidRDefault="001D1101" w:rsidP="001D1101">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 xml:space="preserve">Brings together the provision of support, and expert resources for employers on health and wellbeing thereby </w:t>
            </w:r>
            <w:r w:rsidRPr="7D6CC798">
              <w:rPr>
                <w:rFonts w:ascii="Arial" w:eastAsia="Calibri" w:hAnsi="Arial" w:cs="Arial"/>
                <w:color w:val="000000" w:themeColor="text1"/>
                <w:sz w:val="24"/>
                <w:szCs w:val="24"/>
              </w:rPr>
              <w:lastRenderedPageBreak/>
              <w:t xml:space="preserve">supporting staff retention </w:t>
            </w:r>
          </w:p>
        </w:tc>
        <w:tc>
          <w:tcPr>
            <w:tcW w:w="1585" w:type="dxa"/>
            <w:tcBorders>
              <w:top w:val="single" w:sz="8" w:space="0" w:color="000000" w:themeColor="text1"/>
              <w:left w:val="single" w:sz="8" w:space="0" w:color="000000" w:themeColor="text1"/>
              <w:bottom w:val="single" w:sz="8" w:space="0" w:color="000000" w:themeColor="text1"/>
              <w:right w:val="nil"/>
            </w:tcBorders>
            <w:vAlign w:val="bottom"/>
          </w:tcPr>
          <w:p w14:paraId="233178FF" w14:textId="4C1F7BD0" w:rsidR="001D1101" w:rsidRPr="00C150F9" w:rsidRDefault="007806BF" w:rsidP="001D1101">
            <w:pPr>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w:t>
            </w:r>
            <w:r w:rsidR="009429B6">
              <w:rPr>
                <w:rFonts w:ascii="Arial" w:eastAsia="Calibri" w:hAnsi="Arial" w:cs="Arial"/>
                <w:color w:val="000000" w:themeColor="text1"/>
                <w:sz w:val="24"/>
                <w:szCs w:val="24"/>
              </w:rPr>
              <w:t>300</w:t>
            </w:r>
            <w:r>
              <w:rPr>
                <w:rFonts w:ascii="Arial" w:eastAsia="Calibri" w:hAnsi="Arial" w:cs="Arial"/>
                <w:color w:val="000000" w:themeColor="text1"/>
                <w:sz w:val="24"/>
                <w:szCs w:val="24"/>
              </w:rPr>
              <w:t>,000</w:t>
            </w:r>
          </w:p>
        </w:tc>
        <w:tc>
          <w:tcPr>
            <w:tcW w:w="3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C9BBA7" w14:textId="2980E92E" w:rsidR="09F91275" w:rsidRDefault="09F91275"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4-6</w:t>
            </w:r>
            <w:r w:rsidR="088B34BF" w:rsidRPr="2F610537">
              <w:rPr>
                <w:rFonts w:ascii="Arial" w:eastAsia="Aptos Narrow" w:hAnsi="Arial" w:cs="Arial"/>
                <w:color w:val="000000" w:themeColor="text1"/>
                <w:sz w:val="24"/>
                <w:szCs w:val="24"/>
              </w:rPr>
              <w:t xml:space="preserve"> </w:t>
            </w:r>
            <w:r w:rsidRPr="2F610537">
              <w:rPr>
                <w:rFonts w:ascii="Arial" w:eastAsia="Aptos Narrow" w:hAnsi="Arial" w:cs="Arial"/>
                <w:color w:val="000000" w:themeColor="text1"/>
                <w:sz w:val="24"/>
                <w:szCs w:val="24"/>
              </w:rPr>
              <w:t xml:space="preserve">x </w:t>
            </w:r>
            <w:r w:rsidR="4BD173E1" w:rsidRPr="2F610537">
              <w:rPr>
                <w:rFonts w:ascii="Arial" w:eastAsia="Aptos Narrow" w:hAnsi="Arial" w:cs="Arial"/>
                <w:color w:val="000000" w:themeColor="text1"/>
                <w:sz w:val="24"/>
                <w:szCs w:val="24"/>
              </w:rPr>
              <w:t>Policy/Programme Officer</w:t>
            </w:r>
          </w:p>
          <w:p w14:paraId="6DA0E95A" w14:textId="77777777" w:rsidR="00FD3ED3" w:rsidRDefault="00FD3ED3" w:rsidP="00FD3ED3">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Pr="2F610537">
              <w:rPr>
                <w:rFonts w:ascii="Arial" w:eastAsia="Aptos Narrow" w:hAnsi="Arial" w:cs="Arial"/>
                <w:color w:val="000000" w:themeColor="text1"/>
                <w:sz w:val="24"/>
                <w:szCs w:val="24"/>
              </w:rPr>
              <w:t>Programme Manager</w:t>
            </w:r>
          </w:p>
          <w:p w14:paraId="2F97C29B" w14:textId="2F9E0F0E" w:rsidR="2F610537" w:rsidRDefault="2F610537" w:rsidP="2F610537">
            <w:pPr>
              <w:spacing w:after="0"/>
              <w:rPr>
                <w:rFonts w:ascii="Arial" w:eastAsia="Aptos Narrow" w:hAnsi="Arial" w:cs="Arial"/>
                <w:color w:val="000000" w:themeColor="text1"/>
                <w:sz w:val="24"/>
                <w:szCs w:val="24"/>
              </w:rPr>
            </w:pPr>
          </w:p>
          <w:p w14:paraId="5DBC6F1B" w14:textId="3091A47B" w:rsidR="001D1101" w:rsidRPr="00C150F9" w:rsidRDefault="001D1101" w:rsidP="001D1101">
            <w:pPr>
              <w:spacing w:after="0"/>
              <w:rPr>
                <w:rFonts w:ascii="Arial" w:eastAsia="Aptos Narrow" w:hAnsi="Arial" w:cs="Arial"/>
                <w:color w:val="000000" w:themeColor="text1"/>
                <w:sz w:val="24"/>
                <w:szCs w:val="24"/>
              </w:rPr>
            </w:pPr>
          </w:p>
          <w:p w14:paraId="11799C9D" w14:textId="77777777" w:rsidR="001D1101" w:rsidRPr="00C150F9" w:rsidRDefault="001D1101" w:rsidP="001D1101">
            <w:pPr>
              <w:spacing w:after="0"/>
              <w:rPr>
                <w:rFonts w:ascii="Arial" w:eastAsia="Aptos Narrow" w:hAnsi="Arial" w:cs="Arial"/>
                <w:color w:val="000000" w:themeColor="text1"/>
                <w:sz w:val="24"/>
                <w:szCs w:val="24"/>
              </w:rPr>
            </w:pPr>
          </w:p>
          <w:p w14:paraId="24207998" w14:textId="77777777" w:rsidR="001D1101" w:rsidRPr="00C150F9" w:rsidRDefault="001D1101" w:rsidP="001D1101">
            <w:pPr>
              <w:spacing w:after="0"/>
              <w:rPr>
                <w:rFonts w:ascii="Arial" w:eastAsia="Aptos Narrow" w:hAnsi="Arial" w:cs="Arial"/>
                <w:color w:val="000000" w:themeColor="text1"/>
                <w:sz w:val="24"/>
                <w:szCs w:val="24"/>
              </w:rPr>
            </w:pPr>
          </w:p>
          <w:p w14:paraId="76B84EF5" w14:textId="77777777" w:rsidR="001D1101" w:rsidRPr="00C150F9" w:rsidRDefault="001D1101" w:rsidP="001D1101">
            <w:pPr>
              <w:spacing w:after="0"/>
              <w:rPr>
                <w:rFonts w:ascii="Arial" w:eastAsia="Aptos Narrow" w:hAnsi="Arial" w:cs="Arial"/>
                <w:color w:val="000000" w:themeColor="text1"/>
                <w:sz w:val="24"/>
                <w:szCs w:val="24"/>
              </w:rPr>
            </w:pPr>
          </w:p>
          <w:p w14:paraId="0A9CD551" w14:textId="4E596095" w:rsidR="001D1101" w:rsidRPr="00C150F9" w:rsidRDefault="001D1101" w:rsidP="001D1101">
            <w:pPr>
              <w:spacing w:after="0"/>
              <w:rPr>
                <w:rFonts w:ascii="Arial" w:eastAsia="Aptos Narrow" w:hAnsi="Arial" w:cs="Arial"/>
                <w:color w:val="000000" w:themeColor="text1"/>
                <w:sz w:val="24"/>
                <w:szCs w:val="24"/>
              </w:rPr>
            </w:pPr>
          </w:p>
        </w:tc>
      </w:tr>
      <w:tr w:rsidR="001D1101" w14:paraId="26762175" w14:textId="77777777" w:rsidTr="2F610537">
        <w:trPr>
          <w:trHeight w:val="58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68A53C" w14:textId="0C735553" w:rsidR="001D1101" w:rsidRPr="00C150F9" w:rsidRDefault="001D1101" w:rsidP="001D1101">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Work Programme 8</w:t>
            </w:r>
            <w:r>
              <w:rPr>
                <w:rFonts w:ascii="Arial" w:eastAsia="Calibri" w:hAnsi="Arial" w:cs="Arial"/>
                <w:color w:val="000000" w:themeColor="text1"/>
                <w:sz w:val="24"/>
                <w:szCs w:val="24"/>
              </w:rPr>
              <w:t xml:space="preserve">: </w:t>
            </w:r>
            <w:r w:rsidRPr="7D6CC798">
              <w:rPr>
                <w:rFonts w:ascii="Arial" w:eastAsia="Calibri" w:hAnsi="Arial" w:cs="Arial"/>
                <w:color w:val="000000" w:themeColor="text1"/>
                <w:sz w:val="24"/>
                <w:szCs w:val="24"/>
              </w:rPr>
              <w:t>Staff Engagement including the Social Partnership Forum (SPF)</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979469" w14:textId="670F1883" w:rsidR="001D1101" w:rsidRPr="00C150F9" w:rsidRDefault="001D1101" w:rsidP="001D1101">
            <w:pPr>
              <w:spacing w:after="0"/>
              <w:rPr>
                <w:rFonts w:ascii="Arial" w:eastAsia="Calibri" w:hAnsi="Arial" w:cs="Arial"/>
                <w:color w:val="000000" w:themeColor="text1"/>
                <w:sz w:val="24"/>
                <w:szCs w:val="24"/>
              </w:rPr>
            </w:pPr>
            <w:r w:rsidRPr="00C150F9">
              <w:rPr>
                <w:rStyle w:val="normaltextrun"/>
                <w:rFonts w:ascii="Arial" w:hAnsi="Arial" w:cs="Arial"/>
                <w:color w:val="000000"/>
                <w:sz w:val="24"/>
                <w:szCs w:val="24"/>
                <w:shd w:val="clear" w:color="auto" w:fill="FFFFFF"/>
              </w:rPr>
              <w:t>T</w:t>
            </w:r>
            <w:r w:rsidRPr="7D6CC798">
              <w:rPr>
                <w:rStyle w:val="normaltextrun"/>
                <w:rFonts w:ascii="Arial" w:hAnsi="Arial" w:cs="Arial"/>
                <w:color w:val="000000" w:themeColor="text1"/>
                <w:sz w:val="24"/>
                <w:szCs w:val="24"/>
              </w:rPr>
              <w:t xml:space="preserve">he national SPF brings together DHSC </w:t>
            </w:r>
            <w:proofErr w:type="gramStart"/>
            <w:r w:rsidRPr="7D6CC798">
              <w:rPr>
                <w:rStyle w:val="normaltextrun"/>
                <w:rFonts w:ascii="Arial" w:hAnsi="Arial" w:cs="Arial"/>
                <w:color w:val="000000" w:themeColor="text1"/>
                <w:sz w:val="24"/>
                <w:szCs w:val="24"/>
              </w:rPr>
              <w:t xml:space="preserve">and  </w:t>
            </w:r>
            <w:proofErr w:type="spellStart"/>
            <w:r w:rsidRPr="7D6CC798">
              <w:rPr>
                <w:rStyle w:val="normaltextrun"/>
                <w:rFonts w:ascii="Arial" w:hAnsi="Arial" w:cs="Arial"/>
                <w:color w:val="000000" w:themeColor="text1"/>
                <w:sz w:val="24"/>
                <w:szCs w:val="24"/>
              </w:rPr>
              <w:t>Arms</w:t>
            </w:r>
            <w:proofErr w:type="gramEnd"/>
            <w:r w:rsidRPr="7D6CC798">
              <w:rPr>
                <w:rStyle w:val="normaltextrun"/>
                <w:rFonts w:ascii="Arial" w:hAnsi="Arial" w:cs="Arial"/>
                <w:color w:val="000000" w:themeColor="text1"/>
                <w:sz w:val="24"/>
                <w:szCs w:val="24"/>
              </w:rPr>
              <w:t xml:space="preserve"> Length</w:t>
            </w:r>
            <w:proofErr w:type="spellEnd"/>
            <w:r w:rsidRPr="00C150F9">
              <w:rPr>
                <w:rStyle w:val="normaltextrun"/>
                <w:rFonts w:ascii="Arial" w:hAnsi="Arial" w:cs="Arial"/>
                <w:color w:val="000000"/>
                <w:sz w:val="24"/>
                <w:szCs w:val="24"/>
                <w:shd w:val="clear" w:color="auto" w:fill="FFFFFF"/>
              </w:rPr>
              <w:t xml:space="preserve"> Bodies (ALBs) with NHS employers and NHS trade unions for policy development at an early stage </w:t>
            </w:r>
            <w:r w:rsidRPr="00C150F9">
              <w:rPr>
                <w:rStyle w:val="eop"/>
                <w:rFonts w:ascii="Arial" w:hAnsi="Arial" w:cs="Arial"/>
                <w:color w:val="000000"/>
                <w:sz w:val="24"/>
                <w:szCs w:val="24"/>
                <w:shd w:val="clear" w:color="auto" w:fill="FFFFFF"/>
              </w:rPr>
              <w:t> </w:t>
            </w:r>
          </w:p>
        </w:tc>
        <w:tc>
          <w:tcPr>
            <w:tcW w:w="1585" w:type="dxa"/>
            <w:tcBorders>
              <w:top w:val="single" w:sz="8" w:space="0" w:color="000000" w:themeColor="text1"/>
              <w:left w:val="single" w:sz="8" w:space="0" w:color="000000" w:themeColor="text1"/>
              <w:bottom w:val="single" w:sz="8" w:space="0" w:color="000000" w:themeColor="text1"/>
              <w:right w:val="nil"/>
            </w:tcBorders>
            <w:vAlign w:val="bottom"/>
          </w:tcPr>
          <w:p w14:paraId="7B256106" w14:textId="6EDDA93C" w:rsidR="001D1101" w:rsidRPr="00C150F9" w:rsidRDefault="001D1101" w:rsidP="001D1101">
            <w:pPr>
              <w:spacing w:after="0"/>
              <w:rPr>
                <w:rStyle w:val="normaltextrun"/>
                <w:rFonts w:ascii="Arial" w:hAnsi="Arial" w:cs="Arial"/>
                <w:color w:val="000000" w:themeColor="text1"/>
                <w:sz w:val="24"/>
                <w:szCs w:val="24"/>
              </w:rPr>
            </w:pPr>
            <w:r>
              <w:rPr>
                <w:rFonts w:ascii="Arial" w:eastAsia="Calibri" w:hAnsi="Arial" w:cs="Arial"/>
                <w:color w:val="000000" w:themeColor="text1"/>
                <w:sz w:val="24"/>
                <w:szCs w:val="24"/>
              </w:rPr>
              <w:t>£</w:t>
            </w:r>
            <w:r w:rsidR="00292A23">
              <w:rPr>
                <w:rFonts w:ascii="Arial" w:eastAsia="Calibri" w:hAnsi="Arial" w:cs="Arial"/>
                <w:color w:val="000000" w:themeColor="text1"/>
                <w:sz w:val="24"/>
                <w:szCs w:val="24"/>
              </w:rPr>
              <w:t>140</w:t>
            </w:r>
            <w:r>
              <w:rPr>
                <w:rFonts w:ascii="Arial" w:eastAsia="Calibri" w:hAnsi="Arial" w:cs="Arial"/>
                <w:color w:val="000000" w:themeColor="text1"/>
                <w:sz w:val="24"/>
                <w:szCs w:val="24"/>
              </w:rPr>
              <w:t>,000</w:t>
            </w:r>
          </w:p>
        </w:tc>
        <w:tc>
          <w:tcPr>
            <w:tcW w:w="3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F131B" w14:textId="445C3155" w:rsidR="09F91275" w:rsidRDefault="09F91275"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 xml:space="preserve">2 x </w:t>
            </w:r>
            <w:r w:rsidR="7A07F6D2" w:rsidRPr="2F610537">
              <w:rPr>
                <w:rFonts w:ascii="Arial" w:eastAsia="Aptos Narrow" w:hAnsi="Arial" w:cs="Arial"/>
                <w:color w:val="000000" w:themeColor="text1"/>
                <w:sz w:val="24"/>
                <w:szCs w:val="24"/>
              </w:rPr>
              <w:t>Policy/Programme Officer</w:t>
            </w:r>
          </w:p>
          <w:p w14:paraId="2E6284B1" w14:textId="77777777" w:rsidR="00FD3ED3" w:rsidRDefault="00FD3ED3" w:rsidP="00FD3ED3">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Pr="2F610537">
              <w:rPr>
                <w:rFonts w:ascii="Arial" w:eastAsia="Aptos Narrow" w:hAnsi="Arial" w:cs="Arial"/>
                <w:color w:val="000000" w:themeColor="text1"/>
                <w:sz w:val="24"/>
                <w:szCs w:val="24"/>
              </w:rPr>
              <w:t>Programme Manager</w:t>
            </w:r>
          </w:p>
          <w:p w14:paraId="0A086630" w14:textId="21A6E4C1" w:rsidR="2F610537" w:rsidRDefault="2F610537" w:rsidP="2F610537">
            <w:pPr>
              <w:spacing w:after="0"/>
              <w:rPr>
                <w:rFonts w:ascii="Arial" w:eastAsia="Aptos Narrow" w:hAnsi="Arial" w:cs="Arial"/>
                <w:color w:val="000000" w:themeColor="text1"/>
                <w:sz w:val="24"/>
                <w:szCs w:val="24"/>
              </w:rPr>
            </w:pPr>
          </w:p>
          <w:p w14:paraId="64081E0F" w14:textId="04BE9978" w:rsidR="001D1101" w:rsidRPr="00C150F9" w:rsidRDefault="001D1101" w:rsidP="001D1101">
            <w:pPr>
              <w:spacing w:after="0"/>
              <w:rPr>
                <w:rFonts w:ascii="Arial" w:eastAsia="Aptos Narrow" w:hAnsi="Arial" w:cs="Arial"/>
                <w:color w:val="000000" w:themeColor="text1"/>
                <w:sz w:val="24"/>
                <w:szCs w:val="24"/>
              </w:rPr>
            </w:pPr>
          </w:p>
        </w:tc>
      </w:tr>
      <w:tr w:rsidR="001D1101" w14:paraId="394F224C" w14:textId="77777777" w:rsidTr="2F610537">
        <w:trPr>
          <w:trHeight w:val="4033"/>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CC0DC7" w14:textId="11873C56" w:rsidR="001D1101" w:rsidRPr="00C150F9" w:rsidRDefault="001D1101" w:rsidP="001D1101">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Work Programme 9</w:t>
            </w:r>
            <w:r>
              <w:rPr>
                <w:rFonts w:ascii="Arial" w:eastAsia="Calibri" w:hAnsi="Arial" w:cs="Arial"/>
                <w:color w:val="000000" w:themeColor="text1"/>
                <w:sz w:val="24"/>
                <w:szCs w:val="24"/>
              </w:rPr>
              <w:t xml:space="preserve">: </w:t>
            </w:r>
            <w:r w:rsidRPr="7D6CC798">
              <w:rPr>
                <w:rFonts w:ascii="Arial" w:eastAsia="Calibri" w:hAnsi="Arial" w:cs="Arial"/>
                <w:color w:val="000000" w:themeColor="text1"/>
                <w:sz w:val="24"/>
                <w:szCs w:val="24"/>
              </w:rPr>
              <w:t>Communications</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393AA6" w14:textId="34949D44" w:rsidR="001D1101" w:rsidRPr="00C150F9" w:rsidRDefault="001D1101" w:rsidP="001D1101">
            <w:pPr>
              <w:spacing w:after="0"/>
              <w:rPr>
                <w:rFonts w:ascii="Arial" w:eastAsia="Calibri" w:hAnsi="Arial" w:cs="Arial"/>
                <w:color w:val="000000" w:themeColor="text1"/>
                <w:sz w:val="24"/>
                <w:szCs w:val="24"/>
              </w:rPr>
            </w:pPr>
            <w:r>
              <w:rPr>
                <w:rStyle w:val="normaltextrun"/>
                <w:rFonts w:ascii="Arial" w:hAnsi="Arial" w:cs="Arial"/>
                <w:color w:val="000000"/>
                <w:sz w:val="24"/>
                <w:szCs w:val="24"/>
                <w:shd w:val="clear" w:color="auto" w:fill="FFFFFF"/>
              </w:rPr>
              <w:t>D</w:t>
            </w:r>
            <w:r w:rsidRPr="00C150F9">
              <w:rPr>
                <w:rStyle w:val="normaltextrun"/>
                <w:rFonts w:ascii="Arial" w:hAnsi="Arial" w:cs="Arial"/>
                <w:color w:val="000000"/>
                <w:sz w:val="24"/>
                <w:szCs w:val="24"/>
                <w:shd w:val="clear" w:color="auto" w:fill="FFFFFF"/>
              </w:rPr>
              <w:t xml:space="preserve">evelopment and distribution of high impact quality communications which enable </w:t>
            </w:r>
            <w:r>
              <w:rPr>
                <w:rStyle w:val="normaltextrun"/>
                <w:rFonts w:ascii="Arial" w:hAnsi="Arial" w:cs="Arial"/>
                <w:color w:val="000000"/>
                <w:sz w:val="24"/>
                <w:szCs w:val="24"/>
                <w:shd w:val="clear" w:color="auto" w:fill="FFFFFF"/>
              </w:rPr>
              <w:t xml:space="preserve">the supplier </w:t>
            </w:r>
            <w:r w:rsidRPr="00C150F9">
              <w:rPr>
                <w:rStyle w:val="normaltextrun"/>
                <w:rFonts w:ascii="Arial" w:hAnsi="Arial" w:cs="Arial"/>
                <w:color w:val="000000"/>
                <w:sz w:val="24"/>
                <w:szCs w:val="24"/>
                <w:shd w:val="clear" w:color="auto" w:fill="FFFFFF"/>
              </w:rPr>
              <w:t>to be the first port of call for workforce information in the NHS </w:t>
            </w:r>
            <w:r w:rsidRPr="00C150F9">
              <w:rPr>
                <w:rStyle w:val="eop"/>
                <w:rFonts w:ascii="Arial" w:hAnsi="Arial" w:cs="Arial"/>
                <w:color w:val="000000"/>
                <w:sz w:val="24"/>
                <w:szCs w:val="24"/>
                <w:shd w:val="clear" w:color="auto" w:fill="FFFFFF"/>
              </w:rPr>
              <w:t> </w:t>
            </w:r>
          </w:p>
        </w:tc>
        <w:tc>
          <w:tcPr>
            <w:tcW w:w="1585" w:type="dxa"/>
            <w:tcBorders>
              <w:top w:val="single" w:sz="8" w:space="0" w:color="000000" w:themeColor="text1"/>
              <w:left w:val="single" w:sz="8" w:space="0" w:color="000000" w:themeColor="text1"/>
              <w:bottom w:val="single" w:sz="8" w:space="0" w:color="000000" w:themeColor="text1"/>
              <w:right w:val="nil"/>
            </w:tcBorders>
            <w:vAlign w:val="bottom"/>
          </w:tcPr>
          <w:p w14:paraId="648BC459" w14:textId="48B2585C" w:rsidR="001D1101" w:rsidRPr="00C150F9" w:rsidRDefault="001D1101" w:rsidP="001D1101">
            <w:pPr>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w:t>
            </w:r>
            <w:r w:rsidR="00292A23">
              <w:rPr>
                <w:rFonts w:ascii="Arial" w:eastAsia="Calibri" w:hAnsi="Arial" w:cs="Arial"/>
                <w:color w:val="000000" w:themeColor="text1"/>
                <w:sz w:val="24"/>
                <w:szCs w:val="24"/>
              </w:rPr>
              <w:t>140</w:t>
            </w:r>
            <w:r>
              <w:rPr>
                <w:rFonts w:ascii="Arial" w:eastAsia="Calibri" w:hAnsi="Arial" w:cs="Arial"/>
                <w:color w:val="000000" w:themeColor="text1"/>
                <w:sz w:val="24"/>
                <w:szCs w:val="24"/>
              </w:rPr>
              <w:t>,000</w:t>
            </w:r>
          </w:p>
        </w:tc>
        <w:tc>
          <w:tcPr>
            <w:tcW w:w="3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7D03B4" w14:textId="7F31E5ED" w:rsidR="09F91275" w:rsidRDefault="09F91275"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 xml:space="preserve">2 x </w:t>
            </w:r>
            <w:r w:rsidR="2118EC57" w:rsidRPr="2F610537">
              <w:rPr>
                <w:rFonts w:ascii="Arial" w:eastAsia="Aptos Narrow" w:hAnsi="Arial" w:cs="Arial"/>
                <w:color w:val="000000" w:themeColor="text1"/>
                <w:sz w:val="24"/>
                <w:szCs w:val="24"/>
              </w:rPr>
              <w:t>Policy/Programme Officer</w:t>
            </w:r>
          </w:p>
          <w:p w14:paraId="2F8FED09" w14:textId="77777777" w:rsidR="00FD3ED3" w:rsidRDefault="00FD3ED3" w:rsidP="00FD3ED3">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Pr="2F610537">
              <w:rPr>
                <w:rFonts w:ascii="Arial" w:eastAsia="Aptos Narrow" w:hAnsi="Arial" w:cs="Arial"/>
                <w:color w:val="000000" w:themeColor="text1"/>
                <w:sz w:val="24"/>
                <w:szCs w:val="24"/>
              </w:rPr>
              <w:t>Programme Manager</w:t>
            </w:r>
          </w:p>
          <w:p w14:paraId="38D37EDA" w14:textId="69EDC7B8" w:rsidR="2F610537" w:rsidRDefault="2F610537" w:rsidP="2F610537">
            <w:pPr>
              <w:spacing w:after="0"/>
              <w:rPr>
                <w:rFonts w:ascii="Arial" w:eastAsia="Aptos Narrow" w:hAnsi="Arial" w:cs="Arial"/>
                <w:color w:val="000000" w:themeColor="text1"/>
                <w:sz w:val="24"/>
                <w:szCs w:val="24"/>
              </w:rPr>
            </w:pPr>
          </w:p>
          <w:p w14:paraId="60F88690" w14:textId="5944EF43" w:rsidR="001D1101" w:rsidRPr="00C150F9" w:rsidRDefault="001D1101" w:rsidP="001D1101">
            <w:pPr>
              <w:spacing w:after="0"/>
              <w:rPr>
                <w:rFonts w:ascii="Arial" w:eastAsia="Aptos Narrow" w:hAnsi="Arial" w:cs="Arial"/>
                <w:color w:val="000000" w:themeColor="text1"/>
                <w:sz w:val="24"/>
                <w:szCs w:val="24"/>
              </w:rPr>
            </w:pPr>
          </w:p>
        </w:tc>
      </w:tr>
    </w:tbl>
    <w:p w14:paraId="5E604F63" w14:textId="5BDA46D9" w:rsidR="22295079" w:rsidRDefault="22295079"/>
    <w:p w14:paraId="6D0E90A9" w14:textId="3904870E" w:rsidR="735F381B" w:rsidRDefault="735F381B"/>
    <w:p w14:paraId="6006D1AD" w14:textId="5117A840" w:rsidR="00092191" w:rsidRPr="007F78FE" w:rsidRDefault="00092191" w:rsidP="19922C25">
      <w:pPr>
        <w:rPr>
          <w:rFonts w:ascii="Arial" w:eastAsia="Arial" w:hAnsi="Arial" w:cs="Arial"/>
          <w:b/>
          <w:bCs/>
          <w:sz w:val="24"/>
          <w:szCs w:val="24"/>
        </w:rPr>
      </w:pPr>
      <w:r>
        <w:br/>
      </w:r>
      <w:r w:rsidRPr="007F78FE">
        <w:rPr>
          <w:rFonts w:ascii="Arial" w:eastAsia="Arial" w:hAnsi="Arial" w:cs="Arial"/>
          <w:b/>
          <w:sz w:val="24"/>
          <w:szCs w:val="24"/>
        </w:rPr>
        <w:t xml:space="preserve">Indicative </w:t>
      </w:r>
      <w:r w:rsidR="295F4130" w:rsidRPr="007F78FE">
        <w:rPr>
          <w:rFonts w:ascii="Arial" w:eastAsia="Arial" w:hAnsi="Arial" w:cs="Arial"/>
          <w:b/>
          <w:bCs/>
          <w:sz w:val="24"/>
          <w:szCs w:val="24"/>
        </w:rPr>
        <w:t>Leadership Team Requirements</w:t>
      </w:r>
    </w:p>
    <w:p w14:paraId="68558894" w14:textId="419410AB" w:rsidR="00092191" w:rsidRPr="007F78FE" w:rsidRDefault="277A6D66" w:rsidP="19922C25">
      <w:pPr>
        <w:rPr>
          <w:rFonts w:ascii="Arial" w:eastAsia="Arial" w:hAnsi="Arial" w:cs="Arial"/>
          <w:sz w:val="24"/>
          <w:szCs w:val="24"/>
        </w:rPr>
      </w:pPr>
      <w:r w:rsidRPr="07057A0D">
        <w:rPr>
          <w:rFonts w:ascii="Arial" w:eastAsia="Arial" w:hAnsi="Arial" w:cs="Arial"/>
          <w:sz w:val="24"/>
          <w:szCs w:val="24"/>
        </w:rPr>
        <w:t>8</w:t>
      </w:r>
      <w:r w:rsidR="55D17A75" w:rsidRPr="07057A0D">
        <w:rPr>
          <w:rFonts w:ascii="Arial" w:eastAsia="Arial" w:hAnsi="Arial" w:cs="Arial"/>
          <w:sz w:val="24"/>
          <w:szCs w:val="24"/>
        </w:rPr>
        <w:t>.</w:t>
      </w:r>
      <w:r w:rsidR="31C6D17F" w:rsidRPr="07057A0D">
        <w:rPr>
          <w:rFonts w:ascii="Arial" w:eastAsia="Arial" w:hAnsi="Arial" w:cs="Arial"/>
          <w:sz w:val="24"/>
          <w:szCs w:val="24"/>
        </w:rPr>
        <w:t>2. We</w:t>
      </w:r>
      <w:r w:rsidR="5E4C63F6" w:rsidRPr="07057A0D">
        <w:rPr>
          <w:rFonts w:ascii="Arial" w:eastAsia="Arial" w:hAnsi="Arial" w:cs="Arial"/>
          <w:sz w:val="24"/>
          <w:szCs w:val="24"/>
        </w:rPr>
        <w:t xml:space="preserve"> expect up to 6</w:t>
      </w:r>
      <w:r w:rsidR="3C925657" w:rsidRPr="07057A0D">
        <w:rPr>
          <w:rFonts w:ascii="Arial" w:eastAsia="Arial" w:hAnsi="Arial" w:cs="Arial"/>
          <w:sz w:val="24"/>
          <w:szCs w:val="24"/>
        </w:rPr>
        <w:t>-8</w:t>
      </w:r>
      <w:r w:rsidR="5E4C63F6" w:rsidRPr="07057A0D">
        <w:rPr>
          <w:rFonts w:ascii="Arial" w:eastAsia="Arial" w:hAnsi="Arial" w:cs="Arial"/>
          <w:sz w:val="24"/>
          <w:szCs w:val="24"/>
        </w:rPr>
        <w:t xml:space="preserve"> Directors across all 9 Work Programmes. This could be supplemented by an additional </w:t>
      </w:r>
      <w:r w:rsidR="3668E98F" w:rsidRPr="07057A0D">
        <w:rPr>
          <w:rFonts w:ascii="Arial" w:eastAsia="Arial" w:hAnsi="Arial" w:cs="Arial"/>
          <w:sz w:val="24"/>
          <w:szCs w:val="24"/>
        </w:rPr>
        <w:t>4-6</w:t>
      </w:r>
      <w:r w:rsidR="5E4C63F6" w:rsidRPr="07057A0D">
        <w:rPr>
          <w:rFonts w:ascii="Arial" w:eastAsia="Arial" w:hAnsi="Arial" w:cs="Arial"/>
          <w:sz w:val="24"/>
          <w:szCs w:val="24"/>
        </w:rPr>
        <w:t xml:space="preserve"> Deputy Directors.</w:t>
      </w:r>
      <w:r w:rsidR="216D2A9F" w:rsidRPr="07057A0D">
        <w:rPr>
          <w:rFonts w:ascii="Arial" w:eastAsia="Arial" w:hAnsi="Arial" w:cs="Arial"/>
          <w:sz w:val="24"/>
          <w:szCs w:val="24"/>
        </w:rPr>
        <w:t xml:space="preserve"> We estimate </w:t>
      </w:r>
      <w:r w:rsidR="13AE97D0" w:rsidRPr="07057A0D">
        <w:rPr>
          <w:rFonts w:ascii="Arial" w:eastAsia="Arial" w:hAnsi="Arial" w:cs="Arial"/>
          <w:sz w:val="24"/>
          <w:szCs w:val="24"/>
        </w:rPr>
        <w:t xml:space="preserve">the </w:t>
      </w:r>
      <w:r w:rsidR="216D2A9F" w:rsidRPr="07057A0D">
        <w:rPr>
          <w:rFonts w:ascii="Arial" w:eastAsia="Arial" w:hAnsi="Arial" w:cs="Arial"/>
          <w:sz w:val="24"/>
          <w:szCs w:val="24"/>
        </w:rPr>
        <w:t>costs for these positions to be in the range of £1-2,000,000</w:t>
      </w:r>
      <w:r w:rsidR="5274C558" w:rsidRPr="07057A0D">
        <w:rPr>
          <w:rFonts w:ascii="Arial" w:eastAsia="Arial" w:hAnsi="Arial" w:cs="Arial"/>
          <w:sz w:val="24"/>
          <w:szCs w:val="24"/>
        </w:rPr>
        <w:t xml:space="preserve"> per annum</w:t>
      </w:r>
      <w:r w:rsidR="216D2A9F" w:rsidRPr="07057A0D">
        <w:rPr>
          <w:rFonts w:ascii="Arial" w:eastAsia="Arial" w:hAnsi="Arial" w:cs="Arial"/>
          <w:sz w:val="24"/>
          <w:szCs w:val="24"/>
        </w:rPr>
        <w:t xml:space="preserve">. </w:t>
      </w:r>
    </w:p>
    <w:p w14:paraId="2CA00A38" w14:textId="28308B2B" w:rsidR="00092191" w:rsidRPr="00785D7B" w:rsidRDefault="7C2F670D">
      <w:pPr>
        <w:rPr>
          <w:rFonts w:ascii="Arial" w:hAnsi="Arial" w:cs="Arial"/>
          <w:b/>
          <w:sz w:val="24"/>
          <w:szCs w:val="24"/>
        </w:rPr>
      </w:pPr>
      <w:r w:rsidRPr="19922C25">
        <w:rPr>
          <w:rFonts w:ascii="Arial" w:hAnsi="Arial" w:cs="Arial"/>
          <w:b/>
          <w:bCs/>
          <w:sz w:val="24"/>
          <w:szCs w:val="24"/>
        </w:rPr>
        <w:t>8</w:t>
      </w:r>
      <w:r w:rsidR="462B6756" w:rsidRPr="19922C25">
        <w:rPr>
          <w:rFonts w:ascii="Arial" w:hAnsi="Arial" w:cs="Arial"/>
          <w:b/>
          <w:bCs/>
          <w:sz w:val="24"/>
          <w:szCs w:val="24"/>
        </w:rPr>
        <w:t>.3</w:t>
      </w:r>
      <w:r w:rsidR="00DB6C54">
        <w:rPr>
          <w:rFonts w:ascii="Arial" w:hAnsi="Arial" w:cs="Arial"/>
          <w:b/>
          <w:bCs/>
          <w:sz w:val="24"/>
          <w:szCs w:val="24"/>
        </w:rPr>
        <w:t xml:space="preserve"> </w:t>
      </w:r>
      <w:r w:rsidR="2C4716DC" w:rsidRPr="19922C25">
        <w:rPr>
          <w:rFonts w:ascii="Arial" w:hAnsi="Arial" w:cs="Arial"/>
          <w:b/>
          <w:bCs/>
          <w:sz w:val="24"/>
          <w:szCs w:val="24"/>
        </w:rPr>
        <w:t xml:space="preserve">Indicative </w:t>
      </w:r>
      <w:r w:rsidR="00092191" w:rsidRPr="19922C25">
        <w:rPr>
          <w:rFonts w:ascii="Arial" w:hAnsi="Arial" w:cs="Arial"/>
          <w:b/>
          <w:sz w:val="24"/>
          <w:szCs w:val="24"/>
        </w:rPr>
        <w:t xml:space="preserve">Salary Ranges and </w:t>
      </w:r>
      <w:r w:rsidR="1902156A" w:rsidRPr="007F78FE">
        <w:rPr>
          <w:rFonts w:ascii="Arial" w:hAnsi="Arial" w:cs="Arial"/>
          <w:b/>
          <w:sz w:val="24"/>
          <w:szCs w:val="24"/>
        </w:rPr>
        <w:t xml:space="preserve">Role </w:t>
      </w:r>
      <w:r w:rsidR="00092191" w:rsidRPr="007F78FE">
        <w:rPr>
          <w:rFonts w:ascii="Arial" w:hAnsi="Arial" w:cs="Arial"/>
          <w:b/>
          <w:sz w:val="24"/>
          <w:szCs w:val="24"/>
        </w:rPr>
        <w:t>Description</w:t>
      </w:r>
      <w:r w:rsidR="4780466C" w:rsidRPr="007F78FE">
        <w:rPr>
          <w:rFonts w:ascii="Arial" w:hAnsi="Arial" w:cs="Arial"/>
          <w:b/>
          <w:sz w:val="24"/>
          <w:szCs w:val="24"/>
        </w:rPr>
        <w:t>s:</w:t>
      </w:r>
    </w:p>
    <w:p w14:paraId="7DB11E8E" w14:textId="65A3410D" w:rsidR="00092191" w:rsidRPr="00785D7B" w:rsidRDefault="3E981D17" w:rsidP="2F610537">
      <w:pPr>
        <w:rPr>
          <w:rStyle w:val="cf01"/>
          <w:rFonts w:ascii="Arial" w:hAnsi="Arial" w:cs="Arial"/>
          <w:sz w:val="24"/>
          <w:szCs w:val="24"/>
        </w:rPr>
      </w:pPr>
      <w:r w:rsidRPr="2F610537">
        <w:rPr>
          <w:rFonts w:ascii="Arial" w:hAnsi="Arial" w:cs="Arial"/>
          <w:sz w:val="24"/>
          <w:szCs w:val="24"/>
        </w:rPr>
        <w:t>8</w:t>
      </w:r>
      <w:r w:rsidR="46F569A4" w:rsidRPr="2F610537">
        <w:rPr>
          <w:rFonts w:ascii="Arial" w:hAnsi="Arial" w:cs="Arial"/>
          <w:sz w:val="24"/>
          <w:szCs w:val="24"/>
        </w:rPr>
        <w:t>.3.1</w:t>
      </w:r>
      <w:r w:rsidR="36987818" w:rsidRPr="2F610537">
        <w:rPr>
          <w:rFonts w:ascii="Arial" w:hAnsi="Arial" w:cs="Arial"/>
          <w:sz w:val="24"/>
          <w:szCs w:val="24"/>
        </w:rPr>
        <w:t xml:space="preserve"> </w:t>
      </w:r>
      <w:r w:rsidR="51D2105C" w:rsidRPr="2F610537">
        <w:rPr>
          <w:rFonts w:ascii="Arial" w:hAnsi="Arial" w:cs="Arial"/>
          <w:sz w:val="24"/>
          <w:szCs w:val="24"/>
        </w:rPr>
        <w:t>Policy/Programme Officer</w:t>
      </w:r>
      <w:r w:rsidR="428C44F9" w:rsidRPr="2F610537">
        <w:rPr>
          <w:rFonts w:ascii="Arial" w:hAnsi="Arial" w:cs="Arial"/>
          <w:sz w:val="24"/>
          <w:szCs w:val="24"/>
        </w:rPr>
        <w:t xml:space="preserve"> </w:t>
      </w:r>
      <w:r w:rsidR="45A2D75C" w:rsidRPr="2F610537">
        <w:rPr>
          <w:rFonts w:ascii="Arial" w:hAnsi="Arial" w:cs="Arial"/>
          <w:sz w:val="24"/>
          <w:szCs w:val="24"/>
        </w:rPr>
        <w:t>role</w:t>
      </w:r>
      <w:r w:rsidR="14D0AB07" w:rsidRPr="2F610537">
        <w:rPr>
          <w:rFonts w:ascii="Arial" w:hAnsi="Arial" w:cs="Arial"/>
          <w:sz w:val="24"/>
          <w:szCs w:val="24"/>
        </w:rPr>
        <w:t xml:space="preserve"> is equivalent to HEO/SEO grades within the Civil Service with salary ranges </w:t>
      </w:r>
      <w:r w:rsidR="428C44F9" w:rsidRPr="2F610537">
        <w:rPr>
          <w:rFonts w:ascii="Arial" w:hAnsi="Arial" w:cs="Arial"/>
          <w:sz w:val="24"/>
          <w:szCs w:val="24"/>
        </w:rPr>
        <w:t xml:space="preserve">from </w:t>
      </w:r>
      <w:r w:rsidR="428C44F9" w:rsidRPr="2F610537">
        <w:rPr>
          <w:rStyle w:val="cf01"/>
          <w:rFonts w:ascii="Arial" w:hAnsi="Arial" w:cs="Arial"/>
          <w:sz w:val="24"/>
          <w:szCs w:val="24"/>
        </w:rPr>
        <w:t>£32-48,000</w:t>
      </w:r>
      <w:r w:rsidR="72F88F96" w:rsidRPr="2F610537">
        <w:rPr>
          <w:rStyle w:val="cf01"/>
          <w:rFonts w:ascii="Arial" w:hAnsi="Arial" w:cs="Arial"/>
          <w:sz w:val="24"/>
          <w:szCs w:val="24"/>
        </w:rPr>
        <w:t xml:space="preserve"> per annum</w:t>
      </w:r>
      <w:r w:rsidR="4A876944" w:rsidRPr="2F610537">
        <w:rPr>
          <w:rStyle w:val="cf01"/>
          <w:rFonts w:ascii="Arial" w:hAnsi="Arial" w:cs="Arial"/>
          <w:sz w:val="24"/>
          <w:szCs w:val="24"/>
        </w:rPr>
        <w:t>.</w:t>
      </w:r>
      <w:r w:rsidR="428C44F9" w:rsidRPr="2F610537">
        <w:rPr>
          <w:rStyle w:val="cf01"/>
          <w:rFonts w:ascii="Arial" w:hAnsi="Arial" w:cs="Arial"/>
          <w:sz w:val="24"/>
          <w:szCs w:val="24"/>
        </w:rPr>
        <w:t xml:space="preserve"> At this </w:t>
      </w:r>
      <w:r w:rsidR="0AAE20C1" w:rsidRPr="2F610537">
        <w:rPr>
          <w:rStyle w:val="cf01"/>
          <w:rFonts w:ascii="Arial" w:hAnsi="Arial" w:cs="Arial"/>
          <w:sz w:val="24"/>
          <w:szCs w:val="24"/>
        </w:rPr>
        <w:t>l</w:t>
      </w:r>
      <w:r w:rsidR="4A876944" w:rsidRPr="2F610537">
        <w:rPr>
          <w:rStyle w:val="cf01"/>
          <w:rFonts w:ascii="Arial" w:hAnsi="Arial" w:cs="Arial"/>
          <w:sz w:val="24"/>
          <w:szCs w:val="24"/>
        </w:rPr>
        <w:t>evel</w:t>
      </w:r>
      <w:r w:rsidR="428C44F9" w:rsidRPr="2F610537">
        <w:rPr>
          <w:rStyle w:val="cf01"/>
          <w:rFonts w:ascii="Arial" w:hAnsi="Arial" w:cs="Arial"/>
          <w:sz w:val="24"/>
          <w:szCs w:val="24"/>
        </w:rPr>
        <w:t xml:space="preserve">, </w:t>
      </w:r>
      <w:r w:rsidR="72E3480D" w:rsidRPr="2F610537">
        <w:rPr>
          <w:rStyle w:val="cf01"/>
          <w:rFonts w:ascii="Arial" w:hAnsi="Arial" w:cs="Arial"/>
          <w:sz w:val="24"/>
          <w:szCs w:val="24"/>
        </w:rPr>
        <w:t xml:space="preserve">the </w:t>
      </w:r>
      <w:r w:rsidR="46D673C0" w:rsidRPr="2F610537">
        <w:rPr>
          <w:rStyle w:val="cf01"/>
          <w:rFonts w:ascii="Arial" w:hAnsi="Arial" w:cs="Arial"/>
          <w:sz w:val="24"/>
          <w:szCs w:val="24"/>
        </w:rPr>
        <w:t>role is that of a pro</w:t>
      </w:r>
      <w:r w:rsidR="392D95F0" w:rsidRPr="2F610537">
        <w:rPr>
          <w:rStyle w:val="cf01"/>
          <w:rFonts w:ascii="Arial" w:hAnsi="Arial" w:cs="Arial"/>
          <w:sz w:val="24"/>
          <w:szCs w:val="24"/>
        </w:rPr>
        <w:t xml:space="preserve">gramme </w:t>
      </w:r>
      <w:r w:rsidR="05D02F81" w:rsidRPr="2F610537">
        <w:rPr>
          <w:rStyle w:val="cf01"/>
          <w:rFonts w:ascii="Arial" w:hAnsi="Arial" w:cs="Arial"/>
          <w:sz w:val="24"/>
          <w:szCs w:val="24"/>
        </w:rPr>
        <w:t>officer carrying out the daily activities on the programme</w:t>
      </w:r>
      <w:r w:rsidR="00E068DF" w:rsidRPr="2F610537">
        <w:rPr>
          <w:rStyle w:val="cf01"/>
          <w:rFonts w:ascii="Arial" w:hAnsi="Arial" w:cs="Arial"/>
          <w:sz w:val="24"/>
          <w:szCs w:val="24"/>
        </w:rPr>
        <w:t>,</w:t>
      </w:r>
      <w:r w:rsidR="05D02F81" w:rsidRPr="2F610537">
        <w:rPr>
          <w:rStyle w:val="cf01"/>
          <w:rFonts w:ascii="Arial" w:hAnsi="Arial" w:cs="Arial"/>
          <w:sz w:val="24"/>
          <w:szCs w:val="24"/>
        </w:rPr>
        <w:t xml:space="preserve"> including </w:t>
      </w:r>
      <w:r w:rsidR="0CD3E616" w:rsidRPr="2F610537">
        <w:rPr>
          <w:rStyle w:val="cf01"/>
          <w:rFonts w:ascii="Arial" w:hAnsi="Arial" w:cs="Arial"/>
          <w:sz w:val="24"/>
          <w:szCs w:val="24"/>
        </w:rPr>
        <w:t>d</w:t>
      </w:r>
      <w:r w:rsidR="0CD3E616" w:rsidRPr="2F610537">
        <w:rPr>
          <w:rFonts w:ascii="Arial" w:eastAsia="Arial" w:hAnsi="Arial" w:cs="Arial"/>
          <w:color w:val="040C28"/>
          <w:sz w:val="24"/>
          <w:szCs w:val="24"/>
        </w:rPr>
        <w:t>eveloping and agreeing work proposals and programme plans with commissioners</w:t>
      </w:r>
      <w:r w:rsidR="00EB50F4">
        <w:rPr>
          <w:rFonts w:ascii="Arial" w:eastAsia="Arial" w:hAnsi="Arial" w:cs="Arial"/>
          <w:color w:val="040C28"/>
          <w:sz w:val="24"/>
          <w:szCs w:val="24"/>
        </w:rPr>
        <w:t>.</w:t>
      </w:r>
      <w:r w:rsidR="0CD3E616" w:rsidRPr="2F610537">
        <w:rPr>
          <w:rFonts w:ascii="Arial" w:eastAsia="Arial" w:hAnsi="Arial" w:cs="Arial"/>
          <w:color w:val="202124"/>
          <w:sz w:val="24"/>
          <w:szCs w:val="24"/>
        </w:rPr>
        <w:t xml:space="preserve"> </w:t>
      </w:r>
      <w:r w:rsidR="29C9AAA0" w:rsidRPr="2F610537">
        <w:rPr>
          <w:rStyle w:val="cf01"/>
          <w:rFonts w:ascii="Arial" w:hAnsi="Arial" w:cs="Arial"/>
          <w:sz w:val="24"/>
          <w:szCs w:val="24"/>
        </w:rPr>
        <w:t>The variation of work is dependent on the work programme.</w:t>
      </w:r>
    </w:p>
    <w:p w14:paraId="468B0732" w14:textId="6FC75DB3" w:rsidR="00092191" w:rsidRPr="00785D7B" w:rsidRDefault="2B777EF6">
      <w:pPr>
        <w:rPr>
          <w:rStyle w:val="cf01"/>
          <w:rFonts w:ascii="Arial" w:hAnsi="Arial" w:cs="Arial"/>
          <w:sz w:val="24"/>
          <w:szCs w:val="24"/>
        </w:rPr>
      </w:pPr>
      <w:r w:rsidRPr="2F610537">
        <w:rPr>
          <w:rStyle w:val="cf01"/>
          <w:rFonts w:ascii="Arial" w:hAnsi="Arial" w:cs="Arial"/>
          <w:sz w:val="24"/>
          <w:szCs w:val="24"/>
        </w:rPr>
        <w:lastRenderedPageBreak/>
        <w:t>8</w:t>
      </w:r>
      <w:r w:rsidR="532E47B3" w:rsidRPr="2F610537">
        <w:rPr>
          <w:rStyle w:val="cf01"/>
          <w:rFonts w:ascii="Arial" w:hAnsi="Arial" w:cs="Arial"/>
          <w:sz w:val="24"/>
          <w:szCs w:val="24"/>
        </w:rPr>
        <w:t xml:space="preserve">.3.2 </w:t>
      </w:r>
      <w:r w:rsidR="3F49148E" w:rsidRPr="2F610537">
        <w:rPr>
          <w:rStyle w:val="cf01"/>
          <w:rFonts w:ascii="Arial" w:hAnsi="Arial" w:cs="Arial"/>
          <w:sz w:val="24"/>
          <w:szCs w:val="24"/>
        </w:rPr>
        <w:t xml:space="preserve">Programme Manager </w:t>
      </w:r>
      <w:r w:rsidR="00A41555" w:rsidRPr="2F610537">
        <w:rPr>
          <w:rStyle w:val="cf01"/>
          <w:rFonts w:ascii="Arial" w:hAnsi="Arial" w:cs="Arial"/>
          <w:sz w:val="24"/>
          <w:szCs w:val="24"/>
        </w:rPr>
        <w:t>role</w:t>
      </w:r>
      <w:r w:rsidR="00092191" w:rsidRPr="2F610537">
        <w:rPr>
          <w:rStyle w:val="cf01"/>
          <w:rFonts w:ascii="Arial" w:hAnsi="Arial" w:cs="Arial"/>
          <w:sz w:val="24"/>
          <w:szCs w:val="24"/>
        </w:rPr>
        <w:t xml:space="preserve"> </w:t>
      </w:r>
      <w:r w:rsidR="00A41555" w:rsidRPr="2F610537">
        <w:rPr>
          <w:rStyle w:val="cf01"/>
          <w:rFonts w:ascii="Arial" w:hAnsi="Arial" w:cs="Arial"/>
          <w:sz w:val="24"/>
          <w:szCs w:val="24"/>
        </w:rPr>
        <w:t xml:space="preserve">is </w:t>
      </w:r>
      <w:r w:rsidR="2C58D68B" w:rsidRPr="2F610537">
        <w:rPr>
          <w:rStyle w:val="cf01"/>
          <w:rFonts w:ascii="Arial" w:hAnsi="Arial" w:cs="Arial"/>
          <w:sz w:val="24"/>
          <w:szCs w:val="24"/>
        </w:rPr>
        <w:t xml:space="preserve">equivalent to G7 grade within the Civil Service with salary ranges </w:t>
      </w:r>
      <w:r w:rsidR="00A41555" w:rsidRPr="2F610537">
        <w:rPr>
          <w:rStyle w:val="cf01"/>
          <w:rFonts w:ascii="Arial" w:hAnsi="Arial" w:cs="Arial"/>
          <w:sz w:val="24"/>
          <w:szCs w:val="24"/>
        </w:rPr>
        <w:t>between</w:t>
      </w:r>
      <w:r w:rsidR="00092191" w:rsidRPr="2F610537">
        <w:rPr>
          <w:rStyle w:val="cf01"/>
          <w:rFonts w:ascii="Arial" w:hAnsi="Arial" w:cs="Arial"/>
          <w:sz w:val="24"/>
          <w:szCs w:val="24"/>
        </w:rPr>
        <w:t xml:space="preserve"> £54,000- </w:t>
      </w:r>
      <w:r w:rsidR="006E0A37" w:rsidRPr="2F610537">
        <w:rPr>
          <w:rStyle w:val="cf01"/>
          <w:rFonts w:ascii="Arial" w:hAnsi="Arial" w:cs="Arial"/>
          <w:sz w:val="24"/>
          <w:szCs w:val="24"/>
        </w:rPr>
        <w:t>£</w:t>
      </w:r>
      <w:r w:rsidR="00092191" w:rsidRPr="2F610537">
        <w:rPr>
          <w:rStyle w:val="cf01"/>
          <w:rFonts w:ascii="Arial" w:hAnsi="Arial" w:cs="Arial"/>
          <w:sz w:val="24"/>
          <w:szCs w:val="24"/>
        </w:rPr>
        <w:t>62,909</w:t>
      </w:r>
      <w:r w:rsidR="5735C2C8" w:rsidRPr="2F610537">
        <w:rPr>
          <w:rStyle w:val="cf01"/>
          <w:rFonts w:ascii="Arial" w:hAnsi="Arial" w:cs="Arial"/>
          <w:sz w:val="24"/>
          <w:szCs w:val="24"/>
        </w:rPr>
        <w:t xml:space="preserve"> per annum</w:t>
      </w:r>
      <w:r w:rsidR="6CBA715B" w:rsidRPr="2F610537">
        <w:rPr>
          <w:rStyle w:val="cf01"/>
          <w:rFonts w:ascii="Arial" w:hAnsi="Arial" w:cs="Arial"/>
          <w:sz w:val="24"/>
          <w:szCs w:val="24"/>
        </w:rPr>
        <w:t>.</w:t>
      </w:r>
      <w:r w:rsidR="006E0A37" w:rsidRPr="2F610537">
        <w:rPr>
          <w:rStyle w:val="cf01"/>
          <w:rFonts w:ascii="Arial" w:hAnsi="Arial" w:cs="Arial"/>
          <w:sz w:val="24"/>
          <w:szCs w:val="24"/>
        </w:rPr>
        <w:t xml:space="preserve"> At this level, the role is </w:t>
      </w:r>
      <w:r w:rsidR="00EB50F4">
        <w:rPr>
          <w:rStyle w:val="cf01"/>
          <w:rFonts w:ascii="Arial" w:hAnsi="Arial" w:cs="Arial"/>
          <w:sz w:val="24"/>
          <w:szCs w:val="24"/>
        </w:rPr>
        <w:t xml:space="preserve">more strategic, developing policy in line with </w:t>
      </w:r>
      <w:r w:rsidR="140E687F" w:rsidRPr="2F610537">
        <w:rPr>
          <w:rStyle w:val="cf01"/>
          <w:rFonts w:ascii="Arial" w:hAnsi="Arial" w:cs="Arial"/>
          <w:sz w:val="24"/>
          <w:szCs w:val="24"/>
        </w:rPr>
        <w:t>the organisational</w:t>
      </w:r>
      <w:r w:rsidR="00EA1E9E" w:rsidRPr="2F610537">
        <w:rPr>
          <w:rStyle w:val="cf01"/>
          <w:rFonts w:ascii="Arial" w:hAnsi="Arial" w:cs="Arial"/>
          <w:sz w:val="24"/>
          <w:szCs w:val="24"/>
        </w:rPr>
        <w:t xml:space="preserve"> objectives of DHSC</w:t>
      </w:r>
      <w:r w:rsidR="00D2195A" w:rsidRPr="2F610537">
        <w:rPr>
          <w:rStyle w:val="cf01"/>
          <w:rFonts w:ascii="Arial" w:hAnsi="Arial" w:cs="Arial"/>
          <w:sz w:val="24"/>
          <w:szCs w:val="24"/>
        </w:rPr>
        <w:t xml:space="preserve"> and the NHS system as a whole</w:t>
      </w:r>
      <w:r w:rsidR="00EA1E9E" w:rsidRPr="2F610537">
        <w:rPr>
          <w:rStyle w:val="cf01"/>
          <w:rFonts w:ascii="Arial" w:hAnsi="Arial" w:cs="Arial"/>
          <w:sz w:val="24"/>
          <w:szCs w:val="24"/>
        </w:rPr>
        <w:t>.</w:t>
      </w:r>
    </w:p>
    <w:p w14:paraId="16707A62" w14:textId="4A9361EC" w:rsidR="00092191" w:rsidRPr="00785D7B" w:rsidRDefault="75AE0124" w:rsidP="4719743B">
      <w:pPr>
        <w:rPr>
          <w:rFonts w:ascii="Arial" w:eastAsia="Arial" w:hAnsi="Arial" w:cs="Arial"/>
          <w:sz w:val="24"/>
          <w:szCs w:val="24"/>
        </w:rPr>
      </w:pPr>
      <w:r w:rsidRPr="2F610537">
        <w:rPr>
          <w:rStyle w:val="cf01"/>
          <w:rFonts w:ascii="Arial" w:hAnsi="Arial" w:cs="Arial"/>
          <w:sz w:val="24"/>
          <w:szCs w:val="24"/>
        </w:rPr>
        <w:t>8</w:t>
      </w:r>
      <w:r w:rsidR="454E3010" w:rsidRPr="2F610537">
        <w:rPr>
          <w:rStyle w:val="cf01"/>
          <w:rFonts w:ascii="Arial" w:hAnsi="Arial" w:cs="Arial"/>
          <w:sz w:val="24"/>
          <w:szCs w:val="24"/>
        </w:rPr>
        <w:t xml:space="preserve">.3.3 </w:t>
      </w:r>
      <w:r w:rsidR="00A41555" w:rsidRPr="2F610537">
        <w:rPr>
          <w:rStyle w:val="cf01"/>
          <w:rFonts w:ascii="Arial" w:hAnsi="Arial" w:cs="Arial"/>
          <w:sz w:val="24"/>
          <w:szCs w:val="24"/>
        </w:rPr>
        <w:t xml:space="preserve">A </w:t>
      </w:r>
      <w:r w:rsidR="6C16926E" w:rsidRPr="2F610537">
        <w:rPr>
          <w:rStyle w:val="cf01"/>
          <w:rFonts w:ascii="Arial" w:hAnsi="Arial" w:cs="Arial"/>
          <w:sz w:val="24"/>
          <w:szCs w:val="24"/>
        </w:rPr>
        <w:t>Head of Team/Deputy Director</w:t>
      </w:r>
      <w:r w:rsidR="207BB477" w:rsidRPr="2F610537">
        <w:rPr>
          <w:rStyle w:val="cf01"/>
          <w:rFonts w:ascii="Arial" w:hAnsi="Arial" w:cs="Arial"/>
          <w:sz w:val="24"/>
          <w:szCs w:val="24"/>
        </w:rPr>
        <w:t xml:space="preserve"> </w:t>
      </w:r>
      <w:r w:rsidR="6A4B69E4" w:rsidRPr="2F610537">
        <w:rPr>
          <w:rStyle w:val="cf01"/>
          <w:rFonts w:ascii="Arial" w:hAnsi="Arial" w:cs="Arial"/>
          <w:sz w:val="24"/>
          <w:szCs w:val="24"/>
        </w:rPr>
        <w:t>role is</w:t>
      </w:r>
      <w:r w:rsidR="0F05D9B4" w:rsidRPr="2F610537">
        <w:rPr>
          <w:rStyle w:val="cf01"/>
          <w:rFonts w:ascii="Arial" w:hAnsi="Arial" w:cs="Arial"/>
          <w:sz w:val="24"/>
          <w:szCs w:val="24"/>
        </w:rPr>
        <w:t xml:space="preserve"> </w:t>
      </w:r>
      <w:r w:rsidR="47A5038B" w:rsidRPr="2F610537">
        <w:rPr>
          <w:rStyle w:val="cf01"/>
          <w:rFonts w:ascii="Arial" w:hAnsi="Arial" w:cs="Arial"/>
          <w:sz w:val="24"/>
          <w:szCs w:val="24"/>
        </w:rPr>
        <w:t>equivalent to G6 grade with</w:t>
      </w:r>
      <w:r w:rsidR="3228A985" w:rsidRPr="2F610537">
        <w:rPr>
          <w:rStyle w:val="cf01"/>
          <w:rFonts w:ascii="Arial" w:hAnsi="Arial" w:cs="Arial"/>
          <w:sz w:val="24"/>
          <w:szCs w:val="24"/>
        </w:rPr>
        <w:t>in the Civil Service with</w:t>
      </w:r>
      <w:r w:rsidR="47A5038B" w:rsidRPr="2F610537">
        <w:rPr>
          <w:rStyle w:val="cf01"/>
          <w:rFonts w:ascii="Arial" w:hAnsi="Arial" w:cs="Arial"/>
          <w:sz w:val="24"/>
          <w:szCs w:val="24"/>
        </w:rPr>
        <w:t xml:space="preserve"> salary ranges </w:t>
      </w:r>
      <w:r w:rsidR="207BB477" w:rsidRPr="2F610537">
        <w:rPr>
          <w:rStyle w:val="cf01"/>
          <w:rFonts w:ascii="Arial" w:hAnsi="Arial" w:cs="Arial"/>
          <w:sz w:val="24"/>
          <w:szCs w:val="24"/>
        </w:rPr>
        <w:t xml:space="preserve">between </w:t>
      </w:r>
      <w:r w:rsidR="207BB477" w:rsidRPr="2F610537">
        <w:rPr>
          <w:rFonts w:ascii="Arial" w:eastAsia="Arial" w:hAnsi="Arial" w:cs="Arial"/>
          <w:sz w:val="24"/>
          <w:szCs w:val="24"/>
        </w:rPr>
        <w:t>£</w:t>
      </w:r>
      <w:r w:rsidR="6F18AEFC" w:rsidRPr="2F610537">
        <w:rPr>
          <w:rFonts w:ascii="Arial" w:eastAsia="Arial" w:hAnsi="Arial" w:cs="Arial"/>
          <w:sz w:val="24"/>
          <w:szCs w:val="24"/>
        </w:rPr>
        <w:t>65,233</w:t>
      </w:r>
      <w:r w:rsidR="207BB477" w:rsidRPr="2F610537">
        <w:rPr>
          <w:rFonts w:ascii="Arial" w:eastAsia="Arial" w:hAnsi="Arial" w:cs="Arial"/>
          <w:sz w:val="24"/>
          <w:szCs w:val="24"/>
        </w:rPr>
        <w:t xml:space="preserve"> to £</w:t>
      </w:r>
      <w:r w:rsidR="6F18AEFC" w:rsidRPr="2F610537">
        <w:rPr>
          <w:rFonts w:ascii="Arial" w:eastAsia="Arial" w:hAnsi="Arial" w:cs="Arial"/>
          <w:sz w:val="24"/>
          <w:szCs w:val="24"/>
        </w:rPr>
        <w:t>72,328</w:t>
      </w:r>
      <w:r w:rsidR="6F18AEFC" w:rsidRPr="2F610537">
        <w:rPr>
          <w:rFonts w:ascii="Arial" w:eastAsia="Arial" w:hAnsi="Arial" w:cs="Arial"/>
          <w:color w:val="4D5156"/>
          <w:sz w:val="21"/>
          <w:szCs w:val="21"/>
        </w:rPr>
        <w:t xml:space="preserve"> </w:t>
      </w:r>
      <w:r w:rsidR="6346D057" w:rsidRPr="2F610537">
        <w:rPr>
          <w:rFonts w:ascii="Arial" w:eastAsia="Arial" w:hAnsi="Arial" w:cs="Arial"/>
          <w:sz w:val="24"/>
          <w:szCs w:val="24"/>
        </w:rPr>
        <w:t>per annum</w:t>
      </w:r>
      <w:r w:rsidR="479685A8" w:rsidRPr="2F610537">
        <w:rPr>
          <w:rFonts w:ascii="Arial" w:eastAsia="Arial" w:hAnsi="Arial" w:cs="Arial"/>
          <w:sz w:val="24"/>
          <w:szCs w:val="24"/>
        </w:rPr>
        <w:t>.</w:t>
      </w:r>
      <w:r w:rsidR="3B33D093" w:rsidRPr="2F610537">
        <w:rPr>
          <w:rFonts w:ascii="Arial" w:eastAsia="Arial" w:hAnsi="Arial" w:cs="Arial"/>
          <w:sz w:val="24"/>
          <w:szCs w:val="24"/>
        </w:rPr>
        <w:t xml:space="preserve"> At this level, the role </w:t>
      </w:r>
      <w:r w:rsidR="00BC21F8" w:rsidRPr="2F610537">
        <w:rPr>
          <w:rFonts w:ascii="Arial" w:eastAsia="Arial" w:hAnsi="Arial" w:cs="Arial"/>
          <w:sz w:val="24"/>
          <w:szCs w:val="24"/>
        </w:rPr>
        <w:t>has</w:t>
      </w:r>
      <w:r w:rsidR="3B33D093" w:rsidRPr="2F610537">
        <w:rPr>
          <w:rFonts w:ascii="Arial" w:eastAsia="Arial" w:hAnsi="Arial" w:cs="Arial"/>
          <w:sz w:val="24"/>
          <w:szCs w:val="24"/>
        </w:rPr>
        <w:t xml:space="preserve"> </w:t>
      </w:r>
      <w:r w:rsidR="1508BE19" w:rsidRPr="2F610537">
        <w:rPr>
          <w:rFonts w:ascii="Arial" w:eastAsia="Arial" w:hAnsi="Arial" w:cs="Arial"/>
          <w:sz w:val="24"/>
          <w:szCs w:val="24"/>
        </w:rPr>
        <w:t>oversight of a branch and set</w:t>
      </w:r>
      <w:r w:rsidR="00BC21F8" w:rsidRPr="2F610537">
        <w:rPr>
          <w:rFonts w:ascii="Arial" w:eastAsia="Arial" w:hAnsi="Arial" w:cs="Arial"/>
          <w:sz w:val="24"/>
          <w:szCs w:val="24"/>
        </w:rPr>
        <w:t>s</w:t>
      </w:r>
      <w:r w:rsidR="1508BE19" w:rsidRPr="2F610537">
        <w:rPr>
          <w:rFonts w:ascii="Arial" w:eastAsia="Arial" w:hAnsi="Arial" w:cs="Arial"/>
          <w:sz w:val="24"/>
          <w:szCs w:val="24"/>
        </w:rPr>
        <w:t xml:space="preserve"> the strategic </w:t>
      </w:r>
      <w:r w:rsidR="00D57BB5" w:rsidRPr="2F610537">
        <w:rPr>
          <w:rFonts w:ascii="Arial" w:eastAsia="Arial" w:hAnsi="Arial" w:cs="Arial"/>
          <w:sz w:val="24"/>
          <w:szCs w:val="24"/>
        </w:rPr>
        <w:t xml:space="preserve">direction </w:t>
      </w:r>
      <w:r w:rsidR="1508BE19" w:rsidRPr="2F610537">
        <w:rPr>
          <w:rFonts w:ascii="Arial" w:eastAsia="Arial" w:hAnsi="Arial" w:cs="Arial"/>
          <w:sz w:val="24"/>
          <w:szCs w:val="24"/>
        </w:rPr>
        <w:t>of a team.</w:t>
      </w:r>
    </w:p>
    <w:p w14:paraId="37699A16" w14:textId="51CE9CF5" w:rsidR="73738C1E" w:rsidRPr="00E2740A" w:rsidRDefault="327FD8B4" w:rsidP="00CF1AF2">
      <w:r w:rsidRPr="2F610537">
        <w:rPr>
          <w:rStyle w:val="cf01"/>
          <w:rFonts w:ascii="Arial" w:hAnsi="Arial" w:cs="Arial"/>
          <w:sz w:val="24"/>
          <w:szCs w:val="24"/>
        </w:rPr>
        <w:t>8</w:t>
      </w:r>
      <w:r w:rsidR="1A6C3DBE" w:rsidRPr="2F610537">
        <w:rPr>
          <w:rStyle w:val="cf01"/>
          <w:rFonts w:ascii="Arial" w:hAnsi="Arial" w:cs="Arial"/>
          <w:sz w:val="24"/>
          <w:szCs w:val="24"/>
        </w:rPr>
        <w:t>.3.4</w:t>
      </w:r>
      <w:r w:rsidR="006C580D" w:rsidRPr="2F610537">
        <w:rPr>
          <w:rStyle w:val="cf01"/>
          <w:rFonts w:ascii="Arial" w:hAnsi="Arial" w:cs="Arial"/>
          <w:sz w:val="24"/>
          <w:szCs w:val="24"/>
        </w:rPr>
        <w:t xml:space="preserve"> </w:t>
      </w:r>
      <w:r w:rsidR="00A41555" w:rsidRPr="2F610537">
        <w:rPr>
          <w:rStyle w:val="cf01"/>
          <w:rFonts w:ascii="Arial" w:hAnsi="Arial" w:cs="Arial"/>
          <w:sz w:val="24"/>
          <w:szCs w:val="24"/>
        </w:rPr>
        <w:t xml:space="preserve">A </w:t>
      </w:r>
      <w:r w:rsidR="2C4716DC" w:rsidRPr="2F610537">
        <w:rPr>
          <w:rStyle w:val="cf01"/>
          <w:rFonts w:ascii="Arial" w:hAnsi="Arial" w:cs="Arial"/>
          <w:sz w:val="24"/>
          <w:szCs w:val="24"/>
        </w:rPr>
        <w:t>Director</w:t>
      </w:r>
      <w:r w:rsidR="00A41555" w:rsidRPr="2F610537">
        <w:rPr>
          <w:rStyle w:val="cf01"/>
          <w:rFonts w:ascii="Arial" w:hAnsi="Arial" w:cs="Arial"/>
          <w:sz w:val="24"/>
          <w:szCs w:val="24"/>
        </w:rPr>
        <w:t xml:space="preserve"> is</w:t>
      </w:r>
      <w:r w:rsidR="00092191" w:rsidRPr="2F610537">
        <w:rPr>
          <w:rStyle w:val="cf01"/>
          <w:rFonts w:ascii="Arial" w:hAnsi="Arial" w:cs="Arial"/>
          <w:sz w:val="24"/>
          <w:szCs w:val="24"/>
        </w:rPr>
        <w:t xml:space="preserve"> </w:t>
      </w:r>
      <w:r w:rsidR="098CE65E" w:rsidRPr="2F610537">
        <w:rPr>
          <w:rStyle w:val="cf01"/>
          <w:rFonts w:ascii="Arial" w:hAnsi="Arial" w:cs="Arial"/>
          <w:sz w:val="24"/>
          <w:szCs w:val="24"/>
        </w:rPr>
        <w:t xml:space="preserve">equivalent to Deputy Director grade within the Civil Service with salary ranges </w:t>
      </w:r>
      <w:r w:rsidR="00092191" w:rsidRPr="2F610537">
        <w:rPr>
          <w:rStyle w:val="cf01"/>
          <w:rFonts w:ascii="Arial" w:hAnsi="Arial" w:cs="Arial"/>
          <w:sz w:val="24"/>
          <w:szCs w:val="24"/>
        </w:rPr>
        <w:t>between £</w:t>
      </w:r>
      <w:r w:rsidR="1C388BC6" w:rsidRPr="2F610537">
        <w:rPr>
          <w:rStyle w:val="cf01"/>
          <w:rFonts w:ascii="Arial" w:hAnsi="Arial" w:cs="Arial"/>
          <w:sz w:val="24"/>
          <w:szCs w:val="24"/>
        </w:rPr>
        <w:t>75</w:t>
      </w:r>
      <w:r w:rsidR="00092191" w:rsidRPr="2F610537">
        <w:rPr>
          <w:rStyle w:val="cf01"/>
          <w:rFonts w:ascii="Arial" w:hAnsi="Arial" w:cs="Arial"/>
          <w:sz w:val="24"/>
          <w:szCs w:val="24"/>
        </w:rPr>
        <w:t>,000-£</w:t>
      </w:r>
      <w:r w:rsidR="1C388BC6" w:rsidRPr="2F610537">
        <w:rPr>
          <w:rStyle w:val="cf01"/>
          <w:rFonts w:ascii="Arial" w:hAnsi="Arial" w:cs="Arial"/>
          <w:sz w:val="24"/>
          <w:szCs w:val="24"/>
        </w:rPr>
        <w:t>117,800</w:t>
      </w:r>
      <w:r w:rsidR="6AA3B1A3" w:rsidRPr="2F610537">
        <w:rPr>
          <w:rStyle w:val="cf01"/>
          <w:rFonts w:ascii="Arial" w:hAnsi="Arial" w:cs="Arial"/>
          <w:sz w:val="24"/>
          <w:szCs w:val="24"/>
        </w:rPr>
        <w:t xml:space="preserve"> per annum</w:t>
      </w:r>
      <w:r w:rsidR="67F6B0F3" w:rsidRPr="2F610537">
        <w:rPr>
          <w:rStyle w:val="cf01"/>
          <w:rFonts w:ascii="Arial" w:hAnsi="Arial" w:cs="Arial"/>
          <w:sz w:val="24"/>
          <w:szCs w:val="24"/>
        </w:rPr>
        <w:t>.</w:t>
      </w:r>
      <w:r w:rsidR="00EA1E9E" w:rsidRPr="2F610537">
        <w:rPr>
          <w:rStyle w:val="cf01"/>
          <w:rFonts w:ascii="Arial" w:hAnsi="Arial" w:cs="Arial"/>
          <w:sz w:val="24"/>
          <w:szCs w:val="24"/>
        </w:rPr>
        <w:t xml:space="preserve"> At this </w:t>
      </w:r>
      <w:r w:rsidR="00967E52" w:rsidRPr="2F610537">
        <w:rPr>
          <w:rStyle w:val="cf01"/>
          <w:rFonts w:ascii="Arial" w:hAnsi="Arial" w:cs="Arial"/>
          <w:sz w:val="24"/>
          <w:szCs w:val="24"/>
        </w:rPr>
        <w:t xml:space="preserve">level, the role </w:t>
      </w:r>
      <w:r w:rsidR="00BC21F8" w:rsidRPr="2F610537">
        <w:rPr>
          <w:rStyle w:val="cf01"/>
          <w:rFonts w:ascii="Arial" w:hAnsi="Arial" w:cs="Arial"/>
          <w:sz w:val="24"/>
          <w:szCs w:val="24"/>
        </w:rPr>
        <w:t>has</w:t>
      </w:r>
      <w:r w:rsidR="00967E52" w:rsidRPr="2F610537">
        <w:rPr>
          <w:rStyle w:val="cf01"/>
          <w:rFonts w:ascii="Arial" w:hAnsi="Arial" w:cs="Arial"/>
          <w:sz w:val="24"/>
          <w:szCs w:val="24"/>
        </w:rPr>
        <w:t xml:space="preserve"> </w:t>
      </w:r>
      <w:r w:rsidR="56D1F67A" w:rsidRPr="2F610537">
        <w:rPr>
          <w:rStyle w:val="cf01"/>
          <w:rFonts w:ascii="Arial" w:hAnsi="Arial" w:cs="Arial"/>
          <w:sz w:val="24"/>
          <w:szCs w:val="24"/>
        </w:rPr>
        <w:t>over</w:t>
      </w:r>
      <w:r w:rsidR="2EE81CD0" w:rsidRPr="2F610537">
        <w:rPr>
          <w:rStyle w:val="cf01"/>
          <w:rFonts w:ascii="Arial" w:hAnsi="Arial" w:cs="Arial"/>
          <w:sz w:val="24"/>
          <w:szCs w:val="24"/>
        </w:rPr>
        <w:t>sight of distinct projects</w:t>
      </w:r>
      <w:r w:rsidR="00BC21F8" w:rsidRPr="2F610537">
        <w:rPr>
          <w:rStyle w:val="cf01"/>
          <w:rFonts w:ascii="Arial" w:hAnsi="Arial" w:cs="Arial"/>
          <w:sz w:val="24"/>
          <w:szCs w:val="24"/>
        </w:rPr>
        <w:t xml:space="preserve">, </w:t>
      </w:r>
      <w:r w:rsidR="2EE81CD0" w:rsidRPr="2F610537">
        <w:rPr>
          <w:rStyle w:val="cf01"/>
          <w:rFonts w:ascii="Arial" w:hAnsi="Arial" w:cs="Arial"/>
          <w:sz w:val="24"/>
          <w:szCs w:val="24"/>
        </w:rPr>
        <w:t>ensuring they are connecting the dots with wider strategic</w:t>
      </w:r>
      <w:r w:rsidR="3E185B6E" w:rsidRPr="2F610537">
        <w:rPr>
          <w:rStyle w:val="cf01"/>
          <w:rFonts w:ascii="Arial" w:hAnsi="Arial" w:cs="Arial"/>
          <w:sz w:val="24"/>
          <w:szCs w:val="24"/>
        </w:rPr>
        <w:t xml:space="preserve"> and orga</w:t>
      </w:r>
      <w:r w:rsidR="2EE81CD0" w:rsidRPr="2F610537">
        <w:rPr>
          <w:rStyle w:val="cf01"/>
          <w:rFonts w:ascii="Arial" w:hAnsi="Arial" w:cs="Arial"/>
          <w:sz w:val="24"/>
          <w:szCs w:val="24"/>
        </w:rPr>
        <w:t>nisational objectives</w:t>
      </w:r>
      <w:r w:rsidR="56D1F67A" w:rsidRPr="2F610537">
        <w:rPr>
          <w:rStyle w:val="cf01"/>
          <w:rFonts w:ascii="Arial" w:hAnsi="Arial" w:cs="Arial"/>
          <w:sz w:val="24"/>
          <w:szCs w:val="24"/>
        </w:rPr>
        <w:t xml:space="preserve"> with clear delegation </w:t>
      </w:r>
      <w:r w:rsidR="00BC21F8" w:rsidRPr="2F610537">
        <w:rPr>
          <w:rStyle w:val="cf01"/>
          <w:rFonts w:ascii="Arial" w:hAnsi="Arial" w:cs="Arial"/>
          <w:sz w:val="24"/>
          <w:szCs w:val="24"/>
        </w:rPr>
        <w:t>to</w:t>
      </w:r>
      <w:r w:rsidR="69E717F6" w:rsidRPr="2F610537">
        <w:rPr>
          <w:rStyle w:val="cf01"/>
          <w:rFonts w:ascii="Arial" w:hAnsi="Arial" w:cs="Arial"/>
          <w:sz w:val="24"/>
          <w:szCs w:val="24"/>
        </w:rPr>
        <w:t xml:space="preserve"> G6 led teams</w:t>
      </w:r>
      <w:r w:rsidR="00BC21F8" w:rsidRPr="2F610537">
        <w:rPr>
          <w:rStyle w:val="cf01"/>
          <w:rFonts w:ascii="Arial" w:hAnsi="Arial" w:cs="Arial"/>
          <w:sz w:val="24"/>
          <w:szCs w:val="24"/>
        </w:rPr>
        <w:t>.</w:t>
      </w:r>
    </w:p>
    <w:p w14:paraId="60C92A36" w14:textId="4768E51E" w:rsidR="00E2740A" w:rsidRPr="00DE04D1" w:rsidRDefault="70573CED" w:rsidP="5B94D8E6">
      <w:pPr>
        <w:rPr>
          <w:rFonts w:ascii="Arial" w:hAnsi="Arial" w:cs="Arial"/>
          <w:sz w:val="24"/>
          <w:szCs w:val="24"/>
        </w:rPr>
      </w:pPr>
      <w:r w:rsidRPr="07057A0D">
        <w:rPr>
          <w:rFonts w:ascii="Arial" w:hAnsi="Arial" w:cs="Arial"/>
          <w:sz w:val="24"/>
          <w:szCs w:val="24"/>
        </w:rPr>
        <w:t>8.3.5 DHSC</w:t>
      </w:r>
      <w:r w:rsidR="48300DCD" w:rsidRPr="07057A0D">
        <w:rPr>
          <w:rFonts w:ascii="Arial" w:hAnsi="Arial" w:cs="Arial"/>
          <w:sz w:val="24"/>
          <w:szCs w:val="24"/>
        </w:rPr>
        <w:t xml:space="preserve"> </w:t>
      </w:r>
      <w:r w:rsidR="3F7BC149" w:rsidRPr="07057A0D">
        <w:rPr>
          <w:rFonts w:ascii="Arial" w:hAnsi="Arial" w:cs="Arial"/>
          <w:sz w:val="24"/>
          <w:szCs w:val="24"/>
        </w:rPr>
        <w:t xml:space="preserve">are requesting </w:t>
      </w:r>
      <w:r w:rsidR="48300DCD" w:rsidRPr="07057A0D">
        <w:rPr>
          <w:rFonts w:ascii="Arial" w:hAnsi="Arial" w:cs="Arial"/>
          <w:sz w:val="24"/>
          <w:szCs w:val="24"/>
        </w:rPr>
        <w:t xml:space="preserve">further information from potential suppliers to understand </w:t>
      </w:r>
      <w:r w:rsidR="60DABD54" w:rsidRPr="07057A0D">
        <w:rPr>
          <w:rFonts w:ascii="Arial" w:hAnsi="Arial" w:cs="Arial"/>
          <w:sz w:val="24"/>
          <w:szCs w:val="24"/>
        </w:rPr>
        <w:t xml:space="preserve">if </w:t>
      </w:r>
      <w:r w:rsidR="48300DCD" w:rsidRPr="07057A0D">
        <w:rPr>
          <w:rFonts w:ascii="Arial" w:hAnsi="Arial" w:cs="Arial"/>
          <w:sz w:val="24"/>
          <w:szCs w:val="24"/>
        </w:rPr>
        <w:t xml:space="preserve">the above costings we have set out </w:t>
      </w:r>
      <w:r w:rsidR="60DABD54" w:rsidRPr="07057A0D">
        <w:rPr>
          <w:rFonts w:ascii="Arial" w:hAnsi="Arial" w:cs="Arial"/>
          <w:sz w:val="24"/>
          <w:szCs w:val="24"/>
        </w:rPr>
        <w:t xml:space="preserve">are </w:t>
      </w:r>
      <w:r w:rsidR="0349F49A" w:rsidRPr="07057A0D">
        <w:rPr>
          <w:rFonts w:ascii="Arial" w:hAnsi="Arial" w:cs="Arial"/>
          <w:sz w:val="24"/>
          <w:szCs w:val="24"/>
        </w:rPr>
        <w:t xml:space="preserve">sufficient </w:t>
      </w:r>
      <w:r w:rsidR="7DD899DC" w:rsidRPr="07057A0D">
        <w:rPr>
          <w:rFonts w:ascii="Arial" w:hAnsi="Arial" w:cs="Arial"/>
          <w:sz w:val="24"/>
          <w:szCs w:val="24"/>
        </w:rPr>
        <w:t>to ensure the contract continues to deliver high quality</w:t>
      </w:r>
      <w:r w:rsidR="7CDBFC31" w:rsidRPr="07057A0D">
        <w:rPr>
          <w:rFonts w:ascii="Arial" w:hAnsi="Arial" w:cs="Arial"/>
          <w:sz w:val="24"/>
          <w:szCs w:val="24"/>
        </w:rPr>
        <w:t xml:space="preserve"> and sustainable</w:t>
      </w:r>
      <w:r w:rsidR="7DD899DC" w:rsidRPr="07057A0D">
        <w:rPr>
          <w:rFonts w:ascii="Arial" w:hAnsi="Arial" w:cs="Arial"/>
          <w:sz w:val="24"/>
          <w:szCs w:val="24"/>
        </w:rPr>
        <w:t xml:space="preserve"> </w:t>
      </w:r>
      <w:r w:rsidR="7CDBFC31" w:rsidRPr="07057A0D">
        <w:rPr>
          <w:rFonts w:ascii="Arial" w:hAnsi="Arial" w:cs="Arial"/>
          <w:sz w:val="24"/>
          <w:szCs w:val="24"/>
        </w:rPr>
        <w:t xml:space="preserve">services. Please see Section </w:t>
      </w:r>
      <w:r w:rsidR="32C14D22" w:rsidRPr="07057A0D">
        <w:rPr>
          <w:rFonts w:ascii="Arial" w:hAnsi="Arial" w:cs="Arial"/>
          <w:sz w:val="24"/>
          <w:szCs w:val="24"/>
        </w:rPr>
        <w:t>2</w:t>
      </w:r>
      <w:r w:rsidR="7CDBFC31" w:rsidRPr="07057A0D">
        <w:rPr>
          <w:rFonts w:ascii="Arial" w:hAnsi="Arial" w:cs="Arial"/>
          <w:sz w:val="24"/>
          <w:szCs w:val="24"/>
        </w:rPr>
        <w:t xml:space="preserve"> in this document for the information we would like to gather from potential suppliers. </w:t>
      </w:r>
    </w:p>
    <w:p w14:paraId="770E20B6" w14:textId="2EDDFE6A" w:rsidR="73738C1E" w:rsidRPr="00DE04D1" w:rsidRDefault="31370C07" w:rsidP="19922C25">
      <w:pPr>
        <w:rPr>
          <w:rFonts w:ascii="Arial" w:hAnsi="Arial" w:cs="Arial"/>
          <w:sz w:val="24"/>
          <w:szCs w:val="24"/>
        </w:rPr>
      </w:pPr>
      <w:r w:rsidRPr="2F610537">
        <w:rPr>
          <w:rFonts w:ascii="Arial" w:hAnsi="Arial" w:cs="Arial"/>
          <w:sz w:val="24"/>
          <w:szCs w:val="24"/>
        </w:rPr>
        <w:t>8</w:t>
      </w:r>
      <w:r w:rsidR="03F31542" w:rsidRPr="2F610537">
        <w:rPr>
          <w:rFonts w:ascii="Arial" w:hAnsi="Arial" w:cs="Arial"/>
          <w:sz w:val="24"/>
          <w:szCs w:val="24"/>
        </w:rPr>
        <w:t>.</w:t>
      </w:r>
      <w:r w:rsidR="006C580D" w:rsidRPr="2F610537">
        <w:rPr>
          <w:rFonts w:ascii="Arial" w:hAnsi="Arial" w:cs="Arial"/>
          <w:sz w:val="24"/>
          <w:szCs w:val="24"/>
        </w:rPr>
        <w:t>3.6</w:t>
      </w:r>
      <w:r w:rsidR="36607F0E" w:rsidRPr="2F610537">
        <w:rPr>
          <w:rFonts w:ascii="Arial" w:hAnsi="Arial" w:cs="Arial"/>
          <w:sz w:val="24"/>
          <w:szCs w:val="24"/>
        </w:rPr>
        <w:t xml:space="preserve"> </w:t>
      </w:r>
      <w:r w:rsidR="5AB62EA4" w:rsidRPr="2F610537">
        <w:rPr>
          <w:rFonts w:ascii="Arial" w:hAnsi="Arial" w:cs="Arial"/>
          <w:sz w:val="24"/>
          <w:szCs w:val="24"/>
        </w:rPr>
        <w:t>DHSC are also requesting information on suitable key performance indicators to suitably measure the success of the contract</w:t>
      </w:r>
      <w:r w:rsidR="00AB35AB" w:rsidRPr="2F610537">
        <w:rPr>
          <w:rFonts w:ascii="Arial" w:hAnsi="Arial" w:cs="Arial"/>
          <w:sz w:val="24"/>
          <w:szCs w:val="24"/>
        </w:rPr>
        <w:t>. P</w:t>
      </w:r>
      <w:r w:rsidR="63526926" w:rsidRPr="2F610537">
        <w:rPr>
          <w:rFonts w:ascii="Arial" w:hAnsi="Arial" w:cs="Arial"/>
          <w:sz w:val="24"/>
          <w:szCs w:val="24"/>
        </w:rPr>
        <w:t>lease also refer to Section 2 in this document for the information we would like to gather from potential suppliers.</w:t>
      </w:r>
    </w:p>
    <w:p w14:paraId="4BD96D04" w14:textId="29F2C625" w:rsidR="00B22DF4" w:rsidRPr="007E6464" w:rsidRDefault="00B22DF4" w:rsidP="15366B6C">
      <w:pPr>
        <w:pStyle w:val="NoSpacing"/>
        <w:numPr>
          <w:ilvl w:val="0"/>
          <w:numId w:val="0"/>
        </w:numPr>
        <w:jc w:val="both"/>
        <w:rPr>
          <w:rFonts w:ascii="Arial" w:hAnsi="Arial" w:cs="Arial"/>
          <w:b/>
        </w:rPr>
      </w:pPr>
    </w:p>
    <w:p w14:paraId="3B062157" w14:textId="36DEED09" w:rsidR="00174D0F" w:rsidRPr="00DE04D1" w:rsidRDefault="6C39F479" w:rsidP="232DF6D8">
      <w:pPr>
        <w:adjustRightInd w:val="0"/>
        <w:spacing w:after="240" w:line="240" w:lineRule="auto"/>
        <w:outlineLvl w:val="1"/>
        <w:rPr>
          <w:rFonts w:ascii="Arial" w:eastAsia="Times New Roman" w:hAnsi="Arial" w:cs="Arial"/>
          <w:b/>
          <w:bCs/>
          <w:color w:val="000000" w:themeColor="text1"/>
          <w:sz w:val="24"/>
          <w:szCs w:val="24"/>
          <w:lang w:eastAsia="en-GB"/>
        </w:rPr>
      </w:pPr>
      <w:r w:rsidRPr="19922C25">
        <w:rPr>
          <w:rFonts w:ascii="Arial" w:eastAsia="Times New Roman" w:hAnsi="Arial" w:cs="Arial"/>
          <w:b/>
          <w:bCs/>
          <w:color w:val="000000" w:themeColor="text1"/>
          <w:sz w:val="24"/>
          <w:szCs w:val="24"/>
          <w:lang w:eastAsia="en-GB"/>
        </w:rPr>
        <w:t>9</w:t>
      </w:r>
      <w:r w:rsidR="00A45C8D">
        <w:rPr>
          <w:rFonts w:ascii="Arial" w:eastAsia="Times New Roman" w:hAnsi="Arial" w:cs="Arial"/>
          <w:b/>
          <w:bCs/>
          <w:color w:val="000000" w:themeColor="text1"/>
          <w:sz w:val="24"/>
          <w:szCs w:val="24"/>
          <w:lang w:eastAsia="en-GB"/>
        </w:rPr>
        <w:t>.</w:t>
      </w:r>
      <w:r w:rsidR="0D6321C7" w:rsidRPr="232DF6D8">
        <w:rPr>
          <w:rFonts w:ascii="Arial" w:eastAsia="Times New Roman" w:hAnsi="Arial" w:cs="Arial"/>
          <w:b/>
          <w:bCs/>
          <w:color w:val="000000" w:themeColor="text1"/>
          <w:sz w:val="24"/>
          <w:szCs w:val="24"/>
          <w:lang w:eastAsia="en-GB"/>
        </w:rPr>
        <w:t xml:space="preserve">  </w:t>
      </w:r>
      <w:r w:rsidR="0129CBC3" w:rsidRPr="232DF6D8">
        <w:rPr>
          <w:rFonts w:ascii="Arial" w:eastAsia="Times New Roman" w:hAnsi="Arial" w:cs="Arial"/>
          <w:b/>
          <w:bCs/>
          <w:color w:val="000000" w:themeColor="text1"/>
          <w:sz w:val="24"/>
          <w:szCs w:val="24"/>
          <w:lang w:eastAsia="en-GB"/>
        </w:rPr>
        <w:t>Key Customers</w:t>
      </w:r>
      <w:r w:rsidR="72EF9371" w:rsidRPr="232DF6D8">
        <w:rPr>
          <w:rFonts w:ascii="Arial" w:eastAsia="Times New Roman" w:hAnsi="Arial" w:cs="Arial"/>
          <w:b/>
          <w:bCs/>
          <w:color w:val="000000" w:themeColor="text1"/>
          <w:sz w:val="24"/>
          <w:szCs w:val="24"/>
          <w:lang w:eastAsia="en-GB"/>
        </w:rPr>
        <w:t xml:space="preserve"> and Responsibilities </w:t>
      </w:r>
    </w:p>
    <w:p w14:paraId="2BC0F88F" w14:textId="3705A3EA" w:rsidR="0003788A" w:rsidRPr="00D237D8" w:rsidRDefault="0003788A" w:rsidP="63AD2269">
      <w:pPr>
        <w:adjustRightInd w:val="0"/>
        <w:spacing w:after="240" w:line="240" w:lineRule="auto"/>
        <w:outlineLvl w:val="1"/>
        <w:rPr>
          <w:rFonts w:ascii="Arial" w:eastAsia="Times New Roman" w:hAnsi="Arial" w:cs="Arial"/>
          <w:b/>
          <w:bCs/>
          <w:color w:val="000000" w:themeColor="text1"/>
          <w:sz w:val="24"/>
          <w:szCs w:val="24"/>
          <w:lang w:eastAsia="en-GB"/>
        </w:rPr>
      </w:pPr>
      <w:r w:rsidRPr="00B6620D">
        <w:rPr>
          <w:rFonts w:ascii="Arial" w:hAnsi="Arial" w:cs="Arial"/>
          <w:sz w:val="24"/>
          <w:szCs w:val="24"/>
        </w:rPr>
        <w:br/>
      </w:r>
      <w:r w:rsidR="4A498E54" w:rsidRPr="00B6620D">
        <w:rPr>
          <w:rFonts w:ascii="Arial" w:hAnsi="Arial" w:cs="Arial"/>
          <w:sz w:val="24"/>
          <w:szCs w:val="24"/>
        </w:rPr>
        <w:t>9</w:t>
      </w:r>
      <w:r w:rsidR="2F433EA5" w:rsidRPr="00B6620D">
        <w:rPr>
          <w:rFonts w:ascii="Arial" w:eastAsia="Times New Roman" w:hAnsi="Arial" w:cs="Arial"/>
          <w:color w:val="000000" w:themeColor="text1"/>
          <w:sz w:val="24"/>
          <w:szCs w:val="24"/>
          <w:lang w:eastAsia="en-GB"/>
        </w:rPr>
        <w:t xml:space="preserve">.1 </w:t>
      </w:r>
      <w:r w:rsidRPr="00B6620D">
        <w:rPr>
          <w:rFonts w:ascii="Arial" w:eastAsia="Times New Roman" w:hAnsi="Arial" w:cs="Arial"/>
          <w:color w:val="000000" w:themeColor="text1"/>
          <w:sz w:val="24"/>
          <w:szCs w:val="24"/>
          <w:lang w:eastAsia="en-GB"/>
        </w:rPr>
        <w:t>The</w:t>
      </w:r>
      <w:r w:rsidRPr="63AD2269">
        <w:rPr>
          <w:rFonts w:ascii="Arial" w:eastAsia="Times New Roman" w:hAnsi="Arial" w:cs="Arial"/>
          <w:color w:val="000000" w:themeColor="text1"/>
          <w:sz w:val="24"/>
          <w:szCs w:val="24"/>
          <w:lang w:eastAsia="en-GB"/>
        </w:rPr>
        <w:t xml:space="preserve"> </w:t>
      </w:r>
      <w:r w:rsidR="00EF1EC4" w:rsidRPr="63AD2269">
        <w:rPr>
          <w:rFonts w:ascii="Arial" w:eastAsia="Times New Roman" w:hAnsi="Arial" w:cs="Arial"/>
          <w:color w:val="000000" w:themeColor="text1"/>
          <w:sz w:val="24"/>
          <w:szCs w:val="24"/>
          <w:lang w:eastAsia="en-GB"/>
        </w:rPr>
        <w:t xml:space="preserve">supplier will </w:t>
      </w:r>
      <w:r w:rsidR="00747FBC" w:rsidRPr="63AD2269">
        <w:rPr>
          <w:rFonts w:ascii="Arial" w:eastAsia="Times New Roman" w:hAnsi="Arial" w:cs="Arial"/>
          <w:color w:val="000000" w:themeColor="text1"/>
          <w:sz w:val="24"/>
          <w:szCs w:val="24"/>
          <w:lang w:eastAsia="en-GB"/>
        </w:rPr>
        <w:t>engage with DHSC programme leads</w:t>
      </w:r>
      <w:r w:rsidR="009F0B2C">
        <w:rPr>
          <w:rFonts w:ascii="Arial" w:eastAsia="Times New Roman" w:hAnsi="Arial" w:cs="Arial"/>
          <w:color w:val="000000" w:themeColor="text1"/>
          <w:sz w:val="24"/>
          <w:szCs w:val="24"/>
          <w:lang w:eastAsia="en-GB"/>
        </w:rPr>
        <w:t xml:space="preserve"> and relevant stakeholders across the NHS in England</w:t>
      </w:r>
      <w:r w:rsidR="007D361C">
        <w:rPr>
          <w:rFonts w:ascii="Arial" w:eastAsia="Times New Roman" w:hAnsi="Arial" w:cs="Arial"/>
          <w:color w:val="000000" w:themeColor="text1"/>
          <w:sz w:val="24"/>
          <w:szCs w:val="24"/>
          <w:lang w:eastAsia="en-GB"/>
        </w:rPr>
        <w:t xml:space="preserve"> (including Arm’s Length Bodies such as NHSE and other relevant organisations)</w:t>
      </w:r>
      <w:r w:rsidR="0060494D" w:rsidRPr="63AD2269">
        <w:rPr>
          <w:rFonts w:ascii="Arial" w:eastAsia="Times New Roman" w:hAnsi="Arial" w:cs="Arial"/>
          <w:color w:val="000000" w:themeColor="text1"/>
          <w:sz w:val="24"/>
          <w:szCs w:val="24"/>
          <w:lang w:eastAsia="en-GB"/>
        </w:rPr>
        <w:t xml:space="preserve"> to </w:t>
      </w:r>
      <w:r w:rsidR="007D361C">
        <w:rPr>
          <w:rFonts w:ascii="Arial" w:eastAsia="Times New Roman" w:hAnsi="Arial" w:cs="Arial"/>
          <w:color w:val="000000" w:themeColor="text1"/>
          <w:sz w:val="24"/>
          <w:szCs w:val="24"/>
          <w:lang w:eastAsia="en-GB"/>
        </w:rPr>
        <w:t xml:space="preserve">feed into the development of workforce policies and to support employers across the NHS to implement new policies consistently. </w:t>
      </w:r>
    </w:p>
    <w:p w14:paraId="6E4F515E" w14:textId="6C54CE0D" w:rsidR="417DEF60" w:rsidRDefault="417DEF60" w:rsidP="417DEF60">
      <w:pPr>
        <w:spacing w:after="240" w:line="240" w:lineRule="auto"/>
        <w:outlineLvl w:val="1"/>
        <w:rPr>
          <w:rFonts w:ascii="Arial" w:eastAsia="Times New Roman" w:hAnsi="Arial" w:cs="Arial"/>
          <w:color w:val="000000" w:themeColor="text1"/>
          <w:sz w:val="24"/>
          <w:szCs w:val="24"/>
          <w:lang w:eastAsia="en-GB"/>
        </w:rPr>
      </w:pPr>
    </w:p>
    <w:p w14:paraId="250C3E5F" w14:textId="5DD7A776" w:rsidR="0003788A" w:rsidRPr="00DE04D1" w:rsidRDefault="68F38105" w:rsidP="63AD2269">
      <w:pPr>
        <w:spacing w:after="0" w:line="240" w:lineRule="auto"/>
        <w:rPr>
          <w:rFonts w:ascii="Arial" w:hAnsi="Arial" w:cs="Arial"/>
          <w:b/>
          <w:bCs/>
          <w:sz w:val="24"/>
          <w:szCs w:val="24"/>
        </w:rPr>
      </w:pPr>
      <w:r w:rsidRPr="19922C25">
        <w:rPr>
          <w:rFonts w:ascii="Arial" w:hAnsi="Arial" w:cs="Arial"/>
          <w:b/>
          <w:bCs/>
          <w:sz w:val="24"/>
          <w:szCs w:val="24"/>
        </w:rPr>
        <w:t>10</w:t>
      </w:r>
      <w:r w:rsidR="00A45C8D">
        <w:rPr>
          <w:rFonts w:ascii="Arial" w:hAnsi="Arial" w:cs="Arial"/>
          <w:b/>
          <w:bCs/>
          <w:sz w:val="24"/>
          <w:szCs w:val="24"/>
        </w:rPr>
        <w:t>.</w:t>
      </w:r>
      <w:r w:rsidR="2B395C54" w:rsidRPr="19922C25">
        <w:rPr>
          <w:rFonts w:ascii="Arial" w:hAnsi="Arial" w:cs="Arial"/>
          <w:b/>
          <w:bCs/>
          <w:sz w:val="24"/>
          <w:szCs w:val="24"/>
        </w:rPr>
        <w:t xml:space="preserve"> </w:t>
      </w:r>
      <w:r w:rsidR="00444F03" w:rsidRPr="63AD2269">
        <w:rPr>
          <w:rFonts w:ascii="Arial" w:hAnsi="Arial" w:cs="Arial"/>
          <w:b/>
          <w:bCs/>
          <w:sz w:val="24"/>
          <w:szCs w:val="24"/>
        </w:rPr>
        <w:t xml:space="preserve">Contract </w:t>
      </w:r>
      <w:r w:rsidR="00DC3B9F" w:rsidRPr="63AD2269">
        <w:rPr>
          <w:rFonts w:ascii="Arial" w:hAnsi="Arial" w:cs="Arial"/>
          <w:b/>
          <w:bCs/>
          <w:sz w:val="24"/>
          <w:szCs w:val="24"/>
        </w:rPr>
        <w:t>A</w:t>
      </w:r>
      <w:r w:rsidR="0003788A" w:rsidRPr="63AD2269">
        <w:rPr>
          <w:rFonts w:ascii="Arial" w:hAnsi="Arial" w:cs="Arial"/>
          <w:b/>
          <w:bCs/>
          <w:sz w:val="24"/>
          <w:szCs w:val="24"/>
        </w:rPr>
        <w:t>ims</w:t>
      </w:r>
    </w:p>
    <w:p w14:paraId="1C0DAD14" w14:textId="4BFAAEC9" w:rsidR="417DEF60" w:rsidRDefault="417DEF60" w:rsidP="417DEF60">
      <w:pPr>
        <w:spacing w:after="0" w:line="240" w:lineRule="auto"/>
        <w:rPr>
          <w:rFonts w:ascii="Arial" w:hAnsi="Arial" w:cs="Arial"/>
          <w:b/>
          <w:bCs/>
          <w:sz w:val="24"/>
          <w:szCs w:val="24"/>
        </w:rPr>
      </w:pPr>
    </w:p>
    <w:p w14:paraId="61C193BB" w14:textId="11157F04" w:rsidR="0003788A" w:rsidRPr="00DE04D1" w:rsidRDefault="4416AED6" w:rsidP="63AD2269">
      <w:pPr>
        <w:adjustRightInd w:val="0"/>
        <w:spacing w:after="240" w:line="240" w:lineRule="auto"/>
        <w:jc w:val="both"/>
        <w:outlineLvl w:val="1"/>
        <w:rPr>
          <w:rFonts w:ascii="Arial" w:eastAsia="STZhongsong" w:hAnsi="Arial" w:cs="Arial"/>
          <w:sz w:val="24"/>
          <w:szCs w:val="24"/>
          <w:lang w:eastAsia="zh-CN"/>
        </w:rPr>
      </w:pPr>
      <w:r w:rsidRPr="19922C25">
        <w:rPr>
          <w:rFonts w:ascii="Arial" w:eastAsia="STZhongsong" w:hAnsi="Arial" w:cs="Arial"/>
          <w:sz w:val="24"/>
          <w:szCs w:val="24"/>
          <w:lang w:eastAsia="zh-CN"/>
        </w:rPr>
        <w:t>10</w:t>
      </w:r>
      <w:r w:rsidR="1B7E9017" w:rsidRPr="63AD2269">
        <w:rPr>
          <w:rFonts w:ascii="Arial" w:eastAsia="STZhongsong" w:hAnsi="Arial" w:cs="Arial"/>
          <w:sz w:val="24"/>
          <w:szCs w:val="24"/>
          <w:lang w:eastAsia="zh-CN"/>
        </w:rPr>
        <w:t xml:space="preserve">.1 </w:t>
      </w:r>
      <w:r w:rsidR="0003788A" w:rsidRPr="63AD2269">
        <w:rPr>
          <w:rFonts w:ascii="Arial" w:eastAsia="STZhongsong" w:hAnsi="Arial" w:cs="Arial"/>
          <w:sz w:val="24"/>
          <w:szCs w:val="24"/>
          <w:lang w:eastAsia="zh-CN"/>
        </w:rPr>
        <w:t>The aim</w:t>
      </w:r>
      <w:r w:rsidR="00CF0264" w:rsidRPr="63AD2269">
        <w:rPr>
          <w:rFonts w:ascii="Arial" w:eastAsia="STZhongsong" w:hAnsi="Arial" w:cs="Arial"/>
          <w:sz w:val="24"/>
          <w:szCs w:val="24"/>
          <w:lang w:eastAsia="zh-CN"/>
        </w:rPr>
        <w:t>s</w:t>
      </w:r>
      <w:r w:rsidR="0003788A" w:rsidRPr="63AD2269">
        <w:rPr>
          <w:rFonts w:ascii="Arial" w:eastAsia="STZhongsong" w:hAnsi="Arial" w:cs="Arial"/>
          <w:sz w:val="24"/>
          <w:szCs w:val="24"/>
          <w:lang w:eastAsia="zh-CN"/>
        </w:rPr>
        <w:t xml:space="preserve"> of this </w:t>
      </w:r>
      <w:r w:rsidR="00CF0264" w:rsidRPr="63AD2269">
        <w:rPr>
          <w:rFonts w:ascii="Arial" w:eastAsia="STZhongsong" w:hAnsi="Arial" w:cs="Arial"/>
          <w:sz w:val="24"/>
          <w:szCs w:val="24"/>
          <w:lang w:eastAsia="zh-CN"/>
        </w:rPr>
        <w:t>contract</w:t>
      </w:r>
      <w:r w:rsidR="0003788A" w:rsidRPr="63AD2269">
        <w:rPr>
          <w:rFonts w:ascii="Arial" w:eastAsia="STZhongsong" w:hAnsi="Arial" w:cs="Arial"/>
          <w:sz w:val="24"/>
          <w:szCs w:val="24"/>
          <w:lang w:eastAsia="zh-CN"/>
        </w:rPr>
        <w:t xml:space="preserve"> </w:t>
      </w:r>
      <w:r w:rsidR="00CF0264" w:rsidRPr="63AD2269">
        <w:rPr>
          <w:rFonts w:ascii="Arial" w:eastAsia="STZhongsong" w:hAnsi="Arial" w:cs="Arial"/>
          <w:sz w:val="24"/>
          <w:szCs w:val="24"/>
          <w:lang w:eastAsia="zh-CN"/>
        </w:rPr>
        <w:t>are</w:t>
      </w:r>
      <w:r w:rsidR="0003788A" w:rsidRPr="63AD2269">
        <w:rPr>
          <w:rFonts w:ascii="Arial" w:eastAsia="STZhongsong" w:hAnsi="Arial" w:cs="Arial"/>
          <w:sz w:val="24"/>
          <w:szCs w:val="24"/>
          <w:lang w:eastAsia="zh-CN"/>
        </w:rPr>
        <w:t xml:space="preserve"> to:  </w:t>
      </w:r>
    </w:p>
    <w:p w14:paraId="5A4D693D" w14:textId="63DFA012" w:rsidR="0003788A" w:rsidRPr="002D4601" w:rsidRDefault="00FD38A8" w:rsidP="00AB5BF0">
      <w:pPr>
        <w:numPr>
          <w:ilvl w:val="1"/>
          <w:numId w:val="7"/>
        </w:numPr>
        <w:spacing w:after="120" w:line="256" w:lineRule="auto"/>
        <w:contextualSpacing/>
        <w:rPr>
          <w:rFonts w:ascii="Arial" w:hAnsi="Arial" w:cs="Arial"/>
          <w:sz w:val="24"/>
          <w:szCs w:val="24"/>
        </w:rPr>
      </w:pPr>
      <w:r w:rsidRPr="7B29B9D5">
        <w:rPr>
          <w:rFonts w:ascii="Arial" w:hAnsi="Arial" w:cs="Arial"/>
          <w:sz w:val="24"/>
          <w:szCs w:val="24"/>
        </w:rPr>
        <w:t xml:space="preserve">Support the </w:t>
      </w:r>
      <w:r w:rsidR="00B51312" w:rsidRPr="7B29B9D5">
        <w:rPr>
          <w:rFonts w:ascii="Arial" w:hAnsi="Arial" w:cs="Arial"/>
          <w:sz w:val="24"/>
          <w:szCs w:val="24"/>
        </w:rPr>
        <w:t xml:space="preserve">NHS </w:t>
      </w:r>
      <w:r w:rsidRPr="7B29B9D5">
        <w:rPr>
          <w:rFonts w:ascii="Arial" w:hAnsi="Arial" w:cs="Arial"/>
          <w:sz w:val="24"/>
          <w:szCs w:val="24"/>
        </w:rPr>
        <w:t xml:space="preserve">with the </w:t>
      </w:r>
      <w:r w:rsidR="00B3175C">
        <w:rPr>
          <w:rFonts w:ascii="Arial" w:hAnsi="Arial" w:cs="Arial"/>
          <w:sz w:val="24"/>
          <w:szCs w:val="24"/>
        </w:rPr>
        <w:t>development,</w:t>
      </w:r>
      <w:r w:rsidRPr="7B29B9D5">
        <w:rPr>
          <w:rFonts w:ascii="Arial" w:hAnsi="Arial" w:cs="Arial"/>
          <w:sz w:val="24"/>
          <w:szCs w:val="24"/>
        </w:rPr>
        <w:t xml:space="preserve"> implementation and delivery of workforce </w:t>
      </w:r>
      <w:proofErr w:type="gramStart"/>
      <w:r w:rsidRPr="7B29B9D5">
        <w:rPr>
          <w:rFonts w:ascii="Arial" w:hAnsi="Arial" w:cs="Arial"/>
          <w:sz w:val="24"/>
          <w:szCs w:val="24"/>
        </w:rPr>
        <w:t>polic</w:t>
      </w:r>
      <w:r w:rsidR="00820502">
        <w:rPr>
          <w:rFonts w:ascii="Arial" w:hAnsi="Arial" w:cs="Arial"/>
          <w:sz w:val="24"/>
          <w:szCs w:val="24"/>
        </w:rPr>
        <w:t>ies</w:t>
      </w:r>
      <w:proofErr w:type="gramEnd"/>
      <w:r w:rsidR="00820502">
        <w:rPr>
          <w:rFonts w:ascii="Arial" w:hAnsi="Arial" w:cs="Arial"/>
          <w:sz w:val="24"/>
          <w:szCs w:val="24"/>
        </w:rPr>
        <w:t xml:space="preserve"> </w:t>
      </w:r>
    </w:p>
    <w:p w14:paraId="034C6ABE" w14:textId="348983AB" w:rsidR="0003788A" w:rsidRDefault="001A253D" w:rsidP="00AB5BF0">
      <w:pPr>
        <w:numPr>
          <w:ilvl w:val="1"/>
          <w:numId w:val="7"/>
        </w:numPr>
        <w:spacing w:after="120" w:line="256" w:lineRule="auto"/>
        <w:contextualSpacing/>
        <w:rPr>
          <w:rFonts w:ascii="Arial" w:hAnsi="Arial" w:cs="Arial"/>
          <w:sz w:val="24"/>
          <w:szCs w:val="24"/>
        </w:rPr>
      </w:pPr>
      <w:r>
        <w:rPr>
          <w:rFonts w:ascii="Arial" w:hAnsi="Arial" w:cs="Arial"/>
          <w:sz w:val="24"/>
          <w:szCs w:val="24"/>
        </w:rPr>
        <w:t xml:space="preserve">Build </w:t>
      </w:r>
      <w:r w:rsidR="00244597">
        <w:rPr>
          <w:rFonts w:ascii="Arial" w:hAnsi="Arial" w:cs="Arial"/>
          <w:sz w:val="24"/>
          <w:szCs w:val="24"/>
        </w:rPr>
        <w:t xml:space="preserve">and maintain </w:t>
      </w:r>
      <w:r w:rsidR="0003788A" w:rsidRPr="5FD2BA59">
        <w:rPr>
          <w:rFonts w:ascii="Arial" w:hAnsi="Arial" w:cs="Arial"/>
          <w:sz w:val="24"/>
          <w:szCs w:val="24"/>
        </w:rPr>
        <w:t xml:space="preserve">networks </w:t>
      </w:r>
      <w:r w:rsidR="00202012">
        <w:rPr>
          <w:rFonts w:ascii="Arial" w:hAnsi="Arial" w:cs="Arial"/>
          <w:sz w:val="24"/>
          <w:szCs w:val="24"/>
        </w:rPr>
        <w:t>with</w:t>
      </w:r>
      <w:r w:rsidR="0003788A" w:rsidRPr="5FD2BA59">
        <w:rPr>
          <w:rFonts w:ascii="Arial" w:hAnsi="Arial" w:cs="Arial"/>
          <w:sz w:val="24"/>
          <w:szCs w:val="24"/>
        </w:rPr>
        <w:t xml:space="preserve"> </w:t>
      </w:r>
      <w:r w:rsidR="007424FC" w:rsidRPr="5FD2BA59">
        <w:rPr>
          <w:rFonts w:ascii="Arial" w:hAnsi="Arial" w:cs="Arial"/>
          <w:sz w:val="24"/>
          <w:szCs w:val="24"/>
        </w:rPr>
        <w:t xml:space="preserve">NHS </w:t>
      </w:r>
      <w:r w:rsidR="00DF1835" w:rsidRPr="7D6CC798">
        <w:rPr>
          <w:rFonts w:ascii="Arial" w:hAnsi="Arial" w:cs="Arial"/>
          <w:sz w:val="24"/>
          <w:szCs w:val="24"/>
        </w:rPr>
        <w:t>senior</w:t>
      </w:r>
      <w:r w:rsidR="00DF1835">
        <w:rPr>
          <w:rFonts w:ascii="Arial" w:hAnsi="Arial" w:cs="Arial"/>
          <w:sz w:val="24"/>
          <w:szCs w:val="24"/>
        </w:rPr>
        <w:t xml:space="preserve"> workforce leaders</w:t>
      </w:r>
      <w:r w:rsidR="007D52CE">
        <w:rPr>
          <w:rFonts w:ascii="Arial" w:hAnsi="Arial" w:cs="Arial"/>
          <w:sz w:val="24"/>
          <w:szCs w:val="24"/>
        </w:rPr>
        <w:t xml:space="preserve">, employers </w:t>
      </w:r>
      <w:r w:rsidR="002F0383">
        <w:rPr>
          <w:rFonts w:ascii="Arial" w:hAnsi="Arial" w:cs="Arial"/>
          <w:sz w:val="24"/>
          <w:szCs w:val="24"/>
        </w:rPr>
        <w:t xml:space="preserve">across the NHS in England </w:t>
      </w:r>
      <w:r w:rsidR="007D52CE">
        <w:rPr>
          <w:rFonts w:ascii="Arial" w:hAnsi="Arial" w:cs="Arial"/>
          <w:sz w:val="24"/>
          <w:szCs w:val="24"/>
        </w:rPr>
        <w:t>and staff side representatives (trade u</w:t>
      </w:r>
      <w:r w:rsidR="002F0383">
        <w:rPr>
          <w:rFonts w:ascii="Arial" w:hAnsi="Arial" w:cs="Arial"/>
          <w:sz w:val="24"/>
          <w:szCs w:val="24"/>
        </w:rPr>
        <w:t>nions)</w:t>
      </w:r>
      <w:r w:rsidR="00170AAE" w:rsidRPr="5FD2BA59">
        <w:rPr>
          <w:rFonts w:ascii="Arial" w:hAnsi="Arial" w:cs="Arial"/>
          <w:sz w:val="24"/>
          <w:szCs w:val="24"/>
        </w:rPr>
        <w:t xml:space="preserve"> </w:t>
      </w:r>
    </w:p>
    <w:p w14:paraId="4634C9AE" w14:textId="42EB6D5F" w:rsidR="00C24001" w:rsidRDefault="491DF4CD" w:rsidP="00AB5BF0">
      <w:pPr>
        <w:numPr>
          <w:ilvl w:val="1"/>
          <w:numId w:val="7"/>
        </w:numPr>
        <w:spacing w:after="120" w:line="256" w:lineRule="auto"/>
        <w:contextualSpacing/>
        <w:rPr>
          <w:rFonts w:ascii="Arial" w:hAnsi="Arial" w:cs="Arial"/>
          <w:sz w:val="24"/>
          <w:szCs w:val="24"/>
        </w:rPr>
      </w:pPr>
      <w:r w:rsidRPr="7D6CC798">
        <w:rPr>
          <w:rFonts w:ascii="Arial" w:hAnsi="Arial" w:cs="Arial"/>
          <w:sz w:val="24"/>
          <w:szCs w:val="24"/>
        </w:rPr>
        <w:t>Execute</w:t>
      </w:r>
      <w:r w:rsidR="00E65072">
        <w:rPr>
          <w:rFonts w:ascii="Arial" w:hAnsi="Arial" w:cs="Arial"/>
          <w:sz w:val="24"/>
          <w:szCs w:val="24"/>
        </w:rPr>
        <w:t xml:space="preserve"> the</w:t>
      </w:r>
      <w:r w:rsidR="008237A1" w:rsidRPr="7B29B9D5">
        <w:rPr>
          <w:rFonts w:ascii="Arial" w:hAnsi="Arial" w:cs="Arial"/>
          <w:sz w:val="24"/>
          <w:szCs w:val="24"/>
        </w:rPr>
        <w:t xml:space="preserve"> </w:t>
      </w:r>
      <w:r w:rsidR="00E34A17" w:rsidRPr="7B29B9D5">
        <w:rPr>
          <w:rFonts w:ascii="Arial" w:hAnsi="Arial" w:cs="Arial"/>
          <w:sz w:val="24"/>
          <w:szCs w:val="24"/>
        </w:rPr>
        <w:t>deliverables detailed</w:t>
      </w:r>
      <w:r w:rsidR="00715D98">
        <w:rPr>
          <w:rFonts w:ascii="Arial" w:hAnsi="Arial" w:cs="Arial"/>
          <w:sz w:val="24"/>
          <w:szCs w:val="24"/>
        </w:rPr>
        <w:t xml:space="preserve"> in Work Programmes 1-9 inclusive</w:t>
      </w:r>
      <w:r w:rsidR="00C24001">
        <w:rPr>
          <w:rFonts w:ascii="Arial" w:hAnsi="Arial" w:cs="Arial"/>
          <w:sz w:val="24"/>
          <w:szCs w:val="24"/>
        </w:rPr>
        <w:t xml:space="preserve"> on an annual </w:t>
      </w:r>
      <w:proofErr w:type="gramStart"/>
      <w:r w:rsidR="00C24001">
        <w:rPr>
          <w:rFonts w:ascii="Arial" w:hAnsi="Arial" w:cs="Arial"/>
          <w:sz w:val="24"/>
          <w:szCs w:val="24"/>
        </w:rPr>
        <w:t>basis</w:t>
      </w:r>
      <w:proofErr w:type="gramEnd"/>
      <w:r w:rsidR="00E34A17" w:rsidRPr="7B29B9D5" w:rsidDel="00C24001">
        <w:rPr>
          <w:rFonts w:ascii="Arial" w:hAnsi="Arial" w:cs="Arial"/>
          <w:sz w:val="24"/>
          <w:szCs w:val="24"/>
        </w:rPr>
        <w:t xml:space="preserve"> </w:t>
      </w:r>
    </w:p>
    <w:p w14:paraId="487E207B" w14:textId="331FF824" w:rsidR="008237A1" w:rsidRDefault="00DF2B6F" w:rsidP="00AB5BF0">
      <w:pPr>
        <w:numPr>
          <w:ilvl w:val="1"/>
          <w:numId w:val="7"/>
        </w:numPr>
        <w:spacing w:after="120" w:line="256" w:lineRule="auto"/>
        <w:contextualSpacing/>
        <w:rPr>
          <w:rFonts w:ascii="Arial" w:hAnsi="Arial" w:cs="Arial"/>
          <w:sz w:val="24"/>
          <w:szCs w:val="24"/>
        </w:rPr>
      </w:pPr>
      <w:r>
        <w:rPr>
          <w:rFonts w:ascii="Arial" w:hAnsi="Arial" w:cs="Arial"/>
          <w:sz w:val="24"/>
          <w:szCs w:val="24"/>
        </w:rPr>
        <w:t xml:space="preserve">Respond and action </w:t>
      </w:r>
      <w:r w:rsidR="00EE0648">
        <w:rPr>
          <w:rFonts w:ascii="Arial" w:hAnsi="Arial" w:cs="Arial"/>
          <w:sz w:val="24"/>
          <w:szCs w:val="24"/>
        </w:rPr>
        <w:t xml:space="preserve">any </w:t>
      </w:r>
      <w:r w:rsidR="00820502">
        <w:rPr>
          <w:rFonts w:ascii="Arial" w:hAnsi="Arial" w:cs="Arial"/>
          <w:sz w:val="24"/>
          <w:szCs w:val="24"/>
        </w:rPr>
        <w:t xml:space="preserve">ad hoc requirements </w:t>
      </w:r>
      <w:r>
        <w:rPr>
          <w:rFonts w:ascii="Arial" w:hAnsi="Arial" w:cs="Arial"/>
          <w:sz w:val="24"/>
          <w:szCs w:val="24"/>
        </w:rPr>
        <w:t xml:space="preserve">of DHSC </w:t>
      </w:r>
      <w:r w:rsidR="008C55F1">
        <w:rPr>
          <w:rFonts w:ascii="Arial" w:hAnsi="Arial" w:cs="Arial"/>
          <w:sz w:val="24"/>
          <w:szCs w:val="24"/>
        </w:rPr>
        <w:t>i.e.,</w:t>
      </w:r>
      <w:r w:rsidR="00EE0648">
        <w:rPr>
          <w:rFonts w:ascii="Arial" w:hAnsi="Arial" w:cs="Arial"/>
          <w:sz w:val="24"/>
          <w:szCs w:val="24"/>
        </w:rPr>
        <w:t xml:space="preserve"> any changes in legislation </w:t>
      </w:r>
      <w:r w:rsidR="002B5913">
        <w:rPr>
          <w:rFonts w:ascii="Arial" w:hAnsi="Arial" w:cs="Arial"/>
          <w:sz w:val="24"/>
          <w:szCs w:val="24"/>
        </w:rPr>
        <w:t>or to reflect any</w:t>
      </w:r>
      <w:r w:rsidR="00326E87">
        <w:rPr>
          <w:rFonts w:ascii="Arial" w:hAnsi="Arial" w:cs="Arial"/>
          <w:sz w:val="24"/>
          <w:szCs w:val="24"/>
        </w:rPr>
        <w:t xml:space="preserve"> changes in ministerial/DHSC</w:t>
      </w:r>
      <w:r w:rsidR="002B5913">
        <w:rPr>
          <w:rFonts w:ascii="Arial" w:hAnsi="Arial" w:cs="Arial"/>
          <w:sz w:val="24"/>
          <w:szCs w:val="24"/>
        </w:rPr>
        <w:t xml:space="preserve"> priority </w:t>
      </w:r>
      <w:r w:rsidR="00326E87">
        <w:rPr>
          <w:rFonts w:ascii="Arial" w:hAnsi="Arial" w:cs="Arial"/>
          <w:sz w:val="24"/>
          <w:szCs w:val="24"/>
        </w:rPr>
        <w:t>over</w:t>
      </w:r>
      <w:r w:rsidR="002B5913">
        <w:rPr>
          <w:rFonts w:ascii="Arial" w:hAnsi="Arial" w:cs="Arial"/>
          <w:sz w:val="24"/>
          <w:szCs w:val="24"/>
        </w:rPr>
        <w:t xml:space="preserve"> the course of the </w:t>
      </w:r>
      <w:proofErr w:type="gramStart"/>
      <w:r w:rsidR="002B5913">
        <w:rPr>
          <w:rFonts w:ascii="Arial" w:hAnsi="Arial" w:cs="Arial"/>
          <w:sz w:val="24"/>
          <w:szCs w:val="24"/>
        </w:rPr>
        <w:t>year</w:t>
      </w:r>
      <w:proofErr w:type="gramEnd"/>
      <w:r w:rsidR="002B5913">
        <w:rPr>
          <w:rFonts w:ascii="Arial" w:hAnsi="Arial" w:cs="Arial"/>
          <w:sz w:val="24"/>
          <w:szCs w:val="24"/>
        </w:rPr>
        <w:t xml:space="preserve"> </w:t>
      </w:r>
    </w:p>
    <w:p w14:paraId="2F341B47" w14:textId="77777777" w:rsidR="0003788A" w:rsidRPr="002D4601" w:rsidRDefault="0003788A" w:rsidP="0003788A">
      <w:pPr>
        <w:spacing w:after="0" w:line="240" w:lineRule="auto"/>
        <w:textAlignment w:val="baseline"/>
        <w:rPr>
          <w:rFonts w:ascii="Arial" w:eastAsia="Times New Roman" w:hAnsi="Arial" w:cs="Arial"/>
          <w:sz w:val="24"/>
          <w:szCs w:val="24"/>
          <w:lang w:eastAsia="en-GB"/>
        </w:rPr>
      </w:pPr>
    </w:p>
    <w:p w14:paraId="6CBDC139" w14:textId="6823A1AB" w:rsidR="006E0D7B" w:rsidRPr="00DE04D1" w:rsidRDefault="215CA3EB" w:rsidP="63AD2269">
      <w:pPr>
        <w:adjustRightInd w:val="0"/>
        <w:spacing w:after="240" w:line="240" w:lineRule="auto"/>
        <w:jc w:val="both"/>
        <w:outlineLvl w:val="1"/>
        <w:rPr>
          <w:rFonts w:ascii="Arial" w:eastAsia="Arial" w:hAnsi="Arial" w:cs="Arial"/>
          <w:sz w:val="24"/>
          <w:szCs w:val="24"/>
          <w:lang w:eastAsia="zh-CN"/>
        </w:rPr>
      </w:pPr>
      <w:r w:rsidRPr="07057A0D">
        <w:rPr>
          <w:rFonts w:ascii="Arial" w:eastAsia="Arial" w:hAnsi="Arial" w:cs="Arial"/>
          <w:sz w:val="24"/>
          <w:szCs w:val="24"/>
          <w:lang w:eastAsia="zh-CN"/>
        </w:rPr>
        <w:t>10</w:t>
      </w:r>
      <w:r w:rsidR="5ED61643" w:rsidRPr="07057A0D">
        <w:rPr>
          <w:rFonts w:ascii="Arial" w:eastAsia="Arial" w:hAnsi="Arial" w:cs="Arial"/>
          <w:sz w:val="24"/>
          <w:szCs w:val="24"/>
          <w:lang w:eastAsia="zh-CN"/>
        </w:rPr>
        <w:t xml:space="preserve">.2 </w:t>
      </w:r>
      <w:r w:rsidR="31C9A628" w:rsidRPr="07057A0D">
        <w:rPr>
          <w:rFonts w:ascii="Arial" w:eastAsia="Arial" w:hAnsi="Arial" w:cs="Arial"/>
          <w:sz w:val="24"/>
          <w:szCs w:val="24"/>
          <w:lang w:eastAsia="zh-CN"/>
        </w:rPr>
        <w:t>More information on Work Programmes 1-9 w</w:t>
      </w:r>
      <w:r w:rsidR="5EB99CEA" w:rsidRPr="07057A0D">
        <w:rPr>
          <w:rFonts w:ascii="Arial" w:eastAsia="Arial" w:hAnsi="Arial" w:cs="Arial"/>
          <w:sz w:val="24"/>
          <w:szCs w:val="24"/>
          <w:lang w:eastAsia="zh-CN"/>
        </w:rPr>
        <w:t xml:space="preserve">ithin Section </w:t>
      </w:r>
      <w:r w:rsidR="059B7ED4" w:rsidRPr="07057A0D">
        <w:rPr>
          <w:rFonts w:ascii="Arial" w:eastAsia="Arial" w:hAnsi="Arial" w:cs="Arial"/>
          <w:sz w:val="24"/>
          <w:szCs w:val="24"/>
          <w:lang w:eastAsia="zh-CN"/>
        </w:rPr>
        <w:t>12</w:t>
      </w:r>
      <w:r w:rsidR="31C9A628" w:rsidRPr="07057A0D">
        <w:rPr>
          <w:rFonts w:ascii="Arial" w:eastAsia="Arial" w:hAnsi="Arial" w:cs="Arial"/>
          <w:sz w:val="24"/>
          <w:szCs w:val="24"/>
          <w:lang w:eastAsia="zh-CN"/>
        </w:rPr>
        <w:t xml:space="preserve"> below</w:t>
      </w:r>
    </w:p>
    <w:p w14:paraId="55557927" w14:textId="25FA0935" w:rsidR="00D129F6" w:rsidRPr="00D129F6" w:rsidRDefault="19B8BCDC" w:rsidP="5FD2BA59">
      <w:pPr>
        <w:adjustRightInd w:val="0"/>
        <w:spacing w:after="240" w:line="240" w:lineRule="auto"/>
        <w:jc w:val="both"/>
        <w:outlineLvl w:val="1"/>
        <w:rPr>
          <w:rFonts w:ascii="Arial" w:eastAsia="Arial" w:hAnsi="Arial" w:cs="Arial"/>
          <w:b/>
          <w:sz w:val="24"/>
          <w:szCs w:val="24"/>
          <w:lang w:eastAsia="zh-CN"/>
        </w:rPr>
      </w:pPr>
      <w:r w:rsidRPr="19922C25">
        <w:rPr>
          <w:rFonts w:ascii="Arial" w:eastAsia="Arial" w:hAnsi="Arial" w:cs="Arial"/>
          <w:b/>
          <w:bCs/>
          <w:sz w:val="24"/>
          <w:szCs w:val="24"/>
          <w:lang w:eastAsia="zh-CN"/>
        </w:rPr>
        <w:lastRenderedPageBreak/>
        <w:t>11</w:t>
      </w:r>
      <w:r w:rsidR="00A45C8D">
        <w:rPr>
          <w:rFonts w:ascii="Arial" w:eastAsia="Arial" w:hAnsi="Arial" w:cs="Arial"/>
          <w:b/>
          <w:bCs/>
          <w:sz w:val="24"/>
          <w:szCs w:val="24"/>
          <w:lang w:eastAsia="zh-CN"/>
        </w:rPr>
        <w:t>.</w:t>
      </w:r>
      <w:r w:rsidR="00DC3B9F">
        <w:rPr>
          <w:rFonts w:ascii="Arial" w:eastAsia="Arial" w:hAnsi="Arial" w:cs="Arial"/>
          <w:b/>
          <w:sz w:val="24"/>
          <w:szCs w:val="24"/>
          <w:lang w:eastAsia="zh-CN"/>
        </w:rPr>
        <w:t xml:space="preserve"> </w:t>
      </w:r>
      <w:r w:rsidR="00D129F6" w:rsidRPr="7D6CC798">
        <w:rPr>
          <w:rFonts w:ascii="Arial" w:eastAsia="Arial" w:hAnsi="Arial" w:cs="Arial"/>
          <w:b/>
          <w:sz w:val="24"/>
          <w:szCs w:val="24"/>
          <w:lang w:eastAsia="zh-CN"/>
        </w:rPr>
        <w:t xml:space="preserve">Interdependencies </w:t>
      </w:r>
    </w:p>
    <w:p w14:paraId="39D9D768" w14:textId="77777777" w:rsidR="00816BA8" w:rsidRDefault="1470FA95" w:rsidP="5FD2BA59">
      <w:pPr>
        <w:adjustRightInd w:val="0"/>
        <w:spacing w:after="240" w:line="240" w:lineRule="auto"/>
        <w:jc w:val="both"/>
        <w:outlineLvl w:val="1"/>
        <w:rPr>
          <w:rFonts w:ascii="Arial" w:eastAsia="Arial" w:hAnsi="Arial" w:cs="Arial"/>
          <w:sz w:val="24"/>
          <w:szCs w:val="24"/>
        </w:rPr>
      </w:pPr>
      <w:r w:rsidRPr="2F610537">
        <w:rPr>
          <w:rFonts w:ascii="Arial" w:eastAsia="Arial" w:hAnsi="Arial" w:cs="Arial"/>
          <w:sz w:val="24"/>
          <w:szCs w:val="24"/>
          <w:lang w:eastAsia="zh-CN"/>
        </w:rPr>
        <w:t>11</w:t>
      </w:r>
      <w:r w:rsidR="00DE04D1" w:rsidRPr="2F610537">
        <w:rPr>
          <w:rFonts w:ascii="Arial" w:eastAsia="Arial" w:hAnsi="Arial" w:cs="Arial"/>
          <w:sz w:val="24"/>
          <w:szCs w:val="24"/>
          <w:lang w:eastAsia="zh-CN"/>
        </w:rPr>
        <w:t xml:space="preserve">.1. </w:t>
      </w:r>
      <w:r w:rsidR="00D129F6" w:rsidRPr="2F610537">
        <w:rPr>
          <w:rFonts w:ascii="Arial" w:eastAsia="Arial" w:hAnsi="Arial" w:cs="Arial"/>
          <w:sz w:val="24"/>
          <w:szCs w:val="24"/>
          <w:lang w:eastAsia="zh-CN"/>
        </w:rPr>
        <w:t xml:space="preserve">The 9 Work Programmes are interlinked – </w:t>
      </w:r>
      <w:r w:rsidR="00D129F6" w:rsidRPr="2F610537">
        <w:rPr>
          <w:rFonts w:ascii="Arial" w:eastAsia="Arial" w:hAnsi="Arial" w:cs="Arial"/>
          <w:sz w:val="24"/>
          <w:szCs w:val="24"/>
        </w:rPr>
        <w:t xml:space="preserve">there are some overarching services that cut across all work programmes. For example: the need for clear and updated communications for all work programmes </w:t>
      </w:r>
      <w:r w:rsidR="009741DA" w:rsidRPr="2F610537">
        <w:rPr>
          <w:rFonts w:ascii="Arial" w:eastAsia="Arial" w:hAnsi="Arial" w:cs="Arial"/>
          <w:sz w:val="24"/>
          <w:szCs w:val="24"/>
        </w:rPr>
        <w:t>is</w:t>
      </w:r>
      <w:r w:rsidR="00D129F6" w:rsidRPr="2F610537">
        <w:rPr>
          <w:rFonts w:ascii="Arial" w:eastAsia="Arial" w:hAnsi="Arial" w:cs="Arial"/>
          <w:sz w:val="24"/>
          <w:szCs w:val="24"/>
        </w:rPr>
        <w:t xml:space="preserve"> covered by the </w:t>
      </w:r>
      <w:r w:rsidR="009741DA" w:rsidRPr="2F610537">
        <w:rPr>
          <w:rFonts w:ascii="Arial" w:eastAsia="Arial" w:hAnsi="Arial" w:cs="Arial"/>
          <w:sz w:val="24"/>
          <w:szCs w:val="24"/>
        </w:rPr>
        <w:t xml:space="preserve">Work Programme </w:t>
      </w:r>
      <w:r w:rsidR="6BD3F180" w:rsidRPr="2F610537">
        <w:rPr>
          <w:rFonts w:ascii="Arial" w:eastAsia="Arial" w:hAnsi="Arial" w:cs="Arial"/>
          <w:sz w:val="24"/>
          <w:szCs w:val="24"/>
        </w:rPr>
        <w:t>9</w:t>
      </w:r>
      <w:r w:rsidR="009741DA" w:rsidRPr="2F610537">
        <w:rPr>
          <w:rFonts w:ascii="Arial" w:eastAsia="Arial" w:hAnsi="Arial" w:cs="Arial"/>
          <w:sz w:val="24"/>
          <w:szCs w:val="24"/>
        </w:rPr>
        <w:t>: the C</w:t>
      </w:r>
      <w:r w:rsidR="00D129F6" w:rsidRPr="2F610537">
        <w:rPr>
          <w:rFonts w:ascii="Arial" w:eastAsia="Arial" w:hAnsi="Arial" w:cs="Arial"/>
          <w:sz w:val="24"/>
          <w:szCs w:val="24"/>
        </w:rPr>
        <w:t xml:space="preserve">ommunications </w:t>
      </w:r>
      <w:r w:rsidR="009741DA" w:rsidRPr="2F610537">
        <w:rPr>
          <w:rFonts w:ascii="Arial" w:eastAsia="Arial" w:hAnsi="Arial" w:cs="Arial"/>
          <w:sz w:val="24"/>
          <w:szCs w:val="24"/>
        </w:rPr>
        <w:t>W</w:t>
      </w:r>
      <w:r w:rsidR="00D129F6" w:rsidRPr="2F610537">
        <w:rPr>
          <w:rFonts w:ascii="Arial" w:eastAsia="Arial" w:hAnsi="Arial" w:cs="Arial"/>
          <w:sz w:val="24"/>
          <w:szCs w:val="24"/>
        </w:rPr>
        <w:t xml:space="preserve">ork </w:t>
      </w:r>
      <w:r w:rsidR="009741DA" w:rsidRPr="2F610537">
        <w:rPr>
          <w:rFonts w:ascii="Arial" w:eastAsia="Arial" w:hAnsi="Arial" w:cs="Arial"/>
          <w:sz w:val="24"/>
          <w:szCs w:val="24"/>
        </w:rPr>
        <w:t>P</w:t>
      </w:r>
      <w:r w:rsidR="00D129F6" w:rsidRPr="2F610537">
        <w:rPr>
          <w:rFonts w:ascii="Arial" w:eastAsia="Arial" w:hAnsi="Arial" w:cs="Arial"/>
          <w:sz w:val="24"/>
          <w:szCs w:val="24"/>
        </w:rPr>
        <w:t>rogramme. There is also overlap between the work programmes where they deal with cross cutting priorities or themes such as the aims under the Long</w:t>
      </w:r>
      <w:r w:rsidR="7D172C00" w:rsidRPr="2F610537">
        <w:rPr>
          <w:rFonts w:ascii="Arial" w:eastAsia="Arial" w:hAnsi="Arial" w:cs="Arial"/>
          <w:sz w:val="24"/>
          <w:szCs w:val="24"/>
        </w:rPr>
        <w:t>-</w:t>
      </w:r>
      <w:r w:rsidR="00D129F6" w:rsidRPr="2F610537">
        <w:rPr>
          <w:rFonts w:ascii="Arial" w:eastAsia="Arial" w:hAnsi="Arial" w:cs="Arial"/>
          <w:sz w:val="24"/>
          <w:szCs w:val="24"/>
        </w:rPr>
        <w:t xml:space="preserve">Term Workforce Plan (LTWP). </w:t>
      </w:r>
    </w:p>
    <w:p w14:paraId="2C463745" w14:textId="430A5A34" w:rsidR="00D129F6" w:rsidRDefault="00A95539" w:rsidP="5FD2BA59">
      <w:pPr>
        <w:adjustRightInd w:val="0"/>
        <w:spacing w:after="240" w:line="240" w:lineRule="auto"/>
        <w:jc w:val="both"/>
        <w:outlineLvl w:val="1"/>
        <w:rPr>
          <w:rFonts w:ascii="Arial" w:eastAsia="Arial" w:hAnsi="Arial" w:cs="Arial"/>
          <w:sz w:val="24"/>
          <w:szCs w:val="24"/>
        </w:rPr>
      </w:pPr>
      <w:r>
        <w:rPr>
          <w:rFonts w:ascii="Arial" w:eastAsia="Arial" w:hAnsi="Arial" w:cs="Arial"/>
          <w:sz w:val="24"/>
          <w:szCs w:val="24"/>
        </w:rPr>
        <w:t>Policy r</w:t>
      </w:r>
      <w:r w:rsidR="003B69D3">
        <w:rPr>
          <w:rFonts w:ascii="Arial" w:eastAsia="Arial" w:hAnsi="Arial" w:cs="Arial"/>
          <w:sz w:val="24"/>
          <w:szCs w:val="24"/>
        </w:rPr>
        <w:t xml:space="preserve">esponsibility </w:t>
      </w:r>
      <w:r>
        <w:rPr>
          <w:rFonts w:ascii="Arial" w:eastAsia="Arial" w:hAnsi="Arial" w:cs="Arial"/>
          <w:sz w:val="24"/>
          <w:szCs w:val="24"/>
        </w:rPr>
        <w:t>and commissioning</w:t>
      </w:r>
      <w:r w:rsidR="003B69D3">
        <w:rPr>
          <w:rFonts w:ascii="Arial" w:eastAsia="Arial" w:hAnsi="Arial" w:cs="Arial"/>
          <w:sz w:val="24"/>
          <w:szCs w:val="24"/>
        </w:rPr>
        <w:t xml:space="preserve"> for t</w:t>
      </w:r>
      <w:r w:rsidR="00D129F6" w:rsidRPr="417DEF60">
        <w:rPr>
          <w:rFonts w:ascii="Arial" w:eastAsia="Arial" w:hAnsi="Arial" w:cs="Arial"/>
          <w:sz w:val="24"/>
          <w:szCs w:val="24"/>
        </w:rPr>
        <w:t xml:space="preserve">hese work programmes </w:t>
      </w:r>
      <w:r w:rsidR="00D129F6" w:rsidRPr="2921C2CE">
        <w:rPr>
          <w:rFonts w:ascii="Arial" w:eastAsia="Arial" w:hAnsi="Arial" w:cs="Arial"/>
          <w:sz w:val="24"/>
          <w:szCs w:val="24"/>
        </w:rPr>
        <w:t>sit</w:t>
      </w:r>
      <w:r w:rsidR="003B69D3">
        <w:rPr>
          <w:rFonts w:ascii="Arial" w:eastAsia="Arial" w:hAnsi="Arial" w:cs="Arial"/>
          <w:sz w:val="24"/>
          <w:szCs w:val="24"/>
        </w:rPr>
        <w:t>s</w:t>
      </w:r>
      <w:r w:rsidR="00D129F6" w:rsidRPr="417DEF60">
        <w:rPr>
          <w:rFonts w:ascii="Arial" w:eastAsia="Arial" w:hAnsi="Arial" w:cs="Arial"/>
          <w:sz w:val="24"/>
          <w:szCs w:val="24"/>
        </w:rPr>
        <w:t xml:space="preserve"> within the </w:t>
      </w:r>
      <w:r w:rsidR="003B69D3">
        <w:rPr>
          <w:rFonts w:ascii="Arial" w:eastAsia="Arial" w:hAnsi="Arial" w:cs="Arial"/>
          <w:sz w:val="24"/>
          <w:szCs w:val="24"/>
        </w:rPr>
        <w:t>W</w:t>
      </w:r>
      <w:r w:rsidR="00D129F6" w:rsidRPr="2921C2CE">
        <w:rPr>
          <w:rFonts w:ascii="Arial" w:eastAsia="Arial" w:hAnsi="Arial" w:cs="Arial"/>
          <w:sz w:val="24"/>
          <w:szCs w:val="24"/>
        </w:rPr>
        <w:t xml:space="preserve">orkforce </w:t>
      </w:r>
      <w:r w:rsidR="003B69D3">
        <w:rPr>
          <w:rFonts w:ascii="Arial" w:eastAsia="Arial" w:hAnsi="Arial" w:cs="Arial"/>
          <w:sz w:val="24"/>
          <w:szCs w:val="24"/>
        </w:rPr>
        <w:t>D</w:t>
      </w:r>
      <w:r w:rsidR="00D129F6" w:rsidRPr="417DEF60">
        <w:rPr>
          <w:rFonts w:ascii="Arial" w:eastAsia="Arial" w:hAnsi="Arial" w:cs="Arial"/>
          <w:sz w:val="24"/>
          <w:szCs w:val="24"/>
        </w:rPr>
        <w:t xml:space="preserve">irectorate of DHSC.  </w:t>
      </w:r>
    </w:p>
    <w:p w14:paraId="6FD03315" w14:textId="7659B368" w:rsidR="006D5F5E" w:rsidRPr="00DC3B9F" w:rsidRDefault="47965220" w:rsidP="7D6CC798">
      <w:pPr>
        <w:spacing w:after="240" w:line="240" w:lineRule="auto"/>
        <w:jc w:val="both"/>
        <w:outlineLvl w:val="1"/>
        <w:rPr>
          <w:rFonts w:ascii="Arial" w:eastAsia="Arial" w:hAnsi="Arial" w:cs="Arial"/>
          <w:b/>
          <w:bCs/>
          <w:sz w:val="24"/>
          <w:szCs w:val="24"/>
        </w:rPr>
      </w:pPr>
      <w:r w:rsidRPr="19922C25">
        <w:rPr>
          <w:rFonts w:ascii="Arial" w:eastAsia="Arial" w:hAnsi="Arial" w:cs="Arial"/>
          <w:b/>
          <w:bCs/>
          <w:sz w:val="24"/>
          <w:szCs w:val="24"/>
          <w:lang w:eastAsia="zh-CN"/>
        </w:rPr>
        <w:t>12</w:t>
      </w:r>
      <w:r w:rsidR="00A45C8D">
        <w:rPr>
          <w:rFonts w:ascii="Arial" w:eastAsia="Arial" w:hAnsi="Arial" w:cs="Arial"/>
          <w:b/>
          <w:bCs/>
          <w:sz w:val="24"/>
          <w:szCs w:val="24"/>
          <w:lang w:eastAsia="zh-CN"/>
        </w:rPr>
        <w:t>.</w:t>
      </w:r>
      <w:r w:rsidR="006C580D">
        <w:rPr>
          <w:rFonts w:ascii="Arial" w:eastAsia="Arial" w:hAnsi="Arial" w:cs="Arial"/>
          <w:b/>
          <w:bCs/>
          <w:sz w:val="24"/>
          <w:szCs w:val="24"/>
          <w:lang w:eastAsia="zh-CN"/>
        </w:rPr>
        <w:t xml:space="preserve"> </w:t>
      </w:r>
      <w:r w:rsidR="5BEF9BB8" w:rsidRPr="19922C25">
        <w:rPr>
          <w:rFonts w:ascii="Arial" w:eastAsia="Arial" w:hAnsi="Arial" w:cs="Arial"/>
          <w:b/>
          <w:bCs/>
          <w:sz w:val="24"/>
          <w:szCs w:val="24"/>
          <w:lang w:eastAsia="zh-CN"/>
        </w:rPr>
        <w:t>Work</w:t>
      </w:r>
      <w:r w:rsidR="4D446B27" w:rsidRPr="00DC3B9F">
        <w:rPr>
          <w:rFonts w:ascii="Arial" w:eastAsia="Arial" w:hAnsi="Arial" w:cs="Arial"/>
          <w:b/>
          <w:bCs/>
          <w:sz w:val="24"/>
          <w:szCs w:val="24"/>
          <w:lang w:eastAsia="zh-CN"/>
        </w:rPr>
        <w:t xml:space="preserve"> Programmes</w:t>
      </w:r>
    </w:p>
    <w:p w14:paraId="203A1350" w14:textId="6D4010B0" w:rsidR="007B5EBF" w:rsidRPr="00DC3B9F" w:rsidRDefault="017F2D89" w:rsidP="00DC3B9F">
      <w:pPr>
        <w:spacing w:after="240" w:line="240" w:lineRule="auto"/>
        <w:jc w:val="both"/>
        <w:textAlignment w:val="baseline"/>
        <w:outlineLvl w:val="1"/>
        <w:rPr>
          <w:rStyle w:val="normaltextrun"/>
          <w:rFonts w:ascii="Arial" w:eastAsia="Arial" w:hAnsi="Arial" w:cs="Arial"/>
        </w:rPr>
      </w:pPr>
      <w:r w:rsidRPr="07057A0D">
        <w:rPr>
          <w:rFonts w:ascii="Arial" w:eastAsia="Arial" w:hAnsi="Arial" w:cs="Arial"/>
          <w:sz w:val="24"/>
          <w:szCs w:val="24"/>
          <w:lang w:eastAsia="zh-CN"/>
        </w:rPr>
        <w:t xml:space="preserve">12.1 </w:t>
      </w:r>
      <w:r w:rsidR="407EDC93" w:rsidRPr="07057A0D">
        <w:rPr>
          <w:rFonts w:ascii="Arial" w:eastAsia="Arial" w:hAnsi="Arial" w:cs="Arial"/>
          <w:sz w:val="24"/>
          <w:szCs w:val="24"/>
          <w:lang w:eastAsia="zh-CN"/>
        </w:rPr>
        <w:t xml:space="preserve">Please note this is a </w:t>
      </w:r>
      <w:r w:rsidR="2EC7C070" w:rsidRPr="07057A0D">
        <w:rPr>
          <w:rFonts w:ascii="Arial" w:eastAsia="Arial" w:hAnsi="Arial" w:cs="Arial"/>
          <w:sz w:val="24"/>
          <w:szCs w:val="24"/>
          <w:lang w:eastAsia="zh-CN"/>
        </w:rPr>
        <w:t>high-level</w:t>
      </w:r>
      <w:r w:rsidR="407EDC93" w:rsidRPr="07057A0D">
        <w:rPr>
          <w:rFonts w:ascii="Arial" w:eastAsia="Arial" w:hAnsi="Arial" w:cs="Arial"/>
          <w:sz w:val="24"/>
          <w:szCs w:val="24"/>
          <w:lang w:eastAsia="zh-CN"/>
        </w:rPr>
        <w:t xml:space="preserve"> overview of each </w:t>
      </w:r>
      <w:r w:rsidR="2EC7C070" w:rsidRPr="07057A0D">
        <w:rPr>
          <w:rFonts w:ascii="Arial" w:eastAsia="Arial" w:hAnsi="Arial" w:cs="Arial"/>
          <w:sz w:val="24"/>
          <w:szCs w:val="24"/>
          <w:lang w:eastAsia="zh-CN"/>
        </w:rPr>
        <w:t xml:space="preserve">proposed </w:t>
      </w:r>
      <w:r w:rsidR="407EDC93" w:rsidRPr="07057A0D">
        <w:rPr>
          <w:rFonts w:ascii="Arial" w:eastAsia="Arial" w:hAnsi="Arial" w:cs="Arial"/>
          <w:sz w:val="24"/>
          <w:szCs w:val="24"/>
          <w:lang w:eastAsia="zh-CN"/>
        </w:rPr>
        <w:t>Work Programme</w:t>
      </w:r>
      <w:r w:rsidR="2EC7C070" w:rsidRPr="07057A0D">
        <w:rPr>
          <w:rFonts w:ascii="Arial" w:eastAsia="Arial" w:hAnsi="Arial" w:cs="Arial"/>
          <w:sz w:val="24"/>
          <w:szCs w:val="24"/>
          <w:lang w:eastAsia="zh-CN"/>
        </w:rPr>
        <w:t xml:space="preserve"> and is subject </w:t>
      </w:r>
      <w:r w:rsidR="54F67BA4" w:rsidRPr="07057A0D">
        <w:rPr>
          <w:rFonts w:ascii="Arial" w:eastAsia="Arial" w:hAnsi="Arial" w:cs="Arial"/>
          <w:sz w:val="24"/>
          <w:szCs w:val="24"/>
          <w:lang w:eastAsia="zh-CN"/>
        </w:rPr>
        <w:t>change following</w:t>
      </w:r>
      <w:r w:rsidR="2EC7C070" w:rsidRPr="07057A0D">
        <w:rPr>
          <w:rFonts w:ascii="Arial" w:eastAsia="Arial" w:hAnsi="Arial" w:cs="Arial"/>
          <w:sz w:val="24"/>
          <w:szCs w:val="24"/>
          <w:lang w:eastAsia="zh-CN"/>
        </w:rPr>
        <w:t xml:space="preserve"> market engagement</w:t>
      </w:r>
      <w:r w:rsidR="407EDC93" w:rsidRPr="07057A0D">
        <w:rPr>
          <w:rFonts w:ascii="Arial" w:eastAsia="Arial" w:hAnsi="Arial" w:cs="Arial"/>
          <w:sz w:val="24"/>
          <w:szCs w:val="24"/>
          <w:lang w:eastAsia="zh-CN"/>
        </w:rPr>
        <w:t xml:space="preserve">. A more detailed specification will be included within the published Invitation </w:t>
      </w:r>
      <w:r w:rsidR="769534F0" w:rsidRPr="07057A0D">
        <w:rPr>
          <w:rFonts w:ascii="Arial" w:eastAsia="Arial" w:hAnsi="Arial" w:cs="Arial"/>
          <w:sz w:val="24"/>
          <w:szCs w:val="24"/>
          <w:lang w:eastAsia="zh-CN"/>
        </w:rPr>
        <w:t>t</w:t>
      </w:r>
      <w:r w:rsidR="407EDC93" w:rsidRPr="07057A0D">
        <w:rPr>
          <w:rFonts w:ascii="Arial" w:eastAsia="Arial" w:hAnsi="Arial" w:cs="Arial"/>
          <w:sz w:val="24"/>
          <w:szCs w:val="24"/>
          <w:lang w:eastAsia="zh-CN"/>
        </w:rPr>
        <w:t xml:space="preserve">o </w:t>
      </w:r>
      <w:r w:rsidR="2C700F4C" w:rsidRPr="07057A0D">
        <w:rPr>
          <w:rFonts w:ascii="Arial" w:eastAsia="Arial" w:hAnsi="Arial" w:cs="Arial"/>
          <w:sz w:val="24"/>
          <w:szCs w:val="24"/>
          <w:lang w:eastAsia="zh-CN"/>
        </w:rPr>
        <w:t>Tender.</w:t>
      </w:r>
      <w:r w:rsidR="2C700F4C" w:rsidRPr="07057A0D">
        <w:rPr>
          <w:rStyle w:val="normaltextrun"/>
          <w:rFonts w:ascii="Arial" w:eastAsia="Arial" w:hAnsi="Arial" w:cs="Arial"/>
        </w:rPr>
        <w:t xml:space="preserve"> </w:t>
      </w:r>
    </w:p>
    <w:p w14:paraId="636AB054" w14:textId="726AC791" w:rsidR="006D5F5E" w:rsidRPr="00DC3B9F" w:rsidRDefault="2D18A1F3" w:rsidP="417DEF60">
      <w:pPr>
        <w:spacing w:after="240" w:line="240" w:lineRule="auto"/>
        <w:jc w:val="both"/>
        <w:textAlignment w:val="baseline"/>
        <w:outlineLvl w:val="1"/>
        <w:rPr>
          <w:rFonts w:ascii="Arial" w:eastAsia="Arial" w:hAnsi="Arial" w:cs="Arial"/>
          <w:sz w:val="24"/>
          <w:szCs w:val="24"/>
          <w:u w:val="single"/>
        </w:rPr>
      </w:pPr>
      <w:r w:rsidRPr="19922C25">
        <w:rPr>
          <w:rStyle w:val="normaltextrun"/>
          <w:rFonts w:ascii="Arial" w:eastAsia="Arial" w:hAnsi="Arial" w:cs="Arial"/>
          <w:sz w:val="24"/>
          <w:szCs w:val="24"/>
          <w:u w:val="single"/>
        </w:rPr>
        <w:t>1</w:t>
      </w:r>
      <w:r w:rsidR="402A5B83" w:rsidRPr="19922C25">
        <w:rPr>
          <w:rStyle w:val="normaltextrun"/>
          <w:rFonts w:ascii="Arial" w:eastAsia="Arial" w:hAnsi="Arial" w:cs="Arial"/>
          <w:sz w:val="24"/>
          <w:szCs w:val="24"/>
          <w:u w:val="single"/>
        </w:rPr>
        <w:t>2</w:t>
      </w:r>
      <w:r w:rsidR="3AE3FCE7" w:rsidRPr="78A0088B">
        <w:rPr>
          <w:rStyle w:val="normaltextrun"/>
          <w:rFonts w:ascii="Arial" w:eastAsia="Arial" w:hAnsi="Arial" w:cs="Arial"/>
          <w:sz w:val="24"/>
          <w:szCs w:val="24"/>
          <w:u w:val="single"/>
        </w:rPr>
        <w:t xml:space="preserve">.2 </w:t>
      </w:r>
      <w:r w:rsidR="007B5EBF" w:rsidRPr="417DEF60">
        <w:rPr>
          <w:rStyle w:val="normaltextrun"/>
          <w:rFonts w:ascii="Arial" w:eastAsia="Arial" w:hAnsi="Arial" w:cs="Arial"/>
          <w:sz w:val="24"/>
          <w:szCs w:val="24"/>
          <w:u w:val="single"/>
        </w:rPr>
        <w:t>Work</w:t>
      </w:r>
      <w:r w:rsidR="4D446B27" w:rsidRPr="417DEF60">
        <w:rPr>
          <w:rStyle w:val="normaltextrun"/>
          <w:rFonts w:ascii="Arial" w:eastAsia="Arial" w:hAnsi="Arial" w:cs="Arial"/>
          <w:sz w:val="24"/>
          <w:szCs w:val="24"/>
          <w:u w:val="single"/>
        </w:rPr>
        <w:t xml:space="preserve"> Programme 1 </w:t>
      </w:r>
      <w:r w:rsidR="003D1371">
        <w:rPr>
          <w:rStyle w:val="normaltextrun"/>
          <w:rFonts w:ascii="Arial" w:eastAsia="Arial" w:hAnsi="Arial" w:cs="Arial"/>
          <w:sz w:val="24"/>
          <w:szCs w:val="24"/>
          <w:u w:val="single"/>
        </w:rPr>
        <w:t>–</w:t>
      </w:r>
      <w:r w:rsidR="00DD445F" w:rsidRPr="417DEF60">
        <w:rPr>
          <w:rStyle w:val="normaltextrun"/>
          <w:rFonts w:ascii="Arial" w:eastAsia="Arial" w:hAnsi="Arial" w:cs="Arial"/>
          <w:sz w:val="24"/>
          <w:szCs w:val="24"/>
          <w:u w:val="single"/>
        </w:rPr>
        <w:t xml:space="preserve"> </w:t>
      </w:r>
      <w:r w:rsidR="006D5F5E" w:rsidRPr="417DEF60">
        <w:rPr>
          <w:rStyle w:val="normaltextrun"/>
          <w:rFonts w:ascii="Arial" w:eastAsia="Arial" w:hAnsi="Arial" w:cs="Arial"/>
          <w:sz w:val="24"/>
          <w:szCs w:val="24"/>
          <w:u w:val="single"/>
        </w:rPr>
        <w:t xml:space="preserve">Pay and </w:t>
      </w:r>
      <w:r w:rsidR="00C1190B">
        <w:rPr>
          <w:rStyle w:val="normaltextrun"/>
          <w:rFonts w:ascii="Arial" w:eastAsia="Arial" w:hAnsi="Arial" w:cs="Arial"/>
          <w:sz w:val="24"/>
          <w:szCs w:val="24"/>
          <w:u w:val="single"/>
        </w:rPr>
        <w:t>C</w:t>
      </w:r>
      <w:r w:rsidR="006D5F5E" w:rsidRPr="417DEF60">
        <w:rPr>
          <w:rStyle w:val="normaltextrun"/>
          <w:rFonts w:ascii="Arial" w:eastAsia="Arial" w:hAnsi="Arial" w:cs="Arial"/>
          <w:sz w:val="24"/>
          <w:szCs w:val="24"/>
          <w:u w:val="single"/>
        </w:rPr>
        <w:t>ontracts</w:t>
      </w:r>
      <w:r w:rsidR="006D5F5E" w:rsidRPr="417DEF60">
        <w:rPr>
          <w:rStyle w:val="eop"/>
          <w:rFonts w:ascii="Arial" w:eastAsia="Arial" w:hAnsi="Arial" w:cs="Arial"/>
          <w:sz w:val="24"/>
          <w:szCs w:val="24"/>
          <w:u w:val="single"/>
        </w:rPr>
        <w:t> </w:t>
      </w:r>
    </w:p>
    <w:p w14:paraId="0EFB818D" w14:textId="54309A33" w:rsidR="006D5F5E" w:rsidRPr="005B4C98" w:rsidRDefault="006D5F5E" w:rsidP="5FD2BA59">
      <w:pPr>
        <w:pStyle w:val="paragraph"/>
        <w:spacing w:before="0" w:beforeAutospacing="0" w:after="0" w:afterAutospacing="0"/>
        <w:textAlignment w:val="baseline"/>
        <w:rPr>
          <w:rStyle w:val="eop"/>
          <w:rFonts w:ascii="Arial" w:hAnsi="Arial" w:cs="Arial"/>
          <w:color w:val="000000"/>
        </w:rPr>
      </w:pPr>
      <w:r w:rsidRPr="5FD2BA59">
        <w:rPr>
          <w:rStyle w:val="normaltextrun"/>
          <w:rFonts w:ascii="Arial" w:hAnsi="Arial" w:cs="Arial"/>
          <w:color w:val="000000"/>
          <w:shd w:val="clear" w:color="auto" w:fill="FFFFFF"/>
        </w:rPr>
        <w:t xml:space="preserve">This programme of work seeks to deliver effective support for </w:t>
      </w:r>
      <w:r w:rsidRPr="5FD2BA59">
        <w:rPr>
          <w:rStyle w:val="normaltextrun"/>
          <w:rFonts w:ascii="Arial" w:hAnsi="Arial" w:cs="Arial"/>
          <w:color w:val="000000"/>
        </w:rPr>
        <w:t>non-medical</w:t>
      </w:r>
      <w:r w:rsidRPr="5FD2BA59">
        <w:rPr>
          <w:rStyle w:val="normaltextrun"/>
          <w:rFonts w:ascii="Arial" w:hAnsi="Arial" w:cs="Arial"/>
          <w:color w:val="000000"/>
          <w:shd w:val="clear" w:color="auto" w:fill="FFFFFF"/>
        </w:rPr>
        <w:t xml:space="preserve"> (Agenda for Change</w:t>
      </w:r>
      <w:r w:rsidR="1004B390" w:rsidRPr="5FD2BA59">
        <w:rPr>
          <w:rStyle w:val="normaltextrun"/>
          <w:rFonts w:ascii="Arial" w:hAnsi="Arial" w:cs="Arial"/>
          <w:color w:val="000000"/>
          <w:shd w:val="clear" w:color="auto" w:fill="FFFFFF"/>
        </w:rPr>
        <w:t xml:space="preserve"> workforce</w:t>
      </w:r>
      <w:r w:rsidRPr="5FD2BA59">
        <w:rPr>
          <w:rStyle w:val="normaltextrun"/>
          <w:rFonts w:ascii="Arial" w:hAnsi="Arial" w:cs="Arial"/>
          <w:color w:val="000000"/>
          <w:shd w:val="clear" w:color="auto" w:fill="FFFFFF"/>
        </w:rPr>
        <w:t>), medical and dental pay</w:t>
      </w:r>
      <w:r w:rsidR="256F6A80" w:rsidRPr="5FD2BA59">
        <w:rPr>
          <w:rStyle w:val="normaltextrun"/>
          <w:rFonts w:ascii="Arial" w:hAnsi="Arial" w:cs="Arial"/>
          <w:color w:val="000000"/>
          <w:shd w:val="clear" w:color="auto" w:fill="FFFFFF"/>
        </w:rPr>
        <w:t>,</w:t>
      </w:r>
      <w:r w:rsidR="66313D01" w:rsidRPr="5FD2BA59">
        <w:rPr>
          <w:rStyle w:val="normaltextrun"/>
          <w:rFonts w:ascii="Arial" w:hAnsi="Arial" w:cs="Arial"/>
          <w:color w:val="000000"/>
          <w:shd w:val="clear" w:color="auto" w:fill="FFFFFF"/>
        </w:rPr>
        <w:t xml:space="preserve"> </w:t>
      </w:r>
      <w:r w:rsidR="00943D2B" w:rsidRPr="5FD2BA59">
        <w:rPr>
          <w:rStyle w:val="normaltextrun"/>
          <w:rFonts w:ascii="Arial" w:hAnsi="Arial" w:cs="Arial"/>
          <w:color w:val="000000"/>
          <w:shd w:val="clear" w:color="auto" w:fill="FFFFFF"/>
        </w:rPr>
        <w:t>contracts,</w:t>
      </w:r>
      <w:r w:rsidRPr="5FD2BA59">
        <w:rPr>
          <w:rStyle w:val="normaltextrun"/>
          <w:rFonts w:ascii="Arial" w:hAnsi="Arial" w:cs="Arial"/>
          <w:color w:val="000000"/>
          <w:shd w:val="clear" w:color="auto" w:fill="FFFFFF"/>
        </w:rPr>
        <w:t xml:space="preserve"> and workforce issues </w:t>
      </w:r>
      <w:r w:rsidR="5962FDC3" w:rsidRPr="5FD2BA59">
        <w:rPr>
          <w:rStyle w:val="normaltextrun"/>
          <w:rFonts w:ascii="Arial" w:hAnsi="Arial" w:cs="Arial"/>
          <w:color w:val="000000"/>
          <w:shd w:val="clear" w:color="auto" w:fill="FFFFFF"/>
        </w:rPr>
        <w:t xml:space="preserve">within </w:t>
      </w:r>
      <w:r w:rsidRPr="5FD2BA59">
        <w:rPr>
          <w:rStyle w:val="normaltextrun"/>
          <w:rFonts w:ascii="Arial" w:hAnsi="Arial" w:cs="Arial"/>
          <w:color w:val="000000"/>
          <w:shd w:val="clear" w:color="auto" w:fill="FFFFFF"/>
        </w:rPr>
        <w:t>the NHS</w:t>
      </w:r>
      <w:r w:rsidR="194F4CA0" w:rsidRPr="5FD2BA59">
        <w:rPr>
          <w:rStyle w:val="normaltextrun"/>
          <w:rFonts w:ascii="Arial" w:hAnsi="Arial" w:cs="Arial"/>
          <w:color w:val="000000"/>
          <w:shd w:val="clear" w:color="auto" w:fill="FFFFFF"/>
        </w:rPr>
        <w:t xml:space="preserve">, </w:t>
      </w:r>
      <w:r w:rsidRPr="5FD2BA59">
        <w:rPr>
          <w:rStyle w:val="normaltextrun"/>
          <w:rFonts w:ascii="Arial" w:hAnsi="Arial" w:cs="Arial"/>
          <w:color w:val="000000"/>
          <w:shd w:val="clear" w:color="auto" w:fill="FFFFFF"/>
        </w:rPr>
        <w:t>through the delivery of principled negotiations and partnership working. It seeks to bring employers, NHS trade unions and other stakeholders together to e</w:t>
      </w:r>
      <w:r w:rsidRPr="005B4C98">
        <w:rPr>
          <w:rStyle w:val="normaltextrun"/>
          <w:rFonts w:ascii="Arial" w:hAnsi="Arial" w:cs="Arial"/>
          <w:color w:val="000000"/>
          <w:shd w:val="clear" w:color="auto" w:fill="FFFFFF"/>
        </w:rPr>
        <w:t xml:space="preserve">nsure that the NHS </w:t>
      </w:r>
      <w:r w:rsidR="70AF2314" w:rsidRPr="005B4C98">
        <w:rPr>
          <w:rStyle w:val="normaltextrun"/>
          <w:rFonts w:ascii="Arial" w:hAnsi="Arial" w:cs="Arial"/>
          <w:color w:val="000000"/>
          <w:shd w:val="clear" w:color="auto" w:fill="FFFFFF"/>
        </w:rPr>
        <w:t>holds</w:t>
      </w:r>
      <w:r w:rsidRPr="005B4C98">
        <w:rPr>
          <w:rStyle w:val="normaltextrun"/>
          <w:rFonts w:ascii="Arial" w:hAnsi="Arial" w:cs="Arial"/>
          <w:color w:val="000000"/>
          <w:shd w:val="clear" w:color="auto" w:fill="FFFFFF"/>
        </w:rPr>
        <w:t xml:space="preserve"> effective and relevant national terms and conditions of service</w:t>
      </w:r>
      <w:r w:rsidR="28B75608" w:rsidRPr="005B4C98">
        <w:rPr>
          <w:rStyle w:val="normaltextrun"/>
          <w:rFonts w:ascii="Arial" w:hAnsi="Arial" w:cs="Arial"/>
          <w:color w:val="000000"/>
          <w:shd w:val="clear" w:color="auto" w:fill="FFFFFF"/>
        </w:rPr>
        <w:t>,</w:t>
      </w:r>
      <w:r w:rsidRPr="005B4C98">
        <w:rPr>
          <w:rStyle w:val="normaltextrun"/>
          <w:rFonts w:ascii="Arial" w:hAnsi="Arial" w:cs="Arial"/>
          <w:color w:val="000000"/>
          <w:shd w:val="clear" w:color="auto" w:fill="FFFFFF"/>
        </w:rPr>
        <w:t xml:space="preserve"> which support the attraction, recruitment, and retention of staff into the NHS </w:t>
      </w:r>
      <w:r w:rsidR="5D41369E" w:rsidRPr="005B4C98">
        <w:rPr>
          <w:rStyle w:val="normaltextrun"/>
          <w:rFonts w:ascii="Arial" w:hAnsi="Arial" w:cs="Arial"/>
          <w:color w:val="000000"/>
          <w:shd w:val="clear" w:color="auto" w:fill="FFFFFF"/>
        </w:rPr>
        <w:t>which</w:t>
      </w:r>
      <w:r w:rsidRPr="005B4C98">
        <w:rPr>
          <w:rStyle w:val="normaltextrun"/>
          <w:rFonts w:ascii="Arial" w:hAnsi="Arial" w:cs="Arial"/>
          <w:color w:val="000000"/>
          <w:shd w:val="clear" w:color="auto" w:fill="FFFFFF"/>
        </w:rPr>
        <w:t xml:space="preserve"> provide</w:t>
      </w:r>
      <w:r w:rsidR="64506B7F" w:rsidRPr="005B4C98">
        <w:rPr>
          <w:rStyle w:val="normaltextrun"/>
          <w:rFonts w:ascii="Arial" w:hAnsi="Arial" w:cs="Arial"/>
          <w:color w:val="000000"/>
          <w:shd w:val="clear" w:color="auto" w:fill="FFFFFF"/>
        </w:rPr>
        <w:t>s and enhances</w:t>
      </w:r>
      <w:r w:rsidRPr="005B4C98">
        <w:rPr>
          <w:rStyle w:val="normaltextrun"/>
          <w:rFonts w:ascii="Arial" w:hAnsi="Arial" w:cs="Arial"/>
          <w:color w:val="000000"/>
          <w:shd w:val="clear" w:color="auto" w:fill="FFFFFF"/>
        </w:rPr>
        <w:t xml:space="preserve"> quality patient care.</w:t>
      </w:r>
      <w:r w:rsidRPr="005B4C98">
        <w:rPr>
          <w:rStyle w:val="eop"/>
          <w:rFonts w:ascii="Arial" w:hAnsi="Arial" w:cs="Arial"/>
          <w:color w:val="000000"/>
        </w:rPr>
        <w:t> </w:t>
      </w:r>
    </w:p>
    <w:p w14:paraId="61A5BB70" w14:textId="77777777" w:rsidR="006D5F5E" w:rsidRPr="005B4C98" w:rsidRDefault="006D5F5E" w:rsidP="006D5F5E">
      <w:pPr>
        <w:pStyle w:val="paragraph"/>
        <w:spacing w:before="0" w:beforeAutospacing="0" w:after="0" w:afterAutospacing="0"/>
        <w:textAlignment w:val="baseline"/>
        <w:rPr>
          <w:rFonts w:ascii="Arial" w:hAnsi="Arial" w:cs="Arial"/>
        </w:rPr>
      </w:pPr>
    </w:p>
    <w:p w14:paraId="2E14A0E3" w14:textId="6FF83EE0" w:rsidR="006D5F5E" w:rsidRPr="005B4C98" w:rsidRDefault="7FD87204" w:rsidP="07057A0D">
      <w:pPr>
        <w:pStyle w:val="paragraph"/>
        <w:spacing w:before="0" w:beforeAutospacing="0" w:after="0" w:afterAutospacing="0"/>
        <w:textAlignment w:val="baseline"/>
        <w:rPr>
          <w:rStyle w:val="eop"/>
          <w:rFonts w:ascii="Arial" w:hAnsi="Arial" w:cs="Arial"/>
        </w:rPr>
      </w:pPr>
      <w:r w:rsidRPr="07057A0D">
        <w:rPr>
          <w:rStyle w:val="normaltextrun"/>
          <w:rFonts w:ascii="Arial" w:hAnsi="Arial" w:cs="Arial"/>
        </w:rPr>
        <w:t>12.2.1</w:t>
      </w:r>
      <w:r w:rsidR="2BC073D6" w:rsidRPr="07057A0D">
        <w:rPr>
          <w:rStyle w:val="normaltextrun"/>
          <w:rFonts w:ascii="Arial" w:hAnsi="Arial" w:cs="Arial"/>
        </w:rPr>
        <w:t>Deliverables:</w:t>
      </w:r>
      <w:r w:rsidR="2BC073D6" w:rsidRPr="07057A0D">
        <w:rPr>
          <w:rStyle w:val="eop"/>
          <w:rFonts w:ascii="Arial" w:hAnsi="Arial" w:cs="Arial"/>
        </w:rPr>
        <w:t> </w:t>
      </w:r>
    </w:p>
    <w:p w14:paraId="686CFF33" w14:textId="77777777" w:rsidR="006D5F5E" w:rsidRPr="005B4C98" w:rsidRDefault="006D5F5E" w:rsidP="006D5F5E">
      <w:pPr>
        <w:pStyle w:val="paragraph"/>
        <w:spacing w:before="0" w:beforeAutospacing="0" w:after="0" w:afterAutospacing="0"/>
        <w:textAlignment w:val="baseline"/>
        <w:rPr>
          <w:rFonts w:ascii="Arial" w:hAnsi="Arial" w:cs="Arial"/>
        </w:rPr>
      </w:pPr>
    </w:p>
    <w:p w14:paraId="38874675" w14:textId="672F1C99" w:rsidR="006D5F5E" w:rsidRPr="005B4C98" w:rsidRDefault="006D5F5E" w:rsidP="00AB5BF0">
      <w:pPr>
        <w:pStyle w:val="paragraph"/>
        <w:numPr>
          <w:ilvl w:val="0"/>
          <w:numId w:val="8"/>
        </w:numPr>
        <w:spacing w:before="0" w:beforeAutospacing="0" w:after="0" w:afterAutospacing="0"/>
        <w:ind w:left="1080" w:firstLine="0"/>
        <w:textAlignment w:val="baseline"/>
        <w:rPr>
          <w:rFonts w:ascii="Arial" w:hAnsi="Arial" w:cs="Arial"/>
        </w:rPr>
      </w:pPr>
      <w:r w:rsidRPr="73738C1E">
        <w:rPr>
          <w:rStyle w:val="normaltextrun"/>
          <w:rFonts w:ascii="Arial" w:hAnsi="Arial" w:cs="Arial"/>
        </w:rPr>
        <w:t>Ensuring the voice of employers is covered in the annual pay round by submitting written and oral evidence to the health pay review bodies</w:t>
      </w:r>
      <w:r w:rsidR="009E692B" w:rsidRPr="73738C1E">
        <w:rPr>
          <w:rStyle w:val="normaltextrun"/>
          <w:rFonts w:ascii="Arial" w:hAnsi="Arial" w:cs="Arial"/>
        </w:rPr>
        <w:t xml:space="preserve"> on behalf of NHS employers</w:t>
      </w:r>
      <w:r w:rsidRPr="73738C1E">
        <w:rPr>
          <w:rStyle w:val="normaltextrun"/>
          <w:rFonts w:ascii="Arial" w:hAnsi="Arial" w:cs="Arial"/>
        </w:rPr>
        <w:t>. </w:t>
      </w:r>
      <w:r w:rsidRPr="73738C1E">
        <w:rPr>
          <w:rStyle w:val="eop"/>
          <w:rFonts w:ascii="Arial" w:hAnsi="Arial" w:cs="Arial"/>
        </w:rPr>
        <w:t> </w:t>
      </w:r>
    </w:p>
    <w:p w14:paraId="38A6C4CE" w14:textId="51AEF6B7" w:rsidR="006D5F5E" w:rsidRPr="005B4C98" w:rsidRDefault="00B21143" w:rsidP="00AB5BF0">
      <w:pPr>
        <w:pStyle w:val="paragraph"/>
        <w:numPr>
          <w:ilvl w:val="0"/>
          <w:numId w:val="8"/>
        </w:numPr>
        <w:spacing w:before="0" w:beforeAutospacing="0" w:after="0" w:afterAutospacing="0"/>
        <w:ind w:left="1080" w:firstLine="0"/>
        <w:textAlignment w:val="baseline"/>
        <w:rPr>
          <w:rFonts w:ascii="Arial" w:hAnsi="Arial" w:cs="Arial"/>
        </w:rPr>
      </w:pPr>
      <w:r w:rsidRPr="6CDCC895">
        <w:rPr>
          <w:rStyle w:val="normaltextrun"/>
          <w:rFonts w:ascii="Arial" w:hAnsi="Arial" w:cs="Arial"/>
        </w:rPr>
        <w:t>S</w:t>
      </w:r>
      <w:r w:rsidR="006D5F5E" w:rsidRPr="6CDCC895">
        <w:rPr>
          <w:rStyle w:val="normaltextrun"/>
          <w:rFonts w:ascii="Arial" w:hAnsi="Arial" w:cs="Arial"/>
        </w:rPr>
        <w:t>upport employers with workforce policy queries by:</w:t>
      </w:r>
      <w:r w:rsidR="006D5F5E" w:rsidRPr="6CDCC895">
        <w:rPr>
          <w:rStyle w:val="eop"/>
          <w:rFonts w:ascii="Arial" w:hAnsi="Arial" w:cs="Arial"/>
        </w:rPr>
        <w:t> </w:t>
      </w:r>
    </w:p>
    <w:p w14:paraId="70D8E58E" w14:textId="0F9C4816" w:rsidR="006D5F5E" w:rsidRPr="005B4C98" w:rsidRDefault="006D5F5E" w:rsidP="00AB5BF0">
      <w:pPr>
        <w:pStyle w:val="paragraph"/>
        <w:numPr>
          <w:ilvl w:val="0"/>
          <w:numId w:val="9"/>
        </w:numPr>
        <w:spacing w:before="0" w:beforeAutospacing="0" w:after="0" w:afterAutospacing="0"/>
        <w:ind w:left="1800" w:firstLine="0"/>
        <w:textAlignment w:val="baseline"/>
        <w:rPr>
          <w:rStyle w:val="eop"/>
          <w:rFonts w:ascii="Arial" w:hAnsi="Arial" w:cs="Arial"/>
        </w:rPr>
      </w:pPr>
      <w:r w:rsidRPr="005B4C98">
        <w:rPr>
          <w:rStyle w:val="normaltextrun"/>
          <w:rFonts w:ascii="Arial" w:hAnsi="Arial" w:cs="Arial"/>
        </w:rPr>
        <w:t>Providing up to date online repository of terms and conditions of service</w:t>
      </w:r>
    </w:p>
    <w:p w14:paraId="4BEB66CE" w14:textId="77777777" w:rsidR="006D5F5E" w:rsidRPr="005B4C98" w:rsidRDefault="006D5F5E" w:rsidP="00AB5BF0">
      <w:pPr>
        <w:pStyle w:val="paragraph"/>
        <w:numPr>
          <w:ilvl w:val="0"/>
          <w:numId w:val="9"/>
        </w:numPr>
        <w:spacing w:before="0" w:beforeAutospacing="0" w:after="0" w:afterAutospacing="0"/>
        <w:ind w:left="1800" w:firstLine="0"/>
        <w:textAlignment w:val="baseline"/>
        <w:rPr>
          <w:rFonts w:ascii="Arial" w:hAnsi="Arial" w:cs="Arial"/>
        </w:rPr>
      </w:pPr>
      <w:r w:rsidRPr="005B4C98">
        <w:rPr>
          <w:rStyle w:val="normaltextrun"/>
          <w:rFonts w:ascii="Arial" w:hAnsi="Arial" w:cs="Arial"/>
        </w:rPr>
        <w:t xml:space="preserve">Publication of pay </w:t>
      </w:r>
      <w:proofErr w:type="gramStart"/>
      <w:r w:rsidRPr="005B4C98">
        <w:rPr>
          <w:rStyle w:val="normaltextrun"/>
          <w:rFonts w:ascii="Arial" w:hAnsi="Arial" w:cs="Arial"/>
        </w:rPr>
        <w:t>circulars</w:t>
      </w:r>
      <w:proofErr w:type="gramEnd"/>
      <w:r w:rsidRPr="005B4C98">
        <w:rPr>
          <w:rStyle w:val="eop"/>
          <w:rFonts w:ascii="Arial" w:hAnsi="Arial" w:cs="Arial"/>
        </w:rPr>
        <w:t> </w:t>
      </w:r>
    </w:p>
    <w:p w14:paraId="20D3CE2C" w14:textId="77777777" w:rsidR="006D5F5E" w:rsidRPr="005B4C98" w:rsidRDefault="006D5F5E" w:rsidP="00AB5BF0">
      <w:pPr>
        <w:pStyle w:val="paragraph"/>
        <w:numPr>
          <w:ilvl w:val="0"/>
          <w:numId w:val="9"/>
        </w:numPr>
        <w:spacing w:before="0" w:beforeAutospacing="0" w:after="0" w:afterAutospacing="0"/>
        <w:ind w:left="1800" w:firstLine="0"/>
        <w:textAlignment w:val="baseline"/>
        <w:rPr>
          <w:rFonts w:ascii="Arial" w:hAnsi="Arial" w:cs="Arial"/>
        </w:rPr>
      </w:pPr>
      <w:r w:rsidRPr="005B4C98">
        <w:rPr>
          <w:rStyle w:val="normaltextrun"/>
          <w:rFonts w:ascii="Arial" w:hAnsi="Arial" w:cs="Arial"/>
        </w:rPr>
        <w:t xml:space="preserve">Publication of guidance on pay and contractual issues for access by NHS HR </w:t>
      </w:r>
      <w:proofErr w:type="gramStart"/>
      <w:r w:rsidRPr="005B4C98">
        <w:rPr>
          <w:rStyle w:val="normaltextrun"/>
          <w:rFonts w:ascii="Arial" w:hAnsi="Arial" w:cs="Arial"/>
        </w:rPr>
        <w:t>staff</w:t>
      </w:r>
      <w:proofErr w:type="gramEnd"/>
      <w:r w:rsidRPr="005B4C98">
        <w:rPr>
          <w:rStyle w:val="eop"/>
          <w:rFonts w:ascii="Arial" w:hAnsi="Arial" w:cs="Arial"/>
        </w:rPr>
        <w:t> </w:t>
      </w:r>
    </w:p>
    <w:p w14:paraId="78991F95" w14:textId="77777777" w:rsidR="006D5F5E" w:rsidRPr="005B4C98" w:rsidRDefault="006D5F5E" w:rsidP="00AB5BF0">
      <w:pPr>
        <w:pStyle w:val="paragraph"/>
        <w:numPr>
          <w:ilvl w:val="0"/>
          <w:numId w:val="9"/>
        </w:numPr>
        <w:spacing w:before="0" w:beforeAutospacing="0" w:after="0" w:afterAutospacing="0"/>
        <w:ind w:left="1800" w:firstLine="0"/>
        <w:textAlignment w:val="baseline"/>
        <w:rPr>
          <w:rFonts w:ascii="Arial" w:hAnsi="Arial" w:cs="Arial"/>
        </w:rPr>
      </w:pPr>
      <w:r w:rsidRPr="005B4C98">
        <w:rPr>
          <w:rStyle w:val="normaltextrun"/>
          <w:rFonts w:ascii="Arial" w:hAnsi="Arial" w:cs="Arial"/>
        </w:rPr>
        <w:t xml:space="preserve">Managing an inbox for HR queries – all queries to receive a response within 14 </w:t>
      </w:r>
      <w:proofErr w:type="gramStart"/>
      <w:r w:rsidRPr="005B4C98">
        <w:rPr>
          <w:rStyle w:val="normaltextrun"/>
          <w:rFonts w:ascii="Arial" w:hAnsi="Arial" w:cs="Arial"/>
        </w:rPr>
        <w:t>days</w:t>
      </w:r>
      <w:proofErr w:type="gramEnd"/>
      <w:r w:rsidRPr="005B4C98">
        <w:rPr>
          <w:rStyle w:val="eop"/>
          <w:rFonts w:ascii="Arial" w:hAnsi="Arial" w:cs="Arial"/>
        </w:rPr>
        <w:t> </w:t>
      </w:r>
    </w:p>
    <w:p w14:paraId="255DA0C6" w14:textId="5AD635A3" w:rsidR="006D5F5E" w:rsidRPr="005B4C98" w:rsidRDefault="34AE59D3" w:rsidP="07057A0D">
      <w:pPr>
        <w:pStyle w:val="paragraph"/>
        <w:numPr>
          <w:ilvl w:val="0"/>
          <w:numId w:val="9"/>
        </w:numPr>
        <w:spacing w:before="0" w:beforeAutospacing="0" w:after="0" w:afterAutospacing="0"/>
        <w:ind w:left="1800" w:firstLine="0"/>
        <w:textAlignment w:val="baseline"/>
        <w:rPr>
          <w:rFonts w:ascii="Arial" w:hAnsi="Arial" w:cs="Arial"/>
        </w:rPr>
      </w:pPr>
      <w:r w:rsidRPr="07057A0D">
        <w:rPr>
          <w:rStyle w:val="normaltextrun"/>
          <w:rFonts w:ascii="Arial" w:hAnsi="Arial" w:cs="Arial"/>
        </w:rPr>
        <w:t xml:space="preserve">Publication of Advisory </w:t>
      </w:r>
      <w:r w:rsidR="4F210954" w:rsidRPr="07057A0D">
        <w:rPr>
          <w:rStyle w:val="normaltextrun"/>
          <w:rFonts w:ascii="Arial" w:hAnsi="Arial" w:cs="Arial"/>
        </w:rPr>
        <w:t>Notices to</w:t>
      </w:r>
      <w:r w:rsidRPr="07057A0D">
        <w:rPr>
          <w:rStyle w:val="normaltextrun"/>
          <w:rFonts w:ascii="Arial" w:hAnsi="Arial" w:cs="Arial"/>
        </w:rPr>
        <w:t xml:space="preserve"> inform employers when minor changes to terms and conditions are made.</w:t>
      </w:r>
      <w:r w:rsidRPr="07057A0D">
        <w:rPr>
          <w:rStyle w:val="eop"/>
          <w:rFonts w:ascii="Arial" w:hAnsi="Arial" w:cs="Arial"/>
        </w:rPr>
        <w:t> </w:t>
      </w:r>
    </w:p>
    <w:p w14:paraId="13ED9955" w14:textId="3677B93B" w:rsidR="006D5F5E" w:rsidRPr="005B4C98" w:rsidRDefault="006D5F5E" w:rsidP="00AB5BF0">
      <w:pPr>
        <w:pStyle w:val="paragraph"/>
        <w:numPr>
          <w:ilvl w:val="0"/>
          <w:numId w:val="10"/>
        </w:numPr>
        <w:spacing w:before="0" w:beforeAutospacing="0" w:after="0" w:afterAutospacing="0"/>
        <w:ind w:left="1080" w:firstLine="0"/>
        <w:textAlignment w:val="baseline"/>
        <w:rPr>
          <w:rFonts w:ascii="Arial" w:hAnsi="Arial" w:cs="Arial"/>
        </w:rPr>
      </w:pPr>
      <w:r w:rsidRPr="6CDCC895">
        <w:rPr>
          <w:rStyle w:val="normaltextrun"/>
          <w:rFonts w:ascii="Arial" w:hAnsi="Arial" w:cs="Arial"/>
          <w:color w:val="000000" w:themeColor="text1"/>
        </w:rPr>
        <w:t>Provision of support and resource</w:t>
      </w:r>
      <w:r w:rsidR="00723C80" w:rsidRPr="6CDCC895">
        <w:rPr>
          <w:rStyle w:val="normaltextrun"/>
          <w:rFonts w:ascii="Arial" w:hAnsi="Arial" w:cs="Arial"/>
          <w:color w:val="000000" w:themeColor="text1"/>
        </w:rPr>
        <w:t xml:space="preserve">s for NHS </w:t>
      </w:r>
      <w:r w:rsidR="0014382C" w:rsidRPr="6CDCC895">
        <w:rPr>
          <w:rStyle w:val="normaltextrun"/>
          <w:rFonts w:ascii="Arial" w:hAnsi="Arial" w:cs="Arial"/>
          <w:color w:val="000000" w:themeColor="text1"/>
        </w:rPr>
        <w:t xml:space="preserve">workforce and HR professionals, </w:t>
      </w:r>
      <w:r w:rsidRPr="6CDCC895">
        <w:rPr>
          <w:rStyle w:val="normaltextrun"/>
          <w:rFonts w:ascii="Arial" w:hAnsi="Arial" w:cs="Arial"/>
        </w:rPr>
        <w:t xml:space="preserve">including the hosting of regular network events and/or conversations, giving employers opportunity to hear and understand developments in policy direction, connect with each other, share intel and best practice, test ideas, and influence positive </w:t>
      </w:r>
      <w:proofErr w:type="gramStart"/>
      <w:r w:rsidRPr="6CDCC895">
        <w:rPr>
          <w:rStyle w:val="normaltextrun"/>
          <w:rFonts w:ascii="Arial" w:hAnsi="Arial" w:cs="Arial"/>
        </w:rPr>
        <w:t>change</w:t>
      </w:r>
      <w:proofErr w:type="gramEnd"/>
      <w:r w:rsidRPr="6CDCC895">
        <w:rPr>
          <w:rStyle w:val="eop"/>
          <w:rFonts w:ascii="Arial" w:hAnsi="Arial" w:cs="Arial"/>
        </w:rPr>
        <w:t> </w:t>
      </w:r>
    </w:p>
    <w:p w14:paraId="4368835D" w14:textId="6471F770" w:rsidR="00DD7355" w:rsidRDefault="2AD40299" w:rsidP="2F610537">
      <w:pPr>
        <w:pStyle w:val="paragraph"/>
        <w:numPr>
          <w:ilvl w:val="0"/>
          <w:numId w:val="10"/>
        </w:numPr>
        <w:spacing w:before="0" w:beforeAutospacing="0" w:after="0" w:afterAutospacing="0"/>
        <w:ind w:left="1080" w:firstLine="0"/>
        <w:textAlignment w:val="baseline"/>
        <w:rPr>
          <w:rStyle w:val="normaltextrun"/>
          <w:rFonts w:ascii="Arial" w:hAnsi="Arial" w:cs="Arial"/>
        </w:rPr>
      </w:pPr>
      <w:r w:rsidRPr="007F78FE">
        <w:rPr>
          <w:rStyle w:val="normaltextrun"/>
          <w:rFonts w:ascii="Arial" w:hAnsi="Arial" w:cs="Arial"/>
          <w:shd w:val="clear" w:color="auto" w:fill="FFFFFF"/>
        </w:rPr>
        <w:t>To be both reactive and proactive when using intel from employers to respond to changing priorities of employers</w:t>
      </w:r>
      <w:r w:rsidR="16E98609" w:rsidRPr="007F78FE">
        <w:rPr>
          <w:rStyle w:val="normaltextrun"/>
          <w:rFonts w:ascii="Arial" w:hAnsi="Arial" w:cs="Arial"/>
          <w:shd w:val="clear" w:color="auto" w:fill="FFFFFF"/>
        </w:rPr>
        <w:t xml:space="preserve"> across the NHS in England</w:t>
      </w:r>
      <w:r w:rsidRPr="007F78FE">
        <w:rPr>
          <w:rStyle w:val="normaltextrun"/>
          <w:rFonts w:ascii="Arial" w:hAnsi="Arial" w:cs="Arial"/>
          <w:shd w:val="clear" w:color="auto" w:fill="FFFFFF"/>
        </w:rPr>
        <w:t xml:space="preserve">. </w:t>
      </w:r>
      <w:r w:rsidR="2BB65793" w:rsidRPr="007F78FE">
        <w:rPr>
          <w:rStyle w:val="normaltextrun"/>
          <w:rFonts w:ascii="Arial" w:hAnsi="Arial" w:cs="Arial"/>
          <w:shd w:val="clear" w:color="auto" w:fill="FFFFFF"/>
        </w:rPr>
        <w:t>The supplier</w:t>
      </w:r>
      <w:r w:rsidRPr="007F78FE">
        <w:rPr>
          <w:rStyle w:val="normaltextrun"/>
          <w:rFonts w:ascii="Arial" w:hAnsi="Arial" w:cs="Arial"/>
          <w:shd w:val="clear" w:color="auto" w:fill="FFFFFF"/>
        </w:rPr>
        <w:t xml:space="preserve"> must be proactive</w:t>
      </w:r>
      <w:r w:rsidR="16E98609" w:rsidRPr="007F78FE">
        <w:rPr>
          <w:rStyle w:val="normaltextrun"/>
          <w:rFonts w:ascii="Arial" w:hAnsi="Arial" w:cs="Arial"/>
          <w:shd w:val="clear" w:color="auto" w:fill="FFFFFF"/>
        </w:rPr>
        <w:t xml:space="preserve"> when implementing </w:t>
      </w:r>
      <w:r w:rsidR="381CC79F" w:rsidRPr="007F78FE">
        <w:rPr>
          <w:rStyle w:val="normaltextrun"/>
          <w:rFonts w:ascii="Arial" w:hAnsi="Arial" w:cs="Arial"/>
          <w:shd w:val="clear" w:color="auto" w:fill="FFFFFF"/>
        </w:rPr>
        <w:t>chang</w:t>
      </w:r>
      <w:r w:rsidR="1978F8DE" w:rsidRPr="007F78FE">
        <w:rPr>
          <w:rStyle w:val="normaltextrun"/>
          <w:rFonts w:ascii="Arial" w:hAnsi="Arial" w:cs="Arial"/>
          <w:shd w:val="clear" w:color="auto" w:fill="FFFFFF"/>
        </w:rPr>
        <w:t xml:space="preserve">es </w:t>
      </w:r>
      <w:r w:rsidR="05EAA6C9" w:rsidRPr="007F78FE">
        <w:rPr>
          <w:rStyle w:val="normaltextrun"/>
          <w:rFonts w:ascii="Arial" w:hAnsi="Arial" w:cs="Arial"/>
          <w:shd w:val="clear" w:color="auto" w:fill="FFFFFF"/>
        </w:rPr>
        <w:t>to</w:t>
      </w:r>
      <w:r w:rsidR="02C09F1C" w:rsidRPr="007F78FE">
        <w:rPr>
          <w:rStyle w:val="normaltextrun"/>
          <w:rFonts w:ascii="Arial" w:hAnsi="Arial" w:cs="Arial"/>
          <w:shd w:val="clear" w:color="auto" w:fill="FFFFFF"/>
        </w:rPr>
        <w:t xml:space="preserve"> employers’ </w:t>
      </w:r>
      <w:r w:rsidR="02C09F1C" w:rsidRPr="007F78FE">
        <w:rPr>
          <w:rStyle w:val="normaltextrun"/>
          <w:rFonts w:ascii="Arial" w:hAnsi="Arial" w:cs="Arial"/>
          <w:shd w:val="clear" w:color="auto" w:fill="FFFFFF"/>
        </w:rPr>
        <w:lastRenderedPageBreak/>
        <w:t>commitments/obligations</w:t>
      </w:r>
      <w:r w:rsidR="00D10D4D">
        <w:rPr>
          <w:rStyle w:val="normaltextrun"/>
          <w:rFonts w:ascii="Arial" w:hAnsi="Arial" w:cs="Arial"/>
          <w:shd w:val="clear" w:color="auto" w:fill="FFFFFF"/>
        </w:rPr>
        <w:t>,</w:t>
      </w:r>
      <w:r w:rsidR="02C09F1C" w:rsidRPr="007F78FE">
        <w:rPr>
          <w:rStyle w:val="normaltextrun"/>
          <w:rFonts w:ascii="Arial" w:hAnsi="Arial" w:cs="Arial"/>
          <w:shd w:val="clear" w:color="auto" w:fill="FFFFFF"/>
        </w:rPr>
        <w:t xml:space="preserve"> for example, due to changes in employer legislation or </w:t>
      </w:r>
      <w:r w:rsidR="0ECF2F91" w:rsidRPr="007F78FE">
        <w:rPr>
          <w:rStyle w:val="normaltextrun"/>
          <w:rFonts w:ascii="Arial" w:hAnsi="Arial" w:cs="Arial"/>
          <w:shd w:val="clear" w:color="auto" w:fill="FFFFFF"/>
        </w:rPr>
        <w:t>practices.</w:t>
      </w:r>
      <w:r w:rsidRPr="007F78FE">
        <w:rPr>
          <w:rStyle w:val="normaltextrun"/>
          <w:rFonts w:ascii="Arial" w:hAnsi="Arial" w:cs="Arial"/>
          <w:shd w:val="clear" w:color="auto" w:fill="FFFFFF"/>
        </w:rPr>
        <w:t xml:space="preserve"> The supplier must be reactive in responding to Ministerial priorities. The structure of the delivery of this </w:t>
      </w:r>
      <w:r w:rsidR="6212FB86" w:rsidRPr="007F78FE">
        <w:rPr>
          <w:rStyle w:val="normaltextrun"/>
          <w:rFonts w:ascii="Arial" w:hAnsi="Arial" w:cs="Arial"/>
          <w:shd w:val="clear" w:color="auto" w:fill="FFFFFF"/>
        </w:rPr>
        <w:t>is</w:t>
      </w:r>
      <w:r w:rsidRPr="007F78FE">
        <w:rPr>
          <w:rStyle w:val="normaltextrun"/>
          <w:rFonts w:ascii="Arial" w:hAnsi="Arial" w:cs="Arial"/>
          <w:shd w:val="clear" w:color="auto" w:fill="FFFFFF"/>
        </w:rPr>
        <w:t xml:space="preserve"> to be designed in a bespoke manner and </w:t>
      </w:r>
      <w:r w:rsidR="6212FB86" w:rsidRPr="007F78FE">
        <w:rPr>
          <w:rStyle w:val="normaltextrun"/>
          <w:rFonts w:ascii="Arial" w:hAnsi="Arial" w:cs="Arial"/>
          <w:shd w:val="clear" w:color="auto" w:fill="FFFFFF"/>
        </w:rPr>
        <w:t>will need</w:t>
      </w:r>
      <w:r w:rsidR="2D91445B" w:rsidRPr="007F78FE">
        <w:rPr>
          <w:rStyle w:val="normaltextrun"/>
          <w:rFonts w:ascii="Arial" w:hAnsi="Arial" w:cs="Arial"/>
          <w:shd w:val="clear" w:color="auto" w:fill="FFFFFF"/>
        </w:rPr>
        <w:t xml:space="preserve"> to be flexible. </w:t>
      </w:r>
      <w:r w:rsidRPr="007F78FE">
        <w:rPr>
          <w:rStyle w:val="normaltextrun"/>
          <w:rFonts w:ascii="Arial" w:hAnsi="Arial" w:cs="Arial"/>
          <w:shd w:val="clear" w:color="auto" w:fill="FFFFFF"/>
        </w:rPr>
        <w:t xml:space="preserve"> </w:t>
      </w:r>
    </w:p>
    <w:p w14:paraId="1D201DB5" w14:textId="3BD7C72E" w:rsidR="006D5F5E" w:rsidRPr="00DD7355" w:rsidRDefault="00F33935" w:rsidP="2F610537">
      <w:pPr>
        <w:pStyle w:val="paragraph"/>
        <w:numPr>
          <w:ilvl w:val="0"/>
          <w:numId w:val="10"/>
        </w:numPr>
        <w:spacing w:before="0" w:beforeAutospacing="0" w:after="0" w:afterAutospacing="0"/>
        <w:ind w:left="1080" w:firstLine="0"/>
        <w:textAlignment w:val="baseline"/>
        <w:rPr>
          <w:rFonts w:ascii="Arial" w:hAnsi="Arial" w:cs="Arial"/>
        </w:rPr>
      </w:pPr>
      <w:r w:rsidRPr="2F610537">
        <w:rPr>
          <w:rStyle w:val="normaltextrun"/>
          <w:rFonts w:ascii="Arial" w:hAnsi="Arial" w:cs="Arial"/>
        </w:rPr>
        <w:t>Supporting</w:t>
      </w:r>
      <w:r w:rsidR="006D5F5E" w:rsidRPr="2F610537">
        <w:rPr>
          <w:rStyle w:val="normaltextrun"/>
          <w:rFonts w:ascii="Arial" w:hAnsi="Arial" w:cs="Arial"/>
        </w:rPr>
        <w:t xml:space="preserve"> employers</w:t>
      </w:r>
      <w:r w:rsidRPr="2F610537">
        <w:rPr>
          <w:rStyle w:val="normaltextrun"/>
          <w:rFonts w:ascii="Arial" w:hAnsi="Arial" w:cs="Arial"/>
        </w:rPr>
        <w:t xml:space="preserve"> to</w:t>
      </w:r>
      <w:r w:rsidR="006D5F5E" w:rsidRPr="2F610537">
        <w:rPr>
          <w:rStyle w:val="normaltextrun"/>
          <w:rFonts w:ascii="Arial" w:hAnsi="Arial" w:cs="Arial"/>
        </w:rPr>
        <w:t xml:space="preserve"> respon</w:t>
      </w:r>
      <w:r w:rsidRPr="2F610537">
        <w:rPr>
          <w:rStyle w:val="normaltextrun"/>
          <w:rFonts w:ascii="Arial" w:hAnsi="Arial" w:cs="Arial"/>
        </w:rPr>
        <w:t>d</w:t>
      </w:r>
      <w:r w:rsidR="006D5F5E" w:rsidRPr="2F610537">
        <w:rPr>
          <w:rStyle w:val="normaltextrun"/>
          <w:rFonts w:ascii="Arial" w:hAnsi="Arial" w:cs="Arial"/>
        </w:rPr>
        <w:t xml:space="preserve"> to industrial action </w:t>
      </w:r>
      <w:r w:rsidRPr="2F610537">
        <w:rPr>
          <w:rStyle w:val="normaltextrun"/>
          <w:rFonts w:ascii="Arial" w:hAnsi="Arial" w:cs="Arial"/>
        </w:rPr>
        <w:t>in the NHS</w:t>
      </w:r>
      <w:r w:rsidR="000739AF" w:rsidRPr="2F610537">
        <w:rPr>
          <w:rStyle w:val="normaltextrun"/>
          <w:rFonts w:ascii="Arial" w:hAnsi="Arial" w:cs="Arial"/>
        </w:rPr>
        <w:t>.</w:t>
      </w:r>
      <w:r w:rsidRPr="2F610537">
        <w:rPr>
          <w:rStyle w:val="normaltextrun"/>
          <w:rFonts w:ascii="Arial" w:hAnsi="Arial" w:cs="Arial"/>
        </w:rPr>
        <w:t xml:space="preserve"> </w:t>
      </w:r>
      <w:r w:rsidR="006D5F5E" w:rsidRPr="2F610537">
        <w:rPr>
          <w:rStyle w:val="normaltextrun"/>
          <w:rFonts w:ascii="Arial" w:hAnsi="Arial" w:cs="Arial"/>
        </w:rPr>
        <w:t>  </w:t>
      </w:r>
      <w:r w:rsidR="006D5F5E" w:rsidRPr="2F610537">
        <w:rPr>
          <w:rStyle w:val="eop"/>
          <w:rFonts w:ascii="Arial" w:hAnsi="Arial" w:cs="Arial"/>
        </w:rPr>
        <w:t> </w:t>
      </w:r>
    </w:p>
    <w:p w14:paraId="1F515922" w14:textId="77777777" w:rsidR="009C51D3" w:rsidRDefault="006D5F5E" w:rsidP="00AB5BF0">
      <w:pPr>
        <w:pStyle w:val="paragraph"/>
        <w:numPr>
          <w:ilvl w:val="0"/>
          <w:numId w:val="10"/>
        </w:numPr>
        <w:spacing w:before="0" w:beforeAutospacing="0" w:after="0" w:afterAutospacing="0"/>
        <w:ind w:left="1080" w:firstLine="0"/>
        <w:textAlignment w:val="baseline"/>
        <w:rPr>
          <w:rStyle w:val="normaltextrun"/>
          <w:rFonts w:ascii="Arial" w:hAnsi="Arial" w:cs="Arial"/>
        </w:rPr>
      </w:pPr>
      <w:r w:rsidRPr="08CF8A5A">
        <w:rPr>
          <w:rStyle w:val="normaltextrun"/>
          <w:rFonts w:ascii="Arial" w:hAnsi="Arial" w:cs="Arial"/>
        </w:rPr>
        <w:t>Developing a route map for re-establishing governance arrangements, stakeholder priorities and relationships following the end of the current period of industrial action.</w:t>
      </w:r>
    </w:p>
    <w:p w14:paraId="49DF406D" w14:textId="1E6873AA" w:rsidR="006D5F5E" w:rsidRDefault="006D5F5E" w:rsidP="00AB5BF0">
      <w:pPr>
        <w:pStyle w:val="paragraph"/>
        <w:numPr>
          <w:ilvl w:val="0"/>
          <w:numId w:val="10"/>
        </w:numPr>
        <w:spacing w:before="0" w:beforeAutospacing="0" w:after="0" w:afterAutospacing="0"/>
        <w:ind w:left="1080" w:firstLine="0"/>
        <w:textAlignment w:val="baseline"/>
        <w:rPr>
          <w:rStyle w:val="eop"/>
          <w:rFonts w:ascii="Arial" w:hAnsi="Arial" w:cs="Arial"/>
        </w:rPr>
      </w:pPr>
      <w:r w:rsidRPr="005B4C98">
        <w:rPr>
          <w:rStyle w:val="normaltextrun"/>
          <w:rFonts w:ascii="Arial" w:hAnsi="Arial" w:cs="Arial"/>
          <w:color w:val="000000"/>
          <w:shd w:val="clear" w:color="auto" w:fill="FFFFFF"/>
        </w:rPr>
        <w:t xml:space="preserve">Delivery of the negotiation and partnership </w:t>
      </w:r>
      <w:r w:rsidR="5B69572F" w:rsidRPr="005B4C98">
        <w:rPr>
          <w:rStyle w:val="normaltextrun"/>
          <w:rFonts w:ascii="Arial" w:hAnsi="Arial" w:cs="Arial"/>
          <w:color w:val="000000"/>
          <w:shd w:val="clear" w:color="auto" w:fill="FFFFFF"/>
        </w:rPr>
        <w:t>machinery for</w:t>
      </w:r>
      <w:r w:rsidRPr="005B4C98">
        <w:rPr>
          <w:rStyle w:val="normaltextrun"/>
          <w:rFonts w:ascii="Arial" w:hAnsi="Arial" w:cs="Arial"/>
          <w:color w:val="000000"/>
          <w:shd w:val="clear" w:color="auto" w:fill="FFFFFF"/>
        </w:rPr>
        <w:t xml:space="preserve"> the NHS Staff Council and the Joint Negotiating Committees for medical staff –</w:t>
      </w:r>
      <w:r w:rsidRPr="005B4C98">
        <w:rPr>
          <w:rStyle w:val="normaltextrun"/>
          <w:rFonts w:ascii="Arial" w:hAnsi="Arial" w:cs="Arial"/>
        </w:rPr>
        <w:t xml:space="preserve"> </w:t>
      </w:r>
      <w:r w:rsidR="187F257B" w:rsidRPr="08CF8A5A">
        <w:rPr>
          <w:rStyle w:val="normaltextrun"/>
          <w:rFonts w:ascii="Arial" w:hAnsi="Arial" w:cs="Arial"/>
        </w:rPr>
        <w:t>bi-monthly</w:t>
      </w:r>
      <w:r w:rsidRPr="005B4C98">
        <w:rPr>
          <w:rStyle w:val="normaltextrun"/>
          <w:rFonts w:ascii="Arial" w:hAnsi="Arial" w:cs="Arial"/>
        </w:rPr>
        <w:t xml:space="preserve"> meetings of NHS Staff Council and each medical Joint Negotiating Committee</w:t>
      </w:r>
      <w:r w:rsidR="003F2EB6">
        <w:rPr>
          <w:rStyle w:val="normaltextrun"/>
          <w:rFonts w:ascii="Arial" w:hAnsi="Arial" w:cs="Arial"/>
        </w:rPr>
        <w:t xml:space="preserve">, </w:t>
      </w:r>
      <w:r w:rsidR="000C1B66">
        <w:rPr>
          <w:rStyle w:val="normaltextrun"/>
          <w:rFonts w:ascii="Arial" w:hAnsi="Arial" w:cs="Arial"/>
        </w:rPr>
        <w:t>including</w:t>
      </w:r>
      <w:r w:rsidR="003F2EB6">
        <w:rPr>
          <w:rStyle w:val="normaltextrun"/>
          <w:rFonts w:ascii="Arial" w:hAnsi="Arial" w:cs="Arial"/>
        </w:rPr>
        <w:t xml:space="preserve"> the </w:t>
      </w:r>
      <w:r w:rsidR="003550D4">
        <w:rPr>
          <w:rStyle w:val="normaltextrun"/>
          <w:rFonts w:ascii="Arial" w:hAnsi="Arial" w:cs="Arial"/>
        </w:rPr>
        <w:t>involvement of</w:t>
      </w:r>
      <w:r w:rsidR="003550D4" w:rsidRPr="08CF8A5A">
        <w:rPr>
          <w:rStyle w:val="normaltextrun"/>
          <w:rFonts w:ascii="Arial" w:hAnsi="Arial" w:cs="Arial"/>
          <w:color w:val="000000" w:themeColor="text1"/>
        </w:rPr>
        <w:t xml:space="preserve"> Integrated Care Board Chief People Officer Peer Network (CPO)</w:t>
      </w:r>
      <w:r w:rsidR="003550D4">
        <w:rPr>
          <w:rStyle w:val="normaltextrun"/>
          <w:rFonts w:ascii="Arial" w:hAnsi="Arial" w:cs="Arial"/>
          <w:color w:val="000000" w:themeColor="text1"/>
        </w:rPr>
        <w:t xml:space="preserve"> as appropriate</w:t>
      </w:r>
      <w:r w:rsidRPr="005B4C98">
        <w:rPr>
          <w:rStyle w:val="normaltextrun"/>
          <w:rFonts w:ascii="Arial" w:hAnsi="Arial" w:cs="Arial"/>
        </w:rPr>
        <w:t>.</w:t>
      </w:r>
      <w:r w:rsidRPr="005B4C98">
        <w:rPr>
          <w:rStyle w:val="eop"/>
          <w:rFonts w:ascii="Arial" w:hAnsi="Arial" w:cs="Arial"/>
        </w:rPr>
        <w:t> </w:t>
      </w:r>
    </w:p>
    <w:p w14:paraId="1B593FD8" w14:textId="5555C8FF" w:rsidR="009F78A5" w:rsidRPr="005B4C98" w:rsidRDefault="009F78A5" w:rsidP="00AB5BF0">
      <w:pPr>
        <w:pStyle w:val="paragraph"/>
        <w:numPr>
          <w:ilvl w:val="0"/>
          <w:numId w:val="10"/>
        </w:numPr>
        <w:spacing w:before="0" w:beforeAutospacing="0" w:after="0" w:afterAutospacing="0"/>
        <w:ind w:left="1080" w:firstLine="0"/>
        <w:textAlignment w:val="baseline"/>
        <w:rPr>
          <w:rFonts w:ascii="Arial" w:hAnsi="Arial" w:cs="Arial"/>
        </w:rPr>
      </w:pPr>
      <w:r w:rsidRPr="08CF8A5A">
        <w:rPr>
          <w:rStyle w:val="normaltextrun"/>
          <w:rFonts w:ascii="Arial" w:hAnsi="Arial" w:cs="Arial"/>
          <w:color w:val="000000" w:themeColor="text1"/>
        </w:rPr>
        <w:t>Supporting a system workforce focus to shape and influence workforce policy and products by having Integrated Care Board Chief People Officer Peer Network (CPO) rep</w:t>
      </w:r>
      <w:r w:rsidR="001E48F7">
        <w:rPr>
          <w:rStyle w:val="normaltextrun"/>
          <w:rFonts w:ascii="Arial" w:hAnsi="Arial" w:cs="Arial"/>
          <w:color w:val="000000" w:themeColor="text1"/>
        </w:rPr>
        <w:t>resentative</w:t>
      </w:r>
      <w:r w:rsidRPr="08CF8A5A">
        <w:rPr>
          <w:rStyle w:val="normaltextrun"/>
          <w:rFonts w:ascii="Arial" w:hAnsi="Arial" w:cs="Arial"/>
          <w:color w:val="000000" w:themeColor="text1"/>
        </w:rPr>
        <w:t>s on the Staff Council</w:t>
      </w:r>
      <w:r w:rsidRPr="08CF8A5A">
        <w:rPr>
          <w:rStyle w:val="eop"/>
          <w:rFonts w:ascii="Arial" w:hAnsi="Arial" w:cs="Arial"/>
          <w:color w:val="000000" w:themeColor="text1"/>
        </w:rPr>
        <w:t> </w:t>
      </w:r>
    </w:p>
    <w:p w14:paraId="14B775A9" w14:textId="01C60F57" w:rsidR="006D5F5E" w:rsidRPr="005B4C98" w:rsidRDefault="006D5F5E" w:rsidP="2F610537">
      <w:pPr>
        <w:pStyle w:val="paragraph"/>
        <w:numPr>
          <w:ilvl w:val="0"/>
          <w:numId w:val="10"/>
        </w:numPr>
        <w:spacing w:before="0" w:beforeAutospacing="0" w:after="0" w:afterAutospacing="0"/>
        <w:ind w:left="1080" w:firstLine="0"/>
        <w:textAlignment w:val="baseline"/>
        <w:rPr>
          <w:rFonts w:ascii="Arial" w:hAnsi="Arial" w:cs="Arial"/>
        </w:rPr>
      </w:pPr>
      <w:r w:rsidRPr="2F610537">
        <w:rPr>
          <w:rStyle w:val="normaltextrun"/>
          <w:rFonts w:ascii="Arial" w:hAnsi="Arial" w:cs="Arial"/>
          <w:color w:val="000000" w:themeColor="text1"/>
        </w:rPr>
        <w:t>Actively representing</w:t>
      </w:r>
      <w:r w:rsidR="00F15BA3" w:rsidRPr="2F610537">
        <w:rPr>
          <w:rStyle w:val="normaltextrun"/>
          <w:rFonts w:ascii="Arial" w:hAnsi="Arial" w:cs="Arial"/>
          <w:color w:val="000000" w:themeColor="text1"/>
        </w:rPr>
        <w:t xml:space="preserve"> employers</w:t>
      </w:r>
      <w:r w:rsidRPr="2F610537">
        <w:rPr>
          <w:rStyle w:val="normaltextrun"/>
          <w:rFonts w:ascii="Arial" w:hAnsi="Arial" w:cs="Arial"/>
          <w:color w:val="000000" w:themeColor="text1"/>
        </w:rPr>
        <w:t xml:space="preserve"> </w:t>
      </w:r>
      <w:r w:rsidR="00B210D7" w:rsidRPr="2F610537">
        <w:rPr>
          <w:rStyle w:val="normaltextrun"/>
          <w:rFonts w:ascii="Arial" w:hAnsi="Arial" w:cs="Arial"/>
          <w:color w:val="000000" w:themeColor="text1"/>
        </w:rPr>
        <w:t xml:space="preserve">when </w:t>
      </w:r>
      <w:r w:rsidRPr="2F610537">
        <w:rPr>
          <w:rStyle w:val="normaltextrun"/>
          <w:rFonts w:ascii="Arial" w:hAnsi="Arial" w:cs="Arial"/>
          <w:color w:val="000000" w:themeColor="text1"/>
        </w:rPr>
        <w:t>negotiating proposals with NHS Trade Unions to agree changes to terms and conditions of service</w:t>
      </w:r>
      <w:r w:rsidR="00B210D7" w:rsidRPr="2F610537">
        <w:rPr>
          <w:rStyle w:val="normaltextrun"/>
          <w:rFonts w:ascii="Arial" w:hAnsi="Arial" w:cs="Arial"/>
          <w:color w:val="000000" w:themeColor="text1"/>
        </w:rPr>
        <w:t>,</w:t>
      </w:r>
      <w:r w:rsidRPr="2F610537">
        <w:rPr>
          <w:rStyle w:val="normaltextrun"/>
          <w:rFonts w:ascii="Arial" w:hAnsi="Arial" w:cs="Arial"/>
          <w:color w:val="000000" w:themeColor="text1"/>
        </w:rPr>
        <w:t xml:space="preserve"> acting within policy frameworks put in place/agreed by DHSC</w:t>
      </w:r>
      <w:r w:rsidR="000C3DA8" w:rsidRPr="2F610537">
        <w:rPr>
          <w:rStyle w:val="normaltextrun"/>
          <w:rFonts w:ascii="Arial" w:hAnsi="Arial" w:cs="Arial"/>
          <w:color w:val="000000" w:themeColor="text1"/>
        </w:rPr>
        <w:t>.</w:t>
      </w:r>
      <w:r w:rsidRPr="2F610537">
        <w:rPr>
          <w:rStyle w:val="eop"/>
          <w:rFonts w:ascii="Arial" w:hAnsi="Arial" w:cs="Arial"/>
          <w:color w:val="000000" w:themeColor="text1"/>
        </w:rPr>
        <w:t> </w:t>
      </w:r>
    </w:p>
    <w:p w14:paraId="5D2982A0" w14:textId="0E2B20DC" w:rsidR="006D5F5E" w:rsidRPr="005B4C98" w:rsidRDefault="006D5F5E" w:rsidP="2F610537">
      <w:pPr>
        <w:pStyle w:val="paragraph"/>
        <w:numPr>
          <w:ilvl w:val="0"/>
          <w:numId w:val="10"/>
        </w:numPr>
        <w:spacing w:before="0" w:beforeAutospacing="0" w:after="0" w:afterAutospacing="0"/>
        <w:ind w:left="1080" w:firstLine="0"/>
        <w:textAlignment w:val="baseline"/>
        <w:rPr>
          <w:rStyle w:val="eop"/>
          <w:rFonts w:ascii="Arial" w:hAnsi="Arial" w:cs="Arial"/>
          <w:color w:val="000000" w:themeColor="text1"/>
        </w:rPr>
      </w:pPr>
      <w:r w:rsidRPr="2F610537">
        <w:rPr>
          <w:rStyle w:val="normaltextrun"/>
          <w:rFonts w:ascii="Arial" w:hAnsi="Arial" w:cs="Arial"/>
          <w:color w:val="000000" w:themeColor="text1"/>
        </w:rPr>
        <w:t>Supporting a system workforce focus to shape and influence workforce policy and products</w:t>
      </w:r>
      <w:r w:rsidR="000C3DA8" w:rsidRPr="2F610537">
        <w:rPr>
          <w:rStyle w:val="normaltextrun"/>
          <w:rFonts w:ascii="Arial" w:hAnsi="Arial" w:cs="Arial"/>
          <w:color w:val="000000" w:themeColor="text1"/>
        </w:rPr>
        <w:t>.</w:t>
      </w:r>
      <w:r w:rsidRPr="2F610537">
        <w:rPr>
          <w:rStyle w:val="normaltextrun"/>
          <w:rFonts w:ascii="Arial" w:hAnsi="Arial" w:cs="Arial"/>
          <w:color w:val="000000" w:themeColor="text1"/>
        </w:rPr>
        <w:t xml:space="preserve"> </w:t>
      </w:r>
    </w:p>
    <w:p w14:paraId="6F4C8191" w14:textId="4C253814" w:rsidR="00754845" w:rsidRDefault="006D5F5E" w:rsidP="2F610537">
      <w:pPr>
        <w:pStyle w:val="paragraph"/>
        <w:numPr>
          <w:ilvl w:val="0"/>
          <w:numId w:val="11"/>
        </w:numPr>
        <w:spacing w:before="0" w:beforeAutospacing="0" w:after="0" w:afterAutospacing="0"/>
        <w:ind w:left="1080" w:firstLine="0"/>
        <w:textAlignment w:val="baseline"/>
        <w:rPr>
          <w:rStyle w:val="normaltextrun"/>
          <w:rFonts w:ascii="Arial" w:hAnsi="Arial" w:cs="Arial"/>
        </w:rPr>
      </w:pPr>
      <w:r w:rsidRPr="2F610537">
        <w:rPr>
          <w:rStyle w:val="normaltextrun"/>
          <w:rFonts w:ascii="Arial" w:hAnsi="Arial" w:cs="Arial"/>
        </w:rPr>
        <w:t>Co-ordination of quarterly meeting with the providers of the Electronic Staff Record to address any issues arising relating to contract interpretation and pay of NHS staff</w:t>
      </w:r>
      <w:r w:rsidR="000C3DA8" w:rsidRPr="2F610537">
        <w:rPr>
          <w:rStyle w:val="normaltextrun"/>
          <w:rFonts w:ascii="Arial" w:hAnsi="Arial" w:cs="Arial"/>
        </w:rPr>
        <w:t>.</w:t>
      </w:r>
    </w:p>
    <w:p w14:paraId="49B0DA02" w14:textId="0B40F2FB" w:rsidR="00754845" w:rsidRPr="005B4C98" w:rsidRDefault="00754845" w:rsidP="2F610537">
      <w:pPr>
        <w:pStyle w:val="paragraph"/>
        <w:numPr>
          <w:ilvl w:val="0"/>
          <w:numId w:val="10"/>
        </w:numPr>
        <w:spacing w:before="0" w:beforeAutospacing="0" w:after="0" w:afterAutospacing="0"/>
        <w:ind w:left="1080" w:firstLine="0"/>
        <w:textAlignment w:val="baseline"/>
        <w:rPr>
          <w:rFonts w:ascii="Arial" w:hAnsi="Arial" w:cs="Arial"/>
        </w:rPr>
      </w:pPr>
      <w:r w:rsidRPr="2F610537">
        <w:rPr>
          <w:rStyle w:val="normaltextrun"/>
          <w:rFonts w:ascii="Arial" w:hAnsi="Arial" w:cs="Arial"/>
        </w:rPr>
        <w:t>Managing a network to support Guardians of Safe Working Hours who are responsible for ensuring that issues of compliance with safe working hours are addressed by employers and doctors in training</w:t>
      </w:r>
      <w:r w:rsidR="000C3DA8" w:rsidRPr="2F610537">
        <w:rPr>
          <w:rStyle w:val="normaltextrun"/>
          <w:rFonts w:ascii="Arial" w:hAnsi="Arial" w:cs="Arial"/>
        </w:rPr>
        <w:t>.</w:t>
      </w:r>
      <w:r w:rsidRPr="2F610537">
        <w:rPr>
          <w:rStyle w:val="normaltextrun"/>
          <w:rFonts w:ascii="Arial" w:hAnsi="Arial" w:cs="Arial"/>
        </w:rPr>
        <w:t> </w:t>
      </w:r>
      <w:r w:rsidRPr="2F610537">
        <w:rPr>
          <w:rStyle w:val="eop"/>
          <w:rFonts w:ascii="Arial" w:hAnsi="Arial" w:cs="Arial"/>
        </w:rPr>
        <w:t> </w:t>
      </w:r>
    </w:p>
    <w:p w14:paraId="0351F475" w14:textId="569A50BF" w:rsidR="008F21C4" w:rsidRPr="005B4C98" w:rsidRDefault="006D5F5E" w:rsidP="00AB5BF0">
      <w:pPr>
        <w:pStyle w:val="paragraph"/>
        <w:numPr>
          <w:ilvl w:val="0"/>
          <w:numId w:val="11"/>
        </w:numPr>
        <w:spacing w:before="0" w:beforeAutospacing="0" w:after="0" w:afterAutospacing="0"/>
        <w:ind w:left="1080" w:firstLine="0"/>
        <w:textAlignment w:val="baseline"/>
        <w:rPr>
          <w:rStyle w:val="eop"/>
          <w:rFonts w:ascii="Arial" w:hAnsi="Arial" w:cs="Arial"/>
        </w:rPr>
      </w:pPr>
      <w:r w:rsidRPr="73738C1E">
        <w:rPr>
          <w:rFonts w:ascii="Arial" w:hAnsi="Arial" w:cs="Arial"/>
        </w:rPr>
        <w:t>Delivery of</w:t>
      </w:r>
      <w:r w:rsidR="5B69572F" w:rsidRPr="39191B76">
        <w:rPr>
          <w:rFonts w:ascii="Arial" w:hAnsi="Arial" w:cs="Arial"/>
        </w:rPr>
        <w:t xml:space="preserve"> </w:t>
      </w:r>
      <w:r w:rsidR="1B764AA0" w:rsidRPr="39191B76">
        <w:rPr>
          <w:rFonts w:ascii="Arial" w:hAnsi="Arial" w:cs="Arial"/>
        </w:rPr>
        <w:t>specialist</w:t>
      </w:r>
      <w:r w:rsidRPr="73738C1E">
        <w:rPr>
          <w:rFonts w:ascii="Arial" w:hAnsi="Arial" w:cs="Arial"/>
        </w:rPr>
        <w:t xml:space="preserve"> Job Evaluation training, supported by educational resources. Frequency of this to be reviewed depending on requirements. </w:t>
      </w:r>
      <w:r w:rsidR="008F21C4" w:rsidRPr="73738C1E">
        <w:rPr>
          <w:rStyle w:val="normaltextrun"/>
          <w:rFonts w:ascii="Arial" w:hAnsi="Arial" w:cs="Arial"/>
        </w:rPr>
        <w:t>Currently monthly sessions are provided to Trusts</w:t>
      </w:r>
      <w:r w:rsidR="008F21C4" w:rsidRPr="73738C1E">
        <w:rPr>
          <w:rStyle w:val="eop"/>
          <w:rFonts w:ascii="Arial" w:hAnsi="Arial" w:cs="Arial"/>
        </w:rPr>
        <w:t xml:space="preserve"> and some degree of flexibility will be required. </w:t>
      </w:r>
    </w:p>
    <w:p w14:paraId="37DFE99E" w14:textId="5DF02E65" w:rsidR="006D5F5E" w:rsidRPr="005B4C98" w:rsidRDefault="008F21C4" w:rsidP="008F21C4">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24122CC4"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274766DF" w14:textId="402053AD" w:rsidR="785D77E0" w:rsidRDefault="38B2DE1D" w:rsidP="07057A0D">
      <w:pPr>
        <w:pStyle w:val="paragraph"/>
        <w:spacing w:before="0" w:beforeAutospacing="0" w:after="0" w:afterAutospacing="0"/>
        <w:rPr>
          <w:rStyle w:val="normaltextrun"/>
          <w:rFonts w:ascii="Arial" w:eastAsia="Arial" w:hAnsi="Arial" w:cs="Arial"/>
          <w:color w:val="000000" w:themeColor="text1"/>
          <w:u w:val="single"/>
        </w:rPr>
      </w:pPr>
      <w:r w:rsidRPr="07057A0D">
        <w:rPr>
          <w:rStyle w:val="normaltextrun"/>
          <w:rFonts w:ascii="Arial" w:hAnsi="Arial" w:cs="Arial"/>
          <w:u w:val="single"/>
        </w:rPr>
        <w:t>12.3 Work</w:t>
      </w:r>
      <w:r w:rsidR="08AD53BA" w:rsidRPr="07057A0D">
        <w:rPr>
          <w:rStyle w:val="normaltextrun"/>
          <w:rFonts w:ascii="Arial" w:hAnsi="Arial" w:cs="Arial"/>
          <w:u w:val="single"/>
        </w:rPr>
        <w:t xml:space="preserve"> Programme 2 </w:t>
      </w:r>
      <w:r w:rsidR="380D8E47" w:rsidRPr="07057A0D">
        <w:rPr>
          <w:rStyle w:val="normaltextrun"/>
          <w:rFonts w:ascii="Arial" w:hAnsi="Arial" w:cs="Arial"/>
          <w:u w:val="single"/>
        </w:rPr>
        <w:t>–</w:t>
      </w:r>
      <w:r w:rsidR="3BC8F5E0" w:rsidRPr="07057A0D">
        <w:rPr>
          <w:rStyle w:val="normaltextrun"/>
          <w:rFonts w:ascii="Arial" w:hAnsi="Arial" w:cs="Arial"/>
          <w:u w:val="single"/>
        </w:rPr>
        <w:t xml:space="preserve"> </w:t>
      </w:r>
      <w:r w:rsidR="3BC8F5E0" w:rsidRPr="07057A0D">
        <w:rPr>
          <w:rStyle w:val="normaltextrun"/>
          <w:rFonts w:ascii="Arial" w:eastAsia="Arial" w:hAnsi="Arial" w:cs="Arial"/>
          <w:color w:val="000000" w:themeColor="text1"/>
          <w:u w:val="single"/>
        </w:rPr>
        <w:t>E</w:t>
      </w:r>
      <w:r w:rsidR="079B565E" w:rsidRPr="07057A0D">
        <w:rPr>
          <w:rStyle w:val="normaltextrun"/>
          <w:rFonts w:ascii="Arial" w:eastAsia="Arial" w:hAnsi="Arial" w:cs="Arial"/>
          <w:color w:val="000000" w:themeColor="text1"/>
          <w:u w:val="single"/>
        </w:rPr>
        <w:t xml:space="preserve">ducation and skills expansion, </w:t>
      </w:r>
      <w:proofErr w:type="gramStart"/>
      <w:r w:rsidR="079B565E" w:rsidRPr="07057A0D">
        <w:rPr>
          <w:rStyle w:val="normaltextrun"/>
          <w:rFonts w:ascii="Arial" w:eastAsia="Arial" w:hAnsi="Arial" w:cs="Arial"/>
          <w:color w:val="000000" w:themeColor="text1"/>
          <w:u w:val="single"/>
        </w:rPr>
        <w:t>reform</w:t>
      </w:r>
      <w:proofErr w:type="gramEnd"/>
      <w:r w:rsidR="079B565E" w:rsidRPr="07057A0D">
        <w:rPr>
          <w:rStyle w:val="normaltextrun"/>
          <w:rFonts w:ascii="Arial" w:eastAsia="Arial" w:hAnsi="Arial" w:cs="Arial"/>
          <w:color w:val="000000" w:themeColor="text1"/>
          <w:u w:val="single"/>
        </w:rPr>
        <w:t xml:space="preserve"> and redesign </w:t>
      </w:r>
    </w:p>
    <w:p w14:paraId="61113367" w14:textId="719ABF87" w:rsidR="006D5F5E" w:rsidRDefault="006D5F5E" w:rsidP="39191B76">
      <w:pPr>
        <w:pStyle w:val="paragraph"/>
        <w:spacing w:before="0" w:beforeAutospacing="0" w:after="0" w:afterAutospacing="0"/>
      </w:pPr>
    </w:p>
    <w:p w14:paraId="2674F236" w14:textId="520B7138" w:rsidR="006D5F5E" w:rsidRPr="005B4C98" w:rsidRDefault="006D5F5E" w:rsidP="2F610537">
      <w:pPr>
        <w:pStyle w:val="paragraph"/>
        <w:spacing w:before="0" w:beforeAutospacing="0" w:after="0" w:afterAutospacing="0"/>
        <w:textAlignment w:val="baseline"/>
        <w:rPr>
          <w:rFonts w:ascii="Arial" w:hAnsi="Arial" w:cs="Arial"/>
        </w:rPr>
      </w:pPr>
      <w:r w:rsidRPr="2F610537">
        <w:rPr>
          <w:rStyle w:val="normaltextrun"/>
          <w:rFonts w:ascii="Arial" w:hAnsi="Arial" w:cs="Arial"/>
          <w:color w:val="000000" w:themeColor="text1"/>
        </w:rPr>
        <w:t xml:space="preserve">This programme of work is designed to help </w:t>
      </w:r>
      <w:r w:rsidRPr="2F610537">
        <w:rPr>
          <w:rStyle w:val="normaltextrun"/>
          <w:rFonts w:ascii="Arial" w:hAnsi="Arial" w:cs="Arial"/>
        </w:rPr>
        <w:t>employers to consider education</w:t>
      </w:r>
      <w:r w:rsidR="3F8E9B0C" w:rsidRPr="2F610537">
        <w:rPr>
          <w:rStyle w:val="normaltextrun"/>
          <w:rFonts w:ascii="Arial" w:hAnsi="Arial" w:cs="Arial"/>
        </w:rPr>
        <w:t xml:space="preserve"> and</w:t>
      </w:r>
      <w:r w:rsidRPr="2F610537">
        <w:rPr>
          <w:rStyle w:val="normaltextrun"/>
          <w:rFonts w:ascii="Arial" w:hAnsi="Arial" w:cs="Arial"/>
        </w:rPr>
        <w:t xml:space="preserve"> skills</w:t>
      </w:r>
      <w:r w:rsidR="03BC797D" w:rsidRPr="2F610537">
        <w:rPr>
          <w:rStyle w:val="normaltextrun"/>
          <w:rFonts w:ascii="Arial" w:hAnsi="Arial" w:cs="Arial"/>
        </w:rPr>
        <w:t xml:space="preserve"> expansion</w:t>
      </w:r>
      <w:r w:rsidRPr="2F610537">
        <w:rPr>
          <w:rStyle w:val="normaltextrun"/>
          <w:rFonts w:ascii="Arial" w:hAnsi="Arial" w:cs="Arial"/>
        </w:rPr>
        <w:t xml:space="preserve">, workforce </w:t>
      </w:r>
      <w:r w:rsidR="08F18DDD" w:rsidRPr="2F610537">
        <w:rPr>
          <w:rStyle w:val="normaltextrun"/>
          <w:rFonts w:ascii="Arial" w:hAnsi="Arial" w:cs="Arial"/>
        </w:rPr>
        <w:t>reform and</w:t>
      </w:r>
      <w:r w:rsidRPr="2F610537">
        <w:rPr>
          <w:rStyle w:val="normaltextrun"/>
          <w:rFonts w:ascii="Arial" w:hAnsi="Arial" w:cs="Arial"/>
        </w:rPr>
        <w:t xml:space="preserve"> redesign of </w:t>
      </w:r>
      <w:r w:rsidR="15FDD4FB" w:rsidRPr="2F610537">
        <w:rPr>
          <w:rStyle w:val="normaltextrun"/>
          <w:rFonts w:ascii="Arial" w:hAnsi="Arial" w:cs="Arial"/>
        </w:rPr>
        <w:t xml:space="preserve">medical, </w:t>
      </w:r>
      <w:r w:rsidRPr="2F610537">
        <w:rPr>
          <w:rStyle w:val="normaltextrun"/>
          <w:rFonts w:ascii="Arial" w:hAnsi="Arial" w:cs="Arial"/>
        </w:rPr>
        <w:t>non-medical and dental roles in their organisations</w:t>
      </w:r>
      <w:r w:rsidR="00DB248C" w:rsidRPr="2F610537">
        <w:rPr>
          <w:rStyle w:val="normaltextrun"/>
          <w:rFonts w:ascii="Arial" w:hAnsi="Arial" w:cs="Arial"/>
        </w:rPr>
        <w:t>,</w:t>
      </w:r>
      <w:r w:rsidRPr="2F610537">
        <w:rPr>
          <w:rStyle w:val="normaltextrun"/>
          <w:rFonts w:ascii="Arial" w:hAnsi="Arial" w:cs="Arial"/>
        </w:rPr>
        <w:t xml:space="preserve"> reviewing skills gaps and new pathways. </w:t>
      </w:r>
      <w:r w:rsidRPr="2F610537">
        <w:rPr>
          <w:rStyle w:val="eop"/>
          <w:rFonts w:ascii="Arial" w:hAnsi="Arial" w:cs="Arial"/>
        </w:rPr>
        <w:t> </w:t>
      </w:r>
    </w:p>
    <w:p w14:paraId="6F7CDB14" w14:textId="77777777" w:rsidR="006D5F5E" w:rsidRPr="005B4C98" w:rsidRDefault="006D5F5E" w:rsidP="006D5F5E">
      <w:pPr>
        <w:pStyle w:val="paragraph"/>
        <w:spacing w:before="0" w:beforeAutospacing="0" w:after="0" w:afterAutospacing="0"/>
        <w:textAlignment w:val="baseline"/>
        <w:rPr>
          <w:rStyle w:val="normaltextrun"/>
          <w:rFonts w:ascii="Arial" w:hAnsi="Arial" w:cs="Arial"/>
        </w:rPr>
      </w:pPr>
    </w:p>
    <w:p w14:paraId="23ED89D3" w14:textId="51F0E3FF" w:rsidR="006D5F5E" w:rsidRPr="005B4C98" w:rsidRDefault="0D3C05BC" w:rsidP="006D5F5E">
      <w:pPr>
        <w:pStyle w:val="paragraph"/>
        <w:spacing w:before="0" w:beforeAutospacing="0" w:after="0" w:afterAutospacing="0"/>
        <w:textAlignment w:val="baseline"/>
        <w:rPr>
          <w:rFonts w:ascii="Arial" w:hAnsi="Arial" w:cs="Arial"/>
        </w:rPr>
      </w:pPr>
      <w:r w:rsidRPr="19922C25">
        <w:rPr>
          <w:rStyle w:val="normaltextrun"/>
          <w:rFonts w:ascii="Arial" w:hAnsi="Arial" w:cs="Arial"/>
        </w:rPr>
        <w:t xml:space="preserve">12.3.1 </w:t>
      </w:r>
      <w:r w:rsidR="006D5F5E" w:rsidRPr="005B4C98">
        <w:rPr>
          <w:rStyle w:val="normaltextrun"/>
          <w:rFonts w:ascii="Arial" w:hAnsi="Arial" w:cs="Arial"/>
        </w:rPr>
        <w:t>Deliverables:</w:t>
      </w:r>
      <w:r w:rsidR="006D5F5E" w:rsidRPr="005B4C98">
        <w:rPr>
          <w:rStyle w:val="eop"/>
          <w:rFonts w:ascii="Arial" w:hAnsi="Arial" w:cs="Arial"/>
        </w:rPr>
        <w:t> </w:t>
      </w:r>
    </w:p>
    <w:p w14:paraId="6ACD2B5B"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5C053BBE" w14:textId="1C004BCE" w:rsidR="006D5F5E" w:rsidRPr="005B4C98" w:rsidRDefault="006D5F5E" w:rsidP="00AB5BF0">
      <w:pPr>
        <w:pStyle w:val="paragraph"/>
        <w:numPr>
          <w:ilvl w:val="0"/>
          <w:numId w:val="12"/>
        </w:numPr>
        <w:spacing w:before="0" w:beforeAutospacing="0" w:after="0" w:afterAutospacing="0"/>
        <w:ind w:left="1080" w:firstLine="0"/>
        <w:textAlignment w:val="baseline"/>
        <w:rPr>
          <w:rFonts w:ascii="Arial" w:hAnsi="Arial" w:cs="Arial"/>
        </w:rPr>
      </w:pPr>
      <w:r w:rsidRPr="73738C1E">
        <w:rPr>
          <w:rStyle w:val="normaltextrun"/>
          <w:rFonts w:ascii="Arial" w:hAnsi="Arial" w:cs="Arial"/>
        </w:rPr>
        <w:t xml:space="preserve">Working with stakeholders e.g., NHS England Workforce Training and Education (WTE) and Talent for Care teams, Department for Education, and regulators on the </w:t>
      </w:r>
      <w:r w:rsidR="4D796387" w:rsidRPr="73738C1E">
        <w:rPr>
          <w:rStyle w:val="normaltextrun"/>
          <w:rFonts w:ascii="Arial" w:hAnsi="Arial" w:cs="Arial"/>
        </w:rPr>
        <w:t xml:space="preserve">sharing of </w:t>
      </w:r>
      <w:r w:rsidRPr="73738C1E">
        <w:rPr>
          <w:rStyle w:val="normaltextrun"/>
          <w:rFonts w:ascii="Arial" w:hAnsi="Arial" w:cs="Arial"/>
        </w:rPr>
        <w:t>relevant educational opportunities</w:t>
      </w:r>
      <w:r w:rsidR="0C5EF5B2" w:rsidRPr="73738C1E">
        <w:rPr>
          <w:rStyle w:val="normaltextrun"/>
          <w:rFonts w:ascii="Arial" w:hAnsi="Arial" w:cs="Arial"/>
        </w:rPr>
        <w:t xml:space="preserve"> with employers across th</w:t>
      </w:r>
      <w:r w:rsidR="33C61B41" w:rsidRPr="73738C1E">
        <w:rPr>
          <w:rStyle w:val="normaltextrun"/>
          <w:rFonts w:ascii="Arial" w:hAnsi="Arial" w:cs="Arial"/>
        </w:rPr>
        <w:t>e NHS</w:t>
      </w:r>
      <w:r w:rsidRPr="73738C1E">
        <w:rPr>
          <w:rStyle w:val="normaltextrun"/>
          <w:rFonts w:ascii="Arial" w:hAnsi="Arial" w:cs="Arial"/>
        </w:rPr>
        <w:t>.</w:t>
      </w:r>
      <w:r w:rsidRPr="73738C1E">
        <w:rPr>
          <w:rStyle w:val="eop"/>
          <w:rFonts w:ascii="Arial" w:hAnsi="Arial" w:cs="Arial"/>
        </w:rPr>
        <w:t> </w:t>
      </w:r>
    </w:p>
    <w:p w14:paraId="4FD1C143" w14:textId="17FDA309" w:rsidR="006D5F5E" w:rsidRPr="005B4C98" w:rsidRDefault="006D5F5E" w:rsidP="00AB5BF0">
      <w:pPr>
        <w:pStyle w:val="paragraph"/>
        <w:numPr>
          <w:ilvl w:val="0"/>
          <w:numId w:val="12"/>
        </w:numPr>
        <w:spacing w:before="0" w:beforeAutospacing="0" w:after="0" w:afterAutospacing="0"/>
        <w:ind w:left="1080" w:firstLine="0"/>
        <w:textAlignment w:val="baseline"/>
        <w:rPr>
          <w:rFonts w:ascii="Arial" w:hAnsi="Arial" w:cs="Arial"/>
        </w:rPr>
      </w:pPr>
      <w:r w:rsidRPr="005B4C98">
        <w:rPr>
          <w:rStyle w:val="normaltextrun"/>
          <w:rFonts w:ascii="Arial" w:hAnsi="Arial" w:cs="Arial"/>
        </w:rPr>
        <w:t>Engaging with employers on education, skills</w:t>
      </w:r>
      <w:r w:rsidR="0D3688A8" w:rsidRPr="7D6CC798">
        <w:rPr>
          <w:rStyle w:val="normaltextrun"/>
          <w:rFonts w:ascii="Arial" w:hAnsi="Arial" w:cs="Arial"/>
        </w:rPr>
        <w:t xml:space="preserve"> expansion</w:t>
      </w:r>
      <w:r w:rsidRPr="005B4C98">
        <w:rPr>
          <w:rStyle w:val="normaltextrun"/>
          <w:rFonts w:ascii="Arial" w:hAnsi="Arial" w:cs="Arial"/>
        </w:rPr>
        <w:t xml:space="preserve">, and </w:t>
      </w:r>
      <w:r w:rsidR="1BA59FBA" w:rsidRPr="7D6CC798">
        <w:rPr>
          <w:rStyle w:val="normaltextrun"/>
          <w:rFonts w:ascii="Arial" w:hAnsi="Arial" w:cs="Arial"/>
        </w:rPr>
        <w:t>reform</w:t>
      </w:r>
      <w:r w:rsidRPr="7D6CC798">
        <w:rPr>
          <w:rStyle w:val="normaltextrun"/>
          <w:rFonts w:ascii="Arial" w:hAnsi="Arial" w:cs="Arial"/>
        </w:rPr>
        <w:t xml:space="preserve"> </w:t>
      </w:r>
      <w:r w:rsidR="38AB02E4" w:rsidRPr="7D6CC798">
        <w:rPr>
          <w:rStyle w:val="normaltextrun"/>
          <w:rFonts w:ascii="Arial" w:hAnsi="Arial" w:cs="Arial"/>
        </w:rPr>
        <w:t xml:space="preserve">and </w:t>
      </w:r>
      <w:r w:rsidRPr="005B4C98">
        <w:rPr>
          <w:rStyle w:val="normaltextrun"/>
          <w:rFonts w:ascii="Arial" w:hAnsi="Arial" w:cs="Arial"/>
        </w:rPr>
        <w:t>redesign topics. This includes offering advice and guidance, testing ideas, clarifying policies, sharing good practice, and connecting employers with other employers that are working on similar priorities.</w:t>
      </w:r>
      <w:r w:rsidRPr="7D6CC798">
        <w:rPr>
          <w:rStyle w:val="normaltextrun"/>
          <w:rFonts w:ascii="Arial" w:hAnsi="Arial" w:cs="Arial"/>
        </w:rPr>
        <w:t>  </w:t>
      </w:r>
      <w:r w:rsidRPr="005B4C98">
        <w:rPr>
          <w:rStyle w:val="eop"/>
          <w:rFonts w:ascii="Arial" w:hAnsi="Arial" w:cs="Arial"/>
        </w:rPr>
        <w:t> </w:t>
      </w:r>
    </w:p>
    <w:p w14:paraId="3CF00DFE" w14:textId="77777777" w:rsidR="006D5F5E" w:rsidRPr="005B4C98" w:rsidRDefault="006D5F5E" w:rsidP="00AB5BF0">
      <w:pPr>
        <w:pStyle w:val="paragraph"/>
        <w:numPr>
          <w:ilvl w:val="0"/>
          <w:numId w:val="12"/>
        </w:numPr>
        <w:spacing w:before="0" w:beforeAutospacing="0" w:after="0" w:afterAutospacing="0"/>
        <w:ind w:left="1080" w:firstLine="0"/>
        <w:textAlignment w:val="baseline"/>
        <w:rPr>
          <w:rFonts w:ascii="Arial" w:hAnsi="Arial" w:cs="Arial"/>
        </w:rPr>
      </w:pPr>
      <w:r w:rsidRPr="005B4C98">
        <w:rPr>
          <w:rStyle w:val="normaltextrun"/>
          <w:rFonts w:ascii="Arial" w:hAnsi="Arial" w:cs="Arial"/>
          <w:color w:val="000000"/>
        </w:rPr>
        <w:lastRenderedPageBreak/>
        <w:t>Responding to enquiries: engaging with employers about matters relating to education and training via email, MS Teams, or telephone.</w:t>
      </w:r>
      <w:r w:rsidRPr="005B4C98">
        <w:rPr>
          <w:rStyle w:val="eop"/>
          <w:rFonts w:ascii="Arial" w:hAnsi="Arial" w:cs="Arial"/>
          <w:color w:val="000000"/>
        </w:rPr>
        <w:t> </w:t>
      </w:r>
    </w:p>
    <w:p w14:paraId="60559D44" w14:textId="77777777" w:rsidR="006D5F5E" w:rsidRPr="005B4C98" w:rsidRDefault="006D5F5E" w:rsidP="00AB5BF0">
      <w:pPr>
        <w:pStyle w:val="paragraph"/>
        <w:numPr>
          <w:ilvl w:val="0"/>
          <w:numId w:val="12"/>
        </w:numPr>
        <w:spacing w:before="0" w:beforeAutospacing="0" w:after="0" w:afterAutospacing="0"/>
        <w:ind w:left="1080" w:firstLine="0"/>
        <w:textAlignment w:val="baseline"/>
        <w:rPr>
          <w:rFonts w:ascii="Arial" w:hAnsi="Arial" w:cs="Arial"/>
        </w:rPr>
      </w:pPr>
      <w:r w:rsidRPr="73738C1E">
        <w:rPr>
          <w:rStyle w:val="normaltextrun"/>
          <w:rFonts w:ascii="Arial" w:hAnsi="Arial" w:cs="Arial"/>
        </w:rPr>
        <w:t xml:space="preserve">Engaging with employers to develop support networks and facilitate sharing of best practice e.g., apprenticeship expansion giving employers opportunity to hear and understand developments in policy direction, connect with each other, share intel, test ideas, and influence positive </w:t>
      </w:r>
      <w:proofErr w:type="gramStart"/>
      <w:r w:rsidRPr="73738C1E">
        <w:rPr>
          <w:rStyle w:val="normaltextrun"/>
          <w:rFonts w:ascii="Arial" w:hAnsi="Arial" w:cs="Arial"/>
        </w:rPr>
        <w:t>change</w:t>
      </w:r>
      <w:proofErr w:type="gramEnd"/>
      <w:r w:rsidRPr="73738C1E">
        <w:rPr>
          <w:rStyle w:val="eop"/>
          <w:rFonts w:ascii="Arial" w:hAnsi="Arial" w:cs="Arial"/>
        </w:rPr>
        <w:t> </w:t>
      </w:r>
    </w:p>
    <w:p w14:paraId="4F7F2B4B" w14:textId="77777777" w:rsidR="006D5F5E" w:rsidRPr="005B4C98" w:rsidRDefault="006D5F5E" w:rsidP="00AB5BF0">
      <w:pPr>
        <w:pStyle w:val="paragraph"/>
        <w:numPr>
          <w:ilvl w:val="0"/>
          <w:numId w:val="12"/>
        </w:numPr>
        <w:spacing w:before="0" w:beforeAutospacing="0" w:after="0" w:afterAutospacing="0"/>
        <w:ind w:left="1080" w:firstLine="0"/>
        <w:textAlignment w:val="baseline"/>
        <w:rPr>
          <w:rFonts w:ascii="Arial" w:hAnsi="Arial" w:cs="Arial"/>
        </w:rPr>
      </w:pPr>
      <w:r w:rsidRPr="005B4C98">
        <w:rPr>
          <w:rStyle w:val="normaltextrun"/>
          <w:rFonts w:ascii="Arial" w:hAnsi="Arial" w:cs="Arial"/>
        </w:rPr>
        <w:t>Reviewing policy documentation, and providing feedback to DHSC from an employer perspective on policy and provide intelligence from employers on implementation of initiatives (including whether employers have highlighted any risks and issues)</w:t>
      </w:r>
      <w:r w:rsidRPr="005B4C98">
        <w:rPr>
          <w:rStyle w:val="eop"/>
          <w:rFonts w:ascii="Arial" w:hAnsi="Arial" w:cs="Arial"/>
        </w:rPr>
        <w:t> </w:t>
      </w:r>
    </w:p>
    <w:p w14:paraId="5CACC42C" w14:textId="77777777" w:rsidR="006D5F5E" w:rsidRPr="005B4C98" w:rsidRDefault="006D5F5E" w:rsidP="00AB5BF0">
      <w:pPr>
        <w:pStyle w:val="paragraph"/>
        <w:numPr>
          <w:ilvl w:val="0"/>
          <w:numId w:val="12"/>
        </w:numPr>
        <w:spacing w:before="0" w:beforeAutospacing="0" w:after="0" w:afterAutospacing="0"/>
        <w:ind w:left="1080" w:firstLine="0"/>
        <w:textAlignment w:val="baseline"/>
        <w:rPr>
          <w:rFonts w:ascii="Arial" w:hAnsi="Arial" w:cs="Arial"/>
        </w:rPr>
      </w:pPr>
      <w:r w:rsidRPr="005B4C98">
        <w:rPr>
          <w:rStyle w:val="normaltextrun"/>
          <w:rFonts w:ascii="Arial" w:hAnsi="Arial" w:cs="Arial"/>
        </w:rPr>
        <w:t>Supporting DHSC’s strategic objectives through timely intelligence on risks, issues, and barriers to policy implementation of education and training priorities from an employer.</w:t>
      </w:r>
      <w:r w:rsidRPr="005B4C98">
        <w:rPr>
          <w:rStyle w:val="eop"/>
          <w:rFonts w:ascii="Arial" w:hAnsi="Arial" w:cs="Arial"/>
        </w:rPr>
        <w:t> </w:t>
      </w:r>
    </w:p>
    <w:p w14:paraId="6AEEA359" w14:textId="77777777" w:rsidR="006D5F5E" w:rsidRPr="005B4C98" w:rsidRDefault="006D5F5E" w:rsidP="00AB5BF0">
      <w:pPr>
        <w:pStyle w:val="paragraph"/>
        <w:numPr>
          <w:ilvl w:val="0"/>
          <w:numId w:val="12"/>
        </w:numPr>
        <w:spacing w:before="0" w:beforeAutospacing="0" w:after="0" w:afterAutospacing="0"/>
        <w:ind w:left="1080" w:firstLine="0"/>
        <w:textAlignment w:val="baseline"/>
        <w:rPr>
          <w:rFonts w:ascii="Arial" w:hAnsi="Arial" w:cs="Arial"/>
        </w:rPr>
      </w:pPr>
      <w:r w:rsidRPr="005B4C98">
        <w:rPr>
          <w:rStyle w:val="normaltextrun"/>
          <w:rFonts w:ascii="Arial" w:hAnsi="Arial" w:cs="Arial"/>
        </w:rPr>
        <w:t>Collection and sharing of data to evaluate and demonstrate impact and reach of service deliverables and for this to inform any future programme planning and resources.</w:t>
      </w:r>
      <w:r w:rsidRPr="005B4C98">
        <w:rPr>
          <w:rStyle w:val="eop"/>
          <w:rFonts w:ascii="Arial" w:hAnsi="Arial" w:cs="Arial"/>
        </w:rPr>
        <w:t> </w:t>
      </w:r>
    </w:p>
    <w:p w14:paraId="5FFD8597" w14:textId="77777777" w:rsidR="006D5F5E" w:rsidRPr="005B4C98" w:rsidRDefault="006D5F5E" w:rsidP="00AB5BF0">
      <w:pPr>
        <w:pStyle w:val="paragraph"/>
        <w:numPr>
          <w:ilvl w:val="0"/>
          <w:numId w:val="12"/>
        </w:numPr>
        <w:spacing w:before="0" w:beforeAutospacing="0" w:after="0" w:afterAutospacing="0"/>
        <w:ind w:left="1080" w:firstLine="0"/>
        <w:textAlignment w:val="baseline"/>
        <w:rPr>
          <w:rFonts w:ascii="Arial" w:hAnsi="Arial" w:cs="Arial"/>
        </w:rPr>
      </w:pPr>
      <w:r w:rsidRPr="005B4C98">
        <w:rPr>
          <w:rStyle w:val="normaltextrun"/>
          <w:rFonts w:ascii="Arial" w:hAnsi="Arial" w:cs="Arial"/>
          <w:color w:val="000000"/>
        </w:rPr>
        <w:t>Contributing to relevant partnership groups.</w:t>
      </w:r>
      <w:r w:rsidRPr="005B4C98">
        <w:rPr>
          <w:rStyle w:val="eop"/>
          <w:rFonts w:ascii="Arial" w:hAnsi="Arial" w:cs="Arial"/>
          <w:color w:val="000000"/>
        </w:rPr>
        <w:t> </w:t>
      </w:r>
    </w:p>
    <w:p w14:paraId="1BFAE03A" w14:textId="453A963B" w:rsidR="006D5F5E" w:rsidRPr="005B4C98" w:rsidRDefault="006D5F5E" w:rsidP="00AB5BF0">
      <w:pPr>
        <w:pStyle w:val="paragraph"/>
        <w:numPr>
          <w:ilvl w:val="0"/>
          <w:numId w:val="12"/>
        </w:numPr>
        <w:spacing w:before="0" w:beforeAutospacing="0" w:after="0" w:afterAutospacing="0"/>
        <w:ind w:left="1080" w:firstLine="0"/>
        <w:textAlignment w:val="baseline"/>
        <w:rPr>
          <w:rFonts w:ascii="Arial" w:hAnsi="Arial" w:cs="Arial"/>
        </w:rPr>
      </w:pPr>
      <w:r w:rsidRPr="2DFE4E33">
        <w:rPr>
          <w:rStyle w:val="normaltextrun"/>
          <w:rFonts w:ascii="Arial" w:hAnsi="Arial" w:cs="Arial"/>
          <w:color w:val="000000" w:themeColor="text1"/>
        </w:rPr>
        <w:t>Supporting workforce design across I</w:t>
      </w:r>
      <w:r w:rsidR="52713E75" w:rsidRPr="2DFE4E33">
        <w:rPr>
          <w:rStyle w:val="normaltextrun"/>
          <w:rFonts w:ascii="Arial" w:hAnsi="Arial" w:cs="Arial"/>
          <w:color w:val="000000" w:themeColor="text1"/>
        </w:rPr>
        <w:t>ntegrated Care Systems (ICS)</w:t>
      </w:r>
      <w:r w:rsidRPr="2DFE4E33">
        <w:rPr>
          <w:rStyle w:val="normaltextrun"/>
          <w:rFonts w:ascii="Arial" w:hAnsi="Arial" w:cs="Arial"/>
          <w:color w:val="000000" w:themeColor="text1"/>
        </w:rPr>
        <w:t xml:space="preserve"> partners including supporting innovation and sharing best practice.</w:t>
      </w:r>
      <w:r w:rsidRPr="2DFE4E33">
        <w:rPr>
          <w:rStyle w:val="eop"/>
          <w:rFonts w:ascii="Arial" w:hAnsi="Arial" w:cs="Arial"/>
          <w:color w:val="000000" w:themeColor="text1"/>
        </w:rPr>
        <w:t> </w:t>
      </w:r>
    </w:p>
    <w:p w14:paraId="0278D9E8" w14:textId="77777777" w:rsidR="006D5F5E" w:rsidRPr="005B4C98" w:rsidRDefault="34AE59D3" w:rsidP="006D5F5E">
      <w:pPr>
        <w:pStyle w:val="paragraph"/>
        <w:spacing w:before="0" w:beforeAutospacing="0" w:after="0" w:afterAutospacing="0"/>
        <w:textAlignment w:val="baseline"/>
        <w:rPr>
          <w:rFonts w:ascii="Arial" w:hAnsi="Arial" w:cs="Arial"/>
        </w:rPr>
      </w:pPr>
      <w:r w:rsidRPr="07057A0D">
        <w:rPr>
          <w:rStyle w:val="eop"/>
          <w:rFonts w:ascii="Arial" w:hAnsi="Arial" w:cs="Arial"/>
        </w:rPr>
        <w:t> </w:t>
      </w:r>
    </w:p>
    <w:p w14:paraId="01315184" w14:textId="1E14CE57" w:rsidR="07057A0D" w:rsidRDefault="07057A0D" w:rsidP="07057A0D">
      <w:pPr>
        <w:pStyle w:val="paragraph"/>
        <w:spacing w:before="0" w:beforeAutospacing="0" w:after="0" w:afterAutospacing="0"/>
        <w:rPr>
          <w:rStyle w:val="eop"/>
          <w:rFonts w:ascii="Arial" w:hAnsi="Arial" w:cs="Arial"/>
        </w:rPr>
      </w:pPr>
    </w:p>
    <w:p w14:paraId="7CC5C045" w14:textId="2C4D822E" w:rsidR="07057A0D" w:rsidRDefault="07057A0D" w:rsidP="07057A0D">
      <w:pPr>
        <w:pStyle w:val="paragraph"/>
        <w:spacing w:before="0" w:beforeAutospacing="0" w:after="0" w:afterAutospacing="0"/>
        <w:rPr>
          <w:rStyle w:val="eop"/>
          <w:rFonts w:ascii="Arial" w:hAnsi="Arial" w:cs="Arial"/>
        </w:rPr>
      </w:pPr>
    </w:p>
    <w:p w14:paraId="7B7A2BBA" w14:textId="1BAB6F39" w:rsidR="07057A0D" w:rsidRDefault="07057A0D" w:rsidP="07057A0D">
      <w:pPr>
        <w:pStyle w:val="paragraph"/>
        <w:spacing w:before="0" w:beforeAutospacing="0" w:after="0" w:afterAutospacing="0"/>
        <w:rPr>
          <w:rStyle w:val="eop"/>
          <w:rFonts w:ascii="Arial" w:hAnsi="Arial" w:cs="Arial"/>
        </w:rPr>
      </w:pPr>
    </w:p>
    <w:p w14:paraId="714C3BAC" w14:textId="77777777" w:rsidR="006D5F5E" w:rsidRPr="005B4C98" w:rsidRDefault="006D5F5E" w:rsidP="006D5F5E">
      <w:pPr>
        <w:pStyle w:val="paragraph"/>
        <w:spacing w:before="0" w:beforeAutospacing="0" w:after="0" w:afterAutospacing="0"/>
        <w:ind w:left="720"/>
        <w:textAlignment w:val="baseline"/>
        <w:rPr>
          <w:rFonts w:ascii="Arial" w:hAnsi="Arial" w:cs="Arial"/>
        </w:rPr>
      </w:pPr>
      <w:r w:rsidRPr="005B4C98">
        <w:rPr>
          <w:rStyle w:val="eop"/>
          <w:rFonts w:ascii="Arial" w:hAnsi="Arial" w:cs="Arial"/>
        </w:rPr>
        <w:t> </w:t>
      </w:r>
    </w:p>
    <w:p w14:paraId="149A1DA4" w14:textId="22ADD15F" w:rsidR="006D5F5E" w:rsidRPr="005B4C98" w:rsidRDefault="1C19FDF7" w:rsidP="417DEF60">
      <w:pPr>
        <w:pStyle w:val="paragraph"/>
        <w:spacing w:before="0" w:beforeAutospacing="0" w:after="0" w:afterAutospacing="0"/>
        <w:textAlignment w:val="baseline"/>
        <w:rPr>
          <w:rFonts w:ascii="Arial" w:hAnsi="Arial" w:cs="Arial"/>
          <w:u w:val="single"/>
        </w:rPr>
      </w:pPr>
      <w:r w:rsidRPr="19922C25">
        <w:rPr>
          <w:rStyle w:val="normaltextrun"/>
          <w:rFonts w:ascii="Arial" w:hAnsi="Arial" w:cs="Arial"/>
          <w:u w:val="single"/>
        </w:rPr>
        <w:t>12</w:t>
      </w:r>
      <w:r w:rsidR="62041A6A" w:rsidRPr="24677A08">
        <w:rPr>
          <w:rStyle w:val="normaltextrun"/>
          <w:rFonts w:ascii="Arial" w:hAnsi="Arial" w:cs="Arial"/>
          <w:u w:val="single"/>
        </w:rPr>
        <w:t xml:space="preserve">.4 </w:t>
      </w:r>
      <w:r w:rsidR="6CD3DD53" w:rsidRPr="24677A08">
        <w:rPr>
          <w:rStyle w:val="normaltextrun"/>
          <w:rFonts w:ascii="Arial" w:hAnsi="Arial" w:cs="Arial"/>
          <w:u w:val="single"/>
        </w:rPr>
        <w:t xml:space="preserve">Work Programme 3 </w:t>
      </w:r>
      <w:r w:rsidR="003D1371">
        <w:rPr>
          <w:rStyle w:val="normaltextrun"/>
          <w:rFonts w:ascii="Arial" w:hAnsi="Arial" w:cs="Arial"/>
          <w:u w:val="single"/>
        </w:rPr>
        <w:t>–</w:t>
      </w:r>
      <w:r w:rsidR="00C1190B">
        <w:rPr>
          <w:rStyle w:val="normaltextrun"/>
          <w:rFonts w:ascii="Arial" w:hAnsi="Arial" w:cs="Arial"/>
          <w:u w:val="single"/>
        </w:rPr>
        <w:t xml:space="preserve"> </w:t>
      </w:r>
      <w:r w:rsidR="006D5F5E" w:rsidRPr="24677A08">
        <w:rPr>
          <w:rStyle w:val="normaltextrun"/>
          <w:rFonts w:ascii="Arial" w:hAnsi="Arial" w:cs="Arial"/>
          <w:u w:val="single"/>
        </w:rPr>
        <w:t>International Recruitment</w:t>
      </w:r>
      <w:r w:rsidR="006D5F5E" w:rsidRPr="24677A08">
        <w:rPr>
          <w:rStyle w:val="eop"/>
          <w:rFonts w:ascii="Arial" w:hAnsi="Arial" w:cs="Arial"/>
          <w:u w:val="single"/>
        </w:rPr>
        <w:t> </w:t>
      </w:r>
    </w:p>
    <w:p w14:paraId="776FD333" w14:textId="77777777" w:rsidR="006D5F5E" w:rsidRPr="005B4C98" w:rsidRDefault="006D5F5E" w:rsidP="006D5F5E">
      <w:pPr>
        <w:pStyle w:val="paragraph"/>
        <w:spacing w:before="0" w:beforeAutospacing="0" w:after="0" w:afterAutospacing="0"/>
        <w:ind w:left="720"/>
        <w:textAlignment w:val="baseline"/>
        <w:rPr>
          <w:rFonts w:ascii="Arial" w:hAnsi="Arial" w:cs="Arial"/>
        </w:rPr>
      </w:pPr>
      <w:r w:rsidRPr="005B4C98">
        <w:rPr>
          <w:rStyle w:val="eop"/>
          <w:rFonts w:ascii="Arial" w:hAnsi="Arial" w:cs="Arial"/>
        </w:rPr>
        <w:t> </w:t>
      </w:r>
    </w:p>
    <w:p w14:paraId="18063554" w14:textId="77777777" w:rsidR="006D5F5E" w:rsidRPr="005B4C98" w:rsidRDefault="006D5F5E" w:rsidP="006D5F5E">
      <w:pPr>
        <w:pStyle w:val="paragraph"/>
        <w:spacing w:before="0" w:beforeAutospacing="0" w:after="0" w:afterAutospacing="0"/>
        <w:jc w:val="both"/>
        <w:textAlignment w:val="baseline"/>
        <w:rPr>
          <w:rFonts w:ascii="Arial" w:hAnsi="Arial" w:cs="Arial"/>
        </w:rPr>
      </w:pPr>
      <w:r w:rsidRPr="005B4C98">
        <w:rPr>
          <w:rStyle w:val="normaltextrun"/>
          <w:rFonts w:ascii="Arial" w:hAnsi="Arial" w:cs="Arial"/>
        </w:rPr>
        <w:t>This programme of work supports employers and integrated care systems to expand and improve approaches to international recruitment practice, helping to ensure the NHS can attract and ethically source skilled healthcare professionals in line with the NHS People Plan.  </w:t>
      </w:r>
      <w:r w:rsidRPr="005B4C98">
        <w:rPr>
          <w:rStyle w:val="eop"/>
          <w:rFonts w:ascii="Arial" w:hAnsi="Arial" w:cs="Arial"/>
        </w:rPr>
        <w:t> </w:t>
      </w:r>
    </w:p>
    <w:p w14:paraId="41389D46" w14:textId="77777777" w:rsidR="006D5F5E" w:rsidRPr="005B4C98" w:rsidRDefault="006D5F5E" w:rsidP="006D5F5E">
      <w:pPr>
        <w:pStyle w:val="paragraph"/>
        <w:spacing w:before="0" w:beforeAutospacing="0" w:after="0" w:afterAutospacing="0"/>
        <w:jc w:val="both"/>
        <w:textAlignment w:val="baseline"/>
        <w:rPr>
          <w:rFonts w:ascii="Arial" w:hAnsi="Arial" w:cs="Arial"/>
        </w:rPr>
      </w:pPr>
      <w:r w:rsidRPr="005B4C98">
        <w:rPr>
          <w:rStyle w:val="normaltextrun"/>
          <w:rFonts w:ascii="Arial" w:hAnsi="Arial" w:cs="Arial"/>
        </w:rPr>
        <w:t> </w:t>
      </w:r>
      <w:r w:rsidRPr="005B4C98">
        <w:rPr>
          <w:rStyle w:val="eop"/>
          <w:rFonts w:ascii="Arial" w:hAnsi="Arial" w:cs="Arial"/>
        </w:rPr>
        <w:t> </w:t>
      </w:r>
    </w:p>
    <w:p w14:paraId="33F66464" w14:textId="574F8EAE" w:rsidR="006D5F5E" w:rsidRPr="005B4C98" w:rsidRDefault="2D39782B" w:rsidP="006D5F5E">
      <w:pPr>
        <w:pStyle w:val="paragraph"/>
        <w:spacing w:before="0" w:beforeAutospacing="0" w:after="0" w:afterAutospacing="0"/>
        <w:textAlignment w:val="baseline"/>
        <w:rPr>
          <w:rFonts w:ascii="Arial" w:hAnsi="Arial" w:cs="Arial"/>
        </w:rPr>
      </w:pPr>
      <w:r w:rsidRPr="19922C25">
        <w:rPr>
          <w:rStyle w:val="normaltextrun"/>
          <w:rFonts w:ascii="Arial" w:hAnsi="Arial" w:cs="Arial"/>
        </w:rPr>
        <w:t xml:space="preserve">12.4.1 </w:t>
      </w:r>
      <w:r w:rsidR="006D5F5E" w:rsidRPr="005B4C98">
        <w:rPr>
          <w:rStyle w:val="normaltextrun"/>
          <w:rFonts w:ascii="Arial" w:hAnsi="Arial" w:cs="Arial"/>
        </w:rPr>
        <w:t>Deliverables:</w:t>
      </w:r>
      <w:r w:rsidR="006D5F5E" w:rsidRPr="005B4C98">
        <w:rPr>
          <w:rStyle w:val="eop"/>
          <w:rFonts w:ascii="Arial" w:hAnsi="Arial" w:cs="Arial"/>
        </w:rPr>
        <w:t> </w:t>
      </w:r>
    </w:p>
    <w:p w14:paraId="0E7621A1" w14:textId="77777777" w:rsidR="006D5F5E" w:rsidRPr="005B4C98" w:rsidRDefault="006D5F5E" w:rsidP="006D5F5E">
      <w:pPr>
        <w:pStyle w:val="paragraph"/>
        <w:spacing w:before="0" w:beforeAutospacing="0" w:after="0" w:afterAutospacing="0"/>
        <w:ind w:left="720"/>
        <w:textAlignment w:val="baseline"/>
        <w:rPr>
          <w:rFonts w:ascii="Arial" w:hAnsi="Arial" w:cs="Arial"/>
        </w:rPr>
      </w:pPr>
      <w:r w:rsidRPr="005B4C98">
        <w:rPr>
          <w:rStyle w:val="eop"/>
          <w:rFonts w:ascii="Arial" w:hAnsi="Arial" w:cs="Arial"/>
        </w:rPr>
        <w:t> </w:t>
      </w:r>
    </w:p>
    <w:p w14:paraId="64F4D409" w14:textId="77777777" w:rsidR="006D5F5E" w:rsidRPr="005B4C98" w:rsidRDefault="006D5F5E" w:rsidP="00AB5BF0">
      <w:pPr>
        <w:pStyle w:val="paragraph"/>
        <w:numPr>
          <w:ilvl w:val="0"/>
          <w:numId w:val="13"/>
        </w:numPr>
        <w:spacing w:before="0" w:beforeAutospacing="0" w:after="0" w:afterAutospacing="0"/>
        <w:ind w:left="1080" w:firstLine="0"/>
        <w:textAlignment w:val="baseline"/>
        <w:rPr>
          <w:rFonts w:ascii="Arial" w:hAnsi="Arial" w:cs="Arial"/>
        </w:rPr>
      </w:pPr>
      <w:r w:rsidRPr="005B4C98">
        <w:rPr>
          <w:rStyle w:val="normaltextrun"/>
          <w:rFonts w:ascii="Arial" w:hAnsi="Arial" w:cs="Arial"/>
        </w:rPr>
        <w:t xml:space="preserve">Managing the list of recruitment organisations, agencies, and collaborations recruiting internationally that adhere to the Code for the international recruitment of health and social care </w:t>
      </w:r>
      <w:proofErr w:type="gramStart"/>
      <w:r w:rsidRPr="005B4C98">
        <w:rPr>
          <w:rStyle w:val="normaltextrun"/>
          <w:rFonts w:ascii="Arial" w:hAnsi="Arial" w:cs="Arial"/>
        </w:rPr>
        <w:t>personnel</w:t>
      </w:r>
      <w:proofErr w:type="gramEnd"/>
      <w:r w:rsidRPr="005B4C98">
        <w:rPr>
          <w:rStyle w:val="normaltextrun"/>
          <w:rFonts w:ascii="Arial" w:hAnsi="Arial" w:cs="Arial"/>
        </w:rPr>
        <w:t> </w:t>
      </w:r>
      <w:r w:rsidRPr="005B4C98">
        <w:rPr>
          <w:rStyle w:val="eop"/>
          <w:rFonts w:ascii="Arial" w:hAnsi="Arial" w:cs="Arial"/>
        </w:rPr>
        <w:t> </w:t>
      </w:r>
    </w:p>
    <w:p w14:paraId="1F77401A" w14:textId="17D764E4" w:rsidR="006D5F5E" w:rsidRPr="005B4C98" w:rsidRDefault="006D5F5E" w:rsidP="00AB5BF0">
      <w:pPr>
        <w:pStyle w:val="paragraph"/>
        <w:numPr>
          <w:ilvl w:val="0"/>
          <w:numId w:val="13"/>
        </w:numPr>
        <w:spacing w:before="0" w:beforeAutospacing="0" w:after="0" w:afterAutospacing="0"/>
        <w:ind w:left="1080" w:firstLine="0"/>
        <w:textAlignment w:val="baseline"/>
        <w:rPr>
          <w:rStyle w:val="eop"/>
          <w:rFonts w:ascii="Arial" w:hAnsi="Arial" w:cs="Arial"/>
        </w:rPr>
      </w:pPr>
      <w:r w:rsidRPr="7D6CC798">
        <w:rPr>
          <w:rStyle w:val="normaltextrun"/>
          <w:rFonts w:ascii="Arial" w:hAnsi="Arial" w:cs="Arial"/>
        </w:rPr>
        <w:t xml:space="preserve">Reviewing national policy and </w:t>
      </w:r>
      <w:r w:rsidRPr="39191B76">
        <w:rPr>
          <w:rStyle w:val="eop"/>
          <w:rFonts w:ascii="Arial" w:hAnsi="Arial" w:cs="Arial"/>
        </w:rPr>
        <w:t>guidance </w:t>
      </w:r>
      <w:r w:rsidR="39D6CE1D" w:rsidRPr="7D6CC798">
        <w:rPr>
          <w:rStyle w:val="eop"/>
          <w:rFonts w:ascii="Arial" w:hAnsi="Arial" w:cs="Arial"/>
        </w:rPr>
        <w:t xml:space="preserve">related to the international recruitment of health and social care </w:t>
      </w:r>
      <w:proofErr w:type="gramStart"/>
      <w:r w:rsidR="39D6CE1D" w:rsidRPr="7D6CC798">
        <w:rPr>
          <w:rStyle w:val="eop"/>
          <w:rFonts w:ascii="Arial" w:hAnsi="Arial" w:cs="Arial"/>
        </w:rPr>
        <w:t>personnel</w:t>
      </w:r>
      <w:proofErr w:type="gramEnd"/>
    </w:p>
    <w:p w14:paraId="3CE2EF53" w14:textId="77777777" w:rsidR="006D5F5E" w:rsidRPr="005B4C98" w:rsidRDefault="006D5F5E" w:rsidP="00AB5BF0">
      <w:pPr>
        <w:pStyle w:val="paragraph"/>
        <w:numPr>
          <w:ilvl w:val="0"/>
          <w:numId w:val="14"/>
        </w:numPr>
        <w:spacing w:before="0" w:beforeAutospacing="0" w:after="0" w:afterAutospacing="0"/>
        <w:ind w:left="1800" w:firstLine="0"/>
        <w:textAlignment w:val="baseline"/>
        <w:rPr>
          <w:rFonts w:ascii="Arial" w:hAnsi="Arial" w:cs="Arial"/>
        </w:rPr>
      </w:pPr>
      <w:r w:rsidRPr="005B4C98">
        <w:rPr>
          <w:rStyle w:val="normaltextrun"/>
          <w:rFonts w:ascii="Arial" w:hAnsi="Arial" w:cs="Arial"/>
        </w:rPr>
        <w:t>Engaging with employers via email, virtual meetings, face-to-face or telephone to provide support for queries on overseas supply related topics.  </w:t>
      </w:r>
      <w:r w:rsidRPr="005B4C98">
        <w:rPr>
          <w:rStyle w:val="eop"/>
          <w:rFonts w:ascii="Arial" w:hAnsi="Arial" w:cs="Arial"/>
        </w:rPr>
        <w:t> </w:t>
      </w:r>
    </w:p>
    <w:p w14:paraId="690420BC" w14:textId="77777777" w:rsidR="006D5F5E" w:rsidRPr="005B4C98" w:rsidRDefault="006D5F5E" w:rsidP="00AB5BF0">
      <w:pPr>
        <w:pStyle w:val="paragraph"/>
        <w:numPr>
          <w:ilvl w:val="0"/>
          <w:numId w:val="14"/>
        </w:numPr>
        <w:spacing w:before="0" w:beforeAutospacing="0" w:after="0" w:afterAutospacing="0"/>
        <w:ind w:left="1800" w:firstLine="0"/>
        <w:textAlignment w:val="baseline"/>
        <w:rPr>
          <w:rFonts w:ascii="Arial" w:hAnsi="Arial" w:cs="Arial"/>
        </w:rPr>
      </w:pPr>
      <w:r w:rsidRPr="005B4C98">
        <w:rPr>
          <w:rStyle w:val="normaltextrun"/>
          <w:rFonts w:ascii="Arial" w:hAnsi="Arial" w:cs="Arial"/>
        </w:rPr>
        <w:t xml:space="preserve">Producing high quality communications and resources to support employers with ethical international </w:t>
      </w:r>
      <w:proofErr w:type="gramStart"/>
      <w:r w:rsidRPr="005B4C98">
        <w:rPr>
          <w:rStyle w:val="normaltextrun"/>
          <w:rFonts w:ascii="Arial" w:hAnsi="Arial" w:cs="Arial"/>
        </w:rPr>
        <w:t>recruitment</w:t>
      </w:r>
      <w:proofErr w:type="gramEnd"/>
      <w:r w:rsidRPr="005B4C98">
        <w:rPr>
          <w:rStyle w:val="eop"/>
          <w:rFonts w:ascii="Arial" w:hAnsi="Arial" w:cs="Arial"/>
        </w:rPr>
        <w:t> </w:t>
      </w:r>
    </w:p>
    <w:p w14:paraId="5E68C77A" w14:textId="77777777" w:rsidR="006D5F5E" w:rsidRPr="005B4C98" w:rsidRDefault="006D5F5E" w:rsidP="00AB5BF0">
      <w:pPr>
        <w:pStyle w:val="paragraph"/>
        <w:numPr>
          <w:ilvl w:val="0"/>
          <w:numId w:val="15"/>
        </w:numPr>
        <w:spacing w:before="0" w:beforeAutospacing="0" w:after="0" w:afterAutospacing="0"/>
        <w:ind w:left="1080" w:firstLine="0"/>
        <w:textAlignment w:val="baseline"/>
        <w:rPr>
          <w:rFonts w:ascii="Arial" w:hAnsi="Arial" w:cs="Arial"/>
        </w:rPr>
      </w:pPr>
      <w:r w:rsidRPr="2DFE4E33">
        <w:rPr>
          <w:rStyle w:val="normaltextrun"/>
          <w:rFonts w:ascii="Arial" w:hAnsi="Arial" w:cs="Arial"/>
        </w:rPr>
        <w:t>Evaluating and collecting data to demonstrate impact and reach of programme.  </w:t>
      </w:r>
      <w:r w:rsidRPr="2DFE4E33">
        <w:rPr>
          <w:rStyle w:val="eop"/>
          <w:rFonts w:ascii="Arial" w:hAnsi="Arial" w:cs="Arial"/>
        </w:rPr>
        <w:t> </w:t>
      </w:r>
    </w:p>
    <w:p w14:paraId="3E843CAA" w14:textId="2E37E391" w:rsidR="006D5F5E" w:rsidRPr="005B4C98" w:rsidRDefault="006D5F5E" w:rsidP="00AB5BF0">
      <w:pPr>
        <w:pStyle w:val="paragraph"/>
        <w:numPr>
          <w:ilvl w:val="0"/>
          <w:numId w:val="15"/>
        </w:numPr>
        <w:spacing w:before="0" w:beforeAutospacing="0" w:after="0" w:afterAutospacing="0"/>
        <w:ind w:left="1080" w:firstLine="0"/>
        <w:textAlignment w:val="baseline"/>
        <w:rPr>
          <w:rStyle w:val="eop"/>
          <w:rFonts w:ascii="Arial" w:hAnsi="Arial" w:cs="Arial"/>
        </w:rPr>
      </w:pPr>
      <w:r w:rsidRPr="38B69E7B">
        <w:rPr>
          <w:rStyle w:val="normaltextrun"/>
          <w:rFonts w:ascii="Arial" w:hAnsi="Arial" w:cs="Arial"/>
        </w:rPr>
        <w:t xml:space="preserve">Delivering the </w:t>
      </w:r>
      <w:r w:rsidR="557C7B16" w:rsidRPr="38B69E7B">
        <w:rPr>
          <w:rStyle w:val="normaltextrun"/>
          <w:rFonts w:ascii="Arial" w:hAnsi="Arial" w:cs="Arial"/>
        </w:rPr>
        <w:t xml:space="preserve">key commitments for the NHS such as the </w:t>
      </w:r>
      <w:r w:rsidR="3BEE3F3D" w:rsidRPr="38B69E7B">
        <w:rPr>
          <w:rStyle w:val="normaltextrun"/>
          <w:rFonts w:ascii="Arial" w:hAnsi="Arial" w:cs="Arial"/>
        </w:rPr>
        <w:t xml:space="preserve">workforce </w:t>
      </w:r>
      <w:r w:rsidR="557C7B16" w:rsidRPr="38B69E7B">
        <w:rPr>
          <w:rStyle w:val="normaltextrun"/>
          <w:rFonts w:ascii="Arial" w:hAnsi="Arial" w:cs="Arial"/>
        </w:rPr>
        <w:t>expansion plans under ‘</w:t>
      </w:r>
      <w:r w:rsidR="217B8A64" w:rsidRPr="15366B6C">
        <w:rPr>
          <w:rStyle w:val="normaltextrun"/>
          <w:rFonts w:ascii="Arial" w:hAnsi="Arial" w:cs="Arial"/>
        </w:rPr>
        <w:t>G</w:t>
      </w:r>
      <w:r w:rsidRPr="15366B6C">
        <w:rPr>
          <w:rStyle w:val="normaltextrun"/>
          <w:rFonts w:ascii="Arial" w:hAnsi="Arial" w:cs="Arial"/>
        </w:rPr>
        <w:t xml:space="preserve">rowing </w:t>
      </w:r>
      <w:proofErr w:type="gramStart"/>
      <w:r w:rsidR="3381A81F" w:rsidRPr="15366B6C">
        <w:rPr>
          <w:rStyle w:val="normaltextrun"/>
          <w:rFonts w:ascii="Arial" w:hAnsi="Arial" w:cs="Arial"/>
        </w:rPr>
        <w:t>F</w:t>
      </w:r>
      <w:r w:rsidRPr="15366B6C">
        <w:rPr>
          <w:rStyle w:val="normaltextrun"/>
          <w:rFonts w:ascii="Arial" w:hAnsi="Arial" w:cs="Arial"/>
        </w:rPr>
        <w:t>or</w:t>
      </w:r>
      <w:proofErr w:type="gramEnd"/>
      <w:r w:rsidRPr="15366B6C">
        <w:rPr>
          <w:rStyle w:val="normaltextrun"/>
          <w:rFonts w:ascii="Arial" w:hAnsi="Arial" w:cs="Arial"/>
        </w:rPr>
        <w:t xml:space="preserve"> </w:t>
      </w:r>
      <w:r w:rsidR="1ED2FB90" w:rsidRPr="15366B6C">
        <w:rPr>
          <w:rStyle w:val="normaltextrun"/>
          <w:rFonts w:ascii="Arial" w:hAnsi="Arial" w:cs="Arial"/>
        </w:rPr>
        <w:t>T</w:t>
      </w:r>
      <w:r w:rsidRPr="15366B6C">
        <w:rPr>
          <w:rStyle w:val="normaltextrun"/>
          <w:rFonts w:ascii="Arial" w:hAnsi="Arial" w:cs="Arial"/>
        </w:rPr>
        <w:t xml:space="preserve">he </w:t>
      </w:r>
      <w:r w:rsidR="4F42EE8F" w:rsidRPr="15366B6C">
        <w:rPr>
          <w:rStyle w:val="normaltextrun"/>
          <w:rFonts w:ascii="Arial" w:hAnsi="Arial" w:cs="Arial"/>
        </w:rPr>
        <w:t>F</w:t>
      </w:r>
      <w:r w:rsidR="1A03C48A" w:rsidRPr="15366B6C">
        <w:rPr>
          <w:rStyle w:val="normaltextrun"/>
          <w:rFonts w:ascii="Arial" w:hAnsi="Arial" w:cs="Arial"/>
        </w:rPr>
        <w:t>uture’</w:t>
      </w:r>
      <w:r w:rsidR="4A4BBD52" w:rsidRPr="38B69E7B">
        <w:rPr>
          <w:rStyle w:val="normaltextrun"/>
          <w:rFonts w:ascii="Arial" w:hAnsi="Arial" w:cs="Arial"/>
        </w:rPr>
        <w:t xml:space="preserve"> </w:t>
      </w:r>
      <w:r w:rsidRPr="38B69E7B">
        <w:rPr>
          <w:rStyle w:val="normaltextrun"/>
          <w:rFonts w:ascii="Arial" w:hAnsi="Arial" w:cs="Arial"/>
        </w:rPr>
        <w:t xml:space="preserve">and </w:t>
      </w:r>
      <w:r w:rsidR="3FE6E98C" w:rsidRPr="38B69E7B">
        <w:rPr>
          <w:rStyle w:val="normaltextrun"/>
          <w:rFonts w:ascii="Arial" w:hAnsi="Arial" w:cs="Arial"/>
        </w:rPr>
        <w:t xml:space="preserve">supporting </w:t>
      </w:r>
      <w:r w:rsidRPr="38B69E7B">
        <w:rPr>
          <w:rStyle w:val="normaltextrun"/>
          <w:rFonts w:ascii="Arial" w:hAnsi="Arial" w:cs="Arial"/>
        </w:rPr>
        <w:t>new ways of working </w:t>
      </w:r>
      <w:r w:rsidR="0C651C24" w:rsidRPr="38B69E7B">
        <w:rPr>
          <w:rStyle w:val="normaltextrun"/>
          <w:rFonts w:ascii="Arial" w:hAnsi="Arial" w:cs="Arial"/>
        </w:rPr>
        <w:t>supporting staff retention</w:t>
      </w:r>
    </w:p>
    <w:p w14:paraId="72182537" w14:textId="77777777" w:rsidR="006D5F5E" w:rsidRPr="005B4C98" w:rsidRDefault="006D5F5E" w:rsidP="00AB5BF0">
      <w:pPr>
        <w:pStyle w:val="paragraph"/>
        <w:numPr>
          <w:ilvl w:val="0"/>
          <w:numId w:val="16"/>
        </w:numPr>
        <w:spacing w:before="0" w:beforeAutospacing="0" w:after="0" w:afterAutospacing="0"/>
        <w:ind w:left="1080" w:firstLine="0"/>
        <w:textAlignment w:val="baseline"/>
        <w:rPr>
          <w:rFonts w:ascii="Arial" w:hAnsi="Arial" w:cs="Arial"/>
        </w:rPr>
      </w:pPr>
      <w:r w:rsidRPr="2DFE4E33">
        <w:rPr>
          <w:rStyle w:val="normaltextrun"/>
          <w:rFonts w:ascii="Arial" w:hAnsi="Arial" w:cs="Arial"/>
        </w:rPr>
        <w:t>Delivering the care strands of the NHS People Plan</w:t>
      </w:r>
      <w:r w:rsidRPr="2DFE4E33">
        <w:rPr>
          <w:rStyle w:val="eop"/>
          <w:rFonts w:ascii="Arial" w:hAnsi="Arial" w:cs="Arial"/>
        </w:rPr>
        <w:t> </w:t>
      </w:r>
    </w:p>
    <w:p w14:paraId="2358988E" w14:textId="477EB4C9" w:rsidR="006D5F5E" w:rsidRPr="005B4C98" w:rsidRDefault="006D5F5E" w:rsidP="00AB5BF0">
      <w:pPr>
        <w:pStyle w:val="paragraph"/>
        <w:numPr>
          <w:ilvl w:val="0"/>
          <w:numId w:val="16"/>
        </w:numPr>
        <w:spacing w:before="0" w:beforeAutospacing="0" w:after="0" w:afterAutospacing="0"/>
        <w:ind w:left="1080" w:firstLine="0"/>
        <w:textAlignment w:val="baseline"/>
        <w:rPr>
          <w:rFonts w:ascii="Arial" w:hAnsi="Arial" w:cs="Arial"/>
        </w:rPr>
      </w:pPr>
      <w:r w:rsidRPr="2DFE4E33">
        <w:rPr>
          <w:rStyle w:val="normaltextrun"/>
          <w:rFonts w:ascii="Arial" w:hAnsi="Arial" w:cs="Arial"/>
          <w:color w:val="000000" w:themeColor="text1"/>
        </w:rPr>
        <w:lastRenderedPageBreak/>
        <w:t xml:space="preserve">Supporting the delivery of the </w:t>
      </w:r>
      <w:r w:rsidRPr="7D6CC798">
        <w:rPr>
          <w:rStyle w:val="normaltextrun"/>
          <w:rFonts w:ascii="Arial" w:hAnsi="Arial" w:cs="Arial"/>
          <w:color w:val="000000" w:themeColor="text1"/>
        </w:rPr>
        <w:t>L</w:t>
      </w:r>
      <w:r w:rsidR="42AD49ED" w:rsidRPr="7D6CC798">
        <w:rPr>
          <w:rStyle w:val="normaltextrun"/>
          <w:rFonts w:ascii="Arial" w:hAnsi="Arial" w:cs="Arial"/>
          <w:color w:val="000000" w:themeColor="text1"/>
        </w:rPr>
        <w:t>ong</w:t>
      </w:r>
      <w:r w:rsidR="3B63CDBC" w:rsidRPr="39191B76">
        <w:rPr>
          <w:rStyle w:val="normaltextrun"/>
          <w:rFonts w:ascii="Arial" w:hAnsi="Arial" w:cs="Arial"/>
          <w:color w:val="000000" w:themeColor="text1"/>
        </w:rPr>
        <w:t>-</w:t>
      </w:r>
      <w:r w:rsidR="42AD49ED" w:rsidRPr="7D6CC798">
        <w:rPr>
          <w:rStyle w:val="normaltextrun"/>
          <w:rFonts w:ascii="Arial" w:hAnsi="Arial" w:cs="Arial"/>
          <w:color w:val="000000" w:themeColor="text1"/>
        </w:rPr>
        <w:t>Term Workforce Plan (</w:t>
      </w:r>
      <w:r w:rsidRPr="2DFE4E33">
        <w:rPr>
          <w:rStyle w:val="normaltextrun"/>
          <w:rFonts w:ascii="Arial" w:hAnsi="Arial" w:cs="Arial"/>
          <w:color w:val="000000" w:themeColor="text1"/>
        </w:rPr>
        <w:t>LTWP</w:t>
      </w:r>
      <w:r w:rsidR="7160E969" w:rsidRPr="7D6CC798">
        <w:rPr>
          <w:rStyle w:val="normaltextrun"/>
          <w:rFonts w:ascii="Arial" w:hAnsi="Arial" w:cs="Arial"/>
          <w:color w:val="000000" w:themeColor="text1"/>
        </w:rPr>
        <w:t>)</w:t>
      </w:r>
      <w:r w:rsidRPr="2DFE4E33">
        <w:rPr>
          <w:rStyle w:val="normaltextrun"/>
          <w:rFonts w:ascii="Arial" w:hAnsi="Arial" w:cs="Arial"/>
          <w:color w:val="000000" w:themeColor="text1"/>
        </w:rPr>
        <w:t xml:space="preserve"> through timely</w:t>
      </w:r>
      <w:r w:rsidRPr="2DFE4E33">
        <w:rPr>
          <w:rStyle w:val="normaltextrun"/>
          <w:rFonts w:ascii="Arial" w:hAnsi="Arial" w:cs="Arial"/>
        </w:rPr>
        <w:t xml:space="preserve"> intelligence on risks, issues, barriers to policy implementation of international, education and training priorities within the LTWP from an employer perspective</w:t>
      </w:r>
      <w:r w:rsidRPr="2DFE4E33">
        <w:rPr>
          <w:rStyle w:val="eop"/>
          <w:rFonts w:ascii="Arial" w:hAnsi="Arial" w:cs="Arial"/>
        </w:rPr>
        <w:t> </w:t>
      </w:r>
    </w:p>
    <w:p w14:paraId="18E156E1" w14:textId="024AF808" w:rsidR="006D5F5E" w:rsidRPr="005B4C98" w:rsidRDefault="006D5F5E" w:rsidP="006D5F5E">
      <w:pPr>
        <w:pStyle w:val="paragraph"/>
        <w:spacing w:before="0" w:beforeAutospacing="0" w:after="0" w:afterAutospacing="0"/>
        <w:ind w:left="1080"/>
        <w:textAlignment w:val="baseline"/>
        <w:rPr>
          <w:rFonts w:ascii="Arial" w:hAnsi="Arial" w:cs="Arial"/>
        </w:rPr>
      </w:pPr>
    </w:p>
    <w:p w14:paraId="17CEC0AB" w14:textId="77777777" w:rsidR="006D5F5E" w:rsidRPr="005B4C98" w:rsidRDefault="006D5F5E" w:rsidP="006D5F5E">
      <w:pPr>
        <w:pStyle w:val="paragraph"/>
        <w:spacing w:before="0" w:beforeAutospacing="0" w:after="0" w:afterAutospacing="0"/>
        <w:ind w:left="1800"/>
        <w:textAlignment w:val="baseline"/>
        <w:rPr>
          <w:rFonts w:ascii="Arial" w:hAnsi="Arial" w:cs="Arial"/>
        </w:rPr>
      </w:pPr>
      <w:r w:rsidRPr="005B4C98">
        <w:rPr>
          <w:rStyle w:val="normaltextrun"/>
          <w:rFonts w:ascii="Arial" w:hAnsi="Arial" w:cs="Arial"/>
        </w:rPr>
        <w:t>  </w:t>
      </w:r>
      <w:r w:rsidRPr="005B4C98">
        <w:rPr>
          <w:rStyle w:val="eop"/>
          <w:rFonts w:ascii="Arial" w:hAnsi="Arial" w:cs="Arial"/>
        </w:rPr>
        <w:t> </w:t>
      </w:r>
    </w:p>
    <w:p w14:paraId="71C22C2C" w14:textId="111A02E2" w:rsidR="006D5F5E" w:rsidRPr="005B4C98" w:rsidRDefault="0C5A2F79" w:rsidP="417DEF60">
      <w:pPr>
        <w:pStyle w:val="paragraph"/>
        <w:spacing w:before="0" w:beforeAutospacing="0" w:after="0" w:afterAutospacing="0"/>
        <w:textAlignment w:val="baseline"/>
        <w:rPr>
          <w:rFonts w:ascii="Arial" w:hAnsi="Arial" w:cs="Arial"/>
          <w:u w:val="single"/>
        </w:rPr>
      </w:pPr>
      <w:r w:rsidRPr="19922C25">
        <w:rPr>
          <w:rStyle w:val="normaltextrun"/>
          <w:rFonts w:ascii="Arial" w:hAnsi="Arial" w:cs="Arial"/>
          <w:u w:val="single"/>
        </w:rPr>
        <w:t>12</w:t>
      </w:r>
      <w:r w:rsidR="406C02EC" w:rsidRPr="2088ABD9">
        <w:rPr>
          <w:rStyle w:val="normaltextrun"/>
          <w:rFonts w:ascii="Arial" w:hAnsi="Arial" w:cs="Arial"/>
          <w:u w:val="single"/>
        </w:rPr>
        <w:t xml:space="preserve">.5 </w:t>
      </w:r>
      <w:r w:rsidR="1565D2FE" w:rsidRPr="2088ABD9">
        <w:rPr>
          <w:rStyle w:val="normaltextrun"/>
          <w:rFonts w:ascii="Arial" w:hAnsi="Arial" w:cs="Arial"/>
          <w:u w:val="single"/>
        </w:rPr>
        <w:t xml:space="preserve">Work Programme 4 </w:t>
      </w:r>
      <w:r w:rsidR="003D1371">
        <w:rPr>
          <w:rStyle w:val="normaltextrun"/>
          <w:rFonts w:ascii="Arial" w:hAnsi="Arial" w:cs="Arial"/>
          <w:u w:val="single"/>
        </w:rPr>
        <w:t>–</w:t>
      </w:r>
      <w:r w:rsidR="1565D2FE" w:rsidRPr="2088ABD9">
        <w:rPr>
          <w:rStyle w:val="normaltextrun"/>
          <w:rFonts w:ascii="Arial" w:hAnsi="Arial" w:cs="Arial"/>
          <w:u w:val="single"/>
        </w:rPr>
        <w:t xml:space="preserve"> </w:t>
      </w:r>
      <w:r w:rsidR="006D5F5E" w:rsidRPr="2088ABD9">
        <w:rPr>
          <w:rStyle w:val="normaltextrun"/>
          <w:rFonts w:ascii="Arial" w:hAnsi="Arial" w:cs="Arial"/>
          <w:u w:val="single"/>
        </w:rPr>
        <w:t>Workforce Supply and Retention</w:t>
      </w:r>
      <w:r w:rsidR="006D5F5E" w:rsidRPr="2088ABD9">
        <w:rPr>
          <w:rStyle w:val="eop"/>
          <w:rFonts w:ascii="Arial" w:hAnsi="Arial" w:cs="Arial"/>
          <w:u w:val="single"/>
        </w:rPr>
        <w:t> </w:t>
      </w:r>
    </w:p>
    <w:p w14:paraId="41257BD6"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560C914A"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normaltextrun"/>
          <w:rFonts w:ascii="Arial" w:hAnsi="Arial" w:cs="Arial"/>
        </w:rPr>
        <w:t>This programme of work provides employers across the NHS with advice, guidance, and shared learning to support workforce supply and retention of staff, through routes in and staff development opportunities.</w:t>
      </w:r>
      <w:r w:rsidRPr="005B4C98">
        <w:rPr>
          <w:rStyle w:val="eop"/>
          <w:rFonts w:ascii="Arial" w:hAnsi="Arial" w:cs="Arial"/>
        </w:rPr>
        <w:t> </w:t>
      </w:r>
    </w:p>
    <w:p w14:paraId="3B2EA7D6"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07E9A26C" w14:textId="2EC7B1FD" w:rsidR="006D5F5E" w:rsidRPr="005B4C98" w:rsidRDefault="40ABB636" w:rsidP="07057A0D">
      <w:pPr>
        <w:pStyle w:val="paragraph"/>
        <w:spacing w:before="0" w:beforeAutospacing="0" w:after="0" w:afterAutospacing="0"/>
        <w:textAlignment w:val="baseline"/>
        <w:rPr>
          <w:rFonts w:ascii="Arial" w:hAnsi="Arial" w:cs="Arial"/>
        </w:rPr>
      </w:pPr>
      <w:r w:rsidRPr="07057A0D">
        <w:rPr>
          <w:rStyle w:val="normaltextrun"/>
          <w:rFonts w:ascii="Arial" w:hAnsi="Arial" w:cs="Arial"/>
          <w:color w:val="000000" w:themeColor="text1"/>
        </w:rPr>
        <w:t>12.5.1</w:t>
      </w:r>
      <w:r w:rsidR="1BA2CE73" w:rsidRPr="07057A0D">
        <w:rPr>
          <w:rStyle w:val="normaltextrun"/>
          <w:rFonts w:ascii="Arial" w:hAnsi="Arial" w:cs="Arial"/>
          <w:color w:val="000000" w:themeColor="text1"/>
        </w:rPr>
        <w:t xml:space="preserve"> </w:t>
      </w:r>
      <w:r w:rsidR="2BC073D6" w:rsidRPr="07057A0D">
        <w:rPr>
          <w:rStyle w:val="normaltextrun"/>
          <w:rFonts w:ascii="Arial" w:hAnsi="Arial" w:cs="Arial"/>
          <w:color w:val="000000" w:themeColor="text1"/>
        </w:rPr>
        <w:t>Deliverables:</w:t>
      </w:r>
      <w:r w:rsidR="2BC073D6" w:rsidRPr="07057A0D">
        <w:rPr>
          <w:rStyle w:val="eop"/>
          <w:rFonts w:ascii="Arial" w:hAnsi="Arial" w:cs="Arial"/>
          <w:color w:val="000000" w:themeColor="text1"/>
        </w:rPr>
        <w:t> </w:t>
      </w:r>
    </w:p>
    <w:p w14:paraId="2908CF5E"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color w:val="000000"/>
        </w:rPr>
        <w:t> </w:t>
      </w:r>
    </w:p>
    <w:p w14:paraId="52082396" w14:textId="77777777" w:rsidR="006D5F5E" w:rsidRPr="005B4C98" w:rsidRDefault="006D5F5E" w:rsidP="00AB5BF0">
      <w:pPr>
        <w:pStyle w:val="paragraph"/>
        <w:numPr>
          <w:ilvl w:val="0"/>
          <w:numId w:val="17"/>
        </w:numPr>
        <w:spacing w:before="0" w:beforeAutospacing="0" w:after="0" w:afterAutospacing="0"/>
        <w:ind w:left="1080" w:firstLine="0"/>
        <w:textAlignment w:val="baseline"/>
        <w:rPr>
          <w:rFonts w:ascii="Arial" w:hAnsi="Arial" w:cs="Arial"/>
        </w:rPr>
      </w:pPr>
      <w:r w:rsidRPr="005B4C98">
        <w:rPr>
          <w:rStyle w:val="normaltextrun"/>
          <w:rFonts w:ascii="Arial" w:hAnsi="Arial" w:cs="Arial"/>
          <w:color w:val="000000"/>
        </w:rPr>
        <w:t>Engagement with stakeholders and employers, and representation of employer voice, on the retention of healthcare and medical students and qualified staff </w:t>
      </w:r>
      <w:r w:rsidRPr="005B4C98">
        <w:rPr>
          <w:rStyle w:val="eop"/>
          <w:rFonts w:ascii="Arial" w:hAnsi="Arial" w:cs="Arial"/>
          <w:color w:val="000000"/>
        </w:rPr>
        <w:t> </w:t>
      </w:r>
    </w:p>
    <w:p w14:paraId="1D4A148D" w14:textId="77777777" w:rsidR="006D5F5E" w:rsidRPr="005B4C98" w:rsidRDefault="006D5F5E" w:rsidP="00AB5BF0">
      <w:pPr>
        <w:pStyle w:val="paragraph"/>
        <w:numPr>
          <w:ilvl w:val="0"/>
          <w:numId w:val="17"/>
        </w:numPr>
        <w:spacing w:before="0" w:beforeAutospacing="0" w:after="0" w:afterAutospacing="0"/>
        <w:ind w:left="1080" w:firstLine="0"/>
        <w:textAlignment w:val="baseline"/>
        <w:rPr>
          <w:rFonts w:ascii="Arial" w:hAnsi="Arial" w:cs="Arial"/>
        </w:rPr>
      </w:pPr>
      <w:r w:rsidRPr="005B4C98">
        <w:rPr>
          <w:rStyle w:val="normaltextrun"/>
          <w:rFonts w:ascii="Arial" w:hAnsi="Arial" w:cs="Arial"/>
          <w:color w:val="000000"/>
        </w:rPr>
        <w:t>Supporting the retention of non-medical students and staff across the ICS including support supply routes and career progression</w:t>
      </w:r>
      <w:r w:rsidRPr="005B4C98">
        <w:rPr>
          <w:rStyle w:val="eop"/>
          <w:rFonts w:ascii="Arial" w:hAnsi="Arial" w:cs="Arial"/>
          <w:color w:val="000000"/>
        </w:rPr>
        <w:t> </w:t>
      </w:r>
    </w:p>
    <w:p w14:paraId="3E031DA5" w14:textId="77777777" w:rsidR="006D5F5E" w:rsidRPr="005B4C98" w:rsidRDefault="006D5F5E" w:rsidP="00AB5BF0">
      <w:pPr>
        <w:pStyle w:val="paragraph"/>
        <w:numPr>
          <w:ilvl w:val="0"/>
          <w:numId w:val="17"/>
        </w:numPr>
        <w:spacing w:before="0" w:beforeAutospacing="0" w:after="0" w:afterAutospacing="0"/>
        <w:ind w:left="1080" w:firstLine="0"/>
        <w:textAlignment w:val="baseline"/>
        <w:rPr>
          <w:rFonts w:ascii="Arial" w:hAnsi="Arial" w:cs="Arial"/>
        </w:rPr>
      </w:pPr>
      <w:r w:rsidRPr="005B4C98">
        <w:rPr>
          <w:rStyle w:val="normaltextrun"/>
          <w:rFonts w:ascii="Arial" w:hAnsi="Arial" w:cs="Arial"/>
          <w:color w:val="000000"/>
        </w:rPr>
        <w:t>Providing feedback to DHSC from an employer perspective on policy and providing intelligence from employers on implementation of retention initiatives.</w:t>
      </w:r>
      <w:r w:rsidRPr="005B4C98">
        <w:rPr>
          <w:rStyle w:val="eop"/>
          <w:rFonts w:ascii="Arial" w:hAnsi="Arial" w:cs="Arial"/>
          <w:color w:val="000000"/>
        </w:rPr>
        <w:t> </w:t>
      </w:r>
    </w:p>
    <w:p w14:paraId="1895142B" w14:textId="77777777" w:rsidR="006D5F5E" w:rsidRPr="005B4C98" w:rsidRDefault="006D5F5E" w:rsidP="00AB5BF0">
      <w:pPr>
        <w:pStyle w:val="paragraph"/>
        <w:numPr>
          <w:ilvl w:val="0"/>
          <w:numId w:val="17"/>
        </w:numPr>
        <w:spacing w:before="0" w:beforeAutospacing="0" w:after="0" w:afterAutospacing="0"/>
        <w:ind w:left="1080" w:firstLine="0"/>
        <w:textAlignment w:val="baseline"/>
        <w:rPr>
          <w:rFonts w:ascii="Arial" w:hAnsi="Arial" w:cs="Arial"/>
        </w:rPr>
      </w:pPr>
      <w:r w:rsidRPr="005B4C98">
        <w:rPr>
          <w:rStyle w:val="normaltextrun"/>
          <w:rFonts w:ascii="Arial" w:hAnsi="Arial" w:cs="Arial"/>
          <w:color w:val="000000"/>
        </w:rPr>
        <w:t xml:space="preserve">Supporting the strategic objective of DHSC workforce expansion and reform, including that set out in the 15-year NHS LTWP, training more staff, retaining current staff, and reforming the way staff </w:t>
      </w:r>
      <w:proofErr w:type="gramStart"/>
      <w:r w:rsidRPr="005B4C98">
        <w:rPr>
          <w:rStyle w:val="normaltextrun"/>
          <w:rFonts w:ascii="Arial" w:hAnsi="Arial" w:cs="Arial"/>
          <w:color w:val="000000"/>
        </w:rPr>
        <w:t>work</w:t>
      </w:r>
      <w:proofErr w:type="gramEnd"/>
      <w:r w:rsidRPr="005B4C98">
        <w:rPr>
          <w:rStyle w:val="eop"/>
          <w:rFonts w:ascii="Arial" w:hAnsi="Arial" w:cs="Arial"/>
          <w:color w:val="000000"/>
        </w:rPr>
        <w:t> </w:t>
      </w:r>
    </w:p>
    <w:p w14:paraId="2A336534" w14:textId="77777777" w:rsidR="006D5F5E" w:rsidRPr="005B4C98" w:rsidRDefault="006D5F5E" w:rsidP="00AB5BF0">
      <w:pPr>
        <w:pStyle w:val="paragraph"/>
        <w:numPr>
          <w:ilvl w:val="0"/>
          <w:numId w:val="18"/>
        </w:numPr>
        <w:spacing w:before="0" w:beforeAutospacing="0" w:after="0" w:afterAutospacing="0"/>
        <w:ind w:left="1800" w:firstLine="0"/>
        <w:textAlignment w:val="baseline"/>
        <w:rPr>
          <w:rFonts w:ascii="Arial" w:hAnsi="Arial" w:cs="Arial"/>
        </w:rPr>
      </w:pPr>
      <w:r w:rsidRPr="005B4C98">
        <w:rPr>
          <w:rStyle w:val="normaltextrun"/>
          <w:rFonts w:ascii="Arial" w:hAnsi="Arial" w:cs="Arial"/>
          <w:color w:val="000000"/>
        </w:rPr>
        <w:t>Specifically, this includes almost doubling the number of adult nurse training places by 2031, </w:t>
      </w:r>
      <w:r w:rsidRPr="005B4C98">
        <w:rPr>
          <w:rStyle w:val="eop"/>
          <w:rFonts w:ascii="Arial" w:hAnsi="Arial" w:cs="Arial"/>
          <w:color w:val="000000"/>
        </w:rPr>
        <w:t> </w:t>
      </w:r>
    </w:p>
    <w:p w14:paraId="10BE3C7B" w14:textId="77777777" w:rsidR="006D5F5E" w:rsidRPr="005B4C98" w:rsidRDefault="006D5F5E" w:rsidP="00AB5BF0">
      <w:pPr>
        <w:pStyle w:val="paragraph"/>
        <w:numPr>
          <w:ilvl w:val="0"/>
          <w:numId w:val="18"/>
        </w:numPr>
        <w:spacing w:before="0" w:beforeAutospacing="0" w:after="0" w:afterAutospacing="0"/>
        <w:ind w:left="1800" w:firstLine="0"/>
        <w:textAlignment w:val="baseline"/>
        <w:rPr>
          <w:rFonts w:ascii="Arial" w:hAnsi="Arial" w:cs="Arial"/>
        </w:rPr>
      </w:pPr>
      <w:r w:rsidRPr="005B4C98">
        <w:rPr>
          <w:rStyle w:val="normaltextrun"/>
          <w:rFonts w:ascii="Arial" w:hAnsi="Arial" w:cs="Arial"/>
          <w:color w:val="000000"/>
        </w:rPr>
        <w:t>boosting apprenticeship routes (by 2028 16% of all training for clinical staff will be offered through apprenticeships) </w:t>
      </w:r>
      <w:r w:rsidRPr="005B4C98">
        <w:rPr>
          <w:rStyle w:val="eop"/>
          <w:rFonts w:ascii="Arial" w:hAnsi="Arial" w:cs="Arial"/>
          <w:color w:val="000000"/>
        </w:rPr>
        <w:t> </w:t>
      </w:r>
    </w:p>
    <w:p w14:paraId="6D230430" w14:textId="77777777" w:rsidR="006D5F5E" w:rsidRPr="005B4C98" w:rsidRDefault="006D5F5E" w:rsidP="00AB5BF0">
      <w:pPr>
        <w:pStyle w:val="paragraph"/>
        <w:numPr>
          <w:ilvl w:val="0"/>
          <w:numId w:val="18"/>
        </w:numPr>
        <w:spacing w:before="0" w:beforeAutospacing="0" w:after="0" w:afterAutospacing="0"/>
        <w:ind w:left="1800" w:firstLine="0"/>
        <w:textAlignment w:val="baseline"/>
        <w:rPr>
          <w:rFonts w:ascii="Arial" w:hAnsi="Arial" w:cs="Arial"/>
        </w:rPr>
      </w:pPr>
      <w:r w:rsidRPr="005B4C98">
        <w:rPr>
          <w:rStyle w:val="normaltextrun"/>
          <w:rFonts w:ascii="Arial" w:hAnsi="Arial" w:cs="Arial"/>
          <w:color w:val="000000"/>
        </w:rPr>
        <w:t>and a 40% rise in Nursing Associate training places over 5 years, </w:t>
      </w:r>
      <w:r w:rsidRPr="005B4C98">
        <w:rPr>
          <w:rStyle w:val="eop"/>
          <w:rFonts w:ascii="Arial" w:hAnsi="Arial" w:cs="Arial"/>
          <w:color w:val="000000"/>
        </w:rPr>
        <w:t> </w:t>
      </w:r>
    </w:p>
    <w:p w14:paraId="7364868B" w14:textId="77777777" w:rsidR="006D5F5E" w:rsidRPr="005B4C98" w:rsidRDefault="006D5F5E" w:rsidP="00AB5BF0">
      <w:pPr>
        <w:pStyle w:val="paragraph"/>
        <w:numPr>
          <w:ilvl w:val="0"/>
          <w:numId w:val="18"/>
        </w:numPr>
        <w:spacing w:before="0" w:beforeAutospacing="0" w:after="0" w:afterAutospacing="0"/>
        <w:ind w:left="1800" w:firstLine="0"/>
        <w:textAlignment w:val="baseline"/>
        <w:rPr>
          <w:rFonts w:ascii="Arial" w:hAnsi="Arial" w:cs="Arial"/>
        </w:rPr>
      </w:pPr>
      <w:r w:rsidRPr="005B4C98">
        <w:rPr>
          <w:rStyle w:val="normaltextrun"/>
          <w:rFonts w:ascii="Arial" w:hAnsi="Arial" w:cs="Arial"/>
          <w:color w:val="000000"/>
        </w:rPr>
        <w:t>double the number of medical school places in England to 15,000 places a year by 2031/32, </w:t>
      </w:r>
      <w:r w:rsidRPr="005B4C98">
        <w:rPr>
          <w:rStyle w:val="eop"/>
          <w:rFonts w:ascii="Arial" w:hAnsi="Arial" w:cs="Arial"/>
          <w:color w:val="000000"/>
        </w:rPr>
        <w:t> </w:t>
      </w:r>
    </w:p>
    <w:p w14:paraId="728A6BEB" w14:textId="77777777" w:rsidR="006D5F5E" w:rsidRPr="005B4C98" w:rsidRDefault="006D5F5E" w:rsidP="00AB5BF0">
      <w:pPr>
        <w:pStyle w:val="paragraph"/>
        <w:numPr>
          <w:ilvl w:val="0"/>
          <w:numId w:val="18"/>
        </w:numPr>
        <w:spacing w:before="0" w:beforeAutospacing="0" w:after="0" w:afterAutospacing="0"/>
        <w:ind w:left="1800" w:firstLine="0"/>
        <w:textAlignment w:val="baseline"/>
        <w:rPr>
          <w:rFonts w:ascii="Arial" w:hAnsi="Arial" w:cs="Arial"/>
        </w:rPr>
      </w:pPr>
      <w:r w:rsidRPr="73738C1E">
        <w:rPr>
          <w:rStyle w:val="normaltextrun"/>
          <w:rFonts w:ascii="Arial" w:hAnsi="Arial" w:cs="Arial"/>
          <w:color w:val="000000" w:themeColor="text1"/>
        </w:rPr>
        <w:t>alongside a commensurate increase in specialty training places that meets the demands of the NHS in the future, expansion of the Physician Associates and Anaesthesia Associate, Medical degree Apprenticeships.</w:t>
      </w:r>
      <w:r w:rsidRPr="73738C1E">
        <w:rPr>
          <w:rStyle w:val="eop"/>
          <w:rFonts w:ascii="Arial" w:hAnsi="Arial" w:cs="Arial"/>
          <w:color w:val="000000" w:themeColor="text1"/>
        </w:rPr>
        <w:t> </w:t>
      </w:r>
    </w:p>
    <w:p w14:paraId="435B0617" w14:textId="77777777" w:rsidR="006D5F5E" w:rsidRPr="005B4C98" w:rsidRDefault="006D5F5E" w:rsidP="006D5F5E">
      <w:pPr>
        <w:pStyle w:val="paragraph"/>
        <w:spacing w:before="0" w:beforeAutospacing="0" w:after="0" w:afterAutospacing="0"/>
        <w:ind w:left="720"/>
        <w:textAlignment w:val="baseline"/>
        <w:rPr>
          <w:rFonts w:ascii="Arial" w:hAnsi="Arial" w:cs="Arial"/>
        </w:rPr>
      </w:pPr>
      <w:r w:rsidRPr="005B4C98">
        <w:rPr>
          <w:rStyle w:val="eop"/>
          <w:rFonts w:ascii="Arial" w:hAnsi="Arial" w:cs="Arial"/>
        </w:rPr>
        <w:t> </w:t>
      </w:r>
    </w:p>
    <w:p w14:paraId="1605739B" w14:textId="2DED3F85" w:rsidR="006D5F5E" w:rsidRPr="005B4C98" w:rsidRDefault="194D9CBE" w:rsidP="417DEF60">
      <w:pPr>
        <w:pStyle w:val="paragraph"/>
        <w:spacing w:before="0" w:beforeAutospacing="0" w:after="0" w:afterAutospacing="0"/>
        <w:textAlignment w:val="baseline"/>
        <w:rPr>
          <w:rStyle w:val="eop"/>
          <w:rFonts w:ascii="Arial" w:hAnsi="Arial" w:cs="Arial"/>
          <w:u w:val="single"/>
        </w:rPr>
      </w:pPr>
      <w:r w:rsidRPr="19922C25">
        <w:rPr>
          <w:rStyle w:val="normaltextrun"/>
          <w:rFonts w:ascii="Arial" w:hAnsi="Arial" w:cs="Arial"/>
          <w:u w:val="single"/>
        </w:rPr>
        <w:t>12</w:t>
      </w:r>
      <w:r w:rsidR="6F4176E6" w:rsidRPr="2088ABD9">
        <w:rPr>
          <w:rStyle w:val="normaltextrun"/>
          <w:rFonts w:ascii="Arial" w:hAnsi="Arial" w:cs="Arial"/>
          <w:u w:val="single"/>
        </w:rPr>
        <w:t xml:space="preserve">.6 </w:t>
      </w:r>
      <w:r w:rsidR="43FB4D0F" w:rsidRPr="2088ABD9">
        <w:rPr>
          <w:rStyle w:val="normaltextrun"/>
          <w:rFonts w:ascii="Arial" w:hAnsi="Arial" w:cs="Arial"/>
          <w:u w:val="single"/>
        </w:rPr>
        <w:t xml:space="preserve">Work Programme 5 </w:t>
      </w:r>
      <w:r w:rsidR="003D1371">
        <w:rPr>
          <w:rStyle w:val="normaltextrun"/>
          <w:rFonts w:ascii="Arial" w:hAnsi="Arial" w:cs="Arial"/>
          <w:u w:val="single"/>
        </w:rPr>
        <w:t>–</w:t>
      </w:r>
      <w:r w:rsidR="43FB4D0F" w:rsidRPr="2088ABD9">
        <w:rPr>
          <w:rStyle w:val="normaltextrun"/>
          <w:rFonts w:ascii="Arial" w:hAnsi="Arial" w:cs="Arial"/>
          <w:u w:val="single"/>
        </w:rPr>
        <w:t xml:space="preserve"> </w:t>
      </w:r>
      <w:r w:rsidR="006D5F5E" w:rsidRPr="2088ABD9">
        <w:rPr>
          <w:rStyle w:val="normaltextrun"/>
          <w:rFonts w:ascii="Arial" w:hAnsi="Arial" w:cs="Arial"/>
          <w:u w:val="single"/>
        </w:rPr>
        <w:t xml:space="preserve">Pensions and </w:t>
      </w:r>
      <w:r w:rsidR="429D8A99" w:rsidRPr="2088ABD9">
        <w:rPr>
          <w:rStyle w:val="normaltextrun"/>
          <w:rFonts w:ascii="Arial" w:hAnsi="Arial" w:cs="Arial"/>
          <w:u w:val="single"/>
        </w:rPr>
        <w:t>T</w:t>
      </w:r>
      <w:r w:rsidR="006D5F5E" w:rsidRPr="2088ABD9">
        <w:rPr>
          <w:rStyle w:val="normaltextrun"/>
          <w:rFonts w:ascii="Arial" w:hAnsi="Arial" w:cs="Arial"/>
          <w:u w:val="single"/>
        </w:rPr>
        <w:t xml:space="preserve">otal </w:t>
      </w:r>
      <w:r w:rsidR="390C5990" w:rsidRPr="2088ABD9">
        <w:rPr>
          <w:rStyle w:val="normaltextrun"/>
          <w:rFonts w:ascii="Arial" w:hAnsi="Arial" w:cs="Arial"/>
          <w:u w:val="single"/>
        </w:rPr>
        <w:t>R</w:t>
      </w:r>
      <w:r w:rsidR="006D5F5E" w:rsidRPr="2088ABD9">
        <w:rPr>
          <w:rStyle w:val="normaltextrun"/>
          <w:rFonts w:ascii="Arial" w:hAnsi="Arial" w:cs="Arial"/>
          <w:u w:val="single"/>
        </w:rPr>
        <w:t>eward</w:t>
      </w:r>
      <w:r w:rsidR="006D5F5E" w:rsidRPr="2088ABD9">
        <w:rPr>
          <w:rStyle w:val="eop"/>
          <w:rFonts w:ascii="Arial" w:hAnsi="Arial" w:cs="Arial"/>
          <w:u w:val="single"/>
        </w:rPr>
        <w:t> </w:t>
      </w:r>
    </w:p>
    <w:p w14:paraId="6A30AD37" w14:textId="77777777" w:rsidR="006D5F5E" w:rsidRPr="005B4C98" w:rsidRDefault="006D5F5E" w:rsidP="006D5F5E">
      <w:pPr>
        <w:pStyle w:val="paragraph"/>
        <w:spacing w:before="0" w:beforeAutospacing="0" w:after="0" w:afterAutospacing="0"/>
        <w:ind w:left="720"/>
        <w:textAlignment w:val="baseline"/>
        <w:rPr>
          <w:rFonts w:ascii="Arial" w:hAnsi="Arial" w:cs="Arial"/>
        </w:rPr>
      </w:pPr>
    </w:p>
    <w:p w14:paraId="687201C0" w14:textId="77777777" w:rsidR="006D5F5E" w:rsidRPr="005B4C98" w:rsidRDefault="006D5F5E" w:rsidP="006D5F5E">
      <w:pPr>
        <w:pStyle w:val="paragraph"/>
        <w:spacing w:before="0" w:beforeAutospacing="0" w:after="0" w:afterAutospacing="0"/>
        <w:textAlignment w:val="baseline"/>
        <w:rPr>
          <w:rStyle w:val="normaltextrun"/>
          <w:rFonts w:ascii="Arial" w:hAnsi="Arial" w:cs="Arial"/>
        </w:rPr>
      </w:pPr>
      <w:r w:rsidRPr="005B4C98">
        <w:rPr>
          <w:rStyle w:val="normaltextrun"/>
          <w:rFonts w:ascii="Arial" w:hAnsi="Arial" w:cs="Arial"/>
        </w:rPr>
        <w:t>The aim of this work programme is to support employers to develop, implement and communicate effective strategic reward approaches that support organisational priorities, and provide the employer voice on issues associated with the NHS Pension Scheme. </w:t>
      </w:r>
    </w:p>
    <w:p w14:paraId="78BA1CBB"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16ED270D" w14:textId="10E542BB" w:rsidR="006D5F5E" w:rsidRPr="005B4C98" w:rsidRDefault="73611858" w:rsidP="006D5F5E">
      <w:pPr>
        <w:pStyle w:val="paragraph"/>
        <w:spacing w:before="0" w:beforeAutospacing="0" w:after="0" w:afterAutospacing="0"/>
        <w:textAlignment w:val="baseline"/>
        <w:rPr>
          <w:rStyle w:val="eop"/>
          <w:rFonts w:ascii="Arial" w:hAnsi="Arial" w:cs="Arial"/>
        </w:rPr>
      </w:pPr>
      <w:r w:rsidRPr="19922C25">
        <w:rPr>
          <w:rStyle w:val="normaltextrun"/>
          <w:rFonts w:ascii="Arial" w:hAnsi="Arial" w:cs="Arial"/>
        </w:rPr>
        <w:t xml:space="preserve">12.6.1 </w:t>
      </w:r>
      <w:r w:rsidR="006D5F5E" w:rsidRPr="005B4C98">
        <w:rPr>
          <w:rStyle w:val="normaltextrun"/>
          <w:rFonts w:ascii="Arial" w:hAnsi="Arial" w:cs="Arial"/>
        </w:rPr>
        <w:t>Deliverables:</w:t>
      </w:r>
      <w:r w:rsidR="006D5F5E" w:rsidRPr="005B4C98">
        <w:rPr>
          <w:rStyle w:val="eop"/>
          <w:rFonts w:ascii="Arial" w:hAnsi="Arial" w:cs="Arial"/>
        </w:rPr>
        <w:t> </w:t>
      </w:r>
    </w:p>
    <w:p w14:paraId="22FFCD9B" w14:textId="77777777" w:rsidR="006D5F5E" w:rsidRPr="005B4C98" w:rsidRDefault="006D5F5E" w:rsidP="006D5F5E">
      <w:pPr>
        <w:pStyle w:val="paragraph"/>
        <w:spacing w:before="0" w:beforeAutospacing="0" w:after="0" w:afterAutospacing="0"/>
        <w:textAlignment w:val="baseline"/>
        <w:rPr>
          <w:rFonts w:ascii="Arial" w:hAnsi="Arial" w:cs="Arial"/>
        </w:rPr>
      </w:pPr>
    </w:p>
    <w:p w14:paraId="4A7F6968" w14:textId="1B7DC70E" w:rsidR="006D5F5E" w:rsidRPr="005B4C98" w:rsidRDefault="006D5F5E" w:rsidP="00AB5BF0">
      <w:pPr>
        <w:pStyle w:val="paragraph"/>
        <w:numPr>
          <w:ilvl w:val="0"/>
          <w:numId w:val="19"/>
        </w:numPr>
        <w:spacing w:before="0" w:beforeAutospacing="0" w:after="0" w:afterAutospacing="0"/>
        <w:ind w:left="1080" w:firstLine="0"/>
        <w:textAlignment w:val="baseline"/>
        <w:rPr>
          <w:rFonts w:ascii="Arial" w:hAnsi="Arial" w:cs="Arial"/>
        </w:rPr>
      </w:pPr>
      <w:r w:rsidRPr="73738C1E">
        <w:rPr>
          <w:rStyle w:val="normaltextrun"/>
          <w:rFonts w:ascii="Arial" w:hAnsi="Arial" w:cs="Arial"/>
        </w:rPr>
        <w:t>Providing a secretariat function for the NHS</w:t>
      </w:r>
      <w:r w:rsidR="00287284" w:rsidRPr="73738C1E">
        <w:rPr>
          <w:rStyle w:val="normaltextrun"/>
          <w:rFonts w:ascii="Arial" w:hAnsi="Arial" w:cs="Arial"/>
        </w:rPr>
        <w:t xml:space="preserve"> </w:t>
      </w:r>
      <w:r w:rsidR="5174E791" w:rsidRPr="73738C1E">
        <w:rPr>
          <w:rStyle w:val="normaltextrun"/>
          <w:rFonts w:ascii="Arial" w:hAnsi="Arial" w:cs="Arial"/>
        </w:rPr>
        <w:t>Pension Scheme</w:t>
      </w:r>
      <w:r w:rsidRPr="73738C1E">
        <w:rPr>
          <w:rStyle w:val="normaltextrun"/>
          <w:rFonts w:ascii="Arial" w:hAnsi="Arial" w:cs="Arial"/>
        </w:rPr>
        <w:t xml:space="preserve"> Advisory Board (SAB), a neutral collaborative forum for staff and employer representatives which supports building and maintaining constructive </w:t>
      </w:r>
      <w:r w:rsidRPr="73738C1E">
        <w:rPr>
          <w:rStyle w:val="normaltextrun"/>
          <w:rFonts w:ascii="Arial" w:hAnsi="Arial" w:cs="Arial"/>
        </w:rPr>
        <w:lastRenderedPageBreak/>
        <w:t>industrial relations with trade unions. This is important to support the discharge of statutory obligations and to operate a SAB that has recognised independence from DHSC.</w:t>
      </w:r>
      <w:r w:rsidRPr="73738C1E">
        <w:rPr>
          <w:rStyle w:val="eop"/>
          <w:rFonts w:ascii="Arial" w:hAnsi="Arial" w:cs="Arial"/>
        </w:rPr>
        <w:t> </w:t>
      </w:r>
    </w:p>
    <w:p w14:paraId="14FB9A2B" w14:textId="77777777" w:rsidR="006D5F5E" w:rsidRPr="005B4C98" w:rsidRDefault="006D5F5E" w:rsidP="00AB5BF0">
      <w:pPr>
        <w:pStyle w:val="paragraph"/>
        <w:numPr>
          <w:ilvl w:val="0"/>
          <w:numId w:val="19"/>
        </w:numPr>
        <w:spacing w:before="0" w:beforeAutospacing="0" w:after="0" w:afterAutospacing="0"/>
        <w:ind w:left="1080" w:firstLine="0"/>
        <w:textAlignment w:val="baseline"/>
        <w:rPr>
          <w:rFonts w:ascii="Arial" w:eastAsia="Arial" w:hAnsi="Arial" w:cs="Arial"/>
        </w:rPr>
      </w:pPr>
      <w:r w:rsidRPr="39191B76">
        <w:rPr>
          <w:rStyle w:val="normaltextrun"/>
          <w:rFonts w:ascii="Arial" w:eastAsia="Arial" w:hAnsi="Arial" w:cs="Arial"/>
        </w:rPr>
        <w:t>Engaging with a range of employers on their approach to pensions and strategic reward including how they might adapt their reward offer to respond to latest developments and workforce challenges.</w:t>
      </w:r>
      <w:r w:rsidRPr="39191B76">
        <w:rPr>
          <w:rStyle w:val="eop"/>
          <w:rFonts w:ascii="Arial" w:eastAsia="Arial" w:hAnsi="Arial" w:cs="Arial"/>
        </w:rPr>
        <w:t> </w:t>
      </w:r>
    </w:p>
    <w:p w14:paraId="13561FDE" w14:textId="77777777" w:rsidR="006D5F5E" w:rsidRPr="005B4C98" w:rsidRDefault="006D5F5E" w:rsidP="00AB5BF0">
      <w:pPr>
        <w:pStyle w:val="paragraph"/>
        <w:numPr>
          <w:ilvl w:val="0"/>
          <w:numId w:val="19"/>
        </w:numPr>
        <w:spacing w:before="0" w:beforeAutospacing="0" w:after="0" w:afterAutospacing="0"/>
        <w:ind w:left="1080" w:firstLine="0"/>
        <w:textAlignment w:val="baseline"/>
        <w:rPr>
          <w:rFonts w:ascii="Arial" w:eastAsia="Arial" w:hAnsi="Arial" w:cs="Arial"/>
        </w:rPr>
      </w:pPr>
      <w:r w:rsidRPr="39191B76">
        <w:rPr>
          <w:rStyle w:val="normaltextrun"/>
          <w:rFonts w:ascii="Arial" w:eastAsia="Arial" w:hAnsi="Arial" w:cs="Arial"/>
        </w:rPr>
        <w:t>Developing new and updated tools and resources to support employers’ approach to strategic reward.</w:t>
      </w:r>
      <w:r w:rsidRPr="39191B76">
        <w:rPr>
          <w:rStyle w:val="eop"/>
          <w:rFonts w:ascii="Arial" w:eastAsia="Arial" w:hAnsi="Arial" w:cs="Arial"/>
        </w:rPr>
        <w:t> </w:t>
      </w:r>
    </w:p>
    <w:p w14:paraId="75D64F7A" w14:textId="30279359" w:rsidR="1F0C0753" w:rsidRDefault="003B364C" w:rsidP="00AB5BF0">
      <w:pPr>
        <w:pStyle w:val="paragraph"/>
        <w:numPr>
          <w:ilvl w:val="0"/>
          <w:numId w:val="19"/>
        </w:numPr>
        <w:spacing w:before="0" w:beforeAutospacing="0" w:after="0" w:afterAutospacing="0"/>
        <w:ind w:left="1080" w:firstLine="0"/>
        <w:rPr>
          <w:rFonts w:ascii="Arial" w:eastAsia="Arial" w:hAnsi="Arial" w:cs="Arial"/>
        </w:rPr>
      </w:pPr>
      <w:r>
        <w:rPr>
          <w:rFonts w:ascii="Arial" w:eastAsia="Arial" w:hAnsi="Arial" w:cs="Arial"/>
          <w:color w:val="000000" w:themeColor="text1"/>
        </w:rPr>
        <w:t>Gathering and presenting</w:t>
      </w:r>
      <w:r w:rsidR="003E5D84">
        <w:rPr>
          <w:rFonts w:ascii="Arial" w:eastAsia="Arial" w:hAnsi="Arial" w:cs="Arial"/>
          <w:color w:val="000000" w:themeColor="text1"/>
        </w:rPr>
        <w:t xml:space="preserve"> intelligence on </w:t>
      </w:r>
      <w:r w:rsidR="00501916">
        <w:rPr>
          <w:rFonts w:ascii="Arial" w:eastAsia="Arial" w:hAnsi="Arial" w:cs="Arial"/>
          <w:color w:val="000000" w:themeColor="text1"/>
        </w:rPr>
        <w:t>a suitable</w:t>
      </w:r>
      <w:r w:rsidR="003E5D84">
        <w:rPr>
          <w:rFonts w:ascii="Arial" w:eastAsia="Arial" w:hAnsi="Arial" w:cs="Arial"/>
          <w:color w:val="000000" w:themeColor="text1"/>
        </w:rPr>
        <w:t xml:space="preserve"> total reward approach</w:t>
      </w:r>
      <w:r w:rsidR="001101D0">
        <w:rPr>
          <w:rFonts w:ascii="Arial" w:eastAsia="Arial" w:hAnsi="Arial" w:cs="Arial"/>
          <w:color w:val="000000" w:themeColor="text1"/>
        </w:rPr>
        <w:t xml:space="preserve"> to feed into the annual pay round process</w:t>
      </w:r>
      <w:r w:rsidR="1F0C0753" w:rsidRPr="39191B76">
        <w:rPr>
          <w:rFonts w:ascii="Arial" w:eastAsia="Arial" w:hAnsi="Arial" w:cs="Arial"/>
          <w:color w:val="000000" w:themeColor="text1"/>
        </w:rPr>
        <w:t xml:space="preserve"> for </w:t>
      </w:r>
      <w:r w:rsidR="24AA2E47" w:rsidRPr="39191B76">
        <w:rPr>
          <w:rFonts w:ascii="Arial" w:eastAsia="Arial" w:hAnsi="Arial" w:cs="Arial"/>
          <w:color w:val="000000" w:themeColor="text1"/>
        </w:rPr>
        <w:t>all</w:t>
      </w:r>
      <w:r w:rsidR="1F0C0753" w:rsidRPr="39191B76">
        <w:rPr>
          <w:rFonts w:ascii="Arial" w:eastAsia="Arial" w:hAnsi="Arial" w:cs="Arial"/>
          <w:color w:val="000000" w:themeColor="text1"/>
        </w:rPr>
        <w:t xml:space="preserve"> workforce</w:t>
      </w:r>
      <w:r w:rsidR="57C29232" w:rsidRPr="39191B76">
        <w:rPr>
          <w:rFonts w:ascii="Arial" w:eastAsia="Arial" w:hAnsi="Arial" w:cs="Arial"/>
          <w:color w:val="000000" w:themeColor="text1"/>
        </w:rPr>
        <w:t>s</w:t>
      </w:r>
      <w:r w:rsidR="1F0C0753" w:rsidRPr="39191B76">
        <w:rPr>
          <w:rFonts w:ascii="Arial" w:eastAsia="Arial" w:hAnsi="Arial" w:cs="Arial"/>
          <w:color w:val="000000" w:themeColor="text1"/>
        </w:rPr>
        <w:t xml:space="preserve"> across the NHS </w:t>
      </w:r>
    </w:p>
    <w:p w14:paraId="36ABE904" w14:textId="7D8EE286" w:rsidR="39191B76" w:rsidRDefault="39191B76" w:rsidP="39191B76">
      <w:pPr>
        <w:pStyle w:val="paragraph"/>
        <w:spacing w:before="0" w:beforeAutospacing="0" w:after="0" w:afterAutospacing="0"/>
        <w:rPr>
          <w:rStyle w:val="eop"/>
          <w:rFonts w:ascii="Arial" w:eastAsia="Arial" w:hAnsi="Arial" w:cs="Arial"/>
        </w:rPr>
      </w:pPr>
    </w:p>
    <w:p w14:paraId="6A113C9F"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324F89B6" w14:textId="7066C5A4" w:rsidR="006D5F5E" w:rsidRPr="005B4C98" w:rsidRDefault="77F17B20" w:rsidP="417DEF60">
      <w:pPr>
        <w:pStyle w:val="paragraph"/>
        <w:spacing w:before="0" w:beforeAutospacing="0" w:after="0" w:afterAutospacing="0"/>
        <w:textAlignment w:val="baseline"/>
        <w:rPr>
          <w:rFonts w:ascii="Arial" w:hAnsi="Arial" w:cs="Arial"/>
          <w:u w:val="single"/>
        </w:rPr>
      </w:pPr>
      <w:r w:rsidRPr="19922C25">
        <w:rPr>
          <w:rStyle w:val="normaltextrun"/>
          <w:rFonts w:ascii="Arial" w:hAnsi="Arial" w:cs="Arial"/>
          <w:u w:val="single"/>
        </w:rPr>
        <w:t>12</w:t>
      </w:r>
      <w:r w:rsidR="326470D3" w:rsidRPr="2088ABD9">
        <w:rPr>
          <w:rStyle w:val="normaltextrun"/>
          <w:rFonts w:ascii="Arial" w:hAnsi="Arial" w:cs="Arial"/>
          <w:u w:val="single"/>
        </w:rPr>
        <w:t xml:space="preserve">.7 </w:t>
      </w:r>
      <w:r w:rsidR="5782F901" w:rsidRPr="2088ABD9">
        <w:rPr>
          <w:rStyle w:val="normaltextrun"/>
          <w:rFonts w:ascii="Arial" w:hAnsi="Arial" w:cs="Arial"/>
          <w:u w:val="single"/>
        </w:rPr>
        <w:t xml:space="preserve">Work Programme 6 </w:t>
      </w:r>
      <w:r w:rsidR="003D1371">
        <w:rPr>
          <w:rStyle w:val="normaltextrun"/>
          <w:rFonts w:ascii="Arial" w:hAnsi="Arial" w:cs="Arial"/>
          <w:u w:val="single"/>
        </w:rPr>
        <w:t>–</w:t>
      </w:r>
      <w:r w:rsidR="5782F901" w:rsidRPr="2088ABD9">
        <w:rPr>
          <w:rStyle w:val="normaltextrun"/>
          <w:rFonts w:ascii="Arial" w:hAnsi="Arial" w:cs="Arial"/>
          <w:u w:val="single"/>
        </w:rPr>
        <w:t xml:space="preserve"> </w:t>
      </w:r>
      <w:r w:rsidR="006D5F5E" w:rsidRPr="2088ABD9">
        <w:rPr>
          <w:rStyle w:val="normaltextrun"/>
          <w:rFonts w:ascii="Arial" w:hAnsi="Arial" w:cs="Arial"/>
          <w:u w:val="single"/>
        </w:rPr>
        <w:t xml:space="preserve">Employment </w:t>
      </w:r>
      <w:r w:rsidR="00C1190B">
        <w:rPr>
          <w:rStyle w:val="normaltextrun"/>
          <w:rFonts w:ascii="Arial" w:hAnsi="Arial" w:cs="Arial"/>
          <w:u w:val="single"/>
        </w:rPr>
        <w:t>S</w:t>
      </w:r>
      <w:r w:rsidR="006D5F5E" w:rsidRPr="2088ABD9">
        <w:rPr>
          <w:rStyle w:val="normaltextrun"/>
          <w:rFonts w:ascii="Arial" w:hAnsi="Arial" w:cs="Arial"/>
          <w:u w:val="single"/>
        </w:rPr>
        <w:t>ervices </w:t>
      </w:r>
      <w:r w:rsidR="006D5F5E" w:rsidRPr="2088ABD9">
        <w:rPr>
          <w:rStyle w:val="eop"/>
          <w:rFonts w:ascii="Arial" w:hAnsi="Arial" w:cs="Arial"/>
          <w:u w:val="single"/>
        </w:rPr>
        <w:t> </w:t>
      </w:r>
    </w:p>
    <w:p w14:paraId="3062DED0"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color w:val="7F7F7F"/>
        </w:rPr>
        <w:t> </w:t>
      </w:r>
    </w:p>
    <w:p w14:paraId="5C0AA747" w14:textId="0A3B2FA8" w:rsidR="006D5F5E" w:rsidRPr="005B4C98" w:rsidRDefault="006D5F5E" w:rsidP="73738C1E">
      <w:pPr>
        <w:pStyle w:val="paragraph"/>
        <w:spacing w:before="0" w:beforeAutospacing="0" w:after="0" w:afterAutospacing="0"/>
        <w:textAlignment w:val="baseline"/>
        <w:rPr>
          <w:rFonts w:ascii="Arial" w:hAnsi="Arial" w:cs="Arial"/>
        </w:rPr>
      </w:pPr>
      <w:r w:rsidRPr="73738C1E">
        <w:rPr>
          <w:rStyle w:val="normaltextrun"/>
          <w:rFonts w:ascii="Arial" w:hAnsi="Arial" w:cs="Arial"/>
        </w:rPr>
        <w:t>This programme of work holds responsibility for providing legal and policy expertise relating to changes which will have an impact on HR policy and practice covering the two core areas of safe recruitment and ongoing employment practice. </w:t>
      </w:r>
      <w:r w:rsidRPr="73738C1E">
        <w:rPr>
          <w:rStyle w:val="eop"/>
          <w:rFonts w:ascii="Arial" w:hAnsi="Arial" w:cs="Arial"/>
        </w:rPr>
        <w:t> </w:t>
      </w:r>
    </w:p>
    <w:p w14:paraId="1FC04734"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2E786BC3" w14:textId="37CFF660" w:rsidR="006D5F5E" w:rsidRPr="005B4C98" w:rsidRDefault="79598642" w:rsidP="006D5F5E">
      <w:pPr>
        <w:pStyle w:val="paragraph"/>
        <w:spacing w:before="0" w:beforeAutospacing="0" w:after="0" w:afterAutospacing="0"/>
        <w:textAlignment w:val="baseline"/>
        <w:rPr>
          <w:rFonts w:ascii="Arial" w:hAnsi="Arial" w:cs="Arial"/>
        </w:rPr>
      </w:pPr>
      <w:r w:rsidRPr="19922C25">
        <w:rPr>
          <w:rStyle w:val="normaltextrun"/>
          <w:rFonts w:ascii="Arial" w:hAnsi="Arial" w:cs="Arial"/>
        </w:rPr>
        <w:t>12.7.1</w:t>
      </w:r>
      <w:r w:rsidR="5C5D0965" w:rsidRPr="19922C25">
        <w:rPr>
          <w:rStyle w:val="normaltextrun"/>
          <w:rFonts w:ascii="Arial" w:hAnsi="Arial" w:cs="Arial"/>
        </w:rPr>
        <w:t>This</w:t>
      </w:r>
      <w:r w:rsidR="006D5F5E" w:rsidRPr="005B4C98">
        <w:rPr>
          <w:rStyle w:val="normaltextrun"/>
          <w:rFonts w:ascii="Arial" w:hAnsi="Arial" w:cs="Arial"/>
        </w:rPr>
        <w:t xml:space="preserve"> is split into two core areas: </w:t>
      </w:r>
      <w:r w:rsidR="006D5F5E" w:rsidRPr="005B4C98">
        <w:rPr>
          <w:rStyle w:val="eop"/>
          <w:rFonts w:ascii="Arial" w:hAnsi="Arial" w:cs="Arial"/>
        </w:rPr>
        <w:t> </w:t>
      </w:r>
    </w:p>
    <w:p w14:paraId="5CCAD175"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6BD2697E" w14:textId="068707FB" w:rsidR="006D5F5E" w:rsidRPr="005B4C98" w:rsidRDefault="006D5F5E" w:rsidP="00AB5BF0">
      <w:pPr>
        <w:pStyle w:val="paragraph"/>
        <w:numPr>
          <w:ilvl w:val="0"/>
          <w:numId w:val="20"/>
        </w:numPr>
        <w:spacing w:before="0" w:beforeAutospacing="0" w:after="0" w:afterAutospacing="0"/>
        <w:ind w:left="1080" w:firstLine="0"/>
        <w:textAlignment w:val="baseline"/>
        <w:rPr>
          <w:rFonts w:ascii="Arial" w:hAnsi="Arial" w:cs="Arial"/>
        </w:rPr>
      </w:pPr>
      <w:r w:rsidRPr="005B4C98">
        <w:rPr>
          <w:rStyle w:val="normaltextrun"/>
          <w:rFonts w:ascii="Arial" w:hAnsi="Arial" w:cs="Arial"/>
        </w:rPr>
        <w:t xml:space="preserve">Safe Recruitment </w:t>
      </w:r>
      <w:r w:rsidR="003D1371">
        <w:rPr>
          <w:rStyle w:val="normaltextrun"/>
          <w:rFonts w:ascii="Arial" w:hAnsi="Arial" w:cs="Arial"/>
        </w:rPr>
        <w:t>–</w:t>
      </w:r>
      <w:r w:rsidRPr="005B4C98">
        <w:rPr>
          <w:rStyle w:val="normaltextrun"/>
          <w:rFonts w:ascii="Arial" w:hAnsi="Arial" w:cs="Arial"/>
        </w:rPr>
        <w:t xml:space="preserve"> To enable the protection of patients through safe and effective supply of staff. </w:t>
      </w:r>
      <w:r w:rsidRPr="005B4C98">
        <w:rPr>
          <w:rStyle w:val="eop"/>
          <w:rFonts w:ascii="Arial" w:hAnsi="Arial" w:cs="Arial"/>
        </w:rPr>
        <w:t> </w:t>
      </w:r>
    </w:p>
    <w:p w14:paraId="0225E783" w14:textId="77777777" w:rsidR="006D5F5E" w:rsidRPr="005B4C98" w:rsidRDefault="006D5F5E" w:rsidP="00AB5BF0">
      <w:pPr>
        <w:pStyle w:val="paragraph"/>
        <w:numPr>
          <w:ilvl w:val="0"/>
          <w:numId w:val="20"/>
        </w:numPr>
        <w:spacing w:before="0" w:beforeAutospacing="0" w:after="0" w:afterAutospacing="0"/>
        <w:ind w:left="1080" w:firstLine="0"/>
        <w:textAlignment w:val="baseline"/>
        <w:rPr>
          <w:rFonts w:ascii="Arial" w:hAnsi="Arial" w:cs="Arial"/>
        </w:rPr>
      </w:pPr>
      <w:r w:rsidRPr="005B4C98">
        <w:rPr>
          <w:rStyle w:val="normaltextrun"/>
          <w:rFonts w:ascii="Arial" w:hAnsi="Arial" w:cs="Arial"/>
        </w:rPr>
        <w:t>Employment policy and practice t</w:t>
      </w:r>
      <w:r w:rsidRPr="78A0088B">
        <w:rPr>
          <w:rStyle w:val="normaltextrun"/>
          <w:rFonts w:ascii="Arial" w:hAnsi="Arial" w:cs="Arial"/>
          <w:color w:val="000000" w:themeColor="text1"/>
        </w:rPr>
        <w:t>o review and effectively implement any changes to NHS terms and conditions of service which are not pay related and ensure that employer duties and staff rights are clear, fair, and transparent. [</w:t>
      </w:r>
      <w:r w:rsidRPr="005B4C98">
        <w:rPr>
          <w:rStyle w:val="normaltextrun"/>
          <w:rFonts w:ascii="Arial" w:hAnsi="Arial" w:cs="Arial"/>
        </w:rPr>
        <w:t>This includes disciplinary, grievance, use of suspension and dismissal, exit arrangements such as compulsory and voluntary redundancy and those under Mutually Agreed Resignation Schemes (MARS), transfers under TUPE, and the correct use o</w:t>
      </w:r>
      <w:r w:rsidRPr="78A0088B">
        <w:rPr>
          <w:rStyle w:val="normaltextrun"/>
          <w:rFonts w:ascii="Arial" w:hAnsi="Arial" w:cs="Arial"/>
          <w:color w:val="000000" w:themeColor="text1"/>
        </w:rPr>
        <w:t>f confidentiality clauses in settlement agreements]. </w:t>
      </w:r>
      <w:r w:rsidRPr="78A0088B">
        <w:rPr>
          <w:rStyle w:val="eop"/>
          <w:rFonts w:ascii="Arial" w:hAnsi="Arial" w:cs="Arial"/>
          <w:color w:val="000000" w:themeColor="text1"/>
        </w:rPr>
        <w:t> </w:t>
      </w:r>
    </w:p>
    <w:p w14:paraId="032F2CE3"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43D9BEF5" w14:textId="586DFDCD" w:rsidR="006D5F5E" w:rsidRPr="005B4C98" w:rsidRDefault="14937812" w:rsidP="006D5F5E">
      <w:pPr>
        <w:pStyle w:val="paragraph"/>
        <w:spacing w:before="0" w:beforeAutospacing="0" w:after="0" w:afterAutospacing="0"/>
        <w:textAlignment w:val="baseline"/>
        <w:rPr>
          <w:rFonts w:ascii="Arial" w:hAnsi="Arial" w:cs="Arial"/>
        </w:rPr>
      </w:pPr>
      <w:r w:rsidRPr="19922C25">
        <w:rPr>
          <w:rStyle w:val="normaltextrun"/>
          <w:rFonts w:ascii="Arial" w:hAnsi="Arial" w:cs="Arial"/>
        </w:rPr>
        <w:t xml:space="preserve">12.7.2 </w:t>
      </w:r>
      <w:r w:rsidR="006D5F5E" w:rsidRPr="005B4C98">
        <w:rPr>
          <w:rStyle w:val="normaltextrun"/>
          <w:rFonts w:ascii="Arial" w:hAnsi="Arial" w:cs="Arial"/>
        </w:rPr>
        <w:t>Deliverables:</w:t>
      </w:r>
      <w:r w:rsidR="006D5F5E" w:rsidRPr="005B4C98">
        <w:rPr>
          <w:rStyle w:val="eop"/>
          <w:rFonts w:ascii="Arial" w:hAnsi="Arial" w:cs="Arial"/>
        </w:rPr>
        <w:t> </w:t>
      </w:r>
    </w:p>
    <w:p w14:paraId="137F9A37"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214BDA51" w14:textId="77777777" w:rsidR="006D5F5E" w:rsidRPr="005B4C98" w:rsidRDefault="006D5F5E" w:rsidP="00AB5BF0">
      <w:pPr>
        <w:pStyle w:val="paragraph"/>
        <w:numPr>
          <w:ilvl w:val="0"/>
          <w:numId w:val="21"/>
        </w:numPr>
        <w:spacing w:before="0" w:beforeAutospacing="0" w:after="0" w:afterAutospacing="0"/>
        <w:ind w:left="1080" w:firstLine="0"/>
        <w:textAlignment w:val="baseline"/>
        <w:rPr>
          <w:rFonts w:ascii="Arial" w:hAnsi="Arial" w:cs="Arial"/>
        </w:rPr>
      </w:pPr>
      <w:r w:rsidRPr="005B4C98">
        <w:rPr>
          <w:rStyle w:val="normaltextrun"/>
          <w:rFonts w:ascii="Arial" w:hAnsi="Arial" w:cs="Arial"/>
        </w:rPr>
        <w:t>Ensuring employers are supported in making continual improvements to recruitment check processes and ongoing employment safeguards to ensure NHS staff are and remain fit, suitable, and safe to carry out the duties of their role.</w:t>
      </w:r>
      <w:r w:rsidRPr="005B4C98">
        <w:rPr>
          <w:rStyle w:val="eop"/>
          <w:rFonts w:ascii="Arial" w:hAnsi="Arial" w:cs="Arial"/>
        </w:rPr>
        <w:t> </w:t>
      </w:r>
    </w:p>
    <w:p w14:paraId="760320F3" w14:textId="717A0A95" w:rsidR="006D5F5E" w:rsidRPr="005B4C98" w:rsidRDefault="006D5F5E" w:rsidP="2F610537">
      <w:pPr>
        <w:pStyle w:val="paragraph"/>
        <w:numPr>
          <w:ilvl w:val="0"/>
          <w:numId w:val="21"/>
        </w:numPr>
        <w:spacing w:before="0" w:beforeAutospacing="0" w:after="0" w:afterAutospacing="0"/>
        <w:ind w:left="1080" w:firstLine="0"/>
        <w:textAlignment w:val="baseline"/>
        <w:rPr>
          <w:rFonts w:ascii="Arial" w:hAnsi="Arial" w:cs="Arial"/>
        </w:rPr>
      </w:pPr>
      <w:r w:rsidRPr="2F610537">
        <w:rPr>
          <w:rStyle w:val="normaltextrun"/>
          <w:rFonts w:ascii="Arial" w:hAnsi="Arial" w:cs="Arial"/>
        </w:rPr>
        <w:t xml:space="preserve">Where practice or conduct comes into question, ensuring any mechanisms to mitigate risk </w:t>
      </w:r>
      <w:r w:rsidR="005E4CD6" w:rsidRPr="2F610537">
        <w:rPr>
          <w:rStyle w:val="normaltextrun"/>
          <w:rFonts w:ascii="Arial" w:hAnsi="Arial" w:cs="Arial"/>
        </w:rPr>
        <w:t xml:space="preserve">and </w:t>
      </w:r>
      <w:r w:rsidRPr="2F610537">
        <w:rPr>
          <w:rStyle w:val="normaltextrun"/>
          <w:rFonts w:ascii="Arial" w:hAnsi="Arial" w:cs="Arial"/>
        </w:rPr>
        <w:t>take a people centred approach to those who raise concerns or have concerns raised against</w:t>
      </w:r>
      <w:r w:rsidR="004C7744" w:rsidRPr="2F610537">
        <w:rPr>
          <w:rStyle w:val="normaltextrun"/>
          <w:rFonts w:ascii="Arial" w:hAnsi="Arial" w:cs="Arial"/>
        </w:rPr>
        <w:t>,</w:t>
      </w:r>
      <w:r w:rsidRPr="2F610537">
        <w:rPr>
          <w:rStyle w:val="normaltextrun"/>
          <w:rFonts w:ascii="Arial" w:hAnsi="Arial" w:cs="Arial"/>
        </w:rPr>
        <w:t xml:space="preserve"> them are supported.</w:t>
      </w:r>
      <w:r w:rsidRPr="2F610537">
        <w:rPr>
          <w:rStyle w:val="eop"/>
          <w:rFonts w:ascii="Arial" w:hAnsi="Arial" w:cs="Arial"/>
        </w:rPr>
        <w:t> </w:t>
      </w:r>
    </w:p>
    <w:p w14:paraId="71140E13" w14:textId="77777777" w:rsidR="006D5F5E" w:rsidRPr="005B4C98" w:rsidRDefault="006D5F5E" w:rsidP="00AB5BF0">
      <w:pPr>
        <w:pStyle w:val="paragraph"/>
        <w:numPr>
          <w:ilvl w:val="0"/>
          <w:numId w:val="21"/>
        </w:numPr>
        <w:spacing w:before="0" w:beforeAutospacing="0" w:after="0" w:afterAutospacing="0"/>
        <w:ind w:left="1080" w:firstLine="0"/>
        <w:textAlignment w:val="baseline"/>
        <w:rPr>
          <w:rFonts w:ascii="Arial" w:hAnsi="Arial" w:cs="Arial"/>
        </w:rPr>
      </w:pPr>
      <w:r w:rsidRPr="005B4C98">
        <w:rPr>
          <w:rStyle w:val="normaltextrun"/>
          <w:rFonts w:ascii="Arial" w:hAnsi="Arial" w:cs="Arial"/>
        </w:rPr>
        <w:t>Collection of data to evaluate and demonstrate impact and reach of service deliverables and for this to inform any future programme planning and resources.</w:t>
      </w:r>
      <w:r w:rsidRPr="005B4C98">
        <w:rPr>
          <w:rStyle w:val="eop"/>
          <w:rFonts w:ascii="Arial" w:hAnsi="Arial" w:cs="Arial"/>
        </w:rPr>
        <w:t> </w:t>
      </w:r>
    </w:p>
    <w:p w14:paraId="296CDC39" w14:textId="3373BDA7" w:rsidR="006D5F5E" w:rsidRPr="005B4C98" w:rsidRDefault="006D5F5E" w:rsidP="2F610537">
      <w:pPr>
        <w:pStyle w:val="paragraph"/>
        <w:numPr>
          <w:ilvl w:val="0"/>
          <w:numId w:val="21"/>
        </w:numPr>
        <w:spacing w:before="0" w:beforeAutospacing="0" w:after="0" w:afterAutospacing="0"/>
        <w:ind w:left="1080" w:firstLine="0"/>
        <w:textAlignment w:val="baseline"/>
        <w:rPr>
          <w:rFonts w:ascii="Arial" w:hAnsi="Arial" w:cs="Arial"/>
        </w:rPr>
      </w:pPr>
      <w:r w:rsidRPr="2F610537">
        <w:rPr>
          <w:rStyle w:val="normaltextrun"/>
          <w:rFonts w:ascii="Arial" w:hAnsi="Arial" w:cs="Arial"/>
        </w:rPr>
        <w:t>Working closely with relevant government bodies and partners across the system to review statutory employer duties, processes, and staff terms and conditions such as those relating to disciplinary, grievance, fair use of suspension and dismissal, rights under TUPE transfers, and the correct use of confidentiality clauses in settlement agreements and employment contracts</w:t>
      </w:r>
      <w:r w:rsidR="00C12D01" w:rsidRPr="2F610537">
        <w:rPr>
          <w:rStyle w:val="normaltextrun"/>
          <w:rFonts w:ascii="Arial" w:hAnsi="Arial" w:cs="Arial"/>
        </w:rPr>
        <w:t>.</w:t>
      </w:r>
      <w:r w:rsidRPr="2F610537">
        <w:rPr>
          <w:rStyle w:val="eop"/>
          <w:rFonts w:ascii="Arial" w:hAnsi="Arial" w:cs="Arial"/>
        </w:rPr>
        <w:t> </w:t>
      </w:r>
    </w:p>
    <w:p w14:paraId="50495125" w14:textId="77777777" w:rsidR="006D5F5E" w:rsidRPr="005B4C98" w:rsidRDefault="006D5F5E" w:rsidP="006D5F5E">
      <w:pPr>
        <w:pStyle w:val="paragraph"/>
        <w:spacing w:before="0" w:beforeAutospacing="0" w:after="0" w:afterAutospacing="0"/>
        <w:ind w:left="360"/>
        <w:textAlignment w:val="baseline"/>
        <w:rPr>
          <w:rFonts w:ascii="Arial" w:hAnsi="Arial" w:cs="Arial"/>
        </w:rPr>
      </w:pPr>
      <w:r w:rsidRPr="005B4C98">
        <w:rPr>
          <w:rStyle w:val="eop"/>
          <w:rFonts w:ascii="Arial" w:hAnsi="Arial" w:cs="Arial"/>
        </w:rPr>
        <w:lastRenderedPageBreak/>
        <w:t> </w:t>
      </w:r>
    </w:p>
    <w:p w14:paraId="27BADB80"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468375EC" w14:textId="77777777" w:rsidR="006D5F5E" w:rsidRPr="005B4C98" w:rsidRDefault="006D5F5E" w:rsidP="006D5F5E">
      <w:pPr>
        <w:pStyle w:val="paragraph"/>
        <w:spacing w:before="0" w:beforeAutospacing="0" w:after="0" w:afterAutospacing="0"/>
        <w:ind w:left="720"/>
        <w:textAlignment w:val="baseline"/>
        <w:rPr>
          <w:rFonts w:ascii="Arial" w:hAnsi="Arial" w:cs="Arial"/>
        </w:rPr>
      </w:pPr>
      <w:r w:rsidRPr="005B4C98">
        <w:rPr>
          <w:rStyle w:val="eop"/>
          <w:rFonts w:ascii="Arial" w:hAnsi="Arial" w:cs="Arial"/>
        </w:rPr>
        <w:t> </w:t>
      </w:r>
    </w:p>
    <w:p w14:paraId="3C4FAFF5" w14:textId="0549E149" w:rsidR="006D5F5E" w:rsidRPr="005B4C98" w:rsidRDefault="7DE5ED16" w:rsidP="417DEF60">
      <w:pPr>
        <w:pStyle w:val="paragraph"/>
        <w:spacing w:before="0" w:beforeAutospacing="0" w:after="0" w:afterAutospacing="0"/>
        <w:textAlignment w:val="baseline"/>
        <w:rPr>
          <w:rFonts w:ascii="Arial" w:hAnsi="Arial" w:cs="Arial"/>
          <w:u w:val="single"/>
        </w:rPr>
      </w:pPr>
      <w:r w:rsidRPr="19922C25">
        <w:rPr>
          <w:rStyle w:val="normaltextrun"/>
          <w:rFonts w:ascii="Arial" w:hAnsi="Arial" w:cs="Arial"/>
          <w:u w:val="single"/>
        </w:rPr>
        <w:t>12</w:t>
      </w:r>
      <w:r w:rsidR="7105FDD1" w:rsidRPr="103C122B">
        <w:rPr>
          <w:rStyle w:val="normaltextrun"/>
          <w:rFonts w:ascii="Arial" w:hAnsi="Arial" w:cs="Arial"/>
          <w:u w:val="single"/>
        </w:rPr>
        <w:t xml:space="preserve">.8 </w:t>
      </w:r>
      <w:r w:rsidR="40F4F5B9" w:rsidRPr="103C122B">
        <w:rPr>
          <w:rStyle w:val="normaltextrun"/>
          <w:rFonts w:ascii="Arial" w:hAnsi="Arial" w:cs="Arial"/>
          <w:u w:val="single"/>
        </w:rPr>
        <w:t xml:space="preserve">Work Programme 7 </w:t>
      </w:r>
      <w:r w:rsidR="003D1371">
        <w:rPr>
          <w:rStyle w:val="normaltextrun"/>
          <w:rFonts w:ascii="Arial" w:hAnsi="Arial" w:cs="Arial"/>
          <w:u w:val="single"/>
        </w:rPr>
        <w:t>–</w:t>
      </w:r>
      <w:r w:rsidR="40F4F5B9" w:rsidRPr="103C122B">
        <w:rPr>
          <w:rStyle w:val="normaltextrun"/>
          <w:rFonts w:ascii="Arial" w:hAnsi="Arial" w:cs="Arial"/>
          <w:u w:val="single"/>
        </w:rPr>
        <w:t xml:space="preserve"> </w:t>
      </w:r>
      <w:r w:rsidR="006D5F5E" w:rsidRPr="103C122B">
        <w:rPr>
          <w:rStyle w:val="normaltextrun"/>
          <w:rFonts w:ascii="Arial" w:hAnsi="Arial" w:cs="Arial"/>
          <w:u w:val="single"/>
        </w:rPr>
        <w:t>Staff Experience</w:t>
      </w:r>
      <w:r w:rsidR="006D5F5E" w:rsidRPr="103C122B">
        <w:rPr>
          <w:rStyle w:val="eop"/>
          <w:rFonts w:ascii="Arial" w:hAnsi="Arial" w:cs="Arial"/>
          <w:u w:val="single"/>
        </w:rPr>
        <w:t> </w:t>
      </w:r>
    </w:p>
    <w:p w14:paraId="581E1FF2" w14:textId="77777777" w:rsidR="006D5F5E" w:rsidRPr="005B4C98" w:rsidRDefault="006D5F5E" w:rsidP="006D5F5E">
      <w:pPr>
        <w:pStyle w:val="paragraph"/>
        <w:spacing w:before="0" w:beforeAutospacing="0" w:after="0" w:afterAutospacing="0"/>
        <w:ind w:left="720"/>
        <w:textAlignment w:val="baseline"/>
        <w:rPr>
          <w:rFonts w:ascii="Arial" w:hAnsi="Arial" w:cs="Arial"/>
        </w:rPr>
      </w:pPr>
      <w:r w:rsidRPr="005B4C98">
        <w:rPr>
          <w:rStyle w:val="eop"/>
          <w:rFonts w:ascii="Arial" w:hAnsi="Arial" w:cs="Arial"/>
        </w:rPr>
        <w:t> </w:t>
      </w:r>
    </w:p>
    <w:p w14:paraId="16BC6DDE" w14:textId="3AD41CC2" w:rsidR="006D5F5E" w:rsidRPr="005B4C98" w:rsidRDefault="006D5F5E" w:rsidP="73738C1E">
      <w:pPr>
        <w:pStyle w:val="paragraph"/>
        <w:spacing w:before="0" w:beforeAutospacing="0" w:after="0" w:afterAutospacing="0"/>
        <w:textAlignment w:val="baseline"/>
        <w:rPr>
          <w:rStyle w:val="eop"/>
          <w:rFonts w:ascii="Arial" w:hAnsi="Arial" w:cs="Arial"/>
          <w:color w:val="000000" w:themeColor="text1"/>
        </w:rPr>
      </w:pPr>
      <w:r w:rsidRPr="005B4C98">
        <w:rPr>
          <w:rStyle w:val="normaltextrun"/>
          <w:rFonts w:ascii="Arial" w:hAnsi="Arial" w:cs="Arial"/>
          <w:color w:val="000000"/>
          <w:shd w:val="clear" w:color="auto" w:fill="FFFFFF"/>
        </w:rPr>
        <w:t xml:space="preserve">This programme of work aims to enhance the capacity of NHS organisations to be the best </w:t>
      </w:r>
      <w:r w:rsidR="3E4C56E6" w:rsidRPr="005B4C98">
        <w:rPr>
          <w:rStyle w:val="normaltextrun"/>
          <w:rFonts w:ascii="Arial" w:hAnsi="Arial" w:cs="Arial"/>
          <w:color w:val="000000"/>
          <w:shd w:val="clear" w:color="auto" w:fill="FFFFFF"/>
        </w:rPr>
        <w:t>employers they</w:t>
      </w:r>
      <w:r w:rsidRPr="005B4C98">
        <w:rPr>
          <w:rStyle w:val="normaltextrun"/>
          <w:rFonts w:ascii="Arial" w:hAnsi="Arial" w:cs="Arial"/>
          <w:color w:val="000000"/>
          <w:shd w:val="clear" w:color="auto" w:fill="FFFFFF"/>
        </w:rPr>
        <w:t xml:space="preserve"> can be, delivering and sustaining positive staff experience which enhances their working lives and has a positive impact on patient care.</w:t>
      </w:r>
    </w:p>
    <w:p w14:paraId="55CFA727"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color w:val="000000"/>
        </w:rPr>
        <w:t> </w:t>
      </w:r>
    </w:p>
    <w:p w14:paraId="7FAFBADA" w14:textId="0EB981DA" w:rsidR="006D5F5E" w:rsidRPr="005B4C98" w:rsidRDefault="37DE8F65" w:rsidP="2F610537">
      <w:pPr>
        <w:pStyle w:val="paragraph"/>
        <w:spacing w:before="0" w:beforeAutospacing="0" w:after="0" w:afterAutospacing="0"/>
        <w:textAlignment w:val="baseline"/>
        <w:rPr>
          <w:rStyle w:val="eop"/>
          <w:rFonts w:ascii="Arial" w:hAnsi="Arial" w:cs="Arial"/>
          <w:color w:val="000000" w:themeColor="text1"/>
        </w:rPr>
      </w:pPr>
      <w:r w:rsidRPr="2F610537">
        <w:rPr>
          <w:rStyle w:val="normaltextrun"/>
          <w:rFonts w:ascii="Arial" w:hAnsi="Arial" w:cs="Arial"/>
        </w:rPr>
        <w:t xml:space="preserve">12.8.1 </w:t>
      </w:r>
      <w:r w:rsidR="006D5F5E" w:rsidRPr="2F610537">
        <w:rPr>
          <w:rStyle w:val="normaltextrun"/>
          <w:rFonts w:ascii="Arial" w:hAnsi="Arial" w:cs="Arial"/>
        </w:rPr>
        <w:t>This programme includes the National Engagement Service (NES)</w:t>
      </w:r>
      <w:r w:rsidR="001D5477" w:rsidRPr="2F610537">
        <w:rPr>
          <w:rStyle w:val="normaltextrun"/>
          <w:rFonts w:ascii="Arial" w:hAnsi="Arial" w:cs="Arial"/>
        </w:rPr>
        <w:t>.</w:t>
      </w:r>
      <w:r w:rsidR="006D5F5E" w:rsidRPr="2F610537">
        <w:rPr>
          <w:rStyle w:val="normaltextrun"/>
          <w:rFonts w:ascii="Arial" w:hAnsi="Arial" w:cs="Arial"/>
        </w:rPr>
        <w:t xml:space="preserve"> </w:t>
      </w:r>
      <w:r w:rsidR="62394FA8" w:rsidRPr="2F610537">
        <w:rPr>
          <w:rStyle w:val="normaltextrun"/>
          <w:rFonts w:ascii="Arial" w:hAnsi="Arial" w:cs="Arial"/>
          <w:color w:val="000000" w:themeColor="text1"/>
        </w:rPr>
        <w:t>The NES will continue to use its unique position as a trusted partner within the senior workforce community and wider and with regional trade unions to convene peer-led transformative regional networks and vibrant and productive social partnership forums that support employers to attract and retain an inclusive workforce and make NHS workplaces the best that they can be</w:t>
      </w:r>
      <w:r w:rsidR="6520CF7F" w:rsidRPr="2F610537">
        <w:rPr>
          <w:rStyle w:val="normaltextrun"/>
          <w:rFonts w:ascii="Arial" w:hAnsi="Arial" w:cs="Arial"/>
          <w:color w:val="000000" w:themeColor="text1"/>
        </w:rPr>
        <w:t xml:space="preserve">. </w:t>
      </w:r>
    </w:p>
    <w:p w14:paraId="77BE1407" w14:textId="27D1E194" w:rsidR="2C366A61" w:rsidRDefault="2C366A61" w:rsidP="73738C1E">
      <w:pPr>
        <w:pStyle w:val="paragraph"/>
        <w:spacing w:before="0" w:beforeAutospacing="0" w:after="0" w:afterAutospacing="0"/>
        <w:rPr>
          <w:rStyle w:val="normaltextrun"/>
          <w:rFonts w:ascii="Arial" w:hAnsi="Arial" w:cs="Arial"/>
          <w:color w:val="000000" w:themeColor="text1"/>
        </w:rPr>
      </w:pPr>
    </w:p>
    <w:p w14:paraId="13A02CD7" w14:textId="2FA19904" w:rsidR="006D5F5E" w:rsidRPr="005B4C98" w:rsidRDefault="798AE372" w:rsidP="2DFE4E33">
      <w:pPr>
        <w:pStyle w:val="paragraph"/>
        <w:spacing w:before="0" w:beforeAutospacing="0" w:after="0" w:afterAutospacing="0"/>
        <w:textAlignment w:val="baseline"/>
        <w:rPr>
          <w:rFonts w:ascii="Arial" w:hAnsi="Arial" w:cs="Arial"/>
        </w:rPr>
      </w:pPr>
      <w:r w:rsidRPr="005B4C98">
        <w:rPr>
          <w:rStyle w:val="normaltextrun"/>
          <w:rFonts w:ascii="Arial" w:hAnsi="Arial" w:cs="Arial"/>
          <w:color w:val="000000"/>
          <w:shd w:val="clear" w:color="auto" w:fill="FFFFFF"/>
        </w:rPr>
        <w:t xml:space="preserve">12.8.2 </w:t>
      </w:r>
      <w:r w:rsidR="006D5F5E" w:rsidRPr="005B4C98">
        <w:rPr>
          <w:rStyle w:val="normaltextrun"/>
          <w:rFonts w:ascii="Arial" w:hAnsi="Arial" w:cs="Arial"/>
          <w:color w:val="000000"/>
          <w:shd w:val="clear" w:color="auto" w:fill="FFFFFF"/>
        </w:rPr>
        <w:t>Deliverables:</w:t>
      </w:r>
      <w:r w:rsidR="006D5F5E" w:rsidRPr="005B4C98">
        <w:rPr>
          <w:rStyle w:val="eop"/>
          <w:rFonts w:ascii="Arial" w:hAnsi="Arial" w:cs="Arial"/>
          <w:color w:val="000000"/>
        </w:rPr>
        <w:t> </w:t>
      </w:r>
    </w:p>
    <w:p w14:paraId="02E50076" w14:textId="77777777" w:rsidR="006D5F5E" w:rsidRPr="005B4C98" w:rsidRDefault="006D5F5E" w:rsidP="006D5F5E">
      <w:pPr>
        <w:pStyle w:val="paragraph"/>
        <w:spacing w:before="0" w:beforeAutospacing="0" w:after="0" w:afterAutospacing="0"/>
        <w:ind w:left="720"/>
        <w:textAlignment w:val="baseline"/>
        <w:rPr>
          <w:rFonts w:ascii="Arial" w:hAnsi="Arial" w:cs="Arial"/>
        </w:rPr>
      </w:pPr>
      <w:r w:rsidRPr="005B4C98">
        <w:rPr>
          <w:rStyle w:val="eop"/>
          <w:rFonts w:ascii="Arial" w:hAnsi="Arial" w:cs="Arial"/>
          <w:color w:val="000000"/>
        </w:rPr>
        <w:t> </w:t>
      </w:r>
    </w:p>
    <w:p w14:paraId="264F65DE" w14:textId="35BC2041" w:rsidR="006D5F5E" w:rsidRPr="005B4C98" w:rsidRDefault="006D5F5E" w:rsidP="39191B76">
      <w:pPr>
        <w:pStyle w:val="paragraph"/>
        <w:spacing w:before="0" w:beforeAutospacing="0" w:after="0" w:afterAutospacing="0"/>
        <w:textAlignment w:val="baseline"/>
        <w:rPr>
          <w:rStyle w:val="eop"/>
          <w:rFonts w:ascii="Arial" w:hAnsi="Arial" w:cs="Arial"/>
        </w:rPr>
      </w:pPr>
    </w:p>
    <w:p w14:paraId="4F03B590" w14:textId="77777777" w:rsidR="006D5F5E" w:rsidRPr="005B4C98" w:rsidRDefault="006D5F5E" w:rsidP="00AB5BF0">
      <w:pPr>
        <w:pStyle w:val="paragraph"/>
        <w:numPr>
          <w:ilvl w:val="0"/>
          <w:numId w:val="22"/>
        </w:numPr>
        <w:spacing w:before="0" w:beforeAutospacing="0" w:after="0" w:afterAutospacing="0"/>
        <w:ind w:left="1080" w:firstLine="0"/>
        <w:textAlignment w:val="baseline"/>
        <w:rPr>
          <w:rFonts w:ascii="Arial" w:hAnsi="Arial" w:cs="Arial"/>
        </w:rPr>
      </w:pPr>
      <w:r w:rsidRPr="005B4C98">
        <w:rPr>
          <w:rStyle w:val="normaltextrun"/>
          <w:rFonts w:ascii="Arial" w:hAnsi="Arial" w:cs="Arial"/>
        </w:rPr>
        <w:t>Maintaining, developing, and sharing relevant health and wellbeing guidance to support network of health and wellbeing leads. </w:t>
      </w:r>
      <w:r w:rsidRPr="005B4C98">
        <w:rPr>
          <w:rStyle w:val="eop"/>
          <w:rFonts w:ascii="Arial" w:hAnsi="Arial" w:cs="Arial"/>
        </w:rPr>
        <w:t> </w:t>
      </w:r>
    </w:p>
    <w:p w14:paraId="77313C22" w14:textId="77B69DB2" w:rsidR="006D5F5E" w:rsidRDefault="006D5F5E" w:rsidP="00AB5BF0">
      <w:pPr>
        <w:pStyle w:val="paragraph"/>
        <w:numPr>
          <w:ilvl w:val="0"/>
          <w:numId w:val="22"/>
        </w:numPr>
        <w:spacing w:before="0" w:beforeAutospacing="0" w:after="0" w:afterAutospacing="0"/>
        <w:ind w:left="1080" w:firstLine="0"/>
        <w:rPr>
          <w:rStyle w:val="eop"/>
          <w:rFonts w:ascii="Arial" w:hAnsi="Arial" w:cs="Arial"/>
        </w:rPr>
      </w:pPr>
      <w:r w:rsidRPr="38B69E7B">
        <w:rPr>
          <w:rStyle w:val="normaltextrun"/>
          <w:rFonts w:ascii="Arial" w:hAnsi="Arial" w:cs="Arial"/>
        </w:rPr>
        <w:t>Hosting regular health and wellbeing network conversations – giving employers and broader ICS partners opportunities to connect with each other, feedback nationally and share learning. </w:t>
      </w:r>
      <w:r w:rsidRPr="38B69E7B">
        <w:rPr>
          <w:rStyle w:val="eop"/>
          <w:rFonts w:ascii="Arial" w:hAnsi="Arial" w:cs="Arial"/>
        </w:rPr>
        <w:t> </w:t>
      </w:r>
      <w:r w:rsidR="2335684F" w:rsidRPr="38B69E7B">
        <w:rPr>
          <w:rStyle w:val="eop"/>
          <w:rFonts w:ascii="Arial" w:hAnsi="Arial" w:cs="Arial"/>
        </w:rPr>
        <w:t>As part of this, gathering intelligence to act as the employer voice to relevant bodies representing needs and views of health and wellbeing leads.</w:t>
      </w:r>
    </w:p>
    <w:p w14:paraId="04AD8752" w14:textId="4E5EDB1A" w:rsidR="006D5F5E" w:rsidRPr="005B4C98" w:rsidRDefault="006D5F5E" w:rsidP="00AB5BF0">
      <w:pPr>
        <w:pStyle w:val="paragraph"/>
        <w:numPr>
          <w:ilvl w:val="0"/>
          <w:numId w:val="22"/>
        </w:numPr>
        <w:spacing w:before="0" w:beforeAutospacing="0" w:after="0" w:afterAutospacing="0"/>
        <w:ind w:left="1080" w:firstLine="0"/>
        <w:textAlignment w:val="baseline"/>
        <w:rPr>
          <w:rFonts w:ascii="Arial" w:hAnsi="Arial" w:cs="Arial"/>
        </w:rPr>
      </w:pPr>
      <w:r w:rsidRPr="2DFE4E33">
        <w:rPr>
          <w:rStyle w:val="normaltextrun"/>
          <w:rFonts w:ascii="Arial" w:hAnsi="Arial" w:cs="Arial"/>
        </w:rPr>
        <w:t>Providing expert advice and secretariat to the Staff Council Health, Safety and Wellbeing Group to develop relevant, practical and partnership guidance for NHS organisations.  </w:t>
      </w:r>
      <w:r w:rsidRPr="2DFE4E33">
        <w:rPr>
          <w:rStyle w:val="eop"/>
          <w:rFonts w:ascii="Arial" w:hAnsi="Arial" w:cs="Arial"/>
        </w:rPr>
        <w:t> </w:t>
      </w:r>
    </w:p>
    <w:p w14:paraId="102D1754" w14:textId="70F4D7EC" w:rsidR="006D5F5E" w:rsidRPr="005B4C98" w:rsidRDefault="006D5F5E" w:rsidP="00AB5BF0">
      <w:pPr>
        <w:pStyle w:val="paragraph"/>
        <w:numPr>
          <w:ilvl w:val="0"/>
          <w:numId w:val="22"/>
        </w:numPr>
        <w:spacing w:before="0" w:beforeAutospacing="0" w:after="0" w:afterAutospacing="0"/>
        <w:ind w:left="1080" w:firstLine="0"/>
        <w:textAlignment w:val="baseline"/>
        <w:rPr>
          <w:rFonts w:ascii="Arial" w:hAnsi="Arial" w:cs="Arial"/>
        </w:rPr>
      </w:pPr>
      <w:r w:rsidRPr="2DFE4E33">
        <w:rPr>
          <w:rStyle w:val="normaltextrun"/>
          <w:rFonts w:ascii="Arial" w:hAnsi="Arial" w:cs="Arial"/>
        </w:rPr>
        <w:t>Contributing to relevant partnership groups including the S</w:t>
      </w:r>
      <w:r w:rsidR="2C2F3118" w:rsidRPr="2DFE4E33">
        <w:rPr>
          <w:rStyle w:val="normaltextrun"/>
          <w:rFonts w:ascii="Arial" w:hAnsi="Arial" w:cs="Arial"/>
        </w:rPr>
        <w:t>ocial Partnership Forum (S</w:t>
      </w:r>
      <w:r w:rsidRPr="2DFE4E33">
        <w:rPr>
          <w:rStyle w:val="normaltextrun"/>
          <w:rFonts w:ascii="Arial" w:hAnsi="Arial" w:cs="Arial"/>
        </w:rPr>
        <w:t>PF</w:t>
      </w:r>
      <w:r w:rsidR="23BB5CFD" w:rsidRPr="2DFE4E33">
        <w:rPr>
          <w:rStyle w:val="normaltextrun"/>
          <w:rFonts w:ascii="Arial" w:hAnsi="Arial" w:cs="Arial"/>
        </w:rPr>
        <w:t>)</w:t>
      </w:r>
      <w:r w:rsidRPr="2DFE4E33">
        <w:rPr>
          <w:rStyle w:val="normaltextrun"/>
          <w:rFonts w:ascii="Arial" w:hAnsi="Arial" w:cs="Arial"/>
        </w:rPr>
        <w:t>’s Workforce Issues Group to support their work, share and connect health and wellbeing work.  </w:t>
      </w:r>
      <w:r w:rsidRPr="2DFE4E33">
        <w:rPr>
          <w:rStyle w:val="eop"/>
          <w:rFonts w:ascii="Arial" w:hAnsi="Arial" w:cs="Arial"/>
        </w:rPr>
        <w:t> </w:t>
      </w:r>
    </w:p>
    <w:p w14:paraId="79E8BC0F" w14:textId="70F4D7EC" w:rsidR="0BF06C5B" w:rsidRDefault="0BF06C5B" w:rsidP="00AB5BF0">
      <w:pPr>
        <w:pStyle w:val="paragraph"/>
        <w:numPr>
          <w:ilvl w:val="0"/>
          <w:numId w:val="22"/>
        </w:numPr>
        <w:spacing w:before="0" w:beforeAutospacing="0" w:after="0" w:afterAutospacing="0"/>
        <w:ind w:left="1080" w:firstLine="0"/>
        <w:rPr>
          <w:rFonts w:ascii="Arial" w:hAnsi="Arial" w:cs="Arial"/>
        </w:rPr>
      </w:pPr>
      <w:r w:rsidRPr="2DFE4E33">
        <w:rPr>
          <w:rStyle w:val="normaltextrun"/>
          <w:rFonts w:ascii="Arial" w:hAnsi="Arial" w:cs="Arial"/>
        </w:rPr>
        <w:t>Providing DHSC with appropriate intelligence in terms of early warning of potential areas of concern/proposed new questions for inclusion in the staff survey through NHS. </w:t>
      </w:r>
    </w:p>
    <w:p w14:paraId="6C7A7DAF" w14:textId="0BD210FE" w:rsidR="006D5F5E" w:rsidRPr="005B4C98" w:rsidRDefault="006D5F5E" w:rsidP="00AB5BF0">
      <w:pPr>
        <w:pStyle w:val="paragraph"/>
        <w:numPr>
          <w:ilvl w:val="0"/>
          <w:numId w:val="22"/>
        </w:numPr>
        <w:spacing w:before="0" w:beforeAutospacing="0" w:after="0" w:afterAutospacing="0"/>
        <w:ind w:left="1080" w:firstLine="0"/>
        <w:textAlignment w:val="baseline"/>
        <w:rPr>
          <w:rFonts w:ascii="Arial" w:hAnsi="Arial" w:cs="Arial"/>
        </w:rPr>
      </w:pPr>
      <w:r w:rsidRPr="2DFE4E33">
        <w:rPr>
          <w:rStyle w:val="normaltextrun"/>
          <w:rFonts w:ascii="Arial" w:hAnsi="Arial" w:cs="Arial"/>
        </w:rPr>
        <w:t>Evaluation and collection of data including NHS Staff Survey to demonstrate impact and reach of the programme. This is also used to inform future resource development and programme planning.    </w:t>
      </w:r>
      <w:r w:rsidRPr="2DFE4E33">
        <w:rPr>
          <w:rStyle w:val="eop"/>
          <w:rFonts w:ascii="Arial" w:hAnsi="Arial" w:cs="Arial"/>
        </w:rPr>
        <w:t> </w:t>
      </w:r>
    </w:p>
    <w:p w14:paraId="087D9C88" w14:textId="77777777" w:rsidR="006D5F5E" w:rsidRPr="005B4C98" w:rsidRDefault="006D5F5E" w:rsidP="00AB5BF0">
      <w:pPr>
        <w:pStyle w:val="paragraph"/>
        <w:numPr>
          <w:ilvl w:val="0"/>
          <w:numId w:val="22"/>
        </w:numPr>
        <w:spacing w:before="0" w:beforeAutospacing="0" w:after="0" w:afterAutospacing="0"/>
        <w:ind w:left="1080" w:firstLine="0"/>
        <w:textAlignment w:val="baseline"/>
        <w:rPr>
          <w:rFonts w:ascii="Arial" w:hAnsi="Arial" w:cs="Arial"/>
        </w:rPr>
      </w:pPr>
      <w:r w:rsidRPr="2DFE4E33">
        <w:rPr>
          <w:rStyle w:val="normaltextrun"/>
          <w:rFonts w:ascii="Arial" w:hAnsi="Arial" w:cs="Arial"/>
        </w:rPr>
        <w:t>Organising quarterly “share and learn” and twice-yearly webinar events to share good practice and build networks.</w:t>
      </w:r>
      <w:r w:rsidRPr="2DFE4E33">
        <w:rPr>
          <w:rStyle w:val="eop"/>
          <w:rFonts w:ascii="Arial" w:hAnsi="Arial" w:cs="Arial"/>
        </w:rPr>
        <w:t> </w:t>
      </w:r>
    </w:p>
    <w:p w14:paraId="21A13A28" w14:textId="3FFFDB5F" w:rsidR="006D5F5E" w:rsidRPr="005B4C98" w:rsidRDefault="006D5F5E" w:rsidP="00AB5BF0">
      <w:pPr>
        <w:pStyle w:val="paragraph"/>
        <w:numPr>
          <w:ilvl w:val="0"/>
          <w:numId w:val="22"/>
        </w:numPr>
        <w:spacing w:before="0" w:beforeAutospacing="0" w:after="0" w:afterAutospacing="0"/>
        <w:ind w:left="1080" w:firstLine="0"/>
        <w:textAlignment w:val="baseline"/>
        <w:rPr>
          <w:rFonts w:ascii="Arial" w:hAnsi="Arial" w:cs="Arial"/>
        </w:rPr>
      </w:pPr>
      <w:r w:rsidRPr="2DFE4E33">
        <w:rPr>
          <w:rStyle w:val="normaltextrun"/>
          <w:rFonts w:ascii="Arial" w:hAnsi="Arial" w:cs="Arial"/>
        </w:rPr>
        <w:t>Reviewing and updating high volume usage tools such as the Emotional Wellbeing Toolkit and Sickness Absence Toolkit. </w:t>
      </w:r>
      <w:r w:rsidRPr="2DFE4E33">
        <w:rPr>
          <w:rStyle w:val="eop"/>
          <w:rFonts w:ascii="Arial" w:hAnsi="Arial" w:cs="Arial"/>
        </w:rPr>
        <w:t> </w:t>
      </w:r>
    </w:p>
    <w:p w14:paraId="4140C5CE" w14:textId="77777777" w:rsidR="006D5F5E" w:rsidRPr="005B4C98" w:rsidRDefault="006D5F5E" w:rsidP="00AB5BF0">
      <w:pPr>
        <w:pStyle w:val="paragraph"/>
        <w:numPr>
          <w:ilvl w:val="0"/>
          <w:numId w:val="23"/>
        </w:numPr>
        <w:spacing w:before="0" w:beforeAutospacing="0" w:after="0" w:afterAutospacing="0"/>
        <w:ind w:left="1080" w:firstLine="0"/>
        <w:textAlignment w:val="baseline"/>
        <w:rPr>
          <w:rFonts w:ascii="Arial" w:hAnsi="Arial" w:cs="Arial"/>
        </w:rPr>
      </w:pPr>
      <w:r w:rsidRPr="2DFE4E33">
        <w:rPr>
          <w:rStyle w:val="normaltextrun"/>
          <w:rFonts w:ascii="Arial" w:hAnsi="Arial" w:cs="Arial"/>
        </w:rPr>
        <w:t>Promoting and communicating appropriate practice and guidance for the NHS and the wider health and social care system in response to issues around equality, diversity, and inclusion (EDI).  </w:t>
      </w:r>
      <w:r w:rsidRPr="2DFE4E33">
        <w:rPr>
          <w:rStyle w:val="eop"/>
          <w:rFonts w:ascii="Arial" w:hAnsi="Arial" w:cs="Arial"/>
        </w:rPr>
        <w:t> </w:t>
      </w:r>
    </w:p>
    <w:p w14:paraId="4568330F" w14:textId="77777777" w:rsidR="006D5F5E" w:rsidRPr="005B4C98" w:rsidRDefault="006D5F5E" w:rsidP="00AB5BF0">
      <w:pPr>
        <w:pStyle w:val="paragraph"/>
        <w:numPr>
          <w:ilvl w:val="0"/>
          <w:numId w:val="23"/>
        </w:numPr>
        <w:spacing w:before="0" w:beforeAutospacing="0" w:after="0" w:afterAutospacing="0"/>
        <w:ind w:left="1080" w:firstLine="0"/>
        <w:textAlignment w:val="baseline"/>
        <w:rPr>
          <w:rFonts w:ascii="Arial" w:hAnsi="Arial" w:cs="Arial"/>
        </w:rPr>
      </w:pPr>
      <w:r w:rsidRPr="2DFE4E33">
        <w:rPr>
          <w:rStyle w:val="normaltextrun"/>
          <w:rFonts w:ascii="Arial" w:hAnsi="Arial" w:cs="Arial"/>
          <w:color w:val="000000" w:themeColor="text1"/>
        </w:rPr>
        <w:t xml:space="preserve">The NES will use stakeholder intelligence to develop actionable insights and to amplify and represent the voice of employers to influence and to be heard on a range of policy matters (including making policy development and making policy decisions) and complex workforce </w:t>
      </w:r>
      <w:proofErr w:type="gramStart"/>
      <w:r w:rsidRPr="2DFE4E33">
        <w:rPr>
          <w:rStyle w:val="normaltextrun"/>
          <w:rFonts w:ascii="Arial" w:hAnsi="Arial" w:cs="Arial"/>
          <w:color w:val="000000" w:themeColor="text1"/>
        </w:rPr>
        <w:t>challenges</w:t>
      </w:r>
      <w:proofErr w:type="gramEnd"/>
      <w:r w:rsidRPr="2DFE4E33">
        <w:rPr>
          <w:rStyle w:val="normaltextrun"/>
          <w:rFonts w:ascii="Arial" w:hAnsi="Arial" w:cs="Arial"/>
          <w:color w:val="000000" w:themeColor="text1"/>
        </w:rPr>
        <w:t> </w:t>
      </w:r>
      <w:r w:rsidRPr="2DFE4E33">
        <w:rPr>
          <w:rStyle w:val="eop"/>
          <w:rFonts w:ascii="Arial" w:hAnsi="Arial" w:cs="Arial"/>
          <w:color w:val="000000" w:themeColor="text1"/>
        </w:rPr>
        <w:t> </w:t>
      </w:r>
    </w:p>
    <w:p w14:paraId="497B9E01"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color w:val="000000"/>
        </w:rPr>
        <w:lastRenderedPageBreak/>
        <w:t> </w:t>
      </w:r>
    </w:p>
    <w:p w14:paraId="26695C8A" w14:textId="7E54615B" w:rsidR="006D5F5E" w:rsidRPr="005B4C98" w:rsidRDefault="2DDB8EB6" w:rsidP="417DEF60">
      <w:pPr>
        <w:pStyle w:val="paragraph"/>
        <w:spacing w:before="0" w:beforeAutospacing="0" w:after="0" w:afterAutospacing="0"/>
        <w:textAlignment w:val="baseline"/>
        <w:rPr>
          <w:rFonts w:ascii="Arial" w:hAnsi="Arial" w:cs="Arial"/>
          <w:u w:val="single"/>
        </w:rPr>
      </w:pPr>
      <w:r w:rsidRPr="19922C25">
        <w:rPr>
          <w:rStyle w:val="normaltextrun"/>
          <w:rFonts w:ascii="Arial" w:hAnsi="Arial" w:cs="Arial"/>
          <w:u w:val="single"/>
        </w:rPr>
        <w:t>12</w:t>
      </w:r>
      <w:r w:rsidR="67F0E8E9" w:rsidRPr="103C122B">
        <w:rPr>
          <w:rStyle w:val="normaltextrun"/>
          <w:rFonts w:ascii="Arial" w:hAnsi="Arial" w:cs="Arial"/>
          <w:u w:val="single"/>
        </w:rPr>
        <w:t xml:space="preserve">.9 </w:t>
      </w:r>
      <w:r w:rsidR="1791FC9A" w:rsidRPr="103C122B">
        <w:rPr>
          <w:rStyle w:val="normaltextrun"/>
          <w:rFonts w:ascii="Arial" w:hAnsi="Arial" w:cs="Arial"/>
          <w:u w:val="single"/>
        </w:rPr>
        <w:t xml:space="preserve">Work Programme 8 </w:t>
      </w:r>
      <w:r w:rsidR="003D1371">
        <w:rPr>
          <w:rStyle w:val="normaltextrun"/>
          <w:rFonts w:ascii="Arial" w:hAnsi="Arial" w:cs="Arial"/>
          <w:u w:val="single"/>
        </w:rPr>
        <w:t>–</w:t>
      </w:r>
      <w:r w:rsidR="1791FC9A" w:rsidRPr="103C122B">
        <w:rPr>
          <w:rStyle w:val="normaltextrun"/>
          <w:rFonts w:ascii="Arial" w:hAnsi="Arial" w:cs="Arial"/>
          <w:u w:val="single"/>
        </w:rPr>
        <w:t xml:space="preserve"> </w:t>
      </w:r>
      <w:r w:rsidR="006D5F5E" w:rsidRPr="103C122B">
        <w:rPr>
          <w:rStyle w:val="normaltextrun"/>
          <w:rFonts w:ascii="Arial" w:hAnsi="Arial" w:cs="Arial"/>
          <w:u w:val="single"/>
        </w:rPr>
        <w:t>Staff Engagement including Social Partnership Forum (SPF) </w:t>
      </w:r>
      <w:r w:rsidR="006D5F5E" w:rsidRPr="103C122B">
        <w:rPr>
          <w:rStyle w:val="eop"/>
          <w:rFonts w:ascii="Arial" w:hAnsi="Arial" w:cs="Arial"/>
          <w:u w:val="single"/>
        </w:rPr>
        <w:t> </w:t>
      </w:r>
    </w:p>
    <w:p w14:paraId="330FDB3F"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normaltextrun"/>
          <w:rFonts w:ascii="Arial" w:hAnsi="Arial" w:cs="Arial"/>
        </w:rPr>
        <w:t> </w:t>
      </w:r>
      <w:r w:rsidRPr="005B4C98">
        <w:rPr>
          <w:rStyle w:val="eop"/>
          <w:rFonts w:ascii="Arial" w:hAnsi="Arial" w:cs="Arial"/>
        </w:rPr>
        <w:t> </w:t>
      </w:r>
    </w:p>
    <w:p w14:paraId="025AD3CF" w14:textId="4FAD49F1" w:rsidR="006D5F5E" w:rsidRPr="005B4C98" w:rsidRDefault="006D5F5E" w:rsidP="73738C1E">
      <w:pPr>
        <w:pStyle w:val="paragraph"/>
        <w:spacing w:before="0" w:beforeAutospacing="0" w:after="0" w:afterAutospacing="0"/>
        <w:textAlignment w:val="baseline"/>
        <w:rPr>
          <w:rFonts w:ascii="Arial" w:hAnsi="Arial" w:cs="Arial"/>
        </w:rPr>
      </w:pPr>
      <w:r w:rsidRPr="73738C1E">
        <w:rPr>
          <w:rStyle w:val="normaltextrun"/>
          <w:rFonts w:ascii="Arial" w:hAnsi="Arial" w:cs="Arial"/>
          <w:color w:val="000000" w:themeColor="text1"/>
        </w:rPr>
        <w:t>Th</w:t>
      </w:r>
      <w:r w:rsidR="00BF1CA9" w:rsidRPr="73738C1E">
        <w:rPr>
          <w:rStyle w:val="normaltextrun"/>
          <w:rFonts w:ascii="Arial" w:hAnsi="Arial" w:cs="Arial"/>
          <w:color w:val="000000" w:themeColor="text1"/>
        </w:rPr>
        <w:t>is</w:t>
      </w:r>
      <w:r w:rsidRPr="73738C1E">
        <w:rPr>
          <w:rStyle w:val="normaltextrun"/>
          <w:rFonts w:ascii="Arial" w:hAnsi="Arial" w:cs="Arial"/>
          <w:color w:val="000000" w:themeColor="text1"/>
        </w:rPr>
        <w:t xml:space="preserve"> programme brings together DHSC and ALBs with NHS employers and NHS trade unions to involve them, at an early stage, in the development and implementation of policy and programmes that impact on the healthcare workforce. </w:t>
      </w:r>
      <w:r w:rsidR="00365692" w:rsidRPr="73738C1E">
        <w:rPr>
          <w:rStyle w:val="normaltextrun"/>
          <w:rFonts w:ascii="Arial" w:hAnsi="Arial" w:cs="Arial"/>
          <w:color w:val="000000" w:themeColor="text1"/>
        </w:rPr>
        <w:t>It</w:t>
      </w:r>
      <w:r w:rsidRPr="73738C1E">
        <w:rPr>
          <w:rStyle w:val="normaltextrun"/>
          <w:rFonts w:ascii="Arial" w:hAnsi="Arial" w:cs="Arial"/>
          <w:color w:val="000000" w:themeColor="text1"/>
        </w:rPr>
        <w:t xml:space="preserve"> also encourages and supports employers and trade unions to work in partnership to build positive working environments in which staff can deliver high quality care and services.  </w:t>
      </w:r>
      <w:r w:rsidRPr="73738C1E">
        <w:rPr>
          <w:rStyle w:val="eop"/>
          <w:rFonts w:ascii="Arial" w:hAnsi="Arial" w:cs="Arial"/>
          <w:color w:val="000000" w:themeColor="text1"/>
        </w:rPr>
        <w:t> </w:t>
      </w:r>
    </w:p>
    <w:p w14:paraId="717C7075"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color w:val="000000"/>
        </w:rPr>
        <w:t> </w:t>
      </w:r>
    </w:p>
    <w:p w14:paraId="4DF3248D" w14:textId="7229EADE" w:rsidR="006D5F5E" w:rsidRPr="005B4C98" w:rsidRDefault="2C1A9DC3" w:rsidP="006D5F5E">
      <w:pPr>
        <w:pStyle w:val="paragraph"/>
        <w:spacing w:before="0" w:beforeAutospacing="0" w:after="0" w:afterAutospacing="0"/>
        <w:textAlignment w:val="baseline"/>
        <w:rPr>
          <w:rFonts w:ascii="Arial" w:hAnsi="Arial" w:cs="Arial"/>
        </w:rPr>
      </w:pPr>
      <w:r w:rsidRPr="19922C25">
        <w:rPr>
          <w:rStyle w:val="normaltextrun"/>
          <w:rFonts w:ascii="Arial" w:hAnsi="Arial" w:cs="Arial"/>
        </w:rPr>
        <w:t xml:space="preserve">12.9.1 </w:t>
      </w:r>
      <w:r w:rsidR="006D5F5E" w:rsidRPr="005B4C98">
        <w:rPr>
          <w:rStyle w:val="normaltextrun"/>
          <w:rFonts w:ascii="Arial" w:hAnsi="Arial" w:cs="Arial"/>
        </w:rPr>
        <w:t>Deliverables:</w:t>
      </w:r>
      <w:r w:rsidR="006D5F5E" w:rsidRPr="005B4C98">
        <w:rPr>
          <w:rStyle w:val="eop"/>
          <w:rFonts w:ascii="Arial" w:hAnsi="Arial" w:cs="Arial"/>
        </w:rPr>
        <w:t> </w:t>
      </w:r>
    </w:p>
    <w:p w14:paraId="03CE234C"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162CC792" w14:textId="77777777" w:rsidR="006D5F5E" w:rsidRPr="005B4C98" w:rsidRDefault="006D5F5E" w:rsidP="00AB5BF0">
      <w:pPr>
        <w:pStyle w:val="paragraph"/>
        <w:numPr>
          <w:ilvl w:val="0"/>
          <w:numId w:val="24"/>
        </w:numPr>
        <w:spacing w:before="0" w:beforeAutospacing="0" w:after="0" w:afterAutospacing="0"/>
        <w:ind w:left="1080" w:firstLine="0"/>
        <w:textAlignment w:val="baseline"/>
        <w:rPr>
          <w:rFonts w:ascii="Arial" w:hAnsi="Arial" w:cs="Arial"/>
        </w:rPr>
      </w:pPr>
      <w:r w:rsidRPr="005B4C98">
        <w:rPr>
          <w:rStyle w:val="normaltextrun"/>
          <w:rFonts w:ascii="Arial" w:hAnsi="Arial" w:cs="Arial"/>
          <w:color w:val="000000"/>
          <w:shd w:val="clear" w:color="auto" w:fill="FFFFFF"/>
        </w:rPr>
        <w:t>Supporting and underpinning implementation of LTWP and People Promise</w:t>
      </w:r>
      <w:r w:rsidRPr="005B4C98">
        <w:rPr>
          <w:rStyle w:val="eop"/>
          <w:rFonts w:ascii="Arial" w:hAnsi="Arial" w:cs="Arial"/>
          <w:color w:val="000000"/>
        </w:rPr>
        <w:t> </w:t>
      </w:r>
    </w:p>
    <w:p w14:paraId="4EF0DEEA" w14:textId="77777777" w:rsidR="006D5F5E" w:rsidRPr="005B4C98" w:rsidRDefault="006D5F5E" w:rsidP="00AB5BF0">
      <w:pPr>
        <w:pStyle w:val="paragraph"/>
        <w:numPr>
          <w:ilvl w:val="0"/>
          <w:numId w:val="24"/>
        </w:numPr>
        <w:spacing w:before="0" w:beforeAutospacing="0" w:after="0" w:afterAutospacing="0"/>
        <w:ind w:left="1080" w:firstLine="0"/>
        <w:textAlignment w:val="baseline"/>
        <w:rPr>
          <w:rFonts w:ascii="Arial" w:hAnsi="Arial" w:cs="Arial"/>
        </w:rPr>
      </w:pPr>
      <w:r w:rsidRPr="005B4C98">
        <w:rPr>
          <w:rStyle w:val="normaltextrun"/>
          <w:rFonts w:ascii="Arial" w:hAnsi="Arial" w:cs="Arial"/>
          <w:color w:val="000000"/>
          <w:shd w:val="clear" w:color="auto" w:fill="FFFFFF"/>
        </w:rPr>
        <w:t>Supporting service delivery and planning through effective social partnership working. </w:t>
      </w:r>
      <w:r w:rsidRPr="005B4C98">
        <w:rPr>
          <w:rStyle w:val="eop"/>
          <w:rFonts w:ascii="Arial" w:hAnsi="Arial" w:cs="Arial"/>
          <w:color w:val="000000"/>
        </w:rPr>
        <w:t> </w:t>
      </w:r>
    </w:p>
    <w:p w14:paraId="09A49DAA" w14:textId="77777777" w:rsidR="006D5F5E" w:rsidRPr="005B4C98" w:rsidRDefault="006D5F5E" w:rsidP="00AB5BF0">
      <w:pPr>
        <w:pStyle w:val="paragraph"/>
        <w:numPr>
          <w:ilvl w:val="0"/>
          <w:numId w:val="24"/>
        </w:numPr>
        <w:spacing w:before="0" w:beforeAutospacing="0" w:after="0" w:afterAutospacing="0"/>
        <w:ind w:left="1080" w:firstLine="0"/>
        <w:textAlignment w:val="baseline"/>
        <w:rPr>
          <w:rFonts w:ascii="Arial" w:hAnsi="Arial" w:cs="Arial"/>
        </w:rPr>
      </w:pPr>
      <w:r w:rsidRPr="005B4C98">
        <w:rPr>
          <w:rStyle w:val="normaltextrun"/>
          <w:rFonts w:ascii="Arial" w:hAnsi="Arial" w:cs="Arial"/>
          <w:color w:val="000000"/>
        </w:rPr>
        <w:t>Supporting effective policy development through collation of the employer and staff voice within the SPF vehicle.</w:t>
      </w:r>
      <w:r w:rsidRPr="005B4C98">
        <w:rPr>
          <w:rStyle w:val="eop"/>
          <w:rFonts w:ascii="Arial" w:hAnsi="Arial" w:cs="Arial"/>
          <w:color w:val="000000"/>
        </w:rPr>
        <w:t> </w:t>
      </w:r>
    </w:p>
    <w:p w14:paraId="0B413065" w14:textId="77777777" w:rsidR="006D5F5E" w:rsidRPr="005B4C98" w:rsidRDefault="006D5F5E" w:rsidP="00AB5BF0">
      <w:pPr>
        <w:pStyle w:val="paragraph"/>
        <w:numPr>
          <w:ilvl w:val="0"/>
          <w:numId w:val="24"/>
        </w:numPr>
        <w:spacing w:before="0" w:beforeAutospacing="0" w:after="0" w:afterAutospacing="0"/>
        <w:ind w:left="1080" w:firstLine="0"/>
        <w:textAlignment w:val="baseline"/>
        <w:rPr>
          <w:rFonts w:ascii="Arial" w:hAnsi="Arial" w:cs="Arial"/>
        </w:rPr>
      </w:pPr>
      <w:r w:rsidRPr="005B4C98">
        <w:rPr>
          <w:rStyle w:val="normaltextrun"/>
          <w:rFonts w:ascii="Arial" w:hAnsi="Arial" w:cs="Arial"/>
          <w:color w:val="000000"/>
          <w:shd w:val="clear" w:color="auto" w:fill="FFFFFF"/>
        </w:rPr>
        <w:t>Providing effective secretariat support to monthly workforce issues group, quarterly violence reduction subgroup meetings and ad hoc partnership workshops. </w:t>
      </w:r>
      <w:r w:rsidRPr="005B4C98">
        <w:rPr>
          <w:rStyle w:val="eop"/>
          <w:rFonts w:ascii="Arial" w:hAnsi="Arial" w:cs="Arial"/>
          <w:color w:val="000000"/>
        </w:rPr>
        <w:t> </w:t>
      </w:r>
    </w:p>
    <w:p w14:paraId="5EEA378E" w14:textId="77777777" w:rsidR="006D5F5E" w:rsidRPr="005B4C98" w:rsidRDefault="006D5F5E" w:rsidP="00AB5BF0">
      <w:pPr>
        <w:pStyle w:val="paragraph"/>
        <w:numPr>
          <w:ilvl w:val="0"/>
          <w:numId w:val="24"/>
        </w:numPr>
        <w:spacing w:before="0" w:beforeAutospacing="0" w:after="0" w:afterAutospacing="0"/>
        <w:ind w:left="1080" w:firstLine="0"/>
        <w:textAlignment w:val="baseline"/>
        <w:rPr>
          <w:rFonts w:ascii="Arial" w:hAnsi="Arial" w:cs="Arial"/>
        </w:rPr>
      </w:pPr>
      <w:r w:rsidRPr="005B4C98">
        <w:rPr>
          <w:rStyle w:val="normaltextrun"/>
          <w:rFonts w:ascii="Arial" w:hAnsi="Arial" w:cs="Arial"/>
        </w:rPr>
        <w:t>Developing and maintaining the SPF website with news and information relevant to its audience. </w:t>
      </w:r>
      <w:r w:rsidRPr="005B4C98">
        <w:rPr>
          <w:rStyle w:val="eop"/>
          <w:rFonts w:ascii="Arial" w:hAnsi="Arial" w:cs="Arial"/>
        </w:rPr>
        <w:t> </w:t>
      </w:r>
    </w:p>
    <w:p w14:paraId="5A622A83" w14:textId="05246380" w:rsidR="006D5F5E" w:rsidRPr="005B4C98" w:rsidRDefault="006D5F5E" w:rsidP="00AB5BF0">
      <w:pPr>
        <w:pStyle w:val="paragraph"/>
        <w:numPr>
          <w:ilvl w:val="0"/>
          <w:numId w:val="25"/>
        </w:numPr>
        <w:spacing w:before="0" w:beforeAutospacing="0" w:after="0" w:afterAutospacing="0"/>
        <w:ind w:left="1080" w:firstLine="0"/>
        <w:textAlignment w:val="baseline"/>
        <w:rPr>
          <w:rFonts w:ascii="Arial" w:hAnsi="Arial" w:cs="Arial"/>
        </w:rPr>
      </w:pPr>
      <w:r w:rsidRPr="6CDCC895">
        <w:rPr>
          <w:rStyle w:val="normaltextrun"/>
          <w:rFonts w:ascii="Arial" w:hAnsi="Arial" w:cs="Arial"/>
        </w:rPr>
        <w:t xml:space="preserve">Producing and communicating messages from the national SPF, such as key comms and monthly SPF bulletins, </w:t>
      </w:r>
      <w:r w:rsidRPr="6CDCC895">
        <w:rPr>
          <w:rStyle w:val="normaltextrun"/>
          <w:rFonts w:ascii="Arial" w:hAnsi="Arial" w:cs="Arial"/>
          <w:color w:val="000000" w:themeColor="text1"/>
        </w:rPr>
        <w:t>ensuring the level of subscribers is maintained or increased.</w:t>
      </w:r>
      <w:r w:rsidRPr="6CDCC895">
        <w:rPr>
          <w:rStyle w:val="eop"/>
          <w:rFonts w:ascii="Arial" w:hAnsi="Arial" w:cs="Arial"/>
          <w:color w:val="000000" w:themeColor="text1"/>
        </w:rPr>
        <w:t> </w:t>
      </w:r>
    </w:p>
    <w:p w14:paraId="0305BAF6" w14:textId="77777777" w:rsidR="006D5F5E" w:rsidRPr="005B4C98" w:rsidRDefault="006D5F5E" w:rsidP="00AB5BF0">
      <w:pPr>
        <w:pStyle w:val="paragraph"/>
        <w:numPr>
          <w:ilvl w:val="0"/>
          <w:numId w:val="25"/>
        </w:numPr>
        <w:spacing w:before="0" w:beforeAutospacing="0" w:after="0" w:afterAutospacing="0"/>
        <w:ind w:left="1080" w:firstLine="0"/>
        <w:textAlignment w:val="baseline"/>
        <w:rPr>
          <w:rFonts w:ascii="Arial" w:hAnsi="Arial" w:cs="Arial"/>
        </w:rPr>
      </w:pPr>
      <w:r w:rsidRPr="005B4C98">
        <w:rPr>
          <w:rStyle w:val="normaltextrun"/>
          <w:rFonts w:ascii="Arial" w:hAnsi="Arial" w:cs="Arial"/>
        </w:rPr>
        <w:t>Ensuring co-ordinated national and regional SPF communications through communications team, and through organising a programme of national SPF rep visits to the regional SPFs. </w:t>
      </w:r>
      <w:r w:rsidRPr="005B4C98">
        <w:rPr>
          <w:rStyle w:val="eop"/>
          <w:rFonts w:ascii="Arial" w:hAnsi="Arial" w:cs="Arial"/>
        </w:rPr>
        <w:t> </w:t>
      </w:r>
    </w:p>
    <w:p w14:paraId="0DE21AE7" w14:textId="77777777" w:rsidR="006D5F5E" w:rsidRPr="005B4C98" w:rsidRDefault="006D5F5E" w:rsidP="00AB5BF0">
      <w:pPr>
        <w:pStyle w:val="paragraph"/>
        <w:numPr>
          <w:ilvl w:val="0"/>
          <w:numId w:val="25"/>
        </w:numPr>
        <w:spacing w:before="0" w:beforeAutospacing="0" w:after="0" w:afterAutospacing="0"/>
        <w:ind w:left="1080" w:firstLine="0"/>
        <w:textAlignment w:val="baseline"/>
        <w:rPr>
          <w:rFonts w:ascii="Arial" w:hAnsi="Arial" w:cs="Arial"/>
        </w:rPr>
      </w:pPr>
      <w:r w:rsidRPr="005B4C98">
        <w:rPr>
          <w:rStyle w:val="normaltextrun"/>
          <w:rFonts w:ascii="Arial" w:hAnsi="Arial" w:cs="Arial"/>
        </w:rPr>
        <w:t>Maintaining the SPF twitter account to publicise information and resources from the SPF and encourage partnership activity. </w:t>
      </w:r>
      <w:r w:rsidRPr="005B4C98">
        <w:rPr>
          <w:rStyle w:val="eop"/>
          <w:rFonts w:ascii="Arial" w:hAnsi="Arial" w:cs="Arial"/>
        </w:rPr>
        <w:t> </w:t>
      </w:r>
    </w:p>
    <w:p w14:paraId="362ED7DA" w14:textId="77777777" w:rsidR="006D5F5E" w:rsidRPr="005B4C98" w:rsidRDefault="006D5F5E" w:rsidP="00AB5BF0">
      <w:pPr>
        <w:pStyle w:val="paragraph"/>
        <w:numPr>
          <w:ilvl w:val="0"/>
          <w:numId w:val="26"/>
        </w:numPr>
        <w:spacing w:before="0" w:beforeAutospacing="0" w:after="0" w:afterAutospacing="0"/>
        <w:ind w:left="1800" w:firstLine="0"/>
        <w:textAlignment w:val="baseline"/>
        <w:rPr>
          <w:rFonts w:ascii="Arial" w:hAnsi="Arial" w:cs="Arial"/>
        </w:rPr>
      </w:pPr>
      <w:r w:rsidRPr="73738C1E">
        <w:rPr>
          <w:rStyle w:val="normaltextrun"/>
          <w:rFonts w:ascii="Arial" w:hAnsi="Arial" w:cs="Arial"/>
          <w:color w:val="000000" w:themeColor="text1"/>
        </w:rPr>
        <w:t>Supporting a system workforce focus to shape and influence workforce policy and products by having ICB CPO reps and other system reps where appropriate on the social partnership working and NHS Employers policy board. </w:t>
      </w:r>
      <w:r w:rsidRPr="73738C1E">
        <w:rPr>
          <w:rStyle w:val="eop"/>
          <w:rFonts w:ascii="Arial" w:hAnsi="Arial" w:cs="Arial"/>
          <w:color w:val="000000" w:themeColor="text1"/>
        </w:rPr>
        <w:t> </w:t>
      </w:r>
    </w:p>
    <w:p w14:paraId="3E1B9F10" w14:textId="77777777" w:rsidR="006D5F5E" w:rsidRPr="005B4C98" w:rsidRDefault="006D5F5E" w:rsidP="006D5F5E">
      <w:pPr>
        <w:pStyle w:val="paragraph"/>
        <w:spacing w:before="0" w:beforeAutospacing="0" w:after="0" w:afterAutospacing="0"/>
        <w:ind w:left="720"/>
        <w:textAlignment w:val="baseline"/>
        <w:rPr>
          <w:rFonts w:ascii="Arial" w:hAnsi="Arial" w:cs="Arial"/>
        </w:rPr>
      </w:pPr>
      <w:r w:rsidRPr="005B4C98">
        <w:rPr>
          <w:rStyle w:val="eop"/>
          <w:rFonts w:ascii="Arial" w:hAnsi="Arial" w:cs="Arial"/>
        </w:rPr>
        <w:t> </w:t>
      </w:r>
    </w:p>
    <w:p w14:paraId="56F6EB22" w14:textId="3F0E5D47" w:rsidR="417DEF60" w:rsidRDefault="417DEF60" w:rsidP="417DEF60">
      <w:pPr>
        <w:pStyle w:val="paragraph"/>
        <w:spacing w:before="0" w:beforeAutospacing="0" w:after="0" w:afterAutospacing="0"/>
        <w:rPr>
          <w:rStyle w:val="eop"/>
          <w:rFonts w:ascii="Arial" w:hAnsi="Arial" w:cs="Arial"/>
        </w:rPr>
      </w:pPr>
    </w:p>
    <w:p w14:paraId="115259CE" w14:textId="77777777" w:rsidR="00DC3B9F" w:rsidRPr="005B4C98" w:rsidRDefault="00DC3B9F" w:rsidP="006D5F5E">
      <w:pPr>
        <w:pStyle w:val="paragraph"/>
        <w:spacing w:before="0" w:beforeAutospacing="0" w:after="0" w:afterAutospacing="0"/>
        <w:textAlignment w:val="baseline"/>
        <w:rPr>
          <w:rFonts w:ascii="Arial" w:hAnsi="Arial" w:cs="Arial"/>
        </w:rPr>
      </w:pPr>
    </w:p>
    <w:p w14:paraId="78CF785C" w14:textId="7EF840B1" w:rsidR="006D5F5E" w:rsidRPr="005B4C98" w:rsidRDefault="6B182506" w:rsidP="417DEF60">
      <w:pPr>
        <w:pStyle w:val="paragraph"/>
        <w:spacing w:before="0" w:beforeAutospacing="0" w:after="0" w:afterAutospacing="0"/>
        <w:textAlignment w:val="baseline"/>
        <w:rPr>
          <w:rFonts w:ascii="Arial" w:hAnsi="Arial" w:cs="Arial"/>
          <w:u w:val="single"/>
        </w:rPr>
      </w:pPr>
      <w:r w:rsidRPr="19922C25">
        <w:rPr>
          <w:rStyle w:val="normaltextrun"/>
          <w:rFonts w:ascii="Arial" w:hAnsi="Arial" w:cs="Arial"/>
          <w:u w:val="single"/>
        </w:rPr>
        <w:t>12</w:t>
      </w:r>
      <w:r w:rsidR="00A45C8D">
        <w:rPr>
          <w:rStyle w:val="normaltextrun"/>
          <w:rFonts w:ascii="Arial" w:hAnsi="Arial" w:cs="Arial"/>
          <w:u w:val="single"/>
        </w:rPr>
        <w:t>.</w:t>
      </w:r>
      <w:r w:rsidR="5D32BA98" w:rsidRPr="19922C25">
        <w:rPr>
          <w:rStyle w:val="normaltextrun"/>
          <w:rFonts w:ascii="Arial" w:hAnsi="Arial" w:cs="Arial"/>
          <w:u w:val="single"/>
        </w:rPr>
        <w:t>10</w:t>
      </w:r>
      <w:r w:rsidR="1F433579" w:rsidRPr="103C122B">
        <w:rPr>
          <w:rStyle w:val="normaltextrun"/>
          <w:rFonts w:ascii="Arial" w:hAnsi="Arial" w:cs="Arial"/>
          <w:u w:val="single"/>
        </w:rPr>
        <w:t xml:space="preserve"> </w:t>
      </w:r>
      <w:r w:rsidR="6533ADD6" w:rsidRPr="103C122B">
        <w:rPr>
          <w:rStyle w:val="normaltextrun"/>
          <w:rFonts w:ascii="Arial" w:hAnsi="Arial" w:cs="Arial"/>
          <w:u w:val="single"/>
        </w:rPr>
        <w:t xml:space="preserve">Work Programme 9 </w:t>
      </w:r>
      <w:r w:rsidR="003D1371">
        <w:rPr>
          <w:rStyle w:val="normaltextrun"/>
          <w:rFonts w:ascii="Arial" w:hAnsi="Arial" w:cs="Arial"/>
          <w:u w:val="single"/>
        </w:rPr>
        <w:t>–</w:t>
      </w:r>
      <w:r w:rsidR="00DC3B9F" w:rsidRPr="103C122B">
        <w:rPr>
          <w:rStyle w:val="normaltextrun"/>
          <w:rFonts w:ascii="Arial" w:hAnsi="Arial" w:cs="Arial"/>
          <w:u w:val="single"/>
        </w:rPr>
        <w:t xml:space="preserve"> </w:t>
      </w:r>
      <w:r w:rsidR="6FC93666" w:rsidRPr="103C122B">
        <w:rPr>
          <w:rStyle w:val="normaltextrun"/>
          <w:rFonts w:ascii="Arial" w:hAnsi="Arial" w:cs="Arial"/>
          <w:u w:val="single"/>
        </w:rPr>
        <w:t>Communications</w:t>
      </w:r>
      <w:r w:rsidR="26083B68" w:rsidRPr="103C122B">
        <w:rPr>
          <w:rStyle w:val="eop"/>
          <w:rFonts w:ascii="Arial" w:hAnsi="Arial" w:cs="Arial"/>
          <w:u w:val="single"/>
        </w:rPr>
        <w:t> </w:t>
      </w:r>
    </w:p>
    <w:p w14:paraId="4A495124" w14:textId="77777777" w:rsidR="006D5F5E" w:rsidRPr="005B4C98" w:rsidRDefault="006D5F5E" w:rsidP="006D5F5E">
      <w:pPr>
        <w:pStyle w:val="paragraph"/>
        <w:spacing w:before="0" w:beforeAutospacing="0" w:after="0" w:afterAutospacing="0"/>
        <w:ind w:left="720"/>
        <w:textAlignment w:val="baseline"/>
        <w:rPr>
          <w:rFonts w:ascii="Arial" w:hAnsi="Arial" w:cs="Arial"/>
        </w:rPr>
      </w:pPr>
      <w:r w:rsidRPr="005B4C98">
        <w:rPr>
          <w:rStyle w:val="eop"/>
          <w:rFonts w:ascii="Arial" w:hAnsi="Arial" w:cs="Arial"/>
        </w:rPr>
        <w:t> </w:t>
      </w:r>
    </w:p>
    <w:p w14:paraId="79BAA552"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normaltextrun"/>
          <w:rFonts w:ascii="Arial" w:hAnsi="Arial" w:cs="Arial"/>
          <w:color w:val="000000"/>
          <w:shd w:val="clear" w:color="auto" w:fill="FFFFFF"/>
        </w:rPr>
        <w:t>This work programme ensures that the work DHSC and ALBs do is communicated effectively across the system to achieve the greatest impact in terms of policy implementation and delivery.</w:t>
      </w:r>
      <w:r w:rsidRPr="005B4C98">
        <w:rPr>
          <w:rStyle w:val="eop"/>
          <w:rFonts w:ascii="Arial" w:hAnsi="Arial" w:cs="Arial"/>
          <w:color w:val="000000"/>
        </w:rPr>
        <w:t> </w:t>
      </w:r>
    </w:p>
    <w:p w14:paraId="0865336D"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2D72A129" w14:textId="65235EF5" w:rsidR="006D5F5E" w:rsidRPr="005B4C98" w:rsidRDefault="054FF9B2" w:rsidP="006D5F5E">
      <w:pPr>
        <w:pStyle w:val="paragraph"/>
        <w:spacing w:before="0" w:beforeAutospacing="0" w:after="0" w:afterAutospacing="0"/>
        <w:textAlignment w:val="baseline"/>
        <w:rPr>
          <w:rFonts w:ascii="Arial" w:hAnsi="Arial" w:cs="Arial"/>
        </w:rPr>
      </w:pPr>
      <w:r w:rsidRPr="19922C25">
        <w:rPr>
          <w:rStyle w:val="normaltextrun"/>
          <w:rFonts w:ascii="Arial" w:hAnsi="Arial" w:cs="Arial"/>
        </w:rPr>
        <w:t>12.10.1</w:t>
      </w:r>
      <w:r w:rsidR="5C5D0965" w:rsidRPr="19922C25">
        <w:rPr>
          <w:rStyle w:val="normaltextrun"/>
          <w:rFonts w:ascii="Arial" w:hAnsi="Arial" w:cs="Arial"/>
        </w:rPr>
        <w:t>Deliverables:</w:t>
      </w:r>
      <w:r w:rsidR="5C5D0965" w:rsidRPr="19922C25">
        <w:rPr>
          <w:rStyle w:val="eop"/>
          <w:rFonts w:ascii="Arial" w:hAnsi="Arial" w:cs="Arial"/>
        </w:rPr>
        <w:t> </w:t>
      </w:r>
    </w:p>
    <w:p w14:paraId="219D5D17"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2D0901DD" w14:textId="77777777" w:rsidR="006D5F5E" w:rsidRPr="005B4C98" w:rsidRDefault="006D5F5E" w:rsidP="00AB5BF0">
      <w:pPr>
        <w:pStyle w:val="paragraph"/>
        <w:numPr>
          <w:ilvl w:val="0"/>
          <w:numId w:val="27"/>
        </w:numPr>
        <w:spacing w:before="0" w:beforeAutospacing="0" w:after="0" w:afterAutospacing="0"/>
        <w:ind w:left="1080" w:firstLine="0"/>
        <w:textAlignment w:val="baseline"/>
        <w:rPr>
          <w:rFonts w:ascii="Arial" w:hAnsi="Arial" w:cs="Arial"/>
        </w:rPr>
      </w:pPr>
      <w:r w:rsidRPr="005B4C98">
        <w:rPr>
          <w:rStyle w:val="normaltextrun"/>
          <w:rFonts w:ascii="Arial" w:hAnsi="Arial" w:cs="Arial"/>
          <w:shd w:val="clear" w:color="auto" w:fill="FFFFFF"/>
        </w:rPr>
        <w:t>Providing strategic and tactical communications advice and support to programme teams to deliver the communications elements of their work programmes.</w:t>
      </w:r>
      <w:r w:rsidRPr="005B4C98">
        <w:rPr>
          <w:rStyle w:val="normaltextrun"/>
          <w:rFonts w:ascii="Arial" w:hAnsi="Arial" w:cs="Arial"/>
        </w:rPr>
        <w:t> </w:t>
      </w:r>
      <w:r w:rsidRPr="005B4C98">
        <w:rPr>
          <w:rStyle w:val="eop"/>
          <w:rFonts w:ascii="Arial" w:hAnsi="Arial" w:cs="Arial"/>
        </w:rPr>
        <w:t> </w:t>
      </w:r>
    </w:p>
    <w:p w14:paraId="4D995234" w14:textId="77777777" w:rsidR="006D5F5E" w:rsidRPr="005B4C98" w:rsidRDefault="006D5F5E" w:rsidP="00AB5BF0">
      <w:pPr>
        <w:pStyle w:val="paragraph"/>
        <w:numPr>
          <w:ilvl w:val="0"/>
          <w:numId w:val="27"/>
        </w:numPr>
        <w:spacing w:before="0" w:beforeAutospacing="0" w:after="0" w:afterAutospacing="0"/>
        <w:ind w:left="1080" w:firstLine="0"/>
        <w:textAlignment w:val="baseline"/>
        <w:rPr>
          <w:rFonts w:ascii="Arial" w:hAnsi="Arial" w:cs="Arial"/>
        </w:rPr>
      </w:pPr>
      <w:r w:rsidRPr="005B4C98">
        <w:rPr>
          <w:rStyle w:val="normaltextrun"/>
          <w:rFonts w:ascii="Arial" w:hAnsi="Arial" w:cs="Arial"/>
        </w:rPr>
        <w:lastRenderedPageBreak/>
        <w:t>Creating communications plans for key projects and campaigns.</w:t>
      </w:r>
      <w:r w:rsidRPr="005B4C98">
        <w:rPr>
          <w:rStyle w:val="eop"/>
          <w:rFonts w:ascii="Arial" w:hAnsi="Arial" w:cs="Arial"/>
        </w:rPr>
        <w:t> </w:t>
      </w:r>
    </w:p>
    <w:p w14:paraId="0DF36358" w14:textId="77777777" w:rsidR="006D5F5E" w:rsidRPr="005B4C98" w:rsidRDefault="006D5F5E" w:rsidP="00AB5BF0">
      <w:pPr>
        <w:pStyle w:val="paragraph"/>
        <w:numPr>
          <w:ilvl w:val="0"/>
          <w:numId w:val="27"/>
        </w:numPr>
        <w:spacing w:before="0" w:beforeAutospacing="0" w:after="0" w:afterAutospacing="0"/>
        <w:ind w:left="1080" w:firstLine="0"/>
        <w:textAlignment w:val="baseline"/>
        <w:rPr>
          <w:rFonts w:ascii="Arial" w:hAnsi="Arial" w:cs="Arial"/>
        </w:rPr>
      </w:pPr>
      <w:r w:rsidRPr="005B4C98">
        <w:rPr>
          <w:rStyle w:val="normaltextrun"/>
          <w:rFonts w:ascii="Arial" w:hAnsi="Arial" w:cs="Arial"/>
          <w:shd w:val="clear" w:color="auto" w:fill="FFFFFF"/>
        </w:rPr>
        <w:t>Pro</w:t>
      </w:r>
      <w:r w:rsidRPr="005B4C98">
        <w:rPr>
          <w:rStyle w:val="normaltextrun"/>
          <w:rFonts w:ascii="Arial" w:hAnsi="Arial" w:cs="Arial"/>
          <w:color w:val="000000"/>
          <w:shd w:val="clear" w:color="auto" w:fill="FFFFFF"/>
        </w:rPr>
        <w:t>ducing engaging content to keep the audience up to date with the latest news and developments on workforce issues in the health and care sector</w:t>
      </w:r>
      <w:r w:rsidRPr="005B4C98">
        <w:rPr>
          <w:rStyle w:val="normaltextrun"/>
          <w:rFonts w:ascii="Arial" w:hAnsi="Arial" w:cs="Arial"/>
          <w:color w:val="000000"/>
        </w:rPr>
        <w:t>.</w:t>
      </w:r>
      <w:r w:rsidRPr="005B4C98">
        <w:rPr>
          <w:rStyle w:val="eop"/>
          <w:rFonts w:ascii="Arial" w:hAnsi="Arial" w:cs="Arial"/>
          <w:color w:val="000000"/>
        </w:rPr>
        <w:t> </w:t>
      </w:r>
    </w:p>
    <w:p w14:paraId="4D36E143" w14:textId="43FF4E49" w:rsidR="006D5F5E" w:rsidRPr="005B4C98" w:rsidRDefault="006D5F5E" w:rsidP="00AB5BF0">
      <w:pPr>
        <w:pStyle w:val="paragraph"/>
        <w:numPr>
          <w:ilvl w:val="0"/>
          <w:numId w:val="27"/>
        </w:numPr>
        <w:spacing w:before="0" w:beforeAutospacing="0" w:after="0" w:afterAutospacing="0"/>
        <w:ind w:left="1080" w:firstLine="0"/>
        <w:textAlignment w:val="baseline"/>
        <w:rPr>
          <w:rFonts w:ascii="Arial" w:hAnsi="Arial" w:cs="Arial"/>
        </w:rPr>
      </w:pPr>
      <w:r w:rsidRPr="38B69E7B">
        <w:rPr>
          <w:rStyle w:val="normaltextrun"/>
          <w:rFonts w:ascii="Arial" w:hAnsi="Arial" w:cs="Arial"/>
          <w:color w:val="000000" w:themeColor="text1"/>
        </w:rPr>
        <w:t xml:space="preserve">Ensuring key communications channels, </w:t>
      </w:r>
      <w:r w:rsidR="41342C92" w:rsidRPr="38B69E7B">
        <w:rPr>
          <w:rStyle w:val="normaltextrun"/>
          <w:rFonts w:ascii="Arial" w:hAnsi="Arial" w:cs="Arial"/>
          <w:color w:val="000000" w:themeColor="text1"/>
        </w:rPr>
        <w:t xml:space="preserve">website, </w:t>
      </w:r>
      <w:r w:rsidRPr="38B69E7B">
        <w:rPr>
          <w:rStyle w:val="normaltextrun"/>
          <w:rFonts w:ascii="Arial" w:hAnsi="Arial" w:cs="Arial"/>
          <w:color w:val="000000" w:themeColor="text1"/>
        </w:rPr>
        <w:t>social media accounts and bulletins, are kept running and up to date, progressively improving them to suit the needs of the audience. </w:t>
      </w:r>
      <w:r w:rsidRPr="38B69E7B">
        <w:rPr>
          <w:rStyle w:val="eop"/>
          <w:rFonts w:ascii="Arial" w:hAnsi="Arial" w:cs="Arial"/>
          <w:color w:val="000000" w:themeColor="text1"/>
        </w:rPr>
        <w:t> </w:t>
      </w:r>
    </w:p>
    <w:p w14:paraId="4D6CAD51" w14:textId="77777777" w:rsidR="006D5F5E" w:rsidRPr="005B4C98" w:rsidRDefault="006D5F5E" w:rsidP="006D5F5E">
      <w:pPr>
        <w:pStyle w:val="paragraph"/>
        <w:spacing w:before="0" w:beforeAutospacing="0" w:after="0" w:afterAutospacing="0"/>
        <w:textAlignment w:val="baseline"/>
        <w:rPr>
          <w:rFonts w:ascii="Arial" w:hAnsi="Arial" w:cs="Arial"/>
        </w:rPr>
      </w:pPr>
      <w:r w:rsidRPr="005B4C98">
        <w:rPr>
          <w:rStyle w:val="eop"/>
          <w:rFonts w:ascii="Arial" w:hAnsi="Arial" w:cs="Arial"/>
        </w:rPr>
        <w:t> </w:t>
      </w:r>
    </w:p>
    <w:p w14:paraId="19E83198" w14:textId="77777777" w:rsidR="006C1856" w:rsidRDefault="006C1856" w:rsidP="0003788A">
      <w:pPr>
        <w:numPr>
          <w:ilvl w:val="1"/>
          <w:numId w:val="0"/>
        </w:numPr>
        <w:adjustRightInd w:val="0"/>
        <w:spacing w:after="240" w:line="240" w:lineRule="auto"/>
        <w:jc w:val="both"/>
        <w:outlineLvl w:val="1"/>
        <w:rPr>
          <w:rFonts w:ascii="Arial" w:eastAsia="STZhongsong" w:hAnsi="Arial" w:cs="Arial"/>
          <w:sz w:val="24"/>
          <w:szCs w:val="24"/>
          <w:lang w:eastAsia="zh-CN"/>
        </w:rPr>
      </w:pPr>
    </w:p>
    <w:p w14:paraId="49C5393C" w14:textId="6A88D99B" w:rsidR="00DC3B9F" w:rsidRDefault="4DF96137" w:rsidP="78A0088B">
      <w:pPr>
        <w:spacing w:after="240" w:line="240" w:lineRule="auto"/>
        <w:jc w:val="both"/>
        <w:rPr>
          <w:rFonts w:ascii="Arial" w:hAnsi="Arial" w:cs="Arial"/>
          <w:b/>
          <w:bCs/>
          <w:color w:val="000000" w:themeColor="text1"/>
          <w:sz w:val="24"/>
          <w:szCs w:val="24"/>
          <w:lang w:eastAsia="en-GB"/>
        </w:rPr>
      </w:pPr>
      <w:r w:rsidRPr="19922C25">
        <w:rPr>
          <w:rFonts w:ascii="Arial" w:hAnsi="Arial" w:cs="Arial"/>
          <w:b/>
          <w:bCs/>
          <w:color w:val="000000" w:themeColor="text1"/>
          <w:sz w:val="24"/>
          <w:szCs w:val="24"/>
          <w:lang w:eastAsia="en-GB"/>
        </w:rPr>
        <w:t>13</w:t>
      </w:r>
      <w:r w:rsidR="00A45C8D">
        <w:rPr>
          <w:rFonts w:ascii="Arial" w:hAnsi="Arial" w:cs="Arial"/>
          <w:b/>
          <w:bCs/>
          <w:color w:val="000000" w:themeColor="text1"/>
          <w:sz w:val="24"/>
          <w:szCs w:val="24"/>
          <w:lang w:eastAsia="en-GB"/>
        </w:rPr>
        <w:t>.</w:t>
      </w:r>
      <w:r w:rsidR="00DC3B9F" w:rsidRPr="78A0088B">
        <w:rPr>
          <w:rFonts w:ascii="Arial" w:hAnsi="Arial" w:cs="Arial"/>
          <w:b/>
          <w:bCs/>
          <w:color w:val="000000" w:themeColor="text1"/>
          <w:sz w:val="24"/>
          <w:szCs w:val="24"/>
          <w:lang w:eastAsia="en-GB"/>
        </w:rPr>
        <w:t xml:space="preserve"> </w:t>
      </w:r>
      <w:r w:rsidR="2EF190B6" w:rsidRPr="78A0088B">
        <w:rPr>
          <w:rFonts w:ascii="Arial" w:hAnsi="Arial" w:cs="Arial"/>
          <w:b/>
          <w:bCs/>
          <w:color w:val="000000" w:themeColor="text1"/>
          <w:sz w:val="24"/>
          <w:szCs w:val="24"/>
          <w:lang w:eastAsia="en-GB"/>
        </w:rPr>
        <w:t>Indicative Procurement Timeline</w:t>
      </w:r>
      <w:r w:rsidR="14DC2058" w:rsidRPr="78A0088B">
        <w:rPr>
          <w:rFonts w:ascii="Arial" w:hAnsi="Arial" w:cs="Arial"/>
          <w:b/>
          <w:bCs/>
          <w:color w:val="000000" w:themeColor="text1"/>
          <w:sz w:val="24"/>
          <w:szCs w:val="24"/>
          <w:lang w:eastAsia="en-GB"/>
        </w:rPr>
        <w:t xml:space="preserve"> </w:t>
      </w:r>
    </w:p>
    <w:p w14:paraId="37842210" w14:textId="3F8FA123" w:rsidR="73738C1E" w:rsidRDefault="3D659B80" w:rsidP="73738C1E">
      <w:pPr>
        <w:spacing w:after="0" w:line="240" w:lineRule="auto"/>
        <w:rPr>
          <w:rFonts w:ascii="Arial" w:eastAsia="Arial" w:hAnsi="Arial" w:cs="Arial"/>
          <w:color w:val="000000" w:themeColor="text1"/>
          <w:sz w:val="24"/>
          <w:szCs w:val="24"/>
          <w:lang w:eastAsia="en-GB"/>
        </w:rPr>
      </w:pPr>
      <w:r w:rsidRPr="19922C25">
        <w:rPr>
          <w:rFonts w:ascii="Arial" w:eastAsia="Arial" w:hAnsi="Arial" w:cs="Arial"/>
          <w:color w:val="000000" w:themeColor="text1"/>
          <w:sz w:val="24"/>
          <w:szCs w:val="24"/>
          <w:lang w:eastAsia="en-GB"/>
        </w:rPr>
        <w:t>13.1</w:t>
      </w:r>
    </w:p>
    <w:tbl>
      <w:tblPr>
        <w:tblW w:w="9062" w:type="dxa"/>
        <w:tblLayout w:type="fixed"/>
        <w:tblLook w:val="0420" w:firstRow="1" w:lastRow="0" w:firstColumn="0" w:lastColumn="0" w:noHBand="0" w:noVBand="1"/>
      </w:tblPr>
      <w:tblGrid>
        <w:gridCol w:w="6360"/>
        <w:gridCol w:w="2702"/>
      </w:tblGrid>
      <w:tr w:rsidR="73738C1E" w14:paraId="2FF06AA8" w14:textId="77777777" w:rsidTr="099699CE">
        <w:trPr>
          <w:trHeight w:val="675"/>
        </w:trPr>
        <w:tc>
          <w:tcPr>
            <w:tcW w:w="636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1"/>
            <w:tcMar>
              <w:top w:w="25" w:type="dxa"/>
              <w:left w:w="25" w:type="dxa"/>
              <w:bottom w:w="120" w:type="dxa"/>
              <w:right w:w="25" w:type="dxa"/>
            </w:tcMar>
            <w:vAlign w:val="bottom"/>
          </w:tcPr>
          <w:p w14:paraId="6D4C8FE7" w14:textId="3B2495ED" w:rsidR="00636A9D" w:rsidRDefault="6F3E2BE8" w:rsidP="099699CE">
            <w:pPr>
              <w:spacing w:after="0"/>
              <w:rPr>
                <w:rFonts w:ascii="Arial" w:eastAsia="Arial" w:hAnsi="Arial" w:cs="Arial"/>
                <w:b/>
                <w:bCs/>
                <w:color w:val="FF0000"/>
                <w:sz w:val="24"/>
                <w:szCs w:val="24"/>
              </w:rPr>
            </w:pPr>
            <w:r w:rsidRPr="099699CE">
              <w:rPr>
                <w:rFonts w:ascii="Arial" w:eastAsia="Arial" w:hAnsi="Arial" w:cs="Arial"/>
                <w:b/>
                <w:bCs/>
                <w:color w:val="FFFFFF" w:themeColor="background1"/>
                <w:sz w:val="24"/>
                <w:szCs w:val="24"/>
              </w:rPr>
              <w:t xml:space="preserve">Description </w:t>
            </w:r>
          </w:p>
        </w:tc>
        <w:tc>
          <w:tcPr>
            <w:tcW w:w="270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1"/>
            <w:tcMar>
              <w:top w:w="25" w:type="dxa"/>
              <w:left w:w="25" w:type="dxa"/>
              <w:bottom w:w="120" w:type="dxa"/>
              <w:right w:w="25" w:type="dxa"/>
            </w:tcMar>
            <w:vAlign w:val="bottom"/>
          </w:tcPr>
          <w:p w14:paraId="1A0FBDA3" w14:textId="2EEB9E9A" w:rsidR="73738C1E" w:rsidRPr="000B7715" w:rsidRDefault="018FE185" w:rsidP="73738C1E">
            <w:pPr>
              <w:rPr>
                <w:rFonts w:ascii="Arial" w:eastAsia="Arial" w:hAnsi="Arial" w:cs="Arial"/>
                <w:b/>
                <w:bCs/>
                <w:color w:val="FFFFFF" w:themeColor="background1"/>
                <w:sz w:val="24"/>
                <w:szCs w:val="24"/>
              </w:rPr>
            </w:pPr>
            <w:r w:rsidRPr="099699CE">
              <w:rPr>
                <w:rFonts w:ascii="Arial" w:eastAsia="Arial" w:hAnsi="Arial" w:cs="Arial"/>
                <w:b/>
                <w:bCs/>
                <w:color w:val="FFFFFF" w:themeColor="background1"/>
                <w:sz w:val="24"/>
                <w:szCs w:val="24"/>
              </w:rPr>
              <w:t>Date</w:t>
            </w:r>
          </w:p>
        </w:tc>
      </w:tr>
      <w:tr w:rsidR="73738C1E" w14:paraId="67720C54" w14:textId="77777777" w:rsidTr="099699CE">
        <w:trPr>
          <w:trHeight w:val="675"/>
        </w:trPr>
        <w:tc>
          <w:tcPr>
            <w:tcW w:w="636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25" w:type="dxa"/>
              <w:left w:w="25" w:type="dxa"/>
              <w:bottom w:w="120" w:type="dxa"/>
              <w:right w:w="25" w:type="dxa"/>
            </w:tcMar>
            <w:vAlign w:val="bottom"/>
          </w:tcPr>
          <w:p w14:paraId="0D7106D0" w14:textId="3C90D4A7" w:rsidR="73738C1E" w:rsidRDefault="73738C1E" w:rsidP="7D6CC798">
            <w:pPr>
              <w:spacing w:after="0"/>
              <w:rPr>
                <w:rFonts w:ascii="Arial" w:eastAsia="Arial" w:hAnsi="Arial" w:cs="Arial"/>
                <w:color w:val="000000" w:themeColor="text1"/>
                <w:sz w:val="24"/>
                <w:szCs w:val="24"/>
              </w:rPr>
            </w:pPr>
          </w:p>
          <w:p w14:paraId="15A19B2F" w14:textId="4347A438" w:rsidR="73738C1E" w:rsidRDefault="73738C1E" w:rsidP="7D6CC798">
            <w:pPr>
              <w:spacing w:after="0"/>
              <w:rPr>
                <w:rFonts w:ascii="Arial" w:eastAsia="Arial" w:hAnsi="Arial" w:cs="Arial"/>
                <w:color w:val="000000" w:themeColor="text1"/>
                <w:sz w:val="24"/>
                <w:szCs w:val="24"/>
              </w:rPr>
            </w:pPr>
            <w:r w:rsidRPr="099699CE">
              <w:rPr>
                <w:rFonts w:ascii="Arial" w:eastAsia="Arial" w:hAnsi="Arial" w:cs="Arial"/>
                <w:color w:val="000000" w:themeColor="text1"/>
                <w:sz w:val="24"/>
                <w:szCs w:val="24"/>
              </w:rPr>
              <w:t>Launch of Procurement/Publication of Tender</w:t>
            </w:r>
          </w:p>
        </w:tc>
        <w:tc>
          <w:tcPr>
            <w:tcW w:w="270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25" w:type="dxa"/>
              <w:left w:w="25" w:type="dxa"/>
              <w:bottom w:w="120" w:type="dxa"/>
              <w:right w:w="25" w:type="dxa"/>
            </w:tcMar>
            <w:vAlign w:val="bottom"/>
          </w:tcPr>
          <w:p w14:paraId="29DE0B35" w14:textId="04258ED0" w:rsidR="73738C1E" w:rsidRDefault="00F46E1D" w:rsidP="7D6CC798">
            <w:pPr>
              <w:spacing w:after="0"/>
              <w:rPr>
                <w:rFonts w:ascii="Arial" w:eastAsia="Arial" w:hAnsi="Arial" w:cs="Arial"/>
                <w:color w:val="000000" w:themeColor="text1"/>
                <w:sz w:val="24"/>
                <w:szCs w:val="24"/>
              </w:rPr>
            </w:pPr>
            <w:r w:rsidRPr="099699CE">
              <w:rPr>
                <w:rFonts w:ascii="Arial" w:eastAsia="Arial" w:hAnsi="Arial" w:cs="Arial"/>
                <w:color w:val="000000" w:themeColor="text1"/>
                <w:sz w:val="24"/>
                <w:szCs w:val="24"/>
              </w:rPr>
              <w:t>Ju</w:t>
            </w:r>
            <w:r>
              <w:rPr>
                <w:rFonts w:ascii="Arial" w:eastAsia="Arial" w:hAnsi="Arial" w:cs="Arial"/>
                <w:color w:val="000000" w:themeColor="text1"/>
                <w:sz w:val="24"/>
                <w:szCs w:val="24"/>
              </w:rPr>
              <w:t>ly</w:t>
            </w:r>
            <w:r w:rsidRPr="099699CE">
              <w:rPr>
                <w:rFonts w:ascii="Arial" w:eastAsia="Arial" w:hAnsi="Arial" w:cs="Arial"/>
                <w:color w:val="000000" w:themeColor="text1"/>
                <w:sz w:val="24"/>
                <w:szCs w:val="24"/>
              </w:rPr>
              <w:t xml:space="preserve"> </w:t>
            </w:r>
            <w:r w:rsidR="54BA13BC" w:rsidRPr="099699CE">
              <w:rPr>
                <w:rFonts w:ascii="Arial" w:eastAsia="Arial" w:hAnsi="Arial" w:cs="Arial"/>
                <w:color w:val="000000" w:themeColor="text1"/>
                <w:sz w:val="24"/>
                <w:szCs w:val="24"/>
              </w:rPr>
              <w:t>2024</w:t>
            </w:r>
          </w:p>
        </w:tc>
      </w:tr>
      <w:tr w:rsidR="73738C1E" w14:paraId="51547034" w14:textId="77777777" w:rsidTr="099699CE">
        <w:trPr>
          <w:trHeight w:val="675"/>
        </w:trPr>
        <w:tc>
          <w:tcPr>
            <w:tcW w:w="6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25" w:type="dxa"/>
              <w:left w:w="25" w:type="dxa"/>
              <w:bottom w:w="120" w:type="dxa"/>
              <w:right w:w="25" w:type="dxa"/>
            </w:tcMar>
            <w:vAlign w:val="bottom"/>
          </w:tcPr>
          <w:p w14:paraId="4020000C" w14:textId="3216A518" w:rsidR="73738C1E" w:rsidRDefault="54BA13BC" w:rsidP="7D6CC798">
            <w:pPr>
              <w:spacing w:after="0"/>
              <w:rPr>
                <w:rFonts w:ascii="Arial" w:eastAsia="Arial" w:hAnsi="Arial" w:cs="Arial"/>
                <w:color w:val="000000" w:themeColor="text1"/>
                <w:sz w:val="24"/>
                <w:szCs w:val="24"/>
              </w:rPr>
            </w:pPr>
            <w:r w:rsidRPr="099699CE">
              <w:rPr>
                <w:rFonts w:ascii="Arial" w:eastAsia="Arial" w:hAnsi="Arial" w:cs="Arial"/>
                <w:color w:val="000000" w:themeColor="text1"/>
                <w:sz w:val="24"/>
                <w:szCs w:val="24"/>
              </w:rPr>
              <w:t>Deadline for Initial Bids</w:t>
            </w:r>
            <w:r w:rsidR="73738C1E" w:rsidRPr="099699CE">
              <w:rPr>
                <w:rFonts w:ascii="Arial" w:eastAsia="Arial" w:hAnsi="Arial" w:cs="Arial"/>
                <w:color w:val="000000" w:themeColor="text1"/>
                <w:sz w:val="24"/>
                <w:szCs w:val="24"/>
              </w:rPr>
              <w:t xml:space="preserve"> </w:t>
            </w:r>
          </w:p>
        </w:tc>
        <w:tc>
          <w:tcPr>
            <w:tcW w:w="2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25" w:type="dxa"/>
              <w:left w:w="25" w:type="dxa"/>
              <w:bottom w:w="120" w:type="dxa"/>
              <w:right w:w="25" w:type="dxa"/>
            </w:tcMar>
            <w:vAlign w:val="bottom"/>
          </w:tcPr>
          <w:p w14:paraId="6C6B3083" w14:textId="6CF19534" w:rsidR="73738C1E" w:rsidRDefault="00F46E1D" w:rsidP="7D6CC798">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August</w:t>
            </w:r>
            <w:r w:rsidRPr="099699CE">
              <w:rPr>
                <w:rFonts w:ascii="Arial" w:eastAsia="Arial" w:hAnsi="Arial" w:cs="Arial"/>
                <w:color w:val="000000" w:themeColor="text1"/>
                <w:sz w:val="24"/>
                <w:szCs w:val="24"/>
              </w:rPr>
              <w:t xml:space="preserve"> </w:t>
            </w:r>
            <w:r w:rsidR="54BA13BC" w:rsidRPr="099699CE">
              <w:rPr>
                <w:rFonts w:ascii="Arial" w:eastAsia="Arial" w:hAnsi="Arial" w:cs="Arial"/>
                <w:color w:val="000000" w:themeColor="text1"/>
                <w:sz w:val="24"/>
                <w:szCs w:val="24"/>
              </w:rPr>
              <w:t>2024</w:t>
            </w:r>
          </w:p>
        </w:tc>
      </w:tr>
      <w:tr w:rsidR="73738C1E" w14:paraId="2FB52C33" w14:textId="77777777" w:rsidTr="099699CE">
        <w:trPr>
          <w:trHeight w:val="300"/>
        </w:trPr>
        <w:tc>
          <w:tcPr>
            <w:tcW w:w="6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25" w:type="dxa"/>
              <w:left w:w="25" w:type="dxa"/>
              <w:bottom w:w="120" w:type="dxa"/>
              <w:right w:w="25" w:type="dxa"/>
            </w:tcMar>
            <w:vAlign w:val="bottom"/>
          </w:tcPr>
          <w:p w14:paraId="30D2236C" w14:textId="73AF59E8" w:rsidR="73738C1E" w:rsidRDefault="09A0733D" w:rsidP="73738C1E">
            <w:pPr>
              <w:spacing w:after="0"/>
              <w:rPr>
                <w:rFonts w:ascii="Arial" w:eastAsia="Arial" w:hAnsi="Arial" w:cs="Arial"/>
                <w:color w:val="000000" w:themeColor="text1"/>
                <w:sz w:val="24"/>
                <w:szCs w:val="24"/>
              </w:rPr>
            </w:pPr>
            <w:r w:rsidRPr="099699CE">
              <w:rPr>
                <w:rFonts w:ascii="Arial" w:eastAsia="Arial" w:hAnsi="Arial" w:cs="Arial"/>
                <w:color w:val="000000" w:themeColor="text1"/>
                <w:sz w:val="24"/>
                <w:szCs w:val="24"/>
              </w:rPr>
              <w:t>Initial Evaluation</w:t>
            </w:r>
          </w:p>
        </w:tc>
        <w:tc>
          <w:tcPr>
            <w:tcW w:w="2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25" w:type="dxa"/>
              <w:left w:w="25" w:type="dxa"/>
              <w:bottom w:w="120" w:type="dxa"/>
              <w:right w:w="25" w:type="dxa"/>
            </w:tcMar>
            <w:vAlign w:val="bottom"/>
          </w:tcPr>
          <w:p w14:paraId="7A8C901D" w14:textId="1663D292" w:rsidR="73738C1E" w:rsidRDefault="00F46E1D" w:rsidP="73738C1E">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August</w:t>
            </w:r>
            <w:r w:rsidRPr="099699CE">
              <w:rPr>
                <w:rFonts w:ascii="Arial" w:eastAsia="Arial" w:hAnsi="Arial" w:cs="Arial"/>
                <w:color w:val="000000" w:themeColor="text1"/>
                <w:sz w:val="24"/>
                <w:szCs w:val="24"/>
              </w:rPr>
              <w:t xml:space="preserve"> </w:t>
            </w:r>
            <w:r w:rsidR="36DEA3C5" w:rsidRPr="099699CE">
              <w:rPr>
                <w:rFonts w:ascii="Arial" w:eastAsia="Arial" w:hAnsi="Arial" w:cs="Arial"/>
                <w:color w:val="000000" w:themeColor="text1"/>
                <w:sz w:val="24"/>
                <w:szCs w:val="24"/>
              </w:rPr>
              <w:t>2024</w:t>
            </w:r>
          </w:p>
        </w:tc>
      </w:tr>
      <w:tr w:rsidR="73738C1E" w14:paraId="1F5321C4" w14:textId="77777777" w:rsidTr="099699CE">
        <w:trPr>
          <w:trHeight w:val="675"/>
        </w:trPr>
        <w:tc>
          <w:tcPr>
            <w:tcW w:w="6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25" w:type="dxa"/>
              <w:left w:w="25" w:type="dxa"/>
              <w:bottom w:w="120" w:type="dxa"/>
              <w:right w:w="25" w:type="dxa"/>
            </w:tcMar>
            <w:vAlign w:val="bottom"/>
          </w:tcPr>
          <w:p w14:paraId="49D0B9CF" w14:textId="2E59A5E1" w:rsidR="73738C1E" w:rsidRDefault="09A0733D" w:rsidP="7D6CC798">
            <w:pPr>
              <w:spacing w:after="0"/>
              <w:rPr>
                <w:rFonts w:ascii="Arial" w:eastAsia="Arial" w:hAnsi="Arial" w:cs="Arial"/>
                <w:color w:val="000000" w:themeColor="text1"/>
                <w:sz w:val="24"/>
                <w:szCs w:val="24"/>
              </w:rPr>
            </w:pPr>
            <w:r w:rsidRPr="099699CE">
              <w:rPr>
                <w:rFonts w:ascii="Arial" w:eastAsia="Arial" w:hAnsi="Arial" w:cs="Arial"/>
                <w:color w:val="000000" w:themeColor="text1"/>
                <w:sz w:val="24"/>
                <w:szCs w:val="24"/>
              </w:rPr>
              <w:t>Negotiation Phase</w:t>
            </w:r>
          </w:p>
        </w:tc>
        <w:tc>
          <w:tcPr>
            <w:tcW w:w="2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25" w:type="dxa"/>
              <w:left w:w="25" w:type="dxa"/>
              <w:bottom w:w="120" w:type="dxa"/>
              <w:right w:w="25" w:type="dxa"/>
            </w:tcMar>
            <w:vAlign w:val="bottom"/>
          </w:tcPr>
          <w:p w14:paraId="4EC74B33" w14:textId="0F0948FF" w:rsidR="73738C1E" w:rsidRDefault="00F46E1D" w:rsidP="7D6CC798">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August</w:t>
            </w:r>
            <w:r w:rsidR="3213D359" w:rsidRPr="19922C25">
              <w:rPr>
                <w:rFonts w:ascii="Arial" w:eastAsia="Arial" w:hAnsi="Arial" w:cs="Arial"/>
                <w:color w:val="000000" w:themeColor="text1"/>
                <w:sz w:val="24"/>
                <w:szCs w:val="24"/>
              </w:rPr>
              <w:t>/September</w:t>
            </w:r>
            <w:r>
              <w:rPr>
                <w:rFonts w:ascii="Arial" w:eastAsia="Arial" w:hAnsi="Arial" w:cs="Arial"/>
                <w:color w:val="000000" w:themeColor="text1"/>
                <w:sz w:val="24"/>
                <w:szCs w:val="24"/>
              </w:rPr>
              <w:t xml:space="preserve"> </w:t>
            </w:r>
            <w:r w:rsidR="492AFC29" w:rsidRPr="099699CE">
              <w:rPr>
                <w:rFonts w:ascii="Arial" w:eastAsia="Arial" w:hAnsi="Arial" w:cs="Arial"/>
                <w:color w:val="000000" w:themeColor="text1"/>
                <w:sz w:val="24"/>
                <w:szCs w:val="24"/>
              </w:rPr>
              <w:t>2024</w:t>
            </w:r>
          </w:p>
        </w:tc>
      </w:tr>
      <w:tr w:rsidR="004F7756" w14:paraId="71012B7C" w14:textId="77777777" w:rsidTr="099699CE">
        <w:trPr>
          <w:trHeight w:val="675"/>
        </w:trPr>
        <w:tc>
          <w:tcPr>
            <w:tcW w:w="6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25" w:type="dxa"/>
              <w:left w:w="25" w:type="dxa"/>
              <w:bottom w:w="120" w:type="dxa"/>
              <w:right w:w="25" w:type="dxa"/>
            </w:tcMar>
            <w:vAlign w:val="bottom"/>
          </w:tcPr>
          <w:p w14:paraId="53DD74D2" w14:textId="09E44853" w:rsidR="004F7756" w:rsidRPr="7D6CC798" w:rsidRDefault="004F7756" w:rsidP="7D6CC798">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Deadline for Final Tender Submission</w:t>
            </w:r>
          </w:p>
        </w:tc>
        <w:tc>
          <w:tcPr>
            <w:tcW w:w="2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25" w:type="dxa"/>
              <w:left w:w="25" w:type="dxa"/>
              <w:bottom w:w="120" w:type="dxa"/>
              <w:right w:w="25" w:type="dxa"/>
            </w:tcMar>
            <w:vAlign w:val="bottom"/>
          </w:tcPr>
          <w:p w14:paraId="71D7706E" w14:textId="6CD487A9" w:rsidR="004F7756" w:rsidRPr="7D6CC798" w:rsidRDefault="00F46E1D" w:rsidP="7D6CC798">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September</w:t>
            </w:r>
            <w:r w:rsidRPr="099699CE">
              <w:rPr>
                <w:rFonts w:ascii="Arial" w:eastAsia="Arial" w:hAnsi="Arial" w:cs="Arial"/>
                <w:color w:val="000000" w:themeColor="text1"/>
                <w:sz w:val="24"/>
                <w:szCs w:val="24"/>
              </w:rPr>
              <w:t xml:space="preserve"> </w:t>
            </w:r>
            <w:r w:rsidR="492AFC29" w:rsidRPr="099699CE">
              <w:rPr>
                <w:rFonts w:ascii="Arial" w:eastAsia="Arial" w:hAnsi="Arial" w:cs="Arial"/>
                <w:color w:val="000000" w:themeColor="text1"/>
                <w:sz w:val="24"/>
                <w:szCs w:val="24"/>
              </w:rPr>
              <w:t>2024</w:t>
            </w:r>
          </w:p>
        </w:tc>
      </w:tr>
      <w:tr w:rsidR="004F7756" w14:paraId="1F57A158" w14:textId="77777777" w:rsidTr="099699CE">
        <w:trPr>
          <w:trHeight w:val="675"/>
        </w:trPr>
        <w:tc>
          <w:tcPr>
            <w:tcW w:w="6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25" w:type="dxa"/>
              <w:left w:w="25" w:type="dxa"/>
              <w:bottom w:w="120" w:type="dxa"/>
              <w:right w:w="25" w:type="dxa"/>
            </w:tcMar>
            <w:vAlign w:val="bottom"/>
          </w:tcPr>
          <w:p w14:paraId="6CF5F089" w14:textId="549B0747" w:rsidR="004F7756" w:rsidRDefault="09A0733D" w:rsidP="7D6CC798">
            <w:pPr>
              <w:spacing w:after="0"/>
              <w:rPr>
                <w:rFonts w:ascii="Arial" w:eastAsia="Arial" w:hAnsi="Arial" w:cs="Arial"/>
                <w:color w:val="000000" w:themeColor="text1"/>
                <w:sz w:val="24"/>
                <w:szCs w:val="24"/>
              </w:rPr>
            </w:pPr>
            <w:r w:rsidRPr="099699CE">
              <w:rPr>
                <w:rFonts w:ascii="Arial" w:eastAsia="Arial" w:hAnsi="Arial" w:cs="Arial"/>
                <w:color w:val="000000" w:themeColor="text1"/>
                <w:sz w:val="24"/>
                <w:szCs w:val="24"/>
              </w:rPr>
              <w:t>Final Evaluation</w:t>
            </w:r>
          </w:p>
        </w:tc>
        <w:tc>
          <w:tcPr>
            <w:tcW w:w="2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25" w:type="dxa"/>
              <w:left w:w="25" w:type="dxa"/>
              <w:bottom w:w="120" w:type="dxa"/>
              <w:right w:w="25" w:type="dxa"/>
            </w:tcMar>
            <w:vAlign w:val="bottom"/>
          </w:tcPr>
          <w:p w14:paraId="3219B593" w14:textId="30654E1D" w:rsidR="004F7756" w:rsidRPr="7D6CC798" w:rsidRDefault="00F46E1D" w:rsidP="7D6CC798">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September/October</w:t>
            </w:r>
            <w:r w:rsidR="608F99E6" w:rsidRPr="099699CE">
              <w:rPr>
                <w:rFonts w:ascii="Arial" w:eastAsia="Arial" w:hAnsi="Arial" w:cs="Arial"/>
                <w:color w:val="000000" w:themeColor="text1"/>
                <w:sz w:val="24"/>
                <w:szCs w:val="24"/>
              </w:rPr>
              <w:t xml:space="preserve"> 2024</w:t>
            </w:r>
          </w:p>
        </w:tc>
      </w:tr>
      <w:tr w:rsidR="73738C1E" w14:paraId="08EC9971" w14:textId="77777777" w:rsidTr="099699CE">
        <w:trPr>
          <w:trHeight w:val="675"/>
        </w:trPr>
        <w:tc>
          <w:tcPr>
            <w:tcW w:w="6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25" w:type="dxa"/>
              <w:left w:w="25" w:type="dxa"/>
              <w:bottom w:w="120" w:type="dxa"/>
              <w:right w:w="25" w:type="dxa"/>
            </w:tcMar>
            <w:vAlign w:val="bottom"/>
          </w:tcPr>
          <w:p w14:paraId="3E0774D5" w14:textId="20AEBC2D" w:rsidR="73738C1E" w:rsidRDefault="73738C1E" w:rsidP="7D6CC798">
            <w:pPr>
              <w:spacing w:after="0"/>
              <w:rPr>
                <w:rFonts w:ascii="Arial" w:eastAsia="Arial" w:hAnsi="Arial" w:cs="Arial"/>
                <w:color w:val="000000" w:themeColor="text1"/>
                <w:sz w:val="24"/>
                <w:szCs w:val="24"/>
              </w:rPr>
            </w:pPr>
            <w:r w:rsidRPr="7D6CC798">
              <w:rPr>
                <w:rFonts w:ascii="Arial" w:eastAsia="Arial" w:hAnsi="Arial" w:cs="Arial"/>
                <w:color w:val="000000" w:themeColor="text1"/>
                <w:sz w:val="24"/>
                <w:szCs w:val="24"/>
              </w:rPr>
              <w:t>Tender Award</w:t>
            </w:r>
          </w:p>
        </w:tc>
        <w:tc>
          <w:tcPr>
            <w:tcW w:w="2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25" w:type="dxa"/>
              <w:left w:w="25" w:type="dxa"/>
              <w:bottom w:w="120" w:type="dxa"/>
              <w:right w:w="25" w:type="dxa"/>
            </w:tcMar>
            <w:vAlign w:val="bottom"/>
          </w:tcPr>
          <w:p w14:paraId="48BBD70B" w14:textId="78E9A7ED" w:rsidR="73738C1E" w:rsidRDefault="00F46E1D" w:rsidP="7D6CC798">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 xml:space="preserve">October </w:t>
            </w:r>
            <w:r w:rsidR="54BA13BC" w:rsidRPr="099699CE">
              <w:rPr>
                <w:rFonts w:ascii="Arial" w:eastAsia="Arial" w:hAnsi="Arial" w:cs="Arial"/>
                <w:color w:val="000000" w:themeColor="text1"/>
                <w:sz w:val="24"/>
                <w:szCs w:val="24"/>
              </w:rPr>
              <w:t>2024</w:t>
            </w:r>
            <w:r w:rsidR="73738C1E" w:rsidRPr="099699CE">
              <w:rPr>
                <w:rFonts w:ascii="Arial" w:eastAsia="Arial" w:hAnsi="Arial" w:cs="Arial"/>
                <w:color w:val="000000" w:themeColor="text1"/>
                <w:sz w:val="24"/>
                <w:szCs w:val="24"/>
              </w:rPr>
              <w:t xml:space="preserve"> </w:t>
            </w:r>
          </w:p>
        </w:tc>
      </w:tr>
      <w:tr w:rsidR="73738C1E" w14:paraId="438B15A8" w14:textId="77777777" w:rsidTr="099699CE">
        <w:trPr>
          <w:trHeight w:val="675"/>
        </w:trPr>
        <w:tc>
          <w:tcPr>
            <w:tcW w:w="6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25" w:type="dxa"/>
              <w:left w:w="25" w:type="dxa"/>
              <w:bottom w:w="120" w:type="dxa"/>
              <w:right w:w="25" w:type="dxa"/>
            </w:tcMar>
            <w:vAlign w:val="bottom"/>
          </w:tcPr>
          <w:p w14:paraId="0FE4424D" w14:textId="49D88215" w:rsidR="149B63C0" w:rsidRDefault="149B63C0" w:rsidP="73738C1E">
            <w:pPr>
              <w:spacing w:after="0"/>
              <w:rPr>
                <w:rFonts w:ascii="Arial" w:eastAsia="Arial" w:hAnsi="Arial" w:cs="Arial"/>
                <w:color w:val="000000" w:themeColor="text1"/>
                <w:sz w:val="24"/>
                <w:szCs w:val="24"/>
              </w:rPr>
            </w:pPr>
            <w:r w:rsidRPr="7D6CC798">
              <w:rPr>
                <w:rFonts w:ascii="Arial" w:eastAsia="Arial" w:hAnsi="Arial" w:cs="Arial"/>
                <w:color w:val="000000" w:themeColor="text1"/>
                <w:sz w:val="24"/>
                <w:szCs w:val="24"/>
              </w:rPr>
              <w:t>Mobilisation Period</w:t>
            </w:r>
          </w:p>
        </w:tc>
        <w:tc>
          <w:tcPr>
            <w:tcW w:w="2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25" w:type="dxa"/>
              <w:left w:w="25" w:type="dxa"/>
              <w:bottom w:w="120" w:type="dxa"/>
              <w:right w:w="25" w:type="dxa"/>
            </w:tcMar>
            <w:vAlign w:val="bottom"/>
          </w:tcPr>
          <w:p w14:paraId="6E171AE7" w14:textId="74291FDF" w:rsidR="149B63C0" w:rsidRDefault="3BCA48FE" w:rsidP="7D6CC798">
            <w:pPr>
              <w:spacing w:after="0"/>
              <w:rPr>
                <w:rFonts w:ascii="Arial" w:eastAsia="Arial" w:hAnsi="Arial" w:cs="Arial"/>
                <w:color w:val="000000" w:themeColor="text1"/>
                <w:sz w:val="24"/>
                <w:szCs w:val="24"/>
              </w:rPr>
            </w:pPr>
            <w:r w:rsidRPr="19922C25">
              <w:rPr>
                <w:rFonts w:ascii="Arial" w:eastAsia="Arial" w:hAnsi="Arial" w:cs="Arial"/>
                <w:color w:val="000000" w:themeColor="text1"/>
                <w:sz w:val="24"/>
                <w:szCs w:val="24"/>
              </w:rPr>
              <w:t>Approximately 5-</w:t>
            </w:r>
            <w:r w:rsidR="19ED01F2" w:rsidRPr="099699CE">
              <w:rPr>
                <w:rFonts w:ascii="Arial" w:eastAsia="Arial" w:hAnsi="Arial" w:cs="Arial"/>
                <w:color w:val="000000" w:themeColor="text1"/>
                <w:sz w:val="24"/>
                <w:szCs w:val="24"/>
              </w:rPr>
              <w:t xml:space="preserve">6 months from </w:t>
            </w:r>
            <w:r w:rsidR="73738C1E" w:rsidRPr="099699CE">
              <w:rPr>
                <w:rFonts w:ascii="Arial" w:eastAsia="Arial" w:hAnsi="Arial" w:cs="Arial"/>
                <w:color w:val="000000" w:themeColor="text1"/>
                <w:sz w:val="24"/>
                <w:szCs w:val="24"/>
              </w:rPr>
              <w:t>Oct</w:t>
            </w:r>
            <w:r w:rsidR="608F99E6" w:rsidRPr="099699CE">
              <w:rPr>
                <w:rFonts w:ascii="Arial" w:eastAsia="Arial" w:hAnsi="Arial" w:cs="Arial"/>
                <w:color w:val="000000" w:themeColor="text1"/>
                <w:sz w:val="24"/>
                <w:szCs w:val="24"/>
              </w:rPr>
              <w:t>ober 2024</w:t>
            </w:r>
            <w:r w:rsidR="10132028" w:rsidRPr="099699CE">
              <w:rPr>
                <w:rFonts w:ascii="Arial" w:eastAsia="Arial" w:hAnsi="Arial" w:cs="Arial"/>
                <w:color w:val="000000" w:themeColor="text1"/>
                <w:sz w:val="24"/>
                <w:szCs w:val="24"/>
              </w:rPr>
              <w:t xml:space="preserve"> until March 2025</w:t>
            </w:r>
          </w:p>
        </w:tc>
      </w:tr>
      <w:tr w:rsidR="00952EA2" w14:paraId="460BB2C9" w14:textId="77777777" w:rsidTr="099699CE">
        <w:trPr>
          <w:trHeight w:val="675"/>
        </w:trPr>
        <w:tc>
          <w:tcPr>
            <w:tcW w:w="6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25" w:type="dxa"/>
              <w:left w:w="25" w:type="dxa"/>
              <w:bottom w:w="120" w:type="dxa"/>
              <w:right w:w="25" w:type="dxa"/>
            </w:tcMar>
            <w:vAlign w:val="bottom"/>
          </w:tcPr>
          <w:p w14:paraId="18908BD3" w14:textId="33EF25D6" w:rsidR="00952EA2" w:rsidRPr="7D6CC798" w:rsidRDefault="10132028" w:rsidP="73738C1E">
            <w:pPr>
              <w:spacing w:after="0"/>
              <w:rPr>
                <w:rFonts w:ascii="Arial" w:eastAsia="Arial" w:hAnsi="Arial" w:cs="Arial"/>
                <w:color w:val="000000" w:themeColor="text1"/>
                <w:sz w:val="24"/>
                <w:szCs w:val="24"/>
              </w:rPr>
            </w:pPr>
            <w:r w:rsidRPr="099699CE">
              <w:rPr>
                <w:rFonts w:ascii="Arial" w:eastAsia="Arial" w:hAnsi="Arial" w:cs="Arial"/>
                <w:color w:val="000000" w:themeColor="text1"/>
                <w:sz w:val="24"/>
                <w:szCs w:val="24"/>
              </w:rPr>
              <w:t xml:space="preserve">Contract Commencement </w:t>
            </w:r>
          </w:p>
        </w:tc>
        <w:tc>
          <w:tcPr>
            <w:tcW w:w="2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25" w:type="dxa"/>
              <w:left w:w="25" w:type="dxa"/>
              <w:bottom w:w="120" w:type="dxa"/>
              <w:right w:w="25" w:type="dxa"/>
            </w:tcMar>
            <w:vAlign w:val="bottom"/>
          </w:tcPr>
          <w:p w14:paraId="7C50E26F" w14:textId="3E6423F9" w:rsidR="00952EA2" w:rsidRPr="7D6CC798" w:rsidRDefault="10132028" w:rsidP="7D6CC798">
            <w:pPr>
              <w:spacing w:after="0"/>
              <w:rPr>
                <w:rFonts w:ascii="Arial" w:eastAsia="Arial" w:hAnsi="Arial" w:cs="Arial"/>
                <w:color w:val="000000" w:themeColor="text1"/>
                <w:sz w:val="24"/>
                <w:szCs w:val="24"/>
              </w:rPr>
            </w:pPr>
            <w:r w:rsidRPr="099699CE">
              <w:rPr>
                <w:rFonts w:ascii="Arial" w:eastAsia="Arial" w:hAnsi="Arial" w:cs="Arial"/>
                <w:color w:val="000000" w:themeColor="text1"/>
                <w:sz w:val="24"/>
                <w:szCs w:val="24"/>
              </w:rPr>
              <w:t>April 2025</w:t>
            </w:r>
          </w:p>
        </w:tc>
      </w:tr>
    </w:tbl>
    <w:p w14:paraId="2BBFB67B" w14:textId="1CD9346A" w:rsidR="2DFE4E33" w:rsidRDefault="2DFE4E33" w:rsidP="39191B76">
      <w:pPr>
        <w:spacing w:after="0" w:line="240" w:lineRule="auto"/>
        <w:rPr>
          <w:rFonts w:ascii="Arial" w:eastAsia="Arial" w:hAnsi="Arial" w:cs="Arial"/>
          <w:color w:val="000000" w:themeColor="text1"/>
          <w:sz w:val="32"/>
          <w:szCs w:val="32"/>
          <w:lang w:eastAsia="en-GB"/>
        </w:rPr>
      </w:pPr>
    </w:p>
    <w:p w14:paraId="557A4A6E" w14:textId="35F30E33" w:rsidR="00BB2371" w:rsidRDefault="00BB2371" w:rsidP="375CF13B">
      <w:pPr>
        <w:spacing w:after="0" w:line="240" w:lineRule="auto"/>
        <w:rPr>
          <w:rFonts w:ascii="Arial" w:eastAsia="Arial" w:hAnsi="Arial" w:cs="Arial"/>
          <w:color w:val="000000" w:themeColor="text1"/>
          <w:sz w:val="32"/>
          <w:szCs w:val="32"/>
          <w:lang w:eastAsia="en-GB"/>
        </w:rPr>
      </w:pPr>
    </w:p>
    <w:p w14:paraId="3BAAF752" w14:textId="3ED24B20" w:rsidR="002F34C7" w:rsidRDefault="02C9389A" w:rsidP="375CF13B">
      <w:pPr>
        <w:spacing w:before="120" w:after="0" w:line="240" w:lineRule="auto"/>
        <w:rPr>
          <w:rFonts w:ascii="Arial" w:eastAsia="Arial" w:hAnsi="Arial" w:cs="Arial"/>
          <w:b/>
          <w:bCs/>
          <w:sz w:val="24"/>
          <w:szCs w:val="24"/>
        </w:rPr>
      </w:pPr>
      <w:r w:rsidRPr="07057A0D">
        <w:rPr>
          <w:rFonts w:ascii="Arial" w:eastAsia="Arial" w:hAnsi="Arial" w:cs="Arial"/>
          <w:b/>
          <w:bCs/>
          <w:color w:val="000000" w:themeColor="text1"/>
          <w:sz w:val="32"/>
          <w:szCs w:val="32"/>
          <w:lang w:eastAsia="en-GB"/>
        </w:rPr>
        <w:t xml:space="preserve">                 </w:t>
      </w:r>
      <w:r w:rsidR="7CBA556B" w:rsidRPr="07057A0D">
        <w:rPr>
          <w:rFonts w:ascii="Arial" w:eastAsia="Arial" w:hAnsi="Arial" w:cs="Arial"/>
          <w:b/>
          <w:bCs/>
          <w:color w:val="000000" w:themeColor="text1"/>
          <w:sz w:val="32"/>
          <w:szCs w:val="32"/>
          <w:lang w:eastAsia="en-GB"/>
        </w:rPr>
        <w:t xml:space="preserve">Section </w:t>
      </w:r>
      <w:r w:rsidR="755CBE02" w:rsidRPr="07057A0D">
        <w:rPr>
          <w:rFonts w:ascii="Arial" w:eastAsia="Arial" w:hAnsi="Arial" w:cs="Arial"/>
          <w:b/>
          <w:bCs/>
          <w:color w:val="000000" w:themeColor="text1"/>
          <w:sz w:val="32"/>
          <w:szCs w:val="32"/>
          <w:lang w:eastAsia="en-GB"/>
        </w:rPr>
        <w:t xml:space="preserve">2: </w:t>
      </w:r>
      <w:r w:rsidR="48C04FBF" w:rsidRPr="07057A0D">
        <w:rPr>
          <w:rFonts w:ascii="Arial" w:eastAsia="Arial" w:hAnsi="Arial" w:cs="Arial"/>
          <w:b/>
          <w:bCs/>
          <w:sz w:val="32"/>
          <w:szCs w:val="32"/>
        </w:rPr>
        <w:t xml:space="preserve"> </w:t>
      </w:r>
      <w:r w:rsidR="5401A3E7" w:rsidRPr="07057A0D">
        <w:rPr>
          <w:rFonts w:ascii="Arial" w:eastAsia="Arial" w:hAnsi="Arial" w:cs="Arial"/>
          <w:b/>
          <w:bCs/>
          <w:sz w:val="32"/>
          <w:szCs w:val="32"/>
        </w:rPr>
        <w:t>Request for Information</w:t>
      </w:r>
    </w:p>
    <w:p w14:paraId="50901B06" w14:textId="1E7439AB" w:rsidR="6C44C9B2" w:rsidRDefault="6C44C9B2" w:rsidP="6C44C9B2">
      <w:pPr>
        <w:spacing w:before="120" w:after="120" w:line="276" w:lineRule="auto"/>
        <w:rPr>
          <w:rFonts w:ascii="Arial" w:eastAsia="Arial" w:hAnsi="Arial" w:cs="Arial"/>
          <w:b/>
          <w:bCs/>
          <w:sz w:val="32"/>
          <w:szCs w:val="32"/>
        </w:rPr>
      </w:pPr>
    </w:p>
    <w:p w14:paraId="4AC58DEE" w14:textId="68AF1BD1" w:rsidR="0C39D1DE" w:rsidRDefault="0C39D1DE" w:rsidP="6C44C9B2">
      <w:pPr>
        <w:spacing w:before="120" w:after="120" w:line="276" w:lineRule="auto"/>
        <w:rPr>
          <w:rFonts w:ascii="Arial" w:hAnsi="Arial" w:cs="Arial"/>
          <w:sz w:val="24"/>
          <w:szCs w:val="24"/>
        </w:rPr>
      </w:pPr>
      <w:r w:rsidRPr="6C44C9B2">
        <w:rPr>
          <w:rFonts w:ascii="Arial" w:hAnsi="Arial" w:cs="Arial"/>
          <w:sz w:val="24"/>
          <w:szCs w:val="24"/>
        </w:rPr>
        <w:lastRenderedPageBreak/>
        <w:t xml:space="preserve">Prior to launching the Invitation to Tender, DHSC understand the importance of obtaining market feedback and </w:t>
      </w:r>
      <w:r w:rsidR="3E95BC69" w:rsidRPr="6C44C9B2">
        <w:rPr>
          <w:rFonts w:ascii="Arial" w:hAnsi="Arial" w:cs="Arial"/>
          <w:sz w:val="24"/>
          <w:szCs w:val="24"/>
        </w:rPr>
        <w:t>engag</w:t>
      </w:r>
      <w:r w:rsidR="005422CA">
        <w:rPr>
          <w:rFonts w:ascii="Arial" w:hAnsi="Arial" w:cs="Arial"/>
          <w:sz w:val="24"/>
          <w:szCs w:val="24"/>
        </w:rPr>
        <w:t>ing</w:t>
      </w:r>
      <w:r w:rsidR="3E95BC69" w:rsidRPr="6C44C9B2">
        <w:rPr>
          <w:rFonts w:ascii="Arial" w:hAnsi="Arial" w:cs="Arial"/>
          <w:sz w:val="24"/>
          <w:szCs w:val="24"/>
        </w:rPr>
        <w:t xml:space="preserve"> with the market</w:t>
      </w:r>
      <w:r w:rsidRPr="6C44C9B2">
        <w:rPr>
          <w:rFonts w:ascii="Arial" w:hAnsi="Arial" w:cs="Arial"/>
          <w:sz w:val="24"/>
          <w:szCs w:val="24"/>
        </w:rPr>
        <w:t>. The primary focus of the feedback is to gain a better understanding of supplier appetite</w:t>
      </w:r>
      <w:r w:rsidR="119F345C" w:rsidRPr="6C44C9B2">
        <w:rPr>
          <w:rFonts w:ascii="Arial" w:hAnsi="Arial" w:cs="Arial"/>
          <w:sz w:val="24"/>
          <w:szCs w:val="24"/>
        </w:rPr>
        <w:t xml:space="preserve">, </w:t>
      </w:r>
      <w:r w:rsidRPr="6C44C9B2">
        <w:rPr>
          <w:rFonts w:ascii="Arial" w:hAnsi="Arial" w:cs="Arial"/>
          <w:sz w:val="24"/>
          <w:szCs w:val="24"/>
        </w:rPr>
        <w:t xml:space="preserve">current market </w:t>
      </w:r>
      <w:r w:rsidR="14E4BF17" w:rsidRPr="6C44C9B2">
        <w:rPr>
          <w:rFonts w:ascii="Arial" w:hAnsi="Arial" w:cs="Arial"/>
          <w:sz w:val="24"/>
          <w:szCs w:val="24"/>
        </w:rPr>
        <w:t xml:space="preserve">pricing standards and </w:t>
      </w:r>
      <w:r w:rsidRPr="6C44C9B2">
        <w:rPr>
          <w:rFonts w:ascii="Arial" w:hAnsi="Arial" w:cs="Arial"/>
          <w:sz w:val="24"/>
          <w:szCs w:val="24"/>
        </w:rPr>
        <w:t xml:space="preserve">ability to deliver the requirements. </w:t>
      </w:r>
      <w:r w:rsidR="00A52714">
        <w:rPr>
          <w:rFonts w:ascii="Arial" w:hAnsi="Arial" w:cs="Arial"/>
          <w:sz w:val="24"/>
          <w:szCs w:val="24"/>
        </w:rPr>
        <w:t>We are also seeking to g</w:t>
      </w:r>
      <w:r w:rsidRPr="6C44C9B2">
        <w:rPr>
          <w:rFonts w:ascii="Arial" w:hAnsi="Arial" w:cs="Arial"/>
          <w:sz w:val="24"/>
          <w:szCs w:val="24"/>
        </w:rPr>
        <w:t xml:space="preserve">ain knowledge of potential Key Performance Indicators and valuable reporting to measure the success of the Contract delivery.  </w:t>
      </w:r>
    </w:p>
    <w:p w14:paraId="612141E7" w14:textId="2060304C" w:rsidR="0C39D1DE" w:rsidRDefault="0C39D1DE" w:rsidP="6C44C9B2">
      <w:pPr>
        <w:spacing w:before="240" w:after="120" w:line="264" w:lineRule="auto"/>
        <w:jc w:val="both"/>
        <w:rPr>
          <w:rFonts w:ascii="Arial" w:hAnsi="Arial" w:cs="Arial"/>
          <w:sz w:val="24"/>
          <w:szCs w:val="24"/>
        </w:rPr>
      </w:pPr>
      <w:r w:rsidRPr="6C44C9B2">
        <w:rPr>
          <w:rFonts w:ascii="Arial" w:hAnsi="Arial" w:cs="Arial"/>
          <w:sz w:val="24"/>
          <w:szCs w:val="24"/>
        </w:rPr>
        <w:t>Your feedback is important as it will allow views from the market to inform the development and finalisation of the procurement strategy and requirements to ensure successful contract delivery.</w:t>
      </w:r>
    </w:p>
    <w:p w14:paraId="45BD8C9D" w14:textId="3585015A" w:rsidR="6C44C9B2" w:rsidRDefault="360D3C94" w:rsidP="19922C25">
      <w:pPr>
        <w:spacing w:after="0" w:line="276" w:lineRule="auto"/>
        <w:jc w:val="both"/>
        <w:rPr>
          <w:rFonts w:ascii="Arial" w:eastAsia="Arial" w:hAnsi="Arial" w:cs="Arial"/>
          <w:color w:val="000000" w:themeColor="text1"/>
          <w:sz w:val="24"/>
          <w:szCs w:val="24"/>
        </w:rPr>
      </w:pPr>
      <w:r w:rsidRPr="2F610537">
        <w:rPr>
          <w:rFonts w:ascii="Arial" w:eastAsia="Arial" w:hAnsi="Arial" w:cs="Arial"/>
          <w:color w:val="000000" w:themeColor="text1"/>
          <w:sz w:val="24"/>
          <w:szCs w:val="24"/>
        </w:rPr>
        <w:t xml:space="preserve">Are you interested </w:t>
      </w:r>
      <w:r w:rsidR="003D1371" w:rsidRPr="2F610537">
        <w:rPr>
          <w:rFonts w:ascii="Arial" w:eastAsia="Arial" w:hAnsi="Arial" w:cs="Arial"/>
          <w:color w:val="000000" w:themeColor="text1"/>
          <w:sz w:val="24"/>
          <w:szCs w:val="24"/>
        </w:rPr>
        <w:t>in</w:t>
      </w:r>
      <w:r w:rsidR="006B3510" w:rsidRPr="2F610537">
        <w:rPr>
          <w:rFonts w:ascii="Arial" w:eastAsia="Arial" w:hAnsi="Arial" w:cs="Arial"/>
          <w:color w:val="000000" w:themeColor="text1"/>
          <w:sz w:val="24"/>
          <w:szCs w:val="24"/>
        </w:rPr>
        <w:t xml:space="preserve"> participating in this</w:t>
      </w:r>
      <w:r w:rsidRPr="2F610537">
        <w:rPr>
          <w:rFonts w:ascii="Arial" w:eastAsia="Arial" w:hAnsi="Arial" w:cs="Arial"/>
          <w:color w:val="000000" w:themeColor="text1"/>
          <w:sz w:val="24"/>
          <w:szCs w:val="24"/>
        </w:rPr>
        <w:t xml:space="preserve"> opportunity? YES/NO</w:t>
      </w:r>
    </w:p>
    <w:p w14:paraId="5361AB9F" w14:textId="3369D54B" w:rsidR="6C44C9B2" w:rsidRDefault="6C44C9B2" w:rsidP="19922C25">
      <w:pPr>
        <w:spacing w:after="0" w:line="276" w:lineRule="auto"/>
        <w:jc w:val="both"/>
        <w:rPr>
          <w:rFonts w:ascii="Arial" w:eastAsia="Arial" w:hAnsi="Arial" w:cs="Arial"/>
          <w:color w:val="000000" w:themeColor="text1"/>
          <w:sz w:val="24"/>
          <w:szCs w:val="24"/>
        </w:rPr>
      </w:pPr>
    </w:p>
    <w:p w14:paraId="14B5BD5B" w14:textId="2ECB6273" w:rsidR="6C44C9B2" w:rsidRDefault="360D3C94" w:rsidP="19922C25">
      <w:pPr>
        <w:spacing w:after="0"/>
        <w:jc w:val="both"/>
        <w:rPr>
          <w:rFonts w:ascii="Arial" w:eastAsia="Arial" w:hAnsi="Arial" w:cs="Arial"/>
          <w:color w:val="000000" w:themeColor="text1"/>
          <w:sz w:val="24"/>
          <w:szCs w:val="24"/>
        </w:rPr>
      </w:pPr>
      <w:r w:rsidRPr="19922C25">
        <w:rPr>
          <w:rFonts w:ascii="Arial" w:eastAsia="Arial" w:hAnsi="Arial" w:cs="Arial"/>
          <w:color w:val="000000" w:themeColor="text1"/>
          <w:sz w:val="24"/>
          <w:szCs w:val="24"/>
        </w:rPr>
        <w:t>If you are not interested in bidding for this opportunity, please could you outline reasons why in the response box below.</w:t>
      </w:r>
    </w:p>
    <w:p w14:paraId="2A5C1EF9" w14:textId="0D50E5AB" w:rsidR="6C44C9B2" w:rsidRDefault="6C44C9B2" w:rsidP="19922C25">
      <w:pPr>
        <w:spacing w:after="0"/>
        <w:jc w:val="both"/>
        <w:rPr>
          <w:rFonts w:ascii="Arial" w:eastAsia="Arial" w:hAnsi="Arial" w:cs="Arial"/>
          <w:color w:val="000000" w:themeColor="text1"/>
          <w:sz w:val="24"/>
          <w:szCs w:val="24"/>
        </w:rPr>
      </w:pPr>
    </w:p>
    <w:p w14:paraId="6DA58A0C" w14:textId="79B8083F" w:rsidR="6C44C9B2" w:rsidRDefault="6C44C9B2" w:rsidP="00AB5BF0">
      <w:pPr>
        <w:spacing w:before="120" w:after="120" w:line="276" w:lineRule="auto"/>
        <w:rPr>
          <w:rFonts w:ascii="Arial" w:eastAsia="Arial" w:hAnsi="Arial" w:cs="Arial"/>
          <w:color w:val="FF0000"/>
        </w:rPr>
      </w:pPr>
      <w:r>
        <w:rPr>
          <w:noProof/>
        </w:rPr>
        <mc:AlternateContent>
          <mc:Choice Requires="wps">
            <w:drawing>
              <wp:inline distT="45720" distB="45720" distL="114300" distR="114300" wp14:anchorId="36A2C0A9" wp14:editId="60FE731C">
                <wp:extent cx="5927676" cy="1247775"/>
                <wp:effectExtent l="0" t="0" r="16510" b="28575"/>
                <wp:docPr id="1713533508" name="Text Box 1713533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676" cy="12477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9FB0A2D" w14:textId="77777777" w:rsidR="00492DFA" w:rsidRDefault="00492DFA"/>
                        </w:txbxContent>
                      </wps:txbx>
                      <wps:bodyPr rot="0" vert="horz" wrap="square" lIns="91440" tIns="45720" rIns="91440" bIns="45720" anchor="t" anchorCtr="0">
                        <a:noAutofit/>
                      </wps:bodyPr>
                    </wps:wsp>
                  </a:graphicData>
                </a:graphic>
              </wp:inline>
            </w:drawing>
          </mc:Choice>
          <mc:Fallback>
            <w:pict>
              <v:shapetype w14:anchorId="36A2C0A9" id="_x0000_t202" coordsize="21600,21600" o:spt="202" path="m,l,21600r21600,l21600,xe">
                <v:stroke joinstyle="miter"/>
                <v:path gradientshapeok="t" o:connecttype="rect"/>
              </v:shapetype>
              <v:shape id="Text Box 1713533508" o:spid="_x0000_s1026" type="#_x0000_t202" style="width:466.75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" fillcolor="white [3201]" strokecolor="black [3200]" strokeweight="1pt">
                <v:textbox>
                  <w:txbxContent>
                    <w:p w14:paraId="49FB0A2D" w14:textId="77777777" w:rsidR="00492DFA" w:rsidRDefault="00492DFA"/>
                  </w:txbxContent>
                </v:textbox>
                <w10:anchorlock/>
              </v:shape>
            </w:pict>
          </mc:Fallback>
        </mc:AlternateContent>
      </w:r>
    </w:p>
    <w:p w14:paraId="48CBE747" w14:textId="6DE7C6A7" w:rsidR="00BB2371" w:rsidRPr="00E0376A" w:rsidRDefault="00E0376A" w:rsidP="08CF8A5A">
      <w:pPr>
        <w:spacing w:before="120" w:after="120" w:line="276" w:lineRule="auto"/>
        <w:rPr>
          <w:rFonts w:ascii="Arial" w:eastAsia="Arial" w:hAnsi="Arial" w:cs="Arial"/>
          <w:b/>
          <w:bCs/>
          <w:sz w:val="32"/>
          <w:szCs w:val="32"/>
        </w:rPr>
      </w:pPr>
      <w:r>
        <w:rPr>
          <w:rFonts w:ascii="Arial" w:eastAsia="Arial" w:hAnsi="Arial" w:cs="Arial"/>
          <w:b/>
          <w:bCs/>
          <w:sz w:val="32"/>
          <w:szCs w:val="32"/>
        </w:rPr>
        <w:t xml:space="preserve">1 </w:t>
      </w:r>
      <w:r w:rsidR="00BB2371" w:rsidRPr="00E0376A">
        <w:rPr>
          <w:rFonts w:ascii="Arial" w:eastAsia="Arial" w:hAnsi="Arial" w:cs="Arial"/>
          <w:b/>
          <w:bCs/>
          <w:sz w:val="32"/>
          <w:szCs w:val="32"/>
        </w:rPr>
        <w:t>Proposed Budget</w:t>
      </w:r>
    </w:p>
    <w:p w14:paraId="05B27A2B" w14:textId="716269D2" w:rsidR="006F0137" w:rsidRPr="00597554" w:rsidRDefault="5401A3E7" w:rsidP="08CF8A5A">
      <w:pPr>
        <w:spacing w:before="120" w:after="120" w:line="276" w:lineRule="auto"/>
        <w:rPr>
          <w:rFonts w:ascii="Arial" w:eastAsia="Arial" w:hAnsi="Arial" w:cs="Arial"/>
          <w:sz w:val="24"/>
          <w:szCs w:val="24"/>
        </w:rPr>
      </w:pPr>
      <w:r w:rsidRPr="07057A0D">
        <w:rPr>
          <w:rFonts w:ascii="Arial" w:eastAsia="Arial" w:hAnsi="Arial" w:cs="Arial"/>
          <w:sz w:val="24"/>
          <w:szCs w:val="24"/>
        </w:rPr>
        <w:t xml:space="preserve">In relation </w:t>
      </w:r>
      <w:r w:rsidR="0E91D0AF" w:rsidRPr="07057A0D">
        <w:rPr>
          <w:rFonts w:ascii="Arial" w:eastAsia="Arial" w:hAnsi="Arial" w:cs="Arial"/>
          <w:sz w:val="24"/>
          <w:szCs w:val="24"/>
        </w:rPr>
        <w:t xml:space="preserve">to </w:t>
      </w:r>
      <w:r w:rsidR="4F08DBC7" w:rsidRPr="07057A0D">
        <w:rPr>
          <w:rFonts w:ascii="Arial" w:eastAsia="Arial" w:hAnsi="Arial" w:cs="Arial"/>
          <w:sz w:val="24"/>
          <w:szCs w:val="24"/>
        </w:rPr>
        <w:t xml:space="preserve">the table in </w:t>
      </w:r>
      <w:r w:rsidR="0E91D0AF" w:rsidRPr="07057A0D">
        <w:rPr>
          <w:rFonts w:ascii="Arial" w:eastAsia="Arial" w:hAnsi="Arial" w:cs="Arial"/>
          <w:sz w:val="24"/>
          <w:szCs w:val="24"/>
        </w:rPr>
        <w:t>Section 1</w:t>
      </w:r>
      <w:r w:rsidR="1FA38DE1" w:rsidRPr="07057A0D">
        <w:rPr>
          <w:rFonts w:ascii="Arial" w:eastAsia="Arial" w:hAnsi="Arial" w:cs="Arial"/>
          <w:sz w:val="24"/>
          <w:szCs w:val="24"/>
        </w:rPr>
        <w:t xml:space="preserve"> Outline of Requirements</w:t>
      </w:r>
      <w:r w:rsidR="7638C680" w:rsidRPr="07057A0D">
        <w:rPr>
          <w:rFonts w:ascii="Arial" w:eastAsia="Arial" w:hAnsi="Arial" w:cs="Arial"/>
          <w:sz w:val="24"/>
          <w:szCs w:val="24"/>
        </w:rPr>
        <w:t xml:space="preserve">, Part </w:t>
      </w:r>
      <w:r w:rsidR="331BADCA" w:rsidRPr="07057A0D">
        <w:rPr>
          <w:rFonts w:ascii="Arial" w:eastAsia="Arial" w:hAnsi="Arial" w:cs="Arial"/>
          <w:sz w:val="24"/>
          <w:szCs w:val="24"/>
        </w:rPr>
        <w:t>8</w:t>
      </w:r>
      <w:r w:rsidR="0E91D0AF" w:rsidRPr="07057A0D">
        <w:rPr>
          <w:rFonts w:ascii="Arial" w:eastAsia="Arial" w:hAnsi="Arial" w:cs="Arial"/>
          <w:sz w:val="24"/>
          <w:szCs w:val="24"/>
        </w:rPr>
        <w:t xml:space="preserve"> </w:t>
      </w:r>
      <w:r w:rsidR="3D7378D5" w:rsidRPr="07057A0D">
        <w:rPr>
          <w:rFonts w:ascii="Arial" w:eastAsia="Arial" w:hAnsi="Arial" w:cs="Arial"/>
          <w:sz w:val="24"/>
          <w:szCs w:val="24"/>
        </w:rPr>
        <w:t xml:space="preserve">- </w:t>
      </w:r>
      <w:r w:rsidR="0E91D0AF" w:rsidRPr="07057A0D">
        <w:rPr>
          <w:rFonts w:ascii="Arial" w:eastAsia="Arial" w:hAnsi="Arial" w:cs="Arial"/>
          <w:sz w:val="24"/>
          <w:szCs w:val="24"/>
        </w:rPr>
        <w:t>Indicative</w:t>
      </w:r>
      <w:r w:rsidR="2FFDCBD1" w:rsidRPr="07057A0D">
        <w:rPr>
          <w:rFonts w:ascii="Arial" w:eastAsia="Arial" w:hAnsi="Arial" w:cs="Arial"/>
          <w:sz w:val="24"/>
          <w:szCs w:val="24"/>
        </w:rPr>
        <w:t xml:space="preserve"> core personnel</w:t>
      </w:r>
      <w:r w:rsidR="0E91D0AF" w:rsidRPr="07057A0D">
        <w:rPr>
          <w:rFonts w:ascii="Arial" w:eastAsia="Arial" w:hAnsi="Arial" w:cs="Arial"/>
          <w:sz w:val="24"/>
          <w:szCs w:val="24"/>
        </w:rPr>
        <w:t xml:space="preserve"> costs</w:t>
      </w:r>
      <w:r w:rsidR="3E3FB914" w:rsidRPr="07057A0D">
        <w:rPr>
          <w:rFonts w:ascii="Arial" w:eastAsia="Arial" w:hAnsi="Arial" w:cs="Arial"/>
          <w:sz w:val="24"/>
          <w:szCs w:val="24"/>
        </w:rPr>
        <w:t xml:space="preserve"> and requirements</w:t>
      </w:r>
      <w:r w:rsidR="0E91D0AF" w:rsidRPr="07057A0D">
        <w:rPr>
          <w:rFonts w:ascii="Arial" w:eastAsia="Arial" w:hAnsi="Arial" w:cs="Arial"/>
          <w:sz w:val="24"/>
          <w:szCs w:val="24"/>
        </w:rPr>
        <w:t xml:space="preserve"> per </w:t>
      </w:r>
      <w:r w:rsidR="0A973800" w:rsidRPr="07057A0D">
        <w:rPr>
          <w:rFonts w:ascii="Arial" w:eastAsia="Arial" w:hAnsi="Arial" w:cs="Arial"/>
          <w:sz w:val="24"/>
          <w:szCs w:val="24"/>
        </w:rPr>
        <w:t xml:space="preserve">programme, </w:t>
      </w:r>
      <w:r w:rsidR="4F08DBC7" w:rsidRPr="07057A0D">
        <w:rPr>
          <w:rFonts w:ascii="Arial" w:eastAsia="Arial" w:hAnsi="Arial" w:cs="Arial"/>
          <w:sz w:val="24"/>
          <w:szCs w:val="24"/>
        </w:rPr>
        <w:t>for each year</w:t>
      </w:r>
      <w:r w:rsidR="4AE37298" w:rsidRPr="07057A0D">
        <w:rPr>
          <w:rFonts w:ascii="Arial" w:eastAsia="Arial" w:hAnsi="Arial" w:cs="Arial"/>
          <w:sz w:val="24"/>
          <w:szCs w:val="24"/>
        </w:rPr>
        <w:t xml:space="preserve">. </w:t>
      </w:r>
    </w:p>
    <w:p w14:paraId="78E97F8D" w14:textId="47D2778D" w:rsidR="006A2CAE" w:rsidRPr="006A2CAE" w:rsidRDefault="5F063127" w:rsidP="07057A0D">
      <w:pPr>
        <w:pStyle w:val="NoSpacing"/>
        <w:numPr>
          <w:ilvl w:val="0"/>
          <w:numId w:val="0"/>
        </w:numPr>
        <w:spacing w:line="276" w:lineRule="auto"/>
        <w:rPr>
          <w:rFonts w:ascii="Arial" w:eastAsiaTheme="minorEastAsia" w:hAnsi="Arial" w:cs="Arial"/>
        </w:rPr>
      </w:pPr>
      <w:r w:rsidRPr="07057A0D">
        <w:rPr>
          <w:rFonts w:ascii="Arial" w:eastAsia="Arial" w:hAnsi="Arial" w:cs="Arial"/>
        </w:rPr>
        <w:t>T</w:t>
      </w:r>
      <w:r w:rsidR="518196C9" w:rsidRPr="07057A0D">
        <w:rPr>
          <w:rFonts w:ascii="Arial" w:eastAsia="Arial" w:hAnsi="Arial" w:cs="Arial"/>
        </w:rPr>
        <w:t xml:space="preserve">hrough </w:t>
      </w:r>
      <w:r w:rsidR="51B0D5BE" w:rsidRPr="07057A0D">
        <w:rPr>
          <w:rFonts w:ascii="Arial" w:eastAsia="Arial" w:hAnsi="Arial" w:cs="Arial"/>
        </w:rPr>
        <w:t xml:space="preserve">identifying </w:t>
      </w:r>
      <w:r w:rsidR="518196C9" w:rsidRPr="07057A0D">
        <w:rPr>
          <w:rFonts w:ascii="Arial" w:eastAsia="Arial" w:hAnsi="Arial" w:cs="Arial"/>
        </w:rPr>
        <w:t>historical costs for the</w:t>
      </w:r>
      <w:r w:rsidR="3523D531" w:rsidRPr="07057A0D">
        <w:rPr>
          <w:rFonts w:ascii="Arial" w:eastAsia="Arial" w:hAnsi="Arial" w:cs="Arial"/>
        </w:rPr>
        <w:t xml:space="preserve"> core personnel</w:t>
      </w:r>
      <w:r w:rsidR="518196C9" w:rsidRPr="07057A0D">
        <w:rPr>
          <w:rFonts w:ascii="Arial" w:eastAsia="Arial" w:hAnsi="Arial" w:cs="Arial"/>
        </w:rPr>
        <w:t xml:space="preserve"> delivery</w:t>
      </w:r>
      <w:r w:rsidRPr="07057A0D">
        <w:rPr>
          <w:rFonts w:ascii="Arial" w:eastAsia="Arial" w:hAnsi="Arial" w:cs="Arial"/>
        </w:rPr>
        <w:t xml:space="preserve"> </w:t>
      </w:r>
      <w:r w:rsidR="3523D531" w:rsidRPr="07057A0D">
        <w:rPr>
          <w:rFonts w:ascii="Arial" w:eastAsia="Arial" w:hAnsi="Arial" w:cs="Arial"/>
        </w:rPr>
        <w:t xml:space="preserve">for </w:t>
      </w:r>
      <w:r w:rsidRPr="07057A0D">
        <w:rPr>
          <w:rFonts w:ascii="Arial" w:eastAsia="Arial" w:hAnsi="Arial" w:cs="Arial"/>
        </w:rPr>
        <w:t xml:space="preserve">all 9 work programmes </w:t>
      </w:r>
      <w:r w:rsidR="3523D531" w:rsidRPr="07057A0D">
        <w:rPr>
          <w:rFonts w:ascii="Arial" w:eastAsia="Arial" w:hAnsi="Arial" w:cs="Arial"/>
        </w:rPr>
        <w:t>each year</w:t>
      </w:r>
      <w:r w:rsidRPr="07057A0D">
        <w:rPr>
          <w:rFonts w:ascii="Arial" w:eastAsia="Arial" w:hAnsi="Arial" w:cs="Arial"/>
        </w:rPr>
        <w:t xml:space="preserve"> </w:t>
      </w:r>
      <w:r w:rsidR="01C8AED9" w:rsidRPr="07057A0D">
        <w:rPr>
          <w:rFonts w:ascii="Arial" w:eastAsia="Arial" w:hAnsi="Arial" w:cs="Arial"/>
        </w:rPr>
        <w:t xml:space="preserve">DHSC are requesting feedback </w:t>
      </w:r>
      <w:r w:rsidR="79F80A90" w:rsidRPr="07057A0D">
        <w:rPr>
          <w:rFonts w:ascii="Arial" w:eastAsia="Arial" w:hAnsi="Arial" w:cs="Arial"/>
        </w:rPr>
        <w:t>from potential suppliers to understand the costs outlined</w:t>
      </w:r>
      <w:r w:rsidR="4153B715" w:rsidRPr="07057A0D">
        <w:rPr>
          <w:rFonts w:ascii="Arial" w:eastAsia="Arial" w:hAnsi="Arial" w:cs="Arial"/>
        </w:rPr>
        <w:t>:</w:t>
      </w:r>
    </w:p>
    <w:p w14:paraId="2FFA14BA" w14:textId="23673496" w:rsidR="005B3761" w:rsidRPr="00332D92" w:rsidRDefault="005B3761" w:rsidP="00332D92">
      <w:pPr>
        <w:pStyle w:val="NoSpacing"/>
        <w:numPr>
          <w:ilvl w:val="1"/>
          <w:numId w:val="27"/>
        </w:numPr>
        <w:spacing w:line="276" w:lineRule="auto"/>
        <w:rPr>
          <w:rFonts w:ascii="Arial" w:eastAsia="Arial" w:hAnsi="Arial" w:cs="Arial"/>
          <w:b/>
          <w:bCs/>
        </w:rPr>
      </w:pPr>
      <w:r w:rsidRPr="00332D92">
        <w:rPr>
          <w:rFonts w:ascii="Arial" w:eastAsia="Arial" w:hAnsi="Arial" w:cs="Arial"/>
          <w:b/>
          <w:bCs/>
        </w:rPr>
        <w:t>Current Market Standards</w:t>
      </w:r>
    </w:p>
    <w:p w14:paraId="48CA3134" w14:textId="4F19E885" w:rsidR="00BB2371" w:rsidRPr="000123B5" w:rsidRDefault="59736002" w:rsidP="005B3761">
      <w:pPr>
        <w:pStyle w:val="NoSpacing"/>
        <w:numPr>
          <w:ilvl w:val="0"/>
          <w:numId w:val="0"/>
        </w:numPr>
        <w:spacing w:line="276" w:lineRule="auto"/>
        <w:ind w:left="360" w:hanging="360"/>
        <w:rPr>
          <w:rFonts w:ascii="Arial" w:eastAsiaTheme="minorEastAsia" w:hAnsi="Arial" w:cs="Arial"/>
        </w:rPr>
      </w:pPr>
      <w:r w:rsidRPr="375CF13B">
        <w:rPr>
          <w:rFonts w:ascii="Arial" w:eastAsia="Arial" w:hAnsi="Arial" w:cs="Arial"/>
        </w:rPr>
        <w:t>W</w:t>
      </w:r>
      <w:r w:rsidR="51C86082" w:rsidRPr="375CF13B">
        <w:rPr>
          <w:rFonts w:ascii="Arial" w:eastAsia="Arial" w:hAnsi="Arial" w:cs="Arial"/>
        </w:rPr>
        <w:t>ould the</w:t>
      </w:r>
      <w:r w:rsidR="1DDC14E8" w:rsidRPr="375CF13B">
        <w:rPr>
          <w:rFonts w:ascii="Arial" w:eastAsia="Arial" w:hAnsi="Arial" w:cs="Arial"/>
        </w:rPr>
        <w:t xml:space="preserve"> outlined</w:t>
      </w:r>
      <w:r w:rsidR="001512E9">
        <w:rPr>
          <w:rFonts w:ascii="Arial" w:eastAsia="Arial" w:hAnsi="Arial" w:cs="Arial"/>
        </w:rPr>
        <w:t xml:space="preserve"> core personnel</w:t>
      </w:r>
      <w:r w:rsidR="1DDC14E8" w:rsidRPr="375CF13B">
        <w:rPr>
          <w:rFonts w:ascii="Arial" w:eastAsia="Arial" w:hAnsi="Arial" w:cs="Arial"/>
        </w:rPr>
        <w:t xml:space="preserve"> costs</w:t>
      </w:r>
      <w:r w:rsidR="51C86082" w:rsidRPr="375CF13B">
        <w:rPr>
          <w:rFonts w:ascii="Arial" w:eastAsia="Arial" w:hAnsi="Arial" w:cs="Arial"/>
        </w:rPr>
        <w:t xml:space="preserve"> reflect </w:t>
      </w:r>
      <w:r w:rsidR="01509CC8" w:rsidRPr="375CF13B">
        <w:rPr>
          <w:rFonts w:ascii="Arial" w:eastAsia="Arial" w:hAnsi="Arial" w:cs="Arial"/>
        </w:rPr>
        <w:t xml:space="preserve">the </w:t>
      </w:r>
      <w:r w:rsidR="51C86082" w:rsidRPr="375CF13B">
        <w:rPr>
          <w:rFonts w:ascii="Arial" w:eastAsia="Arial" w:hAnsi="Arial" w:cs="Arial"/>
        </w:rPr>
        <w:t xml:space="preserve">current market </w:t>
      </w:r>
      <w:r w:rsidR="6D38A645" w:rsidRPr="375CF13B">
        <w:rPr>
          <w:rFonts w:ascii="Arial" w:eastAsia="Arial" w:hAnsi="Arial" w:cs="Arial"/>
        </w:rPr>
        <w:t>pricing standards and rates?</w:t>
      </w:r>
      <w:r w:rsidR="01509CC8" w:rsidRPr="375CF13B">
        <w:rPr>
          <w:rFonts w:ascii="Arial" w:eastAsia="Arial" w:hAnsi="Arial" w:cs="Arial"/>
        </w:rPr>
        <w:t xml:space="preserve"> </w:t>
      </w:r>
    </w:p>
    <w:p w14:paraId="04A430A8" w14:textId="0051CF04" w:rsidR="00BB2371" w:rsidRPr="000123B5" w:rsidRDefault="01509CC8" w:rsidP="78A0088B">
      <w:pPr>
        <w:pStyle w:val="NoSpacing"/>
        <w:numPr>
          <w:ilvl w:val="0"/>
          <w:numId w:val="0"/>
        </w:numPr>
        <w:spacing w:line="276" w:lineRule="auto"/>
        <w:ind w:left="360" w:hanging="360"/>
        <w:rPr>
          <w:rFonts w:ascii="Arial" w:eastAsia="Arial" w:hAnsi="Arial" w:cs="Arial"/>
        </w:rPr>
      </w:pPr>
      <w:r w:rsidRPr="375CF13B">
        <w:rPr>
          <w:rFonts w:ascii="Arial" w:eastAsia="Arial" w:hAnsi="Arial" w:cs="Arial"/>
        </w:rPr>
        <w:t>Y</w:t>
      </w:r>
      <w:r w:rsidR="52C33D7B" w:rsidRPr="375CF13B">
        <w:rPr>
          <w:rFonts w:ascii="Arial" w:eastAsia="Arial" w:hAnsi="Arial" w:cs="Arial"/>
        </w:rPr>
        <w:t>ES/NO</w:t>
      </w:r>
    </w:p>
    <w:p w14:paraId="5C97DF2F" w14:textId="47DDEE78" w:rsidR="00BB2371" w:rsidRPr="000123B5" w:rsidRDefault="22B27C7C" w:rsidP="78A0088B">
      <w:pPr>
        <w:pStyle w:val="NoSpacing"/>
        <w:numPr>
          <w:ilvl w:val="0"/>
          <w:numId w:val="0"/>
        </w:numPr>
        <w:spacing w:line="276" w:lineRule="auto"/>
        <w:ind w:left="360" w:hanging="360"/>
        <w:rPr>
          <w:rFonts w:ascii="Arial" w:eastAsiaTheme="minorEastAsia" w:hAnsi="Arial" w:cs="Arial"/>
        </w:rPr>
      </w:pPr>
      <w:r w:rsidRPr="375CF13B">
        <w:rPr>
          <w:rFonts w:ascii="Arial" w:eastAsia="Arial" w:hAnsi="Arial" w:cs="Arial"/>
        </w:rPr>
        <w:t xml:space="preserve"> If your answer is no, please outline the reasons in the below response box</w:t>
      </w:r>
      <w:r w:rsidR="4F2E7E5C" w:rsidRPr="375CF13B">
        <w:rPr>
          <w:rFonts w:ascii="Arial" w:eastAsia="Arial" w:hAnsi="Arial" w:cs="Arial"/>
        </w:rPr>
        <w:t xml:space="preserve"> below</w:t>
      </w:r>
      <w:r w:rsidRPr="375CF13B">
        <w:rPr>
          <w:rFonts w:ascii="Arial" w:eastAsia="Arial" w:hAnsi="Arial" w:cs="Arial"/>
        </w:rPr>
        <w:t xml:space="preserve">. </w:t>
      </w:r>
    </w:p>
    <w:p w14:paraId="2358C5A4" w14:textId="5D9C4752" w:rsidR="08CF8A5A" w:rsidRDefault="08CF8A5A" w:rsidP="000123B5">
      <w:pPr>
        <w:pStyle w:val="NoSpacing"/>
        <w:numPr>
          <w:ilvl w:val="0"/>
          <w:numId w:val="0"/>
        </w:numPr>
        <w:spacing w:line="276" w:lineRule="auto"/>
        <w:ind w:left="360"/>
        <w:rPr>
          <w:rFonts w:ascii="Arial" w:eastAsia="Arial" w:hAnsi="Arial" w:cs="Arial"/>
          <w:color w:val="FF0000"/>
        </w:rPr>
      </w:pPr>
    </w:p>
    <w:p w14:paraId="55D70978" w14:textId="77777777" w:rsidR="00A62467" w:rsidRDefault="000C4723" w:rsidP="00A62467">
      <w:pPr>
        <w:pStyle w:val="NoSpacing"/>
        <w:numPr>
          <w:ilvl w:val="0"/>
          <w:numId w:val="0"/>
        </w:numPr>
        <w:spacing w:line="276" w:lineRule="auto"/>
        <w:ind w:left="360"/>
        <w:rPr>
          <w:rFonts w:ascii="Arial" w:eastAsia="Arial" w:hAnsi="Arial" w:cs="Arial"/>
          <w:color w:val="FF0000"/>
        </w:rPr>
      </w:pPr>
      <w:r>
        <w:rPr>
          <w:noProof/>
        </w:rPr>
        <w:lastRenderedPageBreak/>
        <mc:AlternateContent>
          <mc:Choice Requires="wps">
            <w:drawing>
              <wp:inline distT="45720" distB="45720" distL="114300" distR="114300" wp14:anchorId="5C9B7623" wp14:editId="7DF1C7AE">
                <wp:extent cx="4735345" cy="1355352"/>
                <wp:effectExtent l="0" t="0" r="27305" b="16510"/>
                <wp:docPr id="1687186863" name="Text Box 1687186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345" cy="1355352"/>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15062" w14:textId="0F5CB716" w:rsidR="000C4723" w:rsidRDefault="000C4723"/>
                        </w:txbxContent>
                      </wps:txbx>
                      <wps:bodyPr rot="0" vert="horz" wrap="square" lIns="91440" tIns="45720" rIns="91440" bIns="45720" anchor="t" anchorCtr="0">
                        <a:noAutofit/>
                      </wps:bodyPr>
                    </wps:wsp>
                  </a:graphicData>
                </a:graphic>
              </wp:inline>
            </w:drawing>
          </mc:Choice>
          <mc:Fallback>
            <w:pict>
              <v:shape w14:anchorId="5C9B7623" id="Text Box 1687186863" o:spid="_x0000_s1027" type="#_x0000_t202" style="width:372.8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" fillcolor="white [3201]" strokecolor="black [3200]" strokeweight="1pt">
                <v:textbox>
                  <w:txbxContent>
                    <w:p w14:paraId="0C515062" w14:textId="0F5CB716" w:rsidR="000C4723" w:rsidRDefault="000C4723"/>
                  </w:txbxContent>
                </v:textbox>
                <w10:anchorlock/>
              </v:shape>
            </w:pict>
          </mc:Fallback>
        </mc:AlternateContent>
      </w:r>
    </w:p>
    <w:p w14:paraId="73944480" w14:textId="77777777" w:rsidR="00506A4D" w:rsidRDefault="00506A4D" w:rsidP="00A62467">
      <w:pPr>
        <w:pStyle w:val="NoSpacing"/>
        <w:numPr>
          <w:ilvl w:val="0"/>
          <w:numId w:val="0"/>
        </w:numPr>
        <w:spacing w:line="276" w:lineRule="auto"/>
        <w:ind w:left="360"/>
        <w:rPr>
          <w:rFonts w:ascii="Arial" w:eastAsia="Arial" w:hAnsi="Arial" w:cs="Arial"/>
          <w:color w:val="FF0000"/>
        </w:rPr>
      </w:pPr>
    </w:p>
    <w:p w14:paraId="305FBADB" w14:textId="77777777" w:rsidR="00441984" w:rsidRPr="00332D92" w:rsidRDefault="27530F4D" w:rsidP="00A62467">
      <w:pPr>
        <w:pStyle w:val="NoSpacing"/>
        <w:numPr>
          <w:ilvl w:val="0"/>
          <w:numId w:val="0"/>
        </w:numPr>
        <w:spacing w:line="276" w:lineRule="auto"/>
        <w:ind w:left="360"/>
        <w:rPr>
          <w:rFonts w:ascii="Arial" w:eastAsia="Arial" w:hAnsi="Arial" w:cs="Arial"/>
          <w:b/>
          <w:bCs/>
        </w:rPr>
      </w:pPr>
      <w:r w:rsidRPr="00332D92">
        <w:rPr>
          <w:rFonts w:ascii="Arial" w:eastAsia="Arial" w:hAnsi="Arial" w:cs="Arial"/>
          <w:b/>
          <w:bCs/>
        </w:rPr>
        <w:t xml:space="preserve">b. </w:t>
      </w:r>
      <w:r w:rsidR="00441984" w:rsidRPr="00332D92">
        <w:rPr>
          <w:rFonts w:ascii="Arial" w:eastAsia="Arial" w:hAnsi="Arial" w:cs="Arial"/>
          <w:b/>
          <w:bCs/>
        </w:rPr>
        <w:t>Core Personnel Costs</w:t>
      </w:r>
    </w:p>
    <w:p w14:paraId="3EA014D9" w14:textId="5AC771A5" w:rsidR="006A2CAE" w:rsidRPr="00A62467" w:rsidRDefault="1DDC14E8" w:rsidP="00A62467">
      <w:pPr>
        <w:pStyle w:val="NoSpacing"/>
        <w:numPr>
          <w:ilvl w:val="0"/>
          <w:numId w:val="0"/>
        </w:numPr>
        <w:spacing w:line="276" w:lineRule="auto"/>
        <w:ind w:left="360"/>
        <w:rPr>
          <w:rFonts w:ascii="Arial" w:eastAsia="Arial" w:hAnsi="Arial" w:cs="Arial"/>
          <w:color w:val="FF0000"/>
        </w:rPr>
      </w:pPr>
      <w:r w:rsidRPr="375CF13B">
        <w:rPr>
          <w:rFonts w:ascii="Arial" w:eastAsia="Arial" w:hAnsi="Arial" w:cs="Arial"/>
        </w:rPr>
        <w:t>Would th</w:t>
      </w:r>
      <w:r w:rsidR="00C76877">
        <w:rPr>
          <w:rFonts w:ascii="Arial" w:eastAsia="Arial" w:hAnsi="Arial" w:cs="Arial"/>
        </w:rPr>
        <w:t xml:space="preserve">e </w:t>
      </w:r>
      <w:r w:rsidRPr="375CF13B">
        <w:rPr>
          <w:rFonts w:ascii="Arial" w:eastAsia="Arial" w:hAnsi="Arial" w:cs="Arial"/>
        </w:rPr>
        <w:t>budget</w:t>
      </w:r>
      <w:r w:rsidR="001D5E88">
        <w:rPr>
          <w:rFonts w:ascii="Arial" w:eastAsia="Arial" w:hAnsi="Arial" w:cs="Arial"/>
        </w:rPr>
        <w:t xml:space="preserve"> outlined</w:t>
      </w:r>
      <w:r w:rsidR="00A92138">
        <w:rPr>
          <w:rFonts w:ascii="Arial" w:eastAsia="Arial" w:hAnsi="Arial" w:cs="Arial"/>
        </w:rPr>
        <w:t xml:space="preserve"> for core personnel costs</w:t>
      </w:r>
      <w:r w:rsidRPr="375CF13B">
        <w:rPr>
          <w:rFonts w:ascii="Arial" w:eastAsia="Arial" w:hAnsi="Arial" w:cs="Arial"/>
        </w:rPr>
        <w:t xml:space="preserve"> allow you to provide all the required services and outputs?</w:t>
      </w:r>
      <w:r w:rsidR="21BD656E" w:rsidRPr="375CF13B">
        <w:rPr>
          <w:rFonts w:ascii="Arial" w:eastAsia="Arial" w:hAnsi="Arial" w:cs="Arial"/>
        </w:rPr>
        <w:t xml:space="preserve"> YES</w:t>
      </w:r>
      <w:r w:rsidR="72537740" w:rsidRPr="375CF13B">
        <w:rPr>
          <w:rFonts w:ascii="Arial" w:eastAsia="Arial" w:hAnsi="Arial" w:cs="Arial"/>
        </w:rPr>
        <w:t>/</w:t>
      </w:r>
      <w:r w:rsidR="21BD656E" w:rsidRPr="375CF13B">
        <w:rPr>
          <w:rFonts w:ascii="Arial" w:eastAsia="Arial" w:hAnsi="Arial" w:cs="Arial"/>
        </w:rPr>
        <w:t>NO</w:t>
      </w:r>
      <w:r w:rsidR="56D3A871" w:rsidRPr="375CF13B">
        <w:rPr>
          <w:rFonts w:ascii="Arial" w:eastAsia="Arial" w:hAnsi="Arial" w:cs="Arial"/>
        </w:rPr>
        <w:t>?</w:t>
      </w:r>
    </w:p>
    <w:p w14:paraId="5B28A10B" w14:textId="6F547DF1" w:rsidR="006A2CAE" w:rsidRPr="000123B5" w:rsidRDefault="1401627A" w:rsidP="07057A0D">
      <w:pPr>
        <w:pStyle w:val="NoSpacing"/>
        <w:numPr>
          <w:ilvl w:val="0"/>
          <w:numId w:val="0"/>
        </w:numPr>
        <w:spacing w:line="276" w:lineRule="auto"/>
        <w:rPr>
          <w:rFonts w:ascii="Arial" w:eastAsiaTheme="minorEastAsia" w:hAnsi="Arial" w:cs="Arial"/>
        </w:rPr>
      </w:pPr>
      <w:r w:rsidRPr="07057A0D">
        <w:rPr>
          <w:rFonts w:ascii="Arial" w:eastAsia="Arial" w:hAnsi="Arial" w:cs="Arial"/>
        </w:rPr>
        <w:t xml:space="preserve"> </w:t>
      </w:r>
      <w:r w:rsidR="4E3F740A" w:rsidRPr="07057A0D">
        <w:rPr>
          <w:rFonts w:ascii="Arial" w:eastAsia="Arial" w:hAnsi="Arial" w:cs="Arial"/>
        </w:rPr>
        <w:t xml:space="preserve">If </w:t>
      </w:r>
      <w:r w:rsidR="4792B7F7" w:rsidRPr="07057A0D">
        <w:rPr>
          <w:rFonts w:ascii="Arial" w:eastAsia="Arial" w:hAnsi="Arial" w:cs="Arial"/>
        </w:rPr>
        <w:t>your answer is no</w:t>
      </w:r>
      <w:r w:rsidR="4E3F740A" w:rsidRPr="07057A0D">
        <w:rPr>
          <w:rFonts w:ascii="Arial" w:eastAsia="Arial" w:hAnsi="Arial" w:cs="Arial"/>
        </w:rPr>
        <w:t xml:space="preserve">, </w:t>
      </w:r>
      <w:r w:rsidR="6E6E92C0" w:rsidRPr="07057A0D">
        <w:rPr>
          <w:rFonts w:ascii="Arial" w:eastAsia="Arial" w:hAnsi="Arial" w:cs="Arial"/>
        </w:rPr>
        <w:t>please complete</w:t>
      </w:r>
      <w:r w:rsidR="6E6E92C0" w:rsidRPr="07057A0D">
        <w:rPr>
          <w:rFonts w:ascii="Arial" w:eastAsia="Arial" w:hAnsi="Arial" w:cs="Arial"/>
          <w:b/>
          <w:bCs/>
        </w:rPr>
        <w:t xml:space="preserve"> </w:t>
      </w:r>
      <w:r w:rsidR="77F6B0BF" w:rsidRPr="07057A0D">
        <w:rPr>
          <w:rFonts w:ascii="Arial" w:eastAsia="Arial" w:hAnsi="Arial" w:cs="Arial"/>
          <w:b/>
          <w:bCs/>
        </w:rPr>
        <w:t>Column D</w:t>
      </w:r>
      <w:r w:rsidR="38D68CE1" w:rsidRPr="07057A0D">
        <w:rPr>
          <w:rFonts w:ascii="Arial" w:eastAsia="Arial" w:hAnsi="Arial" w:cs="Arial"/>
        </w:rPr>
        <w:t xml:space="preserve"> in the table</w:t>
      </w:r>
      <w:r w:rsidR="6E6E92C0" w:rsidRPr="07057A0D">
        <w:rPr>
          <w:rFonts w:ascii="Arial" w:eastAsia="Arial" w:hAnsi="Arial" w:cs="Arial"/>
        </w:rPr>
        <w:t xml:space="preserve"> </w:t>
      </w:r>
      <w:r w:rsidR="586E945E" w:rsidRPr="07057A0D">
        <w:rPr>
          <w:rFonts w:ascii="Arial" w:eastAsia="Arial" w:hAnsi="Arial" w:cs="Arial"/>
        </w:rPr>
        <w:t>below giving</w:t>
      </w:r>
      <w:r w:rsidR="70A0C33E" w:rsidRPr="07057A0D">
        <w:rPr>
          <w:rFonts w:ascii="Arial" w:eastAsia="Arial" w:hAnsi="Arial" w:cs="Arial"/>
        </w:rPr>
        <w:t xml:space="preserve"> </w:t>
      </w:r>
      <w:r w:rsidR="2906F647" w:rsidRPr="07057A0D">
        <w:rPr>
          <w:rFonts w:ascii="Arial" w:eastAsia="Arial" w:hAnsi="Arial" w:cs="Arial"/>
        </w:rPr>
        <w:t xml:space="preserve">your </w:t>
      </w:r>
      <w:r w:rsidR="198248EA" w:rsidRPr="07057A0D">
        <w:rPr>
          <w:rFonts w:ascii="Arial" w:eastAsia="Arial" w:hAnsi="Arial" w:cs="Arial"/>
        </w:rPr>
        <w:t>high-level overview</w:t>
      </w:r>
      <w:r w:rsidR="70A0C33E" w:rsidRPr="07057A0D">
        <w:rPr>
          <w:rFonts w:ascii="Arial" w:eastAsia="Arial" w:hAnsi="Arial" w:cs="Arial"/>
        </w:rPr>
        <w:t xml:space="preserve"> of potential </w:t>
      </w:r>
      <w:r w:rsidR="3285B0DE" w:rsidRPr="07057A0D">
        <w:rPr>
          <w:rFonts w:ascii="Arial" w:eastAsia="Arial" w:hAnsi="Arial" w:cs="Arial"/>
        </w:rPr>
        <w:t xml:space="preserve">costs for the core personnel delivery for all 9 work programmes each </w:t>
      </w:r>
      <w:proofErr w:type="gramStart"/>
      <w:r w:rsidR="3285B0DE" w:rsidRPr="07057A0D">
        <w:rPr>
          <w:rFonts w:ascii="Arial" w:eastAsia="Arial" w:hAnsi="Arial" w:cs="Arial"/>
        </w:rPr>
        <w:t>year</w:t>
      </w:r>
      <w:proofErr w:type="gramEnd"/>
    </w:p>
    <w:p w14:paraId="1F14B158" w14:textId="2EE45501" w:rsidR="00271AF6" w:rsidRDefault="00271AF6" w:rsidP="08CF8A5A">
      <w:pPr>
        <w:pStyle w:val="NoSpacing"/>
        <w:numPr>
          <w:ilvl w:val="0"/>
          <w:numId w:val="0"/>
        </w:numPr>
        <w:ind w:left="720"/>
        <w:jc w:val="both"/>
        <w:rPr>
          <w:rFonts w:ascii="Arial" w:hAnsi="Arial" w:cs="Arial"/>
          <w:b/>
          <w:bCs/>
        </w:rPr>
      </w:pPr>
    </w:p>
    <w:tbl>
      <w:tblPr>
        <w:tblW w:w="916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3"/>
        <w:gridCol w:w="1418"/>
        <w:gridCol w:w="1417"/>
        <w:gridCol w:w="1559"/>
        <w:gridCol w:w="1418"/>
        <w:gridCol w:w="1524"/>
      </w:tblGrid>
      <w:tr w:rsidR="00E7066A" w14:paraId="46D76D30" w14:textId="5FF3629E" w:rsidTr="2F610537">
        <w:trPr>
          <w:trHeight w:val="226"/>
        </w:trPr>
        <w:tc>
          <w:tcPr>
            <w:tcW w:w="18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7E437DC" w14:textId="502BA900" w:rsidR="00537269" w:rsidRPr="00C150F9" w:rsidRDefault="04F4135F" w:rsidP="00506A4D">
            <w:pPr>
              <w:spacing w:after="0"/>
              <w:rPr>
                <w:rFonts w:ascii="Arial" w:eastAsia="Calibri" w:hAnsi="Arial" w:cs="Arial"/>
                <w:color w:val="000000" w:themeColor="text1"/>
                <w:sz w:val="24"/>
                <w:szCs w:val="24"/>
              </w:rPr>
            </w:pPr>
            <w:r w:rsidRPr="08CF8A5A">
              <w:rPr>
                <w:rFonts w:ascii="Arial" w:eastAsia="Calibri" w:hAnsi="Arial" w:cs="Arial"/>
                <w:b/>
                <w:bCs/>
                <w:color w:val="000000" w:themeColor="text1"/>
                <w:sz w:val="24"/>
                <w:szCs w:val="24"/>
                <w:u w:val="single"/>
              </w:rPr>
              <w:t xml:space="preserve">Column A: </w:t>
            </w:r>
            <w:r w:rsidR="3E694030" w:rsidRPr="08CF8A5A">
              <w:rPr>
                <w:rFonts w:ascii="Arial" w:eastAsia="Calibri" w:hAnsi="Arial" w:cs="Arial"/>
                <w:b/>
                <w:bCs/>
                <w:color w:val="000000" w:themeColor="text1"/>
                <w:sz w:val="24"/>
                <w:szCs w:val="24"/>
                <w:u w:val="single"/>
              </w:rPr>
              <w:t>Name of Work Programme</w:t>
            </w:r>
          </w:p>
        </w:tc>
        <w:tc>
          <w:tcPr>
            <w:tcW w:w="1418" w:type="dxa"/>
            <w:tcBorders>
              <w:top w:val="single" w:sz="8" w:space="0" w:color="000000" w:themeColor="text1"/>
              <w:left w:val="single" w:sz="8" w:space="0" w:color="000000" w:themeColor="text1"/>
              <w:bottom w:val="single" w:sz="8" w:space="0" w:color="000000" w:themeColor="text1"/>
              <w:right w:val="nil"/>
            </w:tcBorders>
            <w:vAlign w:val="bottom"/>
          </w:tcPr>
          <w:p w14:paraId="093FEA49" w14:textId="35FF4A9B" w:rsidR="00537269" w:rsidRPr="00C150F9" w:rsidRDefault="1317958B" w:rsidP="00506A4D">
            <w:pPr>
              <w:spacing w:after="0"/>
              <w:rPr>
                <w:rFonts w:ascii="Arial" w:eastAsia="Calibri" w:hAnsi="Arial" w:cs="Arial"/>
                <w:color w:val="000000" w:themeColor="text1"/>
                <w:sz w:val="24"/>
                <w:szCs w:val="24"/>
              </w:rPr>
            </w:pPr>
            <w:r w:rsidRPr="08CF8A5A">
              <w:rPr>
                <w:rFonts w:ascii="Arial" w:eastAsia="Calibri" w:hAnsi="Arial" w:cs="Arial"/>
                <w:b/>
                <w:bCs/>
                <w:color w:val="000000" w:themeColor="text1"/>
                <w:sz w:val="24"/>
                <w:szCs w:val="24"/>
                <w:u w:val="single"/>
              </w:rPr>
              <w:t xml:space="preserve">Column B: </w:t>
            </w:r>
            <w:r w:rsidR="3E694030" w:rsidRPr="08CF8A5A">
              <w:rPr>
                <w:rFonts w:ascii="Arial" w:eastAsia="Calibri" w:hAnsi="Arial" w:cs="Arial"/>
                <w:b/>
                <w:bCs/>
                <w:color w:val="000000" w:themeColor="text1"/>
                <w:sz w:val="24"/>
                <w:szCs w:val="24"/>
                <w:u w:val="single"/>
              </w:rPr>
              <w:t>High Level Overview</w:t>
            </w:r>
          </w:p>
        </w:tc>
        <w:tc>
          <w:tcPr>
            <w:tcW w:w="1417" w:type="dxa"/>
            <w:tcBorders>
              <w:top w:val="single" w:sz="8" w:space="0" w:color="000000" w:themeColor="text1"/>
              <w:left w:val="single" w:sz="8" w:space="0" w:color="000000" w:themeColor="text1"/>
              <w:bottom w:val="single" w:sz="8" w:space="0" w:color="000000" w:themeColor="text1"/>
              <w:right w:val="nil"/>
            </w:tcBorders>
            <w:vAlign w:val="bottom"/>
          </w:tcPr>
          <w:p w14:paraId="740BB3A1" w14:textId="2F46A9DF" w:rsidR="00537269" w:rsidRPr="00C150F9" w:rsidRDefault="1F01E3DE" w:rsidP="00506A4D">
            <w:pPr>
              <w:spacing w:after="0"/>
              <w:rPr>
                <w:rFonts w:ascii="Arial" w:eastAsia="Calibri" w:hAnsi="Arial" w:cs="Arial"/>
                <w:color w:val="000000" w:themeColor="text1"/>
                <w:sz w:val="24"/>
                <w:szCs w:val="24"/>
              </w:rPr>
            </w:pPr>
            <w:r w:rsidRPr="08CF8A5A">
              <w:rPr>
                <w:rFonts w:ascii="Arial" w:eastAsia="Calibri" w:hAnsi="Arial" w:cs="Arial"/>
                <w:b/>
                <w:bCs/>
                <w:color w:val="000000" w:themeColor="text1"/>
                <w:sz w:val="24"/>
                <w:szCs w:val="24"/>
                <w:u w:val="single"/>
              </w:rPr>
              <w:t xml:space="preserve">Column C: </w:t>
            </w:r>
            <w:r w:rsidR="3E694030" w:rsidRPr="08CF8A5A">
              <w:rPr>
                <w:rFonts w:ascii="Arial" w:eastAsia="Calibri" w:hAnsi="Arial" w:cs="Arial"/>
                <w:b/>
                <w:bCs/>
                <w:color w:val="000000" w:themeColor="text1"/>
                <w:sz w:val="24"/>
                <w:szCs w:val="24"/>
                <w:u w:val="single"/>
              </w:rPr>
              <w:t xml:space="preserve">Indicative </w:t>
            </w:r>
            <w:r w:rsidR="42B6EE02" w:rsidRPr="19922C25">
              <w:rPr>
                <w:rFonts w:ascii="Arial" w:eastAsia="Calibri" w:hAnsi="Arial" w:cs="Arial"/>
                <w:b/>
                <w:bCs/>
                <w:color w:val="000000" w:themeColor="text1"/>
                <w:sz w:val="24"/>
                <w:szCs w:val="24"/>
                <w:u w:val="single"/>
              </w:rPr>
              <w:t xml:space="preserve">core personnel </w:t>
            </w:r>
            <w:r w:rsidR="3E694030" w:rsidRPr="08CF8A5A">
              <w:rPr>
                <w:rFonts w:ascii="Arial" w:eastAsia="Calibri" w:hAnsi="Arial" w:cs="Arial"/>
                <w:b/>
                <w:bCs/>
                <w:color w:val="000000" w:themeColor="text1"/>
                <w:sz w:val="24"/>
                <w:szCs w:val="24"/>
                <w:u w:val="single"/>
              </w:rPr>
              <w:t>costs</w:t>
            </w:r>
            <w:r w:rsidR="3E694030" w:rsidRPr="08CF8A5A">
              <w:rPr>
                <w:rFonts w:ascii="Arial" w:eastAsia="Calibri" w:hAnsi="Arial" w:cs="Arial"/>
                <w:color w:val="000000" w:themeColor="text1"/>
                <w:sz w:val="24"/>
                <w:szCs w:val="24"/>
              </w:rPr>
              <w:t xml:space="preserve"> </w:t>
            </w:r>
            <w:r w:rsidR="3E694030" w:rsidRPr="08CF8A5A">
              <w:rPr>
                <w:rFonts w:ascii="Arial" w:eastAsia="Calibri" w:hAnsi="Arial" w:cs="Arial"/>
                <w:b/>
                <w:bCs/>
                <w:color w:val="000000" w:themeColor="text1"/>
                <w:sz w:val="24"/>
                <w:szCs w:val="24"/>
                <w:u w:val="single"/>
              </w:rPr>
              <w:t>(per Annum) DHSC</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07C3E8" w14:textId="58446529" w:rsidR="00537269" w:rsidRPr="00E74798" w:rsidRDefault="6081750E">
            <w:pPr>
              <w:spacing w:after="0"/>
              <w:rPr>
                <w:rFonts w:ascii="Arial" w:eastAsia="Aptos Narrow" w:hAnsi="Arial" w:cs="Arial"/>
                <w:b/>
                <w:bCs/>
                <w:color w:val="000000" w:themeColor="text1"/>
                <w:sz w:val="24"/>
                <w:szCs w:val="24"/>
                <w:highlight w:val="yellow"/>
                <w:u w:val="single"/>
              </w:rPr>
            </w:pPr>
            <w:r w:rsidRPr="08CF8A5A">
              <w:rPr>
                <w:rFonts w:ascii="Arial" w:eastAsia="Aptos Narrow" w:hAnsi="Arial" w:cs="Arial"/>
                <w:b/>
                <w:bCs/>
                <w:color w:val="000000" w:themeColor="text1"/>
                <w:sz w:val="24"/>
                <w:szCs w:val="24"/>
                <w:highlight w:val="yellow"/>
                <w:u w:val="single"/>
              </w:rPr>
              <w:t xml:space="preserve">Column D: </w:t>
            </w:r>
            <w:r w:rsidR="0D890241" w:rsidRPr="08CF8A5A">
              <w:rPr>
                <w:rFonts w:ascii="Arial" w:eastAsia="Aptos Narrow" w:hAnsi="Arial" w:cs="Arial"/>
                <w:b/>
                <w:bCs/>
                <w:color w:val="000000" w:themeColor="text1"/>
                <w:sz w:val="24"/>
                <w:szCs w:val="24"/>
                <w:highlight w:val="yellow"/>
                <w:u w:val="single"/>
              </w:rPr>
              <w:t xml:space="preserve">Your </w:t>
            </w:r>
            <w:r w:rsidR="4DF705A3" w:rsidRPr="08CF8A5A">
              <w:rPr>
                <w:rFonts w:ascii="Arial" w:eastAsia="Aptos Narrow" w:hAnsi="Arial" w:cs="Arial"/>
                <w:b/>
                <w:bCs/>
                <w:color w:val="000000" w:themeColor="text1"/>
                <w:sz w:val="24"/>
                <w:szCs w:val="24"/>
                <w:highlight w:val="yellow"/>
                <w:u w:val="single"/>
              </w:rPr>
              <w:t xml:space="preserve">High Level Indicative </w:t>
            </w:r>
            <w:proofErr w:type="gramStart"/>
            <w:r w:rsidR="578B79B0" w:rsidRPr="19922C25">
              <w:rPr>
                <w:rFonts w:ascii="Arial" w:eastAsia="Aptos Narrow" w:hAnsi="Arial" w:cs="Arial"/>
                <w:b/>
                <w:bCs/>
                <w:color w:val="000000" w:themeColor="text1"/>
                <w:sz w:val="24"/>
                <w:szCs w:val="24"/>
                <w:highlight w:val="yellow"/>
                <w:u w:val="single"/>
              </w:rPr>
              <w:t>core</w:t>
            </w:r>
            <w:proofErr w:type="gramEnd"/>
            <w:r w:rsidR="578B79B0" w:rsidRPr="19922C25">
              <w:rPr>
                <w:rFonts w:ascii="Arial" w:eastAsia="Aptos Narrow" w:hAnsi="Arial" w:cs="Arial"/>
                <w:b/>
                <w:bCs/>
                <w:color w:val="000000" w:themeColor="text1"/>
                <w:sz w:val="24"/>
                <w:szCs w:val="24"/>
                <w:highlight w:val="yellow"/>
                <w:u w:val="single"/>
              </w:rPr>
              <w:t xml:space="preserve"> personnel</w:t>
            </w:r>
            <w:r w:rsidR="1A724D95" w:rsidRPr="19922C25">
              <w:rPr>
                <w:rFonts w:ascii="Arial" w:eastAsia="Aptos Narrow" w:hAnsi="Arial" w:cs="Arial"/>
                <w:b/>
                <w:bCs/>
                <w:color w:val="000000" w:themeColor="text1"/>
                <w:sz w:val="24"/>
                <w:szCs w:val="24"/>
                <w:highlight w:val="yellow"/>
                <w:u w:val="single"/>
              </w:rPr>
              <w:t xml:space="preserve"> </w:t>
            </w:r>
            <w:r w:rsidR="4DF705A3" w:rsidRPr="08CF8A5A">
              <w:rPr>
                <w:rFonts w:ascii="Arial" w:eastAsia="Aptos Narrow" w:hAnsi="Arial" w:cs="Arial"/>
                <w:b/>
                <w:bCs/>
                <w:color w:val="000000" w:themeColor="text1"/>
                <w:sz w:val="24"/>
                <w:szCs w:val="24"/>
                <w:highlight w:val="yellow"/>
                <w:u w:val="single"/>
              </w:rPr>
              <w:t>Costs</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F721C5" w14:textId="4B7553F1" w:rsidR="00537269" w:rsidRPr="00C150F9" w:rsidRDefault="38B545BE" w:rsidP="08CF8A5A">
            <w:pPr>
              <w:spacing w:after="0"/>
              <w:rPr>
                <w:rFonts w:ascii="Arial" w:eastAsia="Aptos Narrow" w:hAnsi="Arial" w:cs="Arial"/>
                <w:b/>
                <w:bCs/>
                <w:color w:val="000000" w:themeColor="text1"/>
                <w:sz w:val="24"/>
                <w:szCs w:val="24"/>
                <w:u w:val="single"/>
              </w:rPr>
            </w:pPr>
            <w:r w:rsidRPr="08CF8A5A">
              <w:rPr>
                <w:rFonts w:ascii="Arial" w:eastAsia="Aptos Narrow" w:hAnsi="Arial" w:cs="Arial"/>
                <w:b/>
                <w:bCs/>
                <w:color w:val="000000" w:themeColor="text1"/>
                <w:sz w:val="24"/>
                <w:szCs w:val="24"/>
                <w:u w:val="single"/>
              </w:rPr>
              <w:t xml:space="preserve">Column E: </w:t>
            </w:r>
            <w:r w:rsidR="3E694030" w:rsidRPr="08CF8A5A">
              <w:rPr>
                <w:rFonts w:ascii="Arial" w:eastAsia="Aptos Narrow" w:hAnsi="Arial" w:cs="Arial"/>
                <w:b/>
                <w:bCs/>
                <w:color w:val="000000" w:themeColor="text1"/>
                <w:sz w:val="24"/>
                <w:szCs w:val="24"/>
                <w:u w:val="single"/>
              </w:rPr>
              <w:t xml:space="preserve">DHSC estimated </w:t>
            </w:r>
            <w:r w:rsidR="26E09193" w:rsidRPr="19922C25">
              <w:rPr>
                <w:rFonts w:ascii="Arial" w:eastAsia="Aptos Narrow" w:hAnsi="Arial" w:cs="Arial"/>
                <w:b/>
                <w:bCs/>
                <w:color w:val="000000" w:themeColor="text1"/>
                <w:sz w:val="24"/>
                <w:szCs w:val="24"/>
                <w:u w:val="single"/>
              </w:rPr>
              <w:t>core personnel</w:t>
            </w:r>
            <w:r w:rsidR="3E694030" w:rsidRPr="08CF8A5A">
              <w:rPr>
                <w:rFonts w:ascii="Arial" w:eastAsia="Aptos Narrow" w:hAnsi="Arial" w:cs="Arial"/>
                <w:b/>
                <w:bCs/>
                <w:color w:val="000000" w:themeColor="text1"/>
                <w:sz w:val="24"/>
                <w:szCs w:val="24"/>
                <w:u w:val="single"/>
              </w:rPr>
              <w:t xml:space="preserve"> requirements</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1B25E3" w14:textId="5030B8EC" w:rsidR="00537269" w:rsidRPr="00E7066A" w:rsidRDefault="6FCBB0EF">
            <w:pPr>
              <w:spacing w:after="0"/>
              <w:rPr>
                <w:rFonts w:ascii="Arial" w:eastAsia="Aptos Narrow" w:hAnsi="Arial" w:cs="Arial"/>
                <w:b/>
                <w:bCs/>
                <w:color w:val="000000" w:themeColor="text1"/>
                <w:sz w:val="24"/>
                <w:szCs w:val="24"/>
                <w:highlight w:val="yellow"/>
                <w:u w:val="single"/>
              </w:rPr>
            </w:pPr>
            <w:r w:rsidRPr="08CF8A5A">
              <w:rPr>
                <w:rFonts w:ascii="Arial" w:eastAsia="Aptos Narrow" w:hAnsi="Arial" w:cs="Arial"/>
                <w:b/>
                <w:bCs/>
                <w:color w:val="000000" w:themeColor="text1"/>
                <w:sz w:val="24"/>
                <w:szCs w:val="24"/>
                <w:highlight w:val="yellow"/>
                <w:u w:val="single"/>
              </w:rPr>
              <w:t xml:space="preserve">Column F: </w:t>
            </w:r>
            <w:r w:rsidR="1F4CE36E" w:rsidRPr="08CF8A5A">
              <w:rPr>
                <w:rFonts w:ascii="Arial" w:eastAsia="Aptos Narrow" w:hAnsi="Arial" w:cs="Arial"/>
                <w:b/>
                <w:bCs/>
                <w:color w:val="000000" w:themeColor="text1"/>
                <w:sz w:val="24"/>
                <w:szCs w:val="24"/>
                <w:highlight w:val="yellow"/>
                <w:u w:val="single"/>
              </w:rPr>
              <w:t xml:space="preserve">Your estimated </w:t>
            </w:r>
            <w:r w:rsidR="11A46351" w:rsidRPr="19922C25">
              <w:rPr>
                <w:rFonts w:ascii="Arial" w:eastAsia="Aptos Narrow" w:hAnsi="Arial" w:cs="Arial"/>
                <w:b/>
                <w:bCs/>
                <w:color w:val="000000" w:themeColor="text1"/>
                <w:sz w:val="24"/>
                <w:szCs w:val="24"/>
                <w:highlight w:val="yellow"/>
                <w:u w:val="single"/>
              </w:rPr>
              <w:t xml:space="preserve">core </w:t>
            </w:r>
            <w:r w:rsidR="1F4CE36E" w:rsidRPr="08CF8A5A">
              <w:rPr>
                <w:rFonts w:ascii="Arial" w:eastAsia="Aptos Narrow" w:hAnsi="Arial" w:cs="Arial"/>
                <w:b/>
                <w:bCs/>
                <w:color w:val="000000" w:themeColor="text1"/>
                <w:sz w:val="24"/>
                <w:szCs w:val="24"/>
                <w:highlight w:val="yellow"/>
                <w:u w:val="single"/>
              </w:rPr>
              <w:t xml:space="preserve">personnel requirements </w:t>
            </w:r>
          </w:p>
        </w:tc>
      </w:tr>
      <w:tr w:rsidR="00F2057B" w14:paraId="27373912" w14:textId="096EF65E" w:rsidTr="2F610537">
        <w:trPr>
          <w:trHeight w:val="870"/>
        </w:trPr>
        <w:tc>
          <w:tcPr>
            <w:tcW w:w="18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184B68F" w14:textId="256AACD5" w:rsidR="00F2057B" w:rsidRPr="00C150F9" w:rsidRDefault="00F2057B" w:rsidP="00F2057B">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Work Programme 1</w:t>
            </w:r>
            <w:r>
              <w:rPr>
                <w:rFonts w:ascii="Arial" w:eastAsia="Calibri" w:hAnsi="Arial" w:cs="Arial"/>
                <w:color w:val="000000" w:themeColor="text1"/>
                <w:sz w:val="24"/>
                <w:szCs w:val="24"/>
              </w:rPr>
              <w:t>:</w:t>
            </w:r>
            <w:r w:rsidRPr="7D6CC798">
              <w:rPr>
                <w:rFonts w:ascii="Arial" w:eastAsia="Calibri" w:hAnsi="Arial" w:cs="Arial"/>
                <w:color w:val="000000" w:themeColor="text1"/>
                <w:sz w:val="24"/>
                <w:szCs w:val="24"/>
              </w:rPr>
              <w:t xml:space="preserve"> Pay and Contracts</w:t>
            </w:r>
          </w:p>
        </w:tc>
        <w:tc>
          <w:tcPr>
            <w:tcW w:w="1418" w:type="dxa"/>
            <w:tcBorders>
              <w:top w:val="single" w:sz="8" w:space="0" w:color="000000" w:themeColor="text1"/>
              <w:left w:val="single" w:sz="8" w:space="0" w:color="000000" w:themeColor="text1"/>
              <w:bottom w:val="single" w:sz="8" w:space="0" w:color="000000" w:themeColor="text1"/>
              <w:right w:val="nil"/>
            </w:tcBorders>
            <w:vAlign w:val="bottom"/>
          </w:tcPr>
          <w:p w14:paraId="6B5C69E8" w14:textId="7362C974" w:rsidR="00F2057B" w:rsidRPr="00C150F9" w:rsidRDefault="00F2057B" w:rsidP="00F2057B">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 xml:space="preserve">For effective support of </w:t>
            </w:r>
            <w:r>
              <w:rPr>
                <w:rFonts w:ascii="Arial" w:eastAsia="Calibri" w:hAnsi="Arial" w:cs="Arial"/>
                <w:color w:val="000000" w:themeColor="text1"/>
                <w:sz w:val="24"/>
                <w:szCs w:val="24"/>
              </w:rPr>
              <w:t xml:space="preserve">non-medical (Agenda for Change), </w:t>
            </w:r>
            <w:r w:rsidRPr="7D6CC798">
              <w:rPr>
                <w:rFonts w:ascii="Arial" w:eastAsia="Calibri" w:hAnsi="Arial" w:cs="Arial"/>
                <w:color w:val="000000" w:themeColor="text1"/>
                <w:sz w:val="24"/>
                <w:szCs w:val="24"/>
              </w:rPr>
              <w:t xml:space="preserve">medical and dental pay, contracts, and workforce issues in the NHS </w:t>
            </w:r>
          </w:p>
        </w:tc>
        <w:tc>
          <w:tcPr>
            <w:tcW w:w="1417" w:type="dxa"/>
            <w:tcBorders>
              <w:top w:val="single" w:sz="8" w:space="0" w:color="000000" w:themeColor="text1"/>
              <w:left w:val="single" w:sz="8" w:space="0" w:color="000000" w:themeColor="text1"/>
              <w:bottom w:val="single" w:sz="8" w:space="0" w:color="000000" w:themeColor="text1"/>
              <w:right w:val="nil"/>
            </w:tcBorders>
          </w:tcPr>
          <w:p w14:paraId="2CD73308" w14:textId="57ED8650" w:rsidR="6CAFCAC9" w:rsidRDefault="6CAFCAC9"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 xml:space="preserve">6-8 x </w:t>
            </w:r>
            <w:r w:rsidR="625A49F5" w:rsidRPr="2F610537">
              <w:rPr>
                <w:rFonts w:ascii="Arial" w:eastAsia="Aptos Narrow" w:hAnsi="Arial" w:cs="Arial"/>
                <w:color w:val="000000" w:themeColor="text1"/>
                <w:sz w:val="24"/>
                <w:szCs w:val="24"/>
              </w:rPr>
              <w:t>Policy/Programme Officer</w:t>
            </w:r>
          </w:p>
          <w:p w14:paraId="3193FE8C" w14:textId="16614E7F" w:rsidR="625A49F5" w:rsidRDefault="007A3CD7" w:rsidP="2F610537">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625A49F5" w:rsidRPr="2F610537">
              <w:rPr>
                <w:rFonts w:ascii="Arial" w:eastAsia="Aptos Narrow" w:hAnsi="Arial" w:cs="Arial"/>
                <w:color w:val="000000" w:themeColor="text1"/>
                <w:sz w:val="24"/>
                <w:szCs w:val="24"/>
              </w:rPr>
              <w:t>Programme Manager</w:t>
            </w:r>
          </w:p>
          <w:p w14:paraId="79480521" w14:textId="729A53FF" w:rsidR="2F610537" w:rsidRDefault="2F610537" w:rsidP="2F610537">
            <w:pPr>
              <w:spacing w:after="0"/>
              <w:rPr>
                <w:rFonts w:ascii="Arial" w:eastAsia="Aptos Narrow" w:hAnsi="Arial" w:cs="Arial"/>
                <w:color w:val="000000" w:themeColor="text1"/>
                <w:sz w:val="24"/>
                <w:szCs w:val="24"/>
              </w:rPr>
            </w:pPr>
          </w:p>
          <w:p w14:paraId="5357E0F1" w14:textId="23FACD80" w:rsidR="00F2057B" w:rsidRPr="00C150F9" w:rsidRDefault="00F2057B" w:rsidP="00F2057B">
            <w:pPr>
              <w:spacing w:after="0"/>
              <w:rPr>
                <w:rFonts w:ascii="Arial" w:eastAsia="Calibri" w:hAnsi="Arial" w:cs="Arial"/>
                <w:color w:val="000000" w:themeColor="text1"/>
                <w:sz w:val="24"/>
                <w:szCs w:val="24"/>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0CE0D1" w14:textId="77777777" w:rsidR="00F2057B" w:rsidRPr="7D6CC798" w:rsidRDefault="00F2057B" w:rsidP="00F2057B">
            <w:pPr>
              <w:spacing w:after="0"/>
              <w:rPr>
                <w:rFonts w:ascii="Arial" w:eastAsia="Aptos Narrow" w:hAnsi="Arial" w:cs="Arial"/>
                <w:color w:val="000000" w:themeColor="text1"/>
                <w:sz w:val="24"/>
                <w:szCs w:val="24"/>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CCC5DCC" w14:textId="70413DB4" w:rsidR="00F2057B" w:rsidRPr="00C150F9" w:rsidRDefault="00F2057B" w:rsidP="00F2057B">
            <w:pPr>
              <w:spacing w:after="0"/>
              <w:rPr>
                <w:rFonts w:ascii="Arial" w:eastAsia="Aptos Narrow" w:hAnsi="Arial" w:cs="Arial"/>
                <w:color w:val="000000" w:themeColor="text1"/>
                <w:sz w:val="24"/>
                <w:szCs w:val="24"/>
              </w:rPr>
            </w:pPr>
            <w:r>
              <w:rPr>
                <w:rFonts w:ascii="Arial" w:eastAsia="Calibri" w:hAnsi="Arial" w:cs="Arial"/>
                <w:color w:val="000000" w:themeColor="text1"/>
                <w:sz w:val="24"/>
                <w:szCs w:val="24"/>
              </w:rPr>
              <w:t>£400000</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EE2561" w14:textId="77777777" w:rsidR="00F2057B" w:rsidRPr="7D6CC798" w:rsidRDefault="00F2057B" w:rsidP="00F2057B">
            <w:pPr>
              <w:spacing w:after="0"/>
              <w:rPr>
                <w:rFonts w:ascii="Arial" w:eastAsia="Aptos Narrow" w:hAnsi="Arial" w:cs="Arial"/>
                <w:color w:val="000000" w:themeColor="text1"/>
                <w:sz w:val="24"/>
                <w:szCs w:val="24"/>
              </w:rPr>
            </w:pPr>
          </w:p>
        </w:tc>
      </w:tr>
      <w:tr w:rsidR="00F2057B" w14:paraId="7C397D0A" w14:textId="2FB7A71C" w:rsidTr="2F610537">
        <w:trPr>
          <w:trHeight w:val="701"/>
        </w:trPr>
        <w:tc>
          <w:tcPr>
            <w:tcW w:w="18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C9538D7" w14:textId="61EF7BA8" w:rsidR="00F2057B" w:rsidRPr="00C150F9" w:rsidRDefault="00F2057B" w:rsidP="00F2057B">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 xml:space="preserve">Work Programme </w:t>
            </w:r>
            <w:r w:rsidR="001C121B" w:rsidRPr="7D6CC798">
              <w:rPr>
                <w:rFonts w:ascii="Arial" w:eastAsia="Calibri" w:hAnsi="Arial" w:cs="Arial"/>
                <w:color w:val="000000" w:themeColor="text1"/>
                <w:sz w:val="24"/>
                <w:szCs w:val="24"/>
              </w:rPr>
              <w:t>2</w:t>
            </w:r>
            <w:r w:rsidR="001C121B">
              <w:rPr>
                <w:rFonts w:ascii="Arial" w:eastAsia="Calibri" w:hAnsi="Arial" w:cs="Arial"/>
                <w:color w:val="000000" w:themeColor="text1"/>
                <w:sz w:val="24"/>
                <w:szCs w:val="24"/>
              </w:rPr>
              <w:t>:</w:t>
            </w:r>
            <w:r w:rsidRPr="7D6CC798">
              <w:rPr>
                <w:rFonts w:ascii="Arial" w:eastAsia="Calibri" w:hAnsi="Arial" w:cs="Arial"/>
                <w:color w:val="000000" w:themeColor="text1"/>
                <w:sz w:val="24"/>
                <w:szCs w:val="24"/>
              </w:rPr>
              <w:t xml:space="preserve"> Education, </w:t>
            </w:r>
            <w:r w:rsidRPr="7D6CC798" w:rsidDel="0081715B">
              <w:rPr>
                <w:rFonts w:ascii="Arial" w:eastAsia="Calibri" w:hAnsi="Arial" w:cs="Arial"/>
                <w:color w:val="000000" w:themeColor="text1"/>
                <w:sz w:val="24"/>
                <w:szCs w:val="24"/>
              </w:rPr>
              <w:lastRenderedPageBreak/>
              <w:t>Skills</w:t>
            </w:r>
            <w:r w:rsidRPr="7D6CC798">
              <w:rPr>
                <w:rFonts w:ascii="Arial" w:eastAsia="Calibri" w:hAnsi="Arial" w:cs="Arial"/>
                <w:color w:val="000000" w:themeColor="text1"/>
                <w:sz w:val="24"/>
                <w:szCs w:val="24"/>
              </w:rPr>
              <w:t xml:space="preserve">, and Redesign   </w:t>
            </w:r>
          </w:p>
        </w:tc>
        <w:tc>
          <w:tcPr>
            <w:tcW w:w="1418" w:type="dxa"/>
            <w:tcBorders>
              <w:top w:val="single" w:sz="8" w:space="0" w:color="000000" w:themeColor="text1"/>
              <w:left w:val="single" w:sz="8" w:space="0" w:color="000000" w:themeColor="text1"/>
              <w:bottom w:val="single" w:sz="8" w:space="0" w:color="000000" w:themeColor="text1"/>
              <w:right w:val="nil"/>
            </w:tcBorders>
            <w:vAlign w:val="bottom"/>
          </w:tcPr>
          <w:p w14:paraId="53B246A7" w14:textId="77777777" w:rsidR="00F2057B" w:rsidRPr="00C150F9" w:rsidRDefault="00F2057B" w:rsidP="00F2057B">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lastRenderedPageBreak/>
              <w:t xml:space="preserve">Represent employer views in the </w:t>
            </w:r>
            <w:r w:rsidRPr="7D6CC798">
              <w:rPr>
                <w:rFonts w:ascii="Arial" w:eastAsia="Calibri" w:hAnsi="Arial" w:cs="Arial"/>
                <w:color w:val="000000" w:themeColor="text1"/>
                <w:sz w:val="24"/>
                <w:szCs w:val="24"/>
              </w:rPr>
              <w:lastRenderedPageBreak/>
              <w:t xml:space="preserve">development of education, skills, and training policy.  </w:t>
            </w:r>
          </w:p>
        </w:tc>
        <w:tc>
          <w:tcPr>
            <w:tcW w:w="1417" w:type="dxa"/>
            <w:tcBorders>
              <w:top w:val="single" w:sz="8" w:space="0" w:color="000000" w:themeColor="text1"/>
              <w:left w:val="single" w:sz="8" w:space="0" w:color="000000" w:themeColor="text1"/>
              <w:bottom w:val="single" w:sz="8" w:space="0" w:color="000000" w:themeColor="text1"/>
              <w:right w:val="nil"/>
            </w:tcBorders>
          </w:tcPr>
          <w:p w14:paraId="1B2B5510" w14:textId="6563D94E" w:rsidR="6CAFCAC9" w:rsidRDefault="6CAFCAC9"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lastRenderedPageBreak/>
              <w:t xml:space="preserve">2x </w:t>
            </w:r>
            <w:r w:rsidR="7CB2122F" w:rsidRPr="2F610537">
              <w:rPr>
                <w:rFonts w:ascii="Arial" w:eastAsia="Aptos Narrow" w:hAnsi="Arial" w:cs="Arial"/>
                <w:color w:val="000000" w:themeColor="text1"/>
                <w:sz w:val="24"/>
                <w:szCs w:val="24"/>
              </w:rPr>
              <w:t>Policy/Programme Officer</w:t>
            </w:r>
          </w:p>
          <w:p w14:paraId="6259A3CF" w14:textId="19C324D3" w:rsidR="7CB2122F" w:rsidRDefault="007A3CD7" w:rsidP="2F610537">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lastRenderedPageBreak/>
              <w:t xml:space="preserve">1 x </w:t>
            </w:r>
            <w:r w:rsidR="7CB2122F" w:rsidRPr="2F610537">
              <w:rPr>
                <w:rFonts w:ascii="Arial" w:eastAsia="Aptos Narrow" w:hAnsi="Arial" w:cs="Arial"/>
                <w:color w:val="000000" w:themeColor="text1"/>
                <w:sz w:val="24"/>
                <w:szCs w:val="24"/>
              </w:rPr>
              <w:t>Programme Manager</w:t>
            </w:r>
          </w:p>
          <w:p w14:paraId="3CC435E5" w14:textId="68911ABE" w:rsidR="2F610537" w:rsidRDefault="2F610537" w:rsidP="2F610537">
            <w:pPr>
              <w:spacing w:after="0"/>
              <w:rPr>
                <w:rFonts w:ascii="Arial" w:eastAsia="Aptos Narrow" w:hAnsi="Arial" w:cs="Arial"/>
                <w:color w:val="000000" w:themeColor="text1"/>
                <w:sz w:val="24"/>
                <w:szCs w:val="24"/>
              </w:rPr>
            </w:pPr>
          </w:p>
          <w:p w14:paraId="794D577F" w14:textId="6DA4AE94" w:rsidR="00F2057B" w:rsidRPr="00C150F9" w:rsidRDefault="00F2057B" w:rsidP="00F2057B">
            <w:pPr>
              <w:spacing w:after="0"/>
              <w:rPr>
                <w:rFonts w:ascii="Arial" w:eastAsia="Calibri" w:hAnsi="Arial" w:cs="Arial"/>
                <w:color w:val="000000" w:themeColor="text1"/>
                <w:sz w:val="24"/>
                <w:szCs w:val="24"/>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422C88" w14:textId="77777777" w:rsidR="00F2057B" w:rsidRPr="7D6CC798" w:rsidRDefault="00F2057B" w:rsidP="00F2057B">
            <w:pPr>
              <w:spacing w:after="0"/>
              <w:rPr>
                <w:rFonts w:ascii="Arial" w:eastAsia="Aptos Narrow" w:hAnsi="Arial" w:cs="Arial"/>
                <w:color w:val="000000" w:themeColor="text1"/>
                <w:sz w:val="24"/>
                <w:szCs w:val="24"/>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2F6AC36" w14:textId="7D3ED403" w:rsidR="00F2057B" w:rsidRPr="00C150F9" w:rsidRDefault="00F2057B" w:rsidP="00F2057B">
            <w:pPr>
              <w:spacing w:after="0"/>
              <w:rPr>
                <w:rFonts w:ascii="Arial" w:eastAsia="Aptos Narrow" w:hAnsi="Arial" w:cs="Arial"/>
                <w:color w:val="000000" w:themeColor="text1"/>
                <w:sz w:val="24"/>
                <w:szCs w:val="24"/>
              </w:rPr>
            </w:pPr>
            <w:r>
              <w:rPr>
                <w:rFonts w:ascii="Arial" w:eastAsia="Calibri" w:hAnsi="Arial" w:cs="Arial"/>
                <w:color w:val="000000" w:themeColor="text1"/>
                <w:sz w:val="24"/>
                <w:szCs w:val="24"/>
              </w:rPr>
              <w:t>£140,000</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29778" w14:textId="77777777" w:rsidR="00F2057B" w:rsidRPr="7D6CC798" w:rsidRDefault="00F2057B" w:rsidP="00F2057B">
            <w:pPr>
              <w:spacing w:after="0"/>
              <w:rPr>
                <w:rFonts w:ascii="Arial" w:eastAsia="Aptos Narrow" w:hAnsi="Arial" w:cs="Arial"/>
                <w:color w:val="000000" w:themeColor="text1"/>
                <w:sz w:val="24"/>
                <w:szCs w:val="24"/>
              </w:rPr>
            </w:pPr>
          </w:p>
        </w:tc>
      </w:tr>
      <w:tr w:rsidR="00F2057B" w14:paraId="105781B8" w14:textId="05FE414C" w:rsidTr="2F610537">
        <w:trPr>
          <w:trHeight w:val="712"/>
        </w:trPr>
        <w:tc>
          <w:tcPr>
            <w:tcW w:w="18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47ED85A" w14:textId="77777777" w:rsidR="00F2057B" w:rsidRPr="00C150F9" w:rsidRDefault="00F2057B" w:rsidP="00F2057B">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Work Programme 3</w:t>
            </w:r>
            <w:r>
              <w:rPr>
                <w:rFonts w:ascii="Arial" w:eastAsia="Calibri" w:hAnsi="Arial" w:cs="Arial"/>
                <w:color w:val="000000" w:themeColor="text1"/>
                <w:sz w:val="24"/>
                <w:szCs w:val="24"/>
              </w:rPr>
              <w:t>:</w:t>
            </w:r>
            <w:r w:rsidRPr="7D6CC798">
              <w:rPr>
                <w:rFonts w:ascii="Arial" w:eastAsia="Calibri" w:hAnsi="Arial" w:cs="Arial"/>
                <w:color w:val="000000" w:themeColor="text1"/>
                <w:sz w:val="24"/>
                <w:szCs w:val="24"/>
              </w:rPr>
              <w:t xml:space="preserve"> International Recruitment</w:t>
            </w:r>
          </w:p>
          <w:p w14:paraId="513EC7F1" w14:textId="77777777" w:rsidR="00F2057B" w:rsidRPr="00C150F9" w:rsidRDefault="00F2057B" w:rsidP="00F2057B">
            <w:pPr>
              <w:spacing w:after="0"/>
              <w:rPr>
                <w:rFonts w:ascii="Arial" w:eastAsia="Calibri" w:hAnsi="Arial" w:cs="Arial"/>
                <w:color w:val="000000" w:themeColor="text1"/>
                <w:sz w:val="24"/>
                <w:szCs w:val="24"/>
              </w:rPr>
            </w:pPr>
          </w:p>
          <w:p w14:paraId="70893AD2" w14:textId="77777777" w:rsidR="00F2057B" w:rsidRPr="00C150F9" w:rsidRDefault="00F2057B" w:rsidP="00F2057B">
            <w:pPr>
              <w:spacing w:after="0"/>
              <w:rPr>
                <w:rFonts w:ascii="Arial" w:eastAsia="Calibri" w:hAnsi="Arial" w:cs="Arial"/>
                <w:color w:val="000000" w:themeColor="text1"/>
                <w:sz w:val="24"/>
                <w:szCs w:val="24"/>
              </w:rPr>
            </w:pPr>
          </w:p>
        </w:tc>
        <w:tc>
          <w:tcPr>
            <w:tcW w:w="1418" w:type="dxa"/>
            <w:tcBorders>
              <w:top w:val="single" w:sz="8" w:space="0" w:color="000000" w:themeColor="text1"/>
              <w:left w:val="single" w:sz="8" w:space="0" w:color="000000" w:themeColor="text1"/>
              <w:bottom w:val="single" w:sz="8" w:space="0" w:color="000000" w:themeColor="text1"/>
              <w:right w:val="nil"/>
            </w:tcBorders>
            <w:vAlign w:val="bottom"/>
          </w:tcPr>
          <w:p w14:paraId="5BA2750F" w14:textId="77777777" w:rsidR="00F2057B" w:rsidRPr="00C150F9" w:rsidRDefault="00F2057B" w:rsidP="00F2057B">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The international recruitment programme supports employers and Integrated Care Systems to expand and improve approaches to international recruitment practice</w:t>
            </w:r>
          </w:p>
        </w:tc>
        <w:tc>
          <w:tcPr>
            <w:tcW w:w="1417" w:type="dxa"/>
            <w:tcBorders>
              <w:top w:val="single" w:sz="8" w:space="0" w:color="000000" w:themeColor="text1"/>
              <w:left w:val="single" w:sz="8" w:space="0" w:color="000000" w:themeColor="text1"/>
              <w:bottom w:val="single" w:sz="8" w:space="0" w:color="000000" w:themeColor="text1"/>
              <w:right w:val="nil"/>
            </w:tcBorders>
          </w:tcPr>
          <w:p w14:paraId="191BA38C" w14:textId="26450559" w:rsidR="6CAFCAC9" w:rsidRDefault="6CAFCAC9"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 xml:space="preserve">2x </w:t>
            </w:r>
            <w:r w:rsidR="689F582B" w:rsidRPr="2F610537">
              <w:rPr>
                <w:rFonts w:ascii="Arial" w:eastAsia="Aptos Narrow" w:hAnsi="Arial" w:cs="Arial"/>
                <w:color w:val="000000" w:themeColor="text1"/>
                <w:sz w:val="24"/>
                <w:szCs w:val="24"/>
              </w:rPr>
              <w:t>Policy/Programme Officer</w:t>
            </w:r>
          </w:p>
          <w:p w14:paraId="75580AE9" w14:textId="76F1A72A" w:rsidR="689F582B" w:rsidRDefault="007A3CD7" w:rsidP="2F610537">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689F582B" w:rsidRPr="2F610537">
              <w:rPr>
                <w:rFonts w:ascii="Arial" w:eastAsia="Aptos Narrow" w:hAnsi="Arial" w:cs="Arial"/>
                <w:color w:val="000000" w:themeColor="text1"/>
                <w:sz w:val="24"/>
                <w:szCs w:val="24"/>
              </w:rPr>
              <w:t>Programme Manager</w:t>
            </w:r>
          </w:p>
          <w:p w14:paraId="74C69EED" w14:textId="78ADDB76" w:rsidR="2F610537" w:rsidRDefault="2F610537" w:rsidP="2F610537">
            <w:pPr>
              <w:spacing w:after="0"/>
              <w:rPr>
                <w:rFonts w:ascii="Arial" w:eastAsia="Aptos Narrow" w:hAnsi="Arial" w:cs="Arial"/>
                <w:color w:val="000000" w:themeColor="text1"/>
                <w:sz w:val="24"/>
                <w:szCs w:val="24"/>
              </w:rPr>
            </w:pPr>
          </w:p>
          <w:p w14:paraId="0271BA83" w14:textId="5F3C7027" w:rsidR="00F2057B" w:rsidRPr="00C150F9" w:rsidRDefault="00F2057B" w:rsidP="00F2057B">
            <w:pPr>
              <w:spacing w:after="0"/>
              <w:rPr>
                <w:rFonts w:ascii="Arial" w:eastAsia="Calibri" w:hAnsi="Arial" w:cs="Arial"/>
                <w:color w:val="000000" w:themeColor="text1"/>
                <w:sz w:val="24"/>
                <w:szCs w:val="24"/>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8BD9B1" w14:textId="77777777" w:rsidR="00F2057B" w:rsidRPr="7D6CC798" w:rsidRDefault="00F2057B" w:rsidP="00F2057B">
            <w:pPr>
              <w:spacing w:after="0"/>
              <w:rPr>
                <w:rFonts w:ascii="Arial" w:eastAsia="Aptos Narrow" w:hAnsi="Arial" w:cs="Arial"/>
                <w:color w:val="000000" w:themeColor="text1"/>
                <w:sz w:val="24"/>
                <w:szCs w:val="24"/>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034413" w14:textId="3163061D" w:rsidR="00F2057B" w:rsidRPr="00C150F9" w:rsidRDefault="00F2057B" w:rsidP="00F2057B">
            <w:pPr>
              <w:spacing w:after="0"/>
              <w:rPr>
                <w:rFonts w:ascii="Arial" w:eastAsia="Aptos Narrow" w:hAnsi="Arial" w:cs="Arial"/>
                <w:color w:val="000000" w:themeColor="text1"/>
                <w:sz w:val="24"/>
                <w:szCs w:val="24"/>
              </w:rPr>
            </w:pPr>
            <w:r>
              <w:rPr>
                <w:rFonts w:ascii="Arial" w:eastAsia="Calibri" w:hAnsi="Arial" w:cs="Arial"/>
                <w:color w:val="000000" w:themeColor="text1"/>
                <w:sz w:val="24"/>
                <w:szCs w:val="24"/>
              </w:rPr>
              <w:t>£140,000</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1BBECE" w14:textId="77777777" w:rsidR="00F2057B" w:rsidRPr="7D6CC798" w:rsidRDefault="00F2057B" w:rsidP="00F2057B">
            <w:pPr>
              <w:spacing w:after="0"/>
              <w:rPr>
                <w:rFonts w:ascii="Arial" w:eastAsia="Aptos Narrow" w:hAnsi="Arial" w:cs="Arial"/>
                <w:color w:val="000000" w:themeColor="text1"/>
                <w:sz w:val="24"/>
                <w:szCs w:val="24"/>
              </w:rPr>
            </w:pPr>
          </w:p>
        </w:tc>
      </w:tr>
      <w:tr w:rsidR="00F2057B" w14:paraId="4CF0ACEA" w14:textId="672BBD06" w:rsidTr="2F610537">
        <w:trPr>
          <w:trHeight w:val="667"/>
        </w:trPr>
        <w:tc>
          <w:tcPr>
            <w:tcW w:w="18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182A24" w14:textId="77777777" w:rsidR="00F2057B" w:rsidRPr="00C150F9" w:rsidRDefault="00F2057B" w:rsidP="00F2057B">
            <w:pPr>
              <w:spacing w:after="0"/>
              <w:rPr>
                <w:rFonts w:ascii="Arial" w:eastAsia="Calibri" w:hAnsi="Arial" w:cs="Arial"/>
                <w:color w:val="000000" w:themeColor="text1"/>
                <w:sz w:val="24"/>
                <w:szCs w:val="24"/>
              </w:rPr>
            </w:pPr>
            <w:r w:rsidRPr="39191B76">
              <w:rPr>
                <w:rFonts w:ascii="Arial" w:eastAsia="Calibri" w:hAnsi="Arial" w:cs="Arial"/>
                <w:color w:val="000000" w:themeColor="text1"/>
                <w:sz w:val="24"/>
                <w:szCs w:val="24"/>
              </w:rPr>
              <w:t>Work Programme 4: Workforce Supply and Retention</w:t>
            </w:r>
          </w:p>
        </w:tc>
        <w:tc>
          <w:tcPr>
            <w:tcW w:w="1418" w:type="dxa"/>
            <w:tcBorders>
              <w:top w:val="single" w:sz="8" w:space="0" w:color="000000" w:themeColor="text1"/>
              <w:left w:val="single" w:sz="8" w:space="0" w:color="000000" w:themeColor="text1"/>
              <w:bottom w:val="single" w:sz="8" w:space="0" w:color="000000" w:themeColor="text1"/>
              <w:right w:val="nil"/>
            </w:tcBorders>
            <w:vAlign w:val="bottom"/>
          </w:tcPr>
          <w:p w14:paraId="221566B2" w14:textId="77777777" w:rsidR="00F2057B" w:rsidRPr="00C150F9" w:rsidRDefault="00F2057B" w:rsidP="00F2057B">
            <w:pPr>
              <w:spacing w:after="0"/>
              <w:rPr>
                <w:rFonts w:ascii="Arial" w:eastAsia="Calibri" w:hAnsi="Arial" w:cs="Arial"/>
                <w:color w:val="000000" w:themeColor="text1"/>
                <w:sz w:val="24"/>
                <w:szCs w:val="24"/>
              </w:rPr>
            </w:pPr>
            <w:r w:rsidRPr="00C150F9">
              <w:rPr>
                <w:rStyle w:val="normaltextrun"/>
                <w:rFonts w:ascii="Arial" w:hAnsi="Arial" w:cs="Arial"/>
                <w:color w:val="000000"/>
                <w:sz w:val="24"/>
                <w:szCs w:val="24"/>
                <w:shd w:val="clear" w:color="auto" w:fill="FFFFFF"/>
              </w:rPr>
              <w:t>This programme of work provides employers across the NHS with advice, guidance, and shared learning to support workforce supply and retention of staff</w:t>
            </w:r>
          </w:p>
        </w:tc>
        <w:tc>
          <w:tcPr>
            <w:tcW w:w="1417" w:type="dxa"/>
            <w:tcBorders>
              <w:top w:val="single" w:sz="8" w:space="0" w:color="000000" w:themeColor="text1"/>
              <w:left w:val="single" w:sz="8" w:space="0" w:color="000000" w:themeColor="text1"/>
              <w:bottom w:val="single" w:sz="8" w:space="0" w:color="000000" w:themeColor="text1"/>
              <w:right w:val="nil"/>
            </w:tcBorders>
          </w:tcPr>
          <w:p w14:paraId="4BDE58B0" w14:textId="76139709" w:rsidR="6CAFCAC9" w:rsidRDefault="6CAFCAC9"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 xml:space="preserve">2x </w:t>
            </w:r>
            <w:r w:rsidR="3CBC3F35" w:rsidRPr="2F610537">
              <w:rPr>
                <w:rFonts w:ascii="Arial" w:eastAsia="Aptos Narrow" w:hAnsi="Arial" w:cs="Arial"/>
                <w:color w:val="000000" w:themeColor="text1"/>
                <w:sz w:val="24"/>
                <w:szCs w:val="24"/>
              </w:rPr>
              <w:t>Policy/Programme Officer</w:t>
            </w:r>
          </w:p>
          <w:p w14:paraId="72B7EE75" w14:textId="2600423D" w:rsidR="3CBC3F35" w:rsidRDefault="007A3CD7" w:rsidP="2F610537">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3CBC3F35" w:rsidRPr="2F610537">
              <w:rPr>
                <w:rFonts w:ascii="Arial" w:eastAsia="Aptos Narrow" w:hAnsi="Arial" w:cs="Arial"/>
                <w:color w:val="000000" w:themeColor="text1"/>
                <w:sz w:val="24"/>
                <w:szCs w:val="24"/>
              </w:rPr>
              <w:t>Programme Manager</w:t>
            </w:r>
          </w:p>
          <w:p w14:paraId="1A9F4069" w14:textId="3A06098E" w:rsidR="2F610537" w:rsidRDefault="2F610537" w:rsidP="2F610537">
            <w:pPr>
              <w:spacing w:after="0"/>
              <w:rPr>
                <w:rFonts w:ascii="Arial" w:eastAsia="Aptos Narrow" w:hAnsi="Arial" w:cs="Arial"/>
                <w:color w:val="000000" w:themeColor="text1"/>
                <w:sz w:val="24"/>
                <w:szCs w:val="24"/>
              </w:rPr>
            </w:pPr>
          </w:p>
          <w:p w14:paraId="2A11764F" w14:textId="2CA772A4" w:rsidR="00F2057B" w:rsidRPr="00C150F9" w:rsidRDefault="00F2057B" w:rsidP="00F2057B">
            <w:pPr>
              <w:spacing w:after="0"/>
              <w:rPr>
                <w:rFonts w:ascii="Arial" w:eastAsia="Calibri" w:hAnsi="Arial" w:cs="Arial"/>
                <w:color w:val="000000" w:themeColor="text1"/>
                <w:sz w:val="24"/>
                <w:szCs w:val="24"/>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F6C884" w14:textId="77777777" w:rsidR="00F2057B" w:rsidRPr="7D6CC798" w:rsidRDefault="00F2057B" w:rsidP="00F2057B">
            <w:pPr>
              <w:spacing w:after="0"/>
              <w:rPr>
                <w:rFonts w:ascii="Arial" w:eastAsia="Aptos Narrow" w:hAnsi="Arial" w:cs="Arial"/>
                <w:color w:val="000000" w:themeColor="text1"/>
                <w:sz w:val="24"/>
                <w:szCs w:val="24"/>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E1290E" w14:textId="1019C573" w:rsidR="00F2057B" w:rsidRPr="00C150F9" w:rsidRDefault="00F2057B" w:rsidP="00F2057B">
            <w:pPr>
              <w:spacing w:after="0"/>
              <w:rPr>
                <w:rFonts w:ascii="Arial" w:eastAsia="Aptos Narrow" w:hAnsi="Arial" w:cs="Arial"/>
                <w:color w:val="000000" w:themeColor="text1"/>
                <w:sz w:val="24"/>
                <w:szCs w:val="24"/>
              </w:rPr>
            </w:pPr>
            <w:r>
              <w:rPr>
                <w:rFonts w:ascii="Arial" w:eastAsia="Calibri" w:hAnsi="Arial" w:cs="Arial"/>
                <w:color w:val="000000" w:themeColor="text1"/>
                <w:sz w:val="24"/>
                <w:szCs w:val="24"/>
              </w:rPr>
              <w:t>£140,000</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FF7C81" w14:textId="77777777" w:rsidR="00F2057B" w:rsidRPr="7D6CC798" w:rsidRDefault="00F2057B" w:rsidP="00F2057B">
            <w:pPr>
              <w:spacing w:after="0"/>
              <w:rPr>
                <w:rFonts w:ascii="Arial" w:eastAsia="Aptos Narrow" w:hAnsi="Arial" w:cs="Arial"/>
                <w:color w:val="000000" w:themeColor="text1"/>
                <w:sz w:val="24"/>
                <w:szCs w:val="24"/>
              </w:rPr>
            </w:pPr>
          </w:p>
        </w:tc>
      </w:tr>
      <w:tr w:rsidR="00F2057B" w14:paraId="1AAE4CFD" w14:textId="68D6A56A" w:rsidTr="2F610537">
        <w:trPr>
          <w:trHeight w:val="667"/>
        </w:trPr>
        <w:tc>
          <w:tcPr>
            <w:tcW w:w="18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8267B01" w14:textId="77777777" w:rsidR="00F2057B" w:rsidRPr="00C150F9" w:rsidRDefault="00F2057B" w:rsidP="00F2057B">
            <w:pPr>
              <w:spacing w:after="0"/>
              <w:rPr>
                <w:rFonts w:ascii="Arial" w:eastAsia="Calibri" w:hAnsi="Arial" w:cs="Arial"/>
                <w:color w:val="000000" w:themeColor="text1"/>
                <w:sz w:val="24"/>
                <w:szCs w:val="24"/>
              </w:rPr>
            </w:pPr>
            <w:r w:rsidRPr="39191B76">
              <w:rPr>
                <w:rFonts w:ascii="Arial" w:eastAsia="Calibri" w:hAnsi="Arial" w:cs="Arial"/>
                <w:color w:val="000000" w:themeColor="text1"/>
                <w:sz w:val="24"/>
                <w:szCs w:val="24"/>
              </w:rPr>
              <w:t>Work Programme 5</w:t>
            </w:r>
            <w:r>
              <w:rPr>
                <w:rFonts w:ascii="Arial" w:eastAsia="Calibri" w:hAnsi="Arial" w:cs="Arial"/>
                <w:color w:val="000000" w:themeColor="text1"/>
                <w:sz w:val="24"/>
                <w:szCs w:val="24"/>
              </w:rPr>
              <w:t>:</w:t>
            </w:r>
            <w:r w:rsidRPr="39191B76">
              <w:rPr>
                <w:rFonts w:ascii="Arial" w:eastAsia="Calibri" w:hAnsi="Arial" w:cs="Arial"/>
                <w:color w:val="000000" w:themeColor="text1"/>
                <w:sz w:val="24"/>
                <w:szCs w:val="24"/>
              </w:rPr>
              <w:t xml:space="preserve"> Pensions and Rewards </w:t>
            </w:r>
          </w:p>
        </w:tc>
        <w:tc>
          <w:tcPr>
            <w:tcW w:w="1418" w:type="dxa"/>
            <w:tcBorders>
              <w:top w:val="single" w:sz="8" w:space="0" w:color="000000" w:themeColor="text1"/>
              <w:left w:val="single" w:sz="8" w:space="0" w:color="000000" w:themeColor="text1"/>
              <w:bottom w:val="single" w:sz="8" w:space="0" w:color="000000" w:themeColor="text1"/>
              <w:right w:val="nil"/>
            </w:tcBorders>
            <w:vAlign w:val="bottom"/>
          </w:tcPr>
          <w:p w14:paraId="0749A1B8" w14:textId="77777777" w:rsidR="00F2057B" w:rsidRPr="00C150F9" w:rsidRDefault="00F2057B" w:rsidP="00F2057B">
            <w:pPr>
              <w:spacing w:after="0"/>
              <w:rPr>
                <w:rFonts w:ascii="Arial" w:eastAsia="Calibri" w:hAnsi="Arial" w:cs="Arial"/>
                <w:color w:val="000000" w:themeColor="text1"/>
                <w:sz w:val="24"/>
                <w:szCs w:val="24"/>
              </w:rPr>
            </w:pPr>
            <w:r w:rsidRPr="39191B76">
              <w:rPr>
                <w:rFonts w:ascii="Arial" w:eastAsia="Calibri" w:hAnsi="Arial" w:cs="Arial"/>
                <w:color w:val="000000" w:themeColor="text1"/>
                <w:sz w:val="24"/>
                <w:szCs w:val="24"/>
              </w:rPr>
              <w:t xml:space="preserve">Supports employers to develop, implement </w:t>
            </w:r>
            <w:r w:rsidRPr="39191B76">
              <w:rPr>
                <w:rFonts w:ascii="Arial" w:eastAsia="Calibri" w:hAnsi="Arial" w:cs="Arial"/>
                <w:color w:val="000000" w:themeColor="text1"/>
                <w:sz w:val="24"/>
                <w:szCs w:val="24"/>
              </w:rPr>
              <w:lastRenderedPageBreak/>
              <w:t xml:space="preserve">and communicate an effective strategic reward approach  </w:t>
            </w:r>
          </w:p>
        </w:tc>
        <w:tc>
          <w:tcPr>
            <w:tcW w:w="1417" w:type="dxa"/>
            <w:tcBorders>
              <w:top w:val="single" w:sz="8" w:space="0" w:color="000000" w:themeColor="text1"/>
              <w:left w:val="single" w:sz="8" w:space="0" w:color="000000" w:themeColor="text1"/>
              <w:bottom w:val="single" w:sz="8" w:space="0" w:color="000000" w:themeColor="text1"/>
              <w:right w:val="nil"/>
            </w:tcBorders>
          </w:tcPr>
          <w:p w14:paraId="1674A371" w14:textId="72932011" w:rsidR="6CAFCAC9" w:rsidRDefault="6CAFCAC9"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lastRenderedPageBreak/>
              <w:t xml:space="preserve">2-4 x </w:t>
            </w:r>
            <w:r w:rsidR="305A88EB" w:rsidRPr="2F610537">
              <w:rPr>
                <w:rFonts w:ascii="Arial" w:eastAsia="Aptos Narrow" w:hAnsi="Arial" w:cs="Arial"/>
                <w:color w:val="000000" w:themeColor="text1"/>
                <w:sz w:val="24"/>
                <w:szCs w:val="24"/>
              </w:rPr>
              <w:t>Policy/Programme Officer</w:t>
            </w:r>
          </w:p>
          <w:p w14:paraId="318FE522" w14:textId="51DB49FD" w:rsidR="305A88EB" w:rsidRDefault="007A3CD7" w:rsidP="2F610537">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lastRenderedPageBreak/>
              <w:t xml:space="preserve">1 x </w:t>
            </w:r>
            <w:r w:rsidR="305A88EB" w:rsidRPr="2F610537">
              <w:rPr>
                <w:rFonts w:ascii="Arial" w:eastAsia="Aptos Narrow" w:hAnsi="Arial" w:cs="Arial"/>
                <w:color w:val="000000" w:themeColor="text1"/>
                <w:sz w:val="24"/>
                <w:szCs w:val="24"/>
              </w:rPr>
              <w:t>Programme Manager</w:t>
            </w:r>
          </w:p>
          <w:p w14:paraId="46B1A231" w14:textId="591FD5AD" w:rsidR="2F610537" w:rsidRDefault="2F610537" w:rsidP="2F610537">
            <w:pPr>
              <w:spacing w:after="0"/>
              <w:rPr>
                <w:rFonts w:ascii="Arial" w:eastAsia="Aptos Narrow" w:hAnsi="Arial" w:cs="Arial"/>
                <w:color w:val="000000" w:themeColor="text1"/>
                <w:sz w:val="24"/>
                <w:szCs w:val="24"/>
              </w:rPr>
            </w:pPr>
          </w:p>
          <w:p w14:paraId="2ECDC6D8" w14:textId="2EE5DBB0" w:rsidR="00F2057B" w:rsidRPr="00C150F9" w:rsidRDefault="00F2057B" w:rsidP="00F2057B">
            <w:pPr>
              <w:spacing w:after="0"/>
              <w:rPr>
                <w:rFonts w:ascii="Arial" w:eastAsia="Calibri" w:hAnsi="Arial" w:cs="Arial"/>
                <w:color w:val="000000" w:themeColor="text1"/>
                <w:sz w:val="24"/>
                <w:szCs w:val="24"/>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88D8E5" w14:textId="77777777" w:rsidR="00F2057B" w:rsidRPr="7D6CC798" w:rsidRDefault="00F2057B" w:rsidP="00F2057B">
            <w:pPr>
              <w:spacing w:after="0"/>
              <w:rPr>
                <w:rFonts w:ascii="Arial" w:eastAsia="Aptos Narrow" w:hAnsi="Arial" w:cs="Arial"/>
                <w:color w:val="000000" w:themeColor="text1"/>
                <w:sz w:val="24"/>
                <w:szCs w:val="24"/>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062D5BB" w14:textId="36CDD75E" w:rsidR="00F2057B" w:rsidRPr="00C150F9" w:rsidRDefault="00F2057B" w:rsidP="00F2057B">
            <w:pPr>
              <w:spacing w:after="0"/>
              <w:rPr>
                <w:rFonts w:ascii="Arial" w:eastAsia="Aptos Narrow" w:hAnsi="Arial" w:cs="Arial"/>
                <w:color w:val="000000" w:themeColor="text1"/>
                <w:sz w:val="24"/>
                <w:szCs w:val="24"/>
              </w:rPr>
            </w:pPr>
            <w:r>
              <w:rPr>
                <w:rFonts w:ascii="Arial" w:eastAsia="Calibri" w:hAnsi="Arial" w:cs="Arial"/>
                <w:color w:val="000000" w:themeColor="text1"/>
                <w:sz w:val="24"/>
                <w:szCs w:val="24"/>
              </w:rPr>
              <w:t>£220,000</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94CAB9" w14:textId="77777777" w:rsidR="00F2057B" w:rsidRPr="7D6CC798" w:rsidRDefault="00F2057B" w:rsidP="00F2057B">
            <w:pPr>
              <w:spacing w:after="0"/>
              <w:rPr>
                <w:rFonts w:ascii="Arial" w:eastAsia="Aptos Narrow" w:hAnsi="Arial" w:cs="Arial"/>
                <w:color w:val="000000" w:themeColor="text1"/>
                <w:sz w:val="24"/>
                <w:szCs w:val="24"/>
              </w:rPr>
            </w:pPr>
          </w:p>
        </w:tc>
      </w:tr>
      <w:tr w:rsidR="00F2057B" w14:paraId="2A5D3293" w14:textId="5AB7F5D2" w:rsidTr="2F610537">
        <w:trPr>
          <w:trHeight w:val="836"/>
        </w:trPr>
        <w:tc>
          <w:tcPr>
            <w:tcW w:w="18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CC48AC" w14:textId="77777777" w:rsidR="00F2057B" w:rsidRPr="00C150F9" w:rsidRDefault="00F2057B" w:rsidP="00F2057B">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Work Programme 6</w:t>
            </w:r>
            <w:r>
              <w:rPr>
                <w:rFonts w:ascii="Arial" w:eastAsia="Calibri" w:hAnsi="Arial" w:cs="Arial"/>
                <w:color w:val="000000" w:themeColor="text1"/>
                <w:sz w:val="24"/>
                <w:szCs w:val="24"/>
              </w:rPr>
              <w:t>:</w:t>
            </w:r>
            <w:r w:rsidRPr="7D6CC798">
              <w:rPr>
                <w:rFonts w:ascii="Arial" w:eastAsia="Calibri" w:hAnsi="Arial" w:cs="Arial"/>
                <w:color w:val="000000" w:themeColor="text1"/>
                <w:sz w:val="24"/>
                <w:szCs w:val="24"/>
              </w:rPr>
              <w:t xml:space="preserve"> Employment Relations </w:t>
            </w:r>
          </w:p>
        </w:tc>
        <w:tc>
          <w:tcPr>
            <w:tcW w:w="1418" w:type="dxa"/>
            <w:tcBorders>
              <w:top w:val="single" w:sz="8" w:space="0" w:color="000000" w:themeColor="text1"/>
              <w:left w:val="single" w:sz="8" w:space="0" w:color="000000" w:themeColor="text1"/>
              <w:bottom w:val="single" w:sz="8" w:space="0" w:color="000000" w:themeColor="text1"/>
              <w:right w:val="nil"/>
            </w:tcBorders>
            <w:vAlign w:val="bottom"/>
          </w:tcPr>
          <w:p w14:paraId="570CC241" w14:textId="067320FC" w:rsidR="00F2057B" w:rsidRPr="00F2057B" w:rsidRDefault="00F2057B" w:rsidP="00F2057B">
            <w:pPr>
              <w:spacing w:after="0"/>
              <w:rPr>
                <w:rFonts w:ascii="Arial" w:eastAsia="Calibri" w:hAnsi="Arial" w:cs="Arial"/>
                <w:color w:val="000000" w:themeColor="text1"/>
                <w:sz w:val="24"/>
                <w:szCs w:val="24"/>
              </w:rPr>
            </w:pPr>
            <w:r w:rsidRPr="00F2057B">
              <w:rPr>
                <w:rStyle w:val="normaltextrun"/>
                <w:rFonts w:ascii="Arial" w:hAnsi="Arial" w:cs="Arial"/>
                <w:sz w:val="24"/>
                <w:szCs w:val="24"/>
                <w:shd w:val="clear" w:color="auto" w:fill="FFFFFF"/>
              </w:rPr>
              <w:t xml:space="preserve">This work programme is responsible for providing expertise on changes to employment legislation or NHS policy which may have an impact on HR procedures and NHS terms and conditions of service. </w:t>
            </w:r>
          </w:p>
        </w:tc>
        <w:tc>
          <w:tcPr>
            <w:tcW w:w="1417" w:type="dxa"/>
            <w:tcBorders>
              <w:top w:val="single" w:sz="8" w:space="0" w:color="000000" w:themeColor="text1"/>
              <w:left w:val="single" w:sz="8" w:space="0" w:color="000000" w:themeColor="text1"/>
              <w:bottom w:val="single" w:sz="8" w:space="0" w:color="000000" w:themeColor="text1"/>
              <w:right w:val="nil"/>
            </w:tcBorders>
          </w:tcPr>
          <w:p w14:paraId="1017ECB7" w14:textId="47D10911" w:rsidR="6CAFCAC9" w:rsidRDefault="6CAFCAC9"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2 x</w:t>
            </w:r>
            <w:r w:rsidR="2CB8005C" w:rsidRPr="2F610537">
              <w:rPr>
                <w:rFonts w:ascii="Arial" w:eastAsia="Aptos Narrow" w:hAnsi="Arial" w:cs="Arial"/>
                <w:color w:val="000000" w:themeColor="text1"/>
                <w:sz w:val="24"/>
                <w:szCs w:val="24"/>
              </w:rPr>
              <w:t xml:space="preserve"> Policy/Programme Officer</w:t>
            </w:r>
          </w:p>
          <w:p w14:paraId="673250B5" w14:textId="100977DA" w:rsidR="2CB8005C" w:rsidRDefault="007A3CD7" w:rsidP="2F610537">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2CB8005C" w:rsidRPr="2F610537">
              <w:rPr>
                <w:rFonts w:ascii="Arial" w:eastAsia="Aptos Narrow" w:hAnsi="Arial" w:cs="Arial"/>
                <w:color w:val="000000" w:themeColor="text1"/>
                <w:sz w:val="24"/>
                <w:szCs w:val="24"/>
              </w:rPr>
              <w:t>Programme Manager</w:t>
            </w:r>
          </w:p>
          <w:p w14:paraId="49D4B29A" w14:textId="37F8E370" w:rsidR="2F610537" w:rsidRDefault="2F610537" w:rsidP="2F610537">
            <w:pPr>
              <w:spacing w:after="0"/>
              <w:rPr>
                <w:rFonts w:ascii="Arial" w:eastAsia="Aptos Narrow" w:hAnsi="Arial" w:cs="Arial"/>
                <w:color w:val="000000" w:themeColor="text1"/>
                <w:sz w:val="24"/>
                <w:szCs w:val="24"/>
              </w:rPr>
            </w:pPr>
          </w:p>
          <w:p w14:paraId="1F85144D" w14:textId="1E24E440" w:rsidR="00F2057B" w:rsidRPr="00C150F9" w:rsidRDefault="00F2057B" w:rsidP="00F2057B">
            <w:pPr>
              <w:spacing w:after="0"/>
              <w:rPr>
                <w:rFonts w:ascii="Arial" w:eastAsia="Calibri" w:hAnsi="Arial" w:cs="Arial"/>
                <w:color w:val="000000" w:themeColor="text1"/>
                <w:sz w:val="24"/>
                <w:szCs w:val="24"/>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BFFE23" w14:textId="77777777" w:rsidR="00F2057B" w:rsidRPr="7D6CC798" w:rsidRDefault="00F2057B" w:rsidP="00F2057B">
            <w:pPr>
              <w:spacing w:after="0"/>
              <w:rPr>
                <w:rFonts w:ascii="Arial" w:eastAsia="Aptos Narrow" w:hAnsi="Arial" w:cs="Arial"/>
                <w:color w:val="000000" w:themeColor="text1"/>
                <w:sz w:val="24"/>
                <w:szCs w:val="24"/>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591A92" w14:textId="09C5208B" w:rsidR="00F2057B" w:rsidRPr="00C150F9" w:rsidRDefault="00F2057B" w:rsidP="00F2057B">
            <w:pPr>
              <w:spacing w:after="0"/>
              <w:rPr>
                <w:rFonts w:ascii="Arial" w:eastAsia="Aptos Narrow" w:hAnsi="Arial" w:cs="Arial"/>
                <w:color w:val="000000" w:themeColor="text1"/>
                <w:sz w:val="24"/>
                <w:szCs w:val="24"/>
              </w:rPr>
            </w:pPr>
            <w:r>
              <w:rPr>
                <w:rFonts w:ascii="Arial" w:eastAsia="Calibri" w:hAnsi="Arial" w:cs="Arial"/>
                <w:color w:val="000000" w:themeColor="text1"/>
                <w:sz w:val="24"/>
                <w:szCs w:val="24"/>
              </w:rPr>
              <w:t>£140,000</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E6C01" w14:textId="77777777" w:rsidR="00F2057B" w:rsidRPr="7D6CC798" w:rsidRDefault="00F2057B" w:rsidP="00F2057B">
            <w:pPr>
              <w:spacing w:after="0"/>
              <w:rPr>
                <w:rFonts w:ascii="Arial" w:eastAsia="Aptos Narrow" w:hAnsi="Arial" w:cs="Arial"/>
                <w:color w:val="000000" w:themeColor="text1"/>
                <w:sz w:val="24"/>
                <w:szCs w:val="24"/>
              </w:rPr>
            </w:pPr>
          </w:p>
        </w:tc>
      </w:tr>
      <w:tr w:rsidR="00F2057B" w14:paraId="28426EED" w14:textId="3621A690" w:rsidTr="2F610537">
        <w:trPr>
          <w:trHeight w:val="441"/>
        </w:trPr>
        <w:tc>
          <w:tcPr>
            <w:tcW w:w="18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469FB95" w14:textId="77777777" w:rsidR="00F2057B" w:rsidRPr="00C150F9" w:rsidRDefault="00F2057B" w:rsidP="00F2057B">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Work Programme 7</w:t>
            </w:r>
            <w:r>
              <w:rPr>
                <w:rFonts w:ascii="Arial" w:eastAsia="Calibri" w:hAnsi="Arial" w:cs="Arial"/>
                <w:color w:val="000000" w:themeColor="text1"/>
                <w:sz w:val="24"/>
                <w:szCs w:val="24"/>
              </w:rPr>
              <w:t>:</w:t>
            </w:r>
            <w:r w:rsidRPr="7D6CC798">
              <w:rPr>
                <w:rFonts w:ascii="Arial" w:eastAsia="Calibri" w:hAnsi="Arial" w:cs="Arial"/>
                <w:color w:val="000000" w:themeColor="text1"/>
                <w:sz w:val="24"/>
                <w:szCs w:val="24"/>
              </w:rPr>
              <w:t xml:space="preserve"> Staff Experience  </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E5563B" w14:textId="77777777" w:rsidR="00F2057B" w:rsidRPr="00C150F9" w:rsidRDefault="00F2057B" w:rsidP="00F2057B">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 xml:space="preserve">Brings together the provision of support, and expert resources for employers on health and wellbeing thereby supporting staff retention </w:t>
            </w:r>
          </w:p>
        </w:tc>
        <w:tc>
          <w:tcPr>
            <w:tcW w:w="1417" w:type="dxa"/>
            <w:tcBorders>
              <w:top w:val="single" w:sz="8" w:space="0" w:color="000000" w:themeColor="text1"/>
              <w:left w:val="single" w:sz="8" w:space="0" w:color="000000" w:themeColor="text1"/>
              <w:bottom w:val="single" w:sz="8" w:space="0" w:color="000000" w:themeColor="text1"/>
              <w:right w:val="nil"/>
            </w:tcBorders>
          </w:tcPr>
          <w:p w14:paraId="718746AB" w14:textId="2A4B1F85" w:rsidR="6CAFCAC9" w:rsidRDefault="6CAFCAC9"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 xml:space="preserve">4-6 x </w:t>
            </w:r>
            <w:r w:rsidR="3667E402" w:rsidRPr="2F610537">
              <w:rPr>
                <w:rFonts w:ascii="Arial" w:eastAsia="Aptos Narrow" w:hAnsi="Arial" w:cs="Arial"/>
                <w:color w:val="000000" w:themeColor="text1"/>
                <w:sz w:val="24"/>
                <w:szCs w:val="24"/>
              </w:rPr>
              <w:t>Policy/Programme Officer</w:t>
            </w:r>
          </w:p>
          <w:p w14:paraId="4D012065" w14:textId="2BD1D904" w:rsidR="3667E402" w:rsidRDefault="007A3CD7" w:rsidP="2F610537">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3667E402" w:rsidRPr="2F610537">
              <w:rPr>
                <w:rFonts w:ascii="Arial" w:eastAsia="Aptos Narrow" w:hAnsi="Arial" w:cs="Arial"/>
                <w:color w:val="000000" w:themeColor="text1"/>
                <w:sz w:val="24"/>
                <w:szCs w:val="24"/>
              </w:rPr>
              <w:t>Programme Manager</w:t>
            </w:r>
          </w:p>
          <w:p w14:paraId="541F48F0" w14:textId="442C1D55" w:rsidR="2F610537" w:rsidRDefault="2F610537" w:rsidP="2F610537">
            <w:pPr>
              <w:spacing w:after="0"/>
              <w:rPr>
                <w:rFonts w:ascii="Arial" w:eastAsia="Aptos Narrow" w:hAnsi="Arial" w:cs="Arial"/>
                <w:color w:val="000000" w:themeColor="text1"/>
                <w:sz w:val="24"/>
                <w:szCs w:val="24"/>
              </w:rPr>
            </w:pPr>
          </w:p>
          <w:p w14:paraId="7CCB12F7" w14:textId="77777777" w:rsidR="00F2057B" w:rsidRPr="00C150F9" w:rsidRDefault="00F2057B" w:rsidP="00F2057B">
            <w:pPr>
              <w:spacing w:after="0"/>
              <w:rPr>
                <w:rFonts w:ascii="Arial" w:eastAsia="Aptos Narrow" w:hAnsi="Arial" w:cs="Arial"/>
                <w:color w:val="000000" w:themeColor="text1"/>
                <w:sz w:val="24"/>
                <w:szCs w:val="24"/>
              </w:rPr>
            </w:pPr>
          </w:p>
          <w:p w14:paraId="15A384CB" w14:textId="77777777" w:rsidR="00F2057B" w:rsidRPr="00C150F9" w:rsidRDefault="00F2057B" w:rsidP="00F2057B">
            <w:pPr>
              <w:spacing w:after="0"/>
              <w:rPr>
                <w:rFonts w:ascii="Arial" w:eastAsia="Aptos Narrow" w:hAnsi="Arial" w:cs="Arial"/>
                <w:color w:val="000000" w:themeColor="text1"/>
                <w:sz w:val="24"/>
                <w:szCs w:val="24"/>
              </w:rPr>
            </w:pPr>
          </w:p>
          <w:p w14:paraId="3D2A2B59" w14:textId="77777777" w:rsidR="00F2057B" w:rsidRPr="00C150F9" w:rsidRDefault="00F2057B" w:rsidP="00F2057B">
            <w:pPr>
              <w:spacing w:after="0"/>
              <w:rPr>
                <w:rFonts w:ascii="Arial" w:eastAsia="Aptos Narrow" w:hAnsi="Arial" w:cs="Arial"/>
                <w:color w:val="000000" w:themeColor="text1"/>
                <w:sz w:val="24"/>
                <w:szCs w:val="24"/>
              </w:rPr>
            </w:pPr>
          </w:p>
          <w:p w14:paraId="15CDD9BD" w14:textId="77777777" w:rsidR="00F2057B" w:rsidRPr="00C150F9" w:rsidRDefault="00F2057B" w:rsidP="00F2057B">
            <w:pPr>
              <w:spacing w:after="0"/>
              <w:rPr>
                <w:rFonts w:ascii="Arial" w:eastAsia="Aptos Narrow" w:hAnsi="Arial" w:cs="Arial"/>
                <w:color w:val="000000" w:themeColor="text1"/>
                <w:sz w:val="24"/>
                <w:szCs w:val="24"/>
              </w:rPr>
            </w:pPr>
          </w:p>
          <w:p w14:paraId="7929B367" w14:textId="46D5DCBB" w:rsidR="00F2057B" w:rsidRPr="00C150F9" w:rsidRDefault="00F2057B" w:rsidP="00F2057B">
            <w:pPr>
              <w:spacing w:after="0"/>
              <w:rPr>
                <w:rFonts w:ascii="Arial" w:eastAsia="Calibri" w:hAnsi="Arial" w:cs="Arial"/>
                <w:color w:val="000000" w:themeColor="text1"/>
                <w:sz w:val="24"/>
                <w:szCs w:val="24"/>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B2F8E8" w14:textId="77777777" w:rsidR="00F2057B" w:rsidRPr="7D6CC798" w:rsidRDefault="00F2057B" w:rsidP="00F2057B">
            <w:pPr>
              <w:spacing w:after="0"/>
              <w:rPr>
                <w:rFonts w:ascii="Arial" w:eastAsia="Aptos Narrow" w:hAnsi="Arial" w:cs="Arial"/>
                <w:color w:val="000000" w:themeColor="text1"/>
                <w:sz w:val="24"/>
                <w:szCs w:val="24"/>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353517" w14:textId="2F974F86" w:rsidR="00F2057B" w:rsidRPr="00C150F9" w:rsidRDefault="00F2057B" w:rsidP="00F2057B">
            <w:pPr>
              <w:spacing w:after="0"/>
              <w:rPr>
                <w:rFonts w:ascii="Arial" w:eastAsia="Aptos Narrow" w:hAnsi="Arial" w:cs="Arial"/>
                <w:color w:val="000000" w:themeColor="text1"/>
                <w:sz w:val="24"/>
                <w:szCs w:val="24"/>
              </w:rPr>
            </w:pPr>
            <w:r>
              <w:rPr>
                <w:rFonts w:ascii="Arial" w:eastAsia="Calibri" w:hAnsi="Arial" w:cs="Arial"/>
                <w:color w:val="000000" w:themeColor="text1"/>
                <w:sz w:val="24"/>
                <w:szCs w:val="24"/>
              </w:rPr>
              <w:t>£300,000</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6961C3" w14:textId="10A16C4B" w:rsidR="00F2057B" w:rsidRPr="00C150F9" w:rsidRDefault="00F2057B" w:rsidP="00F2057B">
            <w:pPr>
              <w:spacing w:after="0"/>
              <w:rPr>
                <w:rFonts w:ascii="Arial" w:eastAsia="Aptos Narrow" w:hAnsi="Arial" w:cs="Arial"/>
                <w:color w:val="000000" w:themeColor="text1"/>
                <w:sz w:val="24"/>
                <w:szCs w:val="24"/>
              </w:rPr>
            </w:pPr>
          </w:p>
          <w:p w14:paraId="5CD87225" w14:textId="77777777" w:rsidR="00F2057B" w:rsidRPr="00C150F9" w:rsidRDefault="00F2057B" w:rsidP="00F2057B">
            <w:pPr>
              <w:spacing w:after="0"/>
              <w:rPr>
                <w:rFonts w:ascii="Arial" w:eastAsia="Aptos Narrow" w:hAnsi="Arial" w:cs="Arial"/>
                <w:color w:val="000000" w:themeColor="text1"/>
                <w:sz w:val="24"/>
                <w:szCs w:val="24"/>
              </w:rPr>
            </w:pPr>
          </w:p>
          <w:p w14:paraId="769FDC64" w14:textId="77777777" w:rsidR="00F2057B" w:rsidRPr="00C150F9" w:rsidRDefault="00F2057B" w:rsidP="00F2057B">
            <w:pPr>
              <w:spacing w:after="0"/>
              <w:rPr>
                <w:rFonts w:ascii="Arial" w:eastAsia="Aptos Narrow" w:hAnsi="Arial" w:cs="Arial"/>
                <w:color w:val="000000" w:themeColor="text1"/>
                <w:sz w:val="24"/>
                <w:szCs w:val="24"/>
              </w:rPr>
            </w:pPr>
          </w:p>
          <w:p w14:paraId="6DD6D832" w14:textId="77777777" w:rsidR="00F2057B" w:rsidRPr="00C150F9" w:rsidRDefault="00F2057B" w:rsidP="00F2057B">
            <w:pPr>
              <w:spacing w:after="0"/>
              <w:rPr>
                <w:rFonts w:ascii="Arial" w:eastAsia="Aptos Narrow" w:hAnsi="Arial" w:cs="Arial"/>
                <w:color w:val="000000" w:themeColor="text1"/>
                <w:sz w:val="24"/>
                <w:szCs w:val="24"/>
              </w:rPr>
            </w:pPr>
          </w:p>
          <w:p w14:paraId="6630D758" w14:textId="77777777" w:rsidR="00F2057B" w:rsidRPr="00C150F9" w:rsidRDefault="00F2057B" w:rsidP="00F2057B">
            <w:pPr>
              <w:spacing w:after="0"/>
              <w:rPr>
                <w:rFonts w:ascii="Arial" w:eastAsia="Aptos Narrow" w:hAnsi="Arial" w:cs="Arial"/>
                <w:color w:val="000000" w:themeColor="text1"/>
                <w:sz w:val="24"/>
                <w:szCs w:val="24"/>
              </w:rPr>
            </w:pPr>
          </w:p>
          <w:p w14:paraId="43FFC225" w14:textId="77777777" w:rsidR="00F2057B" w:rsidRPr="7D6CC798" w:rsidRDefault="00F2057B" w:rsidP="00F2057B">
            <w:pPr>
              <w:spacing w:after="0"/>
              <w:rPr>
                <w:rFonts w:ascii="Arial" w:eastAsia="Aptos Narrow" w:hAnsi="Arial" w:cs="Arial"/>
                <w:color w:val="000000" w:themeColor="text1"/>
                <w:sz w:val="24"/>
                <w:szCs w:val="24"/>
              </w:rPr>
            </w:pPr>
          </w:p>
        </w:tc>
      </w:tr>
      <w:tr w:rsidR="00F2057B" w14:paraId="4A80AFEA" w14:textId="65287095" w:rsidTr="2F610537">
        <w:trPr>
          <w:trHeight w:val="441"/>
        </w:trPr>
        <w:tc>
          <w:tcPr>
            <w:tcW w:w="18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7A63D16" w14:textId="77777777" w:rsidR="00F2057B" w:rsidRPr="00C150F9" w:rsidRDefault="00F2057B" w:rsidP="00F2057B">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lastRenderedPageBreak/>
              <w:t>Work Programme 8</w:t>
            </w:r>
            <w:r>
              <w:rPr>
                <w:rFonts w:ascii="Arial" w:eastAsia="Calibri" w:hAnsi="Arial" w:cs="Arial"/>
                <w:color w:val="000000" w:themeColor="text1"/>
                <w:sz w:val="24"/>
                <w:szCs w:val="24"/>
              </w:rPr>
              <w:t xml:space="preserve">: </w:t>
            </w:r>
            <w:r w:rsidRPr="7D6CC798">
              <w:rPr>
                <w:rFonts w:ascii="Arial" w:eastAsia="Calibri" w:hAnsi="Arial" w:cs="Arial"/>
                <w:color w:val="000000" w:themeColor="text1"/>
                <w:sz w:val="24"/>
                <w:szCs w:val="24"/>
              </w:rPr>
              <w:t>Staff Engagement including the Social Partnership Forum (SPF)</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F82374D" w14:textId="7FA0ED5F" w:rsidR="00F2057B" w:rsidRPr="00C150F9" w:rsidRDefault="00F2057B" w:rsidP="00F2057B">
            <w:pPr>
              <w:spacing w:after="0"/>
              <w:rPr>
                <w:rFonts w:ascii="Arial" w:eastAsia="Calibri" w:hAnsi="Arial" w:cs="Arial"/>
                <w:color w:val="000000" w:themeColor="text1"/>
                <w:sz w:val="24"/>
                <w:szCs w:val="24"/>
              </w:rPr>
            </w:pPr>
            <w:r w:rsidRPr="00C150F9">
              <w:rPr>
                <w:rStyle w:val="normaltextrun"/>
                <w:rFonts w:ascii="Arial" w:hAnsi="Arial" w:cs="Arial"/>
                <w:color w:val="000000"/>
                <w:sz w:val="24"/>
                <w:szCs w:val="24"/>
                <w:shd w:val="clear" w:color="auto" w:fill="FFFFFF"/>
              </w:rPr>
              <w:t>T</w:t>
            </w:r>
            <w:r w:rsidRPr="7D6CC798">
              <w:rPr>
                <w:rStyle w:val="normaltextrun"/>
                <w:rFonts w:ascii="Arial" w:hAnsi="Arial" w:cs="Arial"/>
                <w:color w:val="000000" w:themeColor="text1"/>
                <w:sz w:val="24"/>
                <w:szCs w:val="24"/>
              </w:rPr>
              <w:t>he national SPF brings together DHSC and Arm’s Length</w:t>
            </w:r>
            <w:r w:rsidRPr="00C150F9">
              <w:rPr>
                <w:rStyle w:val="normaltextrun"/>
                <w:rFonts w:ascii="Arial" w:hAnsi="Arial" w:cs="Arial"/>
                <w:color w:val="000000"/>
                <w:sz w:val="24"/>
                <w:szCs w:val="24"/>
                <w:shd w:val="clear" w:color="auto" w:fill="FFFFFF"/>
              </w:rPr>
              <w:t xml:space="preserve"> Bodies (ALBs) with NHS employers and NHS trade unions for policy development at an early stage </w:t>
            </w:r>
            <w:r w:rsidRPr="00C150F9">
              <w:rPr>
                <w:rStyle w:val="eop"/>
                <w:rFonts w:ascii="Arial" w:hAnsi="Arial" w:cs="Arial"/>
                <w:color w:val="000000"/>
                <w:sz w:val="24"/>
                <w:szCs w:val="24"/>
                <w:shd w:val="clear" w:color="auto" w:fill="FFFFFF"/>
              </w:rPr>
              <w:t> </w:t>
            </w:r>
          </w:p>
        </w:tc>
        <w:tc>
          <w:tcPr>
            <w:tcW w:w="1417" w:type="dxa"/>
            <w:tcBorders>
              <w:top w:val="single" w:sz="8" w:space="0" w:color="000000" w:themeColor="text1"/>
              <w:left w:val="single" w:sz="8" w:space="0" w:color="000000" w:themeColor="text1"/>
              <w:bottom w:val="single" w:sz="8" w:space="0" w:color="000000" w:themeColor="text1"/>
              <w:right w:val="nil"/>
            </w:tcBorders>
          </w:tcPr>
          <w:p w14:paraId="0B7D2BBD" w14:textId="0EC96F8A" w:rsidR="6CAFCAC9" w:rsidRDefault="6CAFCAC9"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 xml:space="preserve">2 x </w:t>
            </w:r>
            <w:r w:rsidR="37EA1BC3" w:rsidRPr="2F610537">
              <w:rPr>
                <w:rFonts w:ascii="Arial" w:eastAsia="Aptos Narrow" w:hAnsi="Arial" w:cs="Arial"/>
                <w:color w:val="000000" w:themeColor="text1"/>
                <w:sz w:val="24"/>
                <w:szCs w:val="24"/>
              </w:rPr>
              <w:t>Policy/Programme Officer</w:t>
            </w:r>
          </w:p>
          <w:p w14:paraId="25B8E516" w14:textId="40E1DF69" w:rsidR="37EA1BC3" w:rsidRDefault="007A3CD7" w:rsidP="2F610537">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37EA1BC3" w:rsidRPr="2F610537">
              <w:rPr>
                <w:rFonts w:ascii="Arial" w:eastAsia="Aptos Narrow" w:hAnsi="Arial" w:cs="Arial"/>
                <w:color w:val="000000" w:themeColor="text1"/>
                <w:sz w:val="24"/>
                <w:szCs w:val="24"/>
              </w:rPr>
              <w:t>Programme Manager</w:t>
            </w:r>
          </w:p>
          <w:p w14:paraId="172207DD" w14:textId="25455FA7" w:rsidR="2F610537" w:rsidRDefault="2F610537" w:rsidP="2F610537">
            <w:pPr>
              <w:spacing w:after="0"/>
              <w:rPr>
                <w:rFonts w:ascii="Arial" w:eastAsia="Aptos Narrow" w:hAnsi="Arial" w:cs="Arial"/>
                <w:color w:val="000000" w:themeColor="text1"/>
                <w:sz w:val="24"/>
                <w:szCs w:val="24"/>
              </w:rPr>
            </w:pPr>
          </w:p>
          <w:p w14:paraId="21907BA9" w14:textId="2F425ECD" w:rsidR="00F2057B" w:rsidRPr="00C150F9" w:rsidRDefault="00F2057B" w:rsidP="00F2057B">
            <w:pPr>
              <w:spacing w:after="0"/>
              <w:rPr>
                <w:rStyle w:val="normaltextrun"/>
                <w:rFonts w:ascii="Arial" w:hAnsi="Arial" w:cs="Arial"/>
                <w:color w:val="000000" w:themeColor="text1"/>
                <w:sz w:val="24"/>
                <w:szCs w:val="24"/>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E129B3" w14:textId="77777777" w:rsidR="00F2057B" w:rsidRPr="00C150F9" w:rsidRDefault="00F2057B" w:rsidP="00F2057B">
            <w:pPr>
              <w:spacing w:after="0"/>
              <w:rPr>
                <w:rFonts w:ascii="Arial" w:eastAsia="Aptos Narrow" w:hAnsi="Arial" w:cs="Arial"/>
                <w:color w:val="000000" w:themeColor="text1"/>
                <w:sz w:val="24"/>
                <w:szCs w:val="24"/>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D1FA6C" w14:textId="516A3611" w:rsidR="00F2057B" w:rsidRPr="00C150F9" w:rsidRDefault="00F2057B" w:rsidP="00F2057B">
            <w:pPr>
              <w:spacing w:after="0"/>
              <w:rPr>
                <w:rFonts w:ascii="Arial" w:eastAsia="Aptos Narrow" w:hAnsi="Arial" w:cs="Arial"/>
                <w:color w:val="000000" w:themeColor="text1"/>
                <w:sz w:val="24"/>
                <w:szCs w:val="24"/>
              </w:rPr>
            </w:pPr>
            <w:r>
              <w:rPr>
                <w:rFonts w:ascii="Arial" w:eastAsia="Calibri" w:hAnsi="Arial" w:cs="Arial"/>
                <w:color w:val="000000" w:themeColor="text1"/>
                <w:sz w:val="24"/>
                <w:szCs w:val="24"/>
              </w:rPr>
              <w:t>£140,000</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73E90E" w14:textId="77777777" w:rsidR="00F2057B" w:rsidRPr="00C150F9" w:rsidRDefault="00F2057B" w:rsidP="00F2057B">
            <w:pPr>
              <w:spacing w:after="0"/>
              <w:rPr>
                <w:rFonts w:ascii="Arial" w:eastAsia="Aptos Narrow" w:hAnsi="Arial" w:cs="Arial"/>
                <w:color w:val="000000" w:themeColor="text1"/>
                <w:sz w:val="24"/>
                <w:szCs w:val="24"/>
              </w:rPr>
            </w:pPr>
          </w:p>
        </w:tc>
      </w:tr>
      <w:tr w:rsidR="00F2057B" w14:paraId="2ACED807" w14:textId="2060AF75" w:rsidTr="2F610537">
        <w:trPr>
          <w:trHeight w:val="441"/>
        </w:trPr>
        <w:tc>
          <w:tcPr>
            <w:tcW w:w="18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5E98411" w14:textId="77777777" w:rsidR="00F2057B" w:rsidRPr="00C150F9" w:rsidRDefault="00F2057B" w:rsidP="00F2057B">
            <w:pPr>
              <w:spacing w:after="0"/>
              <w:rPr>
                <w:rFonts w:ascii="Arial" w:eastAsia="Calibri" w:hAnsi="Arial" w:cs="Arial"/>
                <w:color w:val="000000" w:themeColor="text1"/>
                <w:sz w:val="24"/>
                <w:szCs w:val="24"/>
              </w:rPr>
            </w:pPr>
            <w:r w:rsidRPr="7D6CC798">
              <w:rPr>
                <w:rFonts w:ascii="Arial" w:eastAsia="Calibri" w:hAnsi="Arial" w:cs="Arial"/>
                <w:color w:val="000000" w:themeColor="text1"/>
                <w:sz w:val="24"/>
                <w:szCs w:val="24"/>
              </w:rPr>
              <w:t>Work Programme 9</w:t>
            </w:r>
            <w:r>
              <w:rPr>
                <w:rFonts w:ascii="Arial" w:eastAsia="Calibri" w:hAnsi="Arial" w:cs="Arial"/>
                <w:color w:val="000000" w:themeColor="text1"/>
                <w:sz w:val="24"/>
                <w:szCs w:val="24"/>
              </w:rPr>
              <w:t xml:space="preserve">: </w:t>
            </w:r>
            <w:r w:rsidRPr="7D6CC798">
              <w:rPr>
                <w:rFonts w:ascii="Arial" w:eastAsia="Calibri" w:hAnsi="Arial" w:cs="Arial"/>
                <w:color w:val="000000" w:themeColor="text1"/>
                <w:sz w:val="24"/>
                <w:szCs w:val="24"/>
              </w:rPr>
              <w:t>Communications</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7C54C5" w14:textId="77777777" w:rsidR="00F2057B" w:rsidRPr="00C150F9" w:rsidRDefault="00F2057B" w:rsidP="00F2057B">
            <w:pPr>
              <w:spacing w:after="0"/>
              <w:rPr>
                <w:rFonts w:ascii="Arial" w:eastAsia="Calibri" w:hAnsi="Arial" w:cs="Arial"/>
                <w:color w:val="000000" w:themeColor="text1"/>
                <w:sz w:val="24"/>
                <w:szCs w:val="24"/>
              </w:rPr>
            </w:pPr>
            <w:r w:rsidRPr="00C150F9">
              <w:rPr>
                <w:rStyle w:val="normaltextrun"/>
                <w:rFonts w:ascii="Arial" w:hAnsi="Arial" w:cs="Arial"/>
                <w:color w:val="000000"/>
                <w:sz w:val="24"/>
                <w:szCs w:val="24"/>
                <w:shd w:val="clear" w:color="auto" w:fill="FFFFFF"/>
              </w:rPr>
              <w:t>This covers the development and distribution of high impact quality communications which enable NHS Employers to be the first port of call for workforce information in the NHS </w:t>
            </w:r>
            <w:r w:rsidRPr="00C150F9">
              <w:rPr>
                <w:rStyle w:val="eop"/>
                <w:rFonts w:ascii="Arial" w:hAnsi="Arial" w:cs="Arial"/>
                <w:color w:val="000000"/>
                <w:sz w:val="24"/>
                <w:szCs w:val="24"/>
                <w:shd w:val="clear" w:color="auto" w:fill="FFFFFF"/>
              </w:rPr>
              <w:t> </w:t>
            </w:r>
          </w:p>
        </w:tc>
        <w:tc>
          <w:tcPr>
            <w:tcW w:w="1417" w:type="dxa"/>
            <w:tcBorders>
              <w:top w:val="single" w:sz="8" w:space="0" w:color="000000" w:themeColor="text1"/>
              <w:left w:val="single" w:sz="8" w:space="0" w:color="000000" w:themeColor="text1"/>
              <w:bottom w:val="single" w:sz="8" w:space="0" w:color="000000" w:themeColor="text1"/>
              <w:right w:val="nil"/>
            </w:tcBorders>
          </w:tcPr>
          <w:p w14:paraId="78E9E87A" w14:textId="254E9B0E" w:rsidR="00F2057B" w:rsidRPr="00C150F9" w:rsidRDefault="6CAFCAC9" w:rsidP="2F610537">
            <w:pPr>
              <w:spacing w:after="0"/>
              <w:rPr>
                <w:rFonts w:ascii="Arial" w:eastAsia="Aptos Narrow" w:hAnsi="Arial" w:cs="Arial"/>
                <w:color w:val="000000" w:themeColor="text1"/>
                <w:sz w:val="24"/>
                <w:szCs w:val="24"/>
              </w:rPr>
            </w:pPr>
            <w:r w:rsidRPr="2F610537">
              <w:rPr>
                <w:rFonts w:ascii="Arial" w:eastAsia="Aptos Narrow" w:hAnsi="Arial" w:cs="Arial"/>
                <w:color w:val="000000" w:themeColor="text1"/>
                <w:sz w:val="24"/>
                <w:szCs w:val="24"/>
              </w:rPr>
              <w:t xml:space="preserve">2 x </w:t>
            </w:r>
            <w:r w:rsidR="61FA33A8" w:rsidRPr="2F610537">
              <w:rPr>
                <w:rFonts w:ascii="Arial" w:eastAsia="Aptos Narrow" w:hAnsi="Arial" w:cs="Arial"/>
                <w:color w:val="000000" w:themeColor="text1"/>
                <w:sz w:val="24"/>
                <w:szCs w:val="24"/>
              </w:rPr>
              <w:t>Policy/Programme Officer</w:t>
            </w:r>
          </w:p>
          <w:p w14:paraId="0F65C91E" w14:textId="5CEE8874" w:rsidR="00F2057B" w:rsidRPr="00C150F9" w:rsidRDefault="007A3CD7" w:rsidP="2F610537">
            <w:pPr>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1 x </w:t>
            </w:r>
            <w:r w:rsidR="61FA33A8" w:rsidRPr="2F610537">
              <w:rPr>
                <w:rFonts w:ascii="Arial" w:eastAsia="Aptos Narrow" w:hAnsi="Arial" w:cs="Arial"/>
                <w:color w:val="000000" w:themeColor="text1"/>
                <w:sz w:val="24"/>
                <w:szCs w:val="24"/>
              </w:rPr>
              <w:t xml:space="preserve">Programme Manager </w:t>
            </w:r>
          </w:p>
          <w:p w14:paraId="7ECCE62D" w14:textId="2EF8435A" w:rsidR="00F2057B" w:rsidRPr="00C150F9" w:rsidRDefault="00F2057B" w:rsidP="2F610537">
            <w:pPr>
              <w:spacing w:after="0"/>
              <w:rPr>
                <w:rFonts w:ascii="Arial" w:eastAsia="Aptos Narrow" w:hAnsi="Arial" w:cs="Arial"/>
                <w:color w:val="000000" w:themeColor="text1"/>
                <w:sz w:val="24"/>
                <w:szCs w:val="24"/>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BBE6EA" w14:textId="77777777" w:rsidR="00F2057B" w:rsidRPr="7D6CC798" w:rsidRDefault="00F2057B" w:rsidP="00F2057B">
            <w:pPr>
              <w:spacing w:after="0"/>
              <w:rPr>
                <w:rFonts w:ascii="Arial" w:eastAsia="Aptos Narrow" w:hAnsi="Arial" w:cs="Arial"/>
                <w:color w:val="000000" w:themeColor="text1"/>
                <w:sz w:val="24"/>
                <w:szCs w:val="24"/>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9E5925" w14:textId="49E65D3A" w:rsidR="00F2057B" w:rsidRPr="00C150F9" w:rsidRDefault="00F2057B" w:rsidP="00F2057B">
            <w:pPr>
              <w:spacing w:after="0"/>
              <w:rPr>
                <w:rFonts w:ascii="Arial" w:eastAsia="Aptos Narrow" w:hAnsi="Arial" w:cs="Arial"/>
                <w:color w:val="000000" w:themeColor="text1"/>
                <w:sz w:val="24"/>
                <w:szCs w:val="24"/>
              </w:rPr>
            </w:pPr>
            <w:r>
              <w:rPr>
                <w:rFonts w:ascii="Arial" w:eastAsia="Calibri" w:hAnsi="Arial" w:cs="Arial"/>
                <w:color w:val="000000" w:themeColor="text1"/>
                <w:sz w:val="24"/>
                <w:szCs w:val="24"/>
              </w:rPr>
              <w:t>£140,000</w:t>
            </w:r>
          </w:p>
        </w:tc>
        <w:tc>
          <w:tcPr>
            <w:tcW w:w="15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37D0C7" w14:textId="77777777" w:rsidR="00F2057B" w:rsidRPr="7D6CC798" w:rsidRDefault="00F2057B" w:rsidP="00F2057B">
            <w:pPr>
              <w:spacing w:after="0"/>
              <w:rPr>
                <w:rFonts w:ascii="Arial" w:eastAsia="Aptos Narrow" w:hAnsi="Arial" w:cs="Arial"/>
                <w:color w:val="000000" w:themeColor="text1"/>
                <w:sz w:val="24"/>
                <w:szCs w:val="24"/>
              </w:rPr>
            </w:pPr>
          </w:p>
        </w:tc>
      </w:tr>
    </w:tbl>
    <w:p w14:paraId="7EFA0ED1" w14:textId="164482FB" w:rsidR="6CB480C5" w:rsidRDefault="6CB480C5"/>
    <w:p w14:paraId="725A3C24" w14:textId="77777777" w:rsidR="0076786A" w:rsidRPr="00332D92" w:rsidRDefault="008A5B0A" w:rsidP="008A5B0A">
      <w:pPr>
        <w:pStyle w:val="NoSpacing"/>
        <w:numPr>
          <w:ilvl w:val="0"/>
          <w:numId w:val="0"/>
        </w:numPr>
        <w:spacing w:line="276" w:lineRule="auto"/>
        <w:rPr>
          <w:rFonts w:ascii="Arial" w:eastAsiaTheme="minorEastAsia" w:hAnsi="Arial" w:cs="Arial"/>
          <w:b/>
          <w:bCs/>
        </w:rPr>
      </w:pPr>
      <w:r w:rsidRPr="00332D92">
        <w:rPr>
          <w:rFonts w:ascii="Arial" w:eastAsiaTheme="minorEastAsia" w:hAnsi="Arial" w:cs="Arial"/>
          <w:b/>
          <w:bCs/>
        </w:rPr>
        <w:t xml:space="preserve">c. </w:t>
      </w:r>
      <w:r w:rsidR="0076786A" w:rsidRPr="00332D92">
        <w:rPr>
          <w:rFonts w:ascii="Arial" w:eastAsiaTheme="minorEastAsia" w:hAnsi="Arial" w:cs="Arial"/>
          <w:b/>
          <w:bCs/>
        </w:rPr>
        <w:t>Core Personnel Grade Composition</w:t>
      </w:r>
    </w:p>
    <w:p w14:paraId="1606182B" w14:textId="727DE098" w:rsidR="008A5B0A" w:rsidRDefault="008A5B0A" w:rsidP="008A5B0A">
      <w:pPr>
        <w:pStyle w:val="NoSpacing"/>
        <w:numPr>
          <w:ilvl w:val="0"/>
          <w:numId w:val="0"/>
        </w:numPr>
        <w:spacing w:line="276" w:lineRule="auto"/>
        <w:rPr>
          <w:rFonts w:ascii="Arial" w:eastAsiaTheme="minorEastAsia" w:hAnsi="Arial" w:cs="Arial"/>
        </w:rPr>
      </w:pPr>
      <w:r w:rsidRPr="417DEF60">
        <w:rPr>
          <w:rFonts w:ascii="Arial" w:eastAsiaTheme="minorEastAsia" w:hAnsi="Arial" w:cs="Arial"/>
        </w:rPr>
        <w:t>With the indicative</w:t>
      </w:r>
      <w:r>
        <w:rPr>
          <w:rFonts w:ascii="Arial" w:eastAsiaTheme="minorEastAsia" w:hAnsi="Arial" w:cs="Arial"/>
        </w:rPr>
        <w:t xml:space="preserve"> core personnel</w:t>
      </w:r>
      <w:r w:rsidRPr="417DEF60">
        <w:rPr>
          <w:rFonts w:ascii="Arial" w:eastAsiaTheme="minorEastAsia" w:hAnsi="Arial" w:cs="Arial"/>
        </w:rPr>
        <w:t xml:space="preserve"> </w:t>
      </w:r>
      <w:r w:rsidR="00D45FDE">
        <w:rPr>
          <w:rFonts w:ascii="Arial" w:eastAsiaTheme="minorEastAsia" w:hAnsi="Arial" w:cs="Arial"/>
        </w:rPr>
        <w:t>grade composition</w:t>
      </w:r>
      <w:r w:rsidR="0076786A">
        <w:rPr>
          <w:rFonts w:ascii="Arial" w:eastAsiaTheme="minorEastAsia" w:hAnsi="Arial" w:cs="Arial"/>
        </w:rPr>
        <w:t xml:space="preserve"> </w:t>
      </w:r>
      <w:r>
        <w:rPr>
          <w:rFonts w:ascii="Arial" w:eastAsiaTheme="minorEastAsia" w:hAnsi="Arial" w:cs="Arial"/>
        </w:rPr>
        <w:t xml:space="preserve">that </w:t>
      </w:r>
      <w:r w:rsidRPr="417DEF60">
        <w:rPr>
          <w:rFonts w:ascii="Arial" w:eastAsiaTheme="minorEastAsia" w:hAnsi="Arial" w:cs="Arial"/>
        </w:rPr>
        <w:t xml:space="preserve">has been set out for each of the work programme, in your view, does this represent the right balance for each work programme? </w:t>
      </w:r>
    </w:p>
    <w:p w14:paraId="02D9FA2C" w14:textId="77777777" w:rsidR="008A5B0A" w:rsidRDefault="008A5B0A" w:rsidP="008A5B0A">
      <w:pPr>
        <w:pStyle w:val="NoSpacing"/>
        <w:numPr>
          <w:ilvl w:val="0"/>
          <w:numId w:val="0"/>
        </w:numPr>
        <w:spacing w:line="276" w:lineRule="auto"/>
        <w:rPr>
          <w:rFonts w:ascii="Arial" w:eastAsiaTheme="minorEastAsia" w:hAnsi="Arial" w:cs="Arial"/>
        </w:rPr>
      </w:pPr>
      <w:r w:rsidRPr="417DEF60">
        <w:rPr>
          <w:rFonts w:ascii="Arial" w:eastAsiaTheme="minorEastAsia" w:hAnsi="Arial" w:cs="Arial"/>
        </w:rPr>
        <w:lastRenderedPageBreak/>
        <w:t>YES/NO</w:t>
      </w:r>
    </w:p>
    <w:p w14:paraId="7F5F2792" w14:textId="3C920CBF" w:rsidR="008A5B0A" w:rsidRDefault="008A5B0A" w:rsidP="008A5B0A">
      <w:pPr>
        <w:pStyle w:val="NoSpacing"/>
        <w:numPr>
          <w:ilvl w:val="0"/>
          <w:numId w:val="0"/>
        </w:numPr>
        <w:spacing w:line="276" w:lineRule="auto"/>
        <w:rPr>
          <w:rFonts w:ascii="Arial" w:eastAsiaTheme="minorEastAsia" w:hAnsi="Arial" w:cs="Arial"/>
        </w:rPr>
      </w:pPr>
      <w:r w:rsidRPr="417DEF60">
        <w:rPr>
          <w:rFonts w:ascii="Arial" w:eastAsiaTheme="minorEastAsia" w:hAnsi="Arial" w:cs="Arial"/>
        </w:rPr>
        <w:t xml:space="preserve">If your answer is no, please share your perception of the </w:t>
      </w:r>
      <w:r>
        <w:rPr>
          <w:rFonts w:ascii="Arial" w:eastAsiaTheme="minorEastAsia" w:hAnsi="Arial" w:cs="Arial"/>
        </w:rPr>
        <w:t xml:space="preserve">core </w:t>
      </w:r>
      <w:r w:rsidRPr="417DEF60">
        <w:rPr>
          <w:rFonts w:ascii="Arial" w:eastAsiaTheme="minorEastAsia" w:hAnsi="Arial" w:cs="Arial"/>
        </w:rPr>
        <w:t xml:space="preserve">personnel </w:t>
      </w:r>
      <w:r w:rsidR="00B47FF6">
        <w:rPr>
          <w:rFonts w:ascii="Arial" w:eastAsiaTheme="minorEastAsia" w:hAnsi="Arial" w:cs="Arial"/>
        </w:rPr>
        <w:t xml:space="preserve">grade composition </w:t>
      </w:r>
      <w:r w:rsidRPr="417DEF60">
        <w:rPr>
          <w:rFonts w:ascii="Arial" w:eastAsiaTheme="minorEastAsia" w:hAnsi="Arial" w:cs="Arial"/>
        </w:rPr>
        <w:t xml:space="preserve">within </w:t>
      </w:r>
      <w:r w:rsidRPr="417DEF60">
        <w:rPr>
          <w:rFonts w:ascii="Arial" w:eastAsiaTheme="minorEastAsia" w:hAnsi="Arial" w:cs="Arial"/>
          <w:b/>
          <w:bCs/>
        </w:rPr>
        <w:t xml:space="preserve">column F in the Table </w:t>
      </w:r>
      <w:proofErr w:type="gramStart"/>
      <w:r w:rsidRPr="417DEF60">
        <w:rPr>
          <w:rFonts w:ascii="Arial" w:eastAsiaTheme="minorEastAsia" w:hAnsi="Arial" w:cs="Arial"/>
          <w:b/>
          <w:bCs/>
        </w:rPr>
        <w:t>above</w:t>
      </w:r>
      <w:proofErr w:type="gramEnd"/>
      <w:r w:rsidRPr="417DEF60">
        <w:rPr>
          <w:rFonts w:ascii="Arial" w:eastAsiaTheme="minorEastAsia" w:hAnsi="Arial" w:cs="Arial"/>
          <w:b/>
          <w:bCs/>
        </w:rPr>
        <w:t xml:space="preserve"> </w:t>
      </w:r>
    </w:p>
    <w:p w14:paraId="6DC05880" w14:textId="77777777" w:rsidR="00CF1361" w:rsidRDefault="00CF1361" w:rsidP="00CF1361">
      <w:pPr>
        <w:pStyle w:val="NoSpacing"/>
        <w:numPr>
          <w:ilvl w:val="0"/>
          <w:numId w:val="0"/>
        </w:numPr>
        <w:spacing w:line="276" w:lineRule="auto"/>
        <w:rPr>
          <w:rFonts w:ascii="Arial" w:eastAsiaTheme="minorEastAsia" w:hAnsi="Arial" w:cs="Arial"/>
        </w:rPr>
      </w:pPr>
    </w:p>
    <w:p w14:paraId="312CDFFF" w14:textId="6402C683" w:rsidR="00C0460B" w:rsidRPr="00332D92" w:rsidRDefault="015D2BB3" w:rsidP="07057A0D">
      <w:pPr>
        <w:pStyle w:val="NoSpacing"/>
        <w:numPr>
          <w:ilvl w:val="0"/>
          <w:numId w:val="0"/>
        </w:numPr>
        <w:spacing w:line="276" w:lineRule="auto"/>
        <w:rPr>
          <w:rFonts w:ascii="Arial" w:eastAsiaTheme="minorEastAsia" w:hAnsi="Arial" w:cs="Arial"/>
          <w:b/>
          <w:bCs/>
        </w:rPr>
      </w:pPr>
      <w:r w:rsidRPr="07057A0D">
        <w:rPr>
          <w:rFonts w:ascii="Arial" w:eastAsiaTheme="minorEastAsia" w:hAnsi="Arial" w:cs="Arial"/>
          <w:b/>
          <w:bCs/>
        </w:rPr>
        <w:t>d</w:t>
      </w:r>
      <w:r w:rsidR="595804C7" w:rsidRPr="07057A0D">
        <w:rPr>
          <w:rFonts w:ascii="Arial" w:eastAsiaTheme="minorEastAsia" w:hAnsi="Arial" w:cs="Arial"/>
          <w:b/>
          <w:bCs/>
        </w:rPr>
        <w:t xml:space="preserve">. </w:t>
      </w:r>
      <w:r w:rsidR="23BB6129" w:rsidRPr="07057A0D">
        <w:rPr>
          <w:rFonts w:ascii="Arial" w:eastAsiaTheme="minorEastAsia" w:hAnsi="Arial" w:cs="Arial"/>
          <w:b/>
          <w:bCs/>
        </w:rPr>
        <w:t xml:space="preserve">Set </w:t>
      </w:r>
      <w:r w:rsidR="6012B96A" w:rsidRPr="07057A0D">
        <w:rPr>
          <w:rFonts w:ascii="Arial" w:eastAsiaTheme="minorEastAsia" w:hAnsi="Arial" w:cs="Arial"/>
          <w:b/>
          <w:bCs/>
        </w:rPr>
        <w:t>U</w:t>
      </w:r>
      <w:r w:rsidR="23BB6129" w:rsidRPr="07057A0D">
        <w:rPr>
          <w:rFonts w:ascii="Arial" w:eastAsiaTheme="minorEastAsia" w:hAnsi="Arial" w:cs="Arial"/>
          <w:b/>
          <w:bCs/>
        </w:rPr>
        <w:t>p Costs</w:t>
      </w:r>
    </w:p>
    <w:p w14:paraId="761AC27C" w14:textId="20A0FE32" w:rsidR="006464FB" w:rsidRDefault="32F2C242" w:rsidP="07057A0D">
      <w:pPr>
        <w:pStyle w:val="NoSpacing"/>
        <w:numPr>
          <w:ilvl w:val="0"/>
          <w:numId w:val="0"/>
        </w:numPr>
        <w:spacing w:line="276" w:lineRule="auto"/>
        <w:rPr>
          <w:rFonts w:ascii="Arial" w:eastAsiaTheme="minorEastAsia" w:hAnsi="Arial" w:cs="Arial"/>
        </w:rPr>
      </w:pPr>
      <w:r w:rsidRPr="07057A0D">
        <w:rPr>
          <w:rFonts w:ascii="Arial" w:eastAsiaTheme="minorEastAsia" w:hAnsi="Arial" w:cs="Arial"/>
        </w:rPr>
        <w:t>DHSC are interested to understand from a budget perspective what</w:t>
      </w:r>
      <w:r w:rsidR="2C513098" w:rsidRPr="07057A0D">
        <w:rPr>
          <w:rFonts w:ascii="Arial" w:eastAsiaTheme="minorEastAsia" w:hAnsi="Arial" w:cs="Arial"/>
        </w:rPr>
        <w:t xml:space="preserve"> the initial set up</w:t>
      </w:r>
      <w:r w:rsidR="07882346" w:rsidRPr="07057A0D">
        <w:rPr>
          <w:rFonts w:ascii="Arial" w:eastAsiaTheme="minorEastAsia" w:hAnsi="Arial" w:cs="Arial"/>
        </w:rPr>
        <w:t>/mobilisation</w:t>
      </w:r>
      <w:r w:rsidR="2C513098" w:rsidRPr="07057A0D">
        <w:rPr>
          <w:rFonts w:ascii="Arial" w:eastAsiaTheme="minorEastAsia" w:hAnsi="Arial" w:cs="Arial"/>
        </w:rPr>
        <w:t xml:space="preserve"> costs</w:t>
      </w:r>
      <w:r w:rsidRPr="07057A0D">
        <w:rPr>
          <w:rFonts w:ascii="Arial" w:eastAsiaTheme="minorEastAsia" w:hAnsi="Arial" w:cs="Arial"/>
        </w:rPr>
        <w:t xml:space="preserve"> would be</w:t>
      </w:r>
      <w:r w:rsidR="351594CD" w:rsidRPr="07057A0D">
        <w:rPr>
          <w:rFonts w:ascii="Arial" w:eastAsiaTheme="minorEastAsia" w:hAnsi="Arial" w:cs="Arial"/>
        </w:rPr>
        <w:t xml:space="preserve">, along with </w:t>
      </w:r>
      <w:r w:rsidR="307C3900" w:rsidRPr="07057A0D">
        <w:rPr>
          <w:rFonts w:ascii="Arial" w:eastAsiaTheme="minorEastAsia" w:hAnsi="Arial" w:cs="Arial"/>
        </w:rPr>
        <w:t>the associated requirements</w:t>
      </w:r>
      <w:r w:rsidRPr="07057A0D">
        <w:rPr>
          <w:rFonts w:ascii="Arial" w:eastAsiaTheme="minorEastAsia" w:hAnsi="Arial" w:cs="Arial"/>
        </w:rPr>
        <w:t>?</w:t>
      </w:r>
    </w:p>
    <w:p w14:paraId="00968EBA" w14:textId="7B604B47" w:rsidR="006539E3" w:rsidRDefault="32F2C242" w:rsidP="07057A0D">
      <w:pPr>
        <w:pStyle w:val="NoSpacing"/>
        <w:numPr>
          <w:ilvl w:val="0"/>
          <w:numId w:val="0"/>
        </w:numPr>
        <w:spacing w:line="276" w:lineRule="auto"/>
        <w:rPr>
          <w:rFonts w:ascii="Arial" w:eastAsiaTheme="minorEastAsia" w:hAnsi="Arial" w:cs="Arial"/>
        </w:rPr>
      </w:pPr>
      <w:r w:rsidRPr="07057A0D">
        <w:rPr>
          <w:rFonts w:ascii="Arial" w:eastAsiaTheme="minorEastAsia" w:hAnsi="Arial" w:cs="Arial"/>
        </w:rPr>
        <w:t xml:space="preserve">Please </w:t>
      </w:r>
      <w:r w:rsidR="2CB7D472" w:rsidRPr="07057A0D">
        <w:rPr>
          <w:rFonts w:ascii="Arial" w:eastAsiaTheme="minorEastAsia" w:hAnsi="Arial" w:cs="Arial"/>
        </w:rPr>
        <w:t xml:space="preserve">outline in the below response box what you foresee as </w:t>
      </w:r>
      <w:r w:rsidR="663E65DA" w:rsidRPr="07057A0D">
        <w:rPr>
          <w:rFonts w:ascii="Arial" w:eastAsiaTheme="minorEastAsia" w:hAnsi="Arial" w:cs="Arial"/>
        </w:rPr>
        <w:t xml:space="preserve">the initial </w:t>
      </w:r>
      <w:r w:rsidR="307C3900" w:rsidRPr="07057A0D">
        <w:rPr>
          <w:rFonts w:ascii="Arial" w:eastAsiaTheme="minorEastAsia" w:hAnsi="Arial" w:cs="Arial"/>
        </w:rPr>
        <w:t>set up</w:t>
      </w:r>
      <w:r w:rsidR="28F12A7F" w:rsidRPr="07057A0D">
        <w:rPr>
          <w:rFonts w:ascii="Arial" w:eastAsiaTheme="minorEastAsia" w:hAnsi="Arial" w:cs="Arial"/>
        </w:rPr>
        <w:t>/mobilisation</w:t>
      </w:r>
      <w:r w:rsidR="307C3900" w:rsidRPr="07057A0D">
        <w:rPr>
          <w:rFonts w:ascii="Arial" w:eastAsiaTheme="minorEastAsia" w:hAnsi="Arial" w:cs="Arial"/>
        </w:rPr>
        <w:t xml:space="preserve"> </w:t>
      </w:r>
      <w:r w:rsidR="3A62EB7A" w:rsidRPr="07057A0D">
        <w:rPr>
          <w:rFonts w:ascii="Arial" w:eastAsiaTheme="minorEastAsia" w:hAnsi="Arial" w:cs="Arial"/>
        </w:rPr>
        <w:t>costs a</w:t>
      </w:r>
      <w:r w:rsidR="0DC63F63" w:rsidRPr="07057A0D">
        <w:rPr>
          <w:rFonts w:ascii="Arial" w:eastAsiaTheme="minorEastAsia" w:hAnsi="Arial" w:cs="Arial"/>
        </w:rPr>
        <w:t>nd include</w:t>
      </w:r>
      <w:r w:rsidR="2DC7501A" w:rsidRPr="07057A0D">
        <w:rPr>
          <w:rFonts w:ascii="Arial" w:eastAsiaTheme="minorEastAsia" w:hAnsi="Arial" w:cs="Arial"/>
        </w:rPr>
        <w:t xml:space="preserve"> the</w:t>
      </w:r>
      <w:r w:rsidR="663E65DA" w:rsidRPr="07057A0D">
        <w:rPr>
          <w:rFonts w:ascii="Arial" w:eastAsiaTheme="minorEastAsia" w:hAnsi="Arial" w:cs="Arial"/>
        </w:rPr>
        <w:t xml:space="preserve"> </w:t>
      </w:r>
      <w:r w:rsidR="4AC5DB7B" w:rsidRPr="07057A0D">
        <w:rPr>
          <w:rFonts w:ascii="Arial" w:eastAsiaTheme="minorEastAsia" w:hAnsi="Arial" w:cs="Arial"/>
        </w:rPr>
        <w:t>associated requirements</w:t>
      </w:r>
      <w:r w:rsidR="307C3900" w:rsidRPr="07057A0D">
        <w:rPr>
          <w:rFonts w:ascii="Arial" w:eastAsiaTheme="minorEastAsia" w:hAnsi="Arial" w:cs="Arial"/>
        </w:rPr>
        <w:t>.</w:t>
      </w:r>
    </w:p>
    <w:p w14:paraId="7B0821CA" w14:textId="2D197328" w:rsidR="006539E3" w:rsidRDefault="006539E3" w:rsidP="00CF1361">
      <w:pPr>
        <w:pStyle w:val="NoSpacing"/>
        <w:numPr>
          <w:ilvl w:val="0"/>
          <w:numId w:val="0"/>
        </w:numPr>
        <w:spacing w:line="276" w:lineRule="auto"/>
        <w:rPr>
          <w:rFonts w:ascii="Arial" w:eastAsiaTheme="minorEastAsia" w:hAnsi="Arial" w:cs="Arial"/>
        </w:rPr>
      </w:pPr>
      <w:r>
        <w:rPr>
          <w:noProof/>
        </w:rPr>
        <mc:AlternateContent>
          <mc:Choice Requires="wps">
            <w:drawing>
              <wp:inline distT="45720" distB="45720" distL="114300" distR="114300" wp14:anchorId="4463A1B1" wp14:editId="6F88BFFD">
                <wp:extent cx="5731510" cy="1119789"/>
                <wp:effectExtent l="0" t="0" r="21590"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1978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77FFFEF" w14:textId="77777777" w:rsidR="006539E3" w:rsidRDefault="006539E3" w:rsidP="006539E3"/>
                        </w:txbxContent>
                      </wps:txbx>
                      <wps:bodyPr rot="0" vert="horz" wrap="square" lIns="91440" tIns="45720" rIns="91440" bIns="45720" anchor="t" anchorCtr="0">
                        <a:noAutofit/>
                      </wps:bodyPr>
                    </wps:wsp>
                  </a:graphicData>
                </a:graphic>
              </wp:inline>
            </w:drawing>
          </mc:Choice>
          <mc:Fallback>
            <w:pict>
              <v:shape w14:anchorId="4463A1B1" id="Text Box 1" o:spid="_x0000_s1028" type="#_x0000_t202" style="width:451.3pt;height:8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" fillcolor="white [3201]" strokecolor="black [3200]" strokeweight="1pt">
                <v:textbox>
                  <w:txbxContent>
                    <w:p w14:paraId="577FFFEF" w14:textId="77777777" w:rsidR="006539E3" w:rsidRDefault="006539E3" w:rsidP="006539E3"/>
                  </w:txbxContent>
                </v:textbox>
                <w10:anchorlock/>
              </v:shape>
            </w:pict>
          </mc:Fallback>
        </mc:AlternateContent>
      </w:r>
    </w:p>
    <w:p w14:paraId="3FAE9991" w14:textId="23212770" w:rsidR="00372034" w:rsidRPr="00332D92" w:rsidRDefault="008A5B0A" w:rsidP="00CF1361">
      <w:pPr>
        <w:pStyle w:val="NoSpacing"/>
        <w:numPr>
          <w:ilvl w:val="0"/>
          <w:numId w:val="0"/>
        </w:numPr>
        <w:spacing w:line="276" w:lineRule="auto"/>
        <w:rPr>
          <w:rFonts w:ascii="Arial" w:eastAsiaTheme="minorEastAsia" w:hAnsi="Arial" w:cs="Arial"/>
          <w:b/>
          <w:bCs/>
        </w:rPr>
      </w:pPr>
      <w:r w:rsidRPr="00332D92">
        <w:rPr>
          <w:rFonts w:ascii="Arial" w:eastAsiaTheme="minorEastAsia" w:hAnsi="Arial" w:cs="Arial"/>
          <w:b/>
          <w:bCs/>
        </w:rPr>
        <w:t>e</w:t>
      </w:r>
      <w:r w:rsidR="00372034" w:rsidRPr="00332D92">
        <w:rPr>
          <w:rFonts w:ascii="Arial" w:eastAsiaTheme="minorEastAsia" w:hAnsi="Arial" w:cs="Arial"/>
          <w:b/>
          <w:bCs/>
        </w:rPr>
        <w:t xml:space="preserve">. </w:t>
      </w:r>
      <w:r w:rsidR="00BB0F71" w:rsidRPr="00332D92">
        <w:rPr>
          <w:rFonts w:ascii="Arial" w:eastAsiaTheme="minorEastAsia" w:hAnsi="Arial" w:cs="Arial"/>
          <w:b/>
          <w:bCs/>
        </w:rPr>
        <w:t>Non Staff Running Costs</w:t>
      </w:r>
    </w:p>
    <w:p w14:paraId="6BB830FB" w14:textId="592610F4" w:rsidR="00BB0F71" w:rsidRDefault="1F5C860C" w:rsidP="07057A0D">
      <w:pPr>
        <w:pStyle w:val="NoSpacing"/>
        <w:numPr>
          <w:ilvl w:val="0"/>
          <w:numId w:val="0"/>
        </w:numPr>
        <w:spacing w:line="276" w:lineRule="auto"/>
        <w:rPr>
          <w:rFonts w:ascii="Arial" w:eastAsiaTheme="minorEastAsia" w:hAnsi="Arial" w:cs="Arial"/>
        </w:rPr>
      </w:pPr>
      <w:r w:rsidRPr="07057A0D">
        <w:rPr>
          <w:rFonts w:ascii="Arial" w:eastAsiaTheme="minorEastAsia" w:hAnsi="Arial" w:cs="Arial"/>
        </w:rPr>
        <w:t>In addition to core personnel costs, DH</w:t>
      </w:r>
      <w:r w:rsidR="3547A00E" w:rsidRPr="07057A0D">
        <w:rPr>
          <w:rFonts w:ascii="Arial" w:eastAsiaTheme="minorEastAsia" w:hAnsi="Arial" w:cs="Arial"/>
        </w:rPr>
        <w:t xml:space="preserve">SC from a budget perspective would like to understand </w:t>
      </w:r>
      <w:r w:rsidR="299328BB" w:rsidRPr="07057A0D">
        <w:rPr>
          <w:rFonts w:ascii="Arial" w:eastAsiaTheme="minorEastAsia" w:hAnsi="Arial" w:cs="Arial"/>
        </w:rPr>
        <w:t xml:space="preserve">the estimated costs that would be involved to deliver this requirement per year </w:t>
      </w:r>
      <w:r w:rsidR="0F5D2117" w:rsidRPr="07057A0D">
        <w:rPr>
          <w:rFonts w:ascii="Arial" w:eastAsiaTheme="minorEastAsia" w:hAnsi="Arial" w:cs="Arial"/>
        </w:rPr>
        <w:t>excluding</w:t>
      </w:r>
      <w:r w:rsidR="299328BB" w:rsidRPr="07057A0D">
        <w:rPr>
          <w:rFonts w:ascii="Arial" w:eastAsiaTheme="minorEastAsia" w:hAnsi="Arial" w:cs="Arial"/>
        </w:rPr>
        <w:t xml:space="preserve"> core personnel costs</w:t>
      </w:r>
      <w:r w:rsidR="76D2D502" w:rsidRPr="07057A0D">
        <w:rPr>
          <w:rFonts w:ascii="Arial" w:eastAsiaTheme="minorEastAsia" w:hAnsi="Arial" w:cs="Arial"/>
        </w:rPr>
        <w:t xml:space="preserve">, for example, </w:t>
      </w:r>
      <w:r w:rsidR="465B64D3" w:rsidRPr="07057A0D">
        <w:rPr>
          <w:rFonts w:ascii="Arial" w:eastAsiaTheme="minorEastAsia" w:hAnsi="Arial" w:cs="Arial"/>
        </w:rPr>
        <w:t xml:space="preserve">events, communications, </w:t>
      </w:r>
      <w:r w:rsidR="76D2D502" w:rsidRPr="07057A0D">
        <w:rPr>
          <w:rFonts w:ascii="Arial" w:eastAsiaTheme="minorEastAsia" w:hAnsi="Arial" w:cs="Arial"/>
        </w:rPr>
        <w:t xml:space="preserve">office, IT, Telephony </w:t>
      </w:r>
      <w:r w:rsidR="465B64D3" w:rsidRPr="07057A0D">
        <w:rPr>
          <w:rFonts w:ascii="Arial" w:eastAsiaTheme="minorEastAsia" w:hAnsi="Arial" w:cs="Arial"/>
        </w:rPr>
        <w:t>and general overheads and charges</w:t>
      </w:r>
      <w:r w:rsidR="76D2D502" w:rsidRPr="07057A0D">
        <w:rPr>
          <w:rFonts w:ascii="Arial" w:eastAsiaTheme="minorEastAsia" w:hAnsi="Arial" w:cs="Arial"/>
        </w:rPr>
        <w:t xml:space="preserve"> </w:t>
      </w:r>
      <w:r w:rsidR="3A62EB7A" w:rsidRPr="07057A0D">
        <w:rPr>
          <w:rFonts w:ascii="Arial" w:eastAsiaTheme="minorEastAsia" w:hAnsi="Arial" w:cs="Arial"/>
        </w:rPr>
        <w:t>(this list is not exhaustive)</w:t>
      </w:r>
    </w:p>
    <w:p w14:paraId="4D8D26D9" w14:textId="6DB9BD65" w:rsidR="00D01436" w:rsidRDefault="00A60182" w:rsidP="003D45D3">
      <w:pPr>
        <w:pStyle w:val="NoSpacing"/>
        <w:numPr>
          <w:ilvl w:val="0"/>
          <w:numId w:val="0"/>
        </w:numPr>
        <w:spacing w:line="276" w:lineRule="auto"/>
        <w:ind w:left="360" w:hanging="360"/>
        <w:rPr>
          <w:rFonts w:ascii="Arial" w:eastAsia="Arial" w:hAnsi="Arial" w:cs="Arial"/>
        </w:rPr>
      </w:pPr>
      <w:r w:rsidRPr="08CF8A5A">
        <w:rPr>
          <w:rFonts w:ascii="Arial" w:eastAsiaTheme="minorEastAsia" w:hAnsi="Arial" w:cs="Arial"/>
        </w:rPr>
        <w:t>P</w:t>
      </w:r>
      <w:r w:rsidRPr="08CF8A5A">
        <w:rPr>
          <w:rFonts w:ascii="Arial" w:eastAsia="Arial" w:hAnsi="Arial" w:cs="Arial"/>
        </w:rPr>
        <w:t xml:space="preserve">lease </w:t>
      </w:r>
      <w:r w:rsidR="00423903">
        <w:rPr>
          <w:rFonts w:ascii="Arial" w:eastAsia="Arial" w:hAnsi="Arial" w:cs="Arial"/>
        </w:rPr>
        <w:t xml:space="preserve">list </w:t>
      </w:r>
      <w:r w:rsidR="003D45D3">
        <w:rPr>
          <w:rFonts w:ascii="Arial" w:eastAsia="Arial" w:hAnsi="Arial" w:cs="Arial"/>
        </w:rPr>
        <w:t xml:space="preserve">in the response box below </w:t>
      </w:r>
      <w:r w:rsidR="00D01436">
        <w:rPr>
          <w:rFonts w:ascii="Arial" w:eastAsia="Arial" w:hAnsi="Arial" w:cs="Arial"/>
        </w:rPr>
        <w:t xml:space="preserve">what you foresee </w:t>
      </w:r>
      <w:r w:rsidR="00423903">
        <w:rPr>
          <w:rFonts w:ascii="Arial" w:eastAsia="Arial" w:hAnsi="Arial" w:cs="Arial"/>
        </w:rPr>
        <w:t xml:space="preserve">to be </w:t>
      </w:r>
      <w:r w:rsidR="00D01436">
        <w:rPr>
          <w:rFonts w:ascii="Arial" w:eastAsia="Arial" w:hAnsi="Arial" w:cs="Arial"/>
        </w:rPr>
        <w:t xml:space="preserve">non-staff running costs per </w:t>
      </w:r>
      <w:r w:rsidR="008608C2">
        <w:rPr>
          <w:rFonts w:ascii="Arial" w:eastAsia="Arial" w:hAnsi="Arial" w:cs="Arial"/>
        </w:rPr>
        <w:t xml:space="preserve">item and the associated costs with it per </w:t>
      </w:r>
      <w:r w:rsidR="00D01436">
        <w:rPr>
          <w:rFonts w:ascii="Arial" w:eastAsia="Arial" w:hAnsi="Arial" w:cs="Arial"/>
        </w:rPr>
        <w:t xml:space="preserve">year to deliver the </w:t>
      </w:r>
      <w:proofErr w:type="gramStart"/>
      <w:r w:rsidR="00D01436">
        <w:rPr>
          <w:rFonts w:ascii="Arial" w:eastAsia="Arial" w:hAnsi="Arial" w:cs="Arial"/>
        </w:rPr>
        <w:t>requirements</w:t>
      </w:r>
      <w:proofErr w:type="gramEnd"/>
      <w:r w:rsidR="00D01436">
        <w:rPr>
          <w:rFonts w:ascii="Arial" w:eastAsia="Arial" w:hAnsi="Arial" w:cs="Arial"/>
        </w:rPr>
        <w:t xml:space="preserve"> </w:t>
      </w:r>
    </w:p>
    <w:p w14:paraId="720D4BC8" w14:textId="080BF39B" w:rsidR="00A60182" w:rsidRDefault="003D45D3" w:rsidP="00D01436">
      <w:pPr>
        <w:pStyle w:val="NoSpacing"/>
        <w:numPr>
          <w:ilvl w:val="0"/>
          <w:numId w:val="0"/>
        </w:numPr>
        <w:spacing w:line="276" w:lineRule="auto"/>
        <w:ind w:left="360" w:hanging="360"/>
        <w:rPr>
          <w:rFonts w:ascii="Arial" w:eastAsiaTheme="minorEastAsia" w:hAnsi="Arial" w:cs="Arial"/>
        </w:rPr>
      </w:pPr>
      <w:r>
        <w:rPr>
          <w:noProof/>
        </w:rPr>
        <w:t xml:space="preserve"> </w:t>
      </w:r>
      <w:r w:rsidR="00CC4C8A">
        <w:rPr>
          <w:noProof/>
        </w:rPr>
        <mc:AlternateContent>
          <mc:Choice Requires="wps">
            <w:drawing>
              <wp:inline distT="45720" distB="45720" distL="114300" distR="114300" wp14:anchorId="0522ABA6" wp14:editId="2F2C8B33">
                <wp:extent cx="5731510" cy="1119505"/>
                <wp:effectExtent l="0" t="0" r="21590" b="234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195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A543C20" w14:textId="77777777" w:rsidR="00CC4C8A" w:rsidRDefault="00CC4C8A" w:rsidP="00CC4C8A"/>
                        </w:txbxContent>
                      </wps:txbx>
                      <wps:bodyPr rot="0" vert="horz" wrap="square" lIns="91440" tIns="45720" rIns="91440" bIns="45720" anchor="t" anchorCtr="0">
                        <a:noAutofit/>
                      </wps:bodyPr>
                    </wps:wsp>
                  </a:graphicData>
                </a:graphic>
              </wp:inline>
            </w:drawing>
          </mc:Choice>
          <mc:Fallback>
            <w:pict>
              <v:shape w14:anchorId="0522ABA6" id="Text Box 2" o:spid="_x0000_s1029" type="#_x0000_t202" style="width:451.3pt;height:8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" fillcolor="white [3201]" strokecolor="black [3200]" strokeweight="1pt">
                <v:textbox>
                  <w:txbxContent>
                    <w:p w14:paraId="4A543C20" w14:textId="77777777" w:rsidR="00CC4C8A" w:rsidRDefault="00CC4C8A" w:rsidP="00CC4C8A"/>
                  </w:txbxContent>
                </v:textbox>
                <w10:anchorlock/>
              </v:shape>
            </w:pict>
          </mc:Fallback>
        </mc:AlternateContent>
      </w:r>
    </w:p>
    <w:p w14:paraId="1570D79F" w14:textId="77777777" w:rsidR="00EB7529" w:rsidRDefault="00EB7529" w:rsidP="00CF1361">
      <w:pPr>
        <w:pStyle w:val="NoSpacing"/>
        <w:numPr>
          <w:ilvl w:val="0"/>
          <w:numId w:val="0"/>
        </w:numPr>
        <w:spacing w:line="276" w:lineRule="auto"/>
        <w:rPr>
          <w:rFonts w:ascii="Arial" w:eastAsiaTheme="minorEastAsia" w:hAnsi="Arial" w:cs="Arial"/>
        </w:rPr>
      </w:pPr>
    </w:p>
    <w:p w14:paraId="7F33B0F7" w14:textId="4C4B6F80" w:rsidR="005B3761" w:rsidRPr="00332D92" w:rsidRDefault="00372034" w:rsidP="00CF1361">
      <w:pPr>
        <w:pStyle w:val="NoSpacing"/>
        <w:numPr>
          <w:ilvl w:val="0"/>
          <w:numId w:val="0"/>
        </w:numPr>
        <w:spacing w:line="276" w:lineRule="auto"/>
        <w:rPr>
          <w:rFonts w:ascii="Arial" w:eastAsiaTheme="minorEastAsia" w:hAnsi="Arial" w:cs="Arial"/>
          <w:b/>
          <w:bCs/>
        </w:rPr>
      </w:pPr>
      <w:r w:rsidRPr="00332D92">
        <w:rPr>
          <w:rFonts w:ascii="Arial" w:eastAsiaTheme="minorEastAsia" w:hAnsi="Arial" w:cs="Arial"/>
          <w:b/>
          <w:bCs/>
        </w:rPr>
        <w:t>e.</w:t>
      </w:r>
      <w:r w:rsidR="3A6A4F74" w:rsidRPr="00332D92">
        <w:rPr>
          <w:rFonts w:ascii="Arial" w:eastAsiaTheme="minorEastAsia" w:hAnsi="Arial" w:cs="Arial"/>
          <w:b/>
          <w:bCs/>
        </w:rPr>
        <w:t xml:space="preserve"> </w:t>
      </w:r>
      <w:r w:rsidR="005B3761" w:rsidRPr="00332D92">
        <w:rPr>
          <w:rFonts w:ascii="Arial" w:eastAsiaTheme="minorEastAsia" w:hAnsi="Arial" w:cs="Arial"/>
          <w:b/>
          <w:bCs/>
        </w:rPr>
        <w:t xml:space="preserve">Risks </w:t>
      </w:r>
    </w:p>
    <w:p w14:paraId="11E45A9D" w14:textId="16CE30D2" w:rsidR="00FA510F" w:rsidRDefault="083264CC" w:rsidP="00CF1361">
      <w:pPr>
        <w:pStyle w:val="NoSpacing"/>
        <w:numPr>
          <w:ilvl w:val="0"/>
          <w:numId w:val="0"/>
        </w:numPr>
        <w:spacing w:line="276" w:lineRule="auto"/>
        <w:rPr>
          <w:rFonts w:ascii="Arial" w:eastAsiaTheme="minorEastAsia" w:hAnsi="Arial" w:cs="Arial"/>
        </w:rPr>
      </w:pPr>
      <w:r w:rsidRPr="375CF13B">
        <w:rPr>
          <w:rFonts w:ascii="Arial" w:eastAsiaTheme="minorEastAsia" w:hAnsi="Arial" w:cs="Arial"/>
        </w:rPr>
        <w:t>What risks could you foresee delivering the requirements</w:t>
      </w:r>
      <w:r w:rsidR="006615D6">
        <w:rPr>
          <w:rFonts w:ascii="Arial" w:eastAsiaTheme="minorEastAsia" w:hAnsi="Arial" w:cs="Arial"/>
        </w:rPr>
        <w:t>?</w:t>
      </w:r>
    </w:p>
    <w:p w14:paraId="7C7D723B" w14:textId="7B233CE7" w:rsidR="00C433E0" w:rsidRDefault="7EA22D1C" w:rsidP="00CF1361">
      <w:pPr>
        <w:pStyle w:val="NoSpacing"/>
        <w:numPr>
          <w:ilvl w:val="0"/>
          <w:numId w:val="0"/>
        </w:numPr>
        <w:spacing w:line="276" w:lineRule="auto"/>
        <w:ind w:left="360" w:hanging="360"/>
        <w:rPr>
          <w:rFonts w:ascii="Arial" w:eastAsiaTheme="minorEastAsia" w:hAnsi="Arial" w:cs="Arial"/>
        </w:rPr>
      </w:pPr>
      <w:r w:rsidRPr="08CF8A5A">
        <w:rPr>
          <w:rFonts w:ascii="Arial" w:eastAsiaTheme="minorEastAsia" w:hAnsi="Arial" w:cs="Arial"/>
        </w:rPr>
        <w:t>P</w:t>
      </w:r>
      <w:r w:rsidR="11CDB07E" w:rsidRPr="08CF8A5A">
        <w:rPr>
          <w:rFonts w:ascii="Arial" w:eastAsia="Arial" w:hAnsi="Arial" w:cs="Arial"/>
        </w:rPr>
        <w:t>lease outline the risks in the below response box.</w:t>
      </w:r>
    </w:p>
    <w:p w14:paraId="43AD4D19" w14:textId="554757B0" w:rsidR="67481D49" w:rsidRDefault="00245531" w:rsidP="08CF8A5A">
      <w:pPr>
        <w:pStyle w:val="NoSpacing"/>
        <w:numPr>
          <w:ilvl w:val="0"/>
          <w:numId w:val="0"/>
        </w:numPr>
        <w:spacing w:line="276" w:lineRule="auto"/>
        <w:rPr>
          <w:rFonts w:ascii="Arial" w:eastAsia="Arial" w:hAnsi="Arial" w:cs="Arial"/>
          <w:color w:val="FF0000"/>
        </w:rPr>
      </w:pPr>
      <w:r>
        <w:rPr>
          <w:noProof/>
        </w:rPr>
        <w:lastRenderedPageBreak/>
        <mc:AlternateContent>
          <mc:Choice Requires="wps">
            <w:drawing>
              <wp:inline distT="45720" distB="45720" distL="114300" distR="114300" wp14:anchorId="2CFBE82F" wp14:editId="7C86394E">
                <wp:extent cx="5731510" cy="1119505"/>
                <wp:effectExtent l="0" t="0" r="21590" b="234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195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BA21D35" w14:textId="77777777" w:rsidR="00245531" w:rsidRDefault="00245531" w:rsidP="00245531"/>
                        </w:txbxContent>
                      </wps:txbx>
                      <wps:bodyPr rot="0" vert="horz" wrap="square" lIns="91440" tIns="45720" rIns="91440" bIns="45720" anchor="t" anchorCtr="0">
                        <a:noAutofit/>
                      </wps:bodyPr>
                    </wps:wsp>
                  </a:graphicData>
                </a:graphic>
              </wp:inline>
            </w:drawing>
          </mc:Choice>
          <mc:Fallback>
            <w:pict>
              <v:shape w14:anchorId="2CFBE82F" id="Text Box 3" o:spid="_x0000_s1030" type="#_x0000_t202" style="width:451.3pt;height:8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" fillcolor="white [3201]" strokecolor="black [3200]" strokeweight="1pt">
                <v:textbox>
                  <w:txbxContent>
                    <w:p w14:paraId="3BA21D35" w14:textId="77777777" w:rsidR="00245531" w:rsidRDefault="00245531" w:rsidP="00245531"/>
                  </w:txbxContent>
                </v:textbox>
                <w10:anchorlock/>
              </v:shape>
            </w:pict>
          </mc:Fallback>
        </mc:AlternateContent>
      </w:r>
    </w:p>
    <w:p w14:paraId="3FC484F7" w14:textId="530C1D90" w:rsidR="08CF8A5A" w:rsidRDefault="08CF8A5A" w:rsidP="08CF8A5A">
      <w:pPr>
        <w:pStyle w:val="NoSpacing"/>
        <w:numPr>
          <w:ilvl w:val="0"/>
          <w:numId w:val="0"/>
        </w:numPr>
        <w:spacing w:line="276" w:lineRule="auto"/>
        <w:rPr>
          <w:rFonts w:ascii="Arial" w:eastAsiaTheme="minorEastAsia" w:hAnsi="Arial" w:cs="Arial"/>
        </w:rPr>
      </w:pPr>
    </w:p>
    <w:p w14:paraId="3BE5B374" w14:textId="77777777" w:rsidR="00672686" w:rsidRPr="00332D92" w:rsidRDefault="00372034" w:rsidP="00CF1361">
      <w:pPr>
        <w:pStyle w:val="NoSpacing"/>
        <w:numPr>
          <w:ilvl w:val="0"/>
          <w:numId w:val="0"/>
        </w:numPr>
        <w:spacing w:line="276" w:lineRule="auto"/>
        <w:rPr>
          <w:rFonts w:ascii="Arial" w:eastAsiaTheme="minorEastAsia" w:hAnsi="Arial" w:cs="Arial"/>
          <w:b/>
          <w:bCs/>
        </w:rPr>
      </w:pPr>
      <w:r w:rsidRPr="00332D92">
        <w:rPr>
          <w:rFonts w:ascii="Arial" w:eastAsiaTheme="minorEastAsia" w:hAnsi="Arial" w:cs="Arial"/>
          <w:b/>
          <w:bCs/>
        </w:rPr>
        <w:t>f</w:t>
      </w:r>
      <w:r w:rsidR="07E98C0C" w:rsidRPr="00332D92">
        <w:rPr>
          <w:rFonts w:ascii="Arial" w:eastAsiaTheme="minorEastAsia" w:hAnsi="Arial" w:cs="Arial"/>
          <w:b/>
          <w:bCs/>
        </w:rPr>
        <w:t xml:space="preserve">. </w:t>
      </w:r>
      <w:r w:rsidR="00672686" w:rsidRPr="00332D92">
        <w:rPr>
          <w:rFonts w:ascii="Arial" w:eastAsiaTheme="minorEastAsia" w:hAnsi="Arial" w:cs="Arial"/>
          <w:b/>
          <w:bCs/>
        </w:rPr>
        <w:t>Mitigation of Risks</w:t>
      </w:r>
    </w:p>
    <w:p w14:paraId="7D341766" w14:textId="3AF09DE2" w:rsidR="00C433E0" w:rsidRDefault="752EECCB" w:rsidP="00CF1361">
      <w:pPr>
        <w:pStyle w:val="NoSpacing"/>
        <w:numPr>
          <w:ilvl w:val="0"/>
          <w:numId w:val="0"/>
        </w:numPr>
        <w:spacing w:line="276" w:lineRule="auto"/>
        <w:rPr>
          <w:rFonts w:ascii="Arial" w:eastAsiaTheme="minorEastAsia" w:hAnsi="Arial" w:cs="Arial"/>
        </w:rPr>
      </w:pPr>
      <w:r w:rsidRPr="375CF13B">
        <w:rPr>
          <w:rFonts w:ascii="Arial" w:eastAsiaTheme="minorEastAsia" w:hAnsi="Arial" w:cs="Arial"/>
        </w:rPr>
        <w:t xml:space="preserve">Could these risks be mitigated? If so, how? </w:t>
      </w:r>
    </w:p>
    <w:p w14:paraId="1CCFEEF4" w14:textId="4BC2696C" w:rsidR="14350008" w:rsidRDefault="14350008" w:rsidP="08CF8A5A">
      <w:pPr>
        <w:pStyle w:val="NoSpacing"/>
        <w:numPr>
          <w:ilvl w:val="0"/>
          <w:numId w:val="0"/>
        </w:numPr>
        <w:spacing w:line="276" w:lineRule="auto"/>
        <w:rPr>
          <w:rFonts w:ascii="Arial" w:eastAsiaTheme="minorEastAsia" w:hAnsi="Arial" w:cs="Arial"/>
        </w:rPr>
      </w:pPr>
      <w:r w:rsidRPr="08CF8A5A">
        <w:rPr>
          <w:rFonts w:ascii="Arial" w:eastAsiaTheme="minorEastAsia" w:hAnsi="Arial" w:cs="Arial"/>
        </w:rPr>
        <w:t xml:space="preserve"> Please include your risk mitigation </w:t>
      </w:r>
      <w:r w:rsidR="0F287830" w:rsidRPr="08BA20A3">
        <w:rPr>
          <w:rFonts w:ascii="Arial" w:eastAsiaTheme="minorEastAsia" w:hAnsi="Arial" w:cs="Arial"/>
        </w:rPr>
        <w:t>in the response box</w:t>
      </w:r>
      <w:r w:rsidRPr="08BA20A3">
        <w:rPr>
          <w:rFonts w:ascii="Arial" w:eastAsiaTheme="minorEastAsia" w:hAnsi="Arial" w:cs="Arial"/>
        </w:rPr>
        <w:t xml:space="preserve"> </w:t>
      </w:r>
      <w:r w:rsidRPr="08CF8A5A">
        <w:rPr>
          <w:rFonts w:ascii="Arial" w:eastAsiaTheme="minorEastAsia" w:hAnsi="Arial" w:cs="Arial"/>
        </w:rPr>
        <w:t>below</w:t>
      </w:r>
    </w:p>
    <w:p w14:paraId="10FB5151" w14:textId="4A1948A6" w:rsidR="77C4F182" w:rsidRDefault="77C4F182" w:rsidP="000123B5">
      <w:pPr>
        <w:pStyle w:val="NoSpacing"/>
        <w:numPr>
          <w:ilvl w:val="0"/>
          <w:numId w:val="0"/>
        </w:numPr>
        <w:spacing w:line="276" w:lineRule="auto"/>
        <w:ind w:left="450" w:hanging="450"/>
        <w:rPr>
          <w:rFonts w:ascii="Arial" w:eastAsia="Arial" w:hAnsi="Arial" w:cs="Arial"/>
          <w:color w:val="FF0000"/>
        </w:rPr>
      </w:pPr>
      <w:r>
        <w:rPr>
          <w:noProof/>
        </w:rPr>
        <mc:AlternateContent>
          <mc:Choice Requires="wps">
            <w:drawing>
              <wp:inline distT="45720" distB="45720" distL="114300" distR="114300" wp14:anchorId="6684D127" wp14:editId="08D5AF4B">
                <wp:extent cx="5964702" cy="1322269"/>
                <wp:effectExtent l="0" t="0" r="17145" b="11430"/>
                <wp:docPr id="811528237" name="Text Box 811528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702" cy="132226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F3A5C24" w14:textId="77777777" w:rsidR="001F0E7B" w:rsidRDefault="001F0E7B"/>
                        </w:txbxContent>
                      </wps:txbx>
                      <wps:bodyPr rot="0" vert="horz" wrap="square" lIns="91440" tIns="45720" rIns="91440" bIns="45720" anchor="t" anchorCtr="0">
                        <a:noAutofit/>
                      </wps:bodyPr>
                    </wps:wsp>
                  </a:graphicData>
                </a:graphic>
              </wp:inline>
            </w:drawing>
          </mc:Choice>
          <mc:Fallback>
            <w:pict>
              <v:shape w14:anchorId="6684D127" id="Text Box 811528237" o:spid="_x0000_s1031" type="#_x0000_t202" style="width:469.65pt;height:1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" fillcolor="white [3201]" strokecolor="black [3200]" strokeweight="1pt">
                <v:textbox>
                  <w:txbxContent>
                    <w:p w14:paraId="6F3A5C24" w14:textId="77777777" w:rsidR="001F0E7B" w:rsidRDefault="001F0E7B"/>
                  </w:txbxContent>
                </v:textbox>
                <w10:anchorlock/>
              </v:shape>
            </w:pict>
          </mc:Fallback>
        </mc:AlternateContent>
      </w:r>
    </w:p>
    <w:p w14:paraId="0F9B913D" w14:textId="77777777" w:rsidR="00672686" w:rsidRPr="00332D92" w:rsidRDefault="00204CB6" w:rsidP="417DEF60">
      <w:pPr>
        <w:pStyle w:val="NoSpacing"/>
        <w:numPr>
          <w:ilvl w:val="0"/>
          <w:numId w:val="0"/>
        </w:numPr>
        <w:spacing w:line="276" w:lineRule="auto"/>
        <w:rPr>
          <w:rFonts w:ascii="Arial" w:eastAsiaTheme="minorEastAsia" w:hAnsi="Arial" w:cs="Arial"/>
          <w:b/>
          <w:bCs/>
        </w:rPr>
      </w:pPr>
      <w:r w:rsidRPr="00332D92">
        <w:rPr>
          <w:rFonts w:ascii="Arial" w:eastAsiaTheme="minorEastAsia" w:hAnsi="Arial" w:cs="Arial"/>
          <w:b/>
          <w:bCs/>
        </w:rPr>
        <w:t>g</w:t>
      </w:r>
      <w:r w:rsidR="5B74499C" w:rsidRPr="00332D92">
        <w:rPr>
          <w:rFonts w:ascii="Arial" w:eastAsiaTheme="minorEastAsia" w:hAnsi="Arial" w:cs="Arial"/>
          <w:b/>
          <w:bCs/>
        </w:rPr>
        <w:t xml:space="preserve">. </w:t>
      </w:r>
      <w:r w:rsidR="00672686" w:rsidRPr="00332D92">
        <w:rPr>
          <w:rFonts w:ascii="Arial" w:eastAsiaTheme="minorEastAsia" w:hAnsi="Arial" w:cs="Arial"/>
          <w:b/>
          <w:bCs/>
        </w:rPr>
        <w:t>Additional ad-hoc Requirements</w:t>
      </w:r>
    </w:p>
    <w:p w14:paraId="4EF65CFE" w14:textId="26E739A7" w:rsidR="00727681" w:rsidRDefault="0BD122B6" w:rsidP="417DEF60">
      <w:pPr>
        <w:pStyle w:val="NoSpacing"/>
        <w:numPr>
          <w:ilvl w:val="0"/>
          <w:numId w:val="0"/>
        </w:numPr>
        <w:spacing w:line="276" w:lineRule="auto"/>
        <w:rPr>
          <w:rFonts w:ascii="Arial" w:eastAsiaTheme="minorEastAsia" w:hAnsi="Arial" w:cs="Arial"/>
        </w:rPr>
      </w:pPr>
      <w:r w:rsidRPr="417DEF60">
        <w:rPr>
          <w:rFonts w:ascii="Arial" w:eastAsiaTheme="minorEastAsia" w:hAnsi="Arial" w:cs="Arial"/>
        </w:rPr>
        <w:t xml:space="preserve">DHSC have calculated we would require the budget to include circa £0.5-1 million per annum </w:t>
      </w:r>
      <w:r w:rsidR="1DBF7813" w:rsidRPr="417DEF60">
        <w:rPr>
          <w:rFonts w:ascii="Arial" w:eastAsiaTheme="minorEastAsia" w:hAnsi="Arial" w:cs="Arial"/>
        </w:rPr>
        <w:t>across all 9 work programmes to enable the successful supplier to deliver any ad-hoc</w:t>
      </w:r>
      <w:r w:rsidR="5843EB8A" w:rsidRPr="417DEF60">
        <w:rPr>
          <w:rFonts w:ascii="Arial" w:eastAsiaTheme="minorEastAsia" w:hAnsi="Arial" w:cs="Arial"/>
        </w:rPr>
        <w:t>/flex</w:t>
      </w:r>
      <w:r w:rsidR="1DBF7813" w:rsidRPr="417DEF60">
        <w:rPr>
          <w:rFonts w:ascii="Arial" w:eastAsiaTheme="minorEastAsia" w:hAnsi="Arial" w:cs="Arial"/>
        </w:rPr>
        <w:t xml:space="preserve"> requirements needed </w:t>
      </w:r>
      <w:r w:rsidR="5843EB8A" w:rsidRPr="417DEF60">
        <w:rPr>
          <w:rFonts w:ascii="Arial" w:eastAsiaTheme="minorEastAsia" w:hAnsi="Arial" w:cs="Arial"/>
        </w:rPr>
        <w:t xml:space="preserve">throughout the year. Does this value reflect an accurate calculation to cover the ad-hoc/flex requirements? </w:t>
      </w:r>
    </w:p>
    <w:p w14:paraId="43DB5521" w14:textId="52F438DA" w:rsidR="00727681" w:rsidRDefault="6EE69C4D" w:rsidP="417DEF60">
      <w:pPr>
        <w:pStyle w:val="NoSpacing"/>
        <w:numPr>
          <w:ilvl w:val="0"/>
          <w:numId w:val="0"/>
        </w:numPr>
        <w:spacing w:line="276" w:lineRule="auto"/>
        <w:rPr>
          <w:rFonts w:ascii="Arial" w:eastAsiaTheme="minorEastAsia" w:hAnsi="Arial" w:cs="Arial"/>
        </w:rPr>
      </w:pPr>
      <w:r w:rsidRPr="417DEF60">
        <w:rPr>
          <w:rFonts w:ascii="Arial" w:eastAsiaTheme="minorEastAsia" w:hAnsi="Arial" w:cs="Arial"/>
        </w:rPr>
        <w:t>YES/NO</w:t>
      </w:r>
    </w:p>
    <w:p w14:paraId="7E38F435" w14:textId="03DABC57" w:rsidR="00727681" w:rsidRDefault="60BBD872" w:rsidP="00CF1361">
      <w:pPr>
        <w:pStyle w:val="NoSpacing"/>
        <w:numPr>
          <w:ilvl w:val="0"/>
          <w:numId w:val="0"/>
        </w:numPr>
        <w:spacing w:line="276" w:lineRule="auto"/>
        <w:rPr>
          <w:rFonts w:ascii="Arial" w:eastAsiaTheme="minorEastAsia" w:hAnsi="Arial" w:cs="Arial"/>
        </w:rPr>
      </w:pPr>
      <w:r w:rsidRPr="375CF13B">
        <w:rPr>
          <w:rFonts w:ascii="Arial" w:eastAsiaTheme="minorEastAsia" w:hAnsi="Arial" w:cs="Arial"/>
        </w:rPr>
        <w:t xml:space="preserve">If your </w:t>
      </w:r>
      <w:r w:rsidR="7ECBC958" w:rsidRPr="375CF13B">
        <w:rPr>
          <w:rFonts w:ascii="Arial" w:eastAsiaTheme="minorEastAsia" w:hAnsi="Arial" w:cs="Arial"/>
        </w:rPr>
        <w:t xml:space="preserve">answer is </w:t>
      </w:r>
      <w:r w:rsidR="668BD97D" w:rsidRPr="375CF13B">
        <w:rPr>
          <w:rFonts w:ascii="Arial" w:eastAsiaTheme="minorEastAsia" w:hAnsi="Arial" w:cs="Arial"/>
        </w:rPr>
        <w:t>no</w:t>
      </w:r>
      <w:r w:rsidR="02805A5D" w:rsidRPr="375CF13B">
        <w:rPr>
          <w:rFonts w:ascii="Arial" w:eastAsiaTheme="minorEastAsia" w:hAnsi="Arial" w:cs="Arial"/>
        </w:rPr>
        <w:t xml:space="preserve">, </w:t>
      </w:r>
      <w:r w:rsidR="0DF8F03E" w:rsidRPr="375CF13B">
        <w:rPr>
          <w:rFonts w:ascii="Arial" w:eastAsiaTheme="minorEastAsia" w:hAnsi="Arial" w:cs="Arial"/>
        </w:rPr>
        <w:t xml:space="preserve">please </w:t>
      </w:r>
      <w:r w:rsidR="055B42FA" w:rsidRPr="375CF13B">
        <w:rPr>
          <w:rFonts w:ascii="Arial" w:eastAsiaTheme="minorEastAsia" w:hAnsi="Arial" w:cs="Arial"/>
        </w:rPr>
        <w:t>share your</w:t>
      </w:r>
      <w:r w:rsidR="02805A5D" w:rsidRPr="375CF13B">
        <w:rPr>
          <w:rFonts w:ascii="Arial" w:eastAsiaTheme="minorEastAsia" w:hAnsi="Arial" w:cs="Arial"/>
        </w:rPr>
        <w:t xml:space="preserve"> perception of the required</w:t>
      </w:r>
      <w:r w:rsidR="377750E7" w:rsidRPr="375CF13B">
        <w:rPr>
          <w:rFonts w:ascii="Arial" w:eastAsiaTheme="minorEastAsia" w:hAnsi="Arial" w:cs="Arial"/>
        </w:rPr>
        <w:t xml:space="preserve"> </w:t>
      </w:r>
      <w:r w:rsidR="02805A5D" w:rsidRPr="375CF13B">
        <w:rPr>
          <w:rFonts w:ascii="Arial" w:eastAsiaTheme="minorEastAsia" w:hAnsi="Arial" w:cs="Arial"/>
        </w:rPr>
        <w:t>costs</w:t>
      </w:r>
      <w:r w:rsidR="201D6C7B" w:rsidRPr="375CF13B">
        <w:rPr>
          <w:rFonts w:ascii="Arial" w:eastAsiaTheme="minorEastAsia" w:hAnsi="Arial" w:cs="Arial"/>
        </w:rPr>
        <w:t xml:space="preserve"> and </w:t>
      </w:r>
      <w:r w:rsidR="60FB6D98" w:rsidRPr="375CF13B">
        <w:rPr>
          <w:rFonts w:ascii="Arial" w:eastAsiaTheme="minorEastAsia" w:hAnsi="Arial" w:cs="Arial"/>
        </w:rPr>
        <w:t xml:space="preserve">your </w:t>
      </w:r>
      <w:r w:rsidR="201D6C7B" w:rsidRPr="375CF13B">
        <w:rPr>
          <w:rFonts w:ascii="Arial" w:eastAsiaTheme="minorEastAsia" w:hAnsi="Arial" w:cs="Arial"/>
        </w:rPr>
        <w:t xml:space="preserve">explanation of </w:t>
      </w:r>
      <w:r w:rsidR="0942B740" w:rsidRPr="375CF13B">
        <w:rPr>
          <w:rFonts w:ascii="Arial" w:eastAsiaTheme="minorEastAsia" w:hAnsi="Arial" w:cs="Arial"/>
        </w:rPr>
        <w:t>your perc</w:t>
      </w:r>
      <w:r w:rsidR="68F1F8F5" w:rsidRPr="375CF13B">
        <w:rPr>
          <w:rFonts w:ascii="Arial" w:eastAsiaTheme="minorEastAsia" w:hAnsi="Arial" w:cs="Arial"/>
        </w:rPr>
        <w:t>ei</w:t>
      </w:r>
      <w:r w:rsidR="0942B740" w:rsidRPr="375CF13B">
        <w:rPr>
          <w:rFonts w:ascii="Arial" w:eastAsiaTheme="minorEastAsia" w:hAnsi="Arial" w:cs="Arial"/>
        </w:rPr>
        <w:t xml:space="preserve">ved </w:t>
      </w:r>
      <w:r w:rsidR="201D6C7B" w:rsidRPr="375CF13B">
        <w:rPr>
          <w:rFonts w:ascii="Arial" w:eastAsiaTheme="minorEastAsia" w:hAnsi="Arial" w:cs="Arial"/>
        </w:rPr>
        <w:t>costs</w:t>
      </w:r>
      <w:r w:rsidR="72777530" w:rsidRPr="375CF13B">
        <w:rPr>
          <w:rFonts w:ascii="Arial" w:eastAsiaTheme="minorEastAsia" w:hAnsi="Arial" w:cs="Arial"/>
        </w:rPr>
        <w:t xml:space="preserve">, including a breakdown where </w:t>
      </w:r>
      <w:r w:rsidR="13674C4B" w:rsidRPr="375CF13B">
        <w:rPr>
          <w:rFonts w:ascii="Arial" w:eastAsiaTheme="minorEastAsia" w:hAnsi="Arial" w:cs="Arial"/>
        </w:rPr>
        <w:t>possible in</w:t>
      </w:r>
      <w:r w:rsidR="377750E7" w:rsidRPr="375CF13B">
        <w:rPr>
          <w:rFonts w:ascii="Arial" w:eastAsiaTheme="minorEastAsia" w:hAnsi="Arial" w:cs="Arial"/>
        </w:rPr>
        <w:t xml:space="preserve"> the </w:t>
      </w:r>
      <w:r w:rsidR="4749FCF6" w:rsidRPr="375CF13B">
        <w:rPr>
          <w:rFonts w:ascii="Arial" w:eastAsiaTheme="minorEastAsia" w:hAnsi="Arial" w:cs="Arial"/>
        </w:rPr>
        <w:t>response</w:t>
      </w:r>
      <w:r w:rsidR="377750E7" w:rsidRPr="375CF13B">
        <w:rPr>
          <w:rFonts w:ascii="Arial" w:eastAsiaTheme="minorEastAsia" w:hAnsi="Arial" w:cs="Arial"/>
        </w:rPr>
        <w:t xml:space="preserve"> box below</w:t>
      </w:r>
      <w:r w:rsidR="02805A5D" w:rsidRPr="375CF13B">
        <w:rPr>
          <w:rFonts w:ascii="Arial" w:eastAsiaTheme="minorEastAsia" w:hAnsi="Arial" w:cs="Arial"/>
        </w:rPr>
        <w:t>?</w:t>
      </w:r>
    </w:p>
    <w:p w14:paraId="2B06F875" w14:textId="41487FFD" w:rsidR="00AE617F" w:rsidRDefault="00AE617F" w:rsidP="08CF8A5A">
      <w:pPr>
        <w:pStyle w:val="ListParagraph"/>
        <w:rPr>
          <w:rFonts w:ascii="Arial" w:eastAsia="Arial" w:hAnsi="Arial" w:cs="Arial"/>
          <w:b/>
          <w:bCs/>
          <w:sz w:val="24"/>
          <w:szCs w:val="24"/>
        </w:rPr>
      </w:pPr>
    </w:p>
    <w:p w14:paraId="45765EEB" w14:textId="4E545259" w:rsidR="00AE617F" w:rsidRDefault="00AE617F" w:rsidP="417DEF60">
      <w:pPr>
        <w:pStyle w:val="ListParagraph"/>
        <w:spacing w:before="120" w:after="120" w:line="276" w:lineRule="auto"/>
        <w:ind w:left="0"/>
        <w:rPr>
          <w:rFonts w:ascii="Arial" w:eastAsia="Arial" w:hAnsi="Arial" w:cs="Arial"/>
          <w:color w:val="FF0000"/>
        </w:rPr>
      </w:pPr>
      <w:r>
        <w:rPr>
          <w:noProof/>
        </w:rPr>
        <mc:AlternateContent>
          <mc:Choice Requires="wps">
            <w:drawing>
              <wp:inline distT="45720" distB="45720" distL="114300" distR="114300" wp14:anchorId="42B81760" wp14:editId="5336B88E">
                <wp:extent cx="5641451" cy="1322269"/>
                <wp:effectExtent l="0" t="0" r="16510" b="11430"/>
                <wp:docPr id="1113783558" name="Text Box 1113783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451" cy="132226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97EB62E" w14:textId="77777777" w:rsidR="001F0E7B" w:rsidRDefault="001F0E7B"/>
                        </w:txbxContent>
                      </wps:txbx>
                      <wps:bodyPr rot="0" vert="horz" wrap="square" lIns="91440" tIns="45720" rIns="91440" bIns="45720" anchor="t" anchorCtr="0">
                        <a:noAutofit/>
                      </wps:bodyPr>
                    </wps:wsp>
                  </a:graphicData>
                </a:graphic>
              </wp:inline>
            </w:drawing>
          </mc:Choice>
          <mc:Fallback>
            <w:pict>
              <v:shape w14:anchorId="42B81760" id="Text Box 1113783558" o:spid="_x0000_s1032" type="#_x0000_t202" style="width:444.2pt;height:1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" fillcolor="white [3201]" strokecolor="black [3200]" strokeweight="1pt">
                <v:textbox>
                  <w:txbxContent>
                    <w:p w14:paraId="697EB62E" w14:textId="77777777" w:rsidR="001F0E7B" w:rsidRDefault="001F0E7B"/>
                  </w:txbxContent>
                </v:textbox>
                <w10:anchorlock/>
              </v:shape>
            </w:pict>
          </mc:Fallback>
        </mc:AlternateContent>
      </w:r>
    </w:p>
    <w:p w14:paraId="66F0B713" w14:textId="06AE2D17" w:rsidR="417DEF60" w:rsidRDefault="417DEF60" w:rsidP="0099484F">
      <w:pPr>
        <w:pStyle w:val="NewSSPLevel3"/>
        <w:framePr w:wrap="around"/>
      </w:pPr>
    </w:p>
    <w:p w14:paraId="2C36A893" w14:textId="09F16676" w:rsidR="00FA510F" w:rsidRPr="000F15B6" w:rsidRDefault="00E0376A" w:rsidP="0099484F">
      <w:pPr>
        <w:pStyle w:val="NewSSPLevel3"/>
        <w:framePr w:wrap="around"/>
      </w:pPr>
      <w:r w:rsidRPr="000F15B6">
        <w:t xml:space="preserve">2 </w:t>
      </w:r>
      <w:r w:rsidR="00FA510F" w:rsidRPr="000F15B6">
        <w:t>Proposed Key Performance Indicators</w:t>
      </w:r>
    </w:p>
    <w:p w14:paraId="7B363635" w14:textId="77777777" w:rsidR="007A6947" w:rsidRDefault="668BD97D" w:rsidP="00E46B0A">
      <w:pPr>
        <w:pStyle w:val="NoSpacing"/>
        <w:numPr>
          <w:ilvl w:val="0"/>
          <w:numId w:val="0"/>
        </w:numPr>
        <w:spacing w:line="276" w:lineRule="auto"/>
        <w:ind w:left="360"/>
        <w:rPr>
          <w:rFonts w:ascii="Arial" w:eastAsia="Arial" w:hAnsi="Arial" w:cs="Arial"/>
        </w:rPr>
      </w:pPr>
      <w:r w:rsidRPr="375CF13B">
        <w:rPr>
          <w:rFonts w:ascii="Arial" w:eastAsia="Arial" w:hAnsi="Arial" w:cs="Arial"/>
        </w:rPr>
        <w:t xml:space="preserve"> </w:t>
      </w:r>
    </w:p>
    <w:p w14:paraId="47EDE6FE" w14:textId="6BE472A5" w:rsidR="00FA510F" w:rsidRPr="00BB2371" w:rsidRDefault="6D7B9E45" w:rsidP="000F15B6">
      <w:pPr>
        <w:pStyle w:val="NoSpacing"/>
        <w:numPr>
          <w:ilvl w:val="0"/>
          <w:numId w:val="0"/>
        </w:numPr>
        <w:spacing w:line="276" w:lineRule="auto"/>
        <w:ind w:left="360" w:hanging="360"/>
        <w:rPr>
          <w:rFonts w:ascii="Arial" w:eastAsia="Arial" w:hAnsi="Arial" w:cs="Arial"/>
        </w:rPr>
      </w:pPr>
      <w:r w:rsidRPr="375CF13B">
        <w:rPr>
          <w:rFonts w:ascii="Arial" w:eastAsia="Arial" w:hAnsi="Arial" w:cs="Arial"/>
        </w:rPr>
        <w:t>T</w:t>
      </w:r>
      <w:r w:rsidR="668BD97D" w:rsidRPr="375CF13B">
        <w:rPr>
          <w:rFonts w:ascii="Arial" w:eastAsia="Arial" w:hAnsi="Arial" w:cs="Arial"/>
        </w:rPr>
        <w:t xml:space="preserve">he proposed Key Performance Indicators are set out in the below </w:t>
      </w:r>
      <w:proofErr w:type="gramStart"/>
      <w:r w:rsidR="668BD97D" w:rsidRPr="375CF13B">
        <w:rPr>
          <w:rFonts w:ascii="Arial" w:eastAsia="Arial" w:hAnsi="Arial" w:cs="Arial"/>
        </w:rPr>
        <w:t>table</w:t>
      </w:r>
      <w:proofErr w:type="gramEnd"/>
    </w:p>
    <w:p w14:paraId="49F12578" w14:textId="53A7C151" w:rsidR="00FA510F" w:rsidRDefault="7A6BFF85" w:rsidP="07057A0D">
      <w:pPr>
        <w:pStyle w:val="NoSpacing"/>
        <w:numPr>
          <w:ilvl w:val="0"/>
          <w:numId w:val="0"/>
        </w:numPr>
        <w:spacing w:line="276" w:lineRule="auto"/>
        <w:rPr>
          <w:rFonts w:ascii="Arial" w:eastAsiaTheme="minorEastAsia" w:hAnsi="Arial" w:cs="Arial"/>
        </w:rPr>
      </w:pPr>
      <w:r w:rsidRPr="07057A0D">
        <w:rPr>
          <w:rFonts w:ascii="Arial" w:eastAsiaTheme="minorEastAsia" w:hAnsi="Arial" w:cs="Arial"/>
        </w:rPr>
        <w:t xml:space="preserve">Do </w:t>
      </w:r>
      <w:proofErr w:type="gramStart"/>
      <w:r w:rsidRPr="07057A0D">
        <w:rPr>
          <w:rFonts w:ascii="Arial" w:eastAsiaTheme="minorEastAsia" w:hAnsi="Arial" w:cs="Arial"/>
        </w:rPr>
        <w:t>these look</w:t>
      </w:r>
      <w:proofErr w:type="gramEnd"/>
      <w:r w:rsidRPr="07057A0D">
        <w:rPr>
          <w:rFonts w:ascii="Arial" w:eastAsiaTheme="minorEastAsia" w:hAnsi="Arial" w:cs="Arial"/>
        </w:rPr>
        <w:t xml:space="preserve"> tangible and effective </w:t>
      </w:r>
      <w:r w:rsidR="78BD0302" w:rsidRPr="07057A0D">
        <w:rPr>
          <w:rFonts w:ascii="Arial" w:eastAsiaTheme="minorEastAsia" w:hAnsi="Arial" w:cs="Arial"/>
        </w:rPr>
        <w:t>given</w:t>
      </w:r>
      <w:r w:rsidRPr="07057A0D">
        <w:rPr>
          <w:rFonts w:ascii="Arial" w:eastAsiaTheme="minorEastAsia" w:hAnsi="Arial" w:cs="Arial"/>
        </w:rPr>
        <w:t xml:space="preserve"> the overview of the contract in Section 1?</w:t>
      </w:r>
    </w:p>
    <w:p w14:paraId="437DF9B3" w14:textId="5058F261" w:rsidR="25B33886" w:rsidRDefault="25B33886" w:rsidP="7AB88D63">
      <w:pPr>
        <w:pStyle w:val="NoSpacing"/>
        <w:numPr>
          <w:ilvl w:val="0"/>
          <w:numId w:val="0"/>
        </w:numPr>
        <w:spacing w:line="276" w:lineRule="auto"/>
        <w:rPr>
          <w:rFonts w:ascii="Arial" w:eastAsiaTheme="minorEastAsia" w:hAnsi="Arial" w:cs="Arial"/>
        </w:rPr>
      </w:pPr>
      <w:r w:rsidRPr="7AB88D63">
        <w:rPr>
          <w:rFonts w:ascii="Arial" w:eastAsiaTheme="minorEastAsia" w:hAnsi="Arial" w:cs="Arial"/>
        </w:rPr>
        <w:lastRenderedPageBreak/>
        <w:t>YES/NO</w:t>
      </w:r>
    </w:p>
    <w:p w14:paraId="0EAB5398" w14:textId="372EB3DC" w:rsidR="00FA510F" w:rsidRPr="00E0376A" w:rsidRDefault="25B33886" w:rsidP="00E0376A">
      <w:pPr>
        <w:spacing w:before="120" w:after="120" w:line="276" w:lineRule="auto"/>
        <w:rPr>
          <w:rFonts w:ascii="Arial" w:eastAsia="Arial" w:hAnsi="Arial" w:cs="Arial"/>
          <w:color w:val="FF0000"/>
          <w:sz w:val="24"/>
          <w:szCs w:val="24"/>
        </w:rPr>
      </w:pPr>
      <w:r w:rsidRPr="7AB88D63">
        <w:rPr>
          <w:rFonts w:ascii="Arial" w:hAnsi="Arial" w:cs="Arial"/>
          <w:sz w:val="24"/>
          <w:szCs w:val="24"/>
        </w:rPr>
        <w:t xml:space="preserve">If no, </w:t>
      </w:r>
      <w:r w:rsidRPr="4719743B">
        <w:rPr>
          <w:rFonts w:ascii="Arial" w:hAnsi="Arial" w:cs="Arial"/>
          <w:sz w:val="24"/>
          <w:szCs w:val="24"/>
        </w:rPr>
        <w:t>w</w:t>
      </w:r>
      <w:r w:rsidR="668BD97D" w:rsidRPr="4719743B">
        <w:rPr>
          <w:rFonts w:ascii="Arial" w:hAnsi="Arial" w:cs="Arial"/>
          <w:sz w:val="24"/>
          <w:szCs w:val="24"/>
        </w:rPr>
        <w:t>hat</w:t>
      </w:r>
      <w:r w:rsidR="668BD97D" w:rsidRPr="417DEF60">
        <w:rPr>
          <w:rFonts w:ascii="Arial" w:hAnsi="Arial" w:cs="Arial"/>
          <w:sz w:val="24"/>
          <w:szCs w:val="24"/>
        </w:rPr>
        <w:t xml:space="preserve"> are the types of key performance indicators you would think are suitable to measure the contract’s required performance against key metrics?</w:t>
      </w:r>
    </w:p>
    <w:p w14:paraId="58FC7FCE" w14:textId="5EE70B70" w:rsidR="00FA510F" w:rsidRPr="00E46B0A" w:rsidRDefault="00FA510F" w:rsidP="417DEF60">
      <w:pPr>
        <w:spacing w:before="120" w:after="120" w:line="276" w:lineRule="auto"/>
        <w:rPr>
          <w:rFonts w:ascii="Arial" w:eastAsia="Arial" w:hAnsi="Arial" w:cs="Arial"/>
          <w:color w:val="FF0000"/>
        </w:rPr>
      </w:pPr>
      <w:r>
        <w:rPr>
          <w:noProof/>
        </w:rPr>
        <mc:AlternateContent>
          <mc:Choice Requires="wps">
            <w:drawing>
              <wp:inline distT="45720" distB="45720" distL="114300" distR="114300" wp14:anchorId="135CD530" wp14:editId="2D2F70FA">
                <wp:extent cx="5641451" cy="1322269"/>
                <wp:effectExtent l="0" t="0" r="16510" b="11430"/>
                <wp:docPr id="1777721578" name="Text Box 177772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451" cy="132226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4C291E9" w14:textId="77777777" w:rsidR="001F0E7B" w:rsidRDefault="001F0E7B"/>
                        </w:txbxContent>
                      </wps:txbx>
                      <wps:bodyPr rot="0" vert="horz" wrap="square" lIns="91440" tIns="45720" rIns="91440" bIns="45720" anchor="t" anchorCtr="0">
                        <a:noAutofit/>
                      </wps:bodyPr>
                    </wps:wsp>
                  </a:graphicData>
                </a:graphic>
              </wp:inline>
            </w:drawing>
          </mc:Choice>
          <mc:Fallback>
            <w:pict>
              <v:shape w14:anchorId="135CD530" id="Text Box 1777721578" o:spid="_x0000_s1033" type="#_x0000_t202" style="width:444.2pt;height:1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" fillcolor="white [3201]" strokecolor="black [3200]" strokeweight="1pt">
                <v:textbox>
                  <w:txbxContent>
                    <w:p w14:paraId="64C291E9" w14:textId="77777777" w:rsidR="001F0E7B" w:rsidRDefault="001F0E7B"/>
                  </w:txbxContent>
                </v:textbox>
                <w10:anchorlock/>
              </v:shape>
            </w:pict>
          </mc:Fallback>
        </mc:AlternateContent>
      </w:r>
    </w:p>
    <w:tbl>
      <w:tblPr>
        <w:tblStyle w:val="TableGrid"/>
        <w:tblpPr w:leftFromText="180" w:rightFromText="180" w:vertAnchor="text" w:horzAnchor="margin" w:tblpY="184"/>
        <w:tblW w:w="9016" w:type="dxa"/>
        <w:tblLook w:val="06A0" w:firstRow="1" w:lastRow="0" w:firstColumn="1" w:lastColumn="0" w:noHBand="1" w:noVBand="1"/>
      </w:tblPr>
      <w:tblGrid>
        <w:gridCol w:w="1099"/>
        <w:gridCol w:w="2360"/>
        <w:gridCol w:w="2763"/>
        <w:gridCol w:w="1337"/>
        <w:gridCol w:w="1457"/>
      </w:tblGrid>
      <w:tr w:rsidR="00A20D05" w14:paraId="243B8147" w14:textId="77777777" w:rsidTr="2F610537">
        <w:trPr>
          <w:trHeight w:val="397"/>
        </w:trPr>
        <w:tc>
          <w:tcPr>
            <w:tcW w:w="1195" w:type="dxa"/>
          </w:tcPr>
          <w:p w14:paraId="18D42EA9" w14:textId="382349D8" w:rsidR="007D240F" w:rsidRPr="74F8E914" w:rsidRDefault="007D240F" w:rsidP="74F8E914">
            <w:pPr>
              <w:rPr>
                <w:rFonts w:ascii="Arial" w:hAnsi="Arial" w:cs="Arial"/>
                <w:b/>
                <w:bCs/>
              </w:rPr>
            </w:pPr>
            <w:r w:rsidRPr="74F8E914">
              <w:rPr>
                <w:rFonts w:ascii="Arial" w:hAnsi="Arial" w:cs="Arial"/>
                <w:b/>
                <w:bCs/>
              </w:rPr>
              <w:t>KPI Ref.</w:t>
            </w:r>
          </w:p>
        </w:tc>
        <w:tc>
          <w:tcPr>
            <w:tcW w:w="2404" w:type="dxa"/>
          </w:tcPr>
          <w:p w14:paraId="52421BB0" w14:textId="7E889209" w:rsidR="007D240F" w:rsidRPr="15366B6C" w:rsidRDefault="007D240F" w:rsidP="00FA510F">
            <w:pPr>
              <w:rPr>
                <w:rFonts w:ascii="Arial" w:hAnsi="Arial" w:cs="Arial"/>
                <w:b/>
                <w:bCs/>
              </w:rPr>
            </w:pPr>
            <w:r>
              <w:rPr>
                <w:rFonts w:ascii="Arial" w:hAnsi="Arial" w:cs="Arial"/>
                <w:b/>
                <w:bCs/>
              </w:rPr>
              <w:t>Summary of KPI</w:t>
            </w:r>
          </w:p>
        </w:tc>
        <w:tc>
          <w:tcPr>
            <w:tcW w:w="3001" w:type="dxa"/>
          </w:tcPr>
          <w:p w14:paraId="6DECD506" w14:textId="28A6847C" w:rsidR="007D240F" w:rsidRDefault="007D240F" w:rsidP="00FA510F">
            <w:pPr>
              <w:rPr>
                <w:rFonts w:ascii="Arial" w:hAnsi="Arial" w:cs="Arial"/>
                <w:b/>
                <w:bCs/>
              </w:rPr>
            </w:pPr>
            <w:r w:rsidRPr="15366B6C">
              <w:rPr>
                <w:rFonts w:ascii="Arial" w:hAnsi="Arial" w:cs="Arial"/>
                <w:b/>
                <w:bCs/>
              </w:rPr>
              <w:t>Proposed KPI</w:t>
            </w:r>
            <w:r>
              <w:rPr>
                <w:rFonts w:ascii="Arial" w:hAnsi="Arial" w:cs="Arial"/>
                <w:b/>
                <w:bCs/>
              </w:rPr>
              <w:t xml:space="preserve"> wording</w:t>
            </w:r>
          </w:p>
        </w:tc>
        <w:tc>
          <w:tcPr>
            <w:tcW w:w="1158" w:type="dxa"/>
          </w:tcPr>
          <w:p w14:paraId="31B53AA5" w14:textId="7376F399" w:rsidR="007D240F" w:rsidRDefault="007D240F" w:rsidP="00FA510F">
            <w:pPr>
              <w:rPr>
                <w:rFonts w:ascii="Arial" w:hAnsi="Arial" w:cs="Arial"/>
                <w:b/>
                <w:bCs/>
              </w:rPr>
            </w:pPr>
            <w:r w:rsidRPr="15366B6C">
              <w:rPr>
                <w:rFonts w:ascii="Arial" w:hAnsi="Arial" w:cs="Arial"/>
                <w:b/>
                <w:bCs/>
              </w:rPr>
              <w:t>Is this tangible</w:t>
            </w:r>
            <w:r w:rsidRPr="6C44C9B2">
              <w:rPr>
                <w:rFonts w:ascii="Arial" w:hAnsi="Arial" w:cs="Arial"/>
                <w:b/>
                <w:bCs/>
              </w:rPr>
              <w:t xml:space="preserve"> and </w:t>
            </w:r>
            <w:r w:rsidRPr="15366B6C">
              <w:rPr>
                <w:rFonts w:ascii="Arial" w:hAnsi="Arial" w:cs="Arial"/>
                <w:b/>
                <w:bCs/>
              </w:rPr>
              <w:t>effective?</w:t>
            </w:r>
            <w:r w:rsidR="009C10F4">
              <w:rPr>
                <w:rFonts w:ascii="Arial" w:hAnsi="Arial" w:cs="Arial"/>
                <w:b/>
                <w:bCs/>
              </w:rPr>
              <w:t xml:space="preserve"> YES/NO</w:t>
            </w:r>
          </w:p>
        </w:tc>
        <w:tc>
          <w:tcPr>
            <w:tcW w:w="1258" w:type="dxa"/>
          </w:tcPr>
          <w:p w14:paraId="1097A256" w14:textId="77777777" w:rsidR="007D240F" w:rsidRDefault="007D240F" w:rsidP="00FA510F">
            <w:pPr>
              <w:rPr>
                <w:rFonts w:ascii="Arial" w:hAnsi="Arial" w:cs="Arial"/>
                <w:b/>
                <w:bCs/>
              </w:rPr>
            </w:pPr>
            <w:r w:rsidRPr="00E92107">
              <w:rPr>
                <w:rFonts w:ascii="Arial" w:hAnsi="Arial" w:cs="Arial"/>
                <w:b/>
                <w:bCs/>
                <w:highlight w:val="yellow"/>
              </w:rPr>
              <w:t>Other Comments</w:t>
            </w:r>
          </w:p>
        </w:tc>
      </w:tr>
      <w:tr w:rsidR="00FD7D99" w14:paraId="3725A24A" w14:textId="77777777" w:rsidTr="2F610537">
        <w:trPr>
          <w:trHeight w:val="397"/>
        </w:trPr>
        <w:tc>
          <w:tcPr>
            <w:tcW w:w="1195" w:type="dxa"/>
          </w:tcPr>
          <w:p w14:paraId="0869DFC4" w14:textId="58947BA5" w:rsidR="00FD7D99" w:rsidRPr="74F8E914" w:rsidRDefault="00FD7D99" w:rsidP="74F8E914">
            <w:pPr>
              <w:rPr>
                <w:rFonts w:ascii="Arial" w:eastAsia="Arial" w:hAnsi="Arial" w:cs="Arial"/>
                <w:b/>
                <w:bCs/>
              </w:rPr>
            </w:pPr>
            <w:r>
              <w:rPr>
                <w:rFonts w:ascii="Arial" w:eastAsia="Arial" w:hAnsi="Arial" w:cs="Arial"/>
                <w:b/>
                <w:bCs/>
              </w:rPr>
              <w:t>1.1</w:t>
            </w:r>
          </w:p>
        </w:tc>
        <w:tc>
          <w:tcPr>
            <w:tcW w:w="2404" w:type="dxa"/>
          </w:tcPr>
          <w:p w14:paraId="60BA16CD" w14:textId="7F59DD42" w:rsidR="00FD7D99" w:rsidRPr="74F8E914" w:rsidRDefault="008D32DB">
            <w:pPr>
              <w:rPr>
                <w:rFonts w:ascii="Arial" w:eastAsia="Arial" w:hAnsi="Arial" w:cs="Arial"/>
                <w:b/>
                <w:bCs/>
              </w:rPr>
            </w:pPr>
            <w:r>
              <w:rPr>
                <w:rFonts w:ascii="Arial" w:eastAsia="Arial" w:hAnsi="Arial" w:cs="Arial"/>
                <w:b/>
                <w:bCs/>
              </w:rPr>
              <w:t>Meet</w:t>
            </w:r>
            <w:r w:rsidR="00236D91">
              <w:rPr>
                <w:rFonts w:ascii="Arial" w:eastAsia="Arial" w:hAnsi="Arial" w:cs="Arial"/>
                <w:b/>
                <w:bCs/>
              </w:rPr>
              <w:t>ing Structure</w:t>
            </w:r>
          </w:p>
        </w:tc>
        <w:tc>
          <w:tcPr>
            <w:tcW w:w="3001" w:type="dxa"/>
          </w:tcPr>
          <w:p w14:paraId="5E09A3F1" w14:textId="0836DAFE" w:rsidR="00FD7D99" w:rsidRPr="009C10F4" w:rsidRDefault="00146519">
            <w:pPr>
              <w:rPr>
                <w:rFonts w:ascii="Arial" w:eastAsia="Arial" w:hAnsi="Arial" w:cs="Arial"/>
              </w:rPr>
            </w:pPr>
            <w:r w:rsidRPr="009C10F4">
              <w:rPr>
                <w:rFonts w:ascii="Arial" w:eastAsia="Arial" w:hAnsi="Arial" w:cs="Arial"/>
              </w:rPr>
              <w:t xml:space="preserve">Agenda </w:t>
            </w:r>
            <w:r w:rsidR="00A20D05" w:rsidRPr="009C10F4">
              <w:rPr>
                <w:rFonts w:ascii="Arial" w:eastAsia="Arial" w:hAnsi="Arial" w:cs="Arial"/>
              </w:rPr>
              <w:t>cascaded seven (7) days</w:t>
            </w:r>
            <w:r w:rsidRPr="009C10F4">
              <w:rPr>
                <w:rFonts w:ascii="Arial" w:eastAsia="Arial" w:hAnsi="Arial" w:cs="Arial"/>
              </w:rPr>
              <w:t xml:space="preserve"> prior to meetings</w:t>
            </w:r>
            <w:r w:rsidR="00D25137" w:rsidRPr="009C10F4">
              <w:rPr>
                <w:rFonts w:ascii="Arial" w:eastAsia="Arial" w:hAnsi="Arial" w:cs="Arial"/>
              </w:rPr>
              <w:t xml:space="preserve">. Minutes to be produced </w:t>
            </w:r>
            <w:r w:rsidR="00A20D05" w:rsidRPr="009C10F4">
              <w:rPr>
                <w:rFonts w:ascii="Arial" w:eastAsia="Arial" w:hAnsi="Arial" w:cs="Arial"/>
              </w:rPr>
              <w:t>fourteen (</w:t>
            </w:r>
            <w:r w:rsidR="00D25137" w:rsidRPr="009C10F4">
              <w:rPr>
                <w:rFonts w:ascii="Arial" w:eastAsia="Arial" w:hAnsi="Arial" w:cs="Arial"/>
              </w:rPr>
              <w:t>14 days</w:t>
            </w:r>
            <w:r w:rsidR="00A20D05" w:rsidRPr="009C10F4">
              <w:rPr>
                <w:rFonts w:ascii="Arial" w:eastAsia="Arial" w:hAnsi="Arial" w:cs="Arial"/>
              </w:rPr>
              <w:t>)</w:t>
            </w:r>
            <w:r w:rsidR="00D25137" w:rsidRPr="009C10F4">
              <w:rPr>
                <w:rFonts w:ascii="Arial" w:eastAsia="Arial" w:hAnsi="Arial" w:cs="Arial"/>
              </w:rPr>
              <w:t xml:space="preserve"> after date of meeting.</w:t>
            </w:r>
          </w:p>
        </w:tc>
        <w:tc>
          <w:tcPr>
            <w:tcW w:w="1158" w:type="dxa"/>
          </w:tcPr>
          <w:p w14:paraId="32E33CDA" w14:textId="77777777" w:rsidR="00FD7D99" w:rsidRDefault="00FD7D99" w:rsidP="00FA510F">
            <w:pPr>
              <w:rPr>
                <w:rFonts w:ascii="Arial" w:hAnsi="Arial" w:cs="Arial"/>
                <w:b/>
                <w:bCs/>
              </w:rPr>
            </w:pPr>
          </w:p>
        </w:tc>
        <w:tc>
          <w:tcPr>
            <w:tcW w:w="1258" w:type="dxa"/>
          </w:tcPr>
          <w:p w14:paraId="52A24B0A" w14:textId="77777777" w:rsidR="00FD7D99" w:rsidRDefault="00FD7D99" w:rsidP="00FA510F">
            <w:pPr>
              <w:rPr>
                <w:rFonts w:ascii="Arial" w:hAnsi="Arial" w:cs="Arial"/>
                <w:b/>
                <w:bCs/>
              </w:rPr>
            </w:pPr>
          </w:p>
        </w:tc>
      </w:tr>
      <w:tr w:rsidR="00FD7D99" w14:paraId="3FD9A015" w14:textId="77777777" w:rsidTr="2F610537">
        <w:trPr>
          <w:trHeight w:val="397"/>
        </w:trPr>
        <w:tc>
          <w:tcPr>
            <w:tcW w:w="1195" w:type="dxa"/>
          </w:tcPr>
          <w:p w14:paraId="35CE93FE" w14:textId="18FC64E4" w:rsidR="00FD7D99" w:rsidRPr="74F8E914" w:rsidRDefault="00FD7D99" w:rsidP="74F8E914">
            <w:pPr>
              <w:rPr>
                <w:rFonts w:ascii="Arial" w:eastAsia="Arial" w:hAnsi="Arial" w:cs="Arial"/>
                <w:b/>
                <w:bCs/>
              </w:rPr>
            </w:pPr>
            <w:r>
              <w:rPr>
                <w:rFonts w:ascii="Arial" w:eastAsia="Arial" w:hAnsi="Arial" w:cs="Arial"/>
                <w:b/>
                <w:bCs/>
              </w:rPr>
              <w:t>1.2.</w:t>
            </w:r>
          </w:p>
        </w:tc>
        <w:tc>
          <w:tcPr>
            <w:tcW w:w="2404" w:type="dxa"/>
          </w:tcPr>
          <w:p w14:paraId="511049C5" w14:textId="36E273EF" w:rsidR="00FD7D99" w:rsidRPr="74F8E914" w:rsidRDefault="00236D91">
            <w:pPr>
              <w:rPr>
                <w:rFonts w:ascii="Arial" w:eastAsia="Arial" w:hAnsi="Arial" w:cs="Arial"/>
                <w:b/>
                <w:bCs/>
              </w:rPr>
            </w:pPr>
            <w:r>
              <w:rPr>
                <w:rFonts w:ascii="Arial" w:eastAsia="Arial" w:hAnsi="Arial" w:cs="Arial"/>
                <w:b/>
                <w:bCs/>
              </w:rPr>
              <w:t>Meeting Actions</w:t>
            </w:r>
          </w:p>
        </w:tc>
        <w:tc>
          <w:tcPr>
            <w:tcW w:w="3001" w:type="dxa"/>
          </w:tcPr>
          <w:p w14:paraId="78EAE3E1" w14:textId="324F570E" w:rsidR="00FD7D99" w:rsidRPr="009C10F4" w:rsidRDefault="00A20D05">
            <w:pPr>
              <w:rPr>
                <w:rFonts w:ascii="Arial" w:eastAsia="Arial" w:hAnsi="Arial" w:cs="Arial"/>
              </w:rPr>
            </w:pPr>
            <w:r w:rsidRPr="009C10F4">
              <w:rPr>
                <w:rFonts w:ascii="Arial" w:eastAsia="Arial" w:hAnsi="Arial" w:cs="Arial"/>
              </w:rPr>
              <w:t>Actions to be completed within thirty (30) calendar days</w:t>
            </w:r>
          </w:p>
        </w:tc>
        <w:tc>
          <w:tcPr>
            <w:tcW w:w="1158" w:type="dxa"/>
          </w:tcPr>
          <w:p w14:paraId="66351C5B" w14:textId="77777777" w:rsidR="00FD7D99" w:rsidRDefault="00FD7D99" w:rsidP="00FA510F">
            <w:pPr>
              <w:rPr>
                <w:rFonts w:ascii="Arial" w:hAnsi="Arial" w:cs="Arial"/>
                <w:b/>
                <w:bCs/>
              </w:rPr>
            </w:pPr>
          </w:p>
        </w:tc>
        <w:tc>
          <w:tcPr>
            <w:tcW w:w="1258" w:type="dxa"/>
          </w:tcPr>
          <w:p w14:paraId="1E8DC55F" w14:textId="77777777" w:rsidR="00FD7D99" w:rsidRDefault="00FD7D99" w:rsidP="00FA510F">
            <w:pPr>
              <w:rPr>
                <w:rFonts w:ascii="Arial" w:hAnsi="Arial" w:cs="Arial"/>
                <w:b/>
                <w:bCs/>
              </w:rPr>
            </w:pPr>
          </w:p>
        </w:tc>
      </w:tr>
      <w:tr w:rsidR="00FD7D99" w14:paraId="73E1AD76" w14:textId="77777777" w:rsidTr="2F610537">
        <w:trPr>
          <w:trHeight w:val="397"/>
        </w:trPr>
        <w:tc>
          <w:tcPr>
            <w:tcW w:w="1195" w:type="dxa"/>
          </w:tcPr>
          <w:p w14:paraId="7D916E87" w14:textId="38ABCCE9" w:rsidR="00FD7D99" w:rsidRPr="74F8E914" w:rsidRDefault="00FD7D99" w:rsidP="74F8E914">
            <w:pPr>
              <w:rPr>
                <w:rFonts w:ascii="Arial" w:eastAsia="Arial" w:hAnsi="Arial" w:cs="Arial"/>
                <w:b/>
                <w:bCs/>
              </w:rPr>
            </w:pPr>
            <w:r>
              <w:rPr>
                <w:rFonts w:ascii="Arial" w:eastAsia="Arial" w:hAnsi="Arial" w:cs="Arial"/>
                <w:b/>
                <w:bCs/>
              </w:rPr>
              <w:t xml:space="preserve">1.3. </w:t>
            </w:r>
          </w:p>
        </w:tc>
        <w:tc>
          <w:tcPr>
            <w:tcW w:w="2404" w:type="dxa"/>
          </w:tcPr>
          <w:p w14:paraId="4F4A2003" w14:textId="2D6FC8B9" w:rsidR="00FD7D99" w:rsidRPr="74F8E914" w:rsidRDefault="00236D91">
            <w:pPr>
              <w:rPr>
                <w:rFonts w:ascii="Arial" w:eastAsia="Arial" w:hAnsi="Arial" w:cs="Arial"/>
                <w:b/>
                <w:bCs/>
              </w:rPr>
            </w:pPr>
            <w:r>
              <w:rPr>
                <w:rFonts w:ascii="Arial" w:eastAsia="Arial" w:hAnsi="Arial" w:cs="Arial"/>
                <w:b/>
                <w:bCs/>
              </w:rPr>
              <w:t xml:space="preserve">Response </w:t>
            </w:r>
            <w:r w:rsidR="00A20D05">
              <w:rPr>
                <w:rFonts w:ascii="Arial" w:eastAsia="Arial" w:hAnsi="Arial" w:cs="Arial"/>
                <w:b/>
                <w:bCs/>
              </w:rPr>
              <w:t xml:space="preserve">time to </w:t>
            </w:r>
            <w:r>
              <w:rPr>
                <w:rFonts w:ascii="Arial" w:eastAsia="Arial" w:hAnsi="Arial" w:cs="Arial"/>
                <w:b/>
                <w:bCs/>
              </w:rPr>
              <w:t>Employer Queries</w:t>
            </w:r>
          </w:p>
        </w:tc>
        <w:tc>
          <w:tcPr>
            <w:tcW w:w="3001" w:type="dxa"/>
          </w:tcPr>
          <w:p w14:paraId="69BAED60" w14:textId="36E63CB2" w:rsidR="00FD7D99" w:rsidRPr="009C10F4" w:rsidRDefault="00A20D05">
            <w:pPr>
              <w:rPr>
                <w:rFonts w:ascii="Arial" w:eastAsia="Arial" w:hAnsi="Arial" w:cs="Arial"/>
              </w:rPr>
            </w:pPr>
            <w:r w:rsidRPr="009C10F4">
              <w:rPr>
                <w:rFonts w:ascii="Arial" w:eastAsia="Arial" w:hAnsi="Arial" w:cs="Arial"/>
              </w:rPr>
              <w:t>Response to Employer queries within fourteen (14) days</w:t>
            </w:r>
          </w:p>
        </w:tc>
        <w:tc>
          <w:tcPr>
            <w:tcW w:w="1158" w:type="dxa"/>
          </w:tcPr>
          <w:p w14:paraId="4331775B" w14:textId="77777777" w:rsidR="00FD7D99" w:rsidRDefault="00FD7D99" w:rsidP="00FA510F">
            <w:pPr>
              <w:rPr>
                <w:rFonts w:ascii="Arial" w:hAnsi="Arial" w:cs="Arial"/>
                <w:b/>
                <w:bCs/>
              </w:rPr>
            </w:pPr>
          </w:p>
        </w:tc>
        <w:tc>
          <w:tcPr>
            <w:tcW w:w="1258" w:type="dxa"/>
          </w:tcPr>
          <w:p w14:paraId="5BBCC515" w14:textId="77777777" w:rsidR="00FD7D99" w:rsidRDefault="00FD7D99" w:rsidP="00FA510F">
            <w:pPr>
              <w:rPr>
                <w:rFonts w:ascii="Arial" w:hAnsi="Arial" w:cs="Arial"/>
                <w:b/>
                <w:bCs/>
              </w:rPr>
            </w:pPr>
          </w:p>
        </w:tc>
      </w:tr>
      <w:tr w:rsidR="00A20D05" w14:paraId="6F829DA5" w14:textId="77777777" w:rsidTr="2F610537">
        <w:trPr>
          <w:trHeight w:val="397"/>
        </w:trPr>
        <w:tc>
          <w:tcPr>
            <w:tcW w:w="1195" w:type="dxa"/>
          </w:tcPr>
          <w:p w14:paraId="342C7F0F" w14:textId="2C8978EA" w:rsidR="007D240F" w:rsidRPr="74F8E914" w:rsidRDefault="007D240F" w:rsidP="74F8E914">
            <w:pPr>
              <w:rPr>
                <w:rFonts w:ascii="Arial" w:eastAsia="Arial" w:hAnsi="Arial" w:cs="Arial"/>
                <w:b/>
                <w:bCs/>
              </w:rPr>
            </w:pPr>
            <w:r w:rsidRPr="74F8E914">
              <w:rPr>
                <w:rFonts w:ascii="Arial" w:eastAsia="Arial" w:hAnsi="Arial" w:cs="Arial"/>
                <w:b/>
                <w:bCs/>
              </w:rPr>
              <w:t>1.4</w:t>
            </w:r>
          </w:p>
        </w:tc>
        <w:tc>
          <w:tcPr>
            <w:tcW w:w="2404" w:type="dxa"/>
          </w:tcPr>
          <w:p w14:paraId="4E4DE585" w14:textId="4453EF26" w:rsidR="007D240F" w:rsidRPr="74F8E914" w:rsidRDefault="00A20D05">
            <w:pPr>
              <w:rPr>
                <w:rFonts w:ascii="Arial" w:eastAsia="Arial" w:hAnsi="Arial" w:cs="Arial"/>
                <w:b/>
                <w:bCs/>
              </w:rPr>
            </w:pPr>
            <w:r>
              <w:rPr>
                <w:rFonts w:ascii="Arial" w:eastAsia="Arial" w:hAnsi="Arial" w:cs="Arial"/>
                <w:b/>
                <w:bCs/>
              </w:rPr>
              <w:t>Delivery of Work Programme Deliverables</w:t>
            </w:r>
          </w:p>
        </w:tc>
        <w:tc>
          <w:tcPr>
            <w:tcW w:w="3001" w:type="dxa"/>
          </w:tcPr>
          <w:p w14:paraId="03801E23" w14:textId="563EA40A" w:rsidR="007D240F" w:rsidRDefault="007D240F" w:rsidP="00FA510F">
            <w:pPr>
              <w:rPr>
                <w:rFonts w:ascii="Arial" w:eastAsia="Arial" w:hAnsi="Arial" w:cs="Arial"/>
              </w:rPr>
            </w:pPr>
            <w:r w:rsidRPr="74F8E914">
              <w:rPr>
                <w:rFonts w:ascii="Arial" w:eastAsia="Arial" w:hAnsi="Arial" w:cs="Arial"/>
              </w:rPr>
              <w:t>98% completion</w:t>
            </w:r>
            <w:r w:rsidR="00A20D05">
              <w:rPr>
                <w:rFonts w:ascii="Arial" w:eastAsia="Arial" w:hAnsi="Arial" w:cs="Arial"/>
              </w:rPr>
              <w:t xml:space="preserve"> of all 9 work programme deliverables within each contract year</w:t>
            </w:r>
          </w:p>
        </w:tc>
        <w:tc>
          <w:tcPr>
            <w:tcW w:w="1158" w:type="dxa"/>
          </w:tcPr>
          <w:p w14:paraId="6510C41C" w14:textId="77777777" w:rsidR="007D240F" w:rsidRDefault="007D240F" w:rsidP="00FA510F">
            <w:pPr>
              <w:rPr>
                <w:rFonts w:ascii="Arial" w:hAnsi="Arial" w:cs="Arial"/>
                <w:b/>
                <w:bCs/>
              </w:rPr>
            </w:pPr>
          </w:p>
        </w:tc>
        <w:tc>
          <w:tcPr>
            <w:tcW w:w="1258" w:type="dxa"/>
          </w:tcPr>
          <w:p w14:paraId="4F404422" w14:textId="77777777" w:rsidR="007D240F" w:rsidRDefault="007D240F" w:rsidP="00FA510F">
            <w:pPr>
              <w:rPr>
                <w:rFonts w:ascii="Arial" w:hAnsi="Arial" w:cs="Arial"/>
                <w:b/>
                <w:bCs/>
              </w:rPr>
            </w:pPr>
          </w:p>
        </w:tc>
      </w:tr>
      <w:tr w:rsidR="00A20D05" w14:paraId="3DDBD723" w14:textId="77777777" w:rsidTr="2F610537">
        <w:trPr>
          <w:trHeight w:val="397"/>
        </w:trPr>
        <w:tc>
          <w:tcPr>
            <w:tcW w:w="1195" w:type="dxa"/>
          </w:tcPr>
          <w:p w14:paraId="2329A124" w14:textId="73258237" w:rsidR="007D240F" w:rsidRPr="74F8E914" w:rsidRDefault="007D240F" w:rsidP="74F8E914">
            <w:pPr>
              <w:rPr>
                <w:rFonts w:ascii="Arial" w:eastAsia="Arial" w:hAnsi="Arial" w:cs="Arial"/>
                <w:b/>
                <w:bCs/>
              </w:rPr>
            </w:pPr>
            <w:r w:rsidRPr="74F8E914">
              <w:rPr>
                <w:rFonts w:ascii="Arial" w:eastAsia="Arial" w:hAnsi="Arial" w:cs="Arial"/>
                <w:b/>
                <w:bCs/>
              </w:rPr>
              <w:t>1.5</w:t>
            </w:r>
          </w:p>
        </w:tc>
        <w:tc>
          <w:tcPr>
            <w:tcW w:w="2404" w:type="dxa"/>
          </w:tcPr>
          <w:p w14:paraId="6930D3C2" w14:textId="7E8A47A8" w:rsidR="007D240F" w:rsidRPr="74F8E914" w:rsidRDefault="00A20D05">
            <w:pPr>
              <w:rPr>
                <w:rFonts w:ascii="Arial" w:eastAsia="Arial" w:hAnsi="Arial" w:cs="Arial"/>
                <w:b/>
                <w:bCs/>
              </w:rPr>
            </w:pPr>
            <w:r>
              <w:rPr>
                <w:rFonts w:ascii="Arial" w:eastAsia="Arial" w:hAnsi="Arial" w:cs="Arial"/>
                <w:b/>
                <w:bCs/>
              </w:rPr>
              <w:t>Production of financial summary report, including breakdown of costs by each Work Programme in a format agreed with Authority</w:t>
            </w:r>
          </w:p>
        </w:tc>
        <w:tc>
          <w:tcPr>
            <w:tcW w:w="3001" w:type="dxa"/>
          </w:tcPr>
          <w:p w14:paraId="22E21CD3" w14:textId="6234ED9D" w:rsidR="007D240F" w:rsidRDefault="7CABC2C9">
            <w:pPr>
              <w:rPr>
                <w:rFonts w:ascii="Arial" w:eastAsia="Arial" w:hAnsi="Arial" w:cs="Arial"/>
              </w:rPr>
            </w:pPr>
            <w:r w:rsidRPr="2F610537">
              <w:rPr>
                <w:rFonts w:ascii="Arial" w:eastAsia="Arial" w:hAnsi="Arial" w:cs="Arial"/>
              </w:rPr>
              <w:t>N</w:t>
            </w:r>
            <w:r w:rsidR="10070B5F" w:rsidRPr="2F610537">
              <w:rPr>
                <w:rFonts w:ascii="Arial" w:eastAsia="Arial" w:hAnsi="Arial" w:cs="Arial"/>
              </w:rPr>
              <w:t xml:space="preserve">o later than thirty </w:t>
            </w:r>
          </w:p>
          <w:p w14:paraId="00E6C638" w14:textId="06820A65" w:rsidR="007D240F" w:rsidRDefault="007D240F" w:rsidP="00FA510F">
            <w:pPr>
              <w:rPr>
                <w:rFonts w:ascii="Arial" w:eastAsia="Arial" w:hAnsi="Arial" w:cs="Arial"/>
              </w:rPr>
            </w:pPr>
            <w:r w:rsidRPr="74F8E914">
              <w:rPr>
                <w:rFonts w:ascii="Arial" w:eastAsia="Arial" w:hAnsi="Arial" w:cs="Arial"/>
              </w:rPr>
              <w:t>(30) working days after the end of each quarter</w:t>
            </w:r>
          </w:p>
        </w:tc>
        <w:tc>
          <w:tcPr>
            <w:tcW w:w="1158" w:type="dxa"/>
          </w:tcPr>
          <w:p w14:paraId="304F0ED0" w14:textId="77777777" w:rsidR="007D240F" w:rsidRDefault="007D240F" w:rsidP="00FA510F">
            <w:pPr>
              <w:rPr>
                <w:rFonts w:ascii="Arial" w:hAnsi="Arial" w:cs="Arial"/>
                <w:b/>
                <w:bCs/>
              </w:rPr>
            </w:pPr>
          </w:p>
        </w:tc>
        <w:tc>
          <w:tcPr>
            <w:tcW w:w="1258" w:type="dxa"/>
          </w:tcPr>
          <w:p w14:paraId="63F80B71" w14:textId="77777777" w:rsidR="007D240F" w:rsidRDefault="007D240F" w:rsidP="00FA510F">
            <w:pPr>
              <w:rPr>
                <w:rFonts w:ascii="Arial" w:hAnsi="Arial" w:cs="Arial"/>
                <w:b/>
                <w:bCs/>
              </w:rPr>
            </w:pPr>
          </w:p>
        </w:tc>
      </w:tr>
      <w:tr w:rsidR="00A20D05" w14:paraId="6A7A9C5D" w14:textId="77777777" w:rsidTr="2F610537">
        <w:trPr>
          <w:trHeight w:val="397"/>
        </w:trPr>
        <w:tc>
          <w:tcPr>
            <w:tcW w:w="1195" w:type="dxa"/>
          </w:tcPr>
          <w:p w14:paraId="5F0E0A3E" w14:textId="7FD1A526" w:rsidR="007D240F" w:rsidRDefault="007D240F" w:rsidP="74F8E914">
            <w:pPr>
              <w:rPr>
                <w:rFonts w:ascii="Arial" w:eastAsia="Arial" w:hAnsi="Arial" w:cs="Arial"/>
                <w:b/>
                <w:bCs/>
              </w:rPr>
            </w:pPr>
            <w:r w:rsidRPr="74F8E914">
              <w:rPr>
                <w:rFonts w:ascii="Arial" w:eastAsia="Arial" w:hAnsi="Arial" w:cs="Arial"/>
                <w:b/>
                <w:bCs/>
              </w:rPr>
              <w:t>1.6</w:t>
            </w:r>
          </w:p>
        </w:tc>
        <w:tc>
          <w:tcPr>
            <w:tcW w:w="2404" w:type="dxa"/>
          </w:tcPr>
          <w:p w14:paraId="0A66229F" w14:textId="34D75A39" w:rsidR="007D240F" w:rsidRPr="74F8E914" w:rsidRDefault="00A20D05" w:rsidP="74F8E914">
            <w:pPr>
              <w:rPr>
                <w:rFonts w:ascii="Arial" w:eastAsia="Arial" w:hAnsi="Arial" w:cs="Arial"/>
                <w:b/>
                <w:bCs/>
              </w:rPr>
            </w:pPr>
            <w:r>
              <w:rPr>
                <w:rFonts w:ascii="Arial" w:eastAsia="Arial" w:hAnsi="Arial" w:cs="Arial"/>
                <w:b/>
                <w:bCs/>
              </w:rPr>
              <w:t xml:space="preserve">User Satisfaction </w:t>
            </w:r>
            <w:r w:rsidRPr="00EF76E1">
              <w:rPr>
                <w:rFonts w:ascii="Arial" w:eastAsia="Arial" w:hAnsi="Arial" w:cs="Arial"/>
                <w:b/>
                <w:bCs/>
              </w:rPr>
              <w:t>Survey</w:t>
            </w:r>
            <w:r w:rsidR="00E116B6" w:rsidRPr="00EF76E1">
              <w:rPr>
                <w:rFonts w:ascii="Arial" w:eastAsia="Arial" w:hAnsi="Arial" w:cs="Arial"/>
                <w:b/>
                <w:bCs/>
              </w:rPr>
              <w:t xml:space="preserve"> </w:t>
            </w:r>
            <w:r w:rsidR="00E116B6" w:rsidRPr="00A7267C">
              <w:rPr>
                <w:rFonts w:ascii="Arial" w:eastAsia="Arial" w:hAnsi="Arial" w:cs="Arial"/>
                <w:b/>
                <w:bCs/>
              </w:rPr>
              <w:t>– networks</w:t>
            </w:r>
            <w:r w:rsidR="00E116B6">
              <w:rPr>
                <w:rFonts w:eastAsia="Arial"/>
                <w:b/>
                <w:bCs/>
              </w:rPr>
              <w:t xml:space="preserve"> </w:t>
            </w:r>
          </w:p>
        </w:tc>
        <w:tc>
          <w:tcPr>
            <w:tcW w:w="3001" w:type="dxa"/>
          </w:tcPr>
          <w:p w14:paraId="0BF950D1" w14:textId="77777777" w:rsidR="00647292" w:rsidRPr="00A7267C" w:rsidRDefault="00647292" w:rsidP="2F610537">
            <w:pPr>
              <w:rPr>
                <w:rFonts w:ascii="Arial" w:eastAsia="Arial" w:hAnsi="Arial" w:cs="Arial"/>
              </w:rPr>
            </w:pPr>
            <w:r w:rsidRPr="00A634FD">
              <w:rPr>
                <w:rFonts w:ascii="Arial" w:eastAsia="Arial" w:hAnsi="Arial" w:cs="Arial"/>
              </w:rPr>
              <w:t>S</w:t>
            </w:r>
            <w:r w:rsidRPr="00A7267C">
              <w:rPr>
                <w:rFonts w:ascii="Arial" w:eastAsia="Arial" w:hAnsi="Arial" w:cs="Arial"/>
              </w:rPr>
              <w:t>urveys issued upon establishment of any new network and at regular intervals throughout the lifetime of the network to assess usefulness.</w:t>
            </w:r>
          </w:p>
          <w:p w14:paraId="13B9F44E" w14:textId="77777777" w:rsidR="00647292" w:rsidRDefault="00647292" w:rsidP="2F610537">
            <w:pPr>
              <w:rPr>
                <w:rFonts w:eastAsia="Arial"/>
              </w:rPr>
            </w:pPr>
          </w:p>
          <w:p w14:paraId="28A8B7ED" w14:textId="2C9CEF15" w:rsidR="007D240F" w:rsidRDefault="00647292" w:rsidP="002170BD">
            <w:r w:rsidRPr="00A7267C">
              <w:rPr>
                <w:rFonts w:ascii="Arial" w:eastAsia="Arial" w:hAnsi="Arial" w:cs="Arial"/>
              </w:rPr>
              <w:lastRenderedPageBreak/>
              <w:t>75% of respondent</w:t>
            </w:r>
            <w:r w:rsidR="002170BD" w:rsidRPr="00A7267C">
              <w:rPr>
                <w:rFonts w:ascii="Arial" w:eastAsia="Arial" w:hAnsi="Arial" w:cs="Arial"/>
              </w:rPr>
              <w:t>s ‘agree’ or ‘strongly agree’ that the network is useful.</w:t>
            </w:r>
            <w:r w:rsidRPr="00A7267C">
              <w:rPr>
                <w:rFonts w:ascii="Arial" w:eastAsia="Arial" w:hAnsi="Arial" w:cs="Arial"/>
              </w:rPr>
              <w:t xml:space="preserve">  </w:t>
            </w:r>
          </w:p>
          <w:p w14:paraId="3FE344D3" w14:textId="015ECA55" w:rsidR="007D240F" w:rsidRDefault="007D240F" w:rsidP="74F8E914">
            <w:r w:rsidRPr="74F8E914">
              <w:rPr>
                <w:rFonts w:ascii="Arial" w:eastAsia="Arial" w:hAnsi="Arial" w:cs="Arial"/>
              </w:rPr>
              <w:t xml:space="preserve"> </w:t>
            </w:r>
          </w:p>
          <w:p w14:paraId="74DA2342" w14:textId="75A8E38E" w:rsidR="007D240F" w:rsidRDefault="007D240F" w:rsidP="74F8E914"/>
        </w:tc>
        <w:tc>
          <w:tcPr>
            <w:tcW w:w="1158" w:type="dxa"/>
          </w:tcPr>
          <w:p w14:paraId="2D041177" w14:textId="4CF12604" w:rsidR="007D240F" w:rsidRDefault="007D240F" w:rsidP="74F8E914">
            <w:pPr>
              <w:rPr>
                <w:rFonts w:ascii="Arial" w:hAnsi="Arial" w:cs="Arial"/>
                <w:b/>
                <w:bCs/>
              </w:rPr>
            </w:pPr>
          </w:p>
        </w:tc>
        <w:tc>
          <w:tcPr>
            <w:tcW w:w="1258" w:type="dxa"/>
          </w:tcPr>
          <w:p w14:paraId="514AB463" w14:textId="7253F91E" w:rsidR="007D240F" w:rsidRDefault="007D240F" w:rsidP="74F8E914">
            <w:pPr>
              <w:rPr>
                <w:rFonts w:ascii="Arial" w:hAnsi="Arial" w:cs="Arial"/>
                <w:b/>
                <w:bCs/>
              </w:rPr>
            </w:pPr>
          </w:p>
        </w:tc>
      </w:tr>
      <w:tr w:rsidR="00EF76E1" w14:paraId="37EC6E2A" w14:textId="77777777" w:rsidTr="2F610537">
        <w:trPr>
          <w:trHeight w:val="397"/>
        </w:trPr>
        <w:tc>
          <w:tcPr>
            <w:tcW w:w="1195" w:type="dxa"/>
          </w:tcPr>
          <w:p w14:paraId="1EAA4319" w14:textId="381B0533" w:rsidR="00EF76E1" w:rsidRPr="74F8E914" w:rsidRDefault="00EF76E1" w:rsidP="74F8E914">
            <w:pPr>
              <w:rPr>
                <w:rFonts w:ascii="Arial" w:eastAsia="Arial" w:hAnsi="Arial" w:cs="Arial"/>
                <w:b/>
                <w:bCs/>
              </w:rPr>
            </w:pPr>
            <w:r>
              <w:rPr>
                <w:rFonts w:ascii="Arial" w:eastAsia="Arial" w:hAnsi="Arial" w:cs="Arial"/>
                <w:b/>
                <w:bCs/>
              </w:rPr>
              <w:t>1</w:t>
            </w:r>
            <w:r>
              <w:rPr>
                <w:rFonts w:eastAsia="Arial"/>
                <w:b/>
                <w:bCs/>
              </w:rPr>
              <w:t>.7</w:t>
            </w:r>
          </w:p>
        </w:tc>
        <w:tc>
          <w:tcPr>
            <w:tcW w:w="2404" w:type="dxa"/>
          </w:tcPr>
          <w:p w14:paraId="04DCD4E0" w14:textId="37D19F2C" w:rsidR="00EF76E1" w:rsidRPr="00EF76E1" w:rsidDel="00F93CBB" w:rsidRDefault="00EF76E1" w:rsidP="74F8E914">
            <w:pPr>
              <w:rPr>
                <w:rFonts w:ascii="Arial" w:eastAsia="Arial" w:hAnsi="Arial" w:cs="Arial"/>
                <w:b/>
                <w:bCs/>
              </w:rPr>
            </w:pPr>
            <w:r w:rsidRPr="00EF76E1">
              <w:rPr>
                <w:rFonts w:ascii="Arial" w:eastAsia="Arial" w:hAnsi="Arial" w:cs="Arial"/>
                <w:b/>
                <w:bCs/>
              </w:rPr>
              <w:t>User Satisfaction Survey – a</w:t>
            </w:r>
            <w:r w:rsidRPr="00A7267C">
              <w:rPr>
                <w:rFonts w:ascii="Arial" w:eastAsia="Arial" w:hAnsi="Arial" w:cs="Arial"/>
                <w:b/>
                <w:bCs/>
              </w:rPr>
              <w:t>dvice and guidance</w:t>
            </w:r>
          </w:p>
        </w:tc>
        <w:tc>
          <w:tcPr>
            <w:tcW w:w="3001" w:type="dxa"/>
          </w:tcPr>
          <w:p w14:paraId="324C2FC3" w14:textId="3B1ADC0A" w:rsidR="002170BD" w:rsidRPr="00AF3E58" w:rsidRDefault="002170BD" w:rsidP="002170BD">
            <w:pPr>
              <w:rPr>
                <w:rFonts w:ascii="Arial" w:eastAsia="Arial" w:hAnsi="Arial" w:cs="Arial"/>
              </w:rPr>
            </w:pPr>
            <w:r w:rsidRPr="00A634FD">
              <w:rPr>
                <w:rFonts w:ascii="Arial" w:eastAsia="Arial" w:hAnsi="Arial" w:cs="Arial"/>
              </w:rPr>
              <w:t>S</w:t>
            </w:r>
            <w:r w:rsidRPr="00AF3E58">
              <w:rPr>
                <w:rFonts w:ascii="Arial" w:eastAsia="Arial" w:hAnsi="Arial" w:cs="Arial"/>
              </w:rPr>
              <w:t xml:space="preserve">urveys issued at regular intervals </w:t>
            </w:r>
            <w:r>
              <w:rPr>
                <w:rFonts w:ascii="Arial" w:eastAsia="Arial" w:hAnsi="Arial" w:cs="Arial"/>
              </w:rPr>
              <w:t>on the usefulness of advice and guidance provided</w:t>
            </w:r>
            <w:r w:rsidRPr="00AF3E58">
              <w:rPr>
                <w:rFonts w:ascii="Arial" w:eastAsia="Arial" w:hAnsi="Arial" w:cs="Arial"/>
              </w:rPr>
              <w:t>.</w:t>
            </w:r>
          </w:p>
          <w:p w14:paraId="2FD10B61" w14:textId="77777777" w:rsidR="002170BD" w:rsidRDefault="002170BD" w:rsidP="002170BD">
            <w:pPr>
              <w:rPr>
                <w:rFonts w:eastAsia="Arial"/>
              </w:rPr>
            </w:pPr>
          </w:p>
          <w:p w14:paraId="26DF5118" w14:textId="071D740A" w:rsidR="00EF76E1" w:rsidRDefault="002170BD" w:rsidP="00A7267C">
            <w:pPr>
              <w:rPr>
                <w:rFonts w:ascii="Arial" w:eastAsia="Arial" w:hAnsi="Arial" w:cs="Arial"/>
              </w:rPr>
            </w:pPr>
            <w:r w:rsidRPr="00AF3E58">
              <w:rPr>
                <w:rFonts w:ascii="Arial" w:eastAsia="Arial" w:hAnsi="Arial" w:cs="Arial"/>
              </w:rPr>
              <w:t xml:space="preserve">75% of respondents ‘agree’ or ‘strongly agree’ that the </w:t>
            </w:r>
            <w:r w:rsidR="008A7170">
              <w:rPr>
                <w:rFonts w:ascii="Arial" w:eastAsia="Arial" w:hAnsi="Arial" w:cs="Arial"/>
              </w:rPr>
              <w:t>content</w:t>
            </w:r>
            <w:r w:rsidRPr="00AF3E58">
              <w:rPr>
                <w:rFonts w:ascii="Arial" w:eastAsia="Arial" w:hAnsi="Arial" w:cs="Arial"/>
              </w:rPr>
              <w:t xml:space="preserve"> is useful.  </w:t>
            </w:r>
          </w:p>
        </w:tc>
        <w:tc>
          <w:tcPr>
            <w:tcW w:w="1158" w:type="dxa"/>
          </w:tcPr>
          <w:p w14:paraId="6036D6A4" w14:textId="77777777" w:rsidR="00EF76E1" w:rsidRDefault="00EF76E1" w:rsidP="74F8E914">
            <w:pPr>
              <w:rPr>
                <w:rFonts w:ascii="Arial" w:hAnsi="Arial" w:cs="Arial"/>
                <w:b/>
                <w:bCs/>
              </w:rPr>
            </w:pPr>
          </w:p>
        </w:tc>
        <w:tc>
          <w:tcPr>
            <w:tcW w:w="1258" w:type="dxa"/>
          </w:tcPr>
          <w:p w14:paraId="32D53203" w14:textId="77777777" w:rsidR="00EF76E1" w:rsidRDefault="00EF76E1" w:rsidP="74F8E914">
            <w:pPr>
              <w:rPr>
                <w:rFonts w:ascii="Arial" w:hAnsi="Arial" w:cs="Arial"/>
                <w:b/>
                <w:bCs/>
              </w:rPr>
            </w:pPr>
          </w:p>
        </w:tc>
      </w:tr>
      <w:tr w:rsidR="0069024F" w14:paraId="30AE625D" w14:textId="77777777" w:rsidTr="2F610537">
        <w:trPr>
          <w:trHeight w:val="397"/>
        </w:trPr>
        <w:tc>
          <w:tcPr>
            <w:tcW w:w="1195" w:type="dxa"/>
          </w:tcPr>
          <w:p w14:paraId="3748BB0A" w14:textId="6B2EAA7B" w:rsidR="0069024F" w:rsidRPr="74F8E914" w:rsidRDefault="0069024F" w:rsidP="74F8E914">
            <w:pPr>
              <w:rPr>
                <w:rFonts w:ascii="Arial" w:eastAsia="Arial" w:hAnsi="Arial" w:cs="Arial"/>
                <w:b/>
                <w:bCs/>
              </w:rPr>
            </w:pPr>
            <w:r>
              <w:rPr>
                <w:rFonts w:ascii="Arial" w:eastAsia="Arial" w:hAnsi="Arial" w:cs="Arial"/>
                <w:b/>
                <w:bCs/>
              </w:rPr>
              <w:t>1.</w:t>
            </w:r>
            <w:r w:rsidR="00EF76E1">
              <w:rPr>
                <w:rFonts w:ascii="Arial" w:eastAsia="Arial" w:hAnsi="Arial" w:cs="Arial"/>
                <w:b/>
                <w:bCs/>
              </w:rPr>
              <w:t>8</w:t>
            </w:r>
          </w:p>
        </w:tc>
        <w:tc>
          <w:tcPr>
            <w:tcW w:w="2404" w:type="dxa"/>
          </w:tcPr>
          <w:p w14:paraId="7C3C4F5D" w14:textId="41509131" w:rsidR="0069024F" w:rsidRPr="009B5481" w:rsidRDefault="009B5481" w:rsidP="1BB78303">
            <w:pPr>
              <w:rPr>
                <w:rFonts w:ascii="Arial" w:eastAsia="Arial" w:hAnsi="Arial" w:cs="Arial"/>
                <w:b/>
              </w:rPr>
            </w:pPr>
            <w:r w:rsidRPr="009B5481">
              <w:rPr>
                <w:rFonts w:ascii="Arial" w:eastAsia="Arial" w:hAnsi="Arial" w:cs="Arial"/>
                <w:b/>
              </w:rPr>
              <w:t>Response to Key Communications</w:t>
            </w:r>
          </w:p>
        </w:tc>
        <w:tc>
          <w:tcPr>
            <w:tcW w:w="3001" w:type="dxa"/>
          </w:tcPr>
          <w:p w14:paraId="30BD8FBB" w14:textId="145D11B7" w:rsidR="0069024F" w:rsidRPr="009B5481" w:rsidRDefault="009B5481" w:rsidP="74F8E914">
            <w:pPr>
              <w:rPr>
                <w:rFonts w:ascii="Arial" w:eastAsia="Arial" w:hAnsi="Arial" w:cs="Arial"/>
              </w:rPr>
            </w:pPr>
            <w:r w:rsidRPr="009B5481">
              <w:rPr>
                <w:rStyle w:val="ui-provider"/>
                <w:rFonts w:ascii="Arial" w:hAnsi="Arial" w:cs="Arial"/>
              </w:rPr>
              <w:t>75% of respondents rate the overall content on our website as excellent or good.</w:t>
            </w:r>
          </w:p>
        </w:tc>
        <w:tc>
          <w:tcPr>
            <w:tcW w:w="1158" w:type="dxa"/>
          </w:tcPr>
          <w:p w14:paraId="733FD6F7" w14:textId="77777777" w:rsidR="0069024F" w:rsidRDefault="0069024F" w:rsidP="74F8E914">
            <w:pPr>
              <w:rPr>
                <w:rFonts w:ascii="Arial" w:hAnsi="Arial" w:cs="Arial"/>
                <w:b/>
                <w:bCs/>
              </w:rPr>
            </w:pPr>
          </w:p>
        </w:tc>
        <w:tc>
          <w:tcPr>
            <w:tcW w:w="1258" w:type="dxa"/>
          </w:tcPr>
          <w:p w14:paraId="7326C05B" w14:textId="77777777" w:rsidR="0069024F" w:rsidRDefault="0069024F" w:rsidP="74F8E914">
            <w:pPr>
              <w:rPr>
                <w:rFonts w:ascii="Arial" w:hAnsi="Arial" w:cs="Arial"/>
                <w:b/>
                <w:bCs/>
              </w:rPr>
            </w:pPr>
          </w:p>
        </w:tc>
      </w:tr>
      <w:tr w:rsidR="00A20D05" w14:paraId="30ECA026" w14:textId="77777777" w:rsidTr="2F610537">
        <w:trPr>
          <w:trHeight w:val="397"/>
        </w:trPr>
        <w:tc>
          <w:tcPr>
            <w:tcW w:w="1195" w:type="dxa"/>
          </w:tcPr>
          <w:p w14:paraId="76BB6E19" w14:textId="784F2019" w:rsidR="007D240F" w:rsidRDefault="007D240F" w:rsidP="74F8E914">
            <w:pPr>
              <w:rPr>
                <w:rFonts w:ascii="Arial" w:eastAsia="Arial" w:hAnsi="Arial" w:cs="Arial"/>
                <w:b/>
                <w:bCs/>
              </w:rPr>
            </w:pPr>
            <w:r w:rsidRPr="74F8E914">
              <w:rPr>
                <w:rFonts w:ascii="Arial" w:eastAsia="Arial" w:hAnsi="Arial" w:cs="Arial"/>
                <w:b/>
                <w:bCs/>
              </w:rPr>
              <w:t>1.</w:t>
            </w:r>
            <w:r w:rsidR="00EF76E1">
              <w:rPr>
                <w:rFonts w:ascii="Arial" w:eastAsia="Arial" w:hAnsi="Arial" w:cs="Arial"/>
                <w:b/>
                <w:bCs/>
              </w:rPr>
              <w:t>9</w:t>
            </w:r>
          </w:p>
        </w:tc>
        <w:tc>
          <w:tcPr>
            <w:tcW w:w="2404" w:type="dxa"/>
          </w:tcPr>
          <w:p w14:paraId="5FB7213D" w14:textId="7FD31D8C" w:rsidR="00A20D05" w:rsidRDefault="00A20D05" w:rsidP="1BB78303">
            <w:pPr>
              <w:rPr>
                <w:rFonts w:ascii="Arial" w:eastAsia="Arial" w:hAnsi="Arial" w:cs="Arial"/>
                <w:b/>
                <w:bCs/>
              </w:rPr>
            </w:pPr>
            <w:r w:rsidRPr="4719743B">
              <w:rPr>
                <w:rFonts w:ascii="Arial" w:eastAsia="Arial" w:hAnsi="Arial" w:cs="Arial"/>
                <w:b/>
              </w:rPr>
              <w:t xml:space="preserve">Reporting </w:t>
            </w:r>
            <w:r w:rsidR="713FB853" w:rsidRPr="7AB88D63">
              <w:rPr>
                <w:rFonts w:ascii="Arial" w:eastAsia="Arial" w:hAnsi="Arial" w:cs="Arial"/>
                <w:b/>
                <w:bCs/>
              </w:rPr>
              <w:t>format</w:t>
            </w:r>
            <w:r w:rsidRPr="7AB88D63">
              <w:rPr>
                <w:rFonts w:ascii="Arial" w:eastAsia="Arial" w:hAnsi="Arial" w:cs="Arial"/>
                <w:b/>
              </w:rPr>
              <w:t xml:space="preserve"> evidencing</w:t>
            </w:r>
            <w:r w:rsidRPr="4719743B">
              <w:rPr>
                <w:rFonts w:ascii="Arial" w:eastAsia="Arial" w:hAnsi="Arial" w:cs="Arial"/>
                <w:b/>
              </w:rPr>
              <w:t xml:space="preserve"> the progress against each of the Work Programme Deliverables </w:t>
            </w:r>
            <w:r w:rsidR="0022B200" w:rsidRPr="7AB88D63">
              <w:rPr>
                <w:rFonts w:ascii="Arial" w:eastAsia="Arial" w:hAnsi="Arial" w:cs="Arial"/>
                <w:b/>
                <w:bCs/>
              </w:rPr>
              <w:t xml:space="preserve">as agreed with the Authority </w:t>
            </w:r>
            <w:r w:rsidRPr="4719743B">
              <w:rPr>
                <w:rFonts w:ascii="Arial" w:eastAsia="Arial" w:hAnsi="Arial" w:cs="Arial"/>
                <w:b/>
              </w:rPr>
              <w:t xml:space="preserve">and </w:t>
            </w:r>
          </w:p>
          <w:p w14:paraId="0F83105B" w14:textId="77777777" w:rsidR="00A20D05" w:rsidRDefault="00A20D05" w:rsidP="1BB78303">
            <w:pPr>
              <w:rPr>
                <w:rFonts w:ascii="Arial" w:eastAsia="Arial" w:hAnsi="Arial" w:cs="Arial"/>
                <w:b/>
                <w:bCs/>
              </w:rPr>
            </w:pPr>
            <w:r w:rsidRPr="4719743B">
              <w:rPr>
                <w:rFonts w:ascii="Arial" w:eastAsia="Arial" w:hAnsi="Arial" w:cs="Arial"/>
                <w:b/>
              </w:rPr>
              <w:t>against the Contract KPIs as outlined in 1.1 – 1.6 above.</w:t>
            </w:r>
          </w:p>
          <w:p w14:paraId="7F8FF170" w14:textId="77777777" w:rsidR="007D240F" w:rsidRPr="74F8E914" w:rsidRDefault="007D240F" w:rsidP="74F8E914">
            <w:pPr>
              <w:rPr>
                <w:rFonts w:ascii="Arial" w:eastAsia="Arial" w:hAnsi="Arial" w:cs="Arial"/>
                <w:b/>
                <w:bCs/>
              </w:rPr>
            </w:pPr>
          </w:p>
        </w:tc>
        <w:tc>
          <w:tcPr>
            <w:tcW w:w="3001" w:type="dxa"/>
          </w:tcPr>
          <w:p w14:paraId="0AE3800D" w14:textId="0D39D301" w:rsidR="007D240F" w:rsidRDefault="007D240F" w:rsidP="74F8E914">
            <w:r w:rsidRPr="78A0088B">
              <w:rPr>
                <w:rFonts w:ascii="Arial" w:eastAsia="Arial" w:hAnsi="Arial" w:cs="Arial"/>
              </w:rPr>
              <w:t xml:space="preserve">Report to be delivered on a </w:t>
            </w:r>
          </w:p>
          <w:p w14:paraId="75D411DB" w14:textId="35E936A1" w:rsidR="007D240F" w:rsidRDefault="007D240F" w:rsidP="74F8E914">
            <w:r w:rsidRPr="74F8E914">
              <w:rPr>
                <w:rFonts w:ascii="Arial" w:eastAsia="Arial" w:hAnsi="Arial" w:cs="Arial"/>
              </w:rPr>
              <w:t>quarterly basis and within eighteen (18) working days of the end of each quarter,</w:t>
            </w:r>
          </w:p>
          <w:p w14:paraId="11BD0243" w14:textId="5636560C" w:rsidR="007D240F" w:rsidRDefault="007D240F" w:rsidP="74F8E914">
            <w:pPr>
              <w:rPr>
                <w:rFonts w:ascii="Arial" w:eastAsia="Arial" w:hAnsi="Arial" w:cs="Arial"/>
                <w:b/>
                <w:bCs/>
              </w:rPr>
            </w:pPr>
          </w:p>
        </w:tc>
        <w:tc>
          <w:tcPr>
            <w:tcW w:w="1158" w:type="dxa"/>
          </w:tcPr>
          <w:p w14:paraId="2D55D23F" w14:textId="71906E9B" w:rsidR="007D240F" w:rsidRDefault="007D240F" w:rsidP="74F8E914">
            <w:pPr>
              <w:rPr>
                <w:rFonts w:ascii="Arial" w:hAnsi="Arial" w:cs="Arial"/>
                <w:b/>
                <w:bCs/>
              </w:rPr>
            </w:pPr>
          </w:p>
        </w:tc>
        <w:tc>
          <w:tcPr>
            <w:tcW w:w="1258" w:type="dxa"/>
          </w:tcPr>
          <w:p w14:paraId="7CB60EF2" w14:textId="494BB283" w:rsidR="007D240F" w:rsidRDefault="007D240F" w:rsidP="74F8E914">
            <w:pPr>
              <w:rPr>
                <w:rFonts w:ascii="Arial" w:hAnsi="Arial" w:cs="Arial"/>
                <w:b/>
                <w:bCs/>
              </w:rPr>
            </w:pPr>
          </w:p>
        </w:tc>
      </w:tr>
    </w:tbl>
    <w:p w14:paraId="5F220932" w14:textId="18D58BF7" w:rsidR="133DA017" w:rsidRDefault="133DA017"/>
    <w:p w14:paraId="364D5F8A" w14:textId="02D1BF4B" w:rsidR="002F34C7" w:rsidRDefault="002F34C7" w:rsidP="08BA20A3">
      <w:pPr>
        <w:pStyle w:val="NoSpacing"/>
        <w:numPr>
          <w:ilvl w:val="0"/>
          <w:numId w:val="0"/>
        </w:numPr>
        <w:spacing w:line="276" w:lineRule="auto"/>
        <w:jc w:val="both"/>
        <w:rPr>
          <w:rFonts w:ascii="Arial" w:hAnsi="Arial" w:cs="Arial"/>
        </w:rPr>
      </w:pPr>
    </w:p>
    <w:p w14:paraId="444C9168" w14:textId="069EE225" w:rsidR="000123B5" w:rsidRPr="000123B5" w:rsidRDefault="66D1E582" w:rsidP="375CF13B">
      <w:pPr>
        <w:pStyle w:val="NoSpacing"/>
        <w:numPr>
          <w:ilvl w:val="0"/>
          <w:numId w:val="0"/>
        </w:numPr>
        <w:spacing w:line="276" w:lineRule="auto"/>
        <w:jc w:val="both"/>
        <w:rPr>
          <w:rFonts w:ascii="Arial" w:hAnsi="Arial" w:cs="Arial"/>
        </w:rPr>
      </w:pPr>
      <w:r w:rsidRPr="375CF13B">
        <w:rPr>
          <w:rFonts w:ascii="Arial" w:hAnsi="Arial" w:cs="Arial"/>
        </w:rPr>
        <w:t>Please use the response box below to highlight any additional information you feel is important relating to KPIs through your own personal experience</w:t>
      </w:r>
      <w:r w:rsidR="00881DEB">
        <w:rPr>
          <w:rFonts w:ascii="Arial" w:hAnsi="Arial" w:cs="Arial"/>
        </w:rPr>
        <w:t>.</w:t>
      </w:r>
      <w:r w:rsidRPr="375CF13B">
        <w:rPr>
          <w:rFonts w:ascii="Arial" w:hAnsi="Arial" w:cs="Arial"/>
        </w:rPr>
        <w:t xml:space="preserve"> </w:t>
      </w:r>
    </w:p>
    <w:p w14:paraId="5915243C" w14:textId="72C2F760" w:rsidR="000123B5" w:rsidRPr="000123B5" w:rsidRDefault="000123B5" w:rsidP="375CF13B">
      <w:pPr>
        <w:pStyle w:val="NoSpacing"/>
        <w:numPr>
          <w:ilvl w:val="0"/>
          <w:numId w:val="0"/>
        </w:numPr>
        <w:spacing w:line="276" w:lineRule="auto"/>
        <w:rPr>
          <w:rFonts w:ascii="Arial" w:eastAsia="Arial" w:hAnsi="Arial" w:cs="Arial"/>
          <w:color w:val="FF0000"/>
        </w:rPr>
      </w:pPr>
      <w:r>
        <w:rPr>
          <w:noProof/>
        </w:rPr>
        <mc:AlternateContent>
          <mc:Choice Requires="wps">
            <w:drawing>
              <wp:inline distT="45720" distB="45720" distL="114300" distR="114300" wp14:anchorId="25C28BAD" wp14:editId="39834F54">
                <wp:extent cx="6082748" cy="1322269"/>
                <wp:effectExtent l="0" t="0" r="13335" b="11430"/>
                <wp:docPr id="694512537" name="Text Box 694512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748" cy="132226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D421B20" w14:textId="77777777" w:rsidR="001F0E7B" w:rsidRDefault="001F0E7B"/>
                        </w:txbxContent>
                      </wps:txbx>
                      <wps:bodyPr rot="0" vert="horz" wrap="square" lIns="91440" tIns="45720" rIns="91440" bIns="45720" anchor="t" anchorCtr="0">
                        <a:noAutofit/>
                      </wps:bodyPr>
                    </wps:wsp>
                  </a:graphicData>
                </a:graphic>
              </wp:inline>
            </w:drawing>
          </mc:Choice>
          <mc:Fallback>
            <w:pict>
              <v:shape w14:anchorId="25C28BAD" id="Text Box 694512537" o:spid="_x0000_s1034" type="#_x0000_t202" style="width:478.95pt;height:1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" fillcolor="white [3201]" strokecolor="black [3200]" strokeweight="1pt">
                <v:textbox>
                  <w:txbxContent>
                    <w:p w14:paraId="6D421B20" w14:textId="77777777" w:rsidR="001F0E7B" w:rsidRDefault="001F0E7B"/>
                  </w:txbxContent>
                </v:textbox>
                <w10:anchorlock/>
              </v:shape>
            </w:pict>
          </mc:Fallback>
        </mc:AlternateContent>
      </w:r>
    </w:p>
    <w:p w14:paraId="56ADFDF8" w14:textId="679D4D6E" w:rsidR="002F34C7" w:rsidRPr="00A43B4B" w:rsidRDefault="002F34C7" w:rsidP="39191B76">
      <w:pPr>
        <w:pStyle w:val="NoSpacing"/>
        <w:numPr>
          <w:ilvl w:val="0"/>
          <w:numId w:val="0"/>
        </w:numPr>
        <w:spacing w:line="276" w:lineRule="auto"/>
        <w:jc w:val="both"/>
        <w:rPr>
          <w:rFonts w:ascii="Arial" w:hAnsi="Arial" w:cs="Arial"/>
          <w:sz w:val="32"/>
          <w:szCs w:val="32"/>
        </w:rPr>
      </w:pPr>
    </w:p>
    <w:p w14:paraId="21C5FA22" w14:textId="628E8583" w:rsidR="002F34C7" w:rsidRPr="00A43B4B" w:rsidRDefault="41719884" w:rsidP="375CF13B">
      <w:pPr>
        <w:pStyle w:val="NoSpacing"/>
        <w:numPr>
          <w:ilvl w:val="0"/>
          <w:numId w:val="0"/>
        </w:numPr>
        <w:spacing w:line="276" w:lineRule="auto"/>
        <w:jc w:val="both"/>
        <w:rPr>
          <w:rFonts w:ascii="Arial" w:hAnsi="Arial" w:cs="Arial"/>
          <w:b/>
          <w:bCs/>
          <w:sz w:val="32"/>
          <w:szCs w:val="32"/>
        </w:rPr>
      </w:pPr>
      <w:r w:rsidRPr="07057A0D">
        <w:rPr>
          <w:rFonts w:ascii="Arial" w:hAnsi="Arial" w:cs="Arial"/>
          <w:b/>
          <w:bCs/>
          <w:sz w:val="32"/>
          <w:szCs w:val="32"/>
        </w:rPr>
        <w:lastRenderedPageBreak/>
        <w:t>3 Additional</w:t>
      </w:r>
      <w:r w:rsidR="68E5D99B" w:rsidRPr="07057A0D">
        <w:rPr>
          <w:rFonts w:ascii="Arial" w:hAnsi="Arial" w:cs="Arial"/>
          <w:b/>
          <w:bCs/>
          <w:sz w:val="32"/>
          <w:szCs w:val="32"/>
        </w:rPr>
        <w:t xml:space="preserve"> Comments relating to the outline service description </w:t>
      </w:r>
      <w:r w:rsidR="4F01986D" w:rsidRPr="07057A0D">
        <w:rPr>
          <w:rFonts w:ascii="Arial" w:hAnsi="Arial" w:cs="Arial"/>
          <w:b/>
          <w:bCs/>
          <w:sz w:val="32"/>
          <w:szCs w:val="32"/>
        </w:rPr>
        <w:t>for</w:t>
      </w:r>
      <w:r w:rsidR="68E5D99B" w:rsidRPr="07057A0D">
        <w:rPr>
          <w:rFonts w:ascii="Arial" w:hAnsi="Arial" w:cs="Arial"/>
          <w:b/>
          <w:bCs/>
          <w:sz w:val="32"/>
          <w:szCs w:val="32"/>
        </w:rPr>
        <w:t xml:space="preserve"> example, </w:t>
      </w:r>
    </w:p>
    <w:p w14:paraId="7F0DEE7D" w14:textId="6A0A2F71" w:rsidR="002F34C7" w:rsidRDefault="0BDA4A80" w:rsidP="00AB5BF0">
      <w:pPr>
        <w:pStyle w:val="NoSpacing"/>
        <w:numPr>
          <w:ilvl w:val="0"/>
          <w:numId w:val="1"/>
        </w:numPr>
        <w:spacing w:line="276" w:lineRule="auto"/>
        <w:jc w:val="both"/>
        <w:rPr>
          <w:rFonts w:ascii="Arial" w:hAnsi="Arial" w:cs="Arial"/>
        </w:rPr>
      </w:pPr>
      <w:r w:rsidRPr="375CF13B">
        <w:rPr>
          <w:rFonts w:ascii="Arial" w:hAnsi="Arial" w:cs="Arial"/>
        </w:rPr>
        <w:t>A</w:t>
      </w:r>
      <w:r w:rsidR="01E2ADF3" w:rsidRPr="375CF13B">
        <w:rPr>
          <w:rFonts w:ascii="Arial" w:hAnsi="Arial" w:cs="Arial"/>
        </w:rPr>
        <w:t>ny risks</w:t>
      </w:r>
      <w:r w:rsidR="474E7A7F" w:rsidRPr="375CF13B">
        <w:rPr>
          <w:rFonts w:ascii="Arial" w:hAnsi="Arial" w:cs="Arial"/>
        </w:rPr>
        <w:t xml:space="preserve"> to the servic</w:t>
      </w:r>
      <w:r w:rsidR="01E2ADF3" w:rsidRPr="375CF13B">
        <w:rPr>
          <w:rFonts w:ascii="Arial" w:hAnsi="Arial" w:cs="Arial"/>
        </w:rPr>
        <w:t>e delivery</w:t>
      </w:r>
      <w:r w:rsidR="01EE9672" w:rsidRPr="375CF13B">
        <w:rPr>
          <w:rFonts w:ascii="Arial" w:hAnsi="Arial" w:cs="Arial"/>
        </w:rPr>
        <w:t xml:space="preserve">, </w:t>
      </w:r>
    </w:p>
    <w:p w14:paraId="2C922502" w14:textId="64F62A55" w:rsidR="002F34C7" w:rsidRDefault="14B4D0BC" w:rsidP="00AB5BF0">
      <w:pPr>
        <w:pStyle w:val="NoSpacing"/>
        <w:numPr>
          <w:ilvl w:val="0"/>
          <w:numId w:val="1"/>
        </w:numPr>
        <w:spacing w:line="276" w:lineRule="auto"/>
        <w:jc w:val="both"/>
        <w:rPr>
          <w:rFonts w:ascii="Arial" w:hAnsi="Arial" w:cs="Arial"/>
        </w:rPr>
      </w:pPr>
      <w:r w:rsidRPr="375CF13B">
        <w:rPr>
          <w:rFonts w:ascii="Arial" w:hAnsi="Arial" w:cs="Arial"/>
        </w:rPr>
        <w:t xml:space="preserve">Any </w:t>
      </w:r>
      <w:r w:rsidR="01EE9672" w:rsidRPr="375CF13B">
        <w:rPr>
          <w:rFonts w:ascii="Arial" w:hAnsi="Arial" w:cs="Arial"/>
        </w:rPr>
        <w:t xml:space="preserve">further clarity </w:t>
      </w:r>
      <w:r w:rsidR="5E772376" w:rsidRPr="375CF13B">
        <w:rPr>
          <w:rFonts w:ascii="Arial" w:hAnsi="Arial" w:cs="Arial"/>
        </w:rPr>
        <w:t>required across</w:t>
      </w:r>
      <w:r w:rsidR="01EE9672" w:rsidRPr="375CF13B">
        <w:rPr>
          <w:rFonts w:ascii="Arial" w:hAnsi="Arial" w:cs="Arial"/>
        </w:rPr>
        <w:t xml:space="preserve"> the 9 Work Programmes, </w:t>
      </w:r>
    </w:p>
    <w:p w14:paraId="2D4A1A7A" w14:textId="296F951A" w:rsidR="002F34C7" w:rsidRDefault="01F50263" w:rsidP="00AB5BF0">
      <w:pPr>
        <w:pStyle w:val="NoSpacing"/>
        <w:numPr>
          <w:ilvl w:val="0"/>
          <w:numId w:val="1"/>
        </w:numPr>
        <w:spacing w:line="276" w:lineRule="auto"/>
        <w:jc w:val="both"/>
        <w:rPr>
          <w:rFonts w:ascii="Arial" w:hAnsi="Arial" w:cs="Arial"/>
        </w:rPr>
      </w:pPr>
      <w:r w:rsidRPr="375CF13B">
        <w:rPr>
          <w:rFonts w:ascii="Arial" w:hAnsi="Arial" w:cs="Arial"/>
        </w:rPr>
        <w:t xml:space="preserve">Proposed </w:t>
      </w:r>
      <w:r w:rsidR="01EE9672" w:rsidRPr="375CF13B">
        <w:rPr>
          <w:rFonts w:ascii="Arial" w:hAnsi="Arial" w:cs="Arial"/>
        </w:rPr>
        <w:t>timelines</w:t>
      </w:r>
      <w:r w:rsidR="2A65B50A" w:rsidRPr="375CF13B">
        <w:rPr>
          <w:rFonts w:ascii="Arial" w:hAnsi="Arial" w:cs="Arial"/>
        </w:rPr>
        <w:t xml:space="preserve"> including the suggested </w:t>
      </w:r>
      <w:r w:rsidR="36E3874D" w:rsidRPr="19922C25">
        <w:rPr>
          <w:rFonts w:ascii="Arial" w:hAnsi="Arial" w:cs="Arial"/>
        </w:rPr>
        <w:t>5-</w:t>
      </w:r>
      <w:r w:rsidR="3612A258" w:rsidRPr="375CF13B">
        <w:rPr>
          <w:rFonts w:ascii="Arial" w:hAnsi="Arial" w:cs="Arial"/>
        </w:rPr>
        <w:t>6-</w:t>
      </w:r>
      <w:r w:rsidR="366DC6DC" w:rsidRPr="19922C25">
        <w:rPr>
          <w:rFonts w:ascii="Arial" w:hAnsi="Arial" w:cs="Arial"/>
        </w:rPr>
        <w:t>month</w:t>
      </w:r>
      <w:r w:rsidR="4725C363" w:rsidRPr="19922C25">
        <w:rPr>
          <w:rFonts w:ascii="Arial" w:hAnsi="Arial" w:cs="Arial"/>
        </w:rPr>
        <w:t>s</w:t>
      </w:r>
      <w:r w:rsidR="2A65B50A" w:rsidRPr="375CF13B">
        <w:rPr>
          <w:rFonts w:ascii="Arial" w:hAnsi="Arial" w:cs="Arial"/>
        </w:rPr>
        <w:t xml:space="preserve"> mobilisation</w:t>
      </w:r>
      <w:r w:rsidR="01EE9672" w:rsidRPr="375CF13B">
        <w:rPr>
          <w:rFonts w:ascii="Arial" w:hAnsi="Arial" w:cs="Arial"/>
        </w:rPr>
        <w:t>,</w:t>
      </w:r>
    </w:p>
    <w:p w14:paraId="7B66AB51" w14:textId="72591490" w:rsidR="002F34C7" w:rsidRDefault="637CFAF2" w:rsidP="00AB5BF0">
      <w:pPr>
        <w:pStyle w:val="NoSpacing"/>
        <w:numPr>
          <w:ilvl w:val="0"/>
          <w:numId w:val="1"/>
        </w:numPr>
        <w:spacing w:line="276" w:lineRule="auto"/>
        <w:jc w:val="both"/>
        <w:rPr>
          <w:rFonts w:ascii="Arial" w:hAnsi="Arial" w:cs="Arial"/>
        </w:rPr>
      </w:pPr>
      <w:r w:rsidRPr="375CF13B">
        <w:rPr>
          <w:rFonts w:ascii="Arial" w:hAnsi="Arial" w:cs="Arial"/>
        </w:rPr>
        <w:t xml:space="preserve">The potential of any </w:t>
      </w:r>
      <w:r w:rsidR="01EE9672" w:rsidRPr="375CF13B">
        <w:rPr>
          <w:rFonts w:ascii="Arial" w:hAnsi="Arial" w:cs="Arial"/>
        </w:rPr>
        <w:t xml:space="preserve">additional </w:t>
      </w:r>
      <w:r w:rsidR="3FDC4236" w:rsidRPr="375CF13B">
        <w:rPr>
          <w:rFonts w:ascii="Arial" w:hAnsi="Arial" w:cs="Arial"/>
        </w:rPr>
        <w:t>value-added</w:t>
      </w:r>
      <w:r w:rsidR="01EE9672" w:rsidRPr="375CF13B">
        <w:rPr>
          <w:rFonts w:ascii="Arial" w:hAnsi="Arial" w:cs="Arial"/>
        </w:rPr>
        <w:t xml:space="preserve"> </w:t>
      </w:r>
      <w:r w:rsidR="06BD83E2" w:rsidRPr="375CF13B">
        <w:rPr>
          <w:rFonts w:ascii="Arial" w:hAnsi="Arial" w:cs="Arial"/>
        </w:rPr>
        <w:t>services that</w:t>
      </w:r>
      <w:r w:rsidR="01EE9672" w:rsidRPr="375CF13B">
        <w:rPr>
          <w:rFonts w:ascii="Arial" w:hAnsi="Arial" w:cs="Arial"/>
        </w:rPr>
        <w:t xml:space="preserve"> you have experience of</w:t>
      </w:r>
    </w:p>
    <w:p w14:paraId="2C1A50EB" w14:textId="1F061527" w:rsidR="610AADD3" w:rsidRDefault="610AADD3" w:rsidP="00AB5BF0">
      <w:pPr>
        <w:pStyle w:val="NoSpacing"/>
        <w:numPr>
          <w:ilvl w:val="0"/>
          <w:numId w:val="1"/>
        </w:numPr>
        <w:spacing w:line="276" w:lineRule="auto"/>
        <w:jc w:val="both"/>
        <w:rPr>
          <w:rFonts w:ascii="Arial" w:hAnsi="Arial" w:cs="Arial"/>
        </w:rPr>
      </w:pPr>
      <w:r w:rsidRPr="375CF13B">
        <w:rPr>
          <w:rFonts w:ascii="Arial" w:hAnsi="Arial" w:cs="Arial"/>
        </w:rPr>
        <w:t xml:space="preserve">Any additional comments that you feel are </w:t>
      </w:r>
      <w:proofErr w:type="gramStart"/>
      <w:r w:rsidRPr="375CF13B">
        <w:rPr>
          <w:rFonts w:ascii="Arial" w:hAnsi="Arial" w:cs="Arial"/>
        </w:rPr>
        <w:t>important</w:t>
      </w:r>
      <w:proofErr w:type="gramEnd"/>
      <w:r w:rsidRPr="375CF13B">
        <w:rPr>
          <w:rFonts w:ascii="Arial" w:hAnsi="Arial" w:cs="Arial"/>
        </w:rPr>
        <w:t xml:space="preserve"> </w:t>
      </w:r>
    </w:p>
    <w:p w14:paraId="7B464E2B" w14:textId="220D9F1E" w:rsidR="610AADD3" w:rsidRDefault="610AADD3" w:rsidP="0059590A">
      <w:pPr>
        <w:pStyle w:val="NoSpacing"/>
        <w:numPr>
          <w:ilvl w:val="0"/>
          <w:numId w:val="0"/>
        </w:numPr>
        <w:spacing w:line="276" w:lineRule="auto"/>
        <w:jc w:val="both"/>
        <w:rPr>
          <w:rFonts w:ascii="Arial" w:eastAsia="Arial" w:hAnsi="Arial" w:cs="Arial"/>
          <w:color w:val="FF0000"/>
        </w:rPr>
      </w:pPr>
      <w:r>
        <w:rPr>
          <w:noProof/>
        </w:rPr>
        <mc:AlternateContent>
          <mc:Choice Requires="wps">
            <w:drawing>
              <wp:inline distT="45720" distB="45720" distL="114300" distR="114300" wp14:anchorId="5A834F9B" wp14:editId="71B66C78">
                <wp:extent cx="6112412" cy="1451256"/>
                <wp:effectExtent l="0" t="0" r="22225" b="15875"/>
                <wp:docPr id="261382812" name="Text Box 261382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412" cy="145125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D4DAD6B" w14:textId="77777777" w:rsidR="0059590A" w:rsidRDefault="0059590A"/>
                        </w:txbxContent>
                      </wps:txbx>
                      <wps:bodyPr rot="0" vert="horz" wrap="square" lIns="91440" tIns="45720" rIns="91440" bIns="45720" anchor="t" anchorCtr="0">
                        <a:noAutofit/>
                      </wps:bodyPr>
                    </wps:wsp>
                  </a:graphicData>
                </a:graphic>
              </wp:inline>
            </w:drawing>
          </mc:Choice>
          <mc:Fallback>
            <w:pict>
              <v:shape w14:anchorId="5A834F9B" id="Text Box 261382812" o:spid="_x0000_s1035" type="#_x0000_t202" style="width:481.3pt;height:1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" fillcolor="white [3201]" strokecolor="black [3200]" strokeweight="1pt">
                <v:textbox>
                  <w:txbxContent>
                    <w:p w14:paraId="1D4DAD6B" w14:textId="77777777" w:rsidR="0059590A" w:rsidRDefault="0059590A"/>
                  </w:txbxContent>
                </v:textbox>
                <w10:anchorlock/>
              </v:shape>
            </w:pict>
          </mc:Fallback>
        </mc:AlternateContent>
      </w:r>
    </w:p>
    <w:p w14:paraId="1794B61A" w14:textId="1DDDBA31" w:rsidR="002F34C7" w:rsidRDefault="002F34C7" w:rsidP="000123B5">
      <w:pPr>
        <w:spacing w:line="276" w:lineRule="auto"/>
        <w:jc w:val="both"/>
        <w:rPr>
          <w:rFonts w:ascii="Arial" w:hAnsi="Arial" w:cs="Arial"/>
        </w:rPr>
      </w:pPr>
    </w:p>
    <w:p w14:paraId="40FF7C99" w14:textId="77777777" w:rsidR="009E11A2" w:rsidRPr="00E31F46" w:rsidRDefault="009E11A2" w:rsidP="009E11A2">
      <w:pPr>
        <w:rPr>
          <w:rFonts w:ascii="Arial" w:hAnsi="Arial" w:cs="Arial"/>
          <w:b/>
          <w:bCs/>
          <w:sz w:val="24"/>
          <w:szCs w:val="24"/>
        </w:rPr>
      </w:pPr>
      <w:r w:rsidRPr="00E31F46">
        <w:rPr>
          <w:rFonts w:ascii="Arial" w:hAnsi="Arial" w:cs="Arial"/>
          <w:b/>
          <w:bCs/>
          <w:sz w:val="24"/>
          <w:szCs w:val="24"/>
        </w:rPr>
        <w:t xml:space="preserve">Please return your completed RFI no later than Monday 3rd June at 15:00. </w:t>
      </w:r>
    </w:p>
    <w:p w14:paraId="245BC290" w14:textId="77777777" w:rsidR="009E11A2" w:rsidRPr="00E31F46" w:rsidRDefault="009E11A2" w:rsidP="009E11A2">
      <w:pPr>
        <w:rPr>
          <w:rFonts w:ascii="Arial" w:hAnsi="Arial" w:cs="Arial"/>
          <w:sz w:val="24"/>
          <w:szCs w:val="24"/>
        </w:rPr>
      </w:pPr>
    </w:p>
    <w:p w14:paraId="6F43E501" w14:textId="7D37F1F3" w:rsidR="009E11A2" w:rsidRPr="00E31F46" w:rsidRDefault="009E11A2" w:rsidP="009E11A2">
      <w:pPr>
        <w:rPr>
          <w:rFonts w:ascii="Arial" w:hAnsi="Arial" w:cs="Arial"/>
          <w:b/>
          <w:bCs/>
          <w:sz w:val="24"/>
          <w:szCs w:val="24"/>
        </w:rPr>
      </w:pPr>
      <w:r w:rsidRPr="00E31F46">
        <w:rPr>
          <w:rFonts w:ascii="Arial" w:hAnsi="Arial" w:cs="Arial"/>
          <w:b/>
          <w:bCs/>
          <w:sz w:val="24"/>
          <w:szCs w:val="24"/>
        </w:rPr>
        <w:t>To register your interest for the Market Engagement Event please use the messaging platform within the Atamis reference C2</w:t>
      </w:r>
      <w:r w:rsidR="00866A5D">
        <w:rPr>
          <w:rFonts w:ascii="Arial" w:hAnsi="Arial" w:cs="Arial"/>
          <w:b/>
          <w:bCs/>
          <w:sz w:val="24"/>
          <w:szCs w:val="24"/>
        </w:rPr>
        <w:t>83</w:t>
      </w:r>
      <w:r w:rsidRPr="00E31F46">
        <w:rPr>
          <w:rFonts w:ascii="Arial" w:hAnsi="Arial" w:cs="Arial"/>
          <w:b/>
          <w:bCs/>
          <w:sz w:val="24"/>
          <w:szCs w:val="24"/>
        </w:rPr>
        <w:t xml:space="preserve">162 by Monday 3rd June at </w:t>
      </w:r>
      <w:proofErr w:type="gramStart"/>
      <w:r w:rsidRPr="00E31F46">
        <w:rPr>
          <w:rFonts w:ascii="Arial" w:hAnsi="Arial" w:cs="Arial"/>
          <w:b/>
          <w:bCs/>
          <w:sz w:val="24"/>
          <w:szCs w:val="24"/>
        </w:rPr>
        <w:t>15:00  to</w:t>
      </w:r>
      <w:proofErr w:type="gramEnd"/>
      <w:r w:rsidRPr="00E31F46">
        <w:rPr>
          <w:rFonts w:ascii="Arial" w:hAnsi="Arial" w:cs="Arial"/>
          <w:b/>
          <w:bCs/>
          <w:sz w:val="24"/>
          <w:szCs w:val="24"/>
        </w:rPr>
        <w:t xml:space="preserve"> ensure you are included in the Market Engagement. Please include contact details (name and email address of each person wishing to join the Market Engagement. Maximum 2 people for each organisation.  Joining details for the market engagement will be issued on Tuesday 4th June 2024.</w:t>
      </w:r>
    </w:p>
    <w:p w14:paraId="008EDA66" w14:textId="77777777" w:rsidR="002F34C7" w:rsidRDefault="002F34C7"/>
    <w:sectPr w:rsidR="002F34C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51908" w14:textId="77777777" w:rsidR="000D2421" w:rsidRDefault="000D2421" w:rsidP="002C5E24">
      <w:pPr>
        <w:spacing w:after="0" w:line="240" w:lineRule="auto"/>
      </w:pPr>
      <w:r>
        <w:separator/>
      </w:r>
    </w:p>
  </w:endnote>
  <w:endnote w:type="continuationSeparator" w:id="0">
    <w:p w14:paraId="28F50AA0" w14:textId="77777777" w:rsidR="000D2421" w:rsidRDefault="000D2421" w:rsidP="002C5E24">
      <w:pPr>
        <w:spacing w:after="0" w:line="240" w:lineRule="auto"/>
      </w:pPr>
      <w:r>
        <w:continuationSeparator/>
      </w:r>
    </w:p>
  </w:endnote>
  <w:endnote w:type="continuationNotice" w:id="1">
    <w:p w14:paraId="731BF3E3" w14:textId="77777777" w:rsidR="000D2421" w:rsidRDefault="000D2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JFont Book">
    <w:altName w:val="Calibri"/>
    <w:charset w:val="00"/>
    <w:family w:val="swiss"/>
    <w:pitch w:val="variable"/>
    <w:sig w:usb0="A00002AF" w:usb1="500078FB"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A815" w14:textId="02375CE4" w:rsidR="2F610537" w:rsidRDefault="2F610537" w:rsidP="00E361F8">
    <w:pPr>
      <w:pStyle w:val="Footer"/>
      <w:jc w:val="right"/>
    </w:pPr>
    <w:r>
      <w:fldChar w:fldCharType="begin"/>
    </w:r>
    <w:r>
      <w:instrText>PAGE</w:instrText>
    </w:r>
    <w:r>
      <w:fldChar w:fldCharType="separate"/>
    </w:r>
    <w:r w:rsidR="005D22A5">
      <w:rPr>
        <w:noProof/>
      </w:rPr>
      <w:t>1</w:t>
    </w:r>
    <w:r>
      <w:fldChar w:fldCharType="end"/>
    </w:r>
  </w:p>
  <w:p w14:paraId="052177C9" w14:textId="77777777" w:rsidR="002C5E24" w:rsidRDefault="002C5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DCA2" w14:textId="77777777" w:rsidR="000D2421" w:rsidRDefault="000D2421" w:rsidP="002C5E24">
      <w:pPr>
        <w:spacing w:after="0" w:line="240" w:lineRule="auto"/>
      </w:pPr>
      <w:r>
        <w:separator/>
      </w:r>
    </w:p>
  </w:footnote>
  <w:footnote w:type="continuationSeparator" w:id="0">
    <w:p w14:paraId="10A3188F" w14:textId="77777777" w:rsidR="000D2421" w:rsidRDefault="000D2421" w:rsidP="002C5E24">
      <w:pPr>
        <w:spacing w:after="0" w:line="240" w:lineRule="auto"/>
      </w:pPr>
      <w:r>
        <w:continuationSeparator/>
      </w:r>
    </w:p>
  </w:footnote>
  <w:footnote w:type="continuationNotice" w:id="1">
    <w:p w14:paraId="696B2E0B" w14:textId="77777777" w:rsidR="000D2421" w:rsidRDefault="000D24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F610537" w14:paraId="30CB8BAC" w14:textId="77777777" w:rsidTr="00E361F8">
      <w:trPr>
        <w:trHeight w:val="300"/>
      </w:trPr>
      <w:tc>
        <w:tcPr>
          <w:tcW w:w="3005" w:type="dxa"/>
        </w:tcPr>
        <w:p w14:paraId="5E6F78C7" w14:textId="545C6D76" w:rsidR="2F610537" w:rsidRDefault="2F610537" w:rsidP="00E361F8">
          <w:pPr>
            <w:pStyle w:val="Header"/>
            <w:ind w:left="-115"/>
          </w:pPr>
        </w:p>
      </w:tc>
      <w:tc>
        <w:tcPr>
          <w:tcW w:w="3005" w:type="dxa"/>
        </w:tcPr>
        <w:p w14:paraId="6D433D26" w14:textId="48E2361D" w:rsidR="2F610537" w:rsidRDefault="2F610537" w:rsidP="00E361F8">
          <w:pPr>
            <w:pStyle w:val="Header"/>
            <w:jc w:val="center"/>
          </w:pPr>
        </w:p>
      </w:tc>
      <w:tc>
        <w:tcPr>
          <w:tcW w:w="3005" w:type="dxa"/>
        </w:tcPr>
        <w:p w14:paraId="45C2976C" w14:textId="0668D1F2" w:rsidR="2F610537" w:rsidRDefault="2F610537" w:rsidP="00E361F8">
          <w:pPr>
            <w:pStyle w:val="Header"/>
            <w:ind w:right="-115"/>
            <w:jc w:val="right"/>
          </w:pPr>
        </w:p>
      </w:tc>
    </w:tr>
  </w:tbl>
  <w:p w14:paraId="5A63DF45" w14:textId="6CE43090" w:rsidR="2F610537" w:rsidRDefault="2F610537" w:rsidP="000936A8">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CpJM6g7M">
      <int2:state int2:value="Rejected" int2:type="AugLoop_Text_Critique"/>
    </int2:textHash>
    <int2:bookmark int2:bookmarkName="_Int_BSX4zMpx" int2:invalidationBookmarkName="" int2:hashCode="VsWbyMN50j1A0z" int2:id="1zbFPgC2">
      <int2:state int2:value="Rejected" int2:type="AugLoop_Text_Critique"/>
    </int2:bookmark>
    <int2:bookmark int2:bookmarkName="_Int_lcq40Rf6" int2:invalidationBookmarkName="" int2:hashCode="UtFlrwqrj0mOp2" int2:id="KCskqcbt">
      <int2:state int2:value="Rejected" int2:type="AugLoop_Text_Critique"/>
    </int2:bookmark>
    <int2:bookmark int2:bookmarkName="_Int_YxcifVYl" int2:invalidationBookmarkName="" int2:hashCode="/iXZyyoVcvJ7Tz" int2:id="SXFzKJ83">
      <int2:state int2:value="Rejected" int2:type="AugLoop_Text_Critique"/>
    </int2:bookmark>
    <int2:bookmark int2:bookmarkName="_Int_qUeVZ8Ll" int2:invalidationBookmarkName="" int2:hashCode="SOBfssAyaUPd3O" int2:id="aj9n7Wbr">
      <int2:state int2:value="Rejected" int2:type="AugLoop_Text_Critique"/>
    </int2:bookmark>
    <int2:bookmark int2:bookmarkName="_Int_nnwMHY8M" int2:invalidationBookmarkName="" int2:hashCode="/iXZyyoVcvJ7Tz" int2:id="gqhfkal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E61"/>
    <w:multiLevelType w:val="multilevel"/>
    <w:tmpl w:val="A56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9086E"/>
    <w:multiLevelType w:val="multilevel"/>
    <w:tmpl w:val="34980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7F96190"/>
    <w:multiLevelType w:val="hybridMultilevel"/>
    <w:tmpl w:val="28D4CE56"/>
    <w:lvl w:ilvl="0" w:tplc="6F72CC68">
      <w:start w:val="1"/>
      <w:numFmt w:val="bullet"/>
      <w:lvlText w:val=""/>
      <w:lvlJc w:val="left"/>
      <w:pPr>
        <w:ind w:left="720" w:hanging="360"/>
      </w:pPr>
      <w:rPr>
        <w:rFonts w:ascii="Symbol" w:hAnsi="Symbol" w:hint="default"/>
      </w:rPr>
    </w:lvl>
    <w:lvl w:ilvl="1" w:tplc="260CE12C">
      <w:start w:val="1"/>
      <w:numFmt w:val="bullet"/>
      <w:lvlText w:val="o"/>
      <w:lvlJc w:val="left"/>
      <w:pPr>
        <w:ind w:left="1440" w:hanging="360"/>
      </w:pPr>
      <w:rPr>
        <w:rFonts w:ascii="Courier New" w:hAnsi="Courier New" w:hint="default"/>
      </w:rPr>
    </w:lvl>
    <w:lvl w:ilvl="2" w:tplc="07267FCA">
      <w:start w:val="1"/>
      <w:numFmt w:val="bullet"/>
      <w:lvlText w:val=""/>
      <w:lvlJc w:val="left"/>
      <w:pPr>
        <w:ind w:left="2160" w:hanging="360"/>
      </w:pPr>
      <w:rPr>
        <w:rFonts w:ascii="Wingdings" w:hAnsi="Wingdings" w:hint="default"/>
      </w:rPr>
    </w:lvl>
    <w:lvl w:ilvl="3" w:tplc="094E2EC8">
      <w:start w:val="1"/>
      <w:numFmt w:val="bullet"/>
      <w:lvlText w:val=""/>
      <w:lvlJc w:val="left"/>
      <w:pPr>
        <w:ind w:left="2880" w:hanging="360"/>
      </w:pPr>
      <w:rPr>
        <w:rFonts w:ascii="Symbol" w:hAnsi="Symbol" w:hint="default"/>
      </w:rPr>
    </w:lvl>
    <w:lvl w:ilvl="4" w:tplc="14FC67FE">
      <w:start w:val="1"/>
      <w:numFmt w:val="bullet"/>
      <w:lvlText w:val="o"/>
      <w:lvlJc w:val="left"/>
      <w:pPr>
        <w:ind w:left="3600" w:hanging="360"/>
      </w:pPr>
      <w:rPr>
        <w:rFonts w:ascii="Courier New" w:hAnsi="Courier New" w:hint="default"/>
      </w:rPr>
    </w:lvl>
    <w:lvl w:ilvl="5" w:tplc="D5221BEA">
      <w:start w:val="1"/>
      <w:numFmt w:val="bullet"/>
      <w:lvlText w:val=""/>
      <w:lvlJc w:val="left"/>
      <w:pPr>
        <w:ind w:left="4320" w:hanging="360"/>
      </w:pPr>
      <w:rPr>
        <w:rFonts w:ascii="Wingdings" w:hAnsi="Wingdings" w:hint="default"/>
      </w:rPr>
    </w:lvl>
    <w:lvl w:ilvl="6" w:tplc="3620F7EA">
      <w:start w:val="1"/>
      <w:numFmt w:val="bullet"/>
      <w:lvlText w:val=""/>
      <w:lvlJc w:val="left"/>
      <w:pPr>
        <w:ind w:left="5040" w:hanging="360"/>
      </w:pPr>
      <w:rPr>
        <w:rFonts w:ascii="Symbol" w:hAnsi="Symbol" w:hint="default"/>
      </w:rPr>
    </w:lvl>
    <w:lvl w:ilvl="7" w:tplc="6B9A8574">
      <w:start w:val="1"/>
      <w:numFmt w:val="bullet"/>
      <w:lvlText w:val="o"/>
      <w:lvlJc w:val="left"/>
      <w:pPr>
        <w:ind w:left="5760" w:hanging="360"/>
      </w:pPr>
      <w:rPr>
        <w:rFonts w:ascii="Courier New" w:hAnsi="Courier New" w:hint="default"/>
      </w:rPr>
    </w:lvl>
    <w:lvl w:ilvl="8" w:tplc="3968930E">
      <w:start w:val="1"/>
      <w:numFmt w:val="bullet"/>
      <w:lvlText w:val=""/>
      <w:lvlJc w:val="left"/>
      <w:pPr>
        <w:ind w:left="6480" w:hanging="360"/>
      </w:pPr>
      <w:rPr>
        <w:rFonts w:ascii="Wingdings" w:hAnsi="Wingdings" w:hint="default"/>
      </w:rPr>
    </w:lvl>
  </w:abstractNum>
  <w:abstractNum w:abstractNumId="3" w15:restartNumberingAfterBreak="0">
    <w:nsid w:val="09896E53"/>
    <w:multiLevelType w:val="hybridMultilevel"/>
    <w:tmpl w:val="FFFFFFFF"/>
    <w:lvl w:ilvl="0" w:tplc="25D6CFEC">
      <w:start w:val="1"/>
      <w:numFmt w:val="bullet"/>
      <w:lvlText w:val=""/>
      <w:lvlJc w:val="left"/>
      <w:pPr>
        <w:ind w:left="720" w:hanging="360"/>
      </w:pPr>
      <w:rPr>
        <w:rFonts w:ascii="Symbol" w:hAnsi="Symbol" w:hint="default"/>
      </w:rPr>
    </w:lvl>
    <w:lvl w:ilvl="1" w:tplc="2608676E">
      <w:start w:val="1"/>
      <w:numFmt w:val="bullet"/>
      <w:lvlText w:val=""/>
      <w:lvlJc w:val="left"/>
      <w:pPr>
        <w:ind w:left="1440" w:hanging="360"/>
      </w:pPr>
      <w:rPr>
        <w:rFonts w:ascii="Symbol" w:hAnsi="Symbol" w:hint="default"/>
      </w:rPr>
    </w:lvl>
    <w:lvl w:ilvl="2" w:tplc="4E9668C6">
      <w:start w:val="1"/>
      <w:numFmt w:val="bullet"/>
      <w:lvlText w:val=""/>
      <w:lvlJc w:val="left"/>
      <w:pPr>
        <w:ind w:left="2160" w:hanging="360"/>
      </w:pPr>
      <w:rPr>
        <w:rFonts w:ascii="Wingdings" w:hAnsi="Wingdings" w:hint="default"/>
      </w:rPr>
    </w:lvl>
    <w:lvl w:ilvl="3" w:tplc="CC28C49E">
      <w:start w:val="1"/>
      <w:numFmt w:val="bullet"/>
      <w:lvlText w:val=""/>
      <w:lvlJc w:val="left"/>
      <w:pPr>
        <w:ind w:left="2880" w:hanging="360"/>
      </w:pPr>
      <w:rPr>
        <w:rFonts w:ascii="Symbol" w:hAnsi="Symbol" w:hint="default"/>
      </w:rPr>
    </w:lvl>
    <w:lvl w:ilvl="4" w:tplc="9C4CB8B4">
      <w:start w:val="1"/>
      <w:numFmt w:val="bullet"/>
      <w:lvlText w:val="o"/>
      <w:lvlJc w:val="left"/>
      <w:pPr>
        <w:ind w:left="3600" w:hanging="360"/>
      </w:pPr>
      <w:rPr>
        <w:rFonts w:ascii="Courier New" w:hAnsi="Courier New" w:hint="default"/>
      </w:rPr>
    </w:lvl>
    <w:lvl w:ilvl="5" w:tplc="623852E2">
      <w:start w:val="1"/>
      <w:numFmt w:val="bullet"/>
      <w:lvlText w:val=""/>
      <w:lvlJc w:val="left"/>
      <w:pPr>
        <w:ind w:left="4320" w:hanging="360"/>
      </w:pPr>
      <w:rPr>
        <w:rFonts w:ascii="Wingdings" w:hAnsi="Wingdings" w:hint="default"/>
      </w:rPr>
    </w:lvl>
    <w:lvl w:ilvl="6" w:tplc="436E2486">
      <w:start w:val="1"/>
      <w:numFmt w:val="bullet"/>
      <w:lvlText w:val=""/>
      <w:lvlJc w:val="left"/>
      <w:pPr>
        <w:ind w:left="5040" w:hanging="360"/>
      </w:pPr>
      <w:rPr>
        <w:rFonts w:ascii="Symbol" w:hAnsi="Symbol" w:hint="default"/>
      </w:rPr>
    </w:lvl>
    <w:lvl w:ilvl="7" w:tplc="7D5E1912">
      <w:start w:val="1"/>
      <w:numFmt w:val="bullet"/>
      <w:lvlText w:val="o"/>
      <w:lvlJc w:val="left"/>
      <w:pPr>
        <w:ind w:left="5760" w:hanging="360"/>
      </w:pPr>
      <w:rPr>
        <w:rFonts w:ascii="Courier New" w:hAnsi="Courier New" w:hint="default"/>
      </w:rPr>
    </w:lvl>
    <w:lvl w:ilvl="8" w:tplc="481A8840">
      <w:start w:val="1"/>
      <w:numFmt w:val="bullet"/>
      <w:lvlText w:val=""/>
      <w:lvlJc w:val="left"/>
      <w:pPr>
        <w:ind w:left="6480" w:hanging="360"/>
      </w:pPr>
      <w:rPr>
        <w:rFonts w:ascii="Wingdings" w:hAnsi="Wingdings" w:hint="default"/>
      </w:rPr>
    </w:lvl>
  </w:abstractNum>
  <w:abstractNum w:abstractNumId="4" w15:restartNumberingAfterBreak="0">
    <w:nsid w:val="0DC20125"/>
    <w:multiLevelType w:val="hybridMultilevel"/>
    <w:tmpl w:val="467C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657CC"/>
    <w:multiLevelType w:val="multilevel"/>
    <w:tmpl w:val="E838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5D3E92"/>
    <w:multiLevelType w:val="multilevel"/>
    <w:tmpl w:val="7548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FA4418"/>
    <w:multiLevelType w:val="multilevel"/>
    <w:tmpl w:val="51C694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98638C"/>
    <w:multiLevelType w:val="multilevel"/>
    <w:tmpl w:val="62AE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F7222C"/>
    <w:multiLevelType w:val="multilevel"/>
    <w:tmpl w:val="554E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987F75"/>
    <w:multiLevelType w:val="multilevel"/>
    <w:tmpl w:val="F1CCC0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E303FC4"/>
    <w:multiLevelType w:val="multilevel"/>
    <w:tmpl w:val="0D98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A550D4"/>
    <w:multiLevelType w:val="hybridMultilevel"/>
    <w:tmpl w:val="CB94A03A"/>
    <w:lvl w:ilvl="0" w:tplc="FFFFFFFF">
      <w:start w:val="1"/>
      <w:numFmt w:val="decimal"/>
      <w:pStyle w:val="NoSpacing"/>
      <w:lvlText w:val="%1."/>
      <w:lvlJc w:val="left"/>
      <w:pPr>
        <w:ind w:left="360" w:hanging="360"/>
      </w:pPr>
    </w:lvl>
    <w:lvl w:ilvl="1" w:tplc="08090017">
      <w:start w:val="1"/>
      <w:numFmt w:val="lowerLetter"/>
      <w:lvlText w:val="%2)"/>
      <w:lvlJc w:val="left"/>
      <w:pPr>
        <w:ind w:left="1440" w:hanging="360"/>
      </w:pPr>
    </w:lvl>
    <w:lvl w:ilvl="2" w:tplc="FE406A7E">
      <w:start w:val="1"/>
      <w:numFmt w:val="lowerRoman"/>
      <w:lvlText w:val="%3."/>
      <w:lvlJc w:val="right"/>
      <w:pPr>
        <w:ind w:left="2160" w:hanging="180"/>
      </w:pPr>
    </w:lvl>
    <w:lvl w:ilvl="3" w:tplc="E6C48D4C">
      <w:start w:val="1"/>
      <w:numFmt w:val="decimal"/>
      <w:lvlText w:val="%4."/>
      <w:lvlJc w:val="left"/>
      <w:pPr>
        <w:ind w:left="2880" w:hanging="360"/>
      </w:pPr>
    </w:lvl>
    <w:lvl w:ilvl="4" w:tplc="0AEAF43C">
      <w:start w:val="1"/>
      <w:numFmt w:val="lowerLetter"/>
      <w:lvlText w:val="%5."/>
      <w:lvlJc w:val="left"/>
      <w:pPr>
        <w:ind w:left="3600" w:hanging="360"/>
      </w:pPr>
    </w:lvl>
    <w:lvl w:ilvl="5" w:tplc="289EC03E">
      <w:start w:val="1"/>
      <w:numFmt w:val="lowerRoman"/>
      <w:lvlText w:val="%6."/>
      <w:lvlJc w:val="right"/>
      <w:pPr>
        <w:ind w:left="4320" w:hanging="180"/>
      </w:pPr>
    </w:lvl>
    <w:lvl w:ilvl="6" w:tplc="8B48BD90">
      <w:start w:val="1"/>
      <w:numFmt w:val="decimal"/>
      <w:lvlText w:val="%7."/>
      <w:lvlJc w:val="left"/>
      <w:pPr>
        <w:ind w:left="5040" w:hanging="360"/>
      </w:pPr>
    </w:lvl>
    <w:lvl w:ilvl="7" w:tplc="BE348318">
      <w:start w:val="1"/>
      <w:numFmt w:val="lowerLetter"/>
      <w:lvlText w:val="%8."/>
      <w:lvlJc w:val="left"/>
      <w:pPr>
        <w:ind w:left="5760" w:hanging="360"/>
      </w:pPr>
    </w:lvl>
    <w:lvl w:ilvl="8" w:tplc="B1FECA20">
      <w:start w:val="1"/>
      <w:numFmt w:val="lowerRoman"/>
      <w:lvlText w:val="%9."/>
      <w:lvlJc w:val="right"/>
      <w:pPr>
        <w:ind w:left="6480" w:hanging="180"/>
      </w:pPr>
    </w:lvl>
  </w:abstractNum>
  <w:abstractNum w:abstractNumId="13" w15:restartNumberingAfterBreak="0">
    <w:nsid w:val="2347A85C"/>
    <w:multiLevelType w:val="hybridMultilevel"/>
    <w:tmpl w:val="2EE6750C"/>
    <w:lvl w:ilvl="0" w:tplc="C952EC82">
      <w:start w:val="1"/>
      <w:numFmt w:val="bullet"/>
      <w:lvlText w:val=""/>
      <w:lvlJc w:val="left"/>
      <w:pPr>
        <w:ind w:left="720" w:hanging="360"/>
      </w:pPr>
      <w:rPr>
        <w:rFonts w:ascii="Symbol" w:hAnsi="Symbol" w:hint="default"/>
      </w:rPr>
    </w:lvl>
    <w:lvl w:ilvl="1" w:tplc="B4CED922">
      <w:start w:val="1"/>
      <w:numFmt w:val="bullet"/>
      <w:lvlText w:val="o"/>
      <w:lvlJc w:val="left"/>
      <w:pPr>
        <w:ind w:left="1440" w:hanging="360"/>
      </w:pPr>
      <w:rPr>
        <w:rFonts w:ascii="Courier New" w:hAnsi="Courier New" w:hint="default"/>
      </w:rPr>
    </w:lvl>
    <w:lvl w:ilvl="2" w:tplc="9BBC22AE">
      <w:start w:val="1"/>
      <w:numFmt w:val="bullet"/>
      <w:lvlText w:val=""/>
      <w:lvlJc w:val="left"/>
      <w:pPr>
        <w:ind w:left="2160" w:hanging="360"/>
      </w:pPr>
      <w:rPr>
        <w:rFonts w:ascii="Wingdings" w:hAnsi="Wingdings" w:hint="default"/>
      </w:rPr>
    </w:lvl>
    <w:lvl w:ilvl="3" w:tplc="F1389502">
      <w:start w:val="1"/>
      <w:numFmt w:val="bullet"/>
      <w:lvlText w:val=""/>
      <w:lvlJc w:val="left"/>
      <w:pPr>
        <w:ind w:left="2880" w:hanging="360"/>
      </w:pPr>
      <w:rPr>
        <w:rFonts w:ascii="Symbol" w:hAnsi="Symbol" w:hint="default"/>
      </w:rPr>
    </w:lvl>
    <w:lvl w:ilvl="4" w:tplc="D586162C">
      <w:start w:val="1"/>
      <w:numFmt w:val="bullet"/>
      <w:lvlText w:val="o"/>
      <w:lvlJc w:val="left"/>
      <w:pPr>
        <w:ind w:left="3600" w:hanging="360"/>
      </w:pPr>
      <w:rPr>
        <w:rFonts w:ascii="Courier New" w:hAnsi="Courier New" w:hint="default"/>
      </w:rPr>
    </w:lvl>
    <w:lvl w:ilvl="5" w:tplc="1226AFDA">
      <w:start w:val="1"/>
      <w:numFmt w:val="bullet"/>
      <w:lvlText w:val=""/>
      <w:lvlJc w:val="left"/>
      <w:pPr>
        <w:ind w:left="4320" w:hanging="360"/>
      </w:pPr>
      <w:rPr>
        <w:rFonts w:ascii="Wingdings" w:hAnsi="Wingdings" w:hint="default"/>
      </w:rPr>
    </w:lvl>
    <w:lvl w:ilvl="6" w:tplc="C07E5326">
      <w:start w:val="1"/>
      <w:numFmt w:val="bullet"/>
      <w:lvlText w:val=""/>
      <w:lvlJc w:val="left"/>
      <w:pPr>
        <w:ind w:left="5040" w:hanging="360"/>
      </w:pPr>
      <w:rPr>
        <w:rFonts w:ascii="Symbol" w:hAnsi="Symbol" w:hint="default"/>
      </w:rPr>
    </w:lvl>
    <w:lvl w:ilvl="7" w:tplc="320070D8">
      <w:start w:val="1"/>
      <w:numFmt w:val="bullet"/>
      <w:lvlText w:val="o"/>
      <w:lvlJc w:val="left"/>
      <w:pPr>
        <w:ind w:left="5760" w:hanging="360"/>
      </w:pPr>
      <w:rPr>
        <w:rFonts w:ascii="Courier New" w:hAnsi="Courier New" w:hint="default"/>
      </w:rPr>
    </w:lvl>
    <w:lvl w:ilvl="8" w:tplc="964AF85C">
      <w:start w:val="1"/>
      <w:numFmt w:val="bullet"/>
      <w:lvlText w:val=""/>
      <w:lvlJc w:val="left"/>
      <w:pPr>
        <w:ind w:left="6480" w:hanging="360"/>
      </w:pPr>
      <w:rPr>
        <w:rFonts w:ascii="Wingdings" w:hAnsi="Wingdings" w:hint="default"/>
      </w:rPr>
    </w:lvl>
  </w:abstractNum>
  <w:abstractNum w:abstractNumId="14" w15:restartNumberingAfterBreak="0">
    <w:nsid w:val="249E68F7"/>
    <w:multiLevelType w:val="multilevel"/>
    <w:tmpl w:val="2B6E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5B03D0"/>
    <w:multiLevelType w:val="multilevel"/>
    <w:tmpl w:val="E282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DB355B"/>
    <w:multiLevelType w:val="hybridMultilevel"/>
    <w:tmpl w:val="2B72FEEC"/>
    <w:lvl w:ilvl="0" w:tplc="FFFFFFFF">
      <w:start w:val="1"/>
      <w:numFmt w:val="bullet"/>
      <w:lvlText w:val="•"/>
      <w:lvlJc w:val="left"/>
      <w:pPr>
        <w:tabs>
          <w:tab w:val="num" w:pos="720"/>
        </w:tabs>
        <w:ind w:left="720" w:hanging="360"/>
      </w:pPr>
      <w:rPr>
        <w:rFonts w:ascii="Arial" w:hAnsi="Arial" w:hint="default"/>
      </w:rPr>
    </w:lvl>
    <w:lvl w:ilvl="1" w:tplc="4B50B412" w:tentative="1">
      <w:start w:val="1"/>
      <w:numFmt w:val="bullet"/>
      <w:lvlText w:val="•"/>
      <w:lvlJc w:val="left"/>
      <w:pPr>
        <w:tabs>
          <w:tab w:val="num" w:pos="1440"/>
        </w:tabs>
        <w:ind w:left="1440" w:hanging="360"/>
      </w:pPr>
      <w:rPr>
        <w:rFonts w:ascii="Arial" w:hAnsi="Arial" w:hint="default"/>
      </w:rPr>
    </w:lvl>
    <w:lvl w:ilvl="2" w:tplc="84DEC33E">
      <w:start w:val="1"/>
      <w:numFmt w:val="bullet"/>
      <w:lvlText w:val="•"/>
      <w:lvlJc w:val="left"/>
      <w:pPr>
        <w:tabs>
          <w:tab w:val="num" w:pos="2160"/>
        </w:tabs>
        <w:ind w:left="2160" w:hanging="360"/>
      </w:pPr>
      <w:rPr>
        <w:rFonts w:ascii="Arial" w:hAnsi="Arial" w:hint="default"/>
      </w:rPr>
    </w:lvl>
    <w:lvl w:ilvl="3" w:tplc="D2465AB2">
      <w:numFmt w:val="bullet"/>
      <w:lvlText w:val="•"/>
      <w:lvlJc w:val="left"/>
      <w:pPr>
        <w:tabs>
          <w:tab w:val="num" w:pos="2880"/>
        </w:tabs>
        <w:ind w:left="2880" w:hanging="360"/>
      </w:pPr>
      <w:rPr>
        <w:rFonts w:ascii="Arial" w:hAnsi="Arial" w:hint="default"/>
      </w:rPr>
    </w:lvl>
    <w:lvl w:ilvl="4" w:tplc="CDA60950" w:tentative="1">
      <w:start w:val="1"/>
      <w:numFmt w:val="bullet"/>
      <w:lvlText w:val="•"/>
      <w:lvlJc w:val="left"/>
      <w:pPr>
        <w:tabs>
          <w:tab w:val="num" w:pos="3600"/>
        </w:tabs>
        <w:ind w:left="3600" w:hanging="360"/>
      </w:pPr>
      <w:rPr>
        <w:rFonts w:ascii="Arial" w:hAnsi="Arial" w:hint="default"/>
      </w:rPr>
    </w:lvl>
    <w:lvl w:ilvl="5" w:tplc="8D267DB8" w:tentative="1">
      <w:start w:val="1"/>
      <w:numFmt w:val="bullet"/>
      <w:lvlText w:val="•"/>
      <w:lvlJc w:val="left"/>
      <w:pPr>
        <w:tabs>
          <w:tab w:val="num" w:pos="4320"/>
        </w:tabs>
        <w:ind w:left="4320" w:hanging="360"/>
      </w:pPr>
      <w:rPr>
        <w:rFonts w:ascii="Arial" w:hAnsi="Arial" w:hint="default"/>
      </w:rPr>
    </w:lvl>
    <w:lvl w:ilvl="6" w:tplc="62026644" w:tentative="1">
      <w:start w:val="1"/>
      <w:numFmt w:val="bullet"/>
      <w:lvlText w:val="•"/>
      <w:lvlJc w:val="left"/>
      <w:pPr>
        <w:tabs>
          <w:tab w:val="num" w:pos="5040"/>
        </w:tabs>
        <w:ind w:left="5040" w:hanging="360"/>
      </w:pPr>
      <w:rPr>
        <w:rFonts w:ascii="Arial" w:hAnsi="Arial" w:hint="default"/>
      </w:rPr>
    </w:lvl>
    <w:lvl w:ilvl="7" w:tplc="9C201700" w:tentative="1">
      <w:start w:val="1"/>
      <w:numFmt w:val="bullet"/>
      <w:lvlText w:val="•"/>
      <w:lvlJc w:val="left"/>
      <w:pPr>
        <w:tabs>
          <w:tab w:val="num" w:pos="5760"/>
        </w:tabs>
        <w:ind w:left="5760" w:hanging="360"/>
      </w:pPr>
      <w:rPr>
        <w:rFonts w:ascii="Arial" w:hAnsi="Arial" w:hint="default"/>
      </w:rPr>
    </w:lvl>
    <w:lvl w:ilvl="8" w:tplc="D8D8566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5A437D"/>
    <w:multiLevelType w:val="hybridMultilevel"/>
    <w:tmpl w:val="C8D63B10"/>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4D70300E">
      <w:start w:val="2"/>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0D81429"/>
    <w:multiLevelType w:val="multilevel"/>
    <w:tmpl w:val="1E82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C35D98"/>
    <w:multiLevelType w:val="multilevel"/>
    <w:tmpl w:val="D050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9F2024"/>
    <w:multiLevelType w:val="multilevel"/>
    <w:tmpl w:val="68063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8624954"/>
    <w:multiLevelType w:val="hybridMultilevel"/>
    <w:tmpl w:val="FFFFFFFF"/>
    <w:lvl w:ilvl="0" w:tplc="705CD55E">
      <w:start w:val="1"/>
      <w:numFmt w:val="bullet"/>
      <w:lvlText w:val=""/>
      <w:lvlJc w:val="left"/>
      <w:pPr>
        <w:ind w:left="720" w:hanging="360"/>
      </w:pPr>
      <w:rPr>
        <w:rFonts w:ascii="Symbol" w:hAnsi="Symbol" w:hint="default"/>
      </w:rPr>
    </w:lvl>
    <w:lvl w:ilvl="1" w:tplc="08365036">
      <w:start w:val="1"/>
      <w:numFmt w:val="bullet"/>
      <w:lvlText w:val=""/>
      <w:lvlJc w:val="left"/>
      <w:pPr>
        <w:ind w:left="1440" w:hanging="360"/>
      </w:pPr>
      <w:rPr>
        <w:rFonts w:ascii="Symbol" w:hAnsi="Symbol" w:hint="default"/>
      </w:rPr>
    </w:lvl>
    <w:lvl w:ilvl="2" w:tplc="7ABE6970">
      <w:start w:val="1"/>
      <w:numFmt w:val="bullet"/>
      <w:lvlText w:val=""/>
      <w:lvlJc w:val="left"/>
      <w:pPr>
        <w:ind w:left="2160" w:hanging="360"/>
      </w:pPr>
      <w:rPr>
        <w:rFonts w:ascii="Wingdings" w:hAnsi="Wingdings" w:hint="default"/>
      </w:rPr>
    </w:lvl>
    <w:lvl w:ilvl="3" w:tplc="75C47870">
      <w:start w:val="1"/>
      <w:numFmt w:val="bullet"/>
      <w:lvlText w:val=""/>
      <w:lvlJc w:val="left"/>
      <w:pPr>
        <w:ind w:left="2880" w:hanging="360"/>
      </w:pPr>
      <w:rPr>
        <w:rFonts w:ascii="Symbol" w:hAnsi="Symbol" w:hint="default"/>
      </w:rPr>
    </w:lvl>
    <w:lvl w:ilvl="4" w:tplc="EFE23E00">
      <w:start w:val="1"/>
      <w:numFmt w:val="bullet"/>
      <w:lvlText w:val="o"/>
      <w:lvlJc w:val="left"/>
      <w:pPr>
        <w:ind w:left="3600" w:hanging="360"/>
      </w:pPr>
      <w:rPr>
        <w:rFonts w:ascii="Courier New" w:hAnsi="Courier New" w:hint="default"/>
      </w:rPr>
    </w:lvl>
    <w:lvl w:ilvl="5" w:tplc="F84AFAAA">
      <w:start w:val="1"/>
      <w:numFmt w:val="bullet"/>
      <w:lvlText w:val=""/>
      <w:lvlJc w:val="left"/>
      <w:pPr>
        <w:ind w:left="4320" w:hanging="360"/>
      </w:pPr>
      <w:rPr>
        <w:rFonts w:ascii="Wingdings" w:hAnsi="Wingdings" w:hint="default"/>
      </w:rPr>
    </w:lvl>
    <w:lvl w:ilvl="6" w:tplc="DC367BD2">
      <w:start w:val="1"/>
      <w:numFmt w:val="bullet"/>
      <w:lvlText w:val=""/>
      <w:lvlJc w:val="left"/>
      <w:pPr>
        <w:ind w:left="5040" w:hanging="360"/>
      </w:pPr>
      <w:rPr>
        <w:rFonts w:ascii="Symbol" w:hAnsi="Symbol" w:hint="default"/>
      </w:rPr>
    </w:lvl>
    <w:lvl w:ilvl="7" w:tplc="83002314">
      <w:start w:val="1"/>
      <w:numFmt w:val="bullet"/>
      <w:lvlText w:val="o"/>
      <w:lvlJc w:val="left"/>
      <w:pPr>
        <w:ind w:left="5760" w:hanging="360"/>
      </w:pPr>
      <w:rPr>
        <w:rFonts w:ascii="Courier New" w:hAnsi="Courier New" w:hint="default"/>
      </w:rPr>
    </w:lvl>
    <w:lvl w:ilvl="8" w:tplc="FE9096AA">
      <w:start w:val="1"/>
      <w:numFmt w:val="bullet"/>
      <w:lvlText w:val=""/>
      <w:lvlJc w:val="left"/>
      <w:pPr>
        <w:ind w:left="6480" w:hanging="360"/>
      </w:pPr>
      <w:rPr>
        <w:rFonts w:ascii="Wingdings" w:hAnsi="Wingdings" w:hint="default"/>
      </w:rPr>
    </w:lvl>
  </w:abstractNum>
  <w:abstractNum w:abstractNumId="22" w15:restartNumberingAfterBreak="0">
    <w:nsid w:val="3A8B1508"/>
    <w:multiLevelType w:val="hybridMultilevel"/>
    <w:tmpl w:val="220A62F0"/>
    <w:lvl w:ilvl="0" w:tplc="EEDE6D34">
      <w:start w:val="1"/>
      <w:numFmt w:val="bullet"/>
      <w:lvlText w:val="-"/>
      <w:lvlJc w:val="left"/>
      <w:pPr>
        <w:ind w:left="720" w:hanging="360"/>
      </w:pPr>
      <w:rPr>
        <w:rFonts w:ascii="Aptos" w:hAnsi="Aptos" w:hint="default"/>
      </w:rPr>
    </w:lvl>
    <w:lvl w:ilvl="1" w:tplc="FD66F00E">
      <w:start w:val="1"/>
      <w:numFmt w:val="bullet"/>
      <w:lvlText w:val="o"/>
      <w:lvlJc w:val="left"/>
      <w:pPr>
        <w:ind w:left="1440" w:hanging="360"/>
      </w:pPr>
      <w:rPr>
        <w:rFonts w:ascii="Courier New" w:hAnsi="Courier New" w:hint="default"/>
      </w:rPr>
    </w:lvl>
    <w:lvl w:ilvl="2" w:tplc="CB3C3346">
      <w:start w:val="1"/>
      <w:numFmt w:val="bullet"/>
      <w:lvlText w:val=""/>
      <w:lvlJc w:val="left"/>
      <w:pPr>
        <w:ind w:left="2160" w:hanging="360"/>
      </w:pPr>
      <w:rPr>
        <w:rFonts w:ascii="Wingdings" w:hAnsi="Wingdings" w:hint="default"/>
      </w:rPr>
    </w:lvl>
    <w:lvl w:ilvl="3" w:tplc="79F06DDA">
      <w:start w:val="1"/>
      <w:numFmt w:val="bullet"/>
      <w:lvlText w:val=""/>
      <w:lvlJc w:val="left"/>
      <w:pPr>
        <w:ind w:left="2880" w:hanging="360"/>
      </w:pPr>
      <w:rPr>
        <w:rFonts w:ascii="Symbol" w:hAnsi="Symbol" w:hint="default"/>
      </w:rPr>
    </w:lvl>
    <w:lvl w:ilvl="4" w:tplc="E2A0A574">
      <w:start w:val="1"/>
      <w:numFmt w:val="bullet"/>
      <w:lvlText w:val="o"/>
      <w:lvlJc w:val="left"/>
      <w:pPr>
        <w:ind w:left="3600" w:hanging="360"/>
      </w:pPr>
      <w:rPr>
        <w:rFonts w:ascii="Courier New" w:hAnsi="Courier New" w:hint="default"/>
      </w:rPr>
    </w:lvl>
    <w:lvl w:ilvl="5" w:tplc="D5825B38">
      <w:start w:val="1"/>
      <w:numFmt w:val="bullet"/>
      <w:lvlText w:val=""/>
      <w:lvlJc w:val="left"/>
      <w:pPr>
        <w:ind w:left="4320" w:hanging="360"/>
      </w:pPr>
      <w:rPr>
        <w:rFonts w:ascii="Wingdings" w:hAnsi="Wingdings" w:hint="default"/>
      </w:rPr>
    </w:lvl>
    <w:lvl w:ilvl="6" w:tplc="E75668C8">
      <w:start w:val="1"/>
      <w:numFmt w:val="bullet"/>
      <w:lvlText w:val=""/>
      <w:lvlJc w:val="left"/>
      <w:pPr>
        <w:ind w:left="5040" w:hanging="360"/>
      </w:pPr>
      <w:rPr>
        <w:rFonts w:ascii="Symbol" w:hAnsi="Symbol" w:hint="default"/>
      </w:rPr>
    </w:lvl>
    <w:lvl w:ilvl="7" w:tplc="31B8AA52">
      <w:start w:val="1"/>
      <w:numFmt w:val="bullet"/>
      <w:lvlText w:val="o"/>
      <w:lvlJc w:val="left"/>
      <w:pPr>
        <w:ind w:left="5760" w:hanging="360"/>
      </w:pPr>
      <w:rPr>
        <w:rFonts w:ascii="Courier New" w:hAnsi="Courier New" w:hint="default"/>
      </w:rPr>
    </w:lvl>
    <w:lvl w:ilvl="8" w:tplc="BA28442E">
      <w:start w:val="1"/>
      <w:numFmt w:val="bullet"/>
      <w:lvlText w:val=""/>
      <w:lvlJc w:val="left"/>
      <w:pPr>
        <w:ind w:left="6480" w:hanging="360"/>
      </w:pPr>
      <w:rPr>
        <w:rFonts w:ascii="Wingdings" w:hAnsi="Wingdings" w:hint="default"/>
      </w:rPr>
    </w:lvl>
  </w:abstractNum>
  <w:abstractNum w:abstractNumId="23" w15:restartNumberingAfterBreak="0">
    <w:nsid w:val="3ABC6CCC"/>
    <w:multiLevelType w:val="multilevel"/>
    <w:tmpl w:val="4394E7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C862E7B"/>
    <w:multiLevelType w:val="multilevel"/>
    <w:tmpl w:val="A816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3A1809"/>
    <w:multiLevelType w:val="multilevel"/>
    <w:tmpl w:val="673E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337B3B"/>
    <w:multiLevelType w:val="hybridMultilevel"/>
    <w:tmpl w:val="FFFFFFFF"/>
    <w:lvl w:ilvl="0" w:tplc="63006188">
      <w:start w:val="1"/>
      <w:numFmt w:val="bullet"/>
      <w:lvlText w:val=""/>
      <w:lvlJc w:val="left"/>
      <w:pPr>
        <w:ind w:left="720" w:hanging="360"/>
      </w:pPr>
      <w:rPr>
        <w:rFonts w:ascii="Symbol" w:hAnsi="Symbol" w:hint="default"/>
      </w:rPr>
    </w:lvl>
    <w:lvl w:ilvl="1" w:tplc="16D6699A">
      <w:start w:val="1"/>
      <w:numFmt w:val="bullet"/>
      <w:lvlText w:val="o"/>
      <w:lvlJc w:val="left"/>
      <w:pPr>
        <w:ind w:left="1440" w:hanging="360"/>
      </w:pPr>
      <w:rPr>
        <w:rFonts w:ascii="Courier New" w:hAnsi="Courier New" w:hint="default"/>
      </w:rPr>
    </w:lvl>
    <w:lvl w:ilvl="2" w:tplc="CDA6D0EE">
      <w:start w:val="1"/>
      <w:numFmt w:val="bullet"/>
      <w:lvlText w:val=""/>
      <w:lvlJc w:val="left"/>
      <w:pPr>
        <w:ind w:left="2160" w:hanging="360"/>
      </w:pPr>
      <w:rPr>
        <w:rFonts w:ascii="Wingdings" w:hAnsi="Wingdings" w:hint="default"/>
      </w:rPr>
    </w:lvl>
    <w:lvl w:ilvl="3" w:tplc="B868F644">
      <w:start w:val="1"/>
      <w:numFmt w:val="bullet"/>
      <w:lvlText w:val=""/>
      <w:lvlJc w:val="left"/>
      <w:pPr>
        <w:ind w:left="2880" w:hanging="360"/>
      </w:pPr>
      <w:rPr>
        <w:rFonts w:ascii="Symbol" w:hAnsi="Symbol" w:hint="default"/>
      </w:rPr>
    </w:lvl>
    <w:lvl w:ilvl="4" w:tplc="1B9EEF0C">
      <w:start w:val="1"/>
      <w:numFmt w:val="bullet"/>
      <w:lvlText w:val="o"/>
      <w:lvlJc w:val="left"/>
      <w:pPr>
        <w:ind w:left="3600" w:hanging="360"/>
      </w:pPr>
      <w:rPr>
        <w:rFonts w:ascii="Courier New" w:hAnsi="Courier New" w:hint="default"/>
      </w:rPr>
    </w:lvl>
    <w:lvl w:ilvl="5" w:tplc="3E3E1D08">
      <w:start w:val="1"/>
      <w:numFmt w:val="bullet"/>
      <w:lvlText w:val=""/>
      <w:lvlJc w:val="left"/>
      <w:pPr>
        <w:ind w:left="4320" w:hanging="360"/>
      </w:pPr>
      <w:rPr>
        <w:rFonts w:ascii="Wingdings" w:hAnsi="Wingdings" w:hint="default"/>
      </w:rPr>
    </w:lvl>
    <w:lvl w:ilvl="6" w:tplc="0038A512">
      <w:start w:val="1"/>
      <w:numFmt w:val="bullet"/>
      <w:lvlText w:val=""/>
      <w:lvlJc w:val="left"/>
      <w:pPr>
        <w:ind w:left="5040" w:hanging="360"/>
      </w:pPr>
      <w:rPr>
        <w:rFonts w:ascii="Symbol" w:hAnsi="Symbol" w:hint="default"/>
      </w:rPr>
    </w:lvl>
    <w:lvl w:ilvl="7" w:tplc="461035A8">
      <w:start w:val="1"/>
      <w:numFmt w:val="bullet"/>
      <w:lvlText w:val="o"/>
      <w:lvlJc w:val="left"/>
      <w:pPr>
        <w:ind w:left="5760" w:hanging="360"/>
      </w:pPr>
      <w:rPr>
        <w:rFonts w:ascii="Courier New" w:hAnsi="Courier New" w:hint="default"/>
      </w:rPr>
    </w:lvl>
    <w:lvl w:ilvl="8" w:tplc="D99A7088">
      <w:start w:val="1"/>
      <w:numFmt w:val="bullet"/>
      <w:lvlText w:val=""/>
      <w:lvlJc w:val="left"/>
      <w:pPr>
        <w:ind w:left="6480" w:hanging="360"/>
      </w:pPr>
      <w:rPr>
        <w:rFonts w:ascii="Wingdings" w:hAnsi="Wingdings" w:hint="default"/>
      </w:rPr>
    </w:lvl>
  </w:abstractNum>
  <w:abstractNum w:abstractNumId="27" w15:restartNumberingAfterBreak="0">
    <w:nsid w:val="4E5C57F5"/>
    <w:multiLevelType w:val="hybridMultilevel"/>
    <w:tmpl w:val="5DEC9984"/>
    <w:lvl w:ilvl="0" w:tplc="671048E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9672AF"/>
    <w:multiLevelType w:val="multilevel"/>
    <w:tmpl w:val="E662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E28466"/>
    <w:multiLevelType w:val="hybridMultilevel"/>
    <w:tmpl w:val="FFFFFFFF"/>
    <w:lvl w:ilvl="0" w:tplc="46C21186">
      <w:start w:val="1"/>
      <w:numFmt w:val="bullet"/>
      <w:lvlText w:val=""/>
      <w:lvlJc w:val="left"/>
      <w:pPr>
        <w:ind w:left="720" w:hanging="360"/>
      </w:pPr>
      <w:rPr>
        <w:rFonts w:ascii="Symbol" w:hAnsi="Symbol" w:hint="default"/>
      </w:rPr>
    </w:lvl>
    <w:lvl w:ilvl="1" w:tplc="B04605C4">
      <w:start w:val="1"/>
      <w:numFmt w:val="bullet"/>
      <w:lvlText w:val=""/>
      <w:lvlJc w:val="left"/>
      <w:pPr>
        <w:ind w:left="1440" w:hanging="360"/>
      </w:pPr>
      <w:rPr>
        <w:rFonts w:ascii="Symbol" w:hAnsi="Symbol" w:hint="default"/>
      </w:rPr>
    </w:lvl>
    <w:lvl w:ilvl="2" w:tplc="94C837F8">
      <w:start w:val="1"/>
      <w:numFmt w:val="bullet"/>
      <w:lvlText w:val=""/>
      <w:lvlJc w:val="left"/>
      <w:pPr>
        <w:ind w:left="2160" w:hanging="360"/>
      </w:pPr>
      <w:rPr>
        <w:rFonts w:ascii="Wingdings" w:hAnsi="Wingdings" w:hint="default"/>
      </w:rPr>
    </w:lvl>
    <w:lvl w:ilvl="3" w:tplc="93905ED8">
      <w:start w:val="1"/>
      <w:numFmt w:val="bullet"/>
      <w:lvlText w:val=""/>
      <w:lvlJc w:val="left"/>
      <w:pPr>
        <w:ind w:left="2880" w:hanging="360"/>
      </w:pPr>
      <w:rPr>
        <w:rFonts w:ascii="Symbol" w:hAnsi="Symbol" w:hint="default"/>
      </w:rPr>
    </w:lvl>
    <w:lvl w:ilvl="4" w:tplc="E39459A4">
      <w:start w:val="1"/>
      <w:numFmt w:val="bullet"/>
      <w:lvlText w:val="o"/>
      <w:lvlJc w:val="left"/>
      <w:pPr>
        <w:ind w:left="3600" w:hanging="360"/>
      </w:pPr>
      <w:rPr>
        <w:rFonts w:ascii="Courier New" w:hAnsi="Courier New" w:hint="default"/>
      </w:rPr>
    </w:lvl>
    <w:lvl w:ilvl="5" w:tplc="591AB93C">
      <w:start w:val="1"/>
      <w:numFmt w:val="bullet"/>
      <w:lvlText w:val=""/>
      <w:lvlJc w:val="left"/>
      <w:pPr>
        <w:ind w:left="4320" w:hanging="360"/>
      </w:pPr>
      <w:rPr>
        <w:rFonts w:ascii="Wingdings" w:hAnsi="Wingdings" w:hint="default"/>
      </w:rPr>
    </w:lvl>
    <w:lvl w:ilvl="6" w:tplc="DACA21BC">
      <w:start w:val="1"/>
      <w:numFmt w:val="bullet"/>
      <w:lvlText w:val=""/>
      <w:lvlJc w:val="left"/>
      <w:pPr>
        <w:ind w:left="5040" w:hanging="360"/>
      </w:pPr>
      <w:rPr>
        <w:rFonts w:ascii="Symbol" w:hAnsi="Symbol" w:hint="default"/>
      </w:rPr>
    </w:lvl>
    <w:lvl w:ilvl="7" w:tplc="942C046A">
      <w:start w:val="1"/>
      <w:numFmt w:val="bullet"/>
      <w:lvlText w:val="o"/>
      <w:lvlJc w:val="left"/>
      <w:pPr>
        <w:ind w:left="5760" w:hanging="360"/>
      </w:pPr>
      <w:rPr>
        <w:rFonts w:ascii="Courier New" w:hAnsi="Courier New" w:hint="default"/>
      </w:rPr>
    </w:lvl>
    <w:lvl w:ilvl="8" w:tplc="D4EAB630">
      <w:start w:val="1"/>
      <w:numFmt w:val="bullet"/>
      <w:lvlText w:val=""/>
      <w:lvlJc w:val="left"/>
      <w:pPr>
        <w:ind w:left="6480" w:hanging="360"/>
      </w:pPr>
      <w:rPr>
        <w:rFonts w:ascii="Wingdings" w:hAnsi="Wingdings" w:hint="default"/>
      </w:rPr>
    </w:lvl>
  </w:abstractNum>
  <w:abstractNum w:abstractNumId="30" w15:restartNumberingAfterBreak="0">
    <w:nsid w:val="5B1575E2"/>
    <w:multiLevelType w:val="multilevel"/>
    <w:tmpl w:val="716E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D65B9D"/>
    <w:multiLevelType w:val="multilevel"/>
    <w:tmpl w:val="BE5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4B1AF7"/>
    <w:multiLevelType w:val="hybridMultilevel"/>
    <w:tmpl w:val="D0F280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635384"/>
    <w:multiLevelType w:val="hybridMultilevel"/>
    <w:tmpl w:val="4908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1E706"/>
    <w:multiLevelType w:val="hybridMultilevel"/>
    <w:tmpl w:val="FFFFFFFF"/>
    <w:lvl w:ilvl="0" w:tplc="4C2A4F8A">
      <w:start w:val="1"/>
      <w:numFmt w:val="decimal"/>
      <w:lvlText w:val="%1."/>
      <w:lvlJc w:val="left"/>
      <w:pPr>
        <w:ind w:left="720" w:hanging="360"/>
      </w:pPr>
    </w:lvl>
    <w:lvl w:ilvl="1" w:tplc="DFF435D6">
      <w:start w:val="1"/>
      <w:numFmt w:val="lowerLetter"/>
      <w:lvlText w:val="%2."/>
      <w:lvlJc w:val="left"/>
      <w:pPr>
        <w:ind w:left="1440" w:hanging="360"/>
      </w:pPr>
    </w:lvl>
    <w:lvl w:ilvl="2" w:tplc="C1BE4F74">
      <w:start w:val="1"/>
      <w:numFmt w:val="lowerRoman"/>
      <w:lvlText w:val="%3."/>
      <w:lvlJc w:val="right"/>
      <w:pPr>
        <w:ind w:left="2160" w:hanging="180"/>
      </w:pPr>
    </w:lvl>
    <w:lvl w:ilvl="3" w:tplc="96C6C454">
      <w:start w:val="1"/>
      <w:numFmt w:val="decimal"/>
      <w:lvlText w:val="%4."/>
      <w:lvlJc w:val="left"/>
      <w:pPr>
        <w:ind w:left="2880" w:hanging="360"/>
      </w:pPr>
    </w:lvl>
    <w:lvl w:ilvl="4" w:tplc="48427F52">
      <w:start w:val="1"/>
      <w:numFmt w:val="lowerLetter"/>
      <w:lvlText w:val="%5."/>
      <w:lvlJc w:val="left"/>
      <w:pPr>
        <w:ind w:left="3600" w:hanging="360"/>
      </w:pPr>
    </w:lvl>
    <w:lvl w:ilvl="5" w:tplc="F7E48EE0">
      <w:start w:val="1"/>
      <w:numFmt w:val="lowerRoman"/>
      <w:lvlText w:val="%6."/>
      <w:lvlJc w:val="right"/>
      <w:pPr>
        <w:ind w:left="4320" w:hanging="180"/>
      </w:pPr>
    </w:lvl>
    <w:lvl w:ilvl="6" w:tplc="B96048E0">
      <w:start w:val="1"/>
      <w:numFmt w:val="decimal"/>
      <w:lvlText w:val="%7."/>
      <w:lvlJc w:val="left"/>
      <w:pPr>
        <w:ind w:left="5040" w:hanging="360"/>
      </w:pPr>
    </w:lvl>
    <w:lvl w:ilvl="7" w:tplc="132CCC4A">
      <w:start w:val="1"/>
      <w:numFmt w:val="lowerLetter"/>
      <w:lvlText w:val="%8."/>
      <w:lvlJc w:val="left"/>
      <w:pPr>
        <w:ind w:left="5760" w:hanging="360"/>
      </w:pPr>
    </w:lvl>
    <w:lvl w:ilvl="8" w:tplc="CA466964">
      <w:start w:val="1"/>
      <w:numFmt w:val="lowerRoman"/>
      <w:lvlText w:val="%9."/>
      <w:lvlJc w:val="right"/>
      <w:pPr>
        <w:ind w:left="6480" w:hanging="180"/>
      </w:pPr>
    </w:lvl>
  </w:abstractNum>
  <w:num w:numId="1" w16cid:durableId="507643474">
    <w:abstractNumId w:val="2"/>
  </w:num>
  <w:num w:numId="2" w16cid:durableId="1243101259">
    <w:abstractNumId w:val="22"/>
  </w:num>
  <w:num w:numId="3" w16cid:durableId="93283492">
    <w:abstractNumId w:val="13"/>
  </w:num>
  <w:num w:numId="4" w16cid:durableId="975574598">
    <w:abstractNumId w:val="27"/>
  </w:num>
  <w:num w:numId="5" w16cid:durableId="20253993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2900267">
    <w:abstractNumId w:val="16"/>
  </w:num>
  <w:num w:numId="7" w16cid:durableId="1273707033">
    <w:abstractNumId w:val="17"/>
  </w:num>
  <w:num w:numId="8" w16cid:durableId="1671641354">
    <w:abstractNumId w:val="15"/>
  </w:num>
  <w:num w:numId="9" w16cid:durableId="1974944035">
    <w:abstractNumId w:val="20"/>
  </w:num>
  <w:num w:numId="10" w16cid:durableId="665984614">
    <w:abstractNumId w:val="0"/>
  </w:num>
  <w:num w:numId="11" w16cid:durableId="1777478223">
    <w:abstractNumId w:val="31"/>
  </w:num>
  <w:num w:numId="12" w16cid:durableId="1543857608">
    <w:abstractNumId w:val="24"/>
  </w:num>
  <w:num w:numId="13" w16cid:durableId="2076932159">
    <w:abstractNumId w:val="14"/>
  </w:num>
  <w:num w:numId="14" w16cid:durableId="1817410051">
    <w:abstractNumId w:val="23"/>
  </w:num>
  <w:num w:numId="15" w16cid:durableId="693309150">
    <w:abstractNumId w:val="9"/>
  </w:num>
  <w:num w:numId="16" w16cid:durableId="1891378849">
    <w:abstractNumId w:val="11"/>
  </w:num>
  <w:num w:numId="17" w16cid:durableId="773399582">
    <w:abstractNumId w:val="19"/>
  </w:num>
  <w:num w:numId="18" w16cid:durableId="1172112055">
    <w:abstractNumId w:val="1"/>
  </w:num>
  <w:num w:numId="19" w16cid:durableId="1603293907">
    <w:abstractNumId w:val="25"/>
  </w:num>
  <w:num w:numId="20" w16cid:durableId="512845271">
    <w:abstractNumId w:val="5"/>
  </w:num>
  <w:num w:numId="21" w16cid:durableId="985664945">
    <w:abstractNumId w:val="30"/>
  </w:num>
  <w:num w:numId="22" w16cid:durableId="23138026">
    <w:abstractNumId w:val="8"/>
  </w:num>
  <w:num w:numId="23" w16cid:durableId="1401446170">
    <w:abstractNumId w:val="28"/>
  </w:num>
  <w:num w:numId="24" w16cid:durableId="845175672">
    <w:abstractNumId w:val="18"/>
  </w:num>
  <w:num w:numId="25" w16cid:durableId="1596210521">
    <w:abstractNumId w:val="6"/>
  </w:num>
  <w:num w:numId="26" w16cid:durableId="888881147">
    <w:abstractNumId w:val="10"/>
  </w:num>
  <w:num w:numId="27" w16cid:durableId="1150319890">
    <w:abstractNumId w:val="7"/>
  </w:num>
  <w:num w:numId="28" w16cid:durableId="561409765">
    <w:abstractNumId w:val="4"/>
  </w:num>
  <w:num w:numId="29" w16cid:durableId="1739668261">
    <w:abstractNumId w:val="12"/>
  </w:num>
  <w:num w:numId="30" w16cid:durableId="216935796">
    <w:abstractNumId w:val="33"/>
  </w:num>
  <w:num w:numId="31" w16cid:durableId="904535100">
    <w:abstractNumId w:val="32"/>
  </w:num>
  <w:num w:numId="32" w16cid:durableId="972366172">
    <w:abstractNumId w:val="26"/>
  </w:num>
  <w:num w:numId="33" w16cid:durableId="2016178425">
    <w:abstractNumId w:val="3"/>
  </w:num>
  <w:num w:numId="34" w16cid:durableId="1119299385">
    <w:abstractNumId w:val="21"/>
  </w:num>
  <w:num w:numId="35" w16cid:durableId="1742484834">
    <w:abstractNumId w:val="29"/>
  </w:num>
  <w:num w:numId="36" w16cid:durableId="973218157">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8E"/>
    <w:rsid w:val="000005D5"/>
    <w:rsid w:val="00007101"/>
    <w:rsid w:val="00007AF6"/>
    <w:rsid w:val="000123B5"/>
    <w:rsid w:val="0001429C"/>
    <w:rsid w:val="000158CB"/>
    <w:rsid w:val="00015B42"/>
    <w:rsid w:val="00016317"/>
    <w:rsid w:val="00020ED1"/>
    <w:rsid w:val="00023D97"/>
    <w:rsid w:val="00031796"/>
    <w:rsid w:val="000350EF"/>
    <w:rsid w:val="00035C75"/>
    <w:rsid w:val="00035CC0"/>
    <w:rsid w:val="0003788A"/>
    <w:rsid w:val="00041CF6"/>
    <w:rsid w:val="00042605"/>
    <w:rsid w:val="0004345E"/>
    <w:rsid w:val="00043FF2"/>
    <w:rsid w:val="00050177"/>
    <w:rsid w:val="0005267C"/>
    <w:rsid w:val="00053CF9"/>
    <w:rsid w:val="0005632B"/>
    <w:rsid w:val="00057561"/>
    <w:rsid w:val="00061009"/>
    <w:rsid w:val="00061090"/>
    <w:rsid w:val="00061FC2"/>
    <w:rsid w:val="0006220B"/>
    <w:rsid w:val="00064C6E"/>
    <w:rsid w:val="00067A23"/>
    <w:rsid w:val="000722E5"/>
    <w:rsid w:val="000739AF"/>
    <w:rsid w:val="00076138"/>
    <w:rsid w:val="00081DB0"/>
    <w:rsid w:val="00085954"/>
    <w:rsid w:val="00086545"/>
    <w:rsid w:val="00092191"/>
    <w:rsid w:val="000934FE"/>
    <w:rsid w:val="000936A8"/>
    <w:rsid w:val="00093E09"/>
    <w:rsid w:val="00096427"/>
    <w:rsid w:val="000978FA"/>
    <w:rsid w:val="00097F37"/>
    <w:rsid w:val="00098E80"/>
    <w:rsid w:val="000A37B0"/>
    <w:rsid w:val="000A5B57"/>
    <w:rsid w:val="000A7347"/>
    <w:rsid w:val="000B21AB"/>
    <w:rsid w:val="000B7715"/>
    <w:rsid w:val="000C0C8F"/>
    <w:rsid w:val="000C0FBD"/>
    <w:rsid w:val="000C19D2"/>
    <w:rsid w:val="000C1B66"/>
    <w:rsid w:val="000C289B"/>
    <w:rsid w:val="000C2F5F"/>
    <w:rsid w:val="000C3DA8"/>
    <w:rsid w:val="000C42AD"/>
    <w:rsid w:val="000C4723"/>
    <w:rsid w:val="000C4C46"/>
    <w:rsid w:val="000D0EBD"/>
    <w:rsid w:val="000D23A5"/>
    <w:rsid w:val="000D2421"/>
    <w:rsid w:val="000D3127"/>
    <w:rsid w:val="000D4E44"/>
    <w:rsid w:val="000D7882"/>
    <w:rsid w:val="000E11F7"/>
    <w:rsid w:val="000E1F27"/>
    <w:rsid w:val="000E237F"/>
    <w:rsid w:val="000E5D1F"/>
    <w:rsid w:val="000E6A10"/>
    <w:rsid w:val="000F15B6"/>
    <w:rsid w:val="000F334D"/>
    <w:rsid w:val="000F34A8"/>
    <w:rsid w:val="000F5806"/>
    <w:rsid w:val="000F7E4B"/>
    <w:rsid w:val="00102494"/>
    <w:rsid w:val="00102670"/>
    <w:rsid w:val="0010331F"/>
    <w:rsid w:val="001048A0"/>
    <w:rsid w:val="00106211"/>
    <w:rsid w:val="0010776C"/>
    <w:rsid w:val="001101D0"/>
    <w:rsid w:val="00110C9A"/>
    <w:rsid w:val="00112AA7"/>
    <w:rsid w:val="00112E4A"/>
    <w:rsid w:val="0011469A"/>
    <w:rsid w:val="00117D6E"/>
    <w:rsid w:val="001216C8"/>
    <w:rsid w:val="00121C8A"/>
    <w:rsid w:val="00122507"/>
    <w:rsid w:val="00131E93"/>
    <w:rsid w:val="00133130"/>
    <w:rsid w:val="00137371"/>
    <w:rsid w:val="0014382C"/>
    <w:rsid w:val="00144CB6"/>
    <w:rsid w:val="00146519"/>
    <w:rsid w:val="0014697E"/>
    <w:rsid w:val="00150559"/>
    <w:rsid w:val="001512E9"/>
    <w:rsid w:val="001535D9"/>
    <w:rsid w:val="00155A39"/>
    <w:rsid w:val="0015784C"/>
    <w:rsid w:val="0015F448"/>
    <w:rsid w:val="001620DF"/>
    <w:rsid w:val="001641A0"/>
    <w:rsid w:val="0016421E"/>
    <w:rsid w:val="001645C7"/>
    <w:rsid w:val="00170269"/>
    <w:rsid w:val="00170AAE"/>
    <w:rsid w:val="00172212"/>
    <w:rsid w:val="001725DE"/>
    <w:rsid w:val="00174D0F"/>
    <w:rsid w:val="001752B0"/>
    <w:rsid w:val="0018239F"/>
    <w:rsid w:val="0018BACF"/>
    <w:rsid w:val="001913E4"/>
    <w:rsid w:val="001936C6"/>
    <w:rsid w:val="00193D50"/>
    <w:rsid w:val="00197EA8"/>
    <w:rsid w:val="001A074A"/>
    <w:rsid w:val="001A0D54"/>
    <w:rsid w:val="001A253D"/>
    <w:rsid w:val="001A3605"/>
    <w:rsid w:val="001A3A4F"/>
    <w:rsid w:val="001A3D28"/>
    <w:rsid w:val="001A3E76"/>
    <w:rsid w:val="001B21E8"/>
    <w:rsid w:val="001B3FA0"/>
    <w:rsid w:val="001B497C"/>
    <w:rsid w:val="001B4B9E"/>
    <w:rsid w:val="001B4C07"/>
    <w:rsid w:val="001B5754"/>
    <w:rsid w:val="001B589C"/>
    <w:rsid w:val="001C063F"/>
    <w:rsid w:val="001C121B"/>
    <w:rsid w:val="001D07CA"/>
    <w:rsid w:val="001D083F"/>
    <w:rsid w:val="001D0ADE"/>
    <w:rsid w:val="001D1101"/>
    <w:rsid w:val="001D3129"/>
    <w:rsid w:val="001D33D0"/>
    <w:rsid w:val="001D4042"/>
    <w:rsid w:val="001D4677"/>
    <w:rsid w:val="001D49FB"/>
    <w:rsid w:val="001D5477"/>
    <w:rsid w:val="001D5E88"/>
    <w:rsid w:val="001D60B0"/>
    <w:rsid w:val="001D6291"/>
    <w:rsid w:val="001D6754"/>
    <w:rsid w:val="001E4044"/>
    <w:rsid w:val="001E48F7"/>
    <w:rsid w:val="001E5629"/>
    <w:rsid w:val="001F0E7B"/>
    <w:rsid w:val="001F17F8"/>
    <w:rsid w:val="001F2274"/>
    <w:rsid w:val="001F5DFB"/>
    <w:rsid w:val="001F7CC5"/>
    <w:rsid w:val="001FBEC0"/>
    <w:rsid w:val="00200410"/>
    <w:rsid w:val="00200A88"/>
    <w:rsid w:val="00202012"/>
    <w:rsid w:val="0020297D"/>
    <w:rsid w:val="00204CB6"/>
    <w:rsid w:val="00212AF6"/>
    <w:rsid w:val="002145D0"/>
    <w:rsid w:val="002170BD"/>
    <w:rsid w:val="00220A1D"/>
    <w:rsid w:val="002215E3"/>
    <w:rsid w:val="00222AA3"/>
    <w:rsid w:val="00222ED7"/>
    <w:rsid w:val="00225EEE"/>
    <w:rsid w:val="0022B200"/>
    <w:rsid w:val="002307C2"/>
    <w:rsid w:val="00232A37"/>
    <w:rsid w:val="00232E07"/>
    <w:rsid w:val="002346CF"/>
    <w:rsid w:val="00236D91"/>
    <w:rsid w:val="00236EF8"/>
    <w:rsid w:val="00237E2D"/>
    <w:rsid w:val="00241DB9"/>
    <w:rsid w:val="0024219A"/>
    <w:rsid w:val="00244597"/>
    <w:rsid w:val="00245531"/>
    <w:rsid w:val="002471D5"/>
    <w:rsid w:val="00247EB8"/>
    <w:rsid w:val="00250840"/>
    <w:rsid w:val="00261752"/>
    <w:rsid w:val="00262883"/>
    <w:rsid w:val="00262E04"/>
    <w:rsid w:val="002638F2"/>
    <w:rsid w:val="00265147"/>
    <w:rsid w:val="0026727B"/>
    <w:rsid w:val="00271521"/>
    <w:rsid w:val="00271AF6"/>
    <w:rsid w:val="00273264"/>
    <w:rsid w:val="00277E93"/>
    <w:rsid w:val="0028265D"/>
    <w:rsid w:val="00285777"/>
    <w:rsid w:val="00287284"/>
    <w:rsid w:val="00291335"/>
    <w:rsid w:val="0029135B"/>
    <w:rsid w:val="00292A23"/>
    <w:rsid w:val="00292B5A"/>
    <w:rsid w:val="00297757"/>
    <w:rsid w:val="002A03FB"/>
    <w:rsid w:val="002A1B02"/>
    <w:rsid w:val="002A2C86"/>
    <w:rsid w:val="002A43F9"/>
    <w:rsid w:val="002B0428"/>
    <w:rsid w:val="002B159A"/>
    <w:rsid w:val="002B1F32"/>
    <w:rsid w:val="002B3EFF"/>
    <w:rsid w:val="002B4B1E"/>
    <w:rsid w:val="002B5295"/>
    <w:rsid w:val="002B5913"/>
    <w:rsid w:val="002C003C"/>
    <w:rsid w:val="002C0690"/>
    <w:rsid w:val="002C0830"/>
    <w:rsid w:val="002C1CF3"/>
    <w:rsid w:val="002C203F"/>
    <w:rsid w:val="002C52AF"/>
    <w:rsid w:val="002C5E24"/>
    <w:rsid w:val="002C5F91"/>
    <w:rsid w:val="002D10BB"/>
    <w:rsid w:val="002D12DC"/>
    <w:rsid w:val="002D1323"/>
    <w:rsid w:val="002D62A5"/>
    <w:rsid w:val="002E03B4"/>
    <w:rsid w:val="002F0383"/>
    <w:rsid w:val="002F2F76"/>
    <w:rsid w:val="002F34C7"/>
    <w:rsid w:val="002F4028"/>
    <w:rsid w:val="002F50C0"/>
    <w:rsid w:val="002F675A"/>
    <w:rsid w:val="0030006F"/>
    <w:rsid w:val="003003A5"/>
    <w:rsid w:val="00300EBB"/>
    <w:rsid w:val="00302CF9"/>
    <w:rsid w:val="0030441C"/>
    <w:rsid w:val="00304D8B"/>
    <w:rsid w:val="00305B21"/>
    <w:rsid w:val="003115B9"/>
    <w:rsid w:val="00317C7B"/>
    <w:rsid w:val="003212F8"/>
    <w:rsid w:val="00321A50"/>
    <w:rsid w:val="00322A87"/>
    <w:rsid w:val="003232CA"/>
    <w:rsid w:val="00326E87"/>
    <w:rsid w:val="003278FE"/>
    <w:rsid w:val="00330636"/>
    <w:rsid w:val="00331E45"/>
    <w:rsid w:val="003324FD"/>
    <w:rsid w:val="00332D92"/>
    <w:rsid w:val="003351AB"/>
    <w:rsid w:val="003365F2"/>
    <w:rsid w:val="00336A40"/>
    <w:rsid w:val="00340333"/>
    <w:rsid w:val="00342295"/>
    <w:rsid w:val="003525E8"/>
    <w:rsid w:val="003550D4"/>
    <w:rsid w:val="0035697A"/>
    <w:rsid w:val="00362730"/>
    <w:rsid w:val="00363103"/>
    <w:rsid w:val="00365692"/>
    <w:rsid w:val="003674EE"/>
    <w:rsid w:val="00371629"/>
    <w:rsid w:val="00372034"/>
    <w:rsid w:val="003729B7"/>
    <w:rsid w:val="00375485"/>
    <w:rsid w:val="00380ED2"/>
    <w:rsid w:val="00381B71"/>
    <w:rsid w:val="003828CE"/>
    <w:rsid w:val="00386D4E"/>
    <w:rsid w:val="00392E85"/>
    <w:rsid w:val="00392F1B"/>
    <w:rsid w:val="003A0FFC"/>
    <w:rsid w:val="003A244A"/>
    <w:rsid w:val="003A4A7B"/>
    <w:rsid w:val="003A5D1D"/>
    <w:rsid w:val="003A6F1A"/>
    <w:rsid w:val="003B1A81"/>
    <w:rsid w:val="003B223A"/>
    <w:rsid w:val="003B2E52"/>
    <w:rsid w:val="003B364C"/>
    <w:rsid w:val="003B3932"/>
    <w:rsid w:val="003B3A27"/>
    <w:rsid w:val="003B4445"/>
    <w:rsid w:val="003B45F6"/>
    <w:rsid w:val="003B48D5"/>
    <w:rsid w:val="003B6890"/>
    <w:rsid w:val="003B6902"/>
    <w:rsid w:val="003B69D3"/>
    <w:rsid w:val="003C5E83"/>
    <w:rsid w:val="003D106E"/>
    <w:rsid w:val="003D1371"/>
    <w:rsid w:val="003D1569"/>
    <w:rsid w:val="003D1F8E"/>
    <w:rsid w:val="003D45D3"/>
    <w:rsid w:val="003D5043"/>
    <w:rsid w:val="003E1BE1"/>
    <w:rsid w:val="003E5D84"/>
    <w:rsid w:val="003F2EB6"/>
    <w:rsid w:val="003F2FE0"/>
    <w:rsid w:val="003F3419"/>
    <w:rsid w:val="003F7124"/>
    <w:rsid w:val="003F7F2D"/>
    <w:rsid w:val="00401E19"/>
    <w:rsid w:val="00402C22"/>
    <w:rsid w:val="004039A8"/>
    <w:rsid w:val="004048A0"/>
    <w:rsid w:val="00405871"/>
    <w:rsid w:val="004107A6"/>
    <w:rsid w:val="00413990"/>
    <w:rsid w:val="00415313"/>
    <w:rsid w:val="00420655"/>
    <w:rsid w:val="00423903"/>
    <w:rsid w:val="004242DF"/>
    <w:rsid w:val="00425E5A"/>
    <w:rsid w:val="00426C2C"/>
    <w:rsid w:val="004302AB"/>
    <w:rsid w:val="0043031D"/>
    <w:rsid w:val="00432D70"/>
    <w:rsid w:val="0043689F"/>
    <w:rsid w:val="004369FA"/>
    <w:rsid w:val="00437519"/>
    <w:rsid w:val="004377BF"/>
    <w:rsid w:val="00441984"/>
    <w:rsid w:val="00443DCB"/>
    <w:rsid w:val="00444F03"/>
    <w:rsid w:val="00445F74"/>
    <w:rsid w:val="004466FD"/>
    <w:rsid w:val="00450597"/>
    <w:rsid w:val="0045147B"/>
    <w:rsid w:val="00453656"/>
    <w:rsid w:val="00455392"/>
    <w:rsid w:val="00456070"/>
    <w:rsid w:val="00461083"/>
    <w:rsid w:val="00464E2B"/>
    <w:rsid w:val="00466484"/>
    <w:rsid w:val="00466E0E"/>
    <w:rsid w:val="00467A95"/>
    <w:rsid w:val="00470914"/>
    <w:rsid w:val="00471ED8"/>
    <w:rsid w:val="00472EE9"/>
    <w:rsid w:val="00473B3E"/>
    <w:rsid w:val="0047713C"/>
    <w:rsid w:val="00484C98"/>
    <w:rsid w:val="0048725D"/>
    <w:rsid w:val="00492DFA"/>
    <w:rsid w:val="00496E59"/>
    <w:rsid w:val="004A0ED3"/>
    <w:rsid w:val="004A58C9"/>
    <w:rsid w:val="004A603B"/>
    <w:rsid w:val="004A6142"/>
    <w:rsid w:val="004A7512"/>
    <w:rsid w:val="004B265A"/>
    <w:rsid w:val="004B295E"/>
    <w:rsid w:val="004B5A2D"/>
    <w:rsid w:val="004B77CD"/>
    <w:rsid w:val="004B7A3C"/>
    <w:rsid w:val="004C2843"/>
    <w:rsid w:val="004C5F14"/>
    <w:rsid w:val="004C6A24"/>
    <w:rsid w:val="004C6F42"/>
    <w:rsid w:val="004C7744"/>
    <w:rsid w:val="004D24B0"/>
    <w:rsid w:val="004D4B30"/>
    <w:rsid w:val="004D5A20"/>
    <w:rsid w:val="004D5D3B"/>
    <w:rsid w:val="004D6177"/>
    <w:rsid w:val="004D6D44"/>
    <w:rsid w:val="004D6EFE"/>
    <w:rsid w:val="004D794F"/>
    <w:rsid w:val="004E20DB"/>
    <w:rsid w:val="004E6A00"/>
    <w:rsid w:val="004F0FD6"/>
    <w:rsid w:val="004F2404"/>
    <w:rsid w:val="004F3A1A"/>
    <w:rsid w:val="004F44F7"/>
    <w:rsid w:val="004F5AA7"/>
    <w:rsid w:val="004F7756"/>
    <w:rsid w:val="004F7BE3"/>
    <w:rsid w:val="005012F7"/>
    <w:rsid w:val="00501916"/>
    <w:rsid w:val="00504EF7"/>
    <w:rsid w:val="005069F2"/>
    <w:rsid w:val="00506A4D"/>
    <w:rsid w:val="00511177"/>
    <w:rsid w:val="00512909"/>
    <w:rsid w:val="00514EED"/>
    <w:rsid w:val="0051681F"/>
    <w:rsid w:val="0052190F"/>
    <w:rsid w:val="00531086"/>
    <w:rsid w:val="0053450F"/>
    <w:rsid w:val="00537269"/>
    <w:rsid w:val="00537CA1"/>
    <w:rsid w:val="005422CA"/>
    <w:rsid w:val="00543352"/>
    <w:rsid w:val="00544379"/>
    <w:rsid w:val="0054569D"/>
    <w:rsid w:val="00546EB6"/>
    <w:rsid w:val="0054792C"/>
    <w:rsid w:val="005521AC"/>
    <w:rsid w:val="005534CF"/>
    <w:rsid w:val="00555279"/>
    <w:rsid w:val="00563F2E"/>
    <w:rsid w:val="00566191"/>
    <w:rsid w:val="005674A3"/>
    <w:rsid w:val="0056794D"/>
    <w:rsid w:val="00567B61"/>
    <w:rsid w:val="00567F77"/>
    <w:rsid w:val="00572079"/>
    <w:rsid w:val="0057323D"/>
    <w:rsid w:val="0057449F"/>
    <w:rsid w:val="00583B6B"/>
    <w:rsid w:val="00590617"/>
    <w:rsid w:val="00590B54"/>
    <w:rsid w:val="005931DB"/>
    <w:rsid w:val="00593F07"/>
    <w:rsid w:val="005940A1"/>
    <w:rsid w:val="00594699"/>
    <w:rsid w:val="00594EF9"/>
    <w:rsid w:val="0059590A"/>
    <w:rsid w:val="00597554"/>
    <w:rsid w:val="005A10D3"/>
    <w:rsid w:val="005A40A4"/>
    <w:rsid w:val="005A4522"/>
    <w:rsid w:val="005A6BCB"/>
    <w:rsid w:val="005B0A52"/>
    <w:rsid w:val="005B18B9"/>
    <w:rsid w:val="005B28CD"/>
    <w:rsid w:val="005B3761"/>
    <w:rsid w:val="005B66D6"/>
    <w:rsid w:val="005B9E40"/>
    <w:rsid w:val="005C1AA3"/>
    <w:rsid w:val="005C23CE"/>
    <w:rsid w:val="005C4697"/>
    <w:rsid w:val="005C65A8"/>
    <w:rsid w:val="005C6F72"/>
    <w:rsid w:val="005D22A5"/>
    <w:rsid w:val="005D308E"/>
    <w:rsid w:val="005D4008"/>
    <w:rsid w:val="005D612B"/>
    <w:rsid w:val="005D6776"/>
    <w:rsid w:val="005D703C"/>
    <w:rsid w:val="005D7D44"/>
    <w:rsid w:val="005D7D61"/>
    <w:rsid w:val="005D7FF7"/>
    <w:rsid w:val="005E09AA"/>
    <w:rsid w:val="005E2058"/>
    <w:rsid w:val="005E23BC"/>
    <w:rsid w:val="005E3489"/>
    <w:rsid w:val="005E4CD6"/>
    <w:rsid w:val="005E7039"/>
    <w:rsid w:val="005F1871"/>
    <w:rsid w:val="005F33AB"/>
    <w:rsid w:val="005F368E"/>
    <w:rsid w:val="005F5CEB"/>
    <w:rsid w:val="006012F0"/>
    <w:rsid w:val="006040D1"/>
    <w:rsid w:val="0060486A"/>
    <w:rsid w:val="0060494D"/>
    <w:rsid w:val="00605350"/>
    <w:rsid w:val="00607189"/>
    <w:rsid w:val="006114F7"/>
    <w:rsid w:val="006173D5"/>
    <w:rsid w:val="00624A35"/>
    <w:rsid w:val="00625CEA"/>
    <w:rsid w:val="00630D3E"/>
    <w:rsid w:val="00633DBA"/>
    <w:rsid w:val="00636190"/>
    <w:rsid w:val="00636A89"/>
    <w:rsid w:val="00636A9D"/>
    <w:rsid w:val="00642210"/>
    <w:rsid w:val="0064648A"/>
    <w:rsid w:val="006464FB"/>
    <w:rsid w:val="00646BC4"/>
    <w:rsid w:val="00647292"/>
    <w:rsid w:val="00647C9B"/>
    <w:rsid w:val="00650DA8"/>
    <w:rsid w:val="00652176"/>
    <w:rsid w:val="006525E2"/>
    <w:rsid w:val="006526CB"/>
    <w:rsid w:val="006539E3"/>
    <w:rsid w:val="006615D6"/>
    <w:rsid w:val="00663ABD"/>
    <w:rsid w:val="00663E01"/>
    <w:rsid w:val="0066681B"/>
    <w:rsid w:val="00667948"/>
    <w:rsid w:val="006705F4"/>
    <w:rsid w:val="00672686"/>
    <w:rsid w:val="00675005"/>
    <w:rsid w:val="006769EF"/>
    <w:rsid w:val="006773A8"/>
    <w:rsid w:val="006774B4"/>
    <w:rsid w:val="00682FEE"/>
    <w:rsid w:val="00684243"/>
    <w:rsid w:val="006847DC"/>
    <w:rsid w:val="0069024F"/>
    <w:rsid w:val="00692086"/>
    <w:rsid w:val="00693815"/>
    <w:rsid w:val="00695731"/>
    <w:rsid w:val="00695AF2"/>
    <w:rsid w:val="006A2CAE"/>
    <w:rsid w:val="006A5349"/>
    <w:rsid w:val="006A5BE5"/>
    <w:rsid w:val="006B2115"/>
    <w:rsid w:val="006B2D58"/>
    <w:rsid w:val="006B3510"/>
    <w:rsid w:val="006B5C58"/>
    <w:rsid w:val="006B5DFD"/>
    <w:rsid w:val="006B624C"/>
    <w:rsid w:val="006B6DFF"/>
    <w:rsid w:val="006C0C65"/>
    <w:rsid w:val="006C1856"/>
    <w:rsid w:val="006C38D1"/>
    <w:rsid w:val="006C3EF5"/>
    <w:rsid w:val="006C4469"/>
    <w:rsid w:val="006C57BE"/>
    <w:rsid w:val="006C580D"/>
    <w:rsid w:val="006D1FE8"/>
    <w:rsid w:val="006D3066"/>
    <w:rsid w:val="006D4056"/>
    <w:rsid w:val="006D5F5E"/>
    <w:rsid w:val="006D7F0F"/>
    <w:rsid w:val="006D7F37"/>
    <w:rsid w:val="006E0A37"/>
    <w:rsid w:val="006E0D7B"/>
    <w:rsid w:val="006E2452"/>
    <w:rsid w:val="006E412D"/>
    <w:rsid w:val="006E54D7"/>
    <w:rsid w:val="006E6063"/>
    <w:rsid w:val="006F004A"/>
    <w:rsid w:val="006F0137"/>
    <w:rsid w:val="006F5277"/>
    <w:rsid w:val="006F7E06"/>
    <w:rsid w:val="0070125D"/>
    <w:rsid w:val="007018C4"/>
    <w:rsid w:val="007021AF"/>
    <w:rsid w:val="007033B8"/>
    <w:rsid w:val="0070371D"/>
    <w:rsid w:val="007055F7"/>
    <w:rsid w:val="007113E4"/>
    <w:rsid w:val="00715D98"/>
    <w:rsid w:val="00716594"/>
    <w:rsid w:val="00720EB6"/>
    <w:rsid w:val="00721C28"/>
    <w:rsid w:val="00723C80"/>
    <w:rsid w:val="00724F68"/>
    <w:rsid w:val="00726E09"/>
    <w:rsid w:val="0072760D"/>
    <w:rsid w:val="00727681"/>
    <w:rsid w:val="00737506"/>
    <w:rsid w:val="007413C5"/>
    <w:rsid w:val="0074177D"/>
    <w:rsid w:val="007424FC"/>
    <w:rsid w:val="00746784"/>
    <w:rsid w:val="00746912"/>
    <w:rsid w:val="00747FBC"/>
    <w:rsid w:val="00747FBE"/>
    <w:rsid w:val="00754845"/>
    <w:rsid w:val="00754DCB"/>
    <w:rsid w:val="00761EB1"/>
    <w:rsid w:val="007621CE"/>
    <w:rsid w:val="007627C9"/>
    <w:rsid w:val="00766E15"/>
    <w:rsid w:val="0076786A"/>
    <w:rsid w:val="0077503D"/>
    <w:rsid w:val="007755C6"/>
    <w:rsid w:val="007762BE"/>
    <w:rsid w:val="007763D1"/>
    <w:rsid w:val="007806BF"/>
    <w:rsid w:val="00781B31"/>
    <w:rsid w:val="007824FB"/>
    <w:rsid w:val="00782521"/>
    <w:rsid w:val="00785D7B"/>
    <w:rsid w:val="00787EED"/>
    <w:rsid w:val="00787FD4"/>
    <w:rsid w:val="00791205"/>
    <w:rsid w:val="00792F04"/>
    <w:rsid w:val="0079671E"/>
    <w:rsid w:val="007A0D7B"/>
    <w:rsid w:val="007A0F04"/>
    <w:rsid w:val="007A2932"/>
    <w:rsid w:val="007A3559"/>
    <w:rsid w:val="007A3CD7"/>
    <w:rsid w:val="007A6867"/>
    <w:rsid w:val="007A6947"/>
    <w:rsid w:val="007B1AF0"/>
    <w:rsid w:val="007B38AF"/>
    <w:rsid w:val="007B5EBF"/>
    <w:rsid w:val="007B5F74"/>
    <w:rsid w:val="007C05DC"/>
    <w:rsid w:val="007C18D1"/>
    <w:rsid w:val="007D1E7A"/>
    <w:rsid w:val="007D240F"/>
    <w:rsid w:val="007D3312"/>
    <w:rsid w:val="007D361C"/>
    <w:rsid w:val="007D3855"/>
    <w:rsid w:val="007D52CE"/>
    <w:rsid w:val="007E0935"/>
    <w:rsid w:val="007E30F3"/>
    <w:rsid w:val="007E380F"/>
    <w:rsid w:val="007E407A"/>
    <w:rsid w:val="007E6464"/>
    <w:rsid w:val="007E6A33"/>
    <w:rsid w:val="007E7393"/>
    <w:rsid w:val="007F09BA"/>
    <w:rsid w:val="007F0F6D"/>
    <w:rsid w:val="007F30C6"/>
    <w:rsid w:val="007F78FE"/>
    <w:rsid w:val="007F7F71"/>
    <w:rsid w:val="00800601"/>
    <w:rsid w:val="00802DE6"/>
    <w:rsid w:val="00812D44"/>
    <w:rsid w:val="0081561E"/>
    <w:rsid w:val="00815AA3"/>
    <w:rsid w:val="00816BA7"/>
    <w:rsid w:val="00816BA8"/>
    <w:rsid w:val="0081715B"/>
    <w:rsid w:val="00817D75"/>
    <w:rsid w:val="00820502"/>
    <w:rsid w:val="008207A5"/>
    <w:rsid w:val="00822D88"/>
    <w:rsid w:val="008237A1"/>
    <w:rsid w:val="00830D45"/>
    <w:rsid w:val="00831241"/>
    <w:rsid w:val="0083342E"/>
    <w:rsid w:val="00835055"/>
    <w:rsid w:val="00835A4E"/>
    <w:rsid w:val="00840703"/>
    <w:rsid w:val="00842853"/>
    <w:rsid w:val="00844C88"/>
    <w:rsid w:val="0084512B"/>
    <w:rsid w:val="008503FB"/>
    <w:rsid w:val="00850D51"/>
    <w:rsid w:val="00852038"/>
    <w:rsid w:val="00854AFE"/>
    <w:rsid w:val="00855291"/>
    <w:rsid w:val="00857049"/>
    <w:rsid w:val="00857606"/>
    <w:rsid w:val="00857A93"/>
    <w:rsid w:val="00857B63"/>
    <w:rsid w:val="0086089B"/>
    <w:rsid w:val="008608C2"/>
    <w:rsid w:val="0086091F"/>
    <w:rsid w:val="008626BE"/>
    <w:rsid w:val="00863B3A"/>
    <w:rsid w:val="00866A5D"/>
    <w:rsid w:val="00866B15"/>
    <w:rsid w:val="00867A8C"/>
    <w:rsid w:val="0087195B"/>
    <w:rsid w:val="00874BA8"/>
    <w:rsid w:val="00877B7A"/>
    <w:rsid w:val="008818D9"/>
    <w:rsid w:val="00881DEB"/>
    <w:rsid w:val="008859A1"/>
    <w:rsid w:val="00887F26"/>
    <w:rsid w:val="008901C9"/>
    <w:rsid w:val="008967D3"/>
    <w:rsid w:val="00897B9D"/>
    <w:rsid w:val="008A0751"/>
    <w:rsid w:val="008A1135"/>
    <w:rsid w:val="008A1E1C"/>
    <w:rsid w:val="008A2FA8"/>
    <w:rsid w:val="008A317F"/>
    <w:rsid w:val="008A3BB9"/>
    <w:rsid w:val="008A4697"/>
    <w:rsid w:val="008A548B"/>
    <w:rsid w:val="008A5B0A"/>
    <w:rsid w:val="008A6F90"/>
    <w:rsid w:val="008A7170"/>
    <w:rsid w:val="008B24A8"/>
    <w:rsid w:val="008B29E8"/>
    <w:rsid w:val="008B3130"/>
    <w:rsid w:val="008B52DA"/>
    <w:rsid w:val="008B777B"/>
    <w:rsid w:val="008B7A39"/>
    <w:rsid w:val="008C02C7"/>
    <w:rsid w:val="008C12B8"/>
    <w:rsid w:val="008C2D0C"/>
    <w:rsid w:val="008C55F1"/>
    <w:rsid w:val="008C5E04"/>
    <w:rsid w:val="008D00F7"/>
    <w:rsid w:val="008D0820"/>
    <w:rsid w:val="008D26D9"/>
    <w:rsid w:val="008D2818"/>
    <w:rsid w:val="008D3116"/>
    <w:rsid w:val="008D32DB"/>
    <w:rsid w:val="008E0608"/>
    <w:rsid w:val="008E185C"/>
    <w:rsid w:val="008E7F48"/>
    <w:rsid w:val="008F21C4"/>
    <w:rsid w:val="008F5519"/>
    <w:rsid w:val="0090278F"/>
    <w:rsid w:val="009040FB"/>
    <w:rsid w:val="0090521C"/>
    <w:rsid w:val="009053E8"/>
    <w:rsid w:val="00905F7D"/>
    <w:rsid w:val="00906D02"/>
    <w:rsid w:val="009142D9"/>
    <w:rsid w:val="00915216"/>
    <w:rsid w:val="0091718E"/>
    <w:rsid w:val="00917523"/>
    <w:rsid w:val="009211F7"/>
    <w:rsid w:val="00924F4E"/>
    <w:rsid w:val="00927521"/>
    <w:rsid w:val="00931070"/>
    <w:rsid w:val="009355F6"/>
    <w:rsid w:val="009428AE"/>
    <w:rsid w:val="009429B6"/>
    <w:rsid w:val="00943682"/>
    <w:rsid w:val="00943D2B"/>
    <w:rsid w:val="00945FAC"/>
    <w:rsid w:val="00946304"/>
    <w:rsid w:val="0095058C"/>
    <w:rsid w:val="0095239C"/>
    <w:rsid w:val="00952EA2"/>
    <w:rsid w:val="00956AEC"/>
    <w:rsid w:val="0095783B"/>
    <w:rsid w:val="00961766"/>
    <w:rsid w:val="0096435D"/>
    <w:rsid w:val="00964F42"/>
    <w:rsid w:val="00965676"/>
    <w:rsid w:val="00965A85"/>
    <w:rsid w:val="00966EE2"/>
    <w:rsid w:val="009679D3"/>
    <w:rsid w:val="00967E52"/>
    <w:rsid w:val="00970189"/>
    <w:rsid w:val="00970D08"/>
    <w:rsid w:val="00972C10"/>
    <w:rsid w:val="009741DA"/>
    <w:rsid w:val="00975F18"/>
    <w:rsid w:val="00980EFE"/>
    <w:rsid w:val="00983C45"/>
    <w:rsid w:val="0098604E"/>
    <w:rsid w:val="00986344"/>
    <w:rsid w:val="00986645"/>
    <w:rsid w:val="00986EB2"/>
    <w:rsid w:val="00987058"/>
    <w:rsid w:val="0098720F"/>
    <w:rsid w:val="00987297"/>
    <w:rsid w:val="00990EB0"/>
    <w:rsid w:val="00991003"/>
    <w:rsid w:val="0099198D"/>
    <w:rsid w:val="00992DF0"/>
    <w:rsid w:val="00993814"/>
    <w:rsid w:val="00993857"/>
    <w:rsid w:val="0099484F"/>
    <w:rsid w:val="009956E5"/>
    <w:rsid w:val="00995FBA"/>
    <w:rsid w:val="0099788A"/>
    <w:rsid w:val="00997ACF"/>
    <w:rsid w:val="009B5481"/>
    <w:rsid w:val="009C10F4"/>
    <w:rsid w:val="009C20C5"/>
    <w:rsid w:val="009C2CDB"/>
    <w:rsid w:val="009C3F12"/>
    <w:rsid w:val="009C43E3"/>
    <w:rsid w:val="009C51D3"/>
    <w:rsid w:val="009C69E7"/>
    <w:rsid w:val="009C6DD9"/>
    <w:rsid w:val="009C6E59"/>
    <w:rsid w:val="009D3FAB"/>
    <w:rsid w:val="009E11A2"/>
    <w:rsid w:val="009E356C"/>
    <w:rsid w:val="009E4221"/>
    <w:rsid w:val="009E67B1"/>
    <w:rsid w:val="009E692B"/>
    <w:rsid w:val="009F0B2C"/>
    <w:rsid w:val="009F1C47"/>
    <w:rsid w:val="009F4C19"/>
    <w:rsid w:val="009F6B34"/>
    <w:rsid w:val="009F7188"/>
    <w:rsid w:val="009F78A5"/>
    <w:rsid w:val="00A063C0"/>
    <w:rsid w:val="00A06C2F"/>
    <w:rsid w:val="00A07D1C"/>
    <w:rsid w:val="00A117B6"/>
    <w:rsid w:val="00A1351A"/>
    <w:rsid w:val="00A1353A"/>
    <w:rsid w:val="00A13746"/>
    <w:rsid w:val="00A146CD"/>
    <w:rsid w:val="00A20D05"/>
    <w:rsid w:val="00A25CF6"/>
    <w:rsid w:val="00A315BA"/>
    <w:rsid w:val="00A3758C"/>
    <w:rsid w:val="00A40B72"/>
    <w:rsid w:val="00A41555"/>
    <w:rsid w:val="00A437FA"/>
    <w:rsid w:val="00A43A84"/>
    <w:rsid w:val="00A43B4B"/>
    <w:rsid w:val="00A44CAE"/>
    <w:rsid w:val="00A45C8D"/>
    <w:rsid w:val="00A4750F"/>
    <w:rsid w:val="00A47E7E"/>
    <w:rsid w:val="00A52714"/>
    <w:rsid w:val="00A5382B"/>
    <w:rsid w:val="00A5528F"/>
    <w:rsid w:val="00A60182"/>
    <w:rsid w:val="00A62467"/>
    <w:rsid w:val="00A62874"/>
    <w:rsid w:val="00A63493"/>
    <w:rsid w:val="00A634FD"/>
    <w:rsid w:val="00A66691"/>
    <w:rsid w:val="00A71CD4"/>
    <w:rsid w:val="00A7267C"/>
    <w:rsid w:val="00A7426C"/>
    <w:rsid w:val="00A74BF3"/>
    <w:rsid w:val="00A7533B"/>
    <w:rsid w:val="00A770DC"/>
    <w:rsid w:val="00A8087A"/>
    <w:rsid w:val="00A839E4"/>
    <w:rsid w:val="00A841CE"/>
    <w:rsid w:val="00A90F50"/>
    <w:rsid w:val="00A91998"/>
    <w:rsid w:val="00A92138"/>
    <w:rsid w:val="00A94479"/>
    <w:rsid w:val="00A9492E"/>
    <w:rsid w:val="00A954B1"/>
    <w:rsid w:val="00A95539"/>
    <w:rsid w:val="00AA10B3"/>
    <w:rsid w:val="00AA167B"/>
    <w:rsid w:val="00AA382C"/>
    <w:rsid w:val="00AA5846"/>
    <w:rsid w:val="00AA6E61"/>
    <w:rsid w:val="00AA6FA6"/>
    <w:rsid w:val="00AB35AB"/>
    <w:rsid w:val="00AB4220"/>
    <w:rsid w:val="00AB4F51"/>
    <w:rsid w:val="00AB5BF0"/>
    <w:rsid w:val="00AC0997"/>
    <w:rsid w:val="00AC2AF5"/>
    <w:rsid w:val="00AC3DF1"/>
    <w:rsid w:val="00AD6890"/>
    <w:rsid w:val="00AD71ED"/>
    <w:rsid w:val="00AD7477"/>
    <w:rsid w:val="00AE245C"/>
    <w:rsid w:val="00AE2B6F"/>
    <w:rsid w:val="00AE2C6C"/>
    <w:rsid w:val="00AE60BF"/>
    <w:rsid w:val="00AE617F"/>
    <w:rsid w:val="00AE70FB"/>
    <w:rsid w:val="00AE7CD3"/>
    <w:rsid w:val="00AF01D9"/>
    <w:rsid w:val="00AF08F8"/>
    <w:rsid w:val="00AF0A1D"/>
    <w:rsid w:val="00AF20DE"/>
    <w:rsid w:val="00AF5773"/>
    <w:rsid w:val="00AF70B0"/>
    <w:rsid w:val="00B00799"/>
    <w:rsid w:val="00B04B2B"/>
    <w:rsid w:val="00B04DEE"/>
    <w:rsid w:val="00B05467"/>
    <w:rsid w:val="00B05D06"/>
    <w:rsid w:val="00B074BC"/>
    <w:rsid w:val="00B10529"/>
    <w:rsid w:val="00B13C0E"/>
    <w:rsid w:val="00B15231"/>
    <w:rsid w:val="00B20E42"/>
    <w:rsid w:val="00B210D7"/>
    <w:rsid w:val="00B21143"/>
    <w:rsid w:val="00B22481"/>
    <w:rsid w:val="00B22DF4"/>
    <w:rsid w:val="00B2312E"/>
    <w:rsid w:val="00B240A4"/>
    <w:rsid w:val="00B3175C"/>
    <w:rsid w:val="00B33E1A"/>
    <w:rsid w:val="00B34718"/>
    <w:rsid w:val="00B34ED9"/>
    <w:rsid w:val="00B37A6F"/>
    <w:rsid w:val="00B41B0B"/>
    <w:rsid w:val="00B43AF7"/>
    <w:rsid w:val="00B44424"/>
    <w:rsid w:val="00B45750"/>
    <w:rsid w:val="00B47FF6"/>
    <w:rsid w:val="00B50744"/>
    <w:rsid w:val="00B51312"/>
    <w:rsid w:val="00B517CF"/>
    <w:rsid w:val="00B56B25"/>
    <w:rsid w:val="00B60C6D"/>
    <w:rsid w:val="00B62427"/>
    <w:rsid w:val="00B62548"/>
    <w:rsid w:val="00B62747"/>
    <w:rsid w:val="00B637B0"/>
    <w:rsid w:val="00B65659"/>
    <w:rsid w:val="00B65C35"/>
    <w:rsid w:val="00B6620D"/>
    <w:rsid w:val="00B71EDA"/>
    <w:rsid w:val="00B7473B"/>
    <w:rsid w:val="00B7511B"/>
    <w:rsid w:val="00B77535"/>
    <w:rsid w:val="00B835D1"/>
    <w:rsid w:val="00B86251"/>
    <w:rsid w:val="00B967A5"/>
    <w:rsid w:val="00BA0BFE"/>
    <w:rsid w:val="00BA5205"/>
    <w:rsid w:val="00BB0F71"/>
    <w:rsid w:val="00BB2371"/>
    <w:rsid w:val="00BB4479"/>
    <w:rsid w:val="00BB78DA"/>
    <w:rsid w:val="00BC21F8"/>
    <w:rsid w:val="00BC226F"/>
    <w:rsid w:val="00BC527B"/>
    <w:rsid w:val="00BC5430"/>
    <w:rsid w:val="00BD0404"/>
    <w:rsid w:val="00BD2762"/>
    <w:rsid w:val="00BD2C27"/>
    <w:rsid w:val="00BD462E"/>
    <w:rsid w:val="00BE29A2"/>
    <w:rsid w:val="00BE2B55"/>
    <w:rsid w:val="00BE39A1"/>
    <w:rsid w:val="00BE3E4A"/>
    <w:rsid w:val="00BF1879"/>
    <w:rsid w:val="00BF1CA9"/>
    <w:rsid w:val="00BF2499"/>
    <w:rsid w:val="00BF2F55"/>
    <w:rsid w:val="00BF66F2"/>
    <w:rsid w:val="00BF745A"/>
    <w:rsid w:val="00C01D0A"/>
    <w:rsid w:val="00C02A7B"/>
    <w:rsid w:val="00C04232"/>
    <w:rsid w:val="00C0460B"/>
    <w:rsid w:val="00C053BC"/>
    <w:rsid w:val="00C07185"/>
    <w:rsid w:val="00C116CE"/>
    <w:rsid w:val="00C1190B"/>
    <w:rsid w:val="00C12D01"/>
    <w:rsid w:val="00C150F9"/>
    <w:rsid w:val="00C1558F"/>
    <w:rsid w:val="00C22644"/>
    <w:rsid w:val="00C24001"/>
    <w:rsid w:val="00C31443"/>
    <w:rsid w:val="00C37372"/>
    <w:rsid w:val="00C40EBF"/>
    <w:rsid w:val="00C41F77"/>
    <w:rsid w:val="00C422AC"/>
    <w:rsid w:val="00C433E0"/>
    <w:rsid w:val="00C4465F"/>
    <w:rsid w:val="00C47163"/>
    <w:rsid w:val="00C47593"/>
    <w:rsid w:val="00C47BBE"/>
    <w:rsid w:val="00C501DA"/>
    <w:rsid w:val="00C505E3"/>
    <w:rsid w:val="00C50DE0"/>
    <w:rsid w:val="00C66A70"/>
    <w:rsid w:val="00C70ACF"/>
    <w:rsid w:val="00C70D73"/>
    <w:rsid w:val="00C711A6"/>
    <w:rsid w:val="00C712BB"/>
    <w:rsid w:val="00C71EFB"/>
    <w:rsid w:val="00C74A2C"/>
    <w:rsid w:val="00C75BF0"/>
    <w:rsid w:val="00C761BD"/>
    <w:rsid w:val="00C76877"/>
    <w:rsid w:val="00C76FB3"/>
    <w:rsid w:val="00C77BEF"/>
    <w:rsid w:val="00C77F93"/>
    <w:rsid w:val="00C80CB4"/>
    <w:rsid w:val="00C8296E"/>
    <w:rsid w:val="00C90485"/>
    <w:rsid w:val="00C91C79"/>
    <w:rsid w:val="00C922D5"/>
    <w:rsid w:val="00C9674A"/>
    <w:rsid w:val="00CA52AF"/>
    <w:rsid w:val="00CA5587"/>
    <w:rsid w:val="00CA5EB0"/>
    <w:rsid w:val="00CA6B46"/>
    <w:rsid w:val="00CB40DC"/>
    <w:rsid w:val="00CB545B"/>
    <w:rsid w:val="00CB5727"/>
    <w:rsid w:val="00CC2F0E"/>
    <w:rsid w:val="00CC4C8A"/>
    <w:rsid w:val="00CC60A7"/>
    <w:rsid w:val="00CD31B4"/>
    <w:rsid w:val="00CD390C"/>
    <w:rsid w:val="00CD5DD1"/>
    <w:rsid w:val="00CD7529"/>
    <w:rsid w:val="00CE0610"/>
    <w:rsid w:val="00CE2D97"/>
    <w:rsid w:val="00CE5CF5"/>
    <w:rsid w:val="00CE7644"/>
    <w:rsid w:val="00CF0264"/>
    <w:rsid w:val="00CF08AF"/>
    <w:rsid w:val="00CF1361"/>
    <w:rsid w:val="00CF1AF2"/>
    <w:rsid w:val="00CF6435"/>
    <w:rsid w:val="00D0071E"/>
    <w:rsid w:val="00D00960"/>
    <w:rsid w:val="00D01436"/>
    <w:rsid w:val="00D02E4E"/>
    <w:rsid w:val="00D05D53"/>
    <w:rsid w:val="00D06785"/>
    <w:rsid w:val="00D06BA0"/>
    <w:rsid w:val="00D07BF1"/>
    <w:rsid w:val="00D10D4D"/>
    <w:rsid w:val="00D129F6"/>
    <w:rsid w:val="00D14057"/>
    <w:rsid w:val="00D15A89"/>
    <w:rsid w:val="00D2186D"/>
    <w:rsid w:val="00D2195A"/>
    <w:rsid w:val="00D2222A"/>
    <w:rsid w:val="00D2244E"/>
    <w:rsid w:val="00D226D0"/>
    <w:rsid w:val="00D22947"/>
    <w:rsid w:val="00D237D8"/>
    <w:rsid w:val="00D25137"/>
    <w:rsid w:val="00D260BC"/>
    <w:rsid w:val="00D26BF6"/>
    <w:rsid w:val="00D34B03"/>
    <w:rsid w:val="00D37248"/>
    <w:rsid w:val="00D422A1"/>
    <w:rsid w:val="00D439B4"/>
    <w:rsid w:val="00D44422"/>
    <w:rsid w:val="00D45FDE"/>
    <w:rsid w:val="00D46449"/>
    <w:rsid w:val="00D518BA"/>
    <w:rsid w:val="00D54842"/>
    <w:rsid w:val="00D54CC1"/>
    <w:rsid w:val="00D5508C"/>
    <w:rsid w:val="00D57BB5"/>
    <w:rsid w:val="00D60464"/>
    <w:rsid w:val="00D61B6A"/>
    <w:rsid w:val="00D61D05"/>
    <w:rsid w:val="00D63CCC"/>
    <w:rsid w:val="00D664FC"/>
    <w:rsid w:val="00D667A3"/>
    <w:rsid w:val="00D803DC"/>
    <w:rsid w:val="00D84425"/>
    <w:rsid w:val="00D84DBF"/>
    <w:rsid w:val="00D90246"/>
    <w:rsid w:val="00D91595"/>
    <w:rsid w:val="00D934BB"/>
    <w:rsid w:val="00D96411"/>
    <w:rsid w:val="00DA07DB"/>
    <w:rsid w:val="00DA40CA"/>
    <w:rsid w:val="00DA6B1A"/>
    <w:rsid w:val="00DA6CC0"/>
    <w:rsid w:val="00DA7708"/>
    <w:rsid w:val="00DB248C"/>
    <w:rsid w:val="00DB6C54"/>
    <w:rsid w:val="00DC3B9F"/>
    <w:rsid w:val="00DC5691"/>
    <w:rsid w:val="00DC76A5"/>
    <w:rsid w:val="00DD440E"/>
    <w:rsid w:val="00DD445F"/>
    <w:rsid w:val="00DD6A95"/>
    <w:rsid w:val="00DD7355"/>
    <w:rsid w:val="00DE04D1"/>
    <w:rsid w:val="00DE05E6"/>
    <w:rsid w:val="00DE26A6"/>
    <w:rsid w:val="00DF1835"/>
    <w:rsid w:val="00DF2B6F"/>
    <w:rsid w:val="00DF6951"/>
    <w:rsid w:val="00DF7C2E"/>
    <w:rsid w:val="00E0376A"/>
    <w:rsid w:val="00E068DF"/>
    <w:rsid w:val="00E06E70"/>
    <w:rsid w:val="00E07090"/>
    <w:rsid w:val="00E116B6"/>
    <w:rsid w:val="00E140C9"/>
    <w:rsid w:val="00E17A49"/>
    <w:rsid w:val="00E20BB0"/>
    <w:rsid w:val="00E21BBF"/>
    <w:rsid w:val="00E26E34"/>
    <w:rsid w:val="00E2740A"/>
    <w:rsid w:val="00E27682"/>
    <w:rsid w:val="00E31F46"/>
    <w:rsid w:val="00E34A17"/>
    <w:rsid w:val="00E361F8"/>
    <w:rsid w:val="00E405F8"/>
    <w:rsid w:val="00E40824"/>
    <w:rsid w:val="00E4084D"/>
    <w:rsid w:val="00E41BA2"/>
    <w:rsid w:val="00E436DF"/>
    <w:rsid w:val="00E454E4"/>
    <w:rsid w:val="00E46B0A"/>
    <w:rsid w:val="00E47756"/>
    <w:rsid w:val="00E47A74"/>
    <w:rsid w:val="00E50567"/>
    <w:rsid w:val="00E50C95"/>
    <w:rsid w:val="00E50D31"/>
    <w:rsid w:val="00E524C2"/>
    <w:rsid w:val="00E53945"/>
    <w:rsid w:val="00E56E19"/>
    <w:rsid w:val="00E5782B"/>
    <w:rsid w:val="00E57A72"/>
    <w:rsid w:val="00E63A59"/>
    <w:rsid w:val="00E644FA"/>
    <w:rsid w:val="00E65072"/>
    <w:rsid w:val="00E65A35"/>
    <w:rsid w:val="00E66F14"/>
    <w:rsid w:val="00E7066A"/>
    <w:rsid w:val="00E7121F"/>
    <w:rsid w:val="00E71688"/>
    <w:rsid w:val="00E73C52"/>
    <w:rsid w:val="00E745FA"/>
    <w:rsid w:val="00E74798"/>
    <w:rsid w:val="00E752E1"/>
    <w:rsid w:val="00E75999"/>
    <w:rsid w:val="00E772F9"/>
    <w:rsid w:val="00E82571"/>
    <w:rsid w:val="00E841E7"/>
    <w:rsid w:val="00E860E6"/>
    <w:rsid w:val="00E86461"/>
    <w:rsid w:val="00E8760F"/>
    <w:rsid w:val="00E87DD3"/>
    <w:rsid w:val="00E92107"/>
    <w:rsid w:val="00E94161"/>
    <w:rsid w:val="00E94623"/>
    <w:rsid w:val="00E960CD"/>
    <w:rsid w:val="00EA1E9E"/>
    <w:rsid w:val="00EA3E63"/>
    <w:rsid w:val="00EA65E1"/>
    <w:rsid w:val="00EB50F4"/>
    <w:rsid w:val="00EB6A25"/>
    <w:rsid w:val="00EB6BF1"/>
    <w:rsid w:val="00EB6C96"/>
    <w:rsid w:val="00EB7529"/>
    <w:rsid w:val="00EC59FE"/>
    <w:rsid w:val="00ED1DA1"/>
    <w:rsid w:val="00ED26D8"/>
    <w:rsid w:val="00ED3CAB"/>
    <w:rsid w:val="00EE0648"/>
    <w:rsid w:val="00EE2529"/>
    <w:rsid w:val="00EE48DB"/>
    <w:rsid w:val="00EE518D"/>
    <w:rsid w:val="00EF1EC4"/>
    <w:rsid w:val="00EF633A"/>
    <w:rsid w:val="00EF6A3D"/>
    <w:rsid w:val="00EF76E1"/>
    <w:rsid w:val="00F01532"/>
    <w:rsid w:val="00F03014"/>
    <w:rsid w:val="00F036CA"/>
    <w:rsid w:val="00F03A3E"/>
    <w:rsid w:val="00F050C8"/>
    <w:rsid w:val="00F06B04"/>
    <w:rsid w:val="00F150E4"/>
    <w:rsid w:val="00F15BA3"/>
    <w:rsid w:val="00F2057B"/>
    <w:rsid w:val="00F206CE"/>
    <w:rsid w:val="00F226FD"/>
    <w:rsid w:val="00F2351E"/>
    <w:rsid w:val="00F26AE4"/>
    <w:rsid w:val="00F26D91"/>
    <w:rsid w:val="00F27436"/>
    <w:rsid w:val="00F27915"/>
    <w:rsid w:val="00F32478"/>
    <w:rsid w:val="00F32A20"/>
    <w:rsid w:val="00F33107"/>
    <w:rsid w:val="00F33334"/>
    <w:rsid w:val="00F33935"/>
    <w:rsid w:val="00F34D6A"/>
    <w:rsid w:val="00F3576D"/>
    <w:rsid w:val="00F35A05"/>
    <w:rsid w:val="00F36122"/>
    <w:rsid w:val="00F40544"/>
    <w:rsid w:val="00F40EFB"/>
    <w:rsid w:val="00F41F1B"/>
    <w:rsid w:val="00F42865"/>
    <w:rsid w:val="00F429B5"/>
    <w:rsid w:val="00F46E1D"/>
    <w:rsid w:val="00F53A6D"/>
    <w:rsid w:val="00F53F14"/>
    <w:rsid w:val="00F542EE"/>
    <w:rsid w:val="00F55A51"/>
    <w:rsid w:val="00F562CD"/>
    <w:rsid w:val="00F56BA8"/>
    <w:rsid w:val="00F576D3"/>
    <w:rsid w:val="00F6294A"/>
    <w:rsid w:val="00F62E7D"/>
    <w:rsid w:val="00F66662"/>
    <w:rsid w:val="00F70A4B"/>
    <w:rsid w:val="00F719D1"/>
    <w:rsid w:val="00F7287B"/>
    <w:rsid w:val="00F72B4C"/>
    <w:rsid w:val="00F770C3"/>
    <w:rsid w:val="00F77668"/>
    <w:rsid w:val="00F779DD"/>
    <w:rsid w:val="00F81B78"/>
    <w:rsid w:val="00F93CBB"/>
    <w:rsid w:val="00F944E8"/>
    <w:rsid w:val="00F95DEC"/>
    <w:rsid w:val="00F96606"/>
    <w:rsid w:val="00FA174F"/>
    <w:rsid w:val="00FA2FE5"/>
    <w:rsid w:val="00FA3D2C"/>
    <w:rsid w:val="00FA3DF6"/>
    <w:rsid w:val="00FA510F"/>
    <w:rsid w:val="00FB43C9"/>
    <w:rsid w:val="00FB6A1B"/>
    <w:rsid w:val="00FC144D"/>
    <w:rsid w:val="00FC41B2"/>
    <w:rsid w:val="00FC46BA"/>
    <w:rsid w:val="00FC5E60"/>
    <w:rsid w:val="00FD0330"/>
    <w:rsid w:val="00FD142A"/>
    <w:rsid w:val="00FD2346"/>
    <w:rsid w:val="00FD38A8"/>
    <w:rsid w:val="00FD3ED3"/>
    <w:rsid w:val="00FD7D99"/>
    <w:rsid w:val="00FE33C5"/>
    <w:rsid w:val="00FE55F4"/>
    <w:rsid w:val="00FF0008"/>
    <w:rsid w:val="00FF296B"/>
    <w:rsid w:val="00FF679A"/>
    <w:rsid w:val="01044765"/>
    <w:rsid w:val="0129CBC3"/>
    <w:rsid w:val="013067E6"/>
    <w:rsid w:val="013A1DF7"/>
    <w:rsid w:val="01509CC8"/>
    <w:rsid w:val="015D2BB3"/>
    <w:rsid w:val="0176A601"/>
    <w:rsid w:val="017F2D89"/>
    <w:rsid w:val="0180D7F5"/>
    <w:rsid w:val="018D295B"/>
    <w:rsid w:val="018E45B0"/>
    <w:rsid w:val="018FE185"/>
    <w:rsid w:val="019B1C73"/>
    <w:rsid w:val="019C92B7"/>
    <w:rsid w:val="01AD2447"/>
    <w:rsid w:val="01C6FB8F"/>
    <w:rsid w:val="01C85C21"/>
    <w:rsid w:val="01C8AED9"/>
    <w:rsid w:val="01E2ADF3"/>
    <w:rsid w:val="01ED3AAC"/>
    <w:rsid w:val="01EE9672"/>
    <w:rsid w:val="01F50263"/>
    <w:rsid w:val="0208F936"/>
    <w:rsid w:val="020F8243"/>
    <w:rsid w:val="0255ED43"/>
    <w:rsid w:val="0264CF94"/>
    <w:rsid w:val="02763994"/>
    <w:rsid w:val="027C7582"/>
    <w:rsid w:val="02805A5D"/>
    <w:rsid w:val="0287DAE8"/>
    <w:rsid w:val="028EF4C5"/>
    <w:rsid w:val="02966022"/>
    <w:rsid w:val="029846EF"/>
    <w:rsid w:val="02A7EA1D"/>
    <w:rsid w:val="02B19384"/>
    <w:rsid w:val="02B78213"/>
    <w:rsid w:val="02C09F1C"/>
    <w:rsid w:val="02C3F3ED"/>
    <w:rsid w:val="02C9389A"/>
    <w:rsid w:val="03106D5B"/>
    <w:rsid w:val="03374F96"/>
    <w:rsid w:val="033CC558"/>
    <w:rsid w:val="0349F49A"/>
    <w:rsid w:val="034D950A"/>
    <w:rsid w:val="035D2BCC"/>
    <w:rsid w:val="036D0649"/>
    <w:rsid w:val="036F0A58"/>
    <w:rsid w:val="03A8E52D"/>
    <w:rsid w:val="03BC797D"/>
    <w:rsid w:val="03CF75C3"/>
    <w:rsid w:val="03D4FE92"/>
    <w:rsid w:val="03D6F218"/>
    <w:rsid w:val="03E635D5"/>
    <w:rsid w:val="03E9507B"/>
    <w:rsid w:val="03F31542"/>
    <w:rsid w:val="03FB4066"/>
    <w:rsid w:val="041396B3"/>
    <w:rsid w:val="0413AB89"/>
    <w:rsid w:val="0427DB00"/>
    <w:rsid w:val="043DBF86"/>
    <w:rsid w:val="04556C5D"/>
    <w:rsid w:val="045B3135"/>
    <w:rsid w:val="04769ED6"/>
    <w:rsid w:val="0491E2AE"/>
    <w:rsid w:val="04B843FD"/>
    <w:rsid w:val="04F4135F"/>
    <w:rsid w:val="0532AB1F"/>
    <w:rsid w:val="0532F9EF"/>
    <w:rsid w:val="054FF9B2"/>
    <w:rsid w:val="0559C29A"/>
    <w:rsid w:val="055B271F"/>
    <w:rsid w:val="055B42FA"/>
    <w:rsid w:val="055F51FB"/>
    <w:rsid w:val="056D2C3D"/>
    <w:rsid w:val="05725772"/>
    <w:rsid w:val="05801CB1"/>
    <w:rsid w:val="059B7ED4"/>
    <w:rsid w:val="05A35976"/>
    <w:rsid w:val="05AF7BEA"/>
    <w:rsid w:val="05BEDF65"/>
    <w:rsid w:val="05C292B5"/>
    <w:rsid w:val="05C64379"/>
    <w:rsid w:val="05CD3AC6"/>
    <w:rsid w:val="05D02F81"/>
    <w:rsid w:val="05DE70B1"/>
    <w:rsid w:val="05E935EE"/>
    <w:rsid w:val="05EAA6C9"/>
    <w:rsid w:val="05EABA2B"/>
    <w:rsid w:val="06216FD1"/>
    <w:rsid w:val="06219D61"/>
    <w:rsid w:val="062EEB82"/>
    <w:rsid w:val="06362066"/>
    <w:rsid w:val="0651939C"/>
    <w:rsid w:val="065BF579"/>
    <w:rsid w:val="06998FCE"/>
    <w:rsid w:val="06A91FB6"/>
    <w:rsid w:val="06B00A89"/>
    <w:rsid w:val="06BD83E2"/>
    <w:rsid w:val="06D27916"/>
    <w:rsid w:val="06DBB964"/>
    <w:rsid w:val="06DCF739"/>
    <w:rsid w:val="06E06E54"/>
    <w:rsid w:val="06E1109B"/>
    <w:rsid w:val="06FACEDB"/>
    <w:rsid w:val="06FCDD31"/>
    <w:rsid w:val="06FCE012"/>
    <w:rsid w:val="07057626"/>
    <w:rsid w:val="07057A0D"/>
    <w:rsid w:val="070AC6F8"/>
    <w:rsid w:val="070CD6CC"/>
    <w:rsid w:val="071294DB"/>
    <w:rsid w:val="0717D890"/>
    <w:rsid w:val="07266B84"/>
    <w:rsid w:val="0752711C"/>
    <w:rsid w:val="07627FAF"/>
    <w:rsid w:val="077399E0"/>
    <w:rsid w:val="0774E7D4"/>
    <w:rsid w:val="07882346"/>
    <w:rsid w:val="07914F3B"/>
    <w:rsid w:val="079B565E"/>
    <w:rsid w:val="07B236DB"/>
    <w:rsid w:val="07E98C0C"/>
    <w:rsid w:val="0804782A"/>
    <w:rsid w:val="08206CF6"/>
    <w:rsid w:val="083264CC"/>
    <w:rsid w:val="08464173"/>
    <w:rsid w:val="08503E84"/>
    <w:rsid w:val="08736EE9"/>
    <w:rsid w:val="088B34BF"/>
    <w:rsid w:val="089DEB37"/>
    <w:rsid w:val="08AD53BA"/>
    <w:rsid w:val="08AF6190"/>
    <w:rsid w:val="08BA20A3"/>
    <w:rsid w:val="08C8B225"/>
    <w:rsid w:val="08CF8A5A"/>
    <w:rsid w:val="08D053BF"/>
    <w:rsid w:val="08DE145E"/>
    <w:rsid w:val="08E35792"/>
    <w:rsid w:val="08EC5891"/>
    <w:rsid w:val="08EC9BEF"/>
    <w:rsid w:val="08ECB72A"/>
    <w:rsid w:val="08F18DDD"/>
    <w:rsid w:val="08FB7FD7"/>
    <w:rsid w:val="0911B7C1"/>
    <w:rsid w:val="092DBD27"/>
    <w:rsid w:val="09380F36"/>
    <w:rsid w:val="093F5CE7"/>
    <w:rsid w:val="0942B740"/>
    <w:rsid w:val="094757E7"/>
    <w:rsid w:val="095DC0B6"/>
    <w:rsid w:val="0967191C"/>
    <w:rsid w:val="09673EA7"/>
    <w:rsid w:val="096BA412"/>
    <w:rsid w:val="098A4667"/>
    <w:rsid w:val="098CE65E"/>
    <w:rsid w:val="098F432F"/>
    <w:rsid w:val="098F5E91"/>
    <w:rsid w:val="099699CE"/>
    <w:rsid w:val="09A0733D"/>
    <w:rsid w:val="09A3C607"/>
    <w:rsid w:val="09C89A17"/>
    <w:rsid w:val="09DBF313"/>
    <w:rsid w:val="09EB4B3E"/>
    <w:rsid w:val="09F91275"/>
    <w:rsid w:val="09FBC0BD"/>
    <w:rsid w:val="0A1C34C4"/>
    <w:rsid w:val="0A21038A"/>
    <w:rsid w:val="0A23FEA8"/>
    <w:rsid w:val="0A2E2137"/>
    <w:rsid w:val="0A37CF43"/>
    <w:rsid w:val="0A492042"/>
    <w:rsid w:val="0A4CCC39"/>
    <w:rsid w:val="0A5064AC"/>
    <w:rsid w:val="0A58F5D7"/>
    <w:rsid w:val="0A6589CB"/>
    <w:rsid w:val="0A688DAC"/>
    <w:rsid w:val="0A769196"/>
    <w:rsid w:val="0A85DC9A"/>
    <w:rsid w:val="0A973800"/>
    <w:rsid w:val="0A9A6E3C"/>
    <w:rsid w:val="0AAE20C1"/>
    <w:rsid w:val="0AECBF81"/>
    <w:rsid w:val="0B022651"/>
    <w:rsid w:val="0B066496"/>
    <w:rsid w:val="0B3265FC"/>
    <w:rsid w:val="0B3D66E0"/>
    <w:rsid w:val="0B538C86"/>
    <w:rsid w:val="0B765C93"/>
    <w:rsid w:val="0BA66673"/>
    <w:rsid w:val="0BAB5CEF"/>
    <w:rsid w:val="0BB5A661"/>
    <w:rsid w:val="0BBF7380"/>
    <w:rsid w:val="0BCE8038"/>
    <w:rsid w:val="0BD122B6"/>
    <w:rsid w:val="0BDA4A80"/>
    <w:rsid w:val="0BEBC5D4"/>
    <w:rsid w:val="0BF06C5B"/>
    <w:rsid w:val="0BFC7800"/>
    <w:rsid w:val="0BFFA217"/>
    <w:rsid w:val="0C038665"/>
    <w:rsid w:val="0C183BB7"/>
    <w:rsid w:val="0C1C9A56"/>
    <w:rsid w:val="0C21ACFB"/>
    <w:rsid w:val="0C35D6AA"/>
    <w:rsid w:val="0C39D1DE"/>
    <w:rsid w:val="0C56879B"/>
    <w:rsid w:val="0C5A2F79"/>
    <w:rsid w:val="0C5EF5B2"/>
    <w:rsid w:val="0C651C24"/>
    <w:rsid w:val="0CA011FD"/>
    <w:rsid w:val="0CAADEBF"/>
    <w:rsid w:val="0CCB5898"/>
    <w:rsid w:val="0CCFF915"/>
    <w:rsid w:val="0CD3E616"/>
    <w:rsid w:val="0D0BB3EC"/>
    <w:rsid w:val="0D1802D5"/>
    <w:rsid w:val="0D201018"/>
    <w:rsid w:val="0D26993D"/>
    <w:rsid w:val="0D30E86D"/>
    <w:rsid w:val="0D3688A8"/>
    <w:rsid w:val="0D382C76"/>
    <w:rsid w:val="0D388360"/>
    <w:rsid w:val="0D3C05BC"/>
    <w:rsid w:val="0D3FD835"/>
    <w:rsid w:val="0D3FE8D2"/>
    <w:rsid w:val="0D6321C7"/>
    <w:rsid w:val="0D763AB0"/>
    <w:rsid w:val="0D890241"/>
    <w:rsid w:val="0D8A3A83"/>
    <w:rsid w:val="0D8D0D95"/>
    <w:rsid w:val="0D9ADD29"/>
    <w:rsid w:val="0DC63F63"/>
    <w:rsid w:val="0DC70BC7"/>
    <w:rsid w:val="0DF8F03E"/>
    <w:rsid w:val="0E3FFE91"/>
    <w:rsid w:val="0E4198A6"/>
    <w:rsid w:val="0E4F4858"/>
    <w:rsid w:val="0E5958C4"/>
    <w:rsid w:val="0E5A9FA4"/>
    <w:rsid w:val="0E5EBA60"/>
    <w:rsid w:val="0E85660A"/>
    <w:rsid w:val="0E88F4C3"/>
    <w:rsid w:val="0E91D0AF"/>
    <w:rsid w:val="0EB50BAB"/>
    <w:rsid w:val="0EB68DC5"/>
    <w:rsid w:val="0EBF951D"/>
    <w:rsid w:val="0ECC2444"/>
    <w:rsid w:val="0ECF2F91"/>
    <w:rsid w:val="0EF4FEE5"/>
    <w:rsid w:val="0EFB50C4"/>
    <w:rsid w:val="0F05D9B4"/>
    <w:rsid w:val="0F07BC69"/>
    <w:rsid w:val="0F14A817"/>
    <w:rsid w:val="0F27B813"/>
    <w:rsid w:val="0F287830"/>
    <w:rsid w:val="0F32F73B"/>
    <w:rsid w:val="0F49983D"/>
    <w:rsid w:val="0F5D2117"/>
    <w:rsid w:val="0F69EB22"/>
    <w:rsid w:val="0F77BB59"/>
    <w:rsid w:val="0F788966"/>
    <w:rsid w:val="0FA086B8"/>
    <w:rsid w:val="0FABF785"/>
    <w:rsid w:val="0FCDAF80"/>
    <w:rsid w:val="0FF5493F"/>
    <w:rsid w:val="1004B390"/>
    <w:rsid w:val="10070B5F"/>
    <w:rsid w:val="100ADF8E"/>
    <w:rsid w:val="10102205"/>
    <w:rsid w:val="10132028"/>
    <w:rsid w:val="10179083"/>
    <w:rsid w:val="103C122B"/>
    <w:rsid w:val="103F926E"/>
    <w:rsid w:val="1045AFB6"/>
    <w:rsid w:val="104F5E28"/>
    <w:rsid w:val="1054F9AD"/>
    <w:rsid w:val="10612668"/>
    <w:rsid w:val="10983AF4"/>
    <w:rsid w:val="10991F0C"/>
    <w:rsid w:val="10A0FF21"/>
    <w:rsid w:val="10A4531E"/>
    <w:rsid w:val="10A4FF07"/>
    <w:rsid w:val="10B83503"/>
    <w:rsid w:val="10E3F3EA"/>
    <w:rsid w:val="10EA620D"/>
    <w:rsid w:val="10F00B79"/>
    <w:rsid w:val="10F7ADD4"/>
    <w:rsid w:val="1100A8C2"/>
    <w:rsid w:val="11022FE3"/>
    <w:rsid w:val="1103CC36"/>
    <w:rsid w:val="1107ADBB"/>
    <w:rsid w:val="110D7FAF"/>
    <w:rsid w:val="111A8008"/>
    <w:rsid w:val="111DED14"/>
    <w:rsid w:val="1134AD79"/>
    <w:rsid w:val="113869E0"/>
    <w:rsid w:val="11405235"/>
    <w:rsid w:val="11741527"/>
    <w:rsid w:val="117660B1"/>
    <w:rsid w:val="11843B98"/>
    <w:rsid w:val="119F345C"/>
    <w:rsid w:val="11A22D50"/>
    <w:rsid w:val="11A46351"/>
    <w:rsid w:val="11B09821"/>
    <w:rsid w:val="11C39671"/>
    <w:rsid w:val="11CDB07E"/>
    <w:rsid w:val="11D49954"/>
    <w:rsid w:val="11FCD2AD"/>
    <w:rsid w:val="1201B8CD"/>
    <w:rsid w:val="1243B29A"/>
    <w:rsid w:val="1260CB83"/>
    <w:rsid w:val="12706342"/>
    <w:rsid w:val="1270D967"/>
    <w:rsid w:val="1286BCB3"/>
    <w:rsid w:val="1290E826"/>
    <w:rsid w:val="129F71AA"/>
    <w:rsid w:val="12CF16BB"/>
    <w:rsid w:val="12D87FFF"/>
    <w:rsid w:val="12ECD17F"/>
    <w:rsid w:val="13093F0E"/>
    <w:rsid w:val="130AB8E7"/>
    <w:rsid w:val="13151D9D"/>
    <w:rsid w:val="131674B4"/>
    <w:rsid w:val="1317958B"/>
    <w:rsid w:val="131AC5E4"/>
    <w:rsid w:val="132CA318"/>
    <w:rsid w:val="132E9342"/>
    <w:rsid w:val="133DA017"/>
    <w:rsid w:val="13426293"/>
    <w:rsid w:val="13479B87"/>
    <w:rsid w:val="13530CFA"/>
    <w:rsid w:val="13674C4B"/>
    <w:rsid w:val="136E0230"/>
    <w:rsid w:val="1393F9D2"/>
    <w:rsid w:val="139C9DE4"/>
    <w:rsid w:val="13AE97D0"/>
    <w:rsid w:val="13BA01D3"/>
    <w:rsid w:val="13BAB2D9"/>
    <w:rsid w:val="13C729C3"/>
    <w:rsid w:val="13D684DB"/>
    <w:rsid w:val="13D8B695"/>
    <w:rsid w:val="13F6D075"/>
    <w:rsid w:val="1401627A"/>
    <w:rsid w:val="140D6474"/>
    <w:rsid w:val="140E687F"/>
    <w:rsid w:val="140EF513"/>
    <w:rsid w:val="14350008"/>
    <w:rsid w:val="14524CD8"/>
    <w:rsid w:val="14627A63"/>
    <w:rsid w:val="1470FA95"/>
    <w:rsid w:val="14735441"/>
    <w:rsid w:val="147FFDEF"/>
    <w:rsid w:val="1488040F"/>
    <w:rsid w:val="14937812"/>
    <w:rsid w:val="149B63C0"/>
    <w:rsid w:val="14B4D0BC"/>
    <w:rsid w:val="14BFC5F5"/>
    <w:rsid w:val="14C951B5"/>
    <w:rsid w:val="14D0AB07"/>
    <w:rsid w:val="14D0DF01"/>
    <w:rsid w:val="14D90F5A"/>
    <w:rsid w:val="14DC2058"/>
    <w:rsid w:val="14E4BF17"/>
    <w:rsid w:val="14E57A88"/>
    <w:rsid w:val="14E5B140"/>
    <w:rsid w:val="14F3262C"/>
    <w:rsid w:val="15068104"/>
    <w:rsid w:val="1508BE19"/>
    <w:rsid w:val="15366B6C"/>
    <w:rsid w:val="153C1861"/>
    <w:rsid w:val="153E2245"/>
    <w:rsid w:val="154C6E44"/>
    <w:rsid w:val="1565D2FE"/>
    <w:rsid w:val="1569B74A"/>
    <w:rsid w:val="15917B64"/>
    <w:rsid w:val="15B08534"/>
    <w:rsid w:val="15B4C84B"/>
    <w:rsid w:val="15C2E454"/>
    <w:rsid w:val="15C851D8"/>
    <w:rsid w:val="15CA74D9"/>
    <w:rsid w:val="15CAD58B"/>
    <w:rsid w:val="15FAD76C"/>
    <w:rsid w:val="15FDD4FB"/>
    <w:rsid w:val="16375DEF"/>
    <w:rsid w:val="16488887"/>
    <w:rsid w:val="166260CD"/>
    <w:rsid w:val="167E486E"/>
    <w:rsid w:val="167E945F"/>
    <w:rsid w:val="1684EF04"/>
    <w:rsid w:val="169B75EE"/>
    <w:rsid w:val="16A958C7"/>
    <w:rsid w:val="16AD4693"/>
    <w:rsid w:val="16C634D9"/>
    <w:rsid w:val="16CF0889"/>
    <w:rsid w:val="16E98609"/>
    <w:rsid w:val="17041FEA"/>
    <w:rsid w:val="171D5532"/>
    <w:rsid w:val="17211AED"/>
    <w:rsid w:val="173BA20B"/>
    <w:rsid w:val="175098AC"/>
    <w:rsid w:val="176A813B"/>
    <w:rsid w:val="177A18F2"/>
    <w:rsid w:val="17834D55"/>
    <w:rsid w:val="1791FC9A"/>
    <w:rsid w:val="17BD8BD3"/>
    <w:rsid w:val="17D07BA4"/>
    <w:rsid w:val="17E45A1F"/>
    <w:rsid w:val="17E953A2"/>
    <w:rsid w:val="17EBE9D8"/>
    <w:rsid w:val="17FF6EB4"/>
    <w:rsid w:val="180741C5"/>
    <w:rsid w:val="1809CE76"/>
    <w:rsid w:val="18540B90"/>
    <w:rsid w:val="1869F226"/>
    <w:rsid w:val="187F257B"/>
    <w:rsid w:val="1882C769"/>
    <w:rsid w:val="188EEFE0"/>
    <w:rsid w:val="1895CB8E"/>
    <w:rsid w:val="18A895B9"/>
    <w:rsid w:val="18AC678B"/>
    <w:rsid w:val="18CCC1F7"/>
    <w:rsid w:val="18CEEE2D"/>
    <w:rsid w:val="18DE2C5F"/>
    <w:rsid w:val="1902156A"/>
    <w:rsid w:val="192EE265"/>
    <w:rsid w:val="19350AA3"/>
    <w:rsid w:val="194ABA6F"/>
    <w:rsid w:val="194D9CBE"/>
    <w:rsid w:val="194F4CA0"/>
    <w:rsid w:val="1956E1AB"/>
    <w:rsid w:val="19595C34"/>
    <w:rsid w:val="196DF814"/>
    <w:rsid w:val="1972F2A7"/>
    <w:rsid w:val="1978F8DE"/>
    <w:rsid w:val="1979422C"/>
    <w:rsid w:val="198248EA"/>
    <w:rsid w:val="1986C1D1"/>
    <w:rsid w:val="19922C25"/>
    <w:rsid w:val="19940142"/>
    <w:rsid w:val="19A1D79F"/>
    <w:rsid w:val="19AB3833"/>
    <w:rsid w:val="19AC62FF"/>
    <w:rsid w:val="19B312AD"/>
    <w:rsid w:val="19B8BCDC"/>
    <w:rsid w:val="19E22D6E"/>
    <w:rsid w:val="19ED01F2"/>
    <w:rsid w:val="1A03C48A"/>
    <w:rsid w:val="1A06A94B"/>
    <w:rsid w:val="1A089FB4"/>
    <w:rsid w:val="1A402854"/>
    <w:rsid w:val="1A6C3DBE"/>
    <w:rsid w:val="1A724D95"/>
    <w:rsid w:val="1AAEE52D"/>
    <w:rsid w:val="1AB0E7D0"/>
    <w:rsid w:val="1AB6A43F"/>
    <w:rsid w:val="1ABD40C2"/>
    <w:rsid w:val="1AC0A2B6"/>
    <w:rsid w:val="1AE19B29"/>
    <w:rsid w:val="1B0948D6"/>
    <w:rsid w:val="1B3A41A3"/>
    <w:rsid w:val="1B764AA0"/>
    <w:rsid w:val="1B7E9017"/>
    <w:rsid w:val="1B9E26CB"/>
    <w:rsid w:val="1BA2CE73"/>
    <w:rsid w:val="1BA59FBA"/>
    <w:rsid w:val="1BB78303"/>
    <w:rsid w:val="1BCFDB01"/>
    <w:rsid w:val="1C182EF2"/>
    <w:rsid w:val="1C19FDF7"/>
    <w:rsid w:val="1C3458FD"/>
    <w:rsid w:val="1C388BC6"/>
    <w:rsid w:val="1C745CFF"/>
    <w:rsid w:val="1C9F050C"/>
    <w:rsid w:val="1CB802F0"/>
    <w:rsid w:val="1CC1AFBF"/>
    <w:rsid w:val="1CD49B80"/>
    <w:rsid w:val="1CDAB195"/>
    <w:rsid w:val="1D117FDF"/>
    <w:rsid w:val="1D1B5BBE"/>
    <w:rsid w:val="1D21361A"/>
    <w:rsid w:val="1D2C5E32"/>
    <w:rsid w:val="1D42A71F"/>
    <w:rsid w:val="1D476BA6"/>
    <w:rsid w:val="1D4E441A"/>
    <w:rsid w:val="1D6659CC"/>
    <w:rsid w:val="1D6F02E1"/>
    <w:rsid w:val="1D7F0661"/>
    <w:rsid w:val="1D82BD51"/>
    <w:rsid w:val="1D8FD59C"/>
    <w:rsid w:val="1DAAECC4"/>
    <w:rsid w:val="1DBB4966"/>
    <w:rsid w:val="1DBF7813"/>
    <w:rsid w:val="1DC6D941"/>
    <w:rsid w:val="1DDC14E8"/>
    <w:rsid w:val="1DDFADAD"/>
    <w:rsid w:val="1DE267AF"/>
    <w:rsid w:val="1DFEBDF3"/>
    <w:rsid w:val="1E0023C2"/>
    <w:rsid w:val="1E077D8C"/>
    <w:rsid w:val="1E14F53F"/>
    <w:rsid w:val="1E2C0893"/>
    <w:rsid w:val="1E68DA8D"/>
    <w:rsid w:val="1E869A69"/>
    <w:rsid w:val="1E8DE02E"/>
    <w:rsid w:val="1E9D65CF"/>
    <w:rsid w:val="1EB99C9C"/>
    <w:rsid w:val="1ECCFAA2"/>
    <w:rsid w:val="1ED2FB90"/>
    <w:rsid w:val="1EDBDF16"/>
    <w:rsid w:val="1EE494AA"/>
    <w:rsid w:val="1EE7D62C"/>
    <w:rsid w:val="1EEF7A38"/>
    <w:rsid w:val="1EF409BB"/>
    <w:rsid w:val="1EF52538"/>
    <w:rsid w:val="1EFD6580"/>
    <w:rsid w:val="1F01E3DE"/>
    <w:rsid w:val="1F0B3DF4"/>
    <w:rsid w:val="1F0C0753"/>
    <w:rsid w:val="1F433579"/>
    <w:rsid w:val="1F4A2AF1"/>
    <w:rsid w:val="1F4CE36E"/>
    <w:rsid w:val="1F59603B"/>
    <w:rsid w:val="1F5C860C"/>
    <w:rsid w:val="1F65FF16"/>
    <w:rsid w:val="1F71FFAD"/>
    <w:rsid w:val="1F9EDC5A"/>
    <w:rsid w:val="1FA38DE1"/>
    <w:rsid w:val="1FA4FBFE"/>
    <w:rsid w:val="1FB8FFD4"/>
    <w:rsid w:val="1FC3DC01"/>
    <w:rsid w:val="1FC67ADD"/>
    <w:rsid w:val="1FDF834F"/>
    <w:rsid w:val="1FE7F8EA"/>
    <w:rsid w:val="1FEF8109"/>
    <w:rsid w:val="1FFC5A47"/>
    <w:rsid w:val="20008ABF"/>
    <w:rsid w:val="20041B6A"/>
    <w:rsid w:val="201D6C7B"/>
    <w:rsid w:val="20370C5E"/>
    <w:rsid w:val="20471C90"/>
    <w:rsid w:val="206A2F2A"/>
    <w:rsid w:val="206B0A6A"/>
    <w:rsid w:val="2075C417"/>
    <w:rsid w:val="207BB477"/>
    <w:rsid w:val="2088ABD9"/>
    <w:rsid w:val="209A39E6"/>
    <w:rsid w:val="209DE4D5"/>
    <w:rsid w:val="20BA5E13"/>
    <w:rsid w:val="20BF5F4B"/>
    <w:rsid w:val="20CE4067"/>
    <w:rsid w:val="20DDA059"/>
    <w:rsid w:val="21012620"/>
    <w:rsid w:val="2118EC57"/>
    <w:rsid w:val="211C5B9A"/>
    <w:rsid w:val="2125C16C"/>
    <w:rsid w:val="2152C7AB"/>
    <w:rsid w:val="215CA3EB"/>
    <w:rsid w:val="216D2A9F"/>
    <w:rsid w:val="21747404"/>
    <w:rsid w:val="217B8A64"/>
    <w:rsid w:val="218D9C4F"/>
    <w:rsid w:val="21927A90"/>
    <w:rsid w:val="219E83FD"/>
    <w:rsid w:val="219FDDDD"/>
    <w:rsid w:val="21B7C3B5"/>
    <w:rsid w:val="21B83415"/>
    <w:rsid w:val="21BBFE16"/>
    <w:rsid w:val="21BD656E"/>
    <w:rsid w:val="21E135DA"/>
    <w:rsid w:val="21E2ECF1"/>
    <w:rsid w:val="21E68F31"/>
    <w:rsid w:val="21E96BA7"/>
    <w:rsid w:val="21EBB958"/>
    <w:rsid w:val="21F92947"/>
    <w:rsid w:val="2222F199"/>
    <w:rsid w:val="22295079"/>
    <w:rsid w:val="22371B29"/>
    <w:rsid w:val="223766DD"/>
    <w:rsid w:val="22733F96"/>
    <w:rsid w:val="227C4723"/>
    <w:rsid w:val="2289427B"/>
    <w:rsid w:val="22B27C7C"/>
    <w:rsid w:val="22B3796E"/>
    <w:rsid w:val="22CA486D"/>
    <w:rsid w:val="22DCEA9D"/>
    <w:rsid w:val="22DD1808"/>
    <w:rsid w:val="22EBC85A"/>
    <w:rsid w:val="22FE98D5"/>
    <w:rsid w:val="23181F09"/>
    <w:rsid w:val="232DF6D8"/>
    <w:rsid w:val="2332F01C"/>
    <w:rsid w:val="2335684F"/>
    <w:rsid w:val="233EE176"/>
    <w:rsid w:val="234C23D1"/>
    <w:rsid w:val="2351F7AB"/>
    <w:rsid w:val="23843C95"/>
    <w:rsid w:val="2386BE7A"/>
    <w:rsid w:val="238CBFE4"/>
    <w:rsid w:val="239DF695"/>
    <w:rsid w:val="239FB5D7"/>
    <w:rsid w:val="23B4F4BE"/>
    <w:rsid w:val="23BB5CFD"/>
    <w:rsid w:val="23BB6129"/>
    <w:rsid w:val="23C6101B"/>
    <w:rsid w:val="23C9E3A0"/>
    <w:rsid w:val="23E8E221"/>
    <w:rsid w:val="23F1F318"/>
    <w:rsid w:val="240D9098"/>
    <w:rsid w:val="241D7FF3"/>
    <w:rsid w:val="242B587C"/>
    <w:rsid w:val="242CD15E"/>
    <w:rsid w:val="243FEF2D"/>
    <w:rsid w:val="24493790"/>
    <w:rsid w:val="2451F1A9"/>
    <w:rsid w:val="24544166"/>
    <w:rsid w:val="24677A08"/>
    <w:rsid w:val="248C9CED"/>
    <w:rsid w:val="24AA2E47"/>
    <w:rsid w:val="24AB06D1"/>
    <w:rsid w:val="24ACF492"/>
    <w:rsid w:val="24D02CEA"/>
    <w:rsid w:val="24D4CCFF"/>
    <w:rsid w:val="24E93956"/>
    <w:rsid w:val="24F37EF6"/>
    <w:rsid w:val="24F5D822"/>
    <w:rsid w:val="25029921"/>
    <w:rsid w:val="250CF6DB"/>
    <w:rsid w:val="2518CEEE"/>
    <w:rsid w:val="251FE033"/>
    <w:rsid w:val="25254F98"/>
    <w:rsid w:val="2530B22D"/>
    <w:rsid w:val="253AB194"/>
    <w:rsid w:val="25473A64"/>
    <w:rsid w:val="256201B3"/>
    <w:rsid w:val="256F6A80"/>
    <w:rsid w:val="2584A89A"/>
    <w:rsid w:val="25B33886"/>
    <w:rsid w:val="25EA374D"/>
    <w:rsid w:val="26083B68"/>
    <w:rsid w:val="26138DAB"/>
    <w:rsid w:val="26155F34"/>
    <w:rsid w:val="262403EE"/>
    <w:rsid w:val="262555EB"/>
    <w:rsid w:val="2626D27C"/>
    <w:rsid w:val="26480902"/>
    <w:rsid w:val="2683CFF3"/>
    <w:rsid w:val="26A56B6B"/>
    <w:rsid w:val="26B65E14"/>
    <w:rsid w:val="26E09193"/>
    <w:rsid w:val="26E6F998"/>
    <w:rsid w:val="26F83E29"/>
    <w:rsid w:val="27164044"/>
    <w:rsid w:val="27170D07"/>
    <w:rsid w:val="2725B50D"/>
    <w:rsid w:val="27299F97"/>
    <w:rsid w:val="272E497D"/>
    <w:rsid w:val="2752012B"/>
    <w:rsid w:val="27530F4D"/>
    <w:rsid w:val="27639F44"/>
    <w:rsid w:val="2766DEF3"/>
    <w:rsid w:val="276C2657"/>
    <w:rsid w:val="277A6D66"/>
    <w:rsid w:val="278EC650"/>
    <w:rsid w:val="27A67FE7"/>
    <w:rsid w:val="27BD37D2"/>
    <w:rsid w:val="27E1AC99"/>
    <w:rsid w:val="27E4AAB0"/>
    <w:rsid w:val="282A59D8"/>
    <w:rsid w:val="282B1FB8"/>
    <w:rsid w:val="28339EEE"/>
    <w:rsid w:val="2833E33E"/>
    <w:rsid w:val="28459C99"/>
    <w:rsid w:val="2849E01D"/>
    <w:rsid w:val="2857ADB8"/>
    <w:rsid w:val="285C29C5"/>
    <w:rsid w:val="285E0C35"/>
    <w:rsid w:val="286B7718"/>
    <w:rsid w:val="28A05909"/>
    <w:rsid w:val="28ACB572"/>
    <w:rsid w:val="28B3BA4F"/>
    <w:rsid w:val="28B75608"/>
    <w:rsid w:val="28BF6747"/>
    <w:rsid w:val="28C64E10"/>
    <w:rsid w:val="28CA0EE1"/>
    <w:rsid w:val="28CBDC6A"/>
    <w:rsid w:val="28DD7FEB"/>
    <w:rsid w:val="28E13C02"/>
    <w:rsid w:val="28EDD18C"/>
    <w:rsid w:val="28F12A7F"/>
    <w:rsid w:val="28FD5034"/>
    <w:rsid w:val="2903A0F8"/>
    <w:rsid w:val="2906F647"/>
    <w:rsid w:val="2921C2CE"/>
    <w:rsid w:val="292B2C31"/>
    <w:rsid w:val="294FCADA"/>
    <w:rsid w:val="295F4130"/>
    <w:rsid w:val="29614A0B"/>
    <w:rsid w:val="296249F3"/>
    <w:rsid w:val="297EC799"/>
    <w:rsid w:val="29843CC2"/>
    <w:rsid w:val="2992493D"/>
    <w:rsid w:val="299328BB"/>
    <w:rsid w:val="29AF585F"/>
    <w:rsid w:val="29BB022B"/>
    <w:rsid w:val="29C9AAA0"/>
    <w:rsid w:val="29CF6F4F"/>
    <w:rsid w:val="29E7ADFC"/>
    <w:rsid w:val="29EA3836"/>
    <w:rsid w:val="29F5928D"/>
    <w:rsid w:val="2A19D93B"/>
    <w:rsid w:val="2A26388D"/>
    <w:rsid w:val="2A30E230"/>
    <w:rsid w:val="2A4652DE"/>
    <w:rsid w:val="2A51BFCE"/>
    <w:rsid w:val="2A65B50A"/>
    <w:rsid w:val="2A743828"/>
    <w:rsid w:val="2A9A37E9"/>
    <w:rsid w:val="2ABB0E0E"/>
    <w:rsid w:val="2AC575D4"/>
    <w:rsid w:val="2AD40299"/>
    <w:rsid w:val="2AF14CCC"/>
    <w:rsid w:val="2B30CF43"/>
    <w:rsid w:val="2B395C54"/>
    <w:rsid w:val="2B55CC9A"/>
    <w:rsid w:val="2B59EE3E"/>
    <w:rsid w:val="2B65D0CA"/>
    <w:rsid w:val="2B6E9C07"/>
    <w:rsid w:val="2B777EF6"/>
    <w:rsid w:val="2B8DF409"/>
    <w:rsid w:val="2BA24FA8"/>
    <w:rsid w:val="2BB65793"/>
    <w:rsid w:val="2BB70A62"/>
    <w:rsid w:val="2BC073D6"/>
    <w:rsid w:val="2BE6A43A"/>
    <w:rsid w:val="2BFCC687"/>
    <w:rsid w:val="2C01FF86"/>
    <w:rsid w:val="2C0C3B0E"/>
    <w:rsid w:val="2C1469A9"/>
    <w:rsid w:val="2C178ADE"/>
    <w:rsid w:val="2C1A9DC3"/>
    <w:rsid w:val="2C1BA8A7"/>
    <w:rsid w:val="2C2F3118"/>
    <w:rsid w:val="2C35B5D0"/>
    <w:rsid w:val="2C35E833"/>
    <w:rsid w:val="2C366A61"/>
    <w:rsid w:val="2C405B6C"/>
    <w:rsid w:val="2C4716DC"/>
    <w:rsid w:val="2C4CEB41"/>
    <w:rsid w:val="2C513098"/>
    <w:rsid w:val="2C55869F"/>
    <w:rsid w:val="2C58D68B"/>
    <w:rsid w:val="2C669A7E"/>
    <w:rsid w:val="2C700F4C"/>
    <w:rsid w:val="2C778098"/>
    <w:rsid w:val="2C81CBE2"/>
    <w:rsid w:val="2C9BD806"/>
    <w:rsid w:val="2CB7D472"/>
    <w:rsid w:val="2CB8005C"/>
    <w:rsid w:val="2CC75A49"/>
    <w:rsid w:val="2CD488C7"/>
    <w:rsid w:val="2CDF858C"/>
    <w:rsid w:val="2CE9B354"/>
    <w:rsid w:val="2CF32195"/>
    <w:rsid w:val="2CF41781"/>
    <w:rsid w:val="2CFFCEDF"/>
    <w:rsid w:val="2D071011"/>
    <w:rsid w:val="2D18A1F3"/>
    <w:rsid w:val="2D193B04"/>
    <w:rsid w:val="2D263B12"/>
    <w:rsid w:val="2D393ECB"/>
    <w:rsid w:val="2D39782B"/>
    <w:rsid w:val="2D4C7503"/>
    <w:rsid w:val="2D731991"/>
    <w:rsid w:val="2D79CDD0"/>
    <w:rsid w:val="2D896090"/>
    <w:rsid w:val="2D91445B"/>
    <w:rsid w:val="2DA0F56F"/>
    <w:rsid w:val="2DC7501A"/>
    <w:rsid w:val="2DCB7AD5"/>
    <w:rsid w:val="2DDB8EB6"/>
    <w:rsid w:val="2DDD9965"/>
    <w:rsid w:val="2DFE4E33"/>
    <w:rsid w:val="2E1350F9"/>
    <w:rsid w:val="2E202143"/>
    <w:rsid w:val="2E3B0FB8"/>
    <w:rsid w:val="2E5914A5"/>
    <w:rsid w:val="2E5C231E"/>
    <w:rsid w:val="2E72957F"/>
    <w:rsid w:val="2EC7C070"/>
    <w:rsid w:val="2ED9C3B8"/>
    <w:rsid w:val="2EE81CD0"/>
    <w:rsid w:val="2EEF10C6"/>
    <w:rsid w:val="2EF190B6"/>
    <w:rsid w:val="2EF32E1B"/>
    <w:rsid w:val="2EFF3D5D"/>
    <w:rsid w:val="2F02B415"/>
    <w:rsid w:val="2F433EA5"/>
    <w:rsid w:val="2F610537"/>
    <w:rsid w:val="2F65D603"/>
    <w:rsid w:val="2F6FC2C6"/>
    <w:rsid w:val="2F889A0B"/>
    <w:rsid w:val="2F92D2B1"/>
    <w:rsid w:val="2FA01274"/>
    <w:rsid w:val="2FA10238"/>
    <w:rsid w:val="2FCB2034"/>
    <w:rsid w:val="2FEC5063"/>
    <w:rsid w:val="2FF4B71E"/>
    <w:rsid w:val="2FFDCBD1"/>
    <w:rsid w:val="30293DBD"/>
    <w:rsid w:val="30590D01"/>
    <w:rsid w:val="305A88EB"/>
    <w:rsid w:val="3071C471"/>
    <w:rsid w:val="307C3900"/>
    <w:rsid w:val="3093FC1F"/>
    <w:rsid w:val="30974D7A"/>
    <w:rsid w:val="30A024AB"/>
    <w:rsid w:val="30A6C548"/>
    <w:rsid w:val="30C4E4D3"/>
    <w:rsid w:val="30F89DBF"/>
    <w:rsid w:val="311262B1"/>
    <w:rsid w:val="31366830"/>
    <w:rsid w:val="31370C07"/>
    <w:rsid w:val="31921C4F"/>
    <w:rsid w:val="319849B6"/>
    <w:rsid w:val="319B184E"/>
    <w:rsid w:val="31A2AA70"/>
    <w:rsid w:val="31BFB71F"/>
    <w:rsid w:val="31C6D17F"/>
    <w:rsid w:val="31C762B5"/>
    <w:rsid w:val="31C846D1"/>
    <w:rsid w:val="31C9A628"/>
    <w:rsid w:val="31CD21DE"/>
    <w:rsid w:val="31E0320A"/>
    <w:rsid w:val="32036DE4"/>
    <w:rsid w:val="3213D359"/>
    <w:rsid w:val="321AEDFB"/>
    <w:rsid w:val="321E4933"/>
    <w:rsid w:val="3228A985"/>
    <w:rsid w:val="322DB88F"/>
    <w:rsid w:val="326470D3"/>
    <w:rsid w:val="327FD8B4"/>
    <w:rsid w:val="3285B0DE"/>
    <w:rsid w:val="3294C068"/>
    <w:rsid w:val="329D632D"/>
    <w:rsid w:val="329D956D"/>
    <w:rsid w:val="32A099B2"/>
    <w:rsid w:val="32C14D22"/>
    <w:rsid w:val="32C2BACB"/>
    <w:rsid w:val="32CBE091"/>
    <w:rsid w:val="32F2C242"/>
    <w:rsid w:val="33027B0E"/>
    <w:rsid w:val="331238E9"/>
    <w:rsid w:val="331BADCA"/>
    <w:rsid w:val="334FCB58"/>
    <w:rsid w:val="3381A81F"/>
    <w:rsid w:val="339463DB"/>
    <w:rsid w:val="3394C8EC"/>
    <w:rsid w:val="33A3DD30"/>
    <w:rsid w:val="33B16828"/>
    <w:rsid w:val="33BD1848"/>
    <w:rsid w:val="33C61B41"/>
    <w:rsid w:val="33D191AE"/>
    <w:rsid w:val="33DC98A1"/>
    <w:rsid w:val="33DE660A"/>
    <w:rsid w:val="33EDC12C"/>
    <w:rsid w:val="341FE597"/>
    <w:rsid w:val="342A8B08"/>
    <w:rsid w:val="345AEEC1"/>
    <w:rsid w:val="34730D48"/>
    <w:rsid w:val="347A2769"/>
    <w:rsid w:val="347E6AA9"/>
    <w:rsid w:val="3480C25C"/>
    <w:rsid w:val="3483CEE9"/>
    <w:rsid w:val="348AAF0B"/>
    <w:rsid w:val="34A60538"/>
    <w:rsid w:val="34AACF45"/>
    <w:rsid w:val="34AE59D3"/>
    <w:rsid w:val="34BCE014"/>
    <w:rsid w:val="34C01C2C"/>
    <w:rsid w:val="34C746F3"/>
    <w:rsid w:val="34DC3632"/>
    <w:rsid w:val="34ED3A71"/>
    <w:rsid w:val="34F211E2"/>
    <w:rsid w:val="34FA9932"/>
    <w:rsid w:val="351594CD"/>
    <w:rsid w:val="351854EA"/>
    <w:rsid w:val="351C5BBB"/>
    <w:rsid w:val="3523D531"/>
    <w:rsid w:val="3539483E"/>
    <w:rsid w:val="3547A00E"/>
    <w:rsid w:val="35597CB8"/>
    <w:rsid w:val="355F97A7"/>
    <w:rsid w:val="3564F4F1"/>
    <w:rsid w:val="356CB537"/>
    <w:rsid w:val="357E6C68"/>
    <w:rsid w:val="35869CC1"/>
    <w:rsid w:val="3587B7EB"/>
    <w:rsid w:val="35962DD3"/>
    <w:rsid w:val="35A19EBA"/>
    <w:rsid w:val="35B54177"/>
    <w:rsid w:val="35E2EF81"/>
    <w:rsid w:val="35ED2F8D"/>
    <w:rsid w:val="35F21F29"/>
    <w:rsid w:val="35F42F40"/>
    <w:rsid w:val="35FE2CDC"/>
    <w:rsid w:val="360D3C94"/>
    <w:rsid w:val="3612A258"/>
    <w:rsid w:val="36319EFB"/>
    <w:rsid w:val="36454507"/>
    <w:rsid w:val="364BA6A2"/>
    <w:rsid w:val="365D06C7"/>
    <w:rsid w:val="36607F0E"/>
    <w:rsid w:val="3667E402"/>
    <w:rsid w:val="3668E98F"/>
    <w:rsid w:val="366DC6DC"/>
    <w:rsid w:val="3681D16A"/>
    <w:rsid w:val="36987818"/>
    <w:rsid w:val="369CA4BF"/>
    <w:rsid w:val="36DEA3C5"/>
    <w:rsid w:val="36E3874D"/>
    <w:rsid w:val="36E4D59D"/>
    <w:rsid w:val="36EA0DEC"/>
    <w:rsid w:val="371537B6"/>
    <w:rsid w:val="3737C853"/>
    <w:rsid w:val="37469D56"/>
    <w:rsid w:val="37490355"/>
    <w:rsid w:val="375CF13B"/>
    <w:rsid w:val="37609EBA"/>
    <w:rsid w:val="377750E7"/>
    <w:rsid w:val="3790F542"/>
    <w:rsid w:val="37A5F7AC"/>
    <w:rsid w:val="37B477B5"/>
    <w:rsid w:val="37B8EDD1"/>
    <w:rsid w:val="37D80CBA"/>
    <w:rsid w:val="37DE8F65"/>
    <w:rsid w:val="37EA1BC3"/>
    <w:rsid w:val="380D8E47"/>
    <w:rsid w:val="38122E6C"/>
    <w:rsid w:val="3817FBC2"/>
    <w:rsid w:val="381CC79F"/>
    <w:rsid w:val="381F86E9"/>
    <w:rsid w:val="38490FB0"/>
    <w:rsid w:val="384EF6D3"/>
    <w:rsid w:val="38720DF5"/>
    <w:rsid w:val="387A6018"/>
    <w:rsid w:val="38A6B440"/>
    <w:rsid w:val="38AB02E4"/>
    <w:rsid w:val="38B2DE1D"/>
    <w:rsid w:val="38B545BE"/>
    <w:rsid w:val="38B682D2"/>
    <w:rsid w:val="38B69E7B"/>
    <w:rsid w:val="38CC1043"/>
    <w:rsid w:val="38D48618"/>
    <w:rsid w:val="38D68CE1"/>
    <w:rsid w:val="38F411AD"/>
    <w:rsid w:val="390B1C0F"/>
    <w:rsid w:val="390C5990"/>
    <w:rsid w:val="39191B76"/>
    <w:rsid w:val="392D95F0"/>
    <w:rsid w:val="39322D88"/>
    <w:rsid w:val="393CB9A3"/>
    <w:rsid w:val="393E1715"/>
    <w:rsid w:val="395CCD37"/>
    <w:rsid w:val="395DE264"/>
    <w:rsid w:val="3994869F"/>
    <w:rsid w:val="39A9CDB0"/>
    <w:rsid w:val="39BFE2EB"/>
    <w:rsid w:val="39C0F25C"/>
    <w:rsid w:val="39C5BF08"/>
    <w:rsid w:val="39CC0D67"/>
    <w:rsid w:val="39D4D612"/>
    <w:rsid w:val="39D6CE1D"/>
    <w:rsid w:val="39EAC734"/>
    <w:rsid w:val="3A0E44FA"/>
    <w:rsid w:val="3A192228"/>
    <w:rsid w:val="3A3BE698"/>
    <w:rsid w:val="3A62EB7A"/>
    <w:rsid w:val="3A6A4F74"/>
    <w:rsid w:val="3A702157"/>
    <w:rsid w:val="3A7831B2"/>
    <w:rsid w:val="3A815E80"/>
    <w:rsid w:val="3A81D8AD"/>
    <w:rsid w:val="3AB097A6"/>
    <w:rsid w:val="3ACABC8B"/>
    <w:rsid w:val="3ACC2C74"/>
    <w:rsid w:val="3AD3EF88"/>
    <w:rsid w:val="3AE3FCE7"/>
    <w:rsid w:val="3AF460D0"/>
    <w:rsid w:val="3B33D093"/>
    <w:rsid w:val="3B3AEF1D"/>
    <w:rsid w:val="3B55428D"/>
    <w:rsid w:val="3B632AD3"/>
    <w:rsid w:val="3B63CDBC"/>
    <w:rsid w:val="3B6EB2C0"/>
    <w:rsid w:val="3B7764D9"/>
    <w:rsid w:val="3B7F8164"/>
    <w:rsid w:val="3B80D1CA"/>
    <w:rsid w:val="3BACE140"/>
    <w:rsid w:val="3BAD07EA"/>
    <w:rsid w:val="3BB4C29F"/>
    <w:rsid w:val="3BBC0FFE"/>
    <w:rsid w:val="3BC8F5E0"/>
    <w:rsid w:val="3BCA48FE"/>
    <w:rsid w:val="3BD6433A"/>
    <w:rsid w:val="3BDFAAB4"/>
    <w:rsid w:val="3BE7307D"/>
    <w:rsid w:val="3BE8B069"/>
    <w:rsid w:val="3BEE3F3D"/>
    <w:rsid w:val="3BFDE747"/>
    <w:rsid w:val="3C11F5A2"/>
    <w:rsid w:val="3C206A56"/>
    <w:rsid w:val="3C529224"/>
    <w:rsid w:val="3C585592"/>
    <w:rsid w:val="3C59B3A6"/>
    <w:rsid w:val="3C7A8D97"/>
    <w:rsid w:val="3C7C480B"/>
    <w:rsid w:val="3C925657"/>
    <w:rsid w:val="3C945794"/>
    <w:rsid w:val="3CB20827"/>
    <w:rsid w:val="3CBA6CCF"/>
    <w:rsid w:val="3CBC3379"/>
    <w:rsid w:val="3CBC3F35"/>
    <w:rsid w:val="3CCC6ECE"/>
    <w:rsid w:val="3D450AD6"/>
    <w:rsid w:val="3D5CFBF1"/>
    <w:rsid w:val="3D61CD4E"/>
    <w:rsid w:val="3D659B80"/>
    <w:rsid w:val="3D7378D5"/>
    <w:rsid w:val="3D7B7B15"/>
    <w:rsid w:val="3D92A02B"/>
    <w:rsid w:val="3D9479FF"/>
    <w:rsid w:val="3DDB5E96"/>
    <w:rsid w:val="3DDE99DE"/>
    <w:rsid w:val="3DEC31A4"/>
    <w:rsid w:val="3E185B6E"/>
    <w:rsid w:val="3E1F94EC"/>
    <w:rsid w:val="3E2A14B5"/>
    <w:rsid w:val="3E37567D"/>
    <w:rsid w:val="3E3BF7A9"/>
    <w:rsid w:val="3E3FB914"/>
    <w:rsid w:val="3E4C56E6"/>
    <w:rsid w:val="3E5C5025"/>
    <w:rsid w:val="3E694030"/>
    <w:rsid w:val="3E70A213"/>
    <w:rsid w:val="3E84F215"/>
    <w:rsid w:val="3E86FC7B"/>
    <w:rsid w:val="3E95BC69"/>
    <w:rsid w:val="3E95F0A9"/>
    <w:rsid w:val="3E981D17"/>
    <w:rsid w:val="3EAB1792"/>
    <w:rsid w:val="3ED1C538"/>
    <w:rsid w:val="3EDBC6B1"/>
    <w:rsid w:val="3EE0849A"/>
    <w:rsid w:val="3EEFEAA6"/>
    <w:rsid w:val="3EF5E52B"/>
    <w:rsid w:val="3EF8EF8C"/>
    <w:rsid w:val="3F01AC7F"/>
    <w:rsid w:val="3F06B3B6"/>
    <w:rsid w:val="3F139C57"/>
    <w:rsid w:val="3F3834A5"/>
    <w:rsid w:val="3F459230"/>
    <w:rsid w:val="3F4697A2"/>
    <w:rsid w:val="3F49148E"/>
    <w:rsid w:val="3F59479E"/>
    <w:rsid w:val="3F5D8EF1"/>
    <w:rsid w:val="3F5DA3DE"/>
    <w:rsid w:val="3F642E1E"/>
    <w:rsid w:val="3F6AF160"/>
    <w:rsid w:val="3F7500C4"/>
    <w:rsid w:val="3F7BC149"/>
    <w:rsid w:val="3F877033"/>
    <w:rsid w:val="3F8E9B0C"/>
    <w:rsid w:val="3FDC4236"/>
    <w:rsid w:val="3FE6E98C"/>
    <w:rsid w:val="3FE95169"/>
    <w:rsid w:val="3FED81EC"/>
    <w:rsid w:val="3FEE203B"/>
    <w:rsid w:val="40006C39"/>
    <w:rsid w:val="401B736D"/>
    <w:rsid w:val="4020169A"/>
    <w:rsid w:val="40297F07"/>
    <w:rsid w:val="402A5B83"/>
    <w:rsid w:val="402DFEB5"/>
    <w:rsid w:val="403046AB"/>
    <w:rsid w:val="4067187E"/>
    <w:rsid w:val="406729A1"/>
    <w:rsid w:val="406C02EC"/>
    <w:rsid w:val="406CDFA0"/>
    <w:rsid w:val="407EDC93"/>
    <w:rsid w:val="408C167A"/>
    <w:rsid w:val="40A6CFA2"/>
    <w:rsid w:val="40A8B993"/>
    <w:rsid w:val="40A96DFA"/>
    <w:rsid w:val="40ABB636"/>
    <w:rsid w:val="40AEF061"/>
    <w:rsid w:val="40B11CDB"/>
    <w:rsid w:val="40CBA04D"/>
    <w:rsid w:val="40E16291"/>
    <w:rsid w:val="40F27056"/>
    <w:rsid w:val="40F4F5B9"/>
    <w:rsid w:val="410BCD0B"/>
    <w:rsid w:val="41121276"/>
    <w:rsid w:val="411FBACD"/>
    <w:rsid w:val="41342C92"/>
    <w:rsid w:val="41405E90"/>
    <w:rsid w:val="4153B715"/>
    <w:rsid w:val="41719884"/>
    <w:rsid w:val="417C62FF"/>
    <w:rsid w:val="417DEF60"/>
    <w:rsid w:val="41AB1CE8"/>
    <w:rsid w:val="41E11DCE"/>
    <w:rsid w:val="41F4A466"/>
    <w:rsid w:val="421F0D9D"/>
    <w:rsid w:val="4232E60A"/>
    <w:rsid w:val="42394D41"/>
    <w:rsid w:val="42458550"/>
    <w:rsid w:val="42503ED0"/>
    <w:rsid w:val="42861C23"/>
    <w:rsid w:val="428B1B06"/>
    <w:rsid w:val="428C44F9"/>
    <w:rsid w:val="4293129B"/>
    <w:rsid w:val="429830BD"/>
    <w:rsid w:val="429D8A99"/>
    <w:rsid w:val="42AD49ED"/>
    <w:rsid w:val="42B6EE02"/>
    <w:rsid w:val="42D8D69E"/>
    <w:rsid w:val="42E067BD"/>
    <w:rsid w:val="42EF9C6A"/>
    <w:rsid w:val="42F195A3"/>
    <w:rsid w:val="42F5BFE8"/>
    <w:rsid w:val="42FFF1B5"/>
    <w:rsid w:val="4331A017"/>
    <w:rsid w:val="43374063"/>
    <w:rsid w:val="434E68D0"/>
    <w:rsid w:val="436E45F2"/>
    <w:rsid w:val="43756326"/>
    <w:rsid w:val="437EEFCF"/>
    <w:rsid w:val="439B9523"/>
    <w:rsid w:val="439CA916"/>
    <w:rsid w:val="43AD829C"/>
    <w:rsid w:val="43C0BA21"/>
    <w:rsid w:val="43C77683"/>
    <w:rsid w:val="43D51DA2"/>
    <w:rsid w:val="43ED9678"/>
    <w:rsid w:val="43F34515"/>
    <w:rsid w:val="43FB4D0F"/>
    <w:rsid w:val="4404D598"/>
    <w:rsid w:val="4416AED6"/>
    <w:rsid w:val="4417DA2E"/>
    <w:rsid w:val="4421E71E"/>
    <w:rsid w:val="443E216D"/>
    <w:rsid w:val="444AA958"/>
    <w:rsid w:val="445AFFC5"/>
    <w:rsid w:val="4461062E"/>
    <w:rsid w:val="44670796"/>
    <w:rsid w:val="447D9CAB"/>
    <w:rsid w:val="44875D44"/>
    <w:rsid w:val="4489AC71"/>
    <w:rsid w:val="44C7455E"/>
    <w:rsid w:val="44D45725"/>
    <w:rsid w:val="44D830A8"/>
    <w:rsid w:val="44D9BCA8"/>
    <w:rsid w:val="4513D488"/>
    <w:rsid w:val="451D38B5"/>
    <w:rsid w:val="4535E41C"/>
    <w:rsid w:val="454E3010"/>
    <w:rsid w:val="456599B3"/>
    <w:rsid w:val="458DB6F4"/>
    <w:rsid w:val="45927A69"/>
    <w:rsid w:val="45A2D75C"/>
    <w:rsid w:val="45AC91E7"/>
    <w:rsid w:val="45B4D3B4"/>
    <w:rsid w:val="45B766FE"/>
    <w:rsid w:val="45E586D4"/>
    <w:rsid w:val="460B9FD9"/>
    <w:rsid w:val="462B6756"/>
    <w:rsid w:val="463F25F6"/>
    <w:rsid w:val="46488CC0"/>
    <w:rsid w:val="4651B896"/>
    <w:rsid w:val="46587E64"/>
    <w:rsid w:val="465B64D3"/>
    <w:rsid w:val="466D5FB6"/>
    <w:rsid w:val="46726C4F"/>
    <w:rsid w:val="46875242"/>
    <w:rsid w:val="468DC5ED"/>
    <w:rsid w:val="46957E8D"/>
    <w:rsid w:val="4696BD3C"/>
    <w:rsid w:val="4699873F"/>
    <w:rsid w:val="46A3DFB9"/>
    <w:rsid w:val="46A8D21A"/>
    <w:rsid w:val="46AEDC00"/>
    <w:rsid w:val="46B021DF"/>
    <w:rsid w:val="46D673C0"/>
    <w:rsid w:val="46DB0004"/>
    <w:rsid w:val="46DFD4F4"/>
    <w:rsid w:val="46F569A4"/>
    <w:rsid w:val="46F9555F"/>
    <w:rsid w:val="46F97FCD"/>
    <w:rsid w:val="4719743B"/>
    <w:rsid w:val="4725C363"/>
    <w:rsid w:val="4749FCF6"/>
    <w:rsid w:val="474E7A7F"/>
    <w:rsid w:val="476C02DD"/>
    <w:rsid w:val="476C6461"/>
    <w:rsid w:val="4778E764"/>
    <w:rsid w:val="4780466C"/>
    <w:rsid w:val="4792B7F7"/>
    <w:rsid w:val="47965220"/>
    <w:rsid w:val="479685A8"/>
    <w:rsid w:val="47A5038B"/>
    <w:rsid w:val="47EEF26E"/>
    <w:rsid w:val="48089BF4"/>
    <w:rsid w:val="480E43D6"/>
    <w:rsid w:val="482A0F56"/>
    <w:rsid w:val="482E6549"/>
    <w:rsid w:val="48300DCD"/>
    <w:rsid w:val="4832501B"/>
    <w:rsid w:val="48386F47"/>
    <w:rsid w:val="4845F39E"/>
    <w:rsid w:val="48555C73"/>
    <w:rsid w:val="48563957"/>
    <w:rsid w:val="485DD5F5"/>
    <w:rsid w:val="486D1E1C"/>
    <w:rsid w:val="4872C105"/>
    <w:rsid w:val="4877BB37"/>
    <w:rsid w:val="48A31C8D"/>
    <w:rsid w:val="48A8D651"/>
    <w:rsid w:val="48C04FBF"/>
    <w:rsid w:val="48C72E2F"/>
    <w:rsid w:val="48CF03A9"/>
    <w:rsid w:val="48D0FEB5"/>
    <w:rsid w:val="48D1E173"/>
    <w:rsid w:val="48DE92D4"/>
    <w:rsid w:val="48FBCD7D"/>
    <w:rsid w:val="48FCC18A"/>
    <w:rsid w:val="491DF4CD"/>
    <w:rsid w:val="4922EA55"/>
    <w:rsid w:val="492AFC29"/>
    <w:rsid w:val="494BAC98"/>
    <w:rsid w:val="4950A615"/>
    <w:rsid w:val="49680CB3"/>
    <w:rsid w:val="497221F2"/>
    <w:rsid w:val="49724B31"/>
    <w:rsid w:val="498BC355"/>
    <w:rsid w:val="49D08B54"/>
    <w:rsid w:val="49DB8B59"/>
    <w:rsid w:val="4A092E6F"/>
    <w:rsid w:val="4A2CCA60"/>
    <w:rsid w:val="4A498E54"/>
    <w:rsid w:val="4A4BBD52"/>
    <w:rsid w:val="4A6DEFF4"/>
    <w:rsid w:val="4A6FB1D4"/>
    <w:rsid w:val="4A844BAF"/>
    <w:rsid w:val="4A876944"/>
    <w:rsid w:val="4AAC3130"/>
    <w:rsid w:val="4AB0EA39"/>
    <w:rsid w:val="4ABBCE5C"/>
    <w:rsid w:val="4AC5C1EC"/>
    <w:rsid w:val="4AC5DB7B"/>
    <w:rsid w:val="4AD311C4"/>
    <w:rsid w:val="4AD5CF0F"/>
    <w:rsid w:val="4ADEF314"/>
    <w:rsid w:val="4ADFCB73"/>
    <w:rsid w:val="4AE37298"/>
    <w:rsid w:val="4AEA3DC4"/>
    <w:rsid w:val="4AF79324"/>
    <w:rsid w:val="4B03EFCF"/>
    <w:rsid w:val="4B0FE551"/>
    <w:rsid w:val="4B22B4D6"/>
    <w:rsid w:val="4B266419"/>
    <w:rsid w:val="4B2ED77D"/>
    <w:rsid w:val="4B5D92F8"/>
    <w:rsid w:val="4B75419C"/>
    <w:rsid w:val="4BD173E1"/>
    <w:rsid w:val="4BFE3478"/>
    <w:rsid w:val="4C060CF3"/>
    <w:rsid w:val="4C0D693A"/>
    <w:rsid w:val="4C0DFAC2"/>
    <w:rsid w:val="4C158038"/>
    <w:rsid w:val="4C2380A7"/>
    <w:rsid w:val="4C2F367E"/>
    <w:rsid w:val="4C3ADC78"/>
    <w:rsid w:val="4C53195F"/>
    <w:rsid w:val="4C541B4C"/>
    <w:rsid w:val="4C656D38"/>
    <w:rsid w:val="4C8DD7FD"/>
    <w:rsid w:val="4CC8DBC1"/>
    <w:rsid w:val="4CD468FD"/>
    <w:rsid w:val="4CE55882"/>
    <w:rsid w:val="4CF191B3"/>
    <w:rsid w:val="4D2A7385"/>
    <w:rsid w:val="4D310865"/>
    <w:rsid w:val="4D446B27"/>
    <w:rsid w:val="4D542F24"/>
    <w:rsid w:val="4D55306C"/>
    <w:rsid w:val="4D58BB35"/>
    <w:rsid w:val="4D796387"/>
    <w:rsid w:val="4D935FF0"/>
    <w:rsid w:val="4DB04EB9"/>
    <w:rsid w:val="4DB7772F"/>
    <w:rsid w:val="4DBF5108"/>
    <w:rsid w:val="4DD29941"/>
    <w:rsid w:val="4DE5E4D5"/>
    <w:rsid w:val="4DF4BEDC"/>
    <w:rsid w:val="4DF705A3"/>
    <w:rsid w:val="4DF96137"/>
    <w:rsid w:val="4E0F9CB7"/>
    <w:rsid w:val="4E1C4979"/>
    <w:rsid w:val="4E21DE86"/>
    <w:rsid w:val="4E3F740A"/>
    <w:rsid w:val="4E42840C"/>
    <w:rsid w:val="4E532650"/>
    <w:rsid w:val="4E548008"/>
    <w:rsid w:val="4ED09287"/>
    <w:rsid w:val="4ED7E874"/>
    <w:rsid w:val="4ED92388"/>
    <w:rsid w:val="4F01986D"/>
    <w:rsid w:val="4F08DBC7"/>
    <w:rsid w:val="4F210954"/>
    <w:rsid w:val="4F2B6EDC"/>
    <w:rsid w:val="4F2DD81C"/>
    <w:rsid w:val="4F2E7E5C"/>
    <w:rsid w:val="4F42EE8F"/>
    <w:rsid w:val="4F501B2C"/>
    <w:rsid w:val="4F702138"/>
    <w:rsid w:val="4F7C861B"/>
    <w:rsid w:val="4F9519AA"/>
    <w:rsid w:val="4FA8452D"/>
    <w:rsid w:val="4FB2559C"/>
    <w:rsid w:val="4FB69E67"/>
    <w:rsid w:val="4FCA897B"/>
    <w:rsid w:val="4FEF0268"/>
    <w:rsid w:val="4FFDFC4D"/>
    <w:rsid w:val="50042088"/>
    <w:rsid w:val="500EE6D9"/>
    <w:rsid w:val="500F71DC"/>
    <w:rsid w:val="50242771"/>
    <w:rsid w:val="5047DDA8"/>
    <w:rsid w:val="5069200A"/>
    <w:rsid w:val="506E555E"/>
    <w:rsid w:val="50826846"/>
    <w:rsid w:val="508DCC41"/>
    <w:rsid w:val="50905BF7"/>
    <w:rsid w:val="509E8B0A"/>
    <w:rsid w:val="50AC30B0"/>
    <w:rsid w:val="50CC0D20"/>
    <w:rsid w:val="50DAC81A"/>
    <w:rsid w:val="50FA33AD"/>
    <w:rsid w:val="5102B341"/>
    <w:rsid w:val="513F5476"/>
    <w:rsid w:val="5143C0B7"/>
    <w:rsid w:val="51442D55"/>
    <w:rsid w:val="514CFF33"/>
    <w:rsid w:val="515B5736"/>
    <w:rsid w:val="516C0783"/>
    <w:rsid w:val="5174E791"/>
    <w:rsid w:val="518196C9"/>
    <w:rsid w:val="51960B81"/>
    <w:rsid w:val="51A510D5"/>
    <w:rsid w:val="51B0D5BE"/>
    <w:rsid w:val="51BC0621"/>
    <w:rsid w:val="51C03E42"/>
    <w:rsid w:val="51C787B6"/>
    <w:rsid w:val="51C86082"/>
    <w:rsid w:val="51D2105C"/>
    <w:rsid w:val="51DAADAC"/>
    <w:rsid w:val="51ECFFA0"/>
    <w:rsid w:val="522E5D72"/>
    <w:rsid w:val="5230E4D4"/>
    <w:rsid w:val="52506F3E"/>
    <w:rsid w:val="52713E75"/>
    <w:rsid w:val="5274C558"/>
    <w:rsid w:val="527787CE"/>
    <w:rsid w:val="528F666C"/>
    <w:rsid w:val="529BB64F"/>
    <w:rsid w:val="52A8D801"/>
    <w:rsid w:val="52C1CA4D"/>
    <w:rsid w:val="52C33D7B"/>
    <w:rsid w:val="52CE2885"/>
    <w:rsid w:val="52D49F68"/>
    <w:rsid w:val="52E0EC4B"/>
    <w:rsid w:val="52EC699A"/>
    <w:rsid w:val="52ED54B3"/>
    <w:rsid w:val="52FA538D"/>
    <w:rsid w:val="53267B1E"/>
    <w:rsid w:val="532E47B3"/>
    <w:rsid w:val="53359A26"/>
    <w:rsid w:val="5337A349"/>
    <w:rsid w:val="538978EA"/>
    <w:rsid w:val="538B57F4"/>
    <w:rsid w:val="53A2F451"/>
    <w:rsid w:val="53A57110"/>
    <w:rsid w:val="53BBAF75"/>
    <w:rsid w:val="53CC26AF"/>
    <w:rsid w:val="53CEEC72"/>
    <w:rsid w:val="53D576DD"/>
    <w:rsid w:val="53DA5150"/>
    <w:rsid w:val="5401A3E7"/>
    <w:rsid w:val="54664A18"/>
    <w:rsid w:val="547DC2FF"/>
    <w:rsid w:val="54A91A70"/>
    <w:rsid w:val="54AFCAD1"/>
    <w:rsid w:val="54BA13BC"/>
    <w:rsid w:val="54D939AF"/>
    <w:rsid w:val="54F67BA4"/>
    <w:rsid w:val="552F20E3"/>
    <w:rsid w:val="55363153"/>
    <w:rsid w:val="553C9343"/>
    <w:rsid w:val="553E417F"/>
    <w:rsid w:val="556EDB73"/>
    <w:rsid w:val="557C7B16"/>
    <w:rsid w:val="5585B0F2"/>
    <w:rsid w:val="55994BEA"/>
    <w:rsid w:val="559CB0C4"/>
    <w:rsid w:val="55BF5CB0"/>
    <w:rsid w:val="55D17A75"/>
    <w:rsid w:val="55F1D61E"/>
    <w:rsid w:val="55F9689B"/>
    <w:rsid w:val="56114001"/>
    <w:rsid w:val="5616DEB3"/>
    <w:rsid w:val="561ECD77"/>
    <w:rsid w:val="5622A9DE"/>
    <w:rsid w:val="563CB432"/>
    <w:rsid w:val="563D5E15"/>
    <w:rsid w:val="5646B9F6"/>
    <w:rsid w:val="5655270F"/>
    <w:rsid w:val="565860D1"/>
    <w:rsid w:val="5667CEC2"/>
    <w:rsid w:val="5668784B"/>
    <w:rsid w:val="56855DAB"/>
    <w:rsid w:val="56893F50"/>
    <w:rsid w:val="569B8712"/>
    <w:rsid w:val="56B23AE2"/>
    <w:rsid w:val="56B6E064"/>
    <w:rsid w:val="56D1F67A"/>
    <w:rsid w:val="56D38983"/>
    <w:rsid w:val="56D3A871"/>
    <w:rsid w:val="56DD4A70"/>
    <w:rsid w:val="56FA0ECD"/>
    <w:rsid w:val="570CC1C6"/>
    <w:rsid w:val="570D46A1"/>
    <w:rsid w:val="572624F9"/>
    <w:rsid w:val="572B653A"/>
    <w:rsid w:val="5735C2C8"/>
    <w:rsid w:val="5740C45F"/>
    <w:rsid w:val="5751FA2F"/>
    <w:rsid w:val="5782F901"/>
    <w:rsid w:val="578B79B0"/>
    <w:rsid w:val="57BA2761"/>
    <w:rsid w:val="57BFF5C6"/>
    <w:rsid w:val="57C29232"/>
    <w:rsid w:val="57E95CC6"/>
    <w:rsid w:val="57F82B99"/>
    <w:rsid w:val="58148571"/>
    <w:rsid w:val="5843EB8A"/>
    <w:rsid w:val="584A4778"/>
    <w:rsid w:val="585334C4"/>
    <w:rsid w:val="585A2547"/>
    <w:rsid w:val="586653B5"/>
    <w:rsid w:val="586E945E"/>
    <w:rsid w:val="58713286"/>
    <w:rsid w:val="5878ED93"/>
    <w:rsid w:val="587FCD85"/>
    <w:rsid w:val="5886DD63"/>
    <w:rsid w:val="58A4FA19"/>
    <w:rsid w:val="58CA48D8"/>
    <w:rsid w:val="58CD1678"/>
    <w:rsid w:val="58DCA625"/>
    <w:rsid w:val="58E5DE5B"/>
    <w:rsid w:val="58F7F6AE"/>
    <w:rsid w:val="58FA762C"/>
    <w:rsid w:val="58FF87F0"/>
    <w:rsid w:val="59164A9A"/>
    <w:rsid w:val="592F9210"/>
    <w:rsid w:val="593156B3"/>
    <w:rsid w:val="595804C7"/>
    <w:rsid w:val="5958904B"/>
    <w:rsid w:val="5962FDC3"/>
    <w:rsid w:val="5964C7A4"/>
    <w:rsid w:val="5966618E"/>
    <w:rsid w:val="59670D61"/>
    <w:rsid w:val="5967A4FB"/>
    <w:rsid w:val="5971105D"/>
    <w:rsid w:val="59736002"/>
    <w:rsid w:val="597CA132"/>
    <w:rsid w:val="599076B3"/>
    <w:rsid w:val="59933EEC"/>
    <w:rsid w:val="5998E9CD"/>
    <w:rsid w:val="599D08AA"/>
    <w:rsid w:val="59B96D32"/>
    <w:rsid w:val="59BDC49F"/>
    <w:rsid w:val="59C913AE"/>
    <w:rsid w:val="59D01B09"/>
    <w:rsid w:val="59F16683"/>
    <w:rsid w:val="5A1230E2"/>
    <w:rsid w:val="5A20406F"/>
    <w:rsid w:val="5A348B93"/>
    <w:rsid w:val="5A747979"/>
    <w:rsid w:val="5A7F1459"/>
    <w:rsid w:val="5AB6076A"/>
    <w:rsid w:val="5AB62EA4"/>
    <w:rsid w:val="5ACADF0B"/>
    <w:rsid w:val="5ADEEFB3"/>
    <w:rsid w:val="5AEB1A2C"/>
    <w:rsid w:val="5B047869"/>
    <w:rsid w:val="5B28717A"/>
    <w:rsid w:val="5B4D2593"/>
    <w:rsid w:val="5B553D93"/>
    <w:rsid w:val="5B69572F"/>
    <w:rsid w:val="5B6A997C"/>
    <w:rsid w:val="5B71A0EE"/>
    <w:rsid w:val="5B74499C"/>
    <w:rsid w:val="5B790337"/>
    <w:rsid w:val="5B87B516"/>
    <w:rsid w:val="5B94D8E6"/>
    <w:rsid w:val="5BA1B063"/>
    <w:rsid w:val="5BA59F9E"/>
    <w:rsid w:val="5BB55A30"/>
    <w:rsid w:val="5BE288DC"/>
    <w:rsid w:val="5BE731FE"/>
    <w:rsid w:val="5BEF9BB8"/>
    <w:rsid w:val="5BF942F5"/>
    <w:rsid w:val="5C01A35B"/>
    <w:rsid w:val="5C035579"/>
    <w:rsid w:val="5C08CC74"/>
    <w:rsid w:val="5C16ECB6"/>
    <w:rsid w:val="5C1FC485"/>
    <w:rsid w:val="5C5D0965"/>
    <w:rsid w:val="5C77D665"/>
    <w:rsid w:val="5C7FDF7B"/>
    <w:rsid w:val="5C8BC066"/>
    <w:rsid w:val="5CA04514"/>
    <w:rsid w:val="5CCA966C"/>
    <w:rsid w:val="5CF8479F"/>
    <w:rsid w:val="5CF891FE"/>
    <w:rsid w:val="5D06BA27"/>
    <w:rsid w:val="5D108701"/>
    <w:rsid w:val="5D278823"/>
    <w:rsid w:val="5D32BA98"/>
    <w:rsid w:val="5D41369E"/>
    <w:rsid w:val="5D424708"/>
    <w:rsid w:val="5D5EEBB8"/>
    <w:rsid w:val="5D680B39"/>
    <w:rsid w:val="5D6A8CD0"/>
    <w:rsid w:val="5D6CD778"/>
    <w:rsid w:val="5D6D4DD4"/>
    <w:rsid w:val="5D7F5BD8"/>
    <w:rsid w:val="5D911608"/>
    <w:rsid w:val="5D9F6DCD"/>
    <w:rsid w:val="5DCA676D"/>
    <w:rsid w:val="5DE23C5C"/>
    <w:rsid w:val="5DF08A35"/>
    <w:rsid w:val="5DFBF408"/>
    <w:rsid w:val="5E456F0B"/>
    <w:rsid w:val="5E48C3E1"/>
    <w:rsid w:val="5E4C63F6"/>
    <w:rsid w:val="5E66B00F"/>
    <w:rsid w:val="5E6CBE48"/>
    <w:rsid w:val="5E769281"/>
    <w:rsid w:val="5E772376"/>
    <w:rsid w:val="5E8CDE1B"/>
    <w:rsid w:val="5E9B8F84"/>
    <w:rsid w:val="5EA7E1AA"/>
    <w:rsid w:val="5EA9D5B9"/>
    <w:rsid w:val="5EAA6024"/>
    <w:rsid w:val="5EB99CEA"/>
    <w:rsid w:val="5ECD2253"/>
    <w:rsid w:val="5ED61643"/>
    <w:rsid w:val="5EDF7EC1"/>
    <w:rsid w:val="5EF513D0"/>
    <w:rsid w:val="5F063127"/>
    <w:rsid w:val="5F5B4F97"/>
    <w:rsid w:val="5F742FFB"/>
    <w:rsid w:val="5F9E913F"/>
    <w:rsid w:val="5FAE10D8"/>
    <w:rsid w:val="5FAEAB8F"/>
    <w:rsid w:val="5FD2BA59"/>
    <w:rsid w:val="6000B381"/>
    <w:rsid w:val="6012B96A"/>
    <w:rsid w:val="6017DEBA"/>
    <w:rsid w:val="602A1B0F"/>
    <w:rsid w:val="6056B3CC"/>
    <w:rsid w:val="6058A8AC"/>
    <w:rsid w:val="6081750E"/>
    <w:rsid w:val="608F99E6"/>
    <w:rsid w:val="609875FD"/>
    <w:rsid w:val="609A80FC"/>
    <w:rsid w:val="60B4ED9C"/>
    <w:rsid w:val="60BBD872"/>
    <w:rsid w:val="60CEB7E3"/>
    <w:rsid w:val="60D46A23"/>
    <w:rsid w:val="60DABD54"/>
    <w:rsid w:val="60DE28D6"/>
    <w:rsid w:val="60FB6D98"/>
    <w:rsid w:val="610AADD3"/>
    <w:rsid w:val="61179C32"/>
    <w:rsid w:val="6117DC07"/>
    <w:rsid w:val="611CFD7E"/>
    <w:rsid w:val="61540274"/>
    <w:rsid w:val="615DEB0A"/>
    <w:rsid w:val="617957F4"/>
    <w:rsid w:val="61807B09"/>
    <w:rsid w:val="61BA07E9"/>
    <w:rsid w:val="61F950F8"/>
    <w:rsid w:val="61FA33A8"/>
    <w:rsid w:val="62041A6A"/>
    <w:rsid w:val="620F51A6"/>
    <w:rsid w:val="6212FB86"/>
    <w:rsid w:val="621EA3A3"/>
    <w:rsid w:val="62254925"/>
    <w:rsid w:val="6237562B"/>
    <w:rsid w:val="6238B899"/>
    <w:rsid w:val="62394FA8"/>
    <w:rsid w:val="625A49F5"/>
    <w:rsid w:val="625B5584"/>
    <w:rsid w:val="626996C0"/>
    <w:rsid w:val="6280DC3A"/>
    <w:rsid w:val="6293E8CD"/>
    <w:rsid w:val="62BEB8E6"/>
    <w:rsid w:val="62DD3F27"/>
    <w:rsid w:val="63091435"/>
    <w:rsid w:val="63093CDC"/>
    <w:rsid w:val="63127954"/>
    <w:rsid w:val="631F2921"/>
    <w:rsid w:val="632AF572"/>
    <w:rsid w:val="633AA709"/>
    <w:rsid w:val="6346D057"/>
    <w:rsid w:val="63526926"/>
    <w:rsid w:val="63531C1F"/>
    <w:rsid w:val="6368F884"/>
    <w:rsid w:val="636E0912"/>
    <w:rsid w:val="63760AD6"/>
    <w:rsid w:val="637CFAF2"/>
    <w:rsid w:val="63AA00BC"/>
    <w:rsid w:val="63AD2269"/>
    <w:rsid w:val="63AEE740"/>
    <w:rsid w:val="63B25951"/>
    <w:rsid w:val="63D6ED64"/>
    <w:rsid w:val="63D7DECD"/>
    <w:rsid w:val="63E37E53"/>
    <w:rsid w:val="640AA0C1"/>
    <w:rsid w:val="642B5473"/>
    <w:rsid w:val="6436EA25"/>
    <w:rsid w:val="6439B7CD"/>
    <w:rsid w:val="64506B7F"/>
    <w:rsid w:val="64739251"/>
    <w:rsid w:val="64803772"/>
    <w:rsid w:val="648565A9"/>
    <w:rsid w:val="6492FC3E"/>
    <w:rsid w:val="64A0C11D"/>
    <w:rsid w:val="64B53050"/>
    <w:rsid w:val="64B83D4D"/>
    <w:rsid w:val="65045851"/>
    <w:rsid w:val="650BE751"/>
    <w:rsid w:val="650C2372"/>
    <w:rsid w:val="6520CF7F"/>
    <w:rsid w:val="652453E1"/>
    <w:rsid w:val="6533ADD6"/>
    <w:rsid w:val="6538E1B8"/>
    <w:rsid w:val="653F2D19"/>
    <w:rsid w:val="65446F5C"/>
    <w:rsid w:val="6545C732"/>
    <w:rsid w:val="6555A33C"/>
    <w:rsid w:val="655F89CA"/>
    <w:rsid w:val="65789F72"/>
    <w:rsid w:val="658FE0B7"/>
    <w:rsid w:val="65D5882E"/>
    <w:rsid w:val="65FA4C31"/>
    <w:rsid w:val="65FBBD77"/>
    <w:rsid w:val="66045E31"/>
    <w:rsid w:val="6606518C"/>
    <w:rsid w:val="6625C7D8"/>
    <w:rsid w:val="66313D01"/>
    <w:rsid w:val="663E65DA"/>
    <w:rsid w:val="66471A9F"/>
    <w:rsid w:val="665780EB"/>
    <w:rsid w:val="66589997"/>
    <w:rsid w:val="66697C88"/>
    <w:rsid w:val="668BD97D"/>
    <w:rsid w:val="66907436"/>
    <w:rsid w:val="66A9AAB5"/>
    <w:rsid w:val="66B01B10"/>
    <w:rsid w:val="66B1E517"/>
    <w:rsid w:val="66BD59D7"/>
    <w:rsid w:val="66CFB623"/>
    <w:rsid w:val="66D1E582"/>
    <w:rsid w:val="66F874E8"/>
    <w:rsid w:val="67430D3B"/>
    <w:rsid w:val="67481D49"/>
    <w:rsid w:val="6752CBA6"/>
    <w:rsid w:val="675EDA9A"/>
    <w:rsid w:val="6771588F"/>
    <w:rsid w:val="678044CC"/>
    <w:rsid w:val="67A37C4D"/>
    <w:rsid w:val="67A6C4E4"/>
    <w:rsid w:val="67D4F428"/>
    <w:rsid w:val="67DD7B58"/>
    <w:rsid w:val="67E8AB57"/>
    <w:rsid w:val="67F0E8E9"/>
    <w:rsid w:val="67F6B0F3"/>
    <w:rsid w:val="67F955DB"/>
    <w:rsid w:val="682E7B97"/>
    <w:rsid w:val="683468B9"/>
    <w:rsid w:val="685635D9"/>
    <w:rsid w:val="6863FF74"/>
    <w:rsid w:val="686416B1"/>
    <w:rsid w:val="6880AB5C"/>
    <w:rsid w:val="689AA8D5"/>
    <w:rsid w:val="689F582B"/>
    <w:rsid w:val="68B9A693"/>
    <w:rsid w:val="68C73A2E"/>
    <w:rsid w:val="68CD51BF"/>
    <w:rsid w:val="68DDA8C6"/>
    <w:rsid w:val="68DF26B9"/>
    <w:rsid w:val="68E5D99B"/>
    <w:rsid w:val="68F1F8F5"/>
    <w:rsid w:val="68F38105"/>
    <w:rsid w:val="6910A6A4"/>
    <w:rsid w:val="692EBF0F"/>
    <w:rsid w:val="696BD65B"/>
    <w:rsid w:val="697DC50D"/>
    <w:rsid w:val="6994A9E6"/>
    <w:rsid w:val="699DE51A"/>
    <w:rsid w:val="69A9F887"/>
    <w:rsid w:val="69B6C23E"/>
    <w:rsid w:val="69B8AC87"/>
    <w:rsid w:val="69BADD85"/>
    <w:rsid w:val="69E27266"/>
    <w:rsid w:val="69E717F6"/>
    <w:rsid w:val="6A1B9F25"/>
    <w:rsid w:val="6A23FB3A"/>
    <w:rsid w:val="6A4B69E4"/>
    <w:rsid w:val="6A5BC6E1"/>
    <w:rsid w:val="6A5E4311"/>
    <w:rsid w:val="6A98CB9E"/>
    <w:rsid w:val="6A9A1662"/>
    <w:rsid w:val="6AA039E7"/>
    <w:rsid w:val="6AA1B554"/>
    <w:rsid w:val="6AA3B1A3"/>
    <w:rsid w:val="6AD64AA3"/>
    <w:rsid w:val="6ADE65A6"/>
    <w:rsid w:val="6AFE17CF"/>
    <w:rsid w:val="6B04B306"/>
    <w:rsid w:val="6B182506"/>
    <w:rsid w:val="6B19E0E5"/>
    <w:rsid w:val="6B21E138"/>
    <w:rsid w:val="6B343EDA"/>
    <w:rsid w:val="6B5972AB"/>
    <w:rsid w:val="6B5AB867"/>
    <w:rsid w:val="6B889E0B"/>
    <w:rsid w:val="6B9901E7"/>
    <w:rsid w:val="6BA0CB08"/>
    <w:rsid w:val="6BA56A66"/>
    <w:rsid w:val="6BA8E6D6"/>
    <w:rsid w:val="6BA94F11"/>
    <w:rsid w:val="6BCD95CD"/>
    <w:rsid w:val="6BD3F180"/>
    <w:rsid w:val="6BE39F47"/>
    <w:rsid w:val="6BEA8853"/>
    <w:rsid w:val="6BF0931D"/>
    <w:rsid w:val="6C0726F3"/>
    <w:rsid w:val="6C099F75"/>
    <w:rsid w:val="6C16926E"/>
    <w:rsid w:val="6C17E027"/>
    <w:rsid w:val="6C1EE7B6"/>
    <w:rsid w:val="6C34FDBC"/>
    <w:rsid w:val="6C39F479"/>
    <w:rsid w:val="6C3D3A17"/>
    <w:rsid w:val="6C41E21A"/>
    <w:rsid w:val="6C4334E2"/>
    <w:rsid w:val="6C44C9B2"/>
    <w:rsid w:val="6C455692"/>
    <w:rsid w:val="6C537ECD"/>
    <w:rsid w:val="6C55746E"/>
    <w:rsid w:val="6C5823A2"/>
    <w:rsid w:val="6C7A3607"/>
    <w:rsid w:val="6C7AF434"/>
    <w:rsid w:val="6C7B0515"/>
    <w:rsid w:val="6C846D2B"/>
    <w:rsid w:val="6C9B0273"/>
    <w:rsid w:val="6CA5F952"/>
    <w:rsid w:val="6CAD51F1"/>
    <w:rsid w:val="6CAFCAC9"/>
    <w:rsid w:val="6CB480C5"/>
    <w:rsid w:val="6CBA715B"/>
    <w:rsid w:val="6CBC1B91"/>
    <w:rsid w:val="6CC04235"/>
    <w:rsid w:val="6CC95EAB"/>
    <w:rsid w:val="6CCD2753"/>
    <w:rsid w:val="6CD11C85"/>
    <w:rsid w:val="6CD3DD53"/>
    <w:rsid w:val="6CDCC895"/>
    <w:rsid w:val="6CED5BF0"/>
    <w:rsid w:val="6CF3F2A6"/>
    <w:rsid w:val="6D0B50C2"/>
    <w:rsid w:val="6D10785D"/>
    <w:rsid w:val="6D1C5E5D"/>
    <w:rsid w:val="6D1F5C94"/>
    <w:rsid w:val="6D38A645"/>
    <w:rsid w:val="6D481DC1"/>
    <w:rsid w:val="6D630D2C"/>
    <w:rsid w:val="6D739AEB"/>
    <w:rsid w:val="6D7B9E45"/>
    <w:rsid w:val="6D8658B4"/>
    <w:rsid w:val="6D87965E"/>
    <w:rsid w:val="6D8AF9CD"/>
    <w:rsid w:val="6D93DD96"/>
    <w:rsid w:val="6D996F7F"/>
    <w:rsid w:val="6DF0C2A0"/>
    <w:rsid w:val="6DF6EBA1"/>
    <w:rsid w:val="6E0F2A60"/>
    <w:rsid w:val="6E263389"/>
    <w:rsid w:val="6E403778"/>
    <w:rsid w:val="6E492DC9"/>
    <w:rsid w:val="6E51D3F8"/>
    <w:rsid w:val="6E652F0C"/>
    <w:rsid w:val="6E65AC2F"/>
    <w:rsid w:val="6E6E92C0"/>
    <w:rsid w:val="6E77D3A5"/>
    <w:rsid w:val="6E8ACF98"/>
    <w:rsid w:val="6E8E55A3"/>
    <w:rsid w:val="6EA4CFCE"/>
    <w:rsid w:val="6EAD6413"/>
    <w:rsid w:val="6EB83BCE"/>
    <w:rsid w:val="6EBBBCFC"/>
    <w:rsid w:val="6EBE56F2"/>
    <w:rsid w:val="6ED2D71A"/>
    <w:rsid w:val="6EE69C4D"/>
    <w:rsid w:val="6F0DD138"/>
    <w:rsid w:val="6F0F0E72"/>
    <w:rsid w:val="6F16DDE5"/>
    <w:rsid w:val="6F18AEFC"/>
    <w:rsid w:val="6F1966B3"/>
    <w:rsid w:val="6F32A523"/>
    <w:rsid w:val="6F33E823"/>
    <w:rsid w:val="6F37C015"/>
    <w:rsid w:val="6F3E2BE8"/>
    <w:rsid w:val="6F4176E6"/>
    <w:rsid w:val="6F4B1222"/>
    <w:rsid w:val="6F55C575"/>
    <w:rsid w:val="6F8E6795"/>
    <w:rsid w:val="6FA31D50"/>
    <w:rsid w:val="6FAA338A"/>
    <w:rsid w:val="6FC8F62A"/>
    <w:rsid w:val="6FC93666"/>
    <w:rsid w:val="6FCBB0EF"/>
    <w:rsid w:val="6FE1C448"/>
    <w:rsid w:val="6FE4CF25"/>
    <w:rsid w:val="6FE7EC9C"/>
    <w:rsid w:val="703D6F82"/>
    <w:rsid w:val="7051C64E"/>
    <w:rsid w:val="70573CED"/>
    <w:rsid w:val="7066A717"/>
    <w:rsid w:val="70731ED3"/>
    <w:rsid w:val="7074253E"/>
    <w:rsid w:val="709B358F"/>
    <w:rsid w:val="70A0C33E"/>
    <w:rsid w:val="70A31F36"/>
    <w:rsid w:val="70AF2314"/>
    <w:rsid w:val="70BC88E2"/>
    <w:rsid w:val="70C5A826"/>
    <w:rsid w:val="70CC4575"/>
    <w:rsid w:val="70F7CAFC"/>
    <w:rsid w:val="70FFD15D"/>
    <w:rsid w:val="71022B84"/>
    <w:rsid w:val="7105FDD1"/>
    <w:rsid w:val="711AB7C2"/>
    <w:rsid w:val="713FB853"/>
    <w:rsid w:val="714639A6"/>
    <w:rsid w:val="7147ADCE"/>
    <w:rsid w:val="7155CD04"/>
    <w:rsid w:val="7160E969"/>
    <w:rsid w:val="7173EC38"/>
    <w:rsid w:val="71904C40"/>
    <w:rsid w:val="71912DCD"/>
    <w:rsid w:val="71931938"/>
    <w:rsid w:val="71B46ABC"/>
    <w:rsid w:val="71D1EBE2"/>
    <w:rsid w:val="71E0AD3D"/>
    <w:rsid w:val="71FE9D2A"/>
    <w:rsid w:val="720A68F8"/>
    <w:rsid w:val="723705F0"/>
    <w:rsid w:val="72416135"/>
    <w:rsid w:val="7245FB4F"/>
    <w:rsid w:val="72537740"/>
    <w:rsid w:val="7268A3D8"/>
    <w:rsid w:val="72771BF2"/>
    <w:rsid w:val="72777530"/>
    <w:rsid w:val="7281DFBD"/>
    <w:rsid w:val="7289C0CB"/>
    <w:rsid w:val="72C9956E"/>
    <w:rsid w:val="72E3480D"/>
    <w:rsid w:val="72EF9371"/>
    <w:rsid w:val="72F88F96"/>
    <w:rsid w:val="7307DDE3"/>
    <w:rsid w:val="730B3248"/>
    <w:rsid w:val="732233FA"/>
    <w:rsid w:val="732CFE2E"/>
    <w:rsid w:val="734857C7"/>
    <w:rsid w:val="735F381B"/>
    <w:rsid w:val="73611858"/>
    <w:rsid w:val="73738C1E"/>
    <w:rsid w:val="7373DFB2"/>
    <w:rsid w:val="7396C445"/>
    <w:rsid w:val="73A5F519"/>
    <w:rsid w:val="73AB0878"/>
    <w:rsid w:val="73D2184D"/>
    <w:rsid w:val="73F28181"/>
    <w:rsid w:val="73FF69E1"/>
    <w:rsid w:val="740897CB"/>
    <w:rsid w:val="740E915B"/>
    <w:rsid w:val="740FFEBB"/>
    <w:rsid w:val="7412DF0E"/>
    <w:rsid w:val="7447A038"/>
    <w:rsid w:val="744B1196"/>
    <w:rsid w:val="745FA577"/>
    <w:rsid w:val="74650FD9"/>
    <w:rsid w:val="74A3AE44"/>
    <w:rsid w:val="74C3D7E9"/>
    <w:rsid w:val="74C8CE8F"/>
    <w:rsid w:val="74F8E914"/>
    <w:rsid w:val="75123BFB"/>
    <w:rsid w:val="7513D77F"/>
    <w:rsid w:val="752EECCB"/>
    <w:rsid w:val="754FFF81"/>
    <w:rsid w:val="755CBE02"/>
    <w:rsid w:val="7578F175"/>
    <w:rsid w:val="7588C516"/>
    <w:rsid w:val="7595C501"/>
    <w:rsid w:val="759D2FCA"/>
    <w:rsid w:val="759E9DCD"/>
    <w:rsid w:val="75A48164"/>
    <w:rsid w:val="75A6C239"/>
    <w:rsid w:val="75A89A1C"/>
    <w:rsid w:val="75AE0124"/>
    <w:rsid w:val="75B1C131"/>
    <w:rsid w:val="75C7C598"/>
    <w:rsid w:val="75D77380"/>
    <w:rsid w:val="75DC8888"/>
    <w:rsid w:val="75EC38D8"/>
    <w:rsid w:val="762694AC"/>
    <w:rsid w:val="7638C680"/>
    <w:rsid w:val="763FEEB9"/>
    <w:rsid w:val="764E7A59"/>
    <w:rsid w:val="766BFFB6"/>
    <w:rsid w:val="769534F0"/>
    <w:rsid w:val="7695E17D"/>
    <w:rsid w:val="76984457"/>
    <w:rsid w:val="769AA21B"/>
    <w:rsid w:val="769BF8D6"/>
    <w:rsid w:val="76A93242"/>
    <w:rsid w:val="76AB8074"/>
    <w:rsid w:val="76BB6A47"/>
    <w:rsid w:val="76C340E2"/>
    <w:rsid w:val="76D2D502"/>
    <w:rsid w:val="76E558D7"/>
    <w:rsid w:val="7703F470"/>
    <w:rsid w:val="771E8F7A"/>
    <w:rsid w:val="772D3AFA"/>
    <w:rsid w:val="7732BA3D"/>
    <w:rsid w:val="7748A7C9"/>
    <w:rsid w:val="7749157B"/>
    <w:rsid w:val="7759ACD7"/>
    <w:rsid w:val="778F69DF"/>
    <w:rsid w:val="7791EA84"/>
    <w:rsid w:val="77A27CEB"/>
    <w:rsid w:val="77A9CDAD"/>
    <w:rsid w:val="77B152EA"/>
    <w:rsid w:val="77C4F182"/>
    <w:rsid w:val="77CEEAFB"/>
    <w:rsid w:val="77E9890D"/>
    <w:rsid w:val="77F17B20"/>
    <w:rsid w:val="77F6B0BF"/>
    <w:rsid w:val="780AE262"/>
    <w:rsid w:val="780F6B6C"/>
    <w:rsid w:val="7831B1DE"/>
    <w:rsid w:val="783E31D9"/>
    <w:rsid w:val="784750D5"/>
    <w:rsid w:val="784A8C83"/>
    <w:rsid w:val="785D77E0"/>
    <w:rsid w:val="78758977"/>
    <w:rsid w:val="7879DA8D"/>
    <w:rsid w:val="78839C50"/>
    <w:rsid w:val="78A0088B"/>
    <w:rsid w:val="78A77CDF"/>
    <w:rsid w:val="78BD0302"/>
    <w:rsid w:val="78C1A02C"/>
    <w:rsid w:val="78F8D737"/>
    <w:rsid w:val="78FFD840"/>
    <w:rsid w:val="79080A5A"/>
    <w:rsid w:val="790EA595"/>
    <w:rsid w:val="792C0305"/>
    <w:rsid w:val="79332642"/>
    <w:rsid w:val="7958953C"/>
    <w:rsid w:val="79598642"/>
    <w:rsid w:val="7963CE23"/>
    <w:rsid w:val="797997BB"/>
    <w:rsid w:val="7986EE71"/>
    <w:rsid w:val="798AE372"/>
    <w:rsid w:val="7997560F"/>
    <w:rsid w:val="79988681"/>
    <w:rsid w:val="79C7ED68"/>
    <w:rsid w:val="79CD823F"/>
    <w:rsid w:val="79E32B1E"/>
    <w:rsid w:val="79E65CE4"/>
    <w:rsid w:val="79F80A90"/>
    <w:rsid w:val="7A04BE8C"/>
    <w:rsid w:val="7A07F6D2"/>
    <w:rsid w:val="7A1AADF0"/>
    <w:rsid w:val="7A2735DC"/>
    <w:rsid w:val="7A2A24E3"/>
    <w:rsid w:val="7A63163C"/>
    <w:rsid w:val="7A6BFF85"/>
    <w:rsid w:val="7A74FC05"/>
    <w:rsid w:val="7AA6819E"/>
    <w:rsid w:val="7AAE370E"/>
    <w:rsid w:val="7AB20054"/>
    <w:rsid w:val="7AB2ABED"/>
    <w:rsid w:val="7AB88D63"/>
    <w:rsid w:val="7AE0088D"/>
    <w:rsid w:val="7AEFF5E9"/>
    <w:rsid w:val="7B063145"/>
    <w:rsid w:val="7B29B9D5"/>
    <w:rsid w:val="7B3F6F7B"/>
    <w:rsid w:val="7B71DA42"/>
    <w:rsid w:val="7B7EF197"/>
    <w:rsid w:val="7B9DF9ED"/>
    <w:rsid w:val="7BCF2406"/>
    <w:rsid w:val="7BD77D26"/>
    <w:rsid w:val="7BF5133D"/>
    <w:rsid w:val="7C0401CD"/>
    <w:rsid w:val="7C1A52BF"/>
    <w:rsid w:val="7C1D2A9A"/>
    <w:rsid w:val="7C22D38F"/>
    <w:rsid w:val="7C25E495"/>
    <w:rsid w:val="7C2F670D"/>
    <w:rsid w:val="7C3767E2"/>
    <w:rsid w:val="7C45D3E6"/>
    <w:rsid w:val="7C7F3555"/>
    <w:rsid w:val="7C805B63"/>
    <w:rsid w:val="7C91BBE8"/>
    <w:rsid w:val="7CABC2C9"/>
    <w:rsid w:val="7CADA1BA"/>
    <w:rsid w:val="7CB2122F"/>
    <w:rsid w:val="7CB82AE8"/>
    <w:rsid w:val="7CBA556B"/>
    <w:rsid w:val="7CBD2870"/>
    <w:rsid w:val="7CBD5E60"/>
    <w:rsid w:val="7CD11A2D"/>
    <w:rsid w:val="7CD9E34C"/>
    <w:rsid w:val="7CDBFC31"/>
    <w:rsid w:val="7CDD6691"/>
    <w:rsid w:val="7CDDB27A"/>
    <w:rsid w:val="7CEF9950"/>
    <w:rsid w:val="7D01999B"/>
    <w:rsid w:val="7D172C00"/>
    <w:rsid w:val="7D1C3FED"/>
    <w:rsid w:val="7D283AA1"/>
    <w:rsid w:val="7D2D39C4"/>
    <w:rsid w:val="7D6CC798"/>
    <w:rsid w:val="7D6D7E6C"/>
    <w:rsid w:val="7D9F56C0"/>
    <w:rsid w:val="7DC1B4F6"/>
    <w:rsid w:val="7DD1C1D8"/>
    <w:rsid w:val="7DD38D96"/>
    <w:rsid w:val="7DD899DC"/>
    <w:rsid w:val="7DE17A6C"/>
    <w:rsid w:val="7DE5ED16"/>
    <w:rsid w:val="7DFD73C1"/>
    <w:rsid w:val="7E06CBC4"/>
    <w:rsid w:val="7E411FBC"/>
    <w:rsid w:val="7E53DBF5"/>
    <w:rsid w:val="7E8B69B1"/>
    <w:rsid w:val="7E9474B1"/>
    <w:rsid w:val="7E97370E"/>
    <w:rsid w:val="7EA22D1C"/>
    <w:rsid w:val="7EA478B2"/>
    <w:rsid w:val="7EB0A097"/>
    <w:rsid w:val="7EB93F68"/>
    <w:rsid w:val="7EBBCE6B"/>
    <w:rsid w:val="7ECBC958"/>
    <w:rsid w:val="7ECE5E08"/>
    <w:rsid w:val="7EEBB311"/>
    <w:rsid w:val="7EFA6440"/>
    <w:rsid w:val="7F11E3B1"/>
    <w:rsid w:val="7F2621BF"/>
    <w:rsid w:val="7F59F20E"/>
    <w:rsid w:val="7F5FD3CA"/>
    <w:rsid w:val="7F652569"/>
    <w:rsid w:val="7F6F08A4"/>
    <w:rsid w:val="7FAC9823"/>
    <w:rsid w:val="7FD87204"/>
    <w:rsid w:val="7FE82932"/>
    <w:rsid w:val="7FF243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E166"/>
  <w15:chartTrackingRefBased/>
  <w15:docId w15:val="{1540520F-6A3E-419D-A23F-DD5433F0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137"/>
  </w:style>
  <w:style w:type="paragraph" w:styleId="Heading1">
    <w:name w:val="heading 1"/>
    <w:basedOn w:val="Normal"/>
    <w:next w:val="Normal"/>
    <w:link w:val="Heading1Char"/>
    <w:uiPriority w:val="9"/>
    <w:qFormat/>
    <w:rsid w:val="00B34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4E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5B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A20"/>
    <w:pPr>
      <w:ind w:left="720"/>
      <w:contextualSpacing/>
    </w:pPr>
  </w:style>
  <w:style w:type="character" w:customStyle="1" w:styleId="normaltextrun">
    <w:name w:val="normaltextrun"/>
    <w:basedOn w:val="DefaultParagraphFont"/>
    <w:rsid w:val="007E6464"/>
  </w:style>
  <w:style w:type="paragraph" w:customStyle="1" w:styleId="paragraph">
    <w:name w:val="paragraph"/>
    <w:basedOn w:val="Normal"/>
    <w:rsid w:val="007E64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E6464"/>
  </w:style>
  <w:style w:type="table" w:styleId="TableGrid">
    <w:name w:val="Table Grid"/>
    <w:basedOn w:val="TableNormal"/>
    <w:uiPriority w:val="59"/>
    <w:rsid w:val="007113E4"/>
    <w:pPr>
      <w:spacing w:after="0" w:line="240" w:lineRule="auto"/>
    </w:pPr>
    <w:rPr>
      <w:rFonts w:ascii="NJFont Book" w:eastAsiaTheme="minorEastAsia" w:hAnsi="NJFont Book"/>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7113E4"/>
    <w:pPr>
      <w:numPr>
        <w:numId w:val="5"/>
      </w:numPr>
      <w:spacing w:before="120" w:after="120" w:line="264" w:lineRule="auto"/>
    </w:pPr>
    <w:rPr>
      <w:rFonts w:ascii="NJFont Book" w:hAnsi="NJFont Book" w:cs="Calibri"/>
      <w:kern w:val="0"/>
      <w:sz w:val="24"/>
      <w:szCs w:val="24"/>
      <w14:ligatures w14:val="none"/>
    </w:rPr>
  </w:style>
  <w:style w:type="paragraph" w:customStyle="1" w:styleId="NewSSPLevel3">
    <w:name w:val="New SSP Level 3"/>
    <w:basedOn w:val="Normal"/>
    <w:link w:val="NewSSPLevel3Char"/>
    <w:autoRedefine/>
    <w:qFormat/>
    <w:rsid w:val="0099484F"/>
    <w:pPr>
      <w:keepNext/>
      <w:framePr w:hSpace="180" w:wrap="around" w:vAnchor="text" w:hAnchor="margin" w:y="184"/>
      <w:widowControl w:val="0"/>
      <w:spacing w:after="0" w:line="240" w:lineRule="auto"/>
      <w:ind w:left="720"/>
      <w:outlineLvl w:val="2"/>
    </w:pPr>
    <w:rPr>
      <w:rFonts w:ascii="Arial" w:eastAsia="Calibri" w:hAnsi="Arial" w:cs="Arial"/>
      <w:b/>
      <w:kern w:val="0"/>
      <w:sz w:val="32"/>
      <w:szCs w:val="32"/>
      <w14:ligatures w14:val="none"/>
    </w:rPr>
  </w:style>
  <w:style w:type="character" w:customStyle="1" w:styleId="NewSSPLevel3Char">
    <w:name w:val="New SSP Level 3 Char"/>
    <w:basedOn w:val="DefaultParagraphFont"/>
    <w:link w:val="NewSSPLevel3"/>
    <w:rsid w:val="0099484F"/>
    <w:rPr>
      <w:rFonts w:ascii="Arial" w:eastAsia="Calibri" w:hAnsi="Arial" w:cs="Arial"/>
      <w:b/>
      <w:kern w:val="0"/>
      <w:sz w:val="32"/>
      <w:szCs w:val="32"/>
      <w14:ligatures w14:val="none"/>
    </w:rPr>
  </w:style>
  <w:style w:type="character" w:styleId="CommentReference">
    <w:name w:val="annotation reference"/>
    <w:basedOn w:val="DefaultParagraphFont"/>
    <w:uiPriority w:val="99"/>
    <w:semiHidden/>
    <w:unhideWhenUsed/>
    <w:rsid w:val="006D5F5E"/>
    <w:rPr>
      <w:sz w:val="16"/>
      <w:szCs w:val="16"/>
    </w:rPr>
  </w:style>
  <w:style w:type="paragraph" w:styleId="CommentText">
    <w:name w:val="annotation text"/>
    <w:basedOn w:val="Normal"/>
    <w:link w:val="CommentTextChar"/>
    <w:uiPriority w:val="99"/>
    <w:unhideWhenUsed/>
    <w:rsid w:val="006D5F5E"/>
    <w:pPr>
      <w:spacing w:line="240" w:lineRule="auto"/>
    </w:pPr>
    <w:rPr>
      <w:sz w:val="20"/>
      <w:szCs w:val="20"/>
    </w:rPr>
  </w:style>
  <w:style w:type="character" w:customStyle="1" w:styleId="CommentTextChar">
    <w:name w:val="Comment Text Char"/>
    <w:basedOn w:val="DefaultParagraphFont"/>
    <w:link w:val="CommentText"/>
    <w:uiPriority w:val="99"/>
    <w:rsid w:val="006D5F5E"/>
    <w:rPr>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05467"/>
    <w:pPr>
      <w:spacing w:after="0" w:line="240" w:lineRule="auto"/>
    </w:pPr>
  </w:style>
  <w:style w:type="paragraph" w:styleId="CommentSubject">
    <w:name w:val="annotation subject"/>
    <w:basedOn w:val="CommentText"/>
    <w:next w:val="CommentText"/>
    <w:link w:val="CommentSubjectChar"/>
    <w:uiPriority w:val="99"/>
    <w:semiHidden/>
    <w:unhideWhenUsed/>
    <w:rsid w:val="00F34D6A"/>
    <w:rPr>
      <w:b/>
      <w:bCs/>
    </w:rPr>
  </w:style>
  <w:style w:type="character" w:customStyle="1" w:styleId="CommentSubjectChar">
    <w:name w:val="Comment Subject Char"/>
    <w:basedOn w:val="CommentTextChar"/>
    <w:link w:val="CommentSubject"/>
    <w:uiPriority w:val="99"/>
    <w:semiHidden/>
    <w:rsid w:val="00F34D6A"/>
    <w:rPr>
      <w:b/>
      <w:bCs/>
      <w:sz w:val="20"/>
      <w:szCs w:val="20"/>
    </w:rPr>
  </w:style>
  <w:style w:type="character" w:customStyle="1" w:styleId="cf01">
    <w:name w:val="cf01"/>
    <w:basedOn w:val="DefaultParagraphFont"/>
    <w:rsid w:val="00092191"/>
    <w:rPr>
      <w:rFonts w:ascii="Segoe UI" w:hAnsi="Segoe UI" w:cs="Segoe UI" w:hint="default"/>
      <w:sz w:val="18"/>
      <w:szCs w:val="18"/>
    </w:rPr>
  </w:style>
  <w:style w:type="character" w:customStyle="1" w:styleId="ui-provider">
    <w:name w:val="ui-provider"/>
    <w:basedOn w:val="DefaultParagraphFont"/>
    <w:rsid w:val="009B5481"/>
  </w:style>
  <w:style w:type="character" w:customStyle="1" w:styleId="Heading3Char">
    <w:name w:val="Heading 3 Char"/>
    <w:basedOn w:val="DefaultParagraphFont"/>
    <w:link w:val="Heading3"/>
    <w:uiPriority w:val="9"/>
    <w:rsid w:val="00AB5BF0"/>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34E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34ED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C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E24"/>
  </w:style>
  <w:style w:type="paragraph" w:styleId="Footer">
    <w:name w:val="footer"/>
    <w:basedOn w:val="Normal"/>
    <w:link w:val="FooterChar"/>
    <w:uiPriority w:val="99"/>
    <w:unhideWhenUsed/>
    <w:rsid w:val="002C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54001">
      <w:bodyDiv w:val="1"/>
      <w:marLeft w:val="0"/>
      <w:marRight w:val="0"/>
      <w:marTop w:val="0"/>
      <w:marBottom w:val="0"/>
      <w:divBdr>
        <w:top w:val="none" w:sz="0" w:space="0" w:color="auto"/>
        <w:left w:val="none" w:sz="0" w:space="0" w:color="auto"/>
        <w:bottom w:val="none" w:sz="0" w:space="0" w:color="auto"/>
        <w:right w:val="none" w:sz="0" w:space="0" w:color="auto"/>
      </w:divBdr>
      <w:divsChild>
        <w:div w:id="39669433">
          <w:marLeft w:val="0"/>
          <w:marRight w:val="0"/>
          <w:marTop w:val="0"/>
          <w:marBottom w:val="0"/>
          <w:divBdr>
            <w:top w:val="none" w:sz="0" w:space="0" w:color="auto"/>
            <w:left w:val="none" w:sz="0" w:space="0" w:color="auto"/>
            <w:bottom w:val="none" w:sz="0" w:space="0" w:color="auto"/>
            <w:right w:val="none" w:sz="0" w:space="0" w:color="auto"/>
          </w:divBdr>
          <w:divsChild>
            <w:div w:id="304167089">
              <w:marLeft w:val="0"/>
              <w:marRight w:val="0"/>
              <w:marTop w:val="0"/>
              <w:marBottom w:val="0"/>
              <w:divBdr>
                <w:top w:val="none" w:sz="0" w:space="0" w:color="auto"/>
                <w:left w:val="none" w:sz="0" w:space="0" w:color="auto"/>
                <w:bottom w:val="none" w:sz="0" w:space="0" w:color="auto"/>
                <w:right w:val="none" w:sz="0" w:space="0" w:color="auto"/>
              </w:divBdr>
            </w:div>
          </w:divsChild>
        </w:div>
        <w:div w:id="542407609">
          <w:marLeft w:val="0"/>
          <w:marRight w:val="0"/>
          <w:marTop w:val="0"/>
          <w:marBottom w:val="0"/>
          <w:divBdr>
            <w:top w:val="none" w:sz="0" w:space="0" w:color="auto"/>
            <w:left w:val="none" w:sz="0" w:space="0" w:color="auto"/>
            <w:bottom w:val="none" w:sz="0" w:space="0" w:color="auto"/>
            <w:right w:val="none" w:sz="0" w:space="0" w:color="auto"/>
          </w:divBdr>
          <w:divsChild>
            <w:div w:id="1882208801">
              <w:marLeft w:val="0"/>
              <w:marRight w:val="0"/>
              <w:marTop w:val="0"/>
              <w:marBottom w:val="0"/>
              <w:divBdr>
                <w:top w:val="none" w:sz="0" w:space="0" w:color="auto"/>
                <w:left w:val="none" w:sz="0" w:space="0" w:color="auto"/>
                <w:bottom w:val="none" w:sz="0" w:space="0" w:color="auto"/>
                <w:right w:val="none" w:sz="0" w:space="0" w:color="auto"/>
              </w:divBdr>
            </w:div>
          </w:divsChild>
        </w:div>
        <w:div w:id="1284534866">
          <w:marLeft w:val="0"/>
          <w:marRight w:val="0"/>
          <w:marTop w:val="0"/>
          <w:marBottom w:val="0"/>
          <w:divBdr>
            <w:top w:val="none" w:sz="0" w:space="0" w:color="auto"/>
            <w:left w:val="none" w:sz="0" w:space="0" w:color="auto"/>
            <w:bottom w:val="none" w:sz="0" w:space="0" w:color="auto"/>
            <w:right w:val="none" w:sz="0" w:space="0" w:color="auto"/>
          </w:divBdr>
          <w:divsChild>
            <w:div w:id="352656408">
              <w:marLeft w:val="0"/>
              <w:marRight w:val="0"/>
              <w:marTop w:val="0"/>
              <w:marBottom w:val="0"/>
              <w:divBdr>
                <w:top w:val="none" w:sz="0" w:space="0" w:color="auto"/>
                <w:left w:val="none" w:sz="0" w:space="0" w:color="auto"/>
                <w:bottom w:val="none" w:sz="0" w:space="0" w:color="auto"/>
                <w:right w:val="none" w:sz="0" w:space="0" w:color="auto"/>
              </w:divBdr>
            </w:div>
            <w:div w:id="787119871">
              <w:marLeft w:val="0"/>
              <w:marRight w:val="0"/>
              <w:marTop w:val="0"/>
              <w:marBottom w:val="0"/>
              <w:divBdr>
                <w:top w:val="none" w:sz="0" w:space="0" w:color="auto"/>
                <w:left w:val="none" w:sz="0" w:space="0" w:color="auto"/>
                <w:bottom w:val="none" w:sz="0" w:space="0" w:color="auto"/>
                <w:right w:val="none" w:sz="0" w:space="0" w:color="auto"/>
              </w:divBdr>
            </w:div>
            <w:div w:id="1011882613">
              <w:marLeft w:val="0"/>
              <w:marRight w:val="0"/>
              <w:marTop w:val="0"/>
              <w:marBottom w:val="0"/>
              <w:divBdr>
                <w:top w:val="none" w:sz="0" w:space="0" w:color="auto"/>
                <w:left w:val="none" w:sz="0" w:space="0" w:color="auto"/>
                <w:bottom w:val="none" w:sz="0" w:space="0" w:color="auto"/>
                <w:right w:val="none" w:sz="0" w:space="0" w:color="auto"/>
              </w:divBdr>
            </w:div>
          </w:divsChild>
        </w:div>
        <w:div w:id="1674187849">
          <w:marLeft w:val="0"/>
          <w:marRight w:val="0"/>
          <w:marTop w:val="0"/>
          <w:marBottom w:val="0"/>
          <w:divBdr>
            <w:top w:val="none" w:sz="0" w:space="0" w:color="auto"/>
            <w:left w:val="none" w:sz="0" w:space="0" w:color="auto"/>
            <w:bottom w:val="none" w:sz="0" w:space="0" w:color="auto"/>
            <w:right w:val="none" w:sz="0" w:space="0" w:color="auto"/>
          </w:divBdr>
          <w:divsChild>
            <w:div w:id="980422226">
              <w:marLeft w:val="0"/>
              <w:marRight w:val="0"/>
              <w:marTop w:val="0"/>
              <w:marBottom w:val="0"/>
              <w:divBdr>
                <w:top w:val="none" w:sz="0" w:space="0" w:color="auto"/>
                <w:left w:val="none" w:sz="0" w:space="0" w:color="auto"/>
                <w:bottom w:val="none" w:sz="0" w:space="0" w:color="auto"/>
                <w:right w:val="none" w:sz="0" w:space="0" w:color="auto"/>
              </w:divBdr>
            </w:div>
          </w:divsChild>
        </w:div>
        <w:div w:id="1909529940">
          <w:marLeft w:val="0"/>
          <w:marRight w:val="0"/>
          <w:marTop w:val="0"/>
          <w:marBottom w:val="0"/>
          <w:divBdr>
            <w:top w:val="none" w:sz="0" w:space="0" w:color="auto"/>
            <w:left w:val="none" w:sz="0" w:space="0" w:color="auto"/>
            <w:bottom w:val="none" w:sz="0" w:space="0" w:color="auto"/>
            <w:right w:val="none" w:sz="0" w:space="0" w:color="auto"/>
          </w:divBdr>
          <w:divsChild>
            <w:div w:id="11569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16074">
      <w:bodyDiv w:val="1"/>
      <w:marLeft w:val="0"/>
      <w:marRight w:val="0"/>
      <w:marTop w:val="0"/>
      <w:marBottom w:val="0"/>
      <w:divBdr>
        <w:top w:val="none" w:sz="0" w:space="0" w:color="auto"/>
        <w:left w:val="none" w:sz="0" w:space="0" w:color="auto"/>
        <w:bottom w:val="none" w:sz="0" w:space="0" w:color="auto"/>
        <w:right w:val="none" w:sz="0" w:space="0" w:color="auto"/>
      </w:divBdr>
      <w:divsChild>
        <w:div w:id="512915663">
          <w:marLeft w:val="0"/>
          <w:marRight w:val="0"/>
          <w:marTop w:val="0"/>
          <w:marBottom w:val="0"/>
          <w:divBdr>
            <w:top w:val="none" w:sz="0" w:space="0" w:color="auto"/>
            <w:left w:val="none" w:sz="0" w:space="0" w:color="auto"/>
            <w:bottom w:val="none" w:sz="0" w:space="0" w:color="auto"/>
            <w:right w:val="none" w:sz="0" w:space="0" w:color="auto"/>
          </w:divBdr>
          <w:divsChild>
            <w:div w:id="300236341">
              <w:marLeft w:val="0"/>
              <w:marRight w:val="0"/>
              <w:marTop w:val="0"/>
              <w:marBottom w:val="0"/>
              <w:divBdr>
                <w:top w:val="none" w:sz="0" w:space="0" w:color="auto"/>
                <w:left w:val="none" w:sz="0" w:space="0" w:color="auto"/>
                <w:bottom w:val="none" w:sz="0" w:space="0" w:color="auto"/>
                <w:right w:val="none" w:sz="0" w:space="0" w:color="auto"/>
              </w:divBdr>
            </w:div>
          </w:divsChild>
        </w:div>
        <w:div w:id="1113207402">
          <w:marLeft w:val="0"/>
          <w:marRight w:val="0"/>
          <w:marTop w:val="0"/>
          <w:marBottom w:val="0"/>
          <w:divBdr>
            <w:top w:val="none" w:sz="0" w:space="0" w:color="auto"/>
            <w:left w:val="none" w:sz="0" w:space="0" w:color="auto"/>
            <w:bottom w:val="none" w:sz="0" w:space="0" w:color="auto"/>
            <w:right w:val="none" w:sz="0" w:space="0" w:color="auto"/>
          </w:divBdr>
          <w:divsChild>
            <w:div w:id="1082339523">
              <w:marLeft w:val="0"/>
              <w:marRight w:val="0"/>
              <w:marTop w:val="0"/>
              <w:marBottom w:val="0"/>
              <w:divBdr>
                <w:top w:val="none" w:sz="0" w:space="0" w:color="auto"/>
                <w:left w:val="none" w:sz="0" w:space="0" w:color="auto"/>
                <w:bottom w:val="none" w:sz="0" w:space="0" w:color="auto"/>
                <w:right w:val="none" w:sz="0" w:space="0" w:color="auto"/>
              </w:divBdr>
            </w:div>
          </w:divsChild>
        </w:div>
        <w:div w:id="1545949127">
          <w:marLeft w:val="0"/>
          <w:marRight w:val="0"/>
          <w:marTop w:val="0"/>
          <w:marBottom w:val="0"/>
          <w:divBdr>
            <w:top w:val="none" w:sz="0" w:space="0" w:color="auto"/>
            <w:left w:val="none" w:sz="0" w:space="0" w:color="auto"/>
            <w:bottom w:val="none" w:sz="0" w:space="0" w:color="auto"/>
            <w:right w:val="none" w:sz="0" w:space="0" w:color="auto"/>
          </w:divBdr>
          <w:divsChild>
            <w:div w:id="1857191577">
              <w:marLeft w:val="0"/>
              <w:marRight w:val="0"/>
              <w:marTop w:val="0"/>
              <w:marBottom w:val="0"/>
              <w:divBdr>
                <w:top w:val="none" w:sz="0" w:space="0" w:color="auto"/>
                <w:left w:val="none" w:sz="0" w:space="0" w:color="auto"/>
                <w:bottom w:val="none" w:sz="0" w:space="0" w:color="auto"/>
                <w:right w:val="none" w:sz="0" w:space="0" w:color="auto"/>
              </w:divBdr>
            </w:div>
          </w:divsChild>
        </w:div>
        <w:div w:id="1635141702">
          <w:marLeft w:val="0"/>
          <w:marRight w:val="0"/>
          <w:marTop w:val="0"/>
          <w:marBottom w:val="0"/>
          <w:divBdr>
            <w:top w:val="none" w:sz="0" w:space="0" w:color="auto"/>
            <w:left w:val="none" w:sz="0" w:space="0" w:color="auto"/>
            <w:bottom w:val="none" w:sz="0" w:space="0" w:color="auto"/>
            <w:right w:val="none" w:sz="0" w:space="0" w:color="auto"/>
          </w:divBdr>
          <w:divsChild>
            <w:div w:id="826096530">
              <w:marLeft w:val="0"/>
              <w:marRight w:val="0"/>
              <w:marTop w:val="0"/>
              <w:marBottom w:val="0"/>
              <w:divBdr>
                <w:top w:val="none" w:sz="0" w:space="0" w:color="auto"/>
                <w:left w:val="none" w:sz="0" w:space="0" w:color="auto"/>
                <w:bottom w:val="none" w:sz="0" w:space="0" w:color="auto"/>
                <w:right w:val="none" w:sz="0" w:space="0" w:color="auto"/>
              </w:divBdr>
            </w:div>
          </w:divsChild>
        </w:div>
        <w:div w:id="1813596773">
          <w:marLeft w:val="0"/>
          <w:marRight w:val="0"/>
          <w:marTop w:val="0"/>
          <w:marBottom w:val="0"/>
          <w:divBdr>
            <w:top w:val="none" w:sz="0" w:space="0" w:color="auto"/>
            <w:left w:val="none" w:sz="0" w:space="0" w:color="auto"/>
            <w:bottom w:val="none" w:sz="0" w:space="0" w:color="auto"/>
            <w:right w:val="none" w:sz="0" w:space="0" w:color="auto"/>
          </w:divBdr>
          <w:divsChild>
            <w:div w:id="6314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10133">
      <w:bodyDiv w:val="1"/>
      <w:marLeft w:val="0"/>
      <w:marRight w:val="0"/>
      <w:marTop w:val="0"/>
      <w:marBottom w:val="0"/>
      <w:divBdr>
        <w:top w:val="none" w:sz="0" w:space="0" w:color="auto"/>
        <w:left w:val="none" w:sz="0" w:space="0" w:color="auto"/>
        <w:bottom w:val="none" w:sz="0" w:space="0" w:color="auto"/>
        <w:right w:val="none" w:sz="0" w:space="0" w:color="auto"/>
      </w:divBdr>
      <w:divsChild>
        <w:div w:id="898057249">
          <w:marLeft w:val="0"/>
          <w:marRight w:val="0"/>
          <w:marTop w:val="0"/>
          <w:marBottom w:val="0"/>
          <w:divBdr>
            <w:top w:val="none" w:sz="0" w:space="0" w:color="auto"/>
            <w:left w:val="none" w:sz="0" w:space="0" w:color="auto"/>
            <w:bottom w:val="none" w:sz="0" w:space="0" w:color="auto"/>
            <w:right w:val="none" w:sz="0" w:space="0" w:color="auto"/>
          </w:divBdr>
          <w:divsChild>
            <w:div w:id="594554668">
              <w:marLeft w:val="0"/>
              <w:marRight w:val="0"/>
              <w:marTop w:val="0"/>
              <w:marBottom w:val="0"/>
              <w:divBdr>
                <w:top w:val="none" w:sz="0" w:space="0" w:color="auto"/>
                <w:left w:val="none" w:sz="0" w:space="0" w:color="auto"/>
                <w:bottom w:val="none" w:sz="0" w:space="0" w:color="auto"/>
                <w:right w:val="none" w:sz="0" w:space="0" w:color="auto"/>
              </w:divBdr>
            </w:div>
          </w:divsChild>
        </w:div>
        <w:div w:id="998537809">
          <w:marLeft w:val="0"/>
          <w:marRight w:val="0"/>
          <w:marTop w:val="0"/>
          <w:marBottom w:val="0"/>
          <w:divBdr>
            <w:top w:val="none" w:sz="0" w:space="0" w:color="auto"/>
            <w:left w:val="none" w:sz="0" w:space="0" w:color="auto"/>
            <w:bottom w:val="none" w:sz="0" w:space="0" w:color="auto"/>
            <w:right w:val="none" w:sz="0" w:space="0" w:color="auto"/>
          </w:divBdr>
          <w:divsChild>
            <w:div w:id="829711162">
              <w:marLeft w:val="0"/>
              <w:marRight w:val="0"/>
              <w:marTop w:val="0"/>
              <w:marBottom w:val="0"/>
              <w:divBdr>
                <w:top w:val="none" w:sz="0" w:space="0" w:color="auto"/>
                <w:left w:val="none" w:sz="0" w:space="0" w:color="auto"/>
                <w:bottom w:val="none" w:sz="0" w:space="0" w:color="auto"/>
                <w:right w:val="none" w:sz="0" w:space="0" w:color="auto"/>
              </w:divBdr>
            </w:div>
          </w:divsChild>
        </w:div>
        <w:div w:id="1245147167">
          <w:marLeft w:val="0"/>
          <w:marRight w:val="0"/>
          <w:marTop w:val="0"/>
          <w:marBottom w:val="0"/>
          <w:divBdr>
            <w:top w:val="none" w:sz="0" w:space="0" w:color="auto"/>
            <w:left w:val="none" w:sz="0" w:space="0" w:color="auto"/>
            <w:bottom w:val="none" w:sz="0" w:space="0" w:color="auto"/>
            <w:right w:val="none" w:sz="0" w:space="0" w:color="auto"/>
          </w:divBdr>
          <w:divsChild>
            <w:div w:id="879434269">
              <w:marLeft w:val="0"/>
              <w:marRight w:val="0"/>
              <w:marTop w:val="0"/>
              <w:marBottom w:val="0"/>
              <w:divBdr>
                <w:top w:val="none" w:sz="0" w:space="0" w:color="auto"/>
                <w:left w:val="none" w:sz="0" w:space="0" w:color="auto"/>
                <w:bottom w:val="none" w:sz="0" w:space="0" w:color="auto"/>
                <w:right w:val="none" w:sz="0" w:space="0" w:color="auto"/>
              </w:divBdr>
            </w:div>
          </w:divsChild>
        </w:div>
        <w:div w:id="1267075134">
          <w:marLeft w:val="0"/>
          <w:marRight w:val="0"/>
          <w:marTop w:val="0"/>
          <w:marBottom w:val="0"/>
          <w:divBdr>
            <w:top w:val="none" w:sz="0" w:space="0" w:color="auto"/>
            <w:left w:val="none" w:sz="0" w:space="0" w:color="auto"/>
            <w:bottom w:val="none" w:sz="0" w:space="0" w:color="auto"/>
            <w:right w:val="none" w:sz="0" w:space="0" w:color="auto"/>
          </w:divBdr>
          <w:divsChild>
            <w:div w:id="760487339">
              <w:marLeft w:val="0"/>
              <w:marRight w:val="0"/>
              <w:marTop w:val="0"/>
              <w:marBottom w:val="0"/>
              <w:divBdr>
                <w:top w:val="none" w:sz="0" w:space="0" w:color="auto"/>
                <w:left w:val="none" w:sz="0" w:space="0" w:color="auto"/>
                <w:bottom w:val="none" w:sz="0" w:space="0" w:color="auto"/>
                <w:right w:val="none" w:sz="0" w:space="0" w:color="auto"/>
              </w:divBdr>
            </w:div>
          </w:divsChild>
        </w:div>
        <w:div w:id="1691446981">
          <w:marLeft w:val="0"/>
          <w:marRight w:val="0"/>
          <w:marTop w:val="0"/>
          <w:marBottom w:val="0"/>
          <w:divBdr>
            <w:top w:val="none" w:sz="0" w:space="0" w:color="auto"/>
            <w:left w:val="none" w:sz="0" w:space="0" w:color="auto"/>
            <w:bottom w:val="none" w:sz="0" w:space="0" w:color="auto"/>
            <w:right w:val="none" w:sz="0" w:space="0" w:color="auto"/>
          </w:divBdr>
          <w:divsChild>
            <w:div w:id="9417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518659-d43e-440a-9600-c4ac49eb9d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C77EBD59839B43BE0A36B9377DD854" ma:contentTypeVersion="10" ma:contentTypeDescription="Create a new document." ma:contentTypeScope="" ma:versionID="5de8fe389316501a4f7fdd6ae078242f">
  <xsd:schema xmlns:xsd="http://www.w3.org/2001/XMLSchema" xmlns:xs="http://www.w3.org/2001/XMLSchema" xmlns:p="http://schemas.microsoft.com/office/2006/metadata/properties" xmlns:ns2="fa518659-d43e-440a-9600-c4ac49eb9d02" targetNamespace="http://schemas.microsoft.com/office/2006/metadata/properties" ma:root="true" ma:fieldsID="7615a0a5ab8064ab0cbfbab3372a1b00" ns2:_="">
    <xsd:import namespace="fa518659-d43e-440a-9600-c4ac49eb9d02"/>
    <xsd:element name="properties">
      <xsd:complexType>
        <xsd:sequence>
          <xsd:element name="documentManagement">
            <xsd:complexType>
              <xsd:all>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18659-d43e-440a-9600-c4ac49eb9d02"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46488-31C1-4CF1-A495-14BDC47E37B1}">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a518659-d43e-440a-9600-c4ac49eb9d02"/>
    <ds:schemaRef ds:uri="http://www.w3.org/XML/1998/namespace"/>
    <ds:schemaRef ds:uri="http://purl.org/dc/terms/"/>
  </ds:schemaRefs>
</ds:datastoreItem>
</file>

<file path=customXml/itemProps2.xml><?xml version="1.0" encoding="utf-8"?>
<ds:datastoreItem xmlns:ds="http://schemas.openxmlformats.org/officeDocument/2006/customXml" ds:itemID="{69669195-BA30-4109-90ED-B983A2353B2C}">
  <ds:schemaRefs>
    <ds:schemaRef ds:uri="http://schemas.openxmlformats.org/officeDocument/2006/bibliography"/>
  </ds:schemaRefs>
</ds:datastoreItem>
</file>

<file path=customXml/itemProps3.xml><?xml version="1.0" encoding="utf-8"?>
<ds:datastoreItem xmlns:ds="http://schemas.openxmlformats.org/officeDocument/2006/customXml" ds:itemID="{D4AD02EA-B227-4A24-BB1B-A9F8BC8EFF43}">
  <ds:schemaRefs>
    <ds:schemaRef ds:uri="http://schemas.microsoft.com/sharepoint/v3/contenttype/forms"/>
  </ds:schemaRefs>
</ds:datastoreItem>
</file>

<file path=customXml/itemProps4.xml><?xml version="1.0" encoding="utf-8"?>
<ds:datastoreItem xmlns:ds="http://schemas.openxmlformats.org/officeDocument/2006/customXml" ds:itemID="{F49802F5-97EE-46E3-A842-F372F61AA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18659-d43e-440a-9600-c4ac49eb9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6808</Words>
  <Characters>38807</Characters>
  <Application>Microsoft Office Word</Application>
  <DocSecurity>0</DocSecurity>
  <Lines>323</Lines>
  <Paragraphs>91</Paragraphs>
  <ScaleCrop>false</ScaleCrop>
  <Company/>
  <LinksUpToDate>false</LinksUpToDate>
  <CharactersWithSpaces>45524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Mayuri</dc:creator>
  <cp:keywords/>
  <dc:description/>
  <cp:lastModifiedBy>Barry, Callie</cp:lastModifiedBy>
  <cp:revision>5</cp:revision>
  <dcterms:created xsi:type="dcterms:W3CDTF">2024-05-03T14:09:00Z</dcterms:created>
  <dcterms:modified xsi:type="dcterms:W3CDTF">2024-05-03T14:11:00Z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0x0101002DC77EBD59839B43BE0A36B9377DD854</vt:lpwstr>
  </property>
  <property fmtid="{D5CDD505-2E9C-101B-9397-08002B2CF9AE}" pid="3" name="MediaServiceImageTags">
    <vt:lpwstr/>
  </property>
  <property fmtid="{D5CDD505-2E9C-101B-9397-08002B2CF9AE}" pid="4" name="TaxCatchAll">
    <vt:lpwstr/>
  </property>
</Properties>
</file>