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2ACD625E" w:rsidR="00E90139" w:rsidRDefault="00CC7A48" w:rsidP="00E90139">
      <w:pPr>
        <w:pStyle w:val="PubTitle"/>
        <w:rPr>
          <w:color w:val="00B050"/>
          <w:sz w:val="52"/>
          <w:szCs w:val="52"/>
        </w:rPr>
      </w:pPr>
      <w:r w:rsidRPr="001A3FFD">
        <w:rPr>
          <w:color w:val="00B050"/>
          <w:sz w:val="52"/>
          <w:szCs w:val="52"/>
        </w:rPr>
        <w:t>Request for Quotation</w:t>
      </w:r>
    </w:p>
    <w:p w14:paraId="24438389" w14:textId="77777777" w:rsidR="002A647F" w:rsidRPr="002A647F" w:rsidRDefault="002A647F" w:rsidP="002A647F"/>
    <w:p w14:paraId="738CBBB8" w14:textId="16CEA533" w:rsidR="00CD2AB5" w:rsidRDefault="002D68F5" w:rsidP="00155DE0">
      <w:pPr>
        <w:rPr>
          <w:rFonts w:ascii="Arial" w:hAnsi="Arial" w:cs="Arial"/>
          <w:b/>
          <w:color w:val="660000" w:themeColor="accent3"/>
          <w:sz w:val="48"/>
        </w:rPr>
      </w:pPr>
      <w:bookmarkStart w:id="0" w:name="_Hlk118462957"/>
      <w:r w:rsidRPr="002D68F5">
        <w:rPr>
          <w:rFonts w:ascii="Arial" w:hAnsi="Arial" w:cs="Arial"/>
          <w:b/>
          <w:color w:val="660000" w:themeColor="accent3"/>
          <w:sz w:val="48"/>
        </w:rPr>
        <w:t xml:space="preserve">Investigating </w:t>
      </w:r>
      <w:r w:rsidR="00244C5E">
        <w:rPr>
          <w:rFonts w:ascii="Arial" w:hAnsi="Arial" w:cs="Arial"/>
          <w:b/>
          <w:color w:val="660000" w:themeColor="accent3"/>
          <w:sz w:val="48"/>
        </w:rPr>
        <w:t>eco</w:t>
      </w:r>
      <w:r>
        <w:rPr>
          <w:rFonts w:ascii="Arial" w:hAnsi="Arial" w:cs="Arial"/>
          <w:b/>
          <w:color w:val="660000" w:themeColor="accent3"/>
          <w:sz w:val="48"/>
        </w:rPr>
        <w:t>hydrology</w:t>
      </w:r>
      <w:r w:rsidRPr="002D68F5">
        <w:rPr>
          <w:rFonts w:ascii="Arial" w:hAnsi="Arial" w:cs="Arial"/>
          <w:b/>
          <w:color w:val="660000" w:themeColor="accent3"/>
          <w:sz w:val="48"/>
        </w:rPr>
        <w:t xml:space="preserve"> and exploring opportunities for </w:t>
      </w:r>
      <w:r>
        <w:rPr>
          <w:rFonts w:ascii="Arial" w:hAnsi="Arial" w:cs="Arial"/>
          <w:b/>
          <w:color w:val="660000" w:themeColor="accent3"/>
          <w:sz w:val="48"/>
        </w:rPr>
        <w:t>habitat restoration via re-wetting</w:t>
      </w:r>
    </w:p>
    <w:p w14:paraId="6CAB2F62" w14:textId="459AFD9F" w:rsidR="001A468F" w:rsidRPr="00523B80" w:rsidRDefault="00835A08" w:rsidP="00523B80">
      <w:pPr>
        <w:pStyle w:val="Heading2"/>
        <w:spacing w:before="0" w:after="0"/>
      </w:pPr>
      <w:bookmarkStart w:id="1" w:name="_Toc332635160"/>
      <w:bookmarkEnd w:id="0"/>
      <w:r>
        <w:br w:type="page"/>
      </w:r>
      <w:bookmarkEnd w:id="1"/>
    </w:p>
    <w:p w14:paraId="7E45AF18" w14:textId="77777777" w:rsidR="000D1FA6" w:rsidRPr="002756D2" w:rsidRDefault="000D1FA6" w:rsidP="000D1FA6">
      <w:pPr>
        <w:pStyle w:val="Heading2"/>
        <w:rPr>
          <w:color w:val="auto"/>
        </w:rPr>
      </w:pPr>
      <w:bookmarkStart w:id="2" w:name="_Toc413143856"/>
      <w:r w:rsidRPr="002756D2">
        <w:rPr>
          <w:color w:val="auto"/>
        </w:rPr>
        <w:lastRenderedPageBreak/>
        <w:t>Request for Quotation</w:t>
      </w:r>
      <w:bookmarkEnd w:id="2"/>
    </w:p>
    <w:p w14:paraId="525B2C85" w14:textId="60DB9707" w:rsidR="000D1FA6" w:rsidRPr="002756D2" w:rsidRDefault="005F164D" w:rsidP="006F176B">
      <w:pPr>
        <w:rPr>
          <w:rFonts w:ascii="Arial" w:hAnsi="Arial" w:cs="Arial"/>
          <w:b/>
          <w:sz w:val="28"/>
          <w:szCs w:val="24"/>
        </w:rPr>
      </w:pPr>
      <w:r w:rsidRPr="005F164D">
        <w:rPr>
          <w:rFonts w:ascii="Arial" w:hAnsi="Arial" w:cs="Arial"/>
          <w:b/>
          <w:sz w:val="28"/>
          <w:szCs w:val="24"/>
        </w:rPr>
        <w:t xml:space="preserve">Investigating </w:t>
      </w:r>
      <w:r w:rsidR="00244C5E">
        <w:rPr>
          <w:rFonts w:ascii="Arial" w:hAnsi="Arial" w:cs="Arial"/>
          <w:b/>
          <w:sz w:val="28"/>
          <w:szCs w:val="24"/>
        </w:rPr>
        <w:t>eco</w:t>
      </w:r>
      <w:r w:rsidRPr="005F164D">
        <w:rPr>
          <w:rFonts w:ascii="Arial" w:hAnsi="Arial" w:cs="Arial"/>
          <w:b/>
          <w:sz w:val="28"/>
          <w:szCs w:val="24"/>
        </w:rPr>
        <w:t>hydrology and exploring opportunities for habitat restoration via re-wetting</w:t>
      </w:r>
      <w:r w:rsidR="00847946">
        <w:rPr>
          <w:rFonts w:ascii="Arial" w:hAnsi="Arial" w:cs="Arial"/>
          <w:b/>
          <w:sz w:val="28"/>
          <w:szCs w:val="24"/>
        </w:rPr>
        <w:t xml:space="preserve"> </w:t>
      </w:r>
    </w:p>
    <w:p w14:paraId="0EC7CD73" w14:textId="77777777" w:rsidR="000D1FA6" w:rsidRDefault="000D1FA6" w:rsidP="000D1FA6">
      <w:pPr>
        <w:rPr>
          <w:b/>
        </w:rPr>
      </w:pPr>
    </w:p>
    <w:p w14:paraId="2221742B" w14:textId="1E381E19"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2A8B0C20"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C108AC">
        <w:rPr>
          <w:rFonts w:ascii="Arial" w:hAnsi="Arial" w:cs="Arial"/>
          <w:sz w:val="24"/>
          <w:szCs w:val="24"/>
        </w:rPr>
        <w:t xml:space="preserve"> midday on </w:t>
      </w:r>
      <w:r w:rsidR="000F45C9">
        <w:rPr>
          <w:rFonts w:ascii="Arial" w:hAnsi="Arial" w:cs="Arial"/>
          <w:sz w:val="24"/>
          <w:szCs w:val="24"/>
        </w:rPr>
        <w:t>Wednesday</w:t>
      </w:r>
      <w:r w:rsidR="00C108AC">
        <w:rPr>
          <w:rFonts w:ascii="Arial" w:hAnsi="Arial" w:cs="Arial"/>
          <w:sz w:val="24"/>
          <w:szCs w:val="24"/>
        </w:rPr>
        <w:t xml:space="preserve"> </w:t>
      </w:r>
      <w:r w:rsidR="000F45C9">
        <w:rPr>
          <w:rFonts w:ascii="Arial" w:hAnsi="Arial" w:cs="Arial"/>
          <w:sz w:val="24"/>
          <w:szCs w:val="24"/>
        </w:rPr>
        <w:t>23</w:t>
      </w:r>
      <w:r w:rsidR="000F45C9" w:rsidRPr="000F45C9">
        <w:rPr>
          <w:rFonts w:ascii="Arial" w:hAnsi="Arial" w:cs="Arial"/>
          <w:sz w:val="24"/>
          <w:szCs w:val="24"/>
          <w:vertAlign w:val="superscript"/>
        </w:rPr>
        <w:t>rd</w:t>
      </w:r>
      <w:r w:rsidR="00C108AC">
        <w:rPr>
          <w:rFonts w:ascii="Arial" w:hAnsi="Arial" w:cs="Arial"/>
          <w:sz w:val="24"/>
          <w:szCs w:val="24"/>
        </w:rPr>
        <w:t xml:space="preserve"> November 2022.</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657547AD" w14:textId="40845436" w:rsidR="00C108AC" w:rsidRPr="002F3214" w:rsidRDefault="00C108AC" w:rsidP="00C108AC">
      <w:pPr>
        <w:rPr>
          <w:rFonts w:ascii="Arial" w:hAnsi="Arial" w:cs="Arial"/>
          <w:sz w:val="24"/>
          <w:szCs w:val="24"/>
        </w:rPr>
      </w:pPr>
      <w:r w:rsidRPr="002F3214">
        <w:rPr>
          <w:rFonts w:ascii="Arial" w:hAnsi="Arial" w:cs="Arial"/>
          <w:sz w:val="24"/>
          <w:szCs w:val="24"/>
        </w:rPr>
        <w:t xml:space="preserve">Email: </w:t>
      </w:r>
      <w:r w:rsidR="00C17990">
        <w:rPr>
          <w:rFonts w:ascii="Arial" w:hAnsi="Arial" w:cs="Arial"/>
          <w:sz w:val="24"/>
          <w:szCs w:val="24"/>
        </w:rPr>
        <w:t>sarah.smith</w:t>
      </w:r>
      <w:r w:rsidRPr="002F3214">
        <w:rPr>
          <w:rFonts w:ascii="Arial" w:hAnsi="Arial" w:cs="Arial"/>
          <w:sz w:val="24"/>
          <w:szCs w:val="24"/>
        </w:rPr>
        <w:t>@naturalengland.org.uk</w:t>
      </w:r>
    </w:p>
    <w:p w14:paraId="5F4BA996" w14:textId="14FB2B9B" w:rsidR="00C108AC" w:rsidRPr="002F3214" w:rsidRDefault="00C108AC" w:rsidP="00C108AC">
      <w:pPr>
        <w:rPr>
          <w:rFonts w:ascii="Arial" w:hAnsi="Arial" w:cs="Arial"/>
          <w:sz w:val="24"/>
          <w:szCs w:val="24"/>
        </w:rPr>
      </w:pPr>
      <w:r w:rsidRPr="002F3214">
        <w:rPr>
          <w:rFonts w:ascii="Arial" w:hAnsi="Arial" w:cs="Arial"/>
          <w:sz w:val="24"/>
          <w:szCs w:val="24"/>
        </w:rPr>
        <w:t xml:space="preserve">Date: </w:t>
      </w:r>
      <w:r w:rsidR="00855B2B">
        <w:rPr>
          <w:rFonts w:ascii="Arial" w:hAnsi="Arial" w:cs="Arial"/>
          <w:sz w:val="24"/>
          <w:szCs w:val="24"/>
        </w:rPr>
        <w:t>Wednesday 23</w:t>
      </w:r>
      <w:r w:rsidR="00855B2B" w:rsidRPr="00855B2B">
        <w:rPr>
          <w:rFonts w:ascii="Arial" w:hAnsi="Arial" w:cs="Arial"/>
          <w:sz w:val="24"/>
          <w:szCs w:val="24"/>
          <w:vertAlign w:val="superscript"/>
        </w:rPr>
        <w:t>rd</w:t>
      </w:r>
      <w:r w:rsidRPr="002F3214">
        <w:rPr>
          <w:rFonts w:ascii="Arial" w:hAnsi="Arial" w:cs="Arial"/>
          <w:sz w:val="24"/>
          <w:szCs w:val="24"/>
        </w:rPr>
        <w:t xml:space="preserve"> November 2022</w:t>
      </w:r>
    </w:p>
    <w:p w14:paraId="74B5D55A" w14:textId="77777777" w:rsidR="00C108AC" w:rsidRPr="002F3214" w:rsidRDefault="00C108AC" w:rsidP="00C108AC">
      <w:pPr>
        <w:rPr>
          <w:rFonts w:ascii="Arial" w:hAnsi="Arial" w:cs="Arial"/>
          <w:sz w:val="24"/>
          <w:szCs w:val="24"/>
        </w:rPr>
      </w:pPr>
      <w:r w:rsidRPr="002F3214">
        <w:rPr>
          <w:rFonts w:ascii="Arial" w:hAnsi="Arial" w:cs="Arial"/>
          <w:sz w:val="24"/>
          <w:szCs w:val="24"/>
        </w:rPr>
        <w:t xml:space="preserve">Time: </w:t>
      </w:r>
      <w:r>
        <w:rPr>
          <w:rFonts w:ascii="Arial" w:hAnsi="Arial" w:cs="Arial"/>
          <w:sz w:val="24"/>
          <w:szCs w:val="24"/>
        </w:rPr>
        <w:t>Midday</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49BC5FA" w:rsidR="003360A9" w:rsidRPr="00246B80" w:rsidRDefault="002410ED" w:rsidP="003360A9">
      <w:pPr>
        <w:rPr>
          <w:rFonts w:ascii="Arial" w:hAnsi="Arial" w:cs="Arial"/>
          <w:sz w:val="24"/>
          <w:szCs w:val="24"/>
        </w:rPr>
      </w:pPr>
      <w:r w:rsidRPr="002410ED">
        <w:rPr>
          <w:rFonts w:ascii="Arial" w:hAnsi="Arial" w:cs="Arial"/>
          <w:sz w:val="24"/>
          <w:szCs w:val="24"/>
        </w:rPr>
        <w:t xml:space="preserve">Molly Easton </w:t>
      </w:r>
      <w:r w:rsidR="003360A9" w:rsidRPr="002410ED">
        <w:rPr>
          <w:rFonts w:ascii="Arial" w:hAnsi="Arial" w:cs="Arial"/>
          <w:sz w:val="24"/>
          <w:szCs w:val="24"/>
        </w:rPr>
        <w:t xml:space="preserve">will be </w:t>
      </w:r>
      <w:r w:rsidR="003360A9" w:rsidRPr="00246B80">
        <w:rPr>
          <w:rFonts w:ascii="Arial" w:hAnsi="Arial" w:cs="Arial"/>
          <w:sz w:val="24"/>
          <w:szCs w:val="24"/>
        </w:rPr>
        <w:t>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2DF86FD" w:rsidR="00A104B8" w:rsidRPr="00766797" w:rsidRDefault="005E3C0F" w:rsidP="00A104B8">
            <w:pPr>
              <w:pStyle w:val="TableText"/>
              <w:rPr>
                <w:rFonts w:ascii="Arial" w:hAnsi="Arial" w:cs="Arial"/>
                <w:sz w:val="24"/>
                <w:szCs w:val="24"/>
              </w:rPr>
            </w:pPr>
            <w:r w:rsidRPr="00766797">
              <w:rPr>
                <w:rFonts w:ascii="Arial" w:hAnsi="Arial" w:cs="Arial"/>
              </w:rPr>
              <w:t>0</w:t>
            </w:r>
            <w:r w:rsidR="002340C3">
              <w:rPr>
                <w:rFonts w:ascii="Arial" w:hAnsi="Arial" w:cs="Arial"/>
              </w:rPr>
              <w:t>9</w:t>
            </w:r>
            <w:r w:rsidRPr="00766797">
              <w:rPr>
                <w:rFonts w:ascii="Arial" w:hAnsi="Arial" w:cs="Arial"/>
              </w:rPr>
              <w:t>-Nov-2022</w:t>
            </w:r>
            <w:r w:rsidR="00A104B8" w:rsidRPr="00766797">
              <w:rPr>
                <w:rFonts w:ascii="Arial" w:hAnsi="Arial" w:cs="Arial"/>
              </w:rPr>
              <w:t xml:space="preserve"> at </w:t>
            </w:r>
            <w:r w:rsidRPr="00766797">
              <w:rPr>
                <w:rFonts w:ascii="Arial" w:hAnsi="Arial" w:cs="Arial"/>
              </w:rPr>
              <w:t>17:30</w:t>
            </w:r>
            <w:r w:rsidR="00A104B8" w:rsidRPr="00766797">
              <w:rPr>
                <w:rFonts w:ascii="Arial" w:hAnsi="Arial" w:cs="Arial"/>
              </w:rPr>
              <w:t xml:space="preserve">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49C1FB5" w:rsidR="00A104B8" w:rsidRPr="00766797" w:rsidRDefault="00BB460D" w:rsidP="00A104B8">
            <w:pPr>
              <w:rPr>
                <w:rFonts w:ascii="Arial" w:hAnsi="Arial" w:cs="Arial"/>
              </w:rPr>
            </w:pPr>
            <w:r w:rsidRPr="00766797">
              <w:rPr>
                <w:rFonts w:ascii="Arial" w:hAnsi="Arial" w:cs="Arial"/>
              </w:rPr>
              <w:t>2</w:t>
            </w:r>
            <w:r w:rsidR="002340C3">
              <w:rPr>
                <w:rFonts w:ascii="Arial" w:hAnsi="Arial" w:cs="Arial"/>
              </w:rPr>
              <w:t>2</w:t>
            </w:r>
            <w:r w:rsidR="00C457A2" w:rsidRPr="00766797">
              <w:rPr>
                <w:rFonts w:ascii="Arial" w:hAnsi="Arial" w:cs="Arial"/>
              </w:rPr>
              <w:t>-Nov-2022</w:t>
            </w:r>
            <w:r w:rsidR="00A104B8" w:rsidRPr="00766797">
              <w:rPr>
                <w:rFonts w:ascii="Arial" w:hAnsi="Arial" w:cs="Arial"/>
              </w:rPr>
              <w:t xml:space="preserve"> at </w:t>
            </w:r>
            <w:r w:rsidR="00C457A2" w:rsidRPr="00766797">
              <w:rPr>
                <w:rFonts w:ascii="Arial" w:hAnsi="Arial" w:cs="Arial"/>
              </w:rPr>
              <w:t xml:space="preserve">17:30 </w:t>
            </w:r>
            <w:r w:rsidR="00A104B8" w:rsidRPr="00766797">
              <w:rPr>
                <w:rFonts w:ascii="Arial" w:hAnsi="Arial" w:cs="Arial"/>
              </w:rPr>
              <w:t>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1B70C63" w:rsidR="00A104B8" w:rsidRPr="00766797" w:rsidRDefault="00BB460D" w:rsidP="00A104B8">
            <w:pPr>
              <w:rPr>
                <w:rFonts w:ascii="Arial" w:hAnsi="Arial" w:cs="Arial"/>
              </w:rPr>
            </w:pPr>
            <w:r w:rsidRPr="00766797">
              <w:rPr>
                <w:rFonts w:ascii="Arial" w:hAnsi="Arial" w:cs="Arial"/>
              </w:rPr>
              <w:t>2</w:t>
            </w:r>
            <w:r w:rsidR="00D134FD" w:rsidRPr="00766797">
              <w:rPr>
                <w:rFonts w:ascii="Arial" w:hAnsi="Arial" w:cs="Arial"/>
              </w:rPr>
              <w:t>3</w:t>
            </w:r>
            <w:r w:rsidRPr="00766797">
              <w:rPr>
                <w:rFonts w:ascii="Arial" w:hAnsi="Arial" w:cs="Arial"/>
              </w:rPr>
              <w:t>-Nov-2022</w:t>
            </w:r>
            <w:r w:rsidR="00A104B8" w:rsidRPr="00766797">
              <w:rPr>
                <w:rFonts w:ascii="Arial" w:hAnsi="Arial" w:cs="Arial"/>
              </w:rPr>
              <w:t xml:space="preserve"> at </w:t>
            </w:r>
            <w:r w:rsidRPr="00766797">
              <w:rPr>
                <w:rFonts w:ascii="Arial" w:hAnsi="Arial" w:cs="Arial"/>
              </w:rPr>
              <w:t>1</w:t>
            </w:r>
            <w:r w:rsidR="00D134FD" w:rsidRPr="00766797">
              <w:rPr>
                <w:rFonts w:ascii="Arial" w:hAnsi="Arial" w:cs="Arial"/>
              </w:rPr>
              <w:t>2:0</w:t>
            </w:r>
            <w:r w:rsidRPr="00766797">
              <w:rPr>
                <w:rFonts w:ascii="Arial" w:hAnsi="Arial" w:cs="Arial"/>
              </w:rPr>
              <w:t>0</w:t>
            </w:r>
            <w:r w:rsidR="00A104B8" w:rsidRPr="00766797">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DD959B7" w:rsidR="00A104B8" w:rsidRPr="00766797" w:rsidRDefault="00D134FD" w:rsidP="00A104B8">
            <w:pPr>
              <w:rPr>
                <w:rFonts w:ascii="Arial" w:hAnsi="Arial" w:cs="Arial"/>
              </w:rPr>
            </w:pPr>
            <w:r w:rsidRPr="00766797">
              <w:rPr>
                <w:rFonts w:ascii="Arial" w:hAnsi="Arial" w:cs="Arial"/>
              </w:rPr>
              <w:t>2</w:t>
            </w:r>
            <w:r w:rsidR="002340C3">
              <w:rPr>
                <w:rFonts w:ascii="Arial" w:hAnsi="Arial" w:cs="Arial"/>
              </w:rPr>
              <w:t>5</w:t>
            </w:r>
            <w:r w:rsidRPr="00766797">
              <w:rPr>
                <w:rFonts w:ascii="Arial" w:hAnsi="Arial" w:cs="Arial"/>
              </w:rPr>
              <w:t>-Nov-2022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293F248" w:rsidR="00A104B8" w:rsidRPr="00766797" w:rsidRDefault="00D134FD" w:rsidP="00A104B8">
            <w:pPr>
              <w:rPr>
                <w:rFonts w:ascii="Arial" w:hAnsi="Arial" w:cs="Arial"/>
              </w:rPr>
            </w:pPr>
            <w:r w:rsidRPr="00766797">
              <w:rPr>
                <w:rFonts w:ascii="Arial" w:hAnsi="Arial" w:cs="Arial"/>
              </w:rPr>
              <w:t>2</w:t>
            </w:r>
            <w:r w:rsidR="002340C3">
              <w:rPr>
                <w:rFonts w:ascii="Arial" w:hAnsi="Arial" w:cs="Arial"/>
              </w:rPr>
              <w:t>5</w:t>
            </w:r>
            <w:r w:rsidRPr="00766797">
              <w:rPr>
                <w:rFonts w:ascii="Arial" w:hAnsi="Arial" w:cs="Arial"/>
              </w:rPr>
              <w:t>-Nov-2022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C7EC9FE" w:rsidR="00A104B8" w:rsidRPr="0075528C" w:rsidRDefault="00D134FD" w:rsidP="00A104B8">
            <w:pPr>
              <w:rPr>
                <w:rFonts w:ascii="Arial" w:hAnsi="Arial" w:cs="Arial"/>
              </w:rPr>
            </w:pPr>
            <w:r w:rsidRPr="002F3214">
              <w:rPr>
                <w:rFonts w:ascii="Arial" w:hAnsi="Arial" w:cs="Arial"/>
              </w:rPr>
              <w:t>2</w:t>
            </w:r>
            <w:r w:rsidR="002340C3">
              <w:rPr>
                <w:rFonts w:ascii="Arial" w:hAnsi="Arial" w:cs="Arial"/>
              </w:rPr>
              <w:t>5</w:t>
            </w:r>
            <w:r w:rsidRPr="002F3214">
              <w:rPr>
                <w:rFonts w:ascii="Arial" w:hAnsi="Arial" w:cs="Arial"/>
              </w:rPr>
              <w:t>-Nov-2022 to 31-March-2023</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81D80EE"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2B1D54">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50695B29"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w:t>
      </w:r>
      <w:hyperlink r:id="rId12" w:history="1">
        <w:r w:rsidR="00017BB7" w:rsidRPr="002F3214">
          <w:rPr>
            <w:rStyle w:val="Hyperlink"/>
            <w:rFonts w:ascii="Arial" w:hAnsi="Arial" w:cs="Arial"/>
            <w:sz w:val="24"/>
            <w:szCs w:val="24"/>
          </w:rPr>
          <w:t>Condensed Terms and Conditions</w:t>
        </w:r>
      </w:hyperlink>
      <w:r w:rsidR="00017BB7">
        <w:rPr>
          <w:rStyle w:val="Hyperlink"/>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E44BDBF"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r w:rsidR="0076395A">
        <w:rPr>
          <w:rFonts w:ascii="Arial" w:hAnsi="Arial" w:cs="Arial"/>
          <w:sz w:val="24"/>
          <w:szCs w:val="24"/>
        </w:rPr>
        <w:t>.</w:t>
      </w:r>
    </w:p>
    <w:p w14:paraId="2074FE04" w14:textId="77777777" w:rsidR="00CE35BE" w:rsidRPr="00CE35BE" w:rsidRDefault="00CE35BE" w:rsidP="00FF316C">
      <w:pPr>
        <w:jc w:val="both"/>
      </w:pPr>
    </w:p>
    <w:p w14:paraId="29D9E6A5" w14:textId="613318A9" w:rsidR="00401900" w:rsidRDefault="00401900" w:rsidP="00401900">
      <w:pPr>
        <w:rPr>
          <w:rFonts w:ascii="Arial" w:hAnsi="Arial" w:cs="Arial"/>
          <w:b/>
          <w:sz w:val="28"/>
          <w:szCs w:val="24"/>
        </w:rPr>
      </w:pPr>
      <w:r w:rsidRPr="005F164D">
        <w:rPr>
          <w:rFonts w:ascii="Arial" w:hAnsi="Arial" w:cs="Arial"/>
          <w:b/>
          <w:sz w:val="28"/>
          <w:szCs w:val="24"/>
        </w:rPr>
        <w:t xml:space="preserve">Investigating </w:t>
      </w:r>
      <w:r w:rsidR="00244C5E">
        <w:rPr>
          <w:rFonts w:ascii="Arial" w:hAnsi="Arial" w:cs="Arial"/>
          <w:b/>
          <w:sz w:val="28"/>
          <w:szCs w:val="24"/>
        </w:rPr>
        <w:t>eco</w:t>
      </w:r>
      <w:r w:rsidRPr="005F164D">
        <w:rPr>
          <w:rFonts w:ascii="Arial" w:hAnsi="Arial" w:cs="Arial"/>
          <w:b/>
          <w:sz w:val="28"/>
          <w:szCs w:val="24"/>
        </w:rPr>
        <w:t>hydrology and exploring opportunities for habitat restoration via re-wetting</w:t>
      </w:r>
      <w:r>
        <w:rPr>
          <w:rFonts w:ascii="Arial" w:hAnsi="Arial" w:cs="Arial"/>
          <w:b/>
          <w:sz w:val="28"/>
          <w:szCs w:val="24"/>
        </w:rPr>
        <w:t xml:space="preserve"> </w:t>
      </w:r>
    </w:p>
    <w:p w14:paraId="3C1E5A06" w14:textId="77777777" w:rsidR="00855DA4" w:rsidRPr="002756D2" w:rsidRDefault="00855DA4" w:rsidP="00401900">
      <w:pPr>
        <w:rPr>
          <w:rFonts w:ascii="Arial" w:hAnsi="Arial" w:cs="Arial"/>
          <w:b/>
          <w:sz w:val="28"/>
          <w:szCs w:val="24"/>
        </w:rPr>
      </w:pPr>
    </w:p>
    <w:p w14:paraId="49098229" w14:textId="77777777" w:rsidR="00DC6D50" w:rsidRPr="00217590" w:rsidRDefault="00DC6D50" w:rsidP="00DC6D50">
      <w:pPr>
        <w:pStyle w:val="ListParagraph"/>
        <w:numPr>
          <w:ilvl w:val="0"/>
          <w:numId w:val="38"/>
        </w:numPr>
        <w:jc w:val="both"/>
        <w:rPr>
          <w:rFonts w:ascii="Arial" w:hAnsi="Arial" w:cs="Arial"/>
          <w:b/>
          <w:bCs/>
          <w:sz w:val="24"/>
          <w:szCs w:val="24"/>
        </w:rPr>
      </w:pPr>
      <w:r w:rsidRPr="00217590">
        <w:rPr>
          <w:rFonts w:ascii="Arial" w:hAnsi="Arial" w:cs="Arial"/>
          <w:b/>
          <w:bCs/>
          <w:sz w:val="24"/>
          <w:szCs w:val="24"/>
        </w:rPr>
        <w:t xml:space="preserve">Background to Natural England </w:t>
      </w:r>
    </w:p>
    <w:p w14:paraId="0CD327CE" w14:textId="77777777" w:rsidR="00DC6D50" w:rsidRPr="00217590" w:rsidRDefault="00DC6D50" w:rsidP="00DC6D50">
      <w:pPr>
        <w:jc w:val="both"/>
        <w:rPr>
          <w:rFonts w:ascii="Arial" w:hAnsi="Arial" w:cs="Arial"/>
          <w:b/>
          <w:bCs/>
          <w:sz w:val="24"/>
          <w:szCs w:val="24"/>
        </w:rPr>
      </w:pPr>
    </w:p>
    <w:p w14:paraId="1BAAB333"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Natural England is the government’s advisor on the natural environment. We provide practical advice, grounded in science, on how best to safeguard England’s natural wealth for the benefit of everyone.</w:t>
      </w:r>
    </w:p>
    <w:p w14:paraId="7EA96931" w14:textId="77777777" w:rsidR="00DC6D50" w:rsidRPr="00217590" w:rsidRDefault="00DC6D50" w:rsidP="00DC6D50">
      <w:pPr>
        <w:pStyle w:val="ListParagraph"/>
        <w:ind w:left="730"/>
        <w:jc w:val="both"/>
        <w:rPr>
          <w:rFonts w:ascii="Arial" w:hAnsi="Arial" w:cs="Arial"/>
          <w:sz w:val="24"/>
          <w:szCs w:val="24"/>
        </w:rPr>
      </w:pPr>
    </w:p>
    <w:p w14:paraId="44356972"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Natural England aims for a well-managed Nature Recovery Network across land, </w:t>
      </w:r>
      <w:proofErr w:type="gramStart"/>
      <w:r w:rsidRPr="00217590">
        <w:rPr>
          <w:rFonts w:ascii="Arial" w:hAnsi="Arial" w:cs="Arial"/>
          <w:sz w:val="24"/>
          <w:szCs w:val="24"/>
        </w:rPr>
        <w:t>water</w:t>
      </w:r>
      <w:proofErr w:type="gramEnd"/>
      <w:r w:rsidRPr="00217590">
        <w:rPr>
          <w:rFonts w:ascii="Arial" w:hAnsi="Arial" w:cs="Arial"/>
          <w:sz w:val="24"/>
          <w:szCs w:val="24"/>
        </w:rPr>
        <w:t xml:space="preserve"> and sea, which creates and protects resilient ecosystems rich in wildlife and natural beauty, enjoyed by people and widely benefiting society. </w:t>
      </w:r>
    </w:p>
    <w:p w14:paraId="501B22F0" w14:textId="77777777" w:rsidR="00DC6D50" w:rsidRPr="00217590" w:rsidRDefault="00DC6D50" w:rsidP="00DC6D50">
      <w:pPr>
        <w:pStyle w:val="ListParagraph"/>
        <w:ind w:left="730"/>
        <w:jc w:val="both"/>
        <w:rPr>
          <w:rFonts w:ascii="Arial" w:hAnsi="Arial" w:cs="Arial"/>
          <w:sz w:val="24"/>
          <w:szCs w:val="24"/>
        </w:rPr>
      </w:pPr>
    </w:p>
    <w:p w14:paraId="3C1839F0"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Through our core programmes, we aim to achieve resilient landscapes and seas, sustainable development, greener </w:t>
      </w:r>
      <w:proofErr w:type="gramStart"/>
      <w:r w:rsidRPr="00217590">
        <w:rPr>
          <w:rFonts w:ascii="Arial" w:hAnsi="Arial" w:cs="Arial"/>
          <w:sz w:val="24"/>
          <w:szCs w:val="24"/>
        </w:rPr>
        <w:t>farming</w:t>
      </w:r>
      <w:proofErr w:type="gramEnd"/>
      <w:r w:rsidRPr="00217590">
        <w:rPr>
          <w:rFonts w:ascii="Arial" w:hAnsi="Arial" w:cs="Arial"/>
          <w:sz w:val="24"/>
          <w:szCs w:val="24"/>
        </w:rPr>
        <w:t xml:space="preserve"> and fisheries with an emphasis on connecting people with nature for their own and society’s wellbeing, enjoyment and prosperity.</w:t>
      </w:r>
    </w:p>
    <w:p w14:paraId="0873837C" w14:textId="77777777" w:rsidR="00DC6D50" w:rsidRPr="00217590" w:rsidRDefault="00DC6D50" w:rsidP="00DC6D50">
      <w:pPr>
        <w:jc w:val="both"/>
        <w:rPr>
          <w:rFonts w:ascii="Arial" w:hAnsi="Arial" w:cs="Arial"/>
          <w:sz w:val="24"/>
          <w:szCs w:val="24"/>
        </w:rPr>
      </w:pPr>
    </w:p>
    <w:p w14:paraId="5287D09C"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For us, nature encompasses natural beauty, wildlife and the geology that underpins landscape character. Hence, a key part of our work relates to supporting the conservation, enhancement, understanding and enjoyment of England's protected landscapes - National Parks and Areas of Outstanding Natural Beauty. These areas are designated for the exceptional scenic quality of their landscapes - which are the result of centuries of interaction between people and nature</w:t>
      </w:r>
    </w:p>
    <w:p w14:paraId="3F5AE316" w14:textId="77777777" w:rsidR="00DC6D50" w:rsidRPr="00217590" w:rsidRDefault="00DC6D50" w:rsidP="00DC6D50">
      <w:pPr>
        <w:jc w:val="both"/>
        <w:rPr>
          <w:rFonts w:ascii="Arial" w:hAnsi="Arial" w:cs="Arial"/>
          <w:sz w:val="24"/>
          <w:szCs w:val="24"/>
        </w:rPr>
      </w:pPr>
    </w:p>
    <w:p w14:paraId="1CC6AAD8"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We work with farmers and land managers; business and industry; planners and developers; national and local government; interest groups and local communities to help them improve their local environment.</w:t>
      </w:r>
    </w:p>
    <w:p w14:paraId="0C94F0DF" w14:textId="77777777" w:rsidR="00DC6D50" w:rsidRPr="00217590" w:rsidRDefault="00DC6D50" w:rsidP="00DC6D50">
      <w:pPr>
        <w:jc w:val="both"/>
        <w:rPr>
          <w:rFonts w:ascii="Arial" w:hAnsi="Arial" w:cs="Arial"/>
          <w:sz w:val="24"/>
          <w:szCs w:val="24"/>
        </w:rPr>
      </w:pPr>
    </w:p>
    <w:p w14:paraId="48E94AAA" w14:textId="77777777" w:rsidR="00DC6D50" w:rsidRPr="00217590" w:rsidRDefault="00DC6D50" w:rsidP="00DC6D50">
      <w:pPr>
        <w:pStyle w:val="ListParagraph"/>
        <w:numPr>
          <w:ilvl w:val="0"/>
          <w:numId w:val="38"/>
        </w:numPr>
        <w:jc w:val="both"/>
        <w:rPr>
          <w:rFonts w:ascii="Arial" w:hAnsi="Arial" w:cs="Arial"/>
          <w:b/>
          <w:bCs/>
          <w:sz w:val="24"/>
          <w:szCs w:val="24"/>
        </w:rPr>
      </w:pPr>
      <w:r w:rsidRPr="00217590">
        <w:rPr>
          <w:rFonts w:ascii="Arial" w:hAnsi="Arial" w:cs="Arial"/>
          <w:b/>
          <w:bCs/>
          <w:sz w:val="24"/>
          <w:szCs w:val="24"/>
        </w:rPr>
        <w:t xml:space="preserve"> Background to this work </w:t>
      </w:r>
    </w:p>
    <w:p w14:paraId="38E249AE" w14:textId="77777777" w:rsidR="00DC6D50" w:rsidRPr="00217590" w:rsidRDefault="00DC6D50" w:rsidP="00DC6D50">
      <w:pPr>
        <w:rPr>
          <w:rFonts w:ascii="Arial" w:hAnsi="Arial" w:cs="Arial"/>
          <w:b/>
          <w:bCs/>
          <w:sz w:val="24"/>
          <w:szCs w:val="24"/>
        </w:rPr>
      </w:pPr>
    </w:p>
    <w:p w14:paraId="5C315D98"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Defra and Natural England are investing over £2.4 million in 12 landscape-scale nature recovery projects across the country, working with partners to conserve and restore nature and adapt to climate change. </w:t>
      </w:r>
    </w:p>
    <w:p w14:paraId="6CE071B3" w14:textId="77777777" w:rsidR="00DC6D50" w:rsidRPr="00217590" w:rsidRDefault="00DC6D50" w:rsidP="00DC6D50">
      <w:pPr>
        <w:jc w:val="both"/>
        <w:rPr>
          <w:rFonts w:ascii="Arial" w:hAnsi="Arial" w:cs="Arial"/>
          <w:sz w:val="24"/>
          <w:szCs w:val="24"/>
        </w:rPr>
      </w:pPr>
    </w:p>
    <w:p w14:paraId="7976C5ED"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The 12 projects are:  </w:t>
      </w:r>
    </w:p>
    <w:p w14:paraId="5C94167F"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Somerset Wetlands </w:t>
      </w:r>
    </w:p>
    <w:p w14:paraId="382FFAA7"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Purple Horizons </w:t>
      </w:r>
    </w:p>
    <w:p w14:paraId="23AF9D74"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Cambridge Nature Recovery </w:t>
      </w:r>
    </w:p>
    <w:p w14:paraId="23383B3E"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Wye Valley, Peak District </w:t>
      </w:r>
    </w:p>
    <w:p w14:paraId="3F4573AB"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Wendling Beck, Norfolk </w:t>
      </w:r>
    </w:p>
    <w:p w14:paraId="66733F29"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G7, Cornwall </w:t>
      </w:r>
    </w:p>
    <w:p w14:paraId="6E4AF224"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Tees Estuary Recovering Nature (T.E.R.N), Northumbria </w:t>
      </w:r>
    </w:p>
    <w:p w14:paraId="4C383EA5"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The Lost Wetlands, Cheshire to Lancashire </w:t>
      </w:r>
    </w:p>
    <w:p w14:paraId="24C82B9E"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Cuckmere and Seven Sisters – Drink-</w:t>
      </w:r>
      <w:proofErr w:type="spellStart"/>
      <w:r w:rsidRPr="00217590">
        <w:rPr>
          <w:rFonts w:ascii="Arial" w:hAnsi="Arial" w:cs="Arial"/>
          <w:sz w:val="24"/>
          <w:szCs w:val="24"/>
        </w:rPr>
        <w:t>ing</w:t>
      </w:r>
      <w:proofErr w:type="spellEnd"/>
      <w:r w:rsidRPr="00217590">
        <w:rPr>
          <w:rFonts w:ascii="Arial" w:hAnsi="Arial" w:cs="Arial"/>
          <w:sz w:val="24"/>
          <w:szCs w:val="24"/>
        </w:rPr>
        <w:t xml:space="preserve"> the Downs, </w:t>
      </w:r>
      <w:proofErr w:type="gramStart"/>
      <w:r w:rsidRPr="00217590">
        <w:rPr>
          <w:rFonts w:ascii="Arial" w:hAnsi="Arial" w:cs="Arial"/>
          <w:sz w:val="24"/>
          <w:szCs w:val="24"/>
        </w:rPr>
        <w:t>Sussex</w:t>
      </w:r>
      <w:proofErr w:type="gramEnd"/>
      <w:r w:rsidRPr="00217590">
        <w:rPr>
          <w:rFonts w:ascii="Arial" w:hAnsi="Arial" w:cs="Arial"/>
          <w:sz w:val="24"/>
          <w:szCs w:val="24"/>
        </w:rPr>
        <w:t xml:space="preserve"> and Kent</w:t>
      </w:r>
    </w:p>
    <w:p w14:paraId="2E3E008D"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North Pennines Western Scarp, Cumbria   </w:t>
      </w:r>
    </w:p>
    <w:p w14:paraId="1BA7E4E3"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Heathland Connections, Thames Solent </w:t>
      </w:r>
    </w:p>
    <w:p w14:paraId="13048CC5" w14:textId="77777777" w:rsidR="00DC6D50" w:rsidRPr="00217590" w:rsidRDefault="00DC6D50" w:rsidP="00DC6D50">
      <w:pPr>
        <w:pStyle w:val="ListParagraph"/>
        <w:numPr>
          <w:ilvl w:val="2"/>
          <w:numId w:val="38"/>
        </w:numPr>
        <w:jc w:val="both"/>
        <w:rPr>
          <w:rFonts w:ascii="Arial" w:hAnsi="Arial" w:cs="Arial"/>
          <w:sz w:val="24"/>
          <w:szCs w:val="24"/>
        </w:rPr>
      </w:pPr>
      <w:r w:rsidRPr="00217590">
        <w:rPr>
          <w:rFonts w:ascii="Arial" w:hAnsi="Arial" w:cs="Arial"/>
          <w:sz w:val="24"/>
          <w:szCs w:val="24"/>
        </w:rPr>
        <w:t xml:space="preserve">Bradford and South Pennines, </w:t>
      </w:r>
      <w:proofErr w:type="gramStart"/>
      <w:r w:rsidRPr="00217590">
        <w:rPr>
          <w:rFonts w:ascii="Arial" w:hAnsi="Arial" w:cs="Arial"/>
          <w:sz w:val="24"/>
          <w:szCs w:val="24"/>
        </w:rPr>
        <w:t>Yorkshire</w:t>
      </w:r>
      <w:proofErr w:type="gramEnd"/>
      <w:r w:rsidRPr="00217590">
        <w:rPr>
          <w:rFonts w:ascii="Arial" w:hAnsi="Arial" w:cs="Arial"/>
          <w:sz w:val="24"/>
          <w:szCs w:val="24"/>
        </w:rPr>
        <w:t xml:space="preserve"> and Humber </w:t>
      </w:r>
    </w:p>
    <w:p w14:paraId="30990CCD" w14:textId="77777777" w:rsidR="00DC6D50" w:rsidRPr="00217590" w:rsidRDefault="00DC6D50" w:rsidP="00DC6D50">
      <w:pPr>
        <w:pStyle w:val="ListParagraph"/>
        <w:ind w:left="730"/>
        <w:jc w:val="both"/>
        <w:rPr>
          <w:rFonts w:ascii="Arial" w:hAnsi="Arial" w:cs="Arial"/>
          <w:sz w:val="24"/>
          <w:szCs w:val="24"/>
        </w:rPr>
      </w:pPr>
    </w:p>
    <w:p w14:paraId="7A8CE6E4"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These multi-partnership projects take forward the objectives of the Nature Recovery Network (NRN) at scale, including delivering habitat creation and restoration, species recovery, carbon sequestration, clean air and water, and improved access. </w:t>
      </w:r>
    </w:p>
    <w:p w14:paraId="0A82B18B" w14:textId="77777777" w:rsidR="00DC6D50" w:rsidRPr="00217590" w:rsidRDefault="00DC6D50" w:rsidP="00DC6D50">
      <w:pPr>
        <w:ind w:left="360"/>
        <w:jc w:val="both"/>
        <w:rPr>
          <w:rFonts w:ascii="Arial" w:hAnsi="Arial" w:cs="Arial"/>
          <w:sz w:val="24"/>
          <w:szCs w:val="24"/>
        </w:rPr>
      </w:pPr>
    </w:p>
    <w:p w14:paraId="52E1C696"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These projects are led by Natural England’s area teams, working collaboratively with local partners, and supported nationally. They provide a focal point for nature’s recovery in the chosen areas. They build on and complement other large-scale nature recovery projects at Purbeck in Dorset, Wigan Flashes in Greater Manchester. </w:t>
      </w:r>
    </w:p>
    <w:p w14:paraId="3A8C3EF6" w14:textId="77777777" w:rsidR="00DC6D50" w:rsidRPr="00217590" w:rsidRDefault="00DC6D50" w:rsidP="00DC6D50">
      <w:pPr>
        <w:pStyle w:val="ListParagraph"/>
        <w:ind w:left="730"/>
        <w:jc w:val="both"/>
        <w:rPr>
          <w:rFonts w:ascii="Arial" w:hAnsi="Arial" w:cs="Arial"/>
          <w:sz w:val="24"/>
          <w:szCs w:val="24"/>
        </w:rPr>
      </w:pPr>
    </w:p>
    <w:p w14:paraId="31582E5F"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The projects will help improve our landscape’s resilience to climate change, enabling species to thrive while supporting livelihoods and the local economy. They will provide natural solutions to reduce carbon </w:t>
      </w:r>
      <w:proofErr w:type="gramStart"/>
      <w:r w:rsidRPr="00217590">
        <w:rPr>
          <w:rFonts w:ascii="Arial" w:hAnsi="Arial" w:cs="Arial"/>
          <w:sz w:val="24"/>
          <w:szCs w:val="24"/>
        </w:rPr>
        <w:t>emissions, and</w:t>
      </w:r>
      <w:proofErr w:type="gramEnd"/>
      <w:r w:rsidRPr="00217590">
        <w:rPr>
          <w:rFonts w:ascii="Arial" w:hAnsi="Arial" w:cs="Arial"/>
          <w:sz w:val="24"/>
          <w:szCs w:val="24"/>
        </w:rPr>
        <w:t xml:space="preserve"> manage flood risk and enable people to enjoy and connect with nature where they live, work and play – benefiting people’s health and wellbeing.  </w:t>
      </w:r>
    </w:p>
    <w:p w14:paraId="1EF7C589" w14:textId="77777777" w:rsidR="00DC6D50" w:rsidRPr="00217590" w:rsidRDefault="00DC6D50" w:rsidP="00DC6D50">
      <w:pPr>
        <w:pStyle w:val="ListParagraph"/>
        <w:ind w:left="730"/>
        <w:jc w:val="both"/>
        <w:rPr>
          <w:rFonts w:ascii="Arial" w:hAnsi="Arial" w:cs="Arial"/>
          <w:sz w:val="24"/>
          <w:szCs w:val="24"/>
        </w:rPr>
      </w:pPr>
    </w:p>
    <w:p w14:paraId="2261D623"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lastRenderedPageBreak/>
        <w:t xml:space="preserve">The projects will demonstrate national delivery of the international commitment to protect at least 30% of land by 2030 (30by30) and help to achieve the Environment Act’s new, legally binding target to halt the decline in species abundance by 2030. </w:t>
      </w:r>
    </w:p>
    <w:p w14:paraId="1E60CD7D" w14:textId="77777777" w:rsidR="00DC6D50" w:rsidRPr="00217590" w:rsidRDefault="00DC6D50" w:rsidP="00DC6D50">
      <w:pPr>
        <w:ind w:left="360"/>
        <w:jc w:val="both"/>
        <w:rPr>
          <w:rFonts w:ascii="Arial" w:hAnsi="Arial" w:cs="Arial"/>
          <w:sz w:val="24"/>
          <w:szCs w:val="24"/>
        </w:rPr>
      </w:pPr>
    </w:p>
    <w:p w14:paraId="02B806E9" w14:textId="77777777" w:rsidR="00DC6D50" w:rsidRPr="0021759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The </w:t>
      </w:r>
      <w:r>
        <w:rPr>
          <w:rFonts w:ascii="Arial" w:hAnsi="Arial" w:cs="Arial"/>
          <w:sz w:val="24"/>
          <w:szCs w:val="24"/>
        </w:rPr>
        <w:t xml:space="preserve">Heathland Connections </w:t>
      </w:r>
      <w:r w:rsidRPr="00217590">
        <w:rPr>
          <w:rFonts w:ascii="Arial" w:hAnsi="Arial" w:cs="Arial"/>
          <w:sz w:val="24"/>
          <w:szCs w:val="24"/>
        </w:rPr>
        <w:t xml:space="preserve">projects aim to enhance and create habitat, alongside other objectives, to create ‘biodiversity units’ that could be sold to developers.  This will show how biodiversity net gain (BNG), alongside other public and private finance, can support the delivery of the NRN.  </w:t>
      </w:r>
    </w:p>
    <w:p w14:paraId="68EDCB98" w14:textId="77777777" w:rsidR="00DC6D50" w:rsidRPr="00217590" w:rsidRDefault="00DC6D50" w:rsidP="00DC6D50">
      <w:pPr>
        <w:ind w:left="360"/>
        <w:jc w:val="both"/>
        <w:rPr>
          <w:rFonts w:ascii="Arial" w:hAnsi="Arial" w:cs="Arial"/>
          <w:sz w:val="24"/>
          <w:szCs w:val="24"/>
        </w:rPr>
      </w:pPr>
    </w:p>
    <w:p w14:paraId="05A873D8" w14:textId="7370673A" w:rsidR="00DC6D50" w:rsidRDefault="00DC6D50" w:rsidP="00DC6D50">
      <w:pPr>
        <w:pStyle w:val="ListParagraph"/>
        <w:numPr>
          <w:ilvl w:val="1"/>
          <w:numId w:val="38"/>
        </w:numPr>
        <w:jc w:val="both"/>
        <w:rPr>
          <w:rFonts w:ascii="Arial" w:hAnsi="Arial" w:cs="Arial"/>
          <w:sz w:val="24"/>
          <w:szCs w:val="24"/>
        </w:rPr>
      </w:pPr>
      <w:r w:rsidRPr="00217590">
        <w:rPr>
          <w:rFonts w:ascii="Arial" w:hAnsi="Arial" w:cs="Arial"/>
          <w:sz w:val="24"/>
          <w:szCs w:val="24"/>
        </w:rPr>
        <w:t xml:space="preserve">Heathland Connections is an ambitious partnership of landowners, foresters, and farmers across over 8,000ha of the western most section of the Surrey Hills AONB (Area of Outstanding Natural Beauty). The project will enhance, restore, and create wildlife-rich habitat across the landscape, with large areas already designated as </w:t>
      </w:r>
      <w:proofErr w:type="spellStart"/>
      <w:r w:rsidRPr="00217590">
        <w:rPr>
          <w:rFonts w:ascii="Arial" w:hAnsi="Arial" w:cs="Arial"/>
          <w:sz w:val="24"/>
          <w:szCs w:val="24"/>
        </w:rPr>
        <w:t>Thursley</w:t>
      </w:r>
      <w:proofErr w:type="spellEnd"/>
      <w:r w:rsidRPr="00217590">
        <w:rPr>
          <w:rFonts w:ascii="Arial" w:hAnsi="Arial" w:cs="Arial"/>
          <w:sz w:val="24"/>
          <w:szCs w:val="24"/>
        </w:rPr>
        <w:t xml:space="preserve">, </w:t>
      </w:r>
      <w:proofErr w:type="spellStart"/>
      <w:r w:rsidRPr="00217590">
        <w:rPr>
          <w:rFonts w:ascii="Arial" w:hAnsi="Arial" w:cs="Arial"/>
          <w:sz w:val="24"/>
          <w:szCs w:val="24"/>
        </w:rPr>
        <w:t>Hankley</w:t>
      </w:r>
      <w:proofErr w:type="spellEnd"/>
      <w:r w:rsidRPr="00217590">
        <w:rPr>
          <w:rFonts w:ascii="Arial" w:hAnsi="Arial" w:cs="Arial"/>
          <w:sz w:val="24"/>
          <w:szCs w:val="24"/>
        </w:rPr>
        <w:t xml:space="preserve"> and </w:t>
      </w:r>
      <w:proofErr w:type="spellStart"/>
      <w:r w:rsidRPr="00217590">
        <w:rPr>
          <w:rFonts w:ascii="Arial" w:hAnsi="Arial" w:cs="Arial"/>
          <w:sz w:val="24"/>
          <w:szCs w:val="24"/>
        </w:rPr>
        <w:t>Frensham</w:t>
      </w:r>
      <w:proofErr w:type="spellEnd"/>
      <w:r w:rsidRPr="00217590">
        <w:rPr>
          <w:rFonts w:ascii="Arial" w:hAnsi="Arial" w:cs="Arial"/>
          <w:sz w:val="24"/>
          <w:szCs w:val="24"/>
        </w:rPr>
        <w:t xml:space="preserve"> Commons</w:t>
      </w:r>
      <w:r>
        <w:rPr>
          <w:rFonts w:ascii="Arial" w:hAnsi="Arial" w:cs="Arial"/>
          <w:sz w:val="24"/>
          <w:szCs w:val="24"/>
        </w:rPr>
        <w:t xml:space="preserve"> Site of Special Scientific Interest (SSSI), Special Area of Conservation (SAC) and</w:t>
      </w:r>
      <w:r w:rsidR="00855DA4">
        <w:rPr>
          <w:rFonts w:ascii="Arial" w:hAnsi="Arial" w:cs="Arial"/>
          <w:sz w:val="24"/>
          <w:szCs w:val="24"/>
        </w:rPr>
        <w:t xml:space="preserve"> </w:t>
      </w:r>
      <w:r w:rsidRPr="00217590">
        <w:rPr>
          <w:rFonts w:ascii="Arial" w:hAnsi="Arial" w:cs="Arial"/>
          <w:sz w:val="24"/>
          <w:szCs w:val="24"/>
        </w:rPr>
        <w:t>Special Protection Area</w:t>
      </w:r>
      <w:r>
        <w:rPr>
          <w:rFonts w:ascii="Arial" w:hAnsi="Arial" w:cs="Arial"/>
          <w:sz w:val="24"/>
          <w:szCs w:val="24"/>
        </w:rPr>
        <w:t xml:space="preserve"> (SPA</w:t>
      </w:r>
      <w:r w:rsidRPr="00217590">
        <w:rPr>
          <w:rFonts w:ascii="Arial" w:hAnsi="Arial" w:cs="Arial"/>
          <w:sz w:val="24"/>
          <w:szCs w:val="24"/>
        </w:rPr>
        <w:t>)</w:t>
      </w:r>
      <w:r>
        <w:rPr>
          <w:rFonts w:ascii="Arial" w:hAnsi="Arial" w:cs="Arial"/>
          <w:sz w:val="24"/>
          <w:szCs w:val="24"/>
        </w:rPr>
        <w:t>,</w:t>
      </w:r>
      <w:r w:rsidRPr="00217590">
        <w:rPr>
          <w:rFonts w:ascii="Arial" w:hAnsi="Arial" w:cs="Arial"/>
          <w:sz w:val="24"/>
          <w:szCs w:val="24"/>
        </w:rPr>
        <w:t xml:space="preserve"> surrounded by heathlands owned by partners keen to work closer together. Currently attracting 30 million visitors annually</w:t>
      </w:r>
      <w:r>
        <w:rPr>
          <w:rFonts w:ascii="Arial" w:hAnsi="Arial" w:cs="Arial"/>
          <w:sz w:val="24"/>
          <w:szCs w:val="24"/>
        </w:rPr>
        <w:t>,</w:t>
      </w:r>
      <w:r w:rsidRPr="00217590">
        <w:rPr>
          <w:rFonts w:ascii="Arial" w:hAnsi="Arial" w:cs="Arial"/>
          <w:sz w:val="24"/>
          <w:szCs w:val="24"/>
        </w:rPr>
        <w:t xml:space="preserve"> aided by its proximity to London and other significant urban areas, the project will also produce and deliver a ‘gold standard’ sustainable recreation plan to not only encourage active travel and improve access and connection to nature, but also find innovative solutions to associated management challenges, such as habitat degradation, disturbance to ground nesting birds, and the emerging threat of more frequent and more devastating wildfires.  </w:t>
      </w:r>
    </w:p>
    <w:p w14:paraId="2A70E5FC" w14:textId="77777777" w:rsidR="00DC6D50" w:rsidRPr="00FB6E8B" w:rsidRDefault="00DC6D50" w:rsidP="00DC6D50">
      <w:pPr>
        <w:pStyle w:val="ListParagraph"/>
        <w:rPr>
          <w:rFonts w:ascii="Arial" w:hAnsi="Arial" w:cs="Arial"/>
          <w:sz w:val="24"/>
          <w:szCs w:val="24"/>
        </w:rPr>
      </w:pPr>
    </w:p>
    <w:p w14:paraId="4833B715" w14:textId="57144976" w:rsidR="00DC6D50" w:rsidRPr="00AA7A34" w:rsidRDefault="00DC6D50" w:rsidP="00DC6D50">
      <w:pPr>
        <w:pStyle w:val="ListParagraph"/>
        <w:numPr>
          <w:ilvl w:val="1"/>
          <w:numId w:val="38"/>
        </w:numPr>
        <w:jc w:val="both"/>
        <w:rPr>
          <w:rFonts w:ascii="Arial" w:hAnsi="Arial" w:cs="Arial"/>
          <w:sz w:val="24"/>
          <w:szCs w:val="24"/>
        </w:rPr>
      </w:pPr>
      <w:r w:rsidRPr="00FB6E8B">
        <w:rPr>
          <w:rFonts w:ascii="Arial" w:hAnsi="Arial" w:cs="Arial"/>
          <w:sz w:val="24"/>
          <w:szCs w:val="24"/>
        </w:rPr>
        <w:t xml:space="preserve">As </w:t>
      </w:r>
      <w:r w:rsidRPr="00AA7A34">
        <w:rPr>
          <w:rFonts w:ascii="Arial" w:hAnsi="Arial" w:cs="Arial"/>
          <w:sz w:val="24"/>
          <w:szCs w:val="24"/>
        </w:rPr>
        <w:t xml:space="preserve">part of Heathland Connections, partners are keen to understand the potential for re-wetting heathland and restoring peatland </w:t>
      </w:r>
      <w:proofErr w:type="gramStart"/>
      <w:r w:rsidRPr="00AA7A34">
        <w:rPr>
          <w:rFonts w:ascii="Arial" w:hAnsi="Arial" w:cs="Arial"/>
          <w:sz w:val="24"/>
          <w:szCs w:val="24"/>
        </w:rPr>
        <w:t>in order to</w:t>
      </w:r>
      <w:proofErr w:type="gramEnd"/>
      <w:r w:rsidRPr="00AA7A34">
        <w:rPr>
          <w:rFonts w:ascii="Arial" w:hAnsi="Arial" w:cs="Arial"/>
          <w:sz w:val="24"/>
          <w:szCs w:val="24"/>
        </w:rPr>
        <w:t xml:space="preserve"> restore natural, hydrological processes, reduce carbon losses and minimise the impact of wildfires (uncontrolled vegetation fire). At least one third of lowland heathland is wet and occurs on shallow peats or soils with peaty pockets. In common with the rest of the country, natural hydrological processes across this landscape have been highly modified over many centuries, including river and stream deepening and straightening, drainage of peatlands and other wetlands, and loss of groundwater flows </w:t>
      </w:r>
      <w:proofErr w:type="gramStart"/>
      <w:r w:rsidRPr="00AA7A34">
        <w:rPr>
          <w:rFonts w:ascii="Arial" w:hAnsi="Arial" w:cs="Arial"/>
          <w:sz w:val="24"/>
          <w:szCs w:val="24"/>
        </w:rPr>
        <w:t>as a result of</w:t>
      </w:r>
      <w:proofErr w:type="gramEnd"/>
      <w:r w:rsidRPr="00AA7A34">
        <w:rPr>
          <w:rFonts w:ascii="Arial" w:hAnsi="Arial" w:cs="Arial"/>
          <w:sz w:val="24"/>
          <w:szCs w:val="24"/>
        </w:rPr>
        <w:t xml:space="preserve"> abstraction from aquifers. It is known that the hydrology across the area has been modified and that re-naturalising these processes, with a particular focus on re-wetting drained peatland and other wet habitats, could help to bring about </w:t>
      </w:r>
      <w:proofErr w:type="gramStart"/>
      <w:r w:rsidRPr="00AA7A34">
        <w:rPr>
          <w:rFonts w:ascii="Arial" w:hAnsi="Arial" w:cs="Arial"/>
          <w:sz w:val="24"/>
          <w:szCs w:val="24"/>
        </w:rPr>
        <w:t>a number of</w:t>
      </w:r>
      <w:proofErr w:type="gramEnd"/>
      <w:r w:rsidRPr="00AA7A34">
        <w:rPr>
          <w:rFonts w:ascii="Arial" w:hAnsi="Arial" w:cs="Arial"/>
          <w:sz w:val="24"/>
          <w:szCs w:val="24"/>
        </w:rPr>
        <w:t xml:space="preserve"> benefits for people and the environment. Note that references to heathland in this document refer to the whole heathland mosaic as relevant, including wet habitats, such as mire, as well as grassland, </w:t>
      </w:r>
      <w:proofErr w:type="gramStart"/>
      <w:r w:rsidRPr="00AA7A34">
        <w:rPr>
          <w:rFonts w:ascii="Arial" w:hAnsi="Arial" w:cs="Arial"/>
          <w:sz w:val="24"/>
          <w:szCs w:val="24"/>
        </w:rPr>
        <w:t>scrub</w:t>
      </w:r>
      <w:proofErr w:type="gramEnd"/>
      <w:r w:rsidRPr="00AA7A34">
        <w:rPr>
          <w:rFonts w:ascii="Arial" w:hAnsi="Arial" w:cs="Arial"/>
          <w:sz w:val="24"/>
          <w:szCs w:val="24"/>
        </w:rPr>
        <w:t xml:space="preserve"> and such.</w:t>
      </w:r>
    </w:p>
    <w:p w14:paraId="030385DC" w14:textId="77777777" w:rsidR="00DC6D50" w:rsidRPr="00AA7A34" w:rsidRDefault="00DC6D50" w:rsidP="00DC6D50">
      <w:pPr>
        <w:pStyle w:val="ListParagraph"/>
        <w:ind w:left="730"/>
        <w:jc w:val="center"/>
        <w:rPr>
          <w:rFonts w:ascii="Arial" w:hAnsi="Arial" w:cs="Arial"/>
          <w:sz w:val="24"/>
          <w:szCs w:val="24"/>
        </w:rPr>
      </w:pPr>
    </w:p>
    <w:p w14:paraId="39330B9C" w14:textId="77777777" w:rsidR="00DC6D50" w:rsidRPr="00AA7A34" w:rsidRDefault="00DC6D50" w:rsidP="00DC6D50">
      <w:pPr>
        <w:pStyle w:val="ListParagraph"/>
        <w:numPr>
          <w:ilvl w:val="1"/>
          <w:numId w:val="38"/>
        </w:numPr>
        <w:jc w:val="both"/>
        <w:rPr>
          <w:rFonts w:ascii="Arial" w:hAnsi="Arial" w:cs="Arial"/>
          <w:sz w:val="24"/>
          <w:szCs w:val="24"/>
        </w:rPr>
      </w:pPr>
      <w:r w:rsidRPr="00AA7A34">
        <w:rPr>
          <w:rFonts w:ascii="Arial" w:hAnsi="Arial" w:cs="Arial"/>
          <w:sz w:val="24"/>
          <w:szCs w:val="24"/>
        </w:rPr>
        <w:t xml:space="preserve">The main aim of this project is to understand the hydrological characteristics of the area, improve understanding of peat in the landscape, and to identify priority areas for heathland and peatland restoration. </w:t>
      </w:r>
    </w:p>
    <w:p w14:paraId="76512C79" w14:textId="77777777" w:rsidR="00DC6D50" w:rsidRPr="00AA7A34" w:rsidRDefault="00DC6D50" w:rsidP="00DC6D50">
      <w:pPr>
        <w:pStyle w:val="ListParagraph"/>
        <w:rPr>
          <w:rFonts w:ascii="Arial" w:hAnsi="Arial" w:cs="Arial"/>
          <w:sz w:val="24"/>
          <w:szCs w:val="24"/>
        </w:rPr>
      </w:pPr>
    </w:p>
    <w:p w14:paraId="232415C5" w14:textId="77777777" w:rsidR="00DC6D50" w:rsidRPr="00AA7A34" w:rsidRDefault="00DC6D50" w:rsidP="00DC6D50">
      <w:pPr>
        <w:pStyle w:val="ListParagraph"/>
        <w:numPr>
          <w:ilvl w:val="1"/>
          <w:numId w:val="38"/>
        </w:numPr>
        <w:jc w:val="both"/>
        <w:rPr>
          <w:rFonts w:ascii="Arial" w:hAnsi="Arial" w:cs="Arial"/>
          <w:sz w:val="24"/>
          <w:szCs w:val="24"/>
        </w:rPr>
      </w:pPr>
      <w:r w:rsidRPr="00AA7A34">
        <w:rPr>
          <w:rFonts w:ascii="Arial" w:hAnsi="Arial" w:cs="Arial"/>
          <w:sz w:val="24"/>
          <w:szCs w:val="24"/>
        </w:rPr>
        <w:t xml:space="preserve">The objectives are: </w:t>
      </w:r>
    </w:p>
    <w:p w14:paraId="3A63EB20" w14:textId="77777777" w:rsidR="00DC6D50" w:rsidRPr="00AA7A34" w:rsidRDefault="00DC6D50" w:rsidP="00DC6D50">
      <w:pPr>
        <w:pStyle w:val="ListParagraph"/>
        <w:rPr>
          <w:rFonts w:ascii="Arial" w:hAnsi="Arial" w:cs="Arial"/>
          <w:sz w:val="24"/>
          <w:szCs w:val="24"/>
        </w:rPr>
      </w:pPr>
    </w:p>
    <w:p w14:paraId="26400C2F" w14:textId="77777777" w:rsidR="00DC6D50" w:rsidRPr="00AA7A34" w:rsidRDefault="00DC6D50" w:rsidP="00DC6D50">
      <w:pPr>
        <w:pStyle w:val="ListParagraph"/>
        <w:numPr>
          <w:ilvl w:val="2"/>
          <w:numId w:val="38"/>
        </w:numPr>
        <w:jc w:val="both"/>
        <w:rPr>
          <w:rFonts w:ascii="Arial" w:hAnsi="Arial" w:cs="Arial"/>
          <w:sz w:val="24"/>
          <w:szCs w:val="24"/>
        </w:rPr>
      </w:pPr>
      <w:r w:rsidRPr="00AA7A34">
        <w:rPr>
          <w:rFonts w:ascii="Arial" w:hAnsi="Arial" w:cs="Arial"/>
          <w:sz w:val="24"/>
          <w:szCs w:val="24"/>
        </w:rPr>
        <w:t xml:space="preserve">Carry out a high-level, desk-based hydrological assessment of the project area </w:t>
      </w:r>
      <w:proofErr w:type="gramStart"/>
      <w:r w:rsidRPr="00AA7A34">
        <w:rPr>
          <w:rFonts w:ascii="Arial" w:hAnsi="Arial" w:cs="Arial"/>
          <w:sz w:val="24"/>
          <w:szCs w:val="24"/>
        </w:rPr>
        <w:t>in order to</w:t>
      </w:r>
      <w:proofErr w:type="gramEnd"/>
      <w:r w:rsidRPr="00AA7A34">
        <w:rPr>
          <w:rFonts w:ascii="Arial" w:hAnsi="Arial" w:cs="Arial"/>
          <w:sz w:val="24"/>
          <w:szCs w:val="24"/>
        </w:rPr>
        <w:t xml:space="preserve"> identify focus areas that are more likely to have been hydrologically modified.</w:t>
      </w:r>
    </w:p>
    <w:p w14:paraId="02202D96" w14:textId="77777777" w:rsidR="00DC6D50" w:rsidRPr="00AA7A34" w:rsidRDefault="00DC6D50" w:rsidP="00DC6D50">
      <w:pPr>
        <w:pStyle w:val="ListParagraph"/>
        <w:numPr>
          <w:ilvl w:val="2"/>
          <w:numId w:val="38"/>
        </w:numPr>
        <w:jc w:val="both"/>
        <w:rPr>
          <w:rFonts w:ascii="Arial" w:hAnsi="Arial" w:cs="Arial"/>
          <w:sz w:val="24"/>
          <w:szCs w:val="24"/>
        </w:rPr>
      </w:pPr>
      <w:r w:rsidRPr="00AA7A34">
        <w:rPr>
          <w:rFonts w:ascii="Arial" w:hAnsi="Arial" w:cs="Arial"/>
          <w:sz w:val="24"/>
          <w:szCs w:val="24"/>
        </w:rPr>
        <w:t>Identify and map known and likely presence of peat across the project area.</w:t>
      </w:r>
    </w:p>
    <w:p w14:paraId="2781840C" w14:textId="77777777" w:rsidR="00DC6D50" w:rsidRPr="00AA7A34" w:rsidRDefault="00DC6D50" w:rsidP="00DC6D50">
      <w:pPr>
        <w:pStyle w:val="ListParagraph"/>
        <w:numPr>
          <w:ilvl w:val="2"/>
          <w:numId w:val="38"/>
        </w:numPr>
        <w:jc w:val="both"/>
        <w:rPr>
          <w:rFonts w:ascii="Arial" w:hAnsi="Arial" w:cs="Arial"/>
          <w:sz w:val="24"/>
          <w:szCs w:val="24"/>
        </w:rPr>
      </w:pPr>
      <w:r w:rsidRPr="00AA7A34">
        <w:rPr>
          <w:rFonts w:ascii="Arial" w:hAnsi="Arial" w:cs="Arial"/>
          <w:sz w:val="24"/>
          <w:szCs w:val="24"/>
        </w:rPr>
        <w:t>Prepare detailed hydrological mapping and peat mapping for selected areas.</w:t>
      </w:r>
    </w:p>
    <w:p w14:paraId="2EB38ED0" w14:textId="77777777" w:rsidR="00DC6D50" w:rsidRPr="00790945" w:rsidRDefault="00DC6D50" w:rsidP="00DC6D50">
      <w:pPr>
        <w:pStyle w:val="ListParagraph"/>
        <w:numPr>
          <w:ilvl w:val="2"/>
          <w:numId w:val="38"/>
        </w:numPr>
        <w:jc w:val="both"/>
        <w:rPr>
          <w:rFonts w:ascii="Arial" w:hAnsi="Arial" w:cs="Arial"/>
          <w:sz w:val="24"/>
          <w:szCs w:val="24"/>
        </w:rPr>
      </w:pPr>
      <w:r w:rsidRPr="00AA7A34">
        <w:rPr>
          <w:rFonts w:ascii="Arial" w:hAnsi="Arial" w:cs="Arial"/>
          <w:sz w:val="24"/>
          <w:szCs w:val="24"/>
        </w:rPr>
        <w:t xml:space="preserve">Identify priority areas and actions needed to restore more natural hydrological regimes, across landscapes including peatlands, heathlands other semi-natural habitats and </w:t>
      </w:r>
      <w:r w:rsidRPr="00790945">
        <w:rPr>
          <w:rFonts w:ascii="Arial" w:hAnsi="Arial" w:cs="Arial"/>
          <w:sz w:val="24"/>
          <w:szCs w:val="24"/>
        </w:rPr>
        <w:t>watercourses.</w:t>
      </w:r>
    </w:p>
    <w:p w14:paraId="397A92DC" w14:textId="77777777" w:rsidR="00DC6D50" w:rsidRPr="00790945" w:rsidRDefault="00DC6D50" w:rsidP="00DC6D50">
      <w:pPr>
        <w:pStyle w:val="ListParagraph"/>
        <w:numPr>
          <w:ilvl w:val="2"/>
          <w:numId w:val="38"/>
        </w:numPr>
        <w:jc w:val="both"/>
        <w:rPr>
          <w:rFonts w:ascii="Arial" w:hAnsi="Arial" w:cs="Arial"/>
          <w:sz w:val="24"/>
          <w:szCs w:val="24"/>
        </w:rPr>
      </w:pPr>
      <w:r w:rsidRPr="00790945">
        <w:rPr>
          <w:rFonts w:ascii="Arial" w:hAnsi="Arial" w:cs="Arial"/>
          <w:sz w:val="24"/>
          <w:szCs w:val="24"/>
        </w:rPr>
        <w:lastRenderedPageBreak/>
        <w:t>Develop detailed proposals for habitat restoration projects, based on the priority areas and actions identified above, to be delivered in year two of the project.</w:t>
      </w:r>
    </w:p>
    <w:p w14:paraId="2E60DED6" w14:textId="77777777" w:rsidR="00DC6D50" w:rsidRPr="00790945" w:rsidRDefault="00DC6D50" w:rsidP="00DC6D50">
      <w:pPr>
        <w:jc w:val="both"/>
        <w:rPr>
          <w:rFonts w:ascii="Arial" w:hAnsi="Arial" w:cs="Arial"/>
          <w:sz w:val="24"/>
          <w:szCs w:val="24"/>
        </w:rPr>
      </w:pPr>
    </w:p>
    <w:p w14:paraId="55517435" w14:textId="77777777" w:rsidR="00DC6D50" w:rsidRPr="00B45B08" w:rsidRDefault="00DC6D50" w:rsidP="00DC6D50">
      <w:pPr>
        <w:pStyle w:val="ListParagraph"/>
        <w:numPr>
          <w:ilvl w:val="0"/>
          <w:numId w:val="38"/>
        </w:numPr>
        <w:jc w:val="both"/>
        <w:rPr>
          <w:rFonts w:ascii="Arial" w:hAnsi="Arial" w:cs="Arial"/>
          <w:b/>
          <w:bCs/>
          <w:sz w:val="24"/>
          <w:szCs w:val="24"/>
        </w:rPr>
      </w:pPr>
      <w:r>
        <w:rPr>
          <w:rFonts w:ascii="Arial" w:hAnsi="Arial" w:cs="Arial"/>
          <w:b/>
          <w:bCs/>
          <w:sz w:val="24"/>
          <w:szCs w:val="24"/>
        </w:rPr>
        <w:t xml:space="preserve">Project Scope </w:t>
      </w:r>
    </w:p>
    <w:p w14:paraId="30E4057F" w14:textId="77777777" w:rsidR="00DC6D50" w:rsidRPr="00FB22EF" w:rsidRDefault="00DC6D50" w:rsidP="00DC6D50">
      <w:pPr>
        <w:jc w:val="both"/>
        <w:rPr>
          <w:rFonts w:ascii="Arial" w:hAnsi="Arial" w:cs="Arial"/>
          <w:b/>
          <w:bCs/>
          <w:sz w:val="24"/>
          <w:szCs w:val="24"/>
        </w:rPr>
      </w:pPr>
      <w:r w:rsidRPr="00FB22EF">
        <w:rPr>
          <w:rFonts w:ascii="Arial" w:hAnsi="Arial" w:cs="Arial"/>
          <w:b/>
          <w:bCs/>
          <w:sz w:val="24"/>
          <w:szCs w:val="24"/>
        </w:rPr>
        <w:t>Phase 1: Desk Study</w:t>
      </w:r>
    </w:p>
    <w:p w14:paraId="5C996654" w14:textId="11EB4B1C" w:rsidR="000C0BA3" w:rsidRPr="00D904FF" w:rsidRDefault="00DC6D50" w:rsidP="00D904FF">
      <w:pPr>
        <w:pStyle w:val="ListParagraph"/>
        <w:numPr>
          <w:ilvl w:val="1"/>
          <w:numId w:val="38"/>
        </w:numPr>
        <w:jc w:val="both"/>
        <w:rPr>
          <w:rFonts w:ascii="Arial" w:hAnsi="Arial" w:cs="Arial"/>
          <w:sz w:val="24"/>
          <w:szCs w:val="24"/>
        </w:rPr>
      </w:pPr>
      <w:r w:rsidRPr="00FB22EF">
        <w:rPr>
          <w:rFonts w:ascii="Arial" w:hAnsi="Arial" w:cs="Arial"/>
          <w:sz w:val="24"/>
          <w:szCs w:val="24"/>
        </w:rPr>
        <w:t xml:space="preserve">The first phase of the project involves a high-level, desk-based study to gain an overview of the project area </w:t>
      </w:r>
      <w:proofErr w:type="gramStart"/>
      <w:r w:rsidRPr="00FB22EF">
        <w:rPr>
          <w:rFonts w:ascii="Arial" w:hAnsi="Arial" w:cs="Arial"/>
          <w:sz w:val="24"/>
          <w:szCs w:val="24"/>
        </w:rPr>
        <w:t>as a whole in</w:t>
      </w:r>
      <w:proofErr w:type="gramEnd"/>
      <w:r w:rsidRPr="00FB22EF">
        <w:rPr>
          <w:rFonts w:ascii="Arial" w:hAnsi="Arial" w:cs="Arial"/>
          <w:sz w:val="24"/>
          <w:szCs w:val="24"/>
        </w:rPr>
        <w:t xml:space="preserve"> terms of hydrology and peatland, which will be used to identify areas for more detailed investigation (see Phase 2). The project area is </w:t>
      </w:r>
      <w:r w:rsidR="000C0BA3">
        <w:rPr>
          <w:rFonts w:ascii="Arial" w:hAnsi="Arial" w:cs="Arial"/>
          <w:sz w:val="24"/>
          <w:szCs w:val="24"/>
        </w:rPr>
        <w:t>focused on the westernmost part of the Surrey Hills AONB</w:t>
      </w:r>
      <w:r w:rsidR="00D904FF">
        <w:rPr>
          <w:rFonts w:ascii="Arial" w:hAnsi="Arial" w:cs="Arial"/>
          <w:sz w:val="24"/>
          <w:szCs w:val="24"/>
        </w:rPr>
        <w:t xml:space="preserve"> (shapefiles provided)</w:t>
      </w:r>
      <w:r w:rsidRPr="00FB22EF">
        <w:rPr>
          <w:rFonts w:ascii="Arial" w:hAnsi="Arial" w:cs="Arial"/>
          <w:sz w:val="24"/>
          <w:szCs w:val="24"/>
        </w:rPr>
        <w:t>. It may also be appropriate to include a buffer around the project area (for example, to incorporate the wider catchment), which should be justified and agreed with the steering group.</w:t>
      </w:r>
    </w:p>
    <w:p w14:paraId="2775AC07" w14:textId="77777777" w:rsidR="00DC6D50" w:rsidRPr="00FB22EF" w:rsidRDefault="00DC6D50" w:rsidP="00DC6D50">
      <w:pPr>
        <w:pStyle w:val="ListParagraph"/>
        <w:ind w:left="730"/>
        <w:jc w:val="both"/>
        <w:rPr>
          <w:rFonts w:ascii="Arial" w:hAnsi="Arial" w:cs="Arial"/>
          <w:sz w:val="24"/>
          <w:szCs w:val="24"/>
        </w:rPr>
      </w:pPr>
    </w:p>
    <w:p w14:paraId="685553B2"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The desk-based study should include identification, collation and analysis of relevant existing data and literature. The study should identify and, where possible map:</w:t>
      </w:r>
    </w:p>
    <w:p w14:paraId="2C78B49F" w14:textId="77777777" w:rsidR="00DC6D50" w:rsidRPr="00FB22EF" w:rsidRDefault="00DC6D50" w:rsidP="00DC6D50">
      <w:pPr>
        <w:pStyle w:val="ListParagraph"/>
        <w:rPr>
          <w:rFonts w:ascii="Arial" w:hAnsi="Arial" w:cs="Arial"/>
          <w:sz w:val="24"/>
          <w:szCs w:val="24"/>
        </w:rPr>
      </w:pPr>
    </w:p>
    <w:p w14:paraId="2DB61340"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Overall ecohydrological characteristics of the area, including areas where natural hydrological processes are likely to be most heavily modified.</w:t>
      </w:r>
    </w:p>
    <w:p w14:paraId="3D0D4FC6"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Areas of known peat deposits and areas where peat is likely to be present (see below).</w:t>
      </w:r>
    </w:p>
    <w:p w14:paraId="42BA2A62"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Areas of uncertainty due to lack of data availability.</w:t>
      </w:r>
    </w:p>
    <w:p w14:paraId="7AF8C811" w14:textId="77777777" w:rsidR="00DC6D50" w:rsidRPr="00FB22EF" w:rsidRDefault="00DC6D50" w:rsidP="00DC6D50">
      <w:pPr>
        <w:jc w:val="both"/>
        <w:rPr>
          <w:rFonts w:ascii="Arial" w:hAnsi="Arial" w:cs="Arial"/>
          <w:b/>
          <w:bCs/>
          <w:sz w:val="24"/>
          <w:szCs w:val="24"/>
        </w:rPr>
      </w:pPr>
    </w:p>
    <w:p w14:paraId="3520258B"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A limited amount of data on peat deposits and hydrology is likely to already exist, particularly at designated sites, within the project area. Where this exists, it will be provided by project partners. </w:t>
      </w:r>
      <w:proofErr w:type="gramStart"/>
      <w:r w:rsidRPr="00FB22EF">
        <w:rPr>
          <w:rFonts w:ascii="Arial" w:hAnsi="Arial" w:cs="Arial"/>
          <w:sz w:val="24"/>
          <w:szCs w:val="24"/>
        </w:rPr>
        <w:t>In order to</w:t>
      </w:r>
      <w:proofErr w:type="gramEnd"/>
      <w:r w:rsidRPr="00FB22EF">
        <w:rPr>
          <w:rFonts w:ascii="Arial" w:hAnsi="Arial" w:cs="Arial"/>
          <w:sz w:val="24"/>
          <w:szCs w:val="24"/>
        </w:rPr>
        <w:t xml:space="preserve"> identify areas where peat is likely to be present, consultants could consider Natural England’s Peaty Soils Location data layer, hydrology, and habitat type.</w:t>
      </w:r>
    </w:p>
    <w:p w14:paraId="2D4D1898" w14:textId="77777777" w:rsidR="00DC6D50" w:rsidRPr="00FB22EF" w:rsidRDefault="00DC6D50" w:rsidP="00DC6D50">
      <w:pPr>
        <w:pStyle w:val="ListParagraph"/>
        <w:ind w:left="730"/>
        <w:jc w:val="both"/>
        <w:rPr>
          <w:rFonts w:ascii="Arial" w:hAnsi="Arial" w:cs="Arial"/>
          <w:sz w:val="24"/>
          <w:szCs w:val="24"/>
        </w:rPr>
      </w:pPr>
    </w:p>
    <w:p w14:paraId="01B5438F" w14:textId="77777777" w:rsidR="00DC6D50" w:rsidRPr="00FB22EF" w:rsidRDefault="00DC6D50" w:rsidP="00DC6D50">
      <w:pPr>
        <w:ind w:left="360"/>
        <w:jc w:val="both"/>
        <w:rPr>
          <w:rFonts w:ascii="Arial" w:hAnsi="Arial" w:cs="Arial"/>
          <w:b/>
          <w:bCs/>
          <w:sz w:val="24"/>
          <w:szCs w:val="24"/>
        </w:rPr>
      </w:pPr>
      <w:r w:rsidRPr="00FB22EF">
        <w:rPr>
          <w:rFonts w:ascii="Arial" w:hAnsi="Arial" w:cs="Arial"/>
          <w:b/>
          <w:bCs/>
          <w:sz w:val="24"/>
          <w:szCs w:val="24"/>
        </w:rPr>
        <w:t>Phase 2: Site-specific studies</w:t>
      </w:r>
    </w:p>
    <w:p w14:paraId="21ED6B3D"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In discussion with the project board, the desk study should be used to identify specific sites for more detailed investigation and mapping. It is anticipated that this will focus on areas most likely to be hydrologically modified and where peat is likely to be present, although practical considerations, such as site access, will also need to be considered.</w:t>
      </w:r>
    </w:p>
    <w:p w14:paraId="2C37D609" w14:textId="77777777" w:rsidR="00DC6D50" w:rsidRPr="00FB22EF" w:rsidRDefault="00DC6D50" w:rsidP="00DC6D50">
      <w:pPr>
        <w:pStyle w:val="ListParagraph"/>
        <w:ind w:left="730"/>
        <w:jc w:val="both"/>
        <w:rPr>
          <w:rFonts w:ascii="Arial" w:hAnsi="Arial" w:cs="Arial"/>
          <w:sz w:val="24"/>
          <w:szCs w:val="24"/>
        </w:rPr>
      </w:pPr>
    </w:p>
    <w:p w14:paraId="751ADDB3"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Each site survey should include an eco-hydrological characterisation of the area and related adjacent land following the Wetland Framework approach (Wheeler et al., 2009), presented in a report with the following sections:</w:t>
      </w:r>
    </w:p>
    <w:p w14:paraId="22B81257"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Site description (topographical context &amp; wetland description)</w:t>
      </w:r>
    </w:p>
    <w:p w14:paraId="0AA46641"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Hydro-ecology (geology, water sources, surface water, groundwater)</w:t>
      </w:r>
    </w:p>
    <w:p w14:paraId="5FF38C80"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Water Supply Mechanisms</w:t>
      </w:r>
    </w:p>
    <w:p w14:paraId="1D61EFE1"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References</w:t>
      </w:r>
    </w:p>
    <w:p w14:paraId="513C5B5C"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Schematic hydrogeological model diagram</w:t>
      </w:r>
    </w:p>
    <w:p w14:paraId="1389C359"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 xml:space="preserve">Map with surface water catchment defined. This should include detail of where the water that feeds the site comes from (all contributions – inflows, groundwater, etc), its origins, and its general chemical composition, </w:t>
      </w:r>
      <w:proofErr w:type="gramStart"/>
      <w:r w:rsidRPr="00FB22EF">
        <w:rPr>
          <w:rFonts w:ascii="Arial" w:hAnsi="Arial" w:cs="Arial"/>
          <w:sz w:val="24"/>
          <w:szCs w:val="24"/>
        </w:rPr>
        <w:t>i.e.</w:t>
      </w:r>
      <w:proofErr w:type="gramEnd"/>
      <w:r w:rsidRPr="00FB22EF">
        <w:rPr>
          <w:rFonts w:ascii="Arial" w:hAnsi="Arial" w:cs="Arial"/>
          <w:sz w:val="24"/>
          <w:szCs w:val="24"/>
        </w:rPr>
        <w:t xml:space="preserve"> pH ad EC. Details should be provided on the direction and movement of water around and through the site and wider landscape. Additional information on locations of field drains in the catchment should be sought from the Estate / land managers / Environment Agency / Natural England.</w:t>
      </w:r>
    </w:p>
    <w:p w14:paraId="2717E887" w14:textId="77777777" w:rsidR="00DC6D50" w:rsidRPr="00FB22EF" w:rsidRDefault="00DC6D50" w:rsidP="00DC6D50">
      <w:pPr>
        <w:pStyle w:val="ListParagraph"/>
        <w:ind w:left="730"/>
        <w:jc w:val="both"/>
        <w:rPr>
          <w:rFonts w:ascii="Arial" w:hAnsi="Arial" w:cs="Arial"/>
          <w:sz w:val="24"/>
          <w:szCs w:val="24"/>
        </w:rPr>
      </w:pPr>
    </w:p>
    <w:p w14:paraId="5B40498D"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Site-specific studies should also include a field survey, including:</w:t>
      </w:r>
    </w:p>
    <w:p w14:paraId="4C527D24"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Mapping of all hydrological features, including springs, seepages, watercourses, drains (including depth) etc.</w:t>
      </w:r>
    </w:p>
    <w:p w14:paraId="13979C88"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lastRenderedPageBreak/>
        <w:t>pH/electrical conductivity of all available water features particularly all above ground inflows (pH, conductivity).</w:t>
      </w:r>
    </w:p>
    <w:p w14:paraId="3A5CC7B3"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Nutrient status of water.</w:t>
      </w:r>
    </w:p>
    <w:p w14:paraId="14660402"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Broad description of vegetation, using National Vegetation Classification.</w:t>
      </w:r>
    </w:p>
    <w:p w14:paraId="28B47C5F"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Topographical survey - produce a topographic map of the site using available data. Obtain available LIDAR data from EA Geomatics Group. If data is not sufficient for purpose, conduct levels survey of sites.</w:t>
      </w:r>
    </w:p>
    <w:p w14:paraId="2F141278"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 xml:space="preserve">Identification of peat deposits, including a map of known or estimated distribution, </w:t>
      </w:r>
      <w:proofErr w:type="gramStart"/>
      <w:r w:rsidRPr="00FB22EF">
        <w:rPr>
          <w:rFonts w:ascii="Arial" w:hAnsi="Arial" w:cs="Arial"/>
          <w:sz w:val="24"/>
          <w:szCs w:val="24"/>
        </w:rPr>
        <w:t>depth</w:t>
      </w:r>
      <w:proofErr w:type="gramEnd"/>
      <w:r w:rsidRPr="00FB22EF">
        <w:rPr>
          <w:rFonts w:ascii="Arial" w:hAnsi="Arial" w:cs="Arial"/>
          <w:sz w:val="24"/>
          <w:szCs w:val="24"/>
        </w:rPr>
        <w:t xml:space="preserve"> and condition across the site. Consultants will need to agree the final methodology, including sampling strategy and data structure, with Natural England’s England Peat Mapping Project team.</w:t>
      </w:r>
    </w:p>
    <w:p w14:paraId="301543C9" w14:textId="77777777" w:rsidR="00DC6D50" w:rsidRPr="00FB22EF" w:rsidRDefault="00DC6D50" w:rsidP="00DC6D50">
      <w:pPr>
        <w:pStyle w:val="ListParagraph"/>
        <w:ind w:left="730"/>
        <w:jc w:val="both"/>
        <w:rPr>
          <w:rFonts w:ascii="Arial" w:hAnsi="Arial" w:cs="Arial"/>
          <w:sz w:val="24"/>
          <w:szCs w:val="24"/>
        </w:rPr>
      </w:pPr>
    </w:p>
    <w:p w14:paraId="3AD646B8" w14:textId="77777777" w:rsidR="00DC6D50" w:rsidRPr="000701DE"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Site-specific surveys also need to include an historic environment assessment, </w:t>
      </w:r>
      <w:proofErr w:type="gramStart"/>
      <w:r w:rsidRPr="00FB22EF">
        <w:rPr>
          <w:rFonts w:ascii="Arial" w:hAnsi="Arial" w:cs="Arial"/>
          <w:sz w:val="24"/>
          <w:szCs w:val="24"/>
        </w:rPr>
        <w:t>in order to</w:t>
      </w:r>
      <w:proofErr w:type="gramEnd"/>
      <w:r w:rsidRPr="00FB22EF">
        <w:rPr>
          <w:rFonts w:ascii="Arial" w:hAnsi="Arial" w:cs="Arial"/>
          <w:sz w:val="24"/>
          <w:szCs w:val="24"/>
        </w:rPr>
        <w:t xml:space="preserve"> understand the potential effects of changes to hydrology on the historic environment. This should be in line </w:t>
      </w:r>
      <w:r w:rsidRPr="000701DE">
        <w:rPr>
          <w:rFonts w:ascii="Arial" w:hAnsi="Arial" w:cs="Arial"/>
          <w:sz w:val="24"/>
          <w:szCs w:val="24"/>
        </w:rPr>
        <w:t>with Annex 5 of the Nature for Climate Peatland Grant Scheme: Restoration Grant, Guide for Applicants (2022).</w:t>
      </w:r>
    </w:p>
    <w:p w14:paraId="4963CC5F" w14:textId="77777777" w:rsidR="00DC6D50" w:rsidRPr="000701DE" w:rsidRDefault="00DC6D50" w:rsidP="00DC6D50">
      <w:pPr>
        <w:pStyle w:val="ListParagraph"/>
        <w:ind w:left="730"/>
        <w:jc w:val="both"/>
        <w:rPr>
          <w:rFonts w:ascii="Arial" w:hAnsi="Arial" w:cs="Arial"/>
          <w:sz w:val="24"/>
          <w:szCs w:val="24"/>
        </w:rPr>
      </w:pPr>
    </w:p>
    <w:p w14:paraId="14A435F3" w14:textId="77777777" w:rsidR="00DC6D50" w:rsidRPr="000701DE" w:rsidRDefault="00DC6D50" w:rsidP="00DC6D50">
      <w:pPr>
        <w:pStyle w:val="ListParagraph"/>
        <w:numPr>
          <w:ilvl w:val="1"/>
          <w:numId w:val="38"/>
        </w:numPr>
        <w:jc w:val="both"/>
        <w:rPr>
          <w:rFonts w:ascii="Arial" w:hAnsi="Arial" w:cs="Arial"/>
          <w:sz w:val="24"/>
          <w:szCs w:val="24"/>
        </w:rPr>
      </w:pPr>
      <w:r w:rsidRPr="000701DE">
        <w:rPr>
          <w:rFonts w:ascii="Arial" w:hAnsi="Arial" w:cs="Arial"/>
          <w:sz w:val="24"/>
          <w:szCs w:val="24"/>
        </w:rPr>
        <w:t xml:space="preserve">While the number of areas to be surveyed is to be agreed with the steering group, bids should give an estimation of the number of </w:t>
      </w:r>
      <w:proofErr w:type="gramStart"/>
      <w:r w:rsidRPr="000701DE">
        <w:rPr>
          <w:rFonts w:ascii="Arial" w:hAnsi="Arial" w:cs="Arial"/>
          <w:sz w:val="24"/>
          <w:szCs w:val="24"/>
        </w:rPr>
        <w:t>sites / area</w:t>
      </w:r>
      <w:proofErr w:type="gramEnd"/>
      <w:r w:rsidRPr="000701DE">
        <w:rPr>
          <w:rFonts w:ascii="Arial" w:hAnsi="Arial" w:cs="Arial"/>
          <w:sz w:val="24"/>
          <w:szCs w:val="24"/>
        </w:rPr>
        <w:t xml:space="preserve"> that can reasonably be subject to detailed surveys within the project budget.</w:t>
      </w:r>
    </w:p>
    <w:p w14:paraId="7AB67228" w14:textId="77777777" w:rsidR="00DC6D50" w:rsidRPr="00FB22EF" w:rsidRDefault="00DC6D50" w:rsidP="00DC6D50">
      <w:pPr>
        <w:ind w:left="360"/>
        <w:jc w:val="both"/>
        <w:rPr>
          <w:rFonts w:ascii="Arial" w:hAnsi="Arial" w:cs="Arial"/>
          <w:sz w:val="24"/>
          <w:szCs w:val="24"/>
        </w:rPr>
      </w:pPr>
    </w:p>
    <w:p w14:paraId="4446624A" w14:textId="77777777" w:rsidR="00DC6D50" w:rsidRPr="00FB22EF" w:rsidRDefault="00DC6D50" w:rsidP="00DC6D50">
      <w:pPr>
        <w:ind w:left="360"/>
        <w:jc w:val="both"/>
        <w:rPr>
          <w:rFonts w:ascii="Arial" w:hAnsi="Arial" w:cs="Arial"/>
          <w:sz w:val="24"/>
          <w:szCs w:val="24"/>
        </w:rPr>
      </w:pPr>
      <w:r w:rsidRPr="00FB22EF">
        <w:rPr>
          <w:rFonts w:ascii="Arial" w:hAnsi="Arial" w:cs="Arial"/>
          <w:b/>
          <w:bCs/>
          <w:sz w:val="24"/>
          <w:szCs w:val="24"/>
        </w:rPr>
        <w:t>Phase 3: Restoration proposals</w:t>
      </w:r>
      <w:r w:rsidRPr="00FB22EF">
        <w:rPr>
          <w:rFonts w:ascii="Arial" w:hAnsi="Arial" w:cs="Arial"/>
          <w:sz w:val="24"/>
          <w:szCs w:val="24"/>
        </w:rPr>
        <w:t xml:space="preserve"> </w:t>
      </w:r>
    </w:p>
    <w:p w14:paraId="5B35912A"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The first two phases should be used to identify priority areas and actions for heathland and peatland restoration. Within these areas, detailed project proposals should be prepared, centred on a naturalised state, </w:t>
      </w:r>
      <w:proofErr w:type="gramStart"/>
      <w:r w:rsidRPr="00FB22EF">
        <w:rPr>
          <w:rFonts w:ascii="Arial" w:hAnsi="Arial" w:cs="Arial"/>
          <w:sz w:val="24"/>
          <w:szCs w:val="24"/>
        </w:rPr>
        <w:t>so as to</w:t>
      </w:r>
      <w:proofErr w:type="gramEnd"/>
      <w:r w:rsidRPr="00FB22EF">
        <w:rPr>
          <w:rFonts w:ascii="Arial" w:hAnsi="Arial" w:cs="Arial"/>
          <w:sz w:val="24"/>
          <w:szCs w:val="24"/>
        </w:rPr>
        <w:t xml:space="preserve"> realise the landscapes full wetland potential and show how this could be practically achieved. Peatland restoration proposals should be aligned with the requirements and best practice set out in the Nature for Climate Peatland Grant Scheme: Restoration Grant, Guide for Applicants (2022).</w:t>
      </w:r>
    </w:p>
    <w:p w14:paraId="310EE1C2" w14:textId="77777777" w:rsidR="00DC6D50" w:rsidRPr="00FB22EF" w:rsidRDefault="00DC6D50" w:rsidP="00DC6D50">
      <w:pPr>
        <w:pStyle w:val="ListParagraph"/>
        <w:ind w:left="730"/>
        <w:jc w:val="both"/>
        <w:rPr>
          <w:rFonts w:ascii="Arial" w:hAnsi="Arial" w:cs="Arial"/>
          <w:sz w:val="24"/>
          <w:szCs w:val="24"/>
        </w:rPr>
      </w:pPr>
    </w:p>
    <w:p w14:paraId="22F79FBA"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Project proposals should include:</w:t>
      </w:r>
    </w:p>
    <w:p w14:paraId="10B76AA8" w14:textId="77777777" w:rsidR="00DC6D50" w:rsidRPr="00FB22EF" w:rsidRDefault="00DC6D50" w:rsidP="00DC6D50">
      <w:pPr>
        <w:pStyle w:val="ListParagraph"/>
        <w:rPr>
          <w:rFonts w:ascii="Arial" w:hAnsi="Arial" w:cs="Arial"/>
          <w:sz w:val="24"/>
          <w:szCs w:val="24"/>
        </w:rPr>
      </w:pPr>
    </w:p>
    <w:p w14:paraId="67835877"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 description of the likely outcomes, such as vegetation, natural hydrology restored in terms of nutrients, water supplies (and routes of water courses) and water resources, and steps in the process to such a recovery. In addition, it may be useful to consider partial restoration scenarios and likely outcomes.</w:t>
      </w:r>
    </w:p>
    <w:p w14:paraId="34E5B83B" w14:textId="77777777" w:rsidR="00DC6D50" w:rsidRPr="00FB22EF" w:rsidRDefault="00DC6D50" w:rsidP="00DC6D50">
      <w:pPr>
        <w:pStyle w:val="ListParagraph"/>
        <w:numPr>
          <w:ilvl w:val="2"/>
          <w:numId w:val="38"/>
        </w:numPr>
        <w:rPr>
          <w:rFonts w:ascii="Arial" w:hAnsi="Arial" w:cs="Arial"/>
          <w:sz w:val="24"/>
          <w:szCs w:val="24"/>
        </w:rPr>
      </w:pPr>
      <w:r w:rsidRPr="00FB22EF">
        <w:rPr>
          <w:rFonts w:ascii="Arial" w:hAnsi="Arial" w:cs="Arial"/>
          <w:sz w:val="24"/>
          <w:szCs w:val="24"/>
        </w:rPr>
        <w:t xml:space="preserve">A description of how the restoring land should be managed sustainably. </w:t>
      </w:r>
    </w:p>
    <w:p w14:paraId="6BD97198"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 map showing how the ‘ideal’ restoration could be produced. This should show conditions in terms of likely vegetation and expected water levels. It should show the extent of land that would be likely to be affected by re-naturalised/modified water levels.</w:t>
      </w:r>
    </w:p>
    <w:p w14:paraId="0FE7BCF9"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 map showing practical changes required to achieve restoration, for example channel re-naturalisation, drain blocking/infilling, location of water control structures, changes in water level, sources of pollution, and ‘designed wetland’ features to manage water quality.</w:t>
      </w:r>
    </w:p>
    <w:p w14:paraId="48494D89"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The final plan should include a schedule of works recommending operations required to address the threats facing the heathland and peatland, and further restore them to good condition. This is likely to include locations where management change is needed off-site to prevent nutrient losses into the site. It should include details of where and how to block or in-fill drainage ditches to rewet the heathland and peatland and to restore a more natural hydrological regime in the catchment. The proposals should identify permissions from relevant statutory bodies that may be required to undertake the works.</w:t>
      </w:r>
    </w:p>
    <w:p w14:paraId="3F3059A3" w14:textId="77777777" w:rsidR="00DC6D50" w:rsidRPr="00FB22EF" w:rsidRDefault="00DC6D50" w:rsidP="00DC6D50">
      <w:pPr>
        <w:pStyle w:val="ListParagraph"/>
        <w:numPr>
          <w:ilvl w:val="2"/>
          <w:numId w:val="38"/>
        </w:numPr>
        <w:rPr>
          <w:rFonts w:ascii="Arial" w:hAnsi="Arial" w:cs="Arial"/>
          <w:sz w:val="24"/>
          <w:szCs w:val="24"/>
        </w:rPr>
      </w:pPr>
      <w:r w:rsidRPr="00FB22EF">
        <w:rPr>
          <w:rFonts w:ascii="Arial" w:hAnsi="Arial" w:cs="Arial"/>
          <w:sz w:val="24"/>
          <w:szCs w:val="24"/>
        </w:rPr>
        <w:lastRenderedPageBreak/>
        <w:t xml:space="preserve">Identify potential environmental effects of restoration proposals, for example on habitat composition, protected </w:t>
      </w:r>
      <w:proofErr w:type="gramStart"/>
      <w:r w:rsidRPr="00FB22EF">
        <w:rPr>
          <w:rFonts w:ascii="Arial" w:hAnsi="Arial" w:cs="Arial"/>
          <w:sz w:val="24"/>
          <w:szCs w:val="24"/>
        </w:rPr>
        <w:t>species</w:t>
      </w:r>
      <w:proofErr w:type="gramEnd"/>
      <w:r w:rsidRPr="00FB22EF">
        <w:rPr>
          <w:rFonts w:ascii="Arial" w:hAnsi="Arial" w:cs="Arial"/>
          <w:sz w:val="24"/>
          <w:szCs w:val="24"/>
        </w:rPr>
        <w:t xml:space="preserve"> and surrounding land uses, as well as on the historic environment.</w:t>
      </w:r>
    </w:p>
    <w:p w14:paraId="3CEB8607" w14:textId="77777777" w:rsidR="00DC6D50" w:rsidRPr="00FB22EF" w:rsidRDefault="00DC6D50" w:rsidP="00DC6D50">
      <w:pPr>
        <w:pStyle w:val="ListParagraph"/>
        <w:numPr>
          <w:ilvl w:val="2"/>
          <w:numId w:val="38"/>
        </w:numPr>
        <w:rPr>
          <w:rFonts w:ascii="Arial" w:hAnsi="Arial" w:cs="Arial"/>
          <w:sz w:val="24"/>
          <w:szCs w:val="24"/>
        </w:rPr>
      </w:pPr>
      <w:r w:rsidRPr="00FB22EF">
        <w:rPr>
          <w:rFonts w:ascii="Arial" w:hAnsi="Arial" w:cs="Arial"/>
          <w:sz w:val="24"/>
          <w:szCs w:val="24"/>
        </w:rPr>
        <w:t>A breakdown of anticipated costs for each proposal.</w:t>
      </w:r>
    </w:p>
    <w:p w14:paraId="2C9CCE03" w14:textId="4CE6C6F7" w:rsidR="00DC6D50" w:rsidRPr="00941667" w:rsidRDefault="00DC6D50" w:rsidP="00941667">
      <w:pPr>
        <w:pStyle w:val="ListParagraph"/>
        <w:numPr>
          <w:ilvl w:val="2"/>
          <w:numId w:val="38"/>
        </w:numPr>
        <w:rPr>
          <w:rFonts w:ascii="Arial" w:hAnsi="Arial" w:cs="Arial"/>
          <w:sz w:val="24"/>
          <w:szCs w:val="24"/>
        </w:rPr>
      </w:pPr>
      <w:r w:rsidRPr="00FB22EF">
        <w:rPr>
          <w:rFonts w:ascii="Arial" w:hAnsi="Arial" w:cs="Arial"/>
          <w:sz w:val="24"/>
          <w:szCs w:val="24"/>
        </w:rPr>
        <w:t>Details of how proposals should be monitored.</w:t>
      </w:r>
    </w:p>
    <w:p w14:paraId="4428DF79" w14:textId="77777777" w:rsidR="00DC6D50" w:rsidRPr="00FB22EF" w:rsidRDefault="00DC6D50" w:rsidP="00DC6D50">
      <w:pPr>
        <w:ind w:left="360"/>
        <w:jc w:val="both"/>
        <w:rPr>
          <w:rFonts w:ascii="Arial" w:hAnsi="Arial" w:cs="Arial"/>
          <w:sz w:val="24"/>
          <w:szCs w:val="24"/>
        </w:rPr>
      </w:pPr>
    </w:p>
    <w:p w14:paraId="6F11F833" w14:textId="77777777" w:rsidR="00DC6D50" w:rsidRPr="00FB22EF" w:rsidRDefault="00DC6D50" w:rsidP="00DC6D50">
      <w:pPr>
        <w:pStyle w:val="ListParagraph"/>
        <w:numPr>
          <w:ilvl w:val="0"/>
          <w:numId w:val="38"/>
        </w:numPr>
        <w:jc w:val="both"/>
        <w:rPr>
          <w:rFonts w:ascii="Arial" w:hAnsi="Arial" w:cs="Arial"/>
          <w:b/>
          <w:bCs/>
          <w:sz w:val="24"/>
          <w:szCs w:val="24"/>
        </w:rPr>
      </w:pPr>
      <w:r w:rsidRPr="00FB22EF">
        <w:rPr>
          <w:rFonts w:ascii="Arial" w:hAnsi="Arial" w:cs="Arial"/>
          <w:b/>
          <w:bCs/>
          <w:sz w:val="24"/>
          <w:szCs w:val="24"/>
        </w:rPr>
        <w:t xml:space="preserve">Project Requirements </w:t>
      </w:r>
    </w:p>
    <w:p w14:paraId="1F6BB52A" w14:textId="77777777" w:rsidR="00DC6D50" w:rsidRPr="00FB22EF" w:rsidRDefault="00DC6D50" w:rsidP="00DC6D50">
      <w:pPr>
        <w:jc w:val="both"/>
        <w:rPr>
          <w:rFonts w:ascii="Arial" w:hAnsi="Arial" w:cs="Arial"/>
          <w:b/>
          <w:bCs/>
          <w:sz w:val="24"/>
          <w:szCs w:val="24"/>
        </w:rPr>
      </w:pPr>
    </w:p>
    <w:p w14:paraId="0211D0D2"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Natural England would like to commission consultants to deliver a report detailing the following: </w:t>
      </w:r>
    </w:p>
    <w:p w14:paraId="0084C37D" w14:textId="77777777" w:rsidR="00DC6D50" w:rsidRPr="00FB22EF" w:rsidRDefault="00DC6D50" w:rsidP="00DC6D50">
      <w:pPr>
        <w:pStyle w:val="ListParagraph"/>
        <w:numPr>
          <w:ilvl w:val="0"/>
          <w:numId w:val="39"/>
        </w:numPr>
        <w:jc w:val="both"/>
        <w:rPr>
          <w:rFonts w:ascii="Arial" w:hAnsi="Arial" w:cs="Arial"/>
          <w:sz w:val="24"/>
          <w:szCs w:val="24"/>
        </w:rPr>
      </w:pPr>
      <w:r w:rsidRPr="00FB22EF">
        <w:rPr>
          <w:rFonts w:ascii="Arial" w:hAnsi="Arial" w:cs="Arial"/>
          <w:sz w:val="24"/>
          <w:szCs w:val="24"/>
        </w:rPr>
        <w:t>Methodology and findings of the desk-based study of hydrology and peat in the area.</w:t>
      </w:r>
    </w:p>
    <w:p w14:paraId="004C3290" w14:textId="77777777" w:rsidR="00DC6D50" w:rsidRPr="00FB22EF" w:rsidRDefault="00DC6D50" w:rsidP="00DC6D50">
      <w:pPr>
        <w:pStyle w:val="ListParagraph"/>
        <w:numPr>
          <w:ilvl w:val="0"/>
          <w:numId w:val="39"/>
        </w:numPr>
        <w:jc w:val="both"/>
        <w:rPr>
          <w:rFonts w:ascii="Arial" w:hAnsi="Arial" w:cs="Arial"/>
          <w:sz w:val="24"/>
          <w:szCs w:val="24"/>
        </w:rPr>
      </w:pPr>
      <w:r w:rsidRPr="00FB22EF">
        <w:rPr>
          <w:rFonts w:ascii="Arial" w:hAnsi="Arial" w:cs="Arial"/>
          <w:sz w:val="24"/>
          <w:szCs w:val="24"/>
        </w:rPr>
        <w:t>Methodology and findings of the site-specific surveys including:</w:t>
      </w:r>
    </w:p>
    <w:p w14:paraId="063C5F81" w14:textId="77777777" w:rsidR="00DC6D50" w:rsidRPr="00FB22EF" w:rsidRDefault="00DC6D50" w:rsidP="00DC6D50">
      <w:pPr>
        <w:pStyle w:val="ListParagraph"/>
        <w:numPr>
          <w:ilvl w:val="1"/>
          <w:numId w:val="39"/>
        </w:numPr>
        <w:jc w:val="both"/>
        <w:rPr>
          <w:rFonts w:ascii="Arial" w:hAnsi="Arial" w:cs="Arial"/>
          <w:sz w:val="24"/>
          <w:szCs w:val="24"/>
        </w:rPr>
      </w:pPr>
      <w:r w:rsidRPr="00FB22EF">
        <w:rPr>
          <w:rFonts w:ascii="Arial" w:hAnsi="Arial" w:cs="Arial"/>
          <w:sz w:val="24"/>
          <w:szCs w:val="24"/>
        </w:rPr>
        <w:t>Eco-hydrological characterisation of the area and related adjacent land</w:t>
      </w:r>
    </w:p>
    <w:p w14:paraId="55288A1F" w14:textId="77777777" w:rsidR="00DC6D50" w:rsidRPr="00FB22EF" w:rsidRDefault="00DC6D50" w:rsidP="00DC6D50">
      <w:pPr>
        <w:pStyle w:val="ListParagraph"/>
        <w:numPr>
          <w:ilvl w:val="1"/>
          <w:numId w:val="39"/>
        </w:numPr>
        <w:rPr>
          <w:rFonts w:ascii="Arial" w:hAnsi="Arial" w:cs="Arial"/>
          <w:sz w:val="24"/>
          <w:szCs w:val="24"/>
        </w:rPr>
      </w:pPr>
      <w:r w:rsidRPr="00FB22EF">
        <w:rPr>
          <w:rFonts w:ascii="Arial" w:hAnsi="Arial" w:cs="Arial"/>
          <w:sz w:val="24"/>
          <w:szCs w:val="24"/>
        </w:rPr>
        <w:t>Hydrological maps.</w:t>
      </w:r>
    </w:p>
    <w:p w14:paraId="0F47A742" w14:textId="77777777" w:rsidR="00DC6D50" w:rsidRPr="00FB22EF" w:rsidRDefault="00DC6D50" w:rsidP="00DC6D50">
      <w:pPr>
        <w:pStyle w:val="ListParagraph"/>
        <w:numPr>
          <w:ilvl w:val="1"/>
          <w:numId w:val="39"/>
        </w:numPr>
        <w:jc w:val="both"/>
        <w:rPr>
          <w:rFonts w:ascii="Arial" w:hAnsi="Arial" w:cs="Arial"/>
          <w:sz w:val="24"/>
          <w:szCs w:val="24"/>
        </w:rPr>
      </w:pPr>
      <w:r w:rsidRPr="00FB22EF">
        <w:rPr>
          <w:rFonts w:ascii="Arial" w:hAnsi="Arial" w:cs="Arial"/>
          <w:sz w:val="24"/>
          <w:szCs w:val="24"/>
        </w:rPr>
        <w:t>Map of known and likely presence of peat across the project area.</w:t>
      </w:r>
    </w:p>
    <w:p w14:paraId="4AE84586" w14:textId="77777777" w:rsidR="00DC6D50" w:rsidRPr="00FB22EF" w:rsidRDefault="00DC6D50" w:rsidP="00DC6D50">
      <w:pPr>
        <w:pStyle w:val="ListParagraph"/>
        <w:numPr>
          <w:ilvl w:val="1"/>
          <w:numId w:val="39"/>
        </w:numPr>
        <w:rPr>
          <w:rFonts w:ascii="Arial" w:hAnsi="Arial" w:cs="Arial"/>
          <w:sz w:val="24"/>
          <w:szCs w:val="24"/>
        </w:rPr>
      </w:pPr>
      <w:r w:rsidRPr="00FB22EF">
        <w:rPr>
          <w:rFonts w:ascii="Arial" w:hAnsi="Arial" w:cs="Arial"/>
          <w:sz w:val="24"/>
          <w:szCs w:val="24"/>
        </w:rPr>
        <w:t>Map of known and estimated peat depth and condition data and for selected sites.</w:t>
      </w:r>
    </w:p>
    <w:p w14:paraId="4BC00882" w14:textId="77777777" w:rsidR="00DC6D50" w:rsidRPr="00FB22EF" w:rsidRDefault="00DC6D50" w:rsidP="00DC6D50">
      <w:pPr>
        <w:pStyle w:val="ListParagraph"/>
        <w:numPr>
          <w:ilvl w:val="0"/>
          <w:numId w:val="39"/>
        </w:numPr>
        <w:jc w:val="both"/>
        <w:rPr>
          <w:rFonts w:ascii="Arial" w:hAnsi="Arial" w:cs="Arial"/>
          <w:sz w:val="24"/>
          <w:szCs w:val="24"/>
        </w:rPr>
      </w:pPr>
      <w:r w:rsidRPr="00FB22EF">
        <w:rPr>
          <w:rFonts w:ascii="Arial" w:hAnsi="Arial" w:cs="Arial"/>
          <w:sz w:val="24"/>
          <w:szCs w:val="24"/>
        </w:rPr>
        <w:t>Map of priority areas for peatland and heathland restoration and a description of how these were identified.</w:t>
      </w:r>
    </w:p>
    <w:p w14:paraId="21135379" w14:textId="77777777" w:rsidR="00DC6D50" w:rsidRPr="00FB22EF" w:rsidRDefault="00DC6D50" w:rsidP="00DC6D50">
      <w:pPr>
        <w:pStyle w:val="ListParagraph"/>
        <w:numPr>
          <w:ilvl w:val="0"/>
          <w:numId w:val="39"/>
        </w:numPr>
        <w:jc w:val="both"/>
        <w:rPr>
          <w:rFonts w:ascii="Arial" w:hAnsi="Arial" w:cs="Arial"/>
          <w:sz w:val="24"/>
          <w:szCs w:val="24"/>
        </w:rPr>
      </w:pPr>
      <w:r w:rsidRPr="00FB22EF">
        <w:rPr>
          <w:rFonts w:ascii="Arial" w:hAnsi="Arial" w:cs="Arial"/>
          <w:sz w:val="24"/>
          <w:szCs w:val="24"/>
        </w:rPr>
        <w:t xml:space="preserve">Series of project proposals for habitat restoration via hydrological re-naturalisation to be delivered in Year two. </w:t>
      </w:r>
    </w:p>
    <w:p w14:paraId="7D76002D" w14:textId="77777777" w:rsidR="00DC6D50" w:rsidRPr="00FB22EF" w:rsidRDefault="00DC6D50" w:rsidP="00DC6D50">
      <w:pPr>
        <w:jc w:val="both"/>
        <w:rPr>
          <w:rFonts w:ascii="Arial" w:hAnsi="Arial" w:cs="Arial"/>
          <w:sz w:val="24"/>
          <w:szCs w:val="24"/>
        </w:rPr>
      </w:pPr>
    </w:p>
    <w:p w14:paraId="32F1B988" w14:textId="18FB6579"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All data collected during the project will need to be provided in full, including raw data, GIS shapefiles and metadata (to be formatted in Natural England’s standard metadata templates</w:t>
      </w:r>
      <w:r w:rsidR="00AD718D">
        <w:rPr>
          <w:rFonts w:ascii="Arial" w:hAnsi="Arial" w:cs="Arial"/>
          <w:sz w:val="24"/>
          <w:szCs w:val="24"/>
        </w:rPr>
        <w:t xml:space="preserve"> (template provided)</w:t>
      </w:r>
      <w:r w:rsidRPr="00FB22EF">
        <w:rPr>
          <w:rFonts w:ascii="Arial" w:hAnsi="Arial" w:cs="Arial"/>
          <w:sz w:val="24"/>
          <w:szCs w:val="24"/>
        </w:rPr>
        <w:t xml:space="preserve">). Data collected </w:t>
      </w:r>
      <w:proofErr w:type="gramStart"/>
      <w:r w:rsidRPr="00FB22EF">
        <w:rPr>
          <w:rFonts w:ascii="Arial" w:hAnsi="Arial" w:cs="Arial"/>
          <w:sz w:val="24"/>
          <w:szCs w:val="24"/>
        </w:rPr>
        <w:t>during the course of</w:t>
      </w:r>
      <w:proofErr w:type="gramEnd"/>
      <w:r w:rsidRPr="00FB22EF">
        <w:rPr>
          <w:rFonts w:ascii="Arial" w:hAnsi="Arial" w:cs="Arial"/>
          <w:sz w:val="24"/>
          <w:szCs w:val="24"/>
        </w:rPr>
        <w:t xml:space="preserve"> this project will be owned by Natural England and published under the Open Government Licence</w:t>
      </w:r>
      <w:r w:rsidRPr="00FB22EF">
        <w:rPr>
          <w:rStyle w:val="FootnoteReference"/>
          <w:rFonts w:ascii="Arial" w:hAnsi="Arial" w:cs="Arial"/>
          <w:sz w:val="24"/>
          <w:szCs w:val="24"/>
        </w:rPr>
        <w:footnoteReference w:id="2"/>
      </w:r>
      <w:r w:rsidRPr="00FB22EF">
        <w:rPr>
          <w:rFonts w:ascii="Arial" w:hAnsi="Arial" w:cs="Arial"/>
          <w:sz w:val="24"/>
          <w:szCs w:val="24"/>
        </w:rPr>
        <w:t>.</w:t>
      </w:r>
    </w:p>
    <w:p w14:paraId="7E67618E" w14:textId="77777777" w:rsidR="00DC6D50" w:rsidRPr="00FB22EF" w:rsidRDefault="00DC6D50" w:rsidP="00DC6D50">
      <w:pPr>
        <w:pStyle w:val="ListParagraph"/>
        <w:ind w:left="730"/>
        <w:jc w:val="both"/>
        <w:rPr>
          <w:rFonts w:ascii="Arial" w:hAnsi="Arial" w:cs="Arial"/>
          <w:sz w:val="24"/>
          <w:szCs w:val="24"/>
        </w:rPr>
      </w:pPr>
    </w:p>
    <w:p w14:paraId="5F168BE8"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It is anticipated this contract will combine desk-based and fieldwork, with each site selected for detailed study to be visited once. Meetings will generally be </w:t>
      </w:r>
      <w:proofErr w:type="gramStart"/>
      <w:r w:rsidRPr="00FB22EF">
        <w:rPr>
          <w:rFonts w:ascii="Arial" w:hAnsi="Arial" w:cs="Arial"/>
          <w:sz w:val="24"/>
          <w:szCs w:val="24"/>
        </w:rPr>
        <w:t>virtual</w:t>
      </w:r>
      <w:proofErr w:type="gramEnd"/>
      <w:r w:rsidRPr="00FB22EF">
        <w:rPr>
          <w:rFonts w:ascii="Arial" w:hAnsi="Arial" w:cs="Arial"/>
          <w:sz w:val="24"/>
          <w:szCs w:val="24"/>
        </w:rPr>
        <w:t xml:space="preserve"> and it is expected that the successful consultants will make regular contact with the project manager and wider steering group, where appropriate.</w:t>
      </w:r>
    </w:p>
    <w:p w14:paraId="7F021EEA" w14:textId="77777777" w:rsidR="00DC6D50" w:rsidRPr="00FB22EF" w:rsidRDefault="00DC6D50" w:rsidP="00DC6D50">
      <w:pPr>
        <w:pStyle w:val="ListParagraph"/>
        <w:ind w:left="730"/>
        <w:jc w:val="both"/>
        <w:rPr>
          <w:rFonts w:ascii="Arial" w:hAnsi="Arial" w:cs="Arial"/>
          <w:sz w:val="24"/>
          <w:szCs w:val="24"/>
        </w:rPr>
      </w:pPr>
    </w:p>
    <w:p w14:paraId="0F68FCD5" w14:textId="77777777" w:rsidR="00DC6D50" w:rsidRPr="00FB22EF" w:rsidRDefault="00DC6D50" w:rsidP="00DC6D50">
      <w:pPr>
        <w:pStyle w:val="ListParagraph"/>
        <w:numPr>
          <w:ilvl w:val="1"/>
          <w:numId w:val="38"/>
        </w:numPr>
        <w:jc w:val="both"/>
        <w:rPr>
          <w:rFonts w:ascii="Arial" w:hAnsi="Arial" w:cs="Arial"/>
          <w:sz w:val="24"/>
          <w:szCs w:val="24"/>
        </w:rPr>
      </w:pPr>
      <w:r w:rsidRPr="00FB22EF">
        <w:rPr>
          <w:rFonts w:ascii="Arial" w:hAnsi="Arial" w:cs="Arial"/>
          <w:sz w:val="24"/>
          <w:szCs w:val="24"/>
        </w:rPr>
        <w:t xml:space="preserve">It is expected the consultants will hold/attend the following meetings: </w:t>
      </w:r>
    </w:p>
    <w:p w14:paraId="49B83ABD"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An inception meeting with the project manager and steering group to finalise the scope of the project, agree milestones and frequency of project updates.</w:t>
      </w:r>
    </w:p>
    <w:p w14:paraId="3BB249D0"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 steering group meeting after the desk-based research (phase 1) to discuss progress and agree locations for more detailed site surveys.</w:t>
      </w:r>
    </w:p>
    <w:p w14:paraId="41C692A5" w14:textId="77777777" w:rsidR="00DC6D50" w:rsidRPr="00FB22EF" w:rsidRDefault="00DC6D50" w:rsidP="00DC6D50">
      <w:pPr>
        <w:pStyle w:val="ListParagraph"/>
        <w:numPr>
          <w:ilvl w:val="2"/>
          <w:numId w:val="38"/>
        </w:numPr>
        <w:jc w:val="both"/>
        <w:rPr>
          <w:rFonts w:ascii="Arial" w:hAnsi="Arial" w:cs="Arial"/>
          <w:sz w:val="24"/>
          <w:szCs w:val="24"/>
        </w:rPr>
      </w:pPr>
      <w:r w:rsidRPr="00FB22EF">
        <w:rPr>
          <w:rFonts w:ascii="Arial" w:hAnsi="Arial" w:cs="Arial"/>
          <w:sz w:val="24"/>
          <w:szCs w:val="24"/>
        </w:rPr>
        <w:t>A steering group meeting to discuss initial ideas regarding project proposals for year two, to sense-check these before they are written up in detail.</w:t>
      </w:r>
    </w:p>
    <w:p w14:paraId="4341AC41" w14:textId="00659AEC" w:rsidR="000D1FA6" w:rsidRPr="00FB22EF" w:rsidRDefault="000D1FA6" w:rsidP="000D1FA6">
      <w:pPr>
        <w:rPr>
          <w:rFonts w:ascii="Arial" w:hAnsi="Arial" w:cs="Arial"/>
          <w:sz w:val="24"/>
          <w:szCs w:val="24"/>
        </w:rPr>
      </w:pPr>
    </w:p>
    <w:p w14:paraId="5510713B" w14:textId="39845CB2" w:rsidR="00DC6D50" w:rsidRPr="00FB22EF" w:rsidRDefault="00DC6D50" w:rsidP="00B30AA3">
      <w:pPr>
        <w:pStyle w:val="ListParagraph"/>
        <w:numPr>
          <w:ilvl w:val="0"/>
          <w:numId w:val="38"/>
        </w:numPr>
        <w:jc w:val="both"/>
        <w:rPr>
          <w:rFonts w:ascii="Arial" w:hAnsi="Arial" w:cs="Arial"/>
          <w:b/>
          <w:bCs/>
          <w:sz w:val="24"/>
          <w:szCs w:val="24"/>
        </w:rPr>
      </w:pPr>
      <w:r w:rsidRPr="00FB22EF">
        <w:rPr>
          <w:rFonts w:ascii="Arial" w:hAnsi="Arial" w:cs="Arial"/>
          <w:b/>
          <w:bCs/>
          <w:sz w:val="24"/>
          <w:szCs w:val="24"/>
        </w:rPr>
        <w:t>Timetable</w:t>
      </w:r>
    </w:p>
    <w:p w14:paraId="72D4CEFB" w14:textId="77777777" w:rsidR="00DC6D50" w:rsidRPr="00FB22EF" w:rsidRDefault="00DC6D50" w:rsidP="00DC6D50">
      <w:pPr>
        <w:pStyle w:val="Default"/>
        <w:spacing w:after="64"/>
        <w:rPr>
          <w:rFonts w:asciiTheme="minorHAnsi" w:hAnsiTheme="minorHAnsi" w:cstheme="minorBidi"/>
          <w:b/>
          <w:bCs/>
          <w:color w:val="auto"/>
          <w:sz w:val="28"/>
          <w:szCs w:val="28"/>
          <w:u w:val="single"/>
        </w:rPr>
      </w:pPr>
    </w:p>
    <w:p w14:paraId="69155842" w14:textId="6AB5F63F" w:rsidR="00DC6D50" w:rsidRPr="00FB22EF" w:rsidRDefault="00DC6D50" w:rsidP="00B83508">
      <w:pPr>
        <w:pStyle w:val="ListParagraph"/>
        <w:numPr>
          <w:ilvl w:val="1"/>
          <w:numId w:val="38"/>
        </w:numPr>
        <w:jc w:val="both"/>
        <w:rPr>
          <w:rFonts w:ascii="Arial" w:hAnsi="Arial" w:cs="Arial"/>
          <w:sz w:val="24"/>
          <w:szCs w:val="24"/>
        </w:rPr>
      </w:pPr>
      <w:r w:rsidRPr="00FB22EF">
        <w:rPr>
          <w:rFonts w:ascii="Arial" w:hAnsi="Arial" w:cs="Arial"/>
          <w:sz w:val="24"/>
          <w:szCs w:val="24"/>
        </w:rPr>
        <w:t>PLEASE NOTE – It is anticipated that this contract will run from November 2022 to March 2023, to end no later than 31/03/2023.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72E7DD86" w14:textId="77777777" w:rsidR="00DC6D50" w:rsidRPr="00FB22EF" w:rsidRDefault="00DC6D50" w:rsidP="00B83508">
      <w:pPr>
        <w:pStyle w:val="ListParagraph"/>
        <w:ind w:left="730"/>
        <w:jc w:val="both"/>
        <w:rPr>
          <w:rFonts w:ascii="Arial" w:hAnsi="Arial" w:cs="Arial"/>
          <w:sz w:val="24"/>
          <w:szCs w:val="24"/>
        </w:rPr>
      </w:pPr>
    </w:p>
    <w:p w14:paraId="442A600E" w14:textId="575421DA" w:rsidR="00DC6D50" w:rsidRPr="00FB22EF" w:rsidRDefault="00DC6D50" w:rsidP="00B83508">
      <w:pPr>
        <w:pStyle w:val="ListParagraph"/>
        <w:numPr>
          <w:ilvl w:val="1"/>
          <w:numId w:val="38"/>
        </w:numPr>
        <w:jc w:val="both"/>
        <w:rPr>
          <w:rFonts w:ascii="Arial" w:hAnsi="Arial" w:cs="Arial"/>
          <w:sz w:val="24"/>
          <w:szCs w:val="24"/>
        </w:rPr>
      </w:pPr>
      <w:r w:rsidRPr="00FB22EF">
        <w:rPr>
          <w:rFonts w:ascii="Arial" w:hAnsi="Arial" w:cs="Arial"/>
          <w:sz w:val="24"/>
          <w:szCs w:val="24"/>
        </w:rPr>
        <w:lastRenderedPageBreak/>
        <w:t xml:space="preserve">An indicative timetable is set out below. Bidders are welcome to suggest an amended timetable, noting the final deadline of end of March 2023. The final timetable will be agreed at the inception meeting. </w:t>
      </w:r>
    </w:p>
    <w:p w14:paraId="28B3D506" w14:textId="77777777" w:rsidR="00DC6D50" w:rsidRPr="00FB22EF" w:rsidRDefault="00DC6D50" w:rsidP="00DC6D50">
      <w:pPr>
        <w:rPr>
          <w:rFonts w:cs="Calibri"/>
          <w:sz w:val="28"/>
          <w:szCs w:val="28"/>
          <w:lang w:val="en-US"/>
        </w:rPr>
      </w:pPr>
    </w:p>
    <w:tbl>
      <w:tblPr>
        <w:tblW w:w="10201" w:type="dxa"/>
        <w:tblLook w:val="04A0" w:firstRow="1" w:lastRow="0" w:firstColumn="1" w:lastColumn="0" w:noHBand="0" w:noVBand="1"/>
      </w:tblPr>
      <w:tblGrid>
        <w:gridCol w:w="8161"/>
        <w:gridCol w:w="2040"/>
      </w:tblGrid>
      <w:tr w:rsidR="00FB22EF" w:rsidRPr="00FB22EF" w14:paraId="702947E7"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hideMark/>
          </w:tcPr>
          <w:p w14:paraId="16001C27"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 xml:space="preserve">Inception meeting  </w:t>
            </w:r>
          </w:p>
        </w:tc>
        <w:tc>
          <w:tcPr>
            <w:tcW w:w="2040" w:type="dxa"/>
            <w:tcBorders>
              <w:top w:val="single" w:sz="4" w:space="0" w:color="auto"/>
              <w:left w:val="single" w:sz="4" w:space="0" w:color="auto"/>
              <w:bottom w:val="single" w:sz="4" w:space="0" w:color="auto"/>
              <w:right w:val="single" w:sz="4" w:space="0" w:color="auto"/>
            </w:tcBorders>
          </w:tcPr>
          <w:p w14:paraId="1D44B6E6"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November 2022, date to be confirmed once appointed</w:t>
            </w:r>
          </w:p>
        </w:tc>
      </w:tr>
      <w:tr w:rsidR="00FB22EF" w:rsidRPr="00FB22EF" w14:paraId="282C15AA"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tcPr>
          <w:p w14:paraId="7AB86B84" w14:textId="77777777" w:rsidR="00DC6D50" w:rsidRPr="00FB22EF" w:rsidDel="00524B59" w:rsidRDefault="00DC6D50" w:rsidP="004049AF">
            <w:pPr>
              <w:tabs>
                <w:tab w:val="left" w:pos="1603"/>
              </w:tabs>
              <w:rPr>
                <w:rFonts w:ascii="Arial" w:eastAsia="Times New Roman" w:hAnsi="Arial" w:cs="Arial"/>
                <w:sz w:val="24"/>
                <w:szCs w:val="24"/>
                <w:lang w:eastAsia="en-GB"/>
              </w:rPr>
            </w:pPr>
            <w:r w:rsidRPr="00FB22EF">
              <w:rPr>
                <w:rFonts w:ascii="Arial" w:eastAsia="Times New Roman" w:hAnsi="Arial" w:cs="Arial"/>
                <w:sz w:val="24"/>
                <w:szCs w:val="24"/>
                <w:lang w:eastAsia="en-GB"/>
              </w:rPr>
              <w:t>Phase 1: Desk Study</w:t>
            </w:r>
          </w:p>
        </w:tc>
        <w:tc>
          <w:tcPr>
            <w:tcW w:w="2040" w:type="dxa"/>
            <w:tcBorders>
              <w:top w:val="single" w:sz="4" w:space="0" w:color="auto"/>
              <w:left w:val="single" w:sz="4" w:space="0" w:color="auto"/>
              <w:bottom w:val="single" w:sz="4" w:space="0" w:color="auto"/>
              <w:right w:val="single" w:sz="4" w:space="0" w:color="auto"/>
            </w:tcBorders>
          </w:tcPr>
          <w:p w14:paraId="100197E0"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November – December 2022</w:t>
            </w:r>
          </w:p>
        </w:tc>
      </w:tr>
      <w:tr w:rsidR="00FB22EF" w:rsidRPr="00FB22EF" w14:paraId="500F8F48"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tcPr>
          <w:p w14:paraId="3E47D175" w14:textId="77777777" w:rsidR="00DC6D50" w:rsidRPr="00FB22EF" w:rsidRDefault="00DC6D50" w:rsidP="004049AF">
            <w:pPr>
              <w:tabs>
                <w:tab w:val="left" w:pos="1603"/>
              </w:tabs>
              <w:rPr>
                <w:rFonts w:ascii="Arial" w:eastAsia="Times New Roman" w:hAnsi="Arial" w:cs="Arial"/>
                <w:sz w:val="24"/>
                <w:szCs w:val="24"/>
                <w:lang w:eastAsia="en-GB"/>
              </w:rPr>
            </w:pPr>
            <w:r w:rsidRPr="00FB22EF">
              <w:rPr>
                <w:rFonts w:ascii="Arial" w:eastAsia="Times New Roman" w:hAnsi="Arial" w:cs="Arial"/>
                <w:sz w:val="24"/>
                <w:szCs w:val="24"/>
                <w:lang w:eastAsia="en-GB"/>
              </w:rPr>
              <w:t>Steering group meeting to agree locations for site-specific studies</w:t>
            </w:r>
          </w:p>
        </w:tc>
        <w:tc>
          <w:tcPr>
            <w:tcW w:w="2040" w:type="dxa"/>
            <w:tcBorders>
              <w:top w:val="single" w:sz="4" w:space="0" w:color="auto"/>
              <w:left w:val="single" w:sz="4" w:space="0" w:color="auto"/>
              <w:bottom w:val="single" w:sz="4" w:space="0" w:color="auto"/>
              <w:right w:val="single" w:sz="4" w:space="0" w:color="auto"/>
            </w:tcBorders>
          </w:tcPr>
          <w:p w14:paraId="643B3FE8"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January 2023</w:t>
            </w:r>
          </w:p>
        </w:tc>
      </w:tr>
      <w:tr w:rsidR="00FB22EF" w:rsidRPr="00FB22EF" w14:paraId="533F2FAD"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tcPr>
          <w:p w14:paraId="7FF89B7D" w14:textId="77777777" w:rsidR="00DC6D50" w:rsidRPr="00FB22EF" w:rsidDel="00524B59"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Phase 2: Site-specific studies</w:t>
            </w:r>
          </w:p>
        </w:tc>
        <w:tc>
          <w:tcPr>
            <w:tcW w:w="2040" w:type="dxa"/>
            <w:tcBorders>
              <w:top w:val="single" w:sz="4" w:space="0" w:color="auto"/>
              <w:left w:val="single" w:sz="4" w:space="0" w:color="auto"/>
              <w:bottom w:val="single" w:sz="4" w:space="0" w:color="auto"/>
              <w:right w:val="single" w:sz="4" w:space="0" w:color="auto"/>
            </w:tcBorders>
          </w:tcPr>
          <w:p w14:paraId="7F71FE8C"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January – February 2023</w:t>
            </w:r>
          </w:p>
        </w:tc>
      </w:tr>
      <w:tr w:rsidR="00FB22EF" w:rsidRPr="00FB22EF" w14:paraId="328BBBC3"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tcPr>
          <w:p w14:paraId="3A14F290" w14:textId="77777777" w:rsidR="00DC6D50" w:rsidRPr="00FB22EF" w:rsidDel="00524B59"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Phase 3: Restoration proposals</w:t>
            </w:r>
          </w:p>
        </w:tc>
        <w:tc>
          <w:tcPr>
            <w:tcW w:w="2040" w:type="dxa"/>
            <w:tcBorders>
              <w:top w:val="single" w:sz="4" w:space="0" w:color="auto"/>
              <w:left w:val="single" w:sz="4" w:space="0" w:color="auto"/>
              <w:bottom w:val="single" w:sz="4" w:space="0" w:color="auto"/>
              <w:right w:val="single" w:sz="4" w:space="0" w:color="auto"/>
            </w:tcBorders>
          </w:tcPr>
          <w:p w14:paraId="50AA5BAC"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February - March 2023</w:t>
            </w:r>
          </w:p>
        </w:tc>
      </w:tr>
      <w:tr w:rsidR="00FB22EF" w:rsidRPr="00FB22EF" w14:paraId="7CC581E1" w14:textId="77777777" w:rsidTr="004049AF">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tcPr>
          <w:p w14:paraId="35AEFF5B"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Steering group meeting to discuss initial project ideas</w:t>
            </w:r>
          </w:p>
        </w:tc>
        <w:tc>
          <w:tcPr>
            <w:tcW w:w="2040" w:type="dxa"/>
            <w:tcBorders>
              <w:top w:val="single" w:sz="4" w:space="0" w:color="auto"/>
              <w:left w:val="single" w:sz="4" w:space="0" w:color="auto"/>
              <w:bottom w:val="single" w:sz="4" w:space="0" w:color="auto"/>
              <w:right w:val="single" w:sz="4" w:space="0" w:color="auto"/>
            </w:tcBorders>
          </w:tcPr>
          <w:p w14:paraId="158725E5"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February 2023</w:t>
            </w:r>
          </w:p>
        </w:tc>
      </w:tr>
      <w:tr w:rsidR="00FB22EF" w:rsidRPr="00FB22EF" w14:paraId="238110DD" w14:textId="77777777" w:rsidTr="004049AF">
        <w:trPr>
          <w:trHeight w:val="480"/>
        </w:trPr>
        <w:tc>
          <w:tcPr>
            <w:tcW w:w="8161" w:type="dxa"/>
            <w:tcBorders>
              <w:top w:val="nil"/>
              <w:left w:val="single" w:sz="4" w:space="0" w:color="auto"/>
              <w:bottom w:val="single" w:sz="4" w:space="0" w:color="auto"/>
              <w:right w:val="single" w:sz="4" w:space="0" w:color="auto"/>
            </w:tcBorders>
            <w:shd w:val="clear" w:color="auto" w:fill="auto"/>
            <w:hideMark/>
          </w:tcPr>
          <w:p w14:paraId="40147DB7"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 xml:space="preserve">Regular meetings between consultants and steering group to agree content, </w:t>
            </w:r>
            <w:proofErr w:type="gramStart"/>
            <w:r w:rsidRPr="00FB22EF">
              <w:rPr>
                <w:rFonts w:ascii="Arial" w:eastAsia="Times New Roman" w:hAnsi="Arial" w:cs="Arial"/>
                <w:sz w:val="24"/>
                <w:szCs w:val="24"/>
                <w:lang w:eastAsia="en-GB"/>
              </w:rPr>
              <w:t>direction</w:t>
            </w:r>
            <w:proofErr w:type="gramEnd"/>
            <w:r w:rsidRPr="00FB22EF">
              <w:rPr>
                <w:rFonts w:ascii="Arial" w:eastAsia="Times New Roman" w:hAnsi="Arial" w:cs="Arial"/>
                <w:sz w:val="24"/>
                <w:szCs w:val="24"/>
                <w:lang w:eastAsia="en-GB"/>
              </w:rPr>
              <w:t xml:space="preserve"> and progress</w:t>
            </w:r>
          </w:p>
        </w:tc>
        <w:tc>
          <w:tcPr>
            <w:tcW w:w="2040" w:type="dxa"/>
            <w:tcBorders>
              <w:top w:val="nil"/>
              <w:left w:val="single" w:sz="4" w:space="0" w:color="auto"/>
              <w:bottom w:val="single" w:sz="4" w:space="0" w:color="auto"/>
              <w:right w:val="single" w:sz="4" w:space="0" w:color="auto"/>
            </w:tcBorders>
          </w:tcPr>
          <w:p w14:paraId="6D279B63" w14:textId="77777777" w:rsidR="00DC6D50" w:rsidRPr="00FB22EF" w:rsidRDefault="00DC6D50" w:rsidP="004049AF">
            <w:pPr>
              <w:rPr>
                <w:rFonts w:ascii="Arial" w:eastAsia="Times New Roman" w:hAnsi="Arial" w:cs="Arial"/>
                <w:sz w:val="24"/>
                <w:szCs w:val="24"/>
                <w:lang w:eastAsia="en-GB"/>
              </w:rPr>
            </w:pPr>
            <w:r w:rsidRPr="00FB22EF">
              <w:rPr>
                <w:rFonts w:ascii="Arial" w:eastAsia="Times New Roman" w:hAnsi="Arial" w:cs="Arial"/>
                <w:sz w:val="24"/>
                <w:szCs w:val="24"/>
                <w:lang w:eastAsia="en-GB"/>
              </w:rPr>
              <w:t>To be agreed</w:t>
            </w:r>
          </w:p>
        </w:tc>
      </w:tr>
    </w:tbl>
    <w:p w14:paraId="2970B758" w14:textId="77777777" w:rsidR="00DC6D50" w:rsidRPr="00FB22EF" w:rsidRDefault="00DC6D50" w:rsidP="00DC6D50">
      <w:pPr>
        <w:jc w:val="both"/>
        <w:rPr>
          <w:rFonts w:ascii="Arial" w:hAnsi="Arial" w:cs="Arial"/>
          <w:sz w:val="24"/>
          <w:szCs w:val="24"/>
        </w:rPr>
      </w:pPr>
    </w:p>
    <w:p w14:paraId="64366244" w14:textId="778A3933" w:rsidR="00DC6D50" w:rsidRPr="00FB22EF" w:rsidRDefault="00DC6D50" w:rsidP="00664797">
      <w:pPr>
        <w:pStyle w:val="ListParagraph"/>
        <w:numPr>
          <w:ilvl w:val="0"/>
          <w:numId w:val="38"/>
        </w:numPr>
        <w:rPr>
          <w:rFonts w:cs="Calibri"/>
          <w:b/>
          <w:bCs/>
          <w:sz w:val="28"/>
          <w:szCs w:val="28"/>
          <w:lang w:val="en-US"/>
        </w:rPr>
      </w:pPr>
      <w:r w:rsidRPr="00FB22EF">
        <w:rPr>
          <w:rFonts w:ascii="Arial" w:hAnsi="Arial" w:cs="Arial"/>
          <w:b/>
          <w:bCs/>
          <w:sz w:val="24"/>
          <w:szCs w:val="24"/>
        </w:rPr>
        <w:t>Supplier skill requirements</w:t>
      </w:r>
      <w:r w:rsidRPr="00FB22EF">
        <w:rPr>
          <w:rFonts w:cs="Calibri"/>
          <w:b/>
          <w:bCs/>
          <w:sz w:val="28"/>
          <w:szCs w:val="28"/>
          <w:u w:val="single"/>
          <w:lang w:val="en-US"/>
        </w:rPr>
        <w:br/>
      </w:r>
    </w:p>
    <w:p w14:paraId="1564A67E" w14:textId="5E1BAD76" w:rsidR="00DC6D50" w:rsidRPr="00FB22EF" w:rsidRDefault="00DC6D50" w:rsidP="00664797">
      <w:pPr>
        <w:pStyle w:val="ListParagraph"/>
        <w:numPr>
          <w:ilvl w:val="1"/>
          <w:numId w:val="38"/>
        </w:numPr>
        <w:jc w:val="both"/>
        <w:rPr>
          <w:rFonts w:ascii="Arial" w:hAnsi="Arial" w:cs="Arial"/>
          <w:sz w:val="24"/>
          <w:szCs w:val="24"/>
        </w:rPr>
      </w:pPr>
      <w:r w:rsidRPr="00FB22EF">
        <w:rPr>
          <w:rFonts w:ascii="Arial" w:hAnsi="Arial" w:cs="Arial"/>
          <w:sz w:val="24"/>
          <w:szCs w:val="24"/>
        </w:rPr>
        <w:t>To cover the work required, we are looking for a professional contractor with a proven track record of producing ecohydrological studies, as well as peatland and heathland investigations. Proven experience of preparing peatland and heathland restoration plans is required, including experience in lowland areas.</w:t>
      </w:r>
    </w:p>
    <w:p w14:paraId="5153F6CE" w14:textId="77777777" w:rsidR="00DC6D50" w:rsidRPr="00FB22EF" w:rsidRDefault="00DC6D50" w:rsidP="00664797">
      <w:pPr>
        <w:pStyle w:val="ListParagraph"/>
        <w:ind w:left="730"/>
        <w:jc w:val="both"/>
        <w:rPr>
          <w:rFonts w:ascii="Arial" w:hAnsi="Arial" w:cs="Arial"/>
          <w:sz w:val="24"/>
          <w:szCs w:val="24"/>
        </w:rPr>
      </w:pPr>
    </w:p>
    <w:p w14:paraId="1D301E2C" w14:textId="1F1DA617" w:rsidR="00DC6D50" w:rsidRPr="00FB22EF" w:rsidRDefault="00DC6D50" w:rsidP="00664797">
      <w:pPr>
        <w:pStyle w:val="ListParagraph"/>
        <w:numPr>
          <w:ilvl w:val="1"/>
          <w:numId w:val="38"/>
        </w:numPr>
        <w:jc w:val="both"/>
        <w:rPr>
          <w:rFonts w:ascii="Arial" w:hAnsi="Arial" w:cs="Arial"/>
          <w:sz w:val="24"/>
          <w:szCs w:val="24"/>
        </w:rPr>
      </w:pPr>
      <w:r w:rsidRPr="00FB22EF">
        <w:rPr>
          <w:rFonts w:ascii="Arial" w:hAnsi="Arial" w:cs="Arial"/>
          <w:sz w:val="24"/>
          <w:szCs w:val="24"/>
        </w:rPr>
        <w:t xml:space="preserve">Consultants will be expected to have a proven ability to design and carry out relevant surveys. To be proficient in collating, evaluating and effectively presenting data and findings within reports, </w:t>
      </w:r>
      <w:proofErr w:type="gramStart"/>
      <w:r w:rsidRPr="00FB22EF">
        <w:rPr>
          <w:rFonts w:ascii="Arial" w:hAnsi="Arial" w:cs="Arial"/>
          <w:sz w:val="24"/>
          <w:szCs w:val="24"/>
        </w:rPr>
        <w:t>maps</w:t>
      </w:r>
      <w:proofErr w:type="gramEnd"/>
      <w:r w:rsidRPr="00FB22EF">
        <w:rPr>
          <w:rFonts w:ascii="Arial" w:hAnsi="Arial" w:cs="Arial"/>
          <w:sz w:val="24"/>
          <w:szCs w:val="24"/>
        </w:rPr>
        <w:t xml:space="preserve"> and presentations, including making good use of GIS.</w:t>
      </w:r>
      <w:r w:rsidRPr="00FB22EF">
        <w:rPr>
          <w:rFonts w:ascii="Arial" w:hAnsi="Arial" w:cs="Arial"/>
          <w:sz w:val="24"/>
          <w:szCs w:val="24"/>
        </w:rPr>
        <w:br/>
      </w:r>
    </w:p>
    <w:p w14:paraId="5A022F96" w14:textId="0D57826A" w:rsidR="00DC6D50" w:rsidRPr="00FB22EF" w:rsidRDefault="00DC6D50" w:rsidP="00664797">
      <w:pPr>
        <w:pStyle w:val="ListParagraph"/>
        <w:numPr>
          <w:ilvl w:val="1"/>
          <w:numId w:val="38"/>
        </w:numPr>
        <w:jc w:val="both"/>
        <w:rPr>
          <w:rFonts w:ascii="Arial" w:hAnsi="Arial" w:cs="Arial"/>
          <w:sz w:val="24"/>
          <w:szCs w:val="24"/>
        </w:rPr>
      </w:pPr>
      <w:r w:rsidRPr="00FB22EF">
        <w:rPr>
          <w:rFonts w:ascii="Arial" w:hAnsi="Arial" w:cs="Arial"/>
          <w:sz w:val="24"/>
          <w:szCs w:val="24"/>
        </w:rPr>
        <w:t>The following generic skills will also be required for all elements of the work:</w:t>
      </w:r>
    </w:p>
    <w:p w14:paraId="20E870C6" w14:textId="77777777" w:rsidR="00DC6D50" w:rsidRPr="00FB22EF" w:rsidRDefault="00DC6D50" w:rsidP="00664797">
      <w:pPr>
        <w:pStyle w:val="ListParagraph"/>
        <w:numPr>
          <w:ilvl w:val="2"/>
          <w:numId w:val="38"/>
        </w:numPr>
        <w:jc w:val="both"/>
        <w:rPr>
          <w:rFonts w:ascii="Arial" w:hAnsi="Arial" w:cs="Arial"/>
          <w:sz w:val="24"/>
          <w:szCs w:val="24"/>
        </w:rPr>
      </w:pPr>
      <w:r w:rsidRPr="00FB22EF">
        <w:rPr>
          <w:rFonts w:ascii="Arial" w:hAnsi="Arial" w:cs="Arial"/>
          <w:sz w:val="24"/>
          <w:szCs w:val="24"/>
        </w:rPr>
        <w:t>excellent written skills.</w:t>
      </w:r>
    </w:p>
    <w:p w14:paraId="103B2942" w14:textId="77777777" w:rsidR="00DC6D50" w:rsidRPr="00FB22EF" w:rsidRDefault="00DC6D50" w:rsidP="00664797">
      <w:pPr>
        <w:pStyle w:val="ListParagraph"/>
        <w:numPr>
          <w:ilvl w:val="2"/>
          <w:numId w:val="38"/>
        </w:numPr>
        <w:jc w:val="both"/>
        <w:rPr>
          <w:rFonts w:ascii="Arial" w:hAnsi="Arial" w:cs="Arial"/>
          <w:sz w:val="24"/>
          <w:szCs w:val="24"/>
        </w:rPr>
      </w:pPr>
      <w:r w:rsidRPr="00FB22EF">
        <w:rPr>
          <w:rFonts w:ascii="Arial" w:hAnsi="Arial" w:cs="Arial"/>
          <w:sz w:val="24"/>
          <w:szCs w:val="24"/>
        </w:rPr>
        <w:t>the ability to meet tight deadlines whilst maintaining high quality outputs.</w:t>
      </w:r>
    </w:p>
    <w:p w14:paraId="48AA8DD6" w14:textId="77777777" w:rsidR="00DC6D50" w:rsidRPr="00FB22EF" w:rsidRDefault="00DC6D50" w:rsidP="00664797">
      <w:pPr>
        <w:pStyle w:val="ListParagraph"/>
        <w:numPr>
          <w:ilvl w:val="2"/>
          <w:numId w:val="38"/>
        </w:numPr>
        <w:jc w:val="both"/>
        <w:rPr>
          <w:rFonts w:ascii="Arial" w:hAnsi="Arial" w:cs="Arial"/>
          <w:sz w:val="24"/>
          <w:szCs w:val="24"/>
        </w:rPr>
      </w:pPr>
      <w:r w:rsidRPr="00FB22EF">
        <w:rPr>
          <w:rFonts w:ascii="Arial" w:hAnsi="Arial" w:cs="Arial"/>
          <w:sz w:val="24"/>
          <w:szCs w:val="24"/>
        </w:rPr>
        <w:t>identifying risks to project delivery and appropriate mitigation measures.</w:t>
      </w:r>
    </w:p>
    <w:p w14:paraId="521021CF" w14:textId="77777777" w:rsidR="00DC6D50" w:rsidRPr="00FB22EF" w:rsidRDefault="00DC6D50" w:rsidP="00664797">
      <w:pPr>
        <w:pStyle w:val="ListParagraph"/>
        <w:numPr>
          <w:ilvl w:val="2"/>
          <w:numId w:val="38"/>
        </w:numPr>
        <w:jc w:val="both"/>
        <w:rPr>
          <w:rFonts w:ascii="Arial" w:hAnsi="Arial" w:cs="Arial"/>
          <w:sz w:val="24"/>
          <w:szCs w:val="24"/>
        </w:rPr>
      </w:pPr>
      <w:r w:rsidRPr="00FB22EF">
        <w:rPr>
          <w:rFonts w:ascii="Arial" w:hAnsi="Arial" w:cs="Arial"/>
          <w:sz w:val="24"/>
          <w:szCs w:val="24"/>
        </w:rPr>
        <w:t>the ability to establish good working relationships with the project team (project manager and steering group).</w:t>
      </w:r>
    </w:p>
    <w:p w14:paraId="4FEDDE96" w14:textId="77777777" w:rsidR="00DC6D50" w:rsidRPr="00FB22EF" w:rsidRDefault="00DC6D50" w:rsidP="00664797">
      <w:pPr>
        <w:pStyle w:val="ListParagraph"/>
        <w:numPr>
          <w:ilvl w:val="2"/>
          <w:numId w:val="38"/>
        </w:numPr>
        <w:jc w:val="both"/>
        <w:rPr>
          <w:rFonts w:ascii="Arial" w:hAnsi="Arial" w:cs="Arial"/>
          <w:sz w:val="24"/>
          <w:szCs w:val="24"/>
        </w:rPr>
      </w:pPr>
      <w:r w:rsidRPr="00FB22EF">
        <w:rPr>
          <w:rFonts w:ascii="Arial" w:hAnsi="Arial" w:cs="Arial"/>
          <w:sz w:val="24"/>
          <w:szCs w:val="24"/>
        </w:rPr>
        <w:t>Appropriate health and safety protocols, and specific understanding of health and safety issues at peatland and wetland sites.</w:t>
      </w:r>
    </w:p>
    <w:p w14:paraId="54F4F965" w14:textId="279BD5D5" w:rsidR="00DC6D50" w:rsidRPr="00DC6D50" w:rsidRDefault="00DC6D50" w:rsidP="00664797">
      <w:pPr>
        <w:pStyle w:val="ListParagraph"/>
        <w:numPr>
          <w:ilvl w:val="1"/>
          <w:numId w:val="38"/>
        </w:numPr>
        <w:rPr>
          <w:rFonts w:cs="Calibri"/>
          <w:iCs/>
          <w:sz w:val="28"/>
          <w:szCs w:val="28"/>
          <w:lang w:val="en-US"/>
        </w:rPr>
      </w:pPr>
      <w:r w:rsidRPr="00FB22EF">
        <w:rPr>
          <w:rFonts w:ascii="Arial" w:hAnsi="Arial" w:cs="Arial"/>
          <w:sz w:val="24"/>
          <w:szCs w:val="24"/>
        </w:rPr>
        <w:t xml:space="preserve">Suppliers are expected to </w:t>
      </w:r>
      <w:r w:rsidRPr="00664797">
        <w:rPr>
          <w:rFonts w:ascii="Arial" w:hAnsi="Arial" w:cs="Arial"/>
          <w:sz w:val="24"/>
          <w:szCs w:val="24"/>
        </w:rPr>
        <w:t>provide a quote for the full duration of the project (all figures to be ex VAT and inclusive of VAT).</w:t>
      </w:r>
      <w:r w:rsidRPr="00664797">
        <w:rPr>
          <w:rFonts w:ascii="Arial" w:hAnsi="Arial" w:cs="Arial"/>
          <w:sz w:val="24"/>
          <w:szCs w:val="24"/>
        </w:rPr>
        <w:br/>
      </w:r>
    </w:p>
    <w:p w14:paraId="64BBB8C1" w14:textId="54B34C70" w:rsidR="008C6BA1" w:rsidRPr="004F19C7" w:rsidRDefault="008C6BA1" w:rsidP="008C6BA1">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337DCA58"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r w:rsidR="009E016D" w:rsidRPr="009E016D">
        <w:rPr>
          <w:rFonts w:ascii="Arial" w:eastAsia="Times New Roman" w:hAnsi="Arial"/>
          <w:b/>
          <w:sz w:val="24"/>
          <w:szCs w:val="24"/>
        </w:rPr>
        <w:t>Please note that the maximum value for this contract is £2</w:t>
      </w:r>
      <w:r w:rsidR="00592093">
        <w:rPr>
          <w:rFonts w:ascii="Arial" w:eastAsia="Times New Roman" w:hAnsi="Arial"/>
          <w:b/>
          <w:sz w:val="24"/>
          <w:szCs w:val="24"/>
        </w:rPr>
        <w:t>4</w:t>
      </w:r>
      <w:r w:rsidR="009E016D" w:rsidRPr="009E016D">
        <w:rPr>
          <w:rFonts w:ascii="Arial" w:eastAsia="Times New Roman" w:hAnsi="Arial"/>
          <w:b/>
          <w:sz w:val="24"/>
          <w:szCs w:val="24"/>
        </w:rPr>
        <w:t>,</w:t>
      </w:r>
      <w:r w:rsidR="00592093">
        <w:rPr>
          <w:rFonts w:ascii="Arial" w:eastAsia="Times New Roman" w:hAnsi="Arial"/>
          <w:b/>
          <w:sz w:val="24"/>
          <w:szCs w:val="24"/>
        </w:rPr>
        <w:t>999</w:t>
      </w:r>
      <w:r w:rsidR="009E016D">
        <w:rPr>
          <w:rFonts w:ascii="Arial" w:eastAsia="Times New Roman" w:hAnsi="Arial"/>
          <w:bCs/>
          <w:sz w:val="24"/>
          <w:szCs w:val="24"/>
        </w:rPr>
        <w:t>.</w:t>
      </w:r>
      <w:r w:rsidR="00883432">
        <w:rPr>
          <w:rFonts w:ascii="Arial" w:eastAsia="Times New Roman" w:hAnsi="Arial"/>
          <w:bCs/>
          <w:sz w:val="24"/>
          <w:szCs w:val="24"/>
        </w:rPr>
        <w:t xml:space="preserve"> Please</w:t>
      </w:r>
      <w:r w:rsidR="00532A96">
        <w:rPr>
          <w:rFonts w:ascii="Arial" w:eastAsia="Times New Roman" w:hAnsi="Arial"/>
          <w:bCs/>
          <w:sz w:val="24"/>
          <w:szCs w:val="24"/>
        </w:rPr>
        <w:t xml:space="preserve"> ensure you</w:t>
      </w:r>
      <w:r w:rsidR="00883432">
        <w:rPr>
          <w:rFonts w:ascii="Arial" w:eastAsia="Times New Roman" w:hAnsi="Arial"/>
          <w:bCs/>
          <w:sz w:val="24"/>
          <w:szCs w:val="24"/>
        </w:rPr>
        <w:t xml:space="preserve"> scope your submission so that it is achievable within this upper limit.</w:t>
      </w:r>
    </w:p>
    <w:p w14:paraId="377732F5" w14:textId="77777777" w:rsidR="00F525FF" w:rsidRDefault="00F525FF" w:rsidP="00F525FF">
      <w:pPr>
        <w:autoSpaceDE w:val="0"/>
        <w:autoSpaceDN w:val="0"/>
        <w:adjustRightInd w:val="0"/>
        <w:rPr>
          <w:rFonts w:ascii="Arial" w:hAnsi="Arial" w:cs="Arial"/>
          <w:sz w:val="24"/>
          <w:szCs w:val="24"/>
        </w:rPr>
      </w:pPr>
    </w:p>
    <w:p w14:paraId="21337C84" w14:textId="15F2D8EB" w:rsidR="00F525FF" w:rsidRPr="008A5149" w:rsidRDefault="00F525FF" w:rsidP="00F525FF">
      <w:pPr>
        <w:autoSpaceDE w:val="0"/>
        <w:autoSpaceDN w:val="0"/>
        <w:adjustRightInd w:val="0"/>
        <w:rPr>
          <w:rFonts w:ascii="Arial" w:hAnsi="Arial" w:cs="Arial"/>
          <w:sz w:val="24"/>
          <w:szCs w:val="24"/>
        </w:rPr>
      </w:pPr>
      <w:r w:rsidRPr="008A5149">
        <w:rPr>
          <w:rFonts w:ascii="Arial" w:hAnsi="Arial" w:cs="Arial"/>
          <w:b/>
          <w:bCs/>
          <w:sz w:val="24"/>
          <w:szCs w:val="24"/>
        </w:rPr>
        <w:t>Include a pricing schedule</w:t>
      </w:r>
      <w:r w:rsidRPr="008A5149">
        <w:rPr>
          <w:rFonts w:ascii="Arial" w:hAnsi="Arial" w:cs="Arial"/>
          <w:sz w:val="24"/>
          <w:szCs w:val="24"/>
        </w:rPr>
        <w:t xml:space="preserve"> ensuring that costs can clearly be seen against personnel, </w:t>
      </w:r>
      <w:proofErr w:type="gramStart"/>
      <w:r w:rsidRPr="008A5149">
        <w:rPr>
          <w:rFonts w:ascii="Arial" w:hAnsi="Arial" w:cs="Arial"/>
          <w:sz w:val="24"/>
          <w:szCs w:val="24"/>
        </w:rPr>
        <w:t>travel</w:t>
      </w:r>
      <w:proofErr w:type="gramEnd"/>
      <w:r w:rsidRPr="008A5149">
        <w:rPr>
          <w:rFonts w:ascii="Arial" w:hAnsi="Arial" w:cs="Arial"/>
          <w:sz w:val="24"/>
          <w:szCs w:val="24"/>
        </w:rPr>
        <w:t xml:space="preserve"> and subsistence</w:t>
      </w:r>
      <w:r w:rsidR="00C40F05">
        <w:rPr>
          <w:rFonts w:ascii="Arial" w:hAnsi="Arial" w:cs="Arial"/>
          <w:sz w:val="24"/>
          <w:szCs w:val="24"/>
        </w:rPr>
        <w:t xml:space="preserve"> (T&amp;S)</w:t>
      </w:r>
      <w:r w:rsidRPr="008A5149">
        <w:rPr>
          <w:rFonts w:ascii="Arial" w:hAnsi="Arial" w:cs="Arial"/>
          <w:sz w:val="24"/>
          <w:szCs w:val="24"/>
        </w:rPr>
        <w:t>, materials, other identified costs, and that these link to core activities/tasks. Example below (adapt as appropriate)</w:t>
      </w:r>
      <w:r>
        <w:rPr>
          <w:rFonts w:ascii="Arial" w:hAnsi="Arial" w:cs="Arial"/>
          <w:sz w:val="24"/>
          <w:szCs w:val="24"/>
        </w:rPr>
        <w:t>. P</w:t>
      </w:r>
      <w:r w:rsidRPr="008A5149">
        <w:rPr>
          <w:rFonts w:ascii="Arial" w:hAnsi="Arial" w:cs="Arial"/>
          <w:sz w:val="24"/>
          <w:szCs w:val="24"/>
        </w:rPr>
        <w:t xml:space="preserve">lease confirm whether your business is VAT registered. </w:t>
      </w:r>
      <w:r w:rsidRPr="008A5149">
        <w:rPr>
          <w:rFonts w:ascii="Arial" w:hAnsi="Arial" w:cs="Arial"/>
          <w:sz w:val="24"/>
          <w:szCs w:val="24"/>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525FF" w:rsidRPr="008A5149" w14:paraId="5251908E" w14:textId="77777777" w:rsidTr="004049AF">
        <w:tc>
          <w:tcPr>
            <w:tcW w:w="1502" w:type="dxa"/>
          </w:tcPr>
          <w:p w14:paraId="4F3C9DFB" w14:textId="77777777" w:rsidR="00F525FF" w:rsidRPr="008A5149" w:rsidRDefault="00F525FF" w:rsidP="004049AF">
            <w:pPr>
              <w:rPr>
                <w:rFonts w:ascii="Arial" w:hAnsi="Arial" w:cs="Arial"/>
                <w:sz w:val="24"/>
                <w:szCs w:val="24"/>
              </w:rPr>
            </w:pPr>
            <w:r w:rsidRPr="008A5149">
              <w:rPr>
                <w:rFonts w:ascii="Arial" w:hAnsi="Arial" w:cs="Arial"/>
                <w:sz w:val="24"/>
                <w:szCs w:val="24"/>
              </w:rPr>
              <w:t>Activity</w:t>
            </w:r>
          </w:p>
        </w:tc>
        <w:tc>
          <w:tcPr>
            <w:tcW w:w="1502" w:type="dxa"/>
          </w:tcPr>
          <w:p w14:paraId="638591B4" w14:textId="77777777" w:rsidR="00F525FF" w:rsidRPr="008A5149" w:rsidRDefault="00F525FF" w:rsidP="004049AF">
            <w:pPr>
              <w:rPr>
                <w:rFonts w:ascii="Arial" w:hAnsi="Arial" w:cs="Arial"/>
                <w:sz w:val="24"/>
                <w:szCs w:val="24"/>
              </w:rPr>
            </w:pPr>
            <w:r w:rsidRPr="008A5149">
              <w:rPr>
                <w:rFonts w:ascii="Arial" w:hAnsi="Arial" w:cs="Arial"/>
                <w:sz w:val="24"/>
                <w:szCs w:val="24"/>
              </w:rPr>
              <w:t>Individual</w:t>
            </w:r>
          </w:p>
        </w:tc>
        <w:tc>
          <w:tcPr>
            <w:tcW w:w="1503" w:type="dxa"/>
          </w:tcPr>
          <w:p w14:paraId="16339955" w14:textId="77777777" w:rsidR="00F525FF" w:rsidRPr="008A5149" w:rsidRDefault="00F525FF" w:rsidP="004049AF">
            <w:pPr>
              <w:rPr>
                <w:rFonts w:ascii="Arial" w:hAnsi="Arial" w:cs="Arial"/>
                <w:sz w:val="24"/>
                <w:szCs w:val="24"/>
              </w:rPr>
            </w:pPr>
            <w:r w:rsidRPr="008A5149">
              <w:rPr>
                <w:rFonts w:ascii="Arial" w:hAnsi="Arial" w:cs="Arial"/>
                <w:sz w:val="24"/>
                <w:szCs w:val="24"/>
              </w:rPr>
              <w:t>Number of days</w:t>
            </w:r>
          </w:p>
        </w:tc>
        <w:tc>
          <w:tcPr>
            <w:tcW w:w="1503" w:type="dxa"/>
          </w:tcPr>
          <w:p w14:paraId="548E1DC8" w14:textId="77777777" w:rsidR="00F525FF" w:rsidRPr="008A5149" w:rsidRDefault="00F525FF" w:rsidP="004049AF">
            <w:pPr>
              <w:rPr>
                <w:rFonts w:ascii="Arial" w:hAnsi="Arial" w:cs="Arial"/>
                <w:sz w:val="24"/>
                <w:szCs w:val="24"/>
              </w:rPr>
            </w:pPr>
            <w:r w:rsidRPr="008A5149">
              <w:rPr>
                <w:rFonts w:ascii="Arial" w:hAnsi="Arial" w:cs="Arial"/>
                <w:sz w:val="24"/>
                <w:szCs w:val="24"/>
              </w:rPr>
              <w:t>Daily rate excluding VAT</w:t>
            </w:r>
          </w:p>
        </w:tc>
        <w:tc>
          <w:tcPr>
            <w:tcW w:w="1503" w:type="dxa"/>
          </w:tcPr>
          <w:p w14:paraId="6B195B91" w14:textId="77777777" w:rsidR="00F525FF" w:rsidRPr="008A5149" w:rsidRDefault="00F525FF" w:rsidP="004049AF">
            <w:pPr>
              <w:rPr>
                <w:rFonts w:ascii="Arial" w:hAnsi="Arial" w:cs="Arial"/>
                <w:sz w:val="24"/>
                <w:szCs w:val="24"/>
              </w:rPr>
            </w:pPr>
            <w:r w:rsidRPr="008A5149">
              <w:rPr>
                <w:rFonts w:ascii="Arial" w:hAnsi="Arial" w:cs="Arial"/>
                <w:sz w:val="24"/>
                <w:szCs w:val="24"/>
              </w:rPr>
              <w:t xml:space="preserve">Additional costs </w:t>
            </w:r>
            <w:proofErr w:type="spellStart"/>
            <w:r w:rsidRPr="008A5149">
              <w:rPr>
                <w:rFonts w:ascii="Arial" w:hAnsi="Arial" w:cs="Arial"/>
                <w:sz w:val="24"/>
                <w:szCs w:val="24"/>
              </w:rPr>
              <w:t>incl</w:t>
            </w:r>
            <w:proofErr w:type="spellEnd"/>
            <w:r w:rsidRPr="008A5149">
              <w:rPr>
                <w:rFonts w:ascii="Arial" w:hAnsi="Arial" w:cs="Arial"/>
                <w:sz w:val="24"/>
                <w:szCs w:val="24"/>
              </w:rPr>
              <w:t xml:space="preserve"> T&amp;S (please specify)</w:t>
            </w:r>
          </w:p>
        </w:tc>
        <w:tc>
          <w:tcPr>
            <w:tcW w:w="1503" w:type="dxa"/>
          </w:tcPr>
          <w:p w14:paraId="46DAC8AE" w14:textId="77777777" w:rsidR="00F525FF" w:rsidRPr="008A5149" w:rsidRDefault="00F525FF" w:rsidP="004049AF">
            <w:pPr>
              <w:rPr>
                <w:rFonts w:ascii="Arial" w:hAnsi="Arial" w:cs="Arial"/>
                <w:sz w:val="24"/>
                <w:szCs w:val="24"/>
              </w:rPr>
            </w:pPr>
            <w:r w:rsidRPr="008A5149">
              <w:rPr>
                <w:rFonts w:ascii="Arial" w:hAnsi="Arial" w:cs="Arial"/>
                <w:sz w:val="24"/>
                <w:szCs w:val="24"/>
              </w:rPr>
              <w:t>Total excluding VAT</w:t>
            </w:r>
          </w:p>
        </w:tc>
      </w:tr>
      <w:tr w:rsidR="00F525FF" w:rsidRPr="008A5149" w14:paraId="4B79A2D4" w14:textId="77777777" w:rsidTr="004049AF">
        <w:tc>
          <w:tcPr>
            <w:tcW w:w="1502" w:type="dxa"/>
          </w:tcPr>
          <w:p w14:paraId="1E236D28" w14:textId="77777777" w:rsidR="00F525FF" w:rsidRPr="008A5149" w:rsidRDefault="00F525FF" w:rsidP="004049AF">
            <w:pPr>
              <w:rPr>
                <w:rFonts w:ascii="Arial" w:hAnsi="Arial" w:cs="Arial"/>
                <w:sz w:val="24"/>
                <w:szCs w:val="24"/>
              </w:rPr>
            </w:pPr>
            <w:r w:rsidRPr="008A5149">
              <w:rPr>
                <w:rFonts w:ascii="Arial" w:hAnsi="Arial" w:cs="Arial"/>
                <w:sz w:val="24"/>
                <w:szCs w:val="24"/>
              </w:rPr>
              <w:t>1.</w:t>
            </w:r>
          </w:p>
        </w:tc>
        <w:tc>
          <w:tcPr>
            <w:tcW w:w="1502" w:type="dxa"/>
          </w:tcPr>
          <w:p w14:paraId="501F5BA4" w14:textId="77777777" w:rsidR="00F525FF" w:rsidRPr="008A5149" w:rsidRDefault="00F525FF" w:rsidP="004049AF">
            <w:pPr>
              <w:rPr>
                <w:rFonts w:ascii="Arial" w:hAnsi="Arial" w:cs="Arial"/>
                <w:sz w:val="24"/>
                <w:szCs w:val="24"/>
              </w:rPr>
            </w:pPr>
          </w:p>
        </w:tc>
        <w:tc>
          <w:tcPr>
            <w:tcW w:w="1503" w:type="dxa"/>
          </w:tcPr>
          <w:p w14:paraId="5E0B80B0" w14:textId="77777777" w:rsidR="00F525FF" w:rsidRPr="008A5149" w:rsidRDefault="00F525FF" w:rsidP="004049AF">
            <w:pPr>
              <w:rPr>
                <w:rFonts w:ascii="Arial" w:hAnsi="Arial" w:cs="Arial"/>
                <w:sz w:val="24"/>
                <w:szCs w:val="24"/>
              </w:rPr>
            </w:pPr>
          </w:p>
        </w:tc>
        <w:tc>
          <w:tcPr>
            <w:tcW w:w="1503" w:type="dxa"/>
          </w:tcPr>
          <w:p w14:paraId="7A54BF2B" w14:textId="77777777" w:rsidR="00F525FF" w:rsidRPr="008A5149" w:rsidRDefault="00F525FF" w:rsidP="004049AF">
            <w:pPr>
              <w:rPr>
                <w:rFonts w:ascii="Arial" w:hAnsi="Arial" w:cs="Arial"/>
                <w:sz w:val="24"/>
                <w:szCs w:val="24"/>
              </w:rPr>
            </w:pPr>
          </w:p>
        </w:tc>
        <w:tc>
          <w:tcPr>
            <w:tcW w:w="1503" w:type="dxa"/>
          </w:tcPr>
          <w:p w14:paraId="2036CFA8" w14:textId="77777777" w:rsidR="00F525FF" w:rsidRPr="008A5149" w:rsidRDefault="00F525FF" w:rsidP="004049AF">
            <w:pPr>
              <w:rPr>
                <w:rFonts w:ascii="Arial" w:hAnsi="Arial" w:cs="Arial"/>
                <w:sz w:val="24"/>
                <w:szCs w:val="24"/>
              </w:rPr>
            </w:pPr>
          </w:p>
        </w:tc>
        <w:tc>
          <w:tcPr>
            <w:tcW w:w="1503" w:type="dxa"/>
          </w:tcPr>
          <w:p w14:paraId="71C91D65" w14:textId="77777777" w:rsidR="00F525FF" w:rsidRPr="008A5149" w:rsidRDefault="00F525FF" w:rsidP="004049AF">
            <w:pPr>
              <w:rPr>
                <w:rFonts w:ascii="Arial" w:hAnsi="Arial" w:cs="Arial"/>
                <w:sz w:val="24"/>
                <w:szCs w:val="24"/>
              </w:rPr>
            </w:pPr>
          </w:p>
        </w:tc>
      </w:tr>
      <w:tr w:rsidR="00F525FF" w:rsidRPr="008A5149" w14:paraId="323A96AD" w14:textId="77777777" w:rsidTr="004049AF">
        <w:tc>
          <w:tcPr>
            <w:tcW w:w="1502" w:type="dxa"/>
          </w:tcPr>
          <w:p w14:paraId="146871AA" w14:textId="77777777" w:rsidR="00F525FF" w:rsidRPr="008A5149" w:rsidRDefault="00F525FF" w:rsidP="004049AF">
            <w:pPr>
              <w:rPr>
                <w:rFonts w:ascii="Arial" w:hAnsi="Arial" w:cs="Arial"/>
                <w:sz w:val="24"/>
                <w:szCs w:val="24"/>
              </w:rPr>
            </w:pPr>
            <w:r w:rsidRPr="008A5149">
              <w:rPr>
                <w:rFonts w:ascii="Arial" w:hAnsi="Arial" w:cs="Arial"/>
                <w:sz w:val="24"/>
                <w:szCs w:val="24"/>
              </w:rPr>
              <w:t>2.</w:t>
            </w:r>
          </w:p>
        </w:tc>
        <w:tc>
          <w:tcPr>
            <w:tcW w:w="1502" w:type="dxa"/>
          </w:tcPr>
          <w:p w14:paraId="05DD47A6" w14:textId="77777777" w:rsidR="00F525FF" w:rsidRPr="008A5149" w:rsidRDefault="00F525FF" w:rsidP="004049AF">
            <w:pPr>
              <w:rPr>
                <w:rFonts w:ascii="Arial" w:hAnsi="Arial" w:cs="Arial"/>
                <w:sz w:val="24"/>
                <w:szCs w:val="24"/>
              </w:rPr>
            </w:pPr>
          </w:p>
        </w:tc>
        <w:tc>
          <w:tcPr>
            <w:tcW w:w="1503" w:type="dxa"/>
          </w:tcPr>
          <w:p w14:paraId="15126A53" w14:textId="77777777" w:rsidR="00F525FF" w:rsidRPr="008A5149" w:rsidRDefault="00F525FF" w:rsidP="004049AF">
            <w:pPr>
              <w:rPr>
                <w:rFonts w:ascii="Arial" w:hAnsi="Arial" w:cs="Arial"/>
                <w:sz w:val="24"/>
                <w:szCs w:val="24"/>
              </w:rPr>
            </w:pPr>
          </w:p>
        </w:tc>
        <w:tc>
          <w:tcPr>
            <w:tcW w:w="1503" w:type="dxa"/>
          </w:tcPr>
          <w:p w14:paraId="7E859C69" w14:textId="77777777" w:rsidR="00F525FF" w:rsidRPr="008A5149" w:rsidRDefault="00F525FF" w:rsidP="004049AF">
            <w:pPr>
              <w:rPr>
                <w:rFonts w:ascii="Arial" w:hAnsi="Arial" w:cs="Arial"/>
                <w:sz w:val="24"/>
                <w:szCs w:val="24"/>
              </w:rPr>
            </w:pPr>
          </w:p>
        </w:tc>
        <w:tc>
          <w:tcPr>
            <w:tcW w:w="1503" w:type="dxa"/>
          </w:tcPr>
          <w:p w14:paraId="66CE5311" w14:textId="77777777" w:rsidR="00F525FF" w:rsidRPr="008A5149" w:rsidRDefault="00F525FF" w:rsidP="004049AF">
            <w:pPr>
              <w:rPr>
                <w:rFonts w:ascii="Arial" w:hAnsi="Arial" w:cs="Arial"/>
                <w:sz w:val="24"/>
                <w:szCs w:val="24"/>
              </w:rPr>
            </w:pPr>
          </w:p>
        </w:tc>
        <w:tc>
          <w:tcPr>
            <w:tcW w:w="1503" w:type="dxa"/>
          </w:tcPr>
          <w:p w14:paraId="145594CF" w14:textId="77777777" w:rsidR="00F525FF" w:rsidRPr="008A5149" w:rsidRDefault="00F525FF" w:rsidP="004049AF">
            <w:pPr>
              <w:rPr>
                <w:rFonts w:ascii="Arial" w:hAnsi="Arial" w:cs="Arial"/>
                <w:sz w:val="24"/>
                <w:szCs w:val="24"/>
              </w:rPr>
            </w:pPr>
          </w:p>
        </w:tc>
      </w:tr>
      <w:tr w:rsidR="00F525FF" w:rsidRPr="008A5149" w14:paraId="4EF52EEA" w14:textId="77777777" w:rsidTr="004049AF">
        <w:tc>
          <w:tcPr>
            <w:tcW w:w="1502" w:type="dxa"/>
          </w:tcPr>
          <w:p w14:paraId="0CB33DA6" w14:textId="77777777" w:rsidR="00F525FF" w:rsidRPr="008A5149" w:rsidRDefault="00F525FF" w:rsidP="004049AF">
            <w:pPr>
              <w:rPr>
                <w:rFonts w:ascii="Arial" w:hAnsi="Arial" w:cs="Arial"/>
                <w:sz w:val="24"/>
                <w:szCs w:val="24"/>
              </w:rPr>
            </w:pPr>
            <w:r w:rsidRPr="008A5149">
              <w:rPr>
                <w:rFonts w:ascii="Arial" w:hAnsi="Arial" w:cs="Arial"/>
                <w:sz w:val="24"/>
                <w:szCs w:val="24"/>
              </w:rPr>
              <w:t>3.</w:t>
            </w:r>
          </w:p>
        </w:tc>
        <w:tc>
          <w:tcPr>
            <w:tcW w:w="1502" w:type="dxa"/>
          </w:tcPr>
          <w:p w14:paraId="5350B1C4" w14:textId="77777777" w:rsidR="00F525FF" w:rsidRPr="008A5149" w:rsidRDefault="00F525FF" w:rsidP="004049AF">
            <w:pPr>
              <w:rPr>
                <w:rFonts w:ascii="Arial" w:hAnsi="Arial" w:cs="Arial"/>
                <w:sz w:val="24"/>
                <w:szCs w:val="24"/>
              </w:rPr>
            </w:pPr>
          </w:p>
        </w:tc>
        <w:tc>
          <w:tcPr>
            <w:tcW w:w="1503" w:type="dxa"/>
          </w:tcPr>
          <w:p w14:paraId="59C08956" w14:textId="77777777" w:rsidR="00F525FF" w:rsidRPr="008A5149" w:rsidRDefault="00F525FF" w:rsidP="004049AF">
            <w:pPr>
              <w:rPr>
                <w:rFonts w:ascii="Arial" w:hAnsi="Arial" w:cs="Arial"/>
                <w:sz w:val="24"/>
                <w:szCs w:val="24"/>
              </w:rPr>
            </w:pPr>
          </w:p>
        </w:tc>
        <w:tc>
          <w:tcPr>
            <w:tcW w:w="1503" w:type="dxa"/>
          </w:tcPr>
          <w:p w14:paraId="4A619FFA" w14:textId="77777777" w:rsidR="00F525FF" w:rsidRPr="008A5149" w:rsidRDefault="00F525FF" w:rsidP="004049AF">
            <w:pPr>
              <w:rPr>
                <w:rFonts w:ascii="Arial" w:hAnsi="Arial" w:cs="Arial"/>
                <w:sz w:val="24"/>
                <w:szCs w:val="24"/>
              </w:rPr>
            </w:pPr>
          </w:p>
        </w:tc>
        <w:tc>
          <w:tcPr>
            <w:tcW w:w="1503" w:type="dxa"/>
          </w:tcPr>
          <w:p w14:paraId="1E431DB4" w14:textId="77777777" w:rsidR="00F525FF" w:rsidRPr="008A5149" w:rsidRDefault="00F525FF" w:rsidP="004049AF">
            <w:pPr>
              <w:rPr>
                <w:rFonts w:ascii="Arial" w:hAnsi="Arial" w:cs="Arial"/>
                <w:sz w:val="24"/>
                <w:szCs w:val="24"/>
              </w:rPr>
            </w:pPr>
          </w:p>
        </w:tc>
        <w:tc>
          <w:tcPr>
            <w:tcW w:w="1503" w:type="dxa"/>
          </w:tcPr>
          <w:p w14:paraId="0FD73ABD" w14:textId="77777777" w:rsidR="00F525FF" w:rsidRPr="008A5149" w:rsidRDefault="00F525FF" w:rsidP="004049AF">
            <w:pPr>
              <w:rPr>
                <w:rFonts w:ascii="Arial" w:hAnsi="Arial" w:cs="Arial"/>
                <w:sz w:val="24"/>
                <w:szCs w:val="24"/>
              </w:rPr>
            </w:pPr>
          </w:p>
        </w:tc>
      </w:tr>
      <w:tr w:rsidR="00F525FF" w:rsidRPr="008A5149" w14:paraId="45A10DA4" w14:textId="77777777" w:rsidTr="004049AF">
        <w:tc>
          <w:tcPr>
            <w:tcW w:w="1502" w:type="dxa"/>
          </w:tcPr>
          <w:p w14:paraId="2F15A113" w14:textId="77777777" w:rsidR="00F525FF" w:rsidRPr="008A5149" w:rsidRDefault="00F525FF" w:rsidP="004049AF">
            <w:pPr>
              <w:rPr>
                <w:rFonts w:ascii="Arial" w:hAnsi="Arial" w:cs="Arial"/>
                <w:sz w:val="24"/>
                <w:szCs w:val="24"/>
              </w:rPr>
            </w:pPr>
            <w:r w:rsidRPr="008A5149">
              <w:rPr>
                <w:rFonts w:ascii="Arial" w:hAnsi="Arial" w:cs="Arial"/>
                <w:sz w:val="24"/>
                <w:szCs w:val="24"/>
              </w:rPr>
              <w:t>4.</w:t>
            </w:r>
          </w:p>
        </w:tc>
        <w:tc>
          <w:tcPr>
            <w:tcW w:w="1502" w:type="dxa"/>
          </w:tcPr>
          <w:p w14:paraId="6BD1161D" w14:textId="77777777" w:rsidR="00F525FF" w:rsidRPr="008A5149" w:rsidRDefault="00F525FF" w:rsidP="004049AF">
            <w:pPr>
              <w:rPr>
                <w:rFonts w:ascii="Arial" w:hAnsi="Arial" w:cs="Arial"/>
                <w:sz w:val="24"/>
                <w:szCs w:val="24"/>
              </w:rPr>
            </w:pPr>
          </w:p>
        </w:tc>
        <w:tc>
          <w:tcPr>
            <w:tcW w:w="1503" w:type="dxa"/>
          </w:tcPr>
          <w:p w14:paraId="4F4A49ED" w14:textId="77777777" w:rsidR="00F525FF" w:rsidRPr="008A5149" w:rsidRDefault="00F525FF" w:rsidP="004049AF">
            <w:pPr>
              <w:rPr>
                <w:rFonts w:ascii="Arial" w:hAnsi="Arial" w:cs="Arial"/>
                <w:sz w:val="24"/>
                <w:szCs w:val="24"/>
              </w:rPr>
            </w:pPr>
          </w:p>
        </w:tc>
        <w:tc>
          <w:tcPr>
            <w:tcW w:w="1503" w:type="dxa"/>
          </w:tcPr>
          <w:p w14:paraId="7002D872" w14:textId="77777777" w:rsidR="00F525FF" w:rsidRPr="008A5149" w:rsidRDefault="00F525FF" w:rsidP="004049AF">
            <w:pPr>
              <w:rPr>
                <w:rFonts w:ascii="Arial" w:hAnsi="Arial" w:cs="Arial"/>
                <w:sz w:val="24"/>
                <w:szCs w:val="24"/>
              </w:rPr>
            </w:pPr>
          </w:p>
        </w:tc>
        <w:tc>
          <w:tcPr>
            <w:tcW w:w="1503" w:type="dxa"/>
          </w:tcPr>
          <w:p w14:paraId="383674F7" w14:textId="77777777" w:rsidR="00F525FF" w:rsidRPr="008A5149" w:rsidRDefault="00F525FF" w:rsidP="004049AF">
            <w:pPr>
              <w:rPr>
                <w:rFonts w:ascii="Arial" w:hAnsi="Arial" w:cs="Arial"/>
                <w:sz w:val="24"/>
                <w:szCs w:val="24"/>
              </w:rPr>
            </w:pPr>
          </w:p>
        </w:tc>
        <w:tc>
          <w:tcPr>
            <w:tcW w:w="1503" w:type="dxa"/>
          </w:tcPr>
          <w:p w14:paraId="1C3202C5" w14:textId="77777777" w:rsidR="00F525FF" w:rsidRPr="008A5149" w:rsidRDefault="00F525FF" w:rsidP="004049AF">
            <w:pPr>
              <w:rPr>
                <w:rFonts w:ascii="Arial" w:hAnsi="Arial" w:cs="Arial"/>
                <w:sz w:val="24"/>
                <w:szCs w:val="24"/>
              </w:rPr>
            </w:pPr>
          </w:p>
        </w:tc>
      </w:tr>
      <w:tr w:rsidR="00F525FF" w:rsidRPr="008A5149" w14:paraId="1A614E03" w14:textId="77777777" w:rsidTr="004049AF">
        <w:tc>
          <w:tcPr>
            <w:tcW w:w="1502" w:type="dxa"/>
          </w:tcPr>
          <w:p w14:paraId="4E9530C2" w14:textId="77777777" w:rsidR="00F525FF" w:rsidRPr="008A5149" w:rsidRDefault="00F525FF" w:rsidP="004049AF">
            <w:pPr>
              <w:rPr>
                <w:rFonts w:ascii="Arial" w:hAnsi="Arial" w:cs="Arial"/>
                <w:sz w:val="24"/>
                <w:szCs w:val="24"/>
              </w:rPr>
            </w:pPr>
            <w:r w:rsidRPr="008A5149">
              <w:rPr>
                <w:rFonts w:ascii="Arial" w:hAnsi="Arial" w:cs="Arial"/>
                <w:sz w:val="24"/>
                <w:szCs w:val="24"/>
              </w:rPr>
              <w:t>Final total excluding VAT</w:t>
            </w:r>
          </w:p>
        </w:tc>
        <w:tc>
          <w:tcPr>
            <w:tcW w:w="1502" w:type="dxa"/>
          </w:tcPr>
          <w:p w14:paraId="4C7C56B2" w14:textId="77777777" w:rsidR="00F525FF" w:rsidRPr="008A5149" w:rsidRDefault="00F525FF" w:rsidP="004049AF">
            <w:pPr>
              <w:rPr>
                <w:rFonts w:ascii="Arial" w:hAnsi="Arial" w:cs="Arial"/>
                <w:sz w:val="24"/>
                <w:szCs w:val="24"/>
              </w:rPr>
            </w:pPr>
          </w:p>
        </w:tc>
        <w:tc>
          <w:tcPr>
            <w:tcW w:w="1503" w:type="dxa"/>
          </w:tcPr>
          <w:p w14:paraId="5916CACC" w14:textId="77777777" w:rsidR="00F525FF" w:rsidRPr="008A5149" w:rsidRDefault="00F525FF" w:rsidP="004049AF">
            <w:pPr>
              <w:rPr>
                <w:rFonts w:ascii="Arial" w:hAnsi="Arial" w:cs="Arial"/>
                <w:sz w:val="24"/>
                <w:szCs w:val="24"/>
              </w:rPr>
            </w:pPr>
          </w:p>
        </w:tc>
        <w:tc>
          <w:tcPr>
            <w:tcW w:w="1503" w:type="dxa"/>
          </w:tcPr>
          <w:p w14:paraId="5A6ECFAC" w14:textId="77777777" w:rsidR="00F525FF" w:rsidRPr="008A5149" w:rsidRDefault="00F525FF" w:rsidP="004049AF">
            <w:pPr>
              <w:rPr>
                <w:rFonts w:ascii="Arial" w:hAnsi="Arial" w:cs="Arial"/>
                <w:sz w:val="24"/>
                <w:szCs w:val="24"/>
              </w:rPr>
            </w:pPr>
          </w:p>
        </w:tc>
        <w:tc>
          <w:tcPr>
            <w:tcW w:w="1503" w:type="dxa"/>
          </w:tcPr>
          <w:p w14:paraId="6821D1F9" w14:textId="77777777" w:rsidR="00F525FF" w:rsidRPr="008A5149" w:rsidRDefault="00F525FF" w:rsidP="004049AF">
            <w:pPr>
              <w:rPr>
                <w:rFonts w:ascii="Arial" w:hAnsi="Arial" w:cs="Arial"/>
                <w:sz w:val="24"/>
                <w:szCs w:val="24"/>
              </w:rPr>
            </w:pPr>
          </w:p>
        </w:tc>
        <w:tc>
          <w:tcPr>
            <w:tcW w:w="1503" w:type="dxa"/>
          </w:tcPr>
          <w:p w14:paraId="74812B26" w14:textId="77777777" w:rsidR="00F525FF" w:rsidRPr="008A5149" w:rsidRDefault="00F525FF" w:rsidP="004049AF">
            <w:pPr>
              <w:rPr>
                <w:rFonts w:ascii="Arial" w:hAnsi="Arial" w:cs="Arial"/>
                <w:sz w:val="24"/>
                <w:szCs w:val="24"/>
              </w:rPr>
            </w:pPr>
          </w:p>
        </w:tc>
      </w:tr>
      <w:tr w:rsidR="00F525FF" w:rsidRPr="008A5149" w14:paraId="1F8D2BCD" w14:textId="77777777" w:rsidTr="004049AF">
        <w:tc>
          <w:tcPr>
            <w:tcW w:w="1502" w:type="dxa"/>
          </w:tcPr>
          <w:p w14:paraId="21FA90A6" w14:textId="77777777" w:rsidR="00F525FF" w:rsidRPr="008A5149" w:rsidRDefault="00F525FF" w:rsidP="004049AF">
            <w:pPr>
              <w:rPr>
                <w:rFonts w:ascii="Arial" w:hAnsi="Arial" w:cs="Arial"/>
                <w:sz w:val="24"/>
                <w:szCs w:val="24"/>
              </w:rPr>
            </w:pPr>
            <w:r w:rsidRPr="008A5149">
              <w:rPr>
                <w:rFonts w:ascii="Arial" w:hAnsi="Arial" w:cs="Arial"/>
                <w:sz w:val="24"/>
                <w:szCs w:val="24"/>
              </w:rPr>
              <w:t>Final total including VAT (if relevant)</w:t>
            </w:r>
          </w:p>
        </w:tc>
        <w:tc>
          <w:tcPr>
            <w:tcW w:w="1502" w:type="dxa"/>
          </w:tcPr>
          <w:p w14:paraId="248BF5B1" w14:textId="77777777" w:rsidR="00F525FF" w:rsidRPr="008A5149" w:rsidRDefault="00F525FF" w:rsidP="004049AF">
            <w:pPr>
              <w:rPr>
                <w:rFonts w:ascii="Arial" w:hAnsi="Arial" w:cs="Arial"/>
                <w:sz w:val="24"/>
                <w:szCs w:val="24"/>
              </w:rPr>
            </w:pPr>
          </w:p>
        </w:tc>
        <w:tc>
          <w:tcPr>
            <w:tcW w:w="1503" w:type="dxa"/>
          </w:tcPr>
          <w:p w14:paraId="285D426C" w14:textId="77777777" w:rsidR="00F525FF" w:rsidRPr="008A5149" w:rsidRDefault="00F525FF" w:rsidP="004049AF">
            <w:pPr>
              <w:rPr>
                <w:rFonts w:ascii="Arial" w:hAnsi="Arial" w:cs="Arial"/>
                <w:sz w:val="24"/>
                <w:szCs w:val="24"/>
              </w:rPr>
            </w:pPr>
          </w:p>
        </w:tc>
        <w:tc>
          <w:tcPr>
            <w:tcW w:w="1503" w:type="dxa"/>
          </w:tcPr>
          <w:p w14:paraId="1CC9E8C7" w14:textId="77777777" w:rsidR="00F525FF" w:rsidRPr="008A5149" w:rsidRDefault="00F525FF" w:rsidP="004049AF">
            <w:pPr>
              <w:rPr>
                <w:rFonts w:ascii="Arial" w:hAnsi="Arial" w:cs="Arial"/>
                <w:sz w:val="24"/>
                <w:szCs w:val="24"/>
              </w:rPr>
            </w:pPr>
          </w:p>
        </w:tc>
        <w:tc>
          <w:tcPr>
            <w:tcW w:w="1503" w:type="dxa"/>
          </w:tcPr>
          <w:p w14:paraId="08F3CEF9" w14:textId="77777777" w:rsidR="00F525FF" w:rsidRPr="008A5149" w:rsidRDefault="00F525FF" w:rsidP="004049AF">
            <w:pPr>
              <w:rPr>
                <w:rFonts w:ascii="Arial" w:hAnsi="Arial" w:cs="Arial"/>
                <w:sz w:val="24"/>
                <w:szCs w:val="24"/>
              </w:rPr>
            </w:pPr>
          </w:p>
        </w:tc>
        <w:tc>
          <w:tcPr>
            <w:tcW w:w="1503" w:type="dxa"/>
          </w:tcPr>
          <w:p w14:paraId="0C57CE2C" w14:textId="77777777" w:rsidR="00F525FF" w:rsidRPr="008A5149" w:rsidRDefault="00F525FF" w:rsidP="004049AF">
            <w:pPr>
              <w:rPr>
                <w:rFonts w:ascii="Arial" w:hAnsi="Arial" w:cs="Arial"/>
                <w:sz w:val="24"/>
                <w:szCs w:val="24"/>
              </w:rPr>
            </w:pPr>
          </w:p>
        </w:tc>
      </w:tr>
    </w:tbl>
    <w:p w14:paraId="722116C0" w14:textId="77777777" w:rsidR="00F525FF" w:rsidRDefault="00F525FF"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p w14:paraId="0ED8DA53" w14:textId="6C5CF822" w:rsidR="00E96126" w:rsidRDefault="00F56B81" w:rsidP="008C6BA1">
      <w:pPr>
        <w:rPr>
          <w:rFonts w:ascii="Arial" w:eastAsia="Times New Roman" w:hAnsi="Arial"/>
          <w:b/>
          <w:bCs/>
          <w:sz w:val="28"/>
          <w:szCs w:val="26"/>
        </w:rPr>
      </w:pPr>
      <w:r>
        <w:rPr>
          <w:rFonts w:ascii="Arial" w:eastAsia="Times New Roman" w:hAnsi="Arial"/>
          <w:b/>
          <w:bCs/>
          <w:sz w:val="28"/>
          <w:szCs w:val="26"/>
        </w:rPr>
        <w:t>Evaluation Criteria</w:t>
      </w:r>
    </w:p>
    <w:p w14:paraId="303C55B4" w14:textId="77777777" w:rsidR="001577B3" w:rsidRDefault="001577B3" w:rsidP="008C6BA1">
      <w:pPr>
        <w:rPr>
          <w:rFonts w:ascii="Arial" w:eastAsia="Times New Roman" w:hAnsi="Arial"/>
          <w:b/>
          <w:bCs/>
          <w:sz w:val="28"/>
          <w:szCs w:val="26"/>
        </w:rPr>
      </w:pPr>
    </w:p>
    <w:p w14:paraId="6B4AD582" w14:textId="75DF380A" w:rsidR="00C11CDE" w:rsidRPr="00AF0468" w:rsidRDefault="00F56B81" w:rsidP="00C11CDE">
      <w:pPr>
        <w:rPr>
          <w:rFonts w:ascii="Arial" w:hAnsi="Arial" w:cs="Arial"/>
        </w:rPr>
      </w:pPr>
      <w:r w:rsidRPr="00AF0468">
        <w:rPr>
          <w:rFonts w:ascii="Arial" w:hAnsi="Arial" w:cs="Arial"/>
        </w:rPr>
        <w:t>Please ensure your response includes the following:</w:t>
      </w:r>
    </w:p>
    <w:p w14:paraId="0F75BE10" w14:textId="77777777" w:rsidR="00F56B81" w:rsidRPr="00AF0468" w:rsidRDefault="00F56B81" w:rsidP="00C11CDE">
      <w:pPr>
        <w:rPr>
          <w:rFonts w:ascii="Arial" w:hAnsi="Arial" w:cs="Arial"/>
        </w:rPr>
      </w:pPr>
    </w:p>
    <w:p w14:paraId="2B03F533" w14:textId="2CC7584A" w:rsidR="00C11CDE" w:rsidRPr="00AF0468" w:rsidRDefault="00C11CDE" w:rsidP="00F56B81">
      <w:pPr>
        <w:pStyle w:val="ListParagraph"/>
        <w:numPr>
          <w:ilvl w:val="0"/>
          <w:numId w:val="42"/>
        </w:numPr>
        <w:rPr>
          <w:rFonts w:ascii="Arial" w:hAnsi="Arial" w:cs="Arial"/>
        </w:rPr>
      </w:pPr>
      <w:r w:rsidRPr="00AF0468">
        <w:rPr>
          <w:rFonts w:ascii="Arial" w:hAnsi="Arial" w:cs="Arial"/>
        </w:rPr>
        <w:t>Proposed methodology</w:t>
      </w:r>
      <w:r w:rsidR="00F56B81" w:rsidRPr="00AF0468">
        <w:rPr>
          <w:rFonts w:ascii="Arial" w:hAnsi="Arial" w:cs="Arial"/>
        </w:rPr>
        <w:t>.</w:t>
      </w:r>
    </w:p>
    <w:p w14:paraId="7692D71C" w14:textId="011B54E1" w:rsidR="00A31412" w:rsidRPr="00AF0468" w:rsidRDefault="00A31412" w:rsidP="00F56B81">
      <w:pPr>
        <w:pStyle w:val="ListParagraph"/>
        <w:numPr>
          <w:ilvl w:val="0"/>
          <w:numId w:val="42"/>
        </w:numPr>
        <w:rPr>
          <w:rFonts w:ascii="Arial" w:hAnsi="Arial" w:cs="Arial"/>
        </w:rPr>
      </w:pPr>
      <w:r w:rsidRPr="00AF0468">
        <w:rPr>
          <w:rFonts w:ascii="Arial" w:hAnsi="Arial" w:cs="Arial"/>
        </w:rPr>
        <w:t>Overall cost and breakdown of this (see above).</w:t>
      </w:r>
    </w:p>
    <w:p w14:paraId="1093F968" w14:textId="17611D94" w:rsidR="00A31412" w:rsidRPr="00AF0468" w:rsidRDefault="00A31412" w:rsidP="00F56B81">
      <w:pPr>
        <w:pStyle w:val="ListParagraph"/>
        <w:numPr>
          <w:ilvl w:val="0"/>
          <w:numId w:val="42"/>
        </w:numPr>
        <w:rPr>
          <w:rFonts w:ascii="Arial" w:hAnsi="Arial" w:cs="Arial"/>
        </w:rPr>
      </w:pPr>
      <w:r w:rsidRPr="00AF0468">
        <w:rPr>
          <w:rFonts w:ascii="Arial" w:hAnsi="Arial" w:cs="Arial"/>
        </w:rPr>
        <w:t>Proposed timetable.</w:t>
      </w:r>
    </w:p>
    <w:p w14:paraId="343BBF4C" w14:textId="77777777" w:rsidR="00AD2159" w:rsidRPr="00AF0468" w:rsidRDefault="00AD2159" w:rsidP="00AD2159">
      <w:pPr>
        <w:pStyle w:val="ListParagraph"/>
        <w:numPr>
          <w:ilvl w:val="0"/>
          <w:numId w:val="42"/>
        </w:numPr>
        <w:rPr>
          <w:rFonts w:ascii="Arial" w:hAnsi="Arial" w:cs="Arial"/>
        </w:rPr>
      </w:pPr>
      <w:r w:rsidRPr="00AF0468">
        <w:rPr>
          <w:rFonts w:ascii="Arial" w:hAnsi="Arial" w:cs="Arial"/>
        </w:rPr>
        <w:t>Key personnel who will be directly involved with this contract, their relevant skills and experience.</w:t>
      </w:r>
    </w:p>
    <w:p w14:paraId="76D8C65D" w14:textId="58005035" w:rsidR="00C11CDE" w:rsidRPr="00AF0468" w:rsidRDefault="00C11CDE" w:rsidP="00F56B81">
      <w:pPr>
        <w:pStyle w:val="ListParagraph"/>
        <w:numPr>
          <w:ilvl w:val="0"/>
          <w:numId w:val="42"/>
        </w:numPr>
        <w:rPr>
          <w:rFonts w:ascii="Arial" w:hAnsi="Arial" w:cs="Arial"/>
        </w:rPr>
      </w:pPr>
      <w:r w:rsidRPr="00AF0468">
        <w:rPr>
          <w:rFonts w:ascii="Arial" w:hAnsi="Arial" w:cs="Arial"/>
        </w:rPr>
        <w:t>Recent experience of carrying out similar contracts</w:t>
      </w:r>
      <w:r w:rsidR="00F56B81" w:rsidRPr="00AF0468">
        <w:rPr>
          <w:rFonts w:ascii="Arial" w:hAnsi="Arial" w:cs="Arial"/>
        </w:rPr>
        <w:t>.</w:t>
      </w:r>
    </w:p>
    <w:p w14:paraId="07166D40" w14:textId="1F11F5FF" w:rsidR="00C11CDE" w:rsidRPr="00AF0468" w:rsidRDefault="00C11CDE" w:rsidP="00F56B81">
      <w:pPr>
        <w:pStyle w:val="ListParagraph"/>
        <w:numPr>
          <w:ilvl w:val="0"/>
          <w:numId w:val="42"/>
        </w:numPr>
        <w:rPr>
          <w:rFonts w:ascii="Arial" w:hAnsi="Arial" w:cs="Arial"/>
        </w:rPr>
      </w:pPr>
      <w:r w:rsidRPr="00AF0468">
        <w:rPr>
          <w:rFonts w:ascii="Arial" w:hAnsi="Arial" w:cs="Arial"/>
        </w:rPr>
        <w:t>Quality Assurance measures</w:t>
      </w:r>
      <w:r w:rsidR="00F56B81" w:rsidRPr="00AF0468">
        <w:rPr>
          <w:rFonts w:ascii="Arial" w:hAnsi="Arial" w:cs="Arial"/>
        </w:rPr>
        <w:t>.</w:t>
      </w:r>
    </w:p>
    <w:p w14:paraId="0269EAEC" w14:textId="0F16EAF7" w:rsidR="00C11CDE" w:rsidRPr="00AF0468" w:rsidRDefault="00C11CDE" w:rsidP="00F56B81">
      <w:pPr>
        <w:pStyle w:val="ListParagraph"/>
        <w:numPr>
          <w:ilvl w:val="0"/>
          <w:numId w:val="42"/>
        </w:numPr>
        <w:rPr>
          <w:rFonts w:ascii="Arial" w:hAnsi="Arial" w:cs="Arial"/>
        </w:rPr>
      </w:pPr>
      <w:r w:rsidRPr="00AF0468">
        <w:rPr>
          <w:rFonts w:ascii="Arial" w:hAnsi="Arial" w:cs="Arial"/>
        </w:rPr>
        <w:t>Health and Safety</w:t>
      </w:r>
      <w:r w:rsidR="00F56B81" w:rsidRPr="00AF0468">
        <w:rPr>
          <w:rFonts w:ascii="Arial" w:hAnsi="Arial" w:cs="Arial"/>
        </w:rPr>
        <w:t>.</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23541642" w:rsidR="00724B5C" w:rsidRPr="00246B80" w:rsidRDefault="00724B5C" w:rsidP="00724B5C">
      <w:pPr>
        <w:rPr>
          <w:rFonts w:ascii="Arial" w:hAnsi="Arial" w:cs="Arial"/>
          <w:sz w:val="24"/>
          <w:szCs w:val="24"/>
        </w:rPr>
      </w:pPr>
      <w:r w:rsidRPr="00246B80">
        <w:rPr>
          <w:rFonts w:ascii="Arial" w:hAnsi="Arial" w:cs="Arial"/>
          <w:sz w:val="24"/>
          <w:szCs w:val="24"/>
        </w:rPr>
        <w:t xml:space="preserve">Price – </w:t>
      </w:r>
      <w:r w:rsidR="007165B7">
        <w:rPr>
          <w:rFonts w:ascii="Arial" w:hAnsi="Arial" w:cs="Arial"/>
          <w:sz w:val="24"/>
          <w:szCs w:val="24"/>
        </w:rPr>
        <w:t>3</w:t>
      </w:r>
      <w:r w:rsidRPr="00246B80">
        <w:rPr>
          <w:rFonts w:ascii="Arial" w:hAnsi="Arial" w:cs="Arial"/>
          <w:sz w:val="24"/>
          <w:szCs w:val="24"/>
        </w:rPr>
        <w:t>0%</w:t>
      </w:r>
    </w:p>
    <w:p w14:paraId="43D673A7" w14:textId="77777777" w:rsidR="00724B5C" w:rsidRPr="00246B80" w:rsidRDefault="00724B5C" w:rsidP="00724B5C">
      <w:pPr>
        <w:rPr>
          <w:rFonts w:ascii="Arial" w:hAnsi="Arial" w:cs="Arial"/>
          <w:sz w:val="24"/>
          <w:szCs w:val="24"/>
        </w:rPr>
      </w:pPr>
    </w:p>
    <w:p w14:paraId="151FA291" w14:textId="088A4E9C" w:rsidR="00724B5C" w:rsidRPr="00E77953" w:rsidRDefault="00724B5C" w:rsidP="00724B5C">
      <w:pPr>
        <w:rPr>
          <w:rFonts w:ascii="Arial" w:hAnsi="Arial" w:cs="Arial"/>
          <w:color w:val="FF0000"/>
          <w:sz w:val="24"/>
          <w:szCs w:val="24"/>
        </w:rPr>
      </w:pPr>
      <w:r w:rsidRPr="00246B80">
        <w:rPr>
          <w:rFonts w:ascii="Arial" w:hAnsi="Arial" w:cs="Arial"/>
          <w:sz w:val="24"/>
          <w:szCs w:val="24"/>
        </w:rPr>
        <w:t xml:space="preserve">Quality – </w:t>
      </w:r>
      <w:r w:rsidR="007165B7">
        <w:rPr>
          <w:rFonts w:ascii="Arial" w:hAnsi="Arial" w:cs="Arial"/>
          <w:sz w:val="24"/>
          <w:szCs w:val="24"/>
        </w:rPr>
        <w:t>7</w:t>
      </w:r>
      <w:r w:rsidRPr="00246B80">
        <w:rPr>
          <w:rFonts w:ascii="Arial" w:hAnsi="Arial" w:cs="Arial"/>
          <w:sz w:val="24"/>
          <w:szCs w:val="24"/>
        </w:rPr>
        <w:t>0%</w:t>
      </w:r>
      <w:r w:rsidRPr="00246B80">
        <w:rPr>
          <w:rFonts w:ascii="Arial" w:hAnsi="Arial" w:cs="Arial"/>
          <w:sz w:val="24"/>
          <w:szCs w:val="24"/>
        </w:rPr>
        <w:br/>
      </w:r>
    </w:p>
    <w:p w14:paraId="79AC406E" w14:textId="77777777" w:rsidR="00724B5C" w:rsidRPr="009851D8" w:rsidRDefault="00724B5C" w:rsidP="00724B5C">
      <w:pPr>
        <w:rPr>
          <w:rFonts w:ascii="Arial" w:hAnsi="Arial" w:cs="Arial"/>
          <w:sz w:val="24"/>
          <w:szCs w:val="24"/>
        </w:rPr>
      </w:pPr>
      <w:r w:rsidRPr="009851D8">
        <w:rPr>
          <w:rFonts w:ascii="Arial" w:hAnsi="Arial" w:cs="Arial"/>
          <w:sz w:val="24"/>
          <w:szCs w:val="24"/>
        </w:rPr>
        <w:t xml:space="preserve">The following quality criteria are weighted in accordance with the importance and relevance </w:t>
      </w:r>
    </w:p>
    <w:p w14:paraId="6030BF29" w14:textId="29EE826D" w:rsidR="00724B5C" w:rsidRPr="00E77953" w:rsidRDefault="00724B5C" w:rsidP="00724B5C">
      <w:pPr>
        <w:rPr>
          <w:rFonts w:ascii="Arial" w:hAnsi="Arial" w:cs="Arial"/>
          <w:color w:val="FF0000"/>
          <w:sz w:val="24"/>
          <w:szCs w:val="24"/>
        </w:rPr>
      </w:pPr>
      <w:r w:rsidRPr="009851D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354"/>
        <w:gridCol w:w="4600"/>
      </w:tblGrid>
      <w:tr w:rsidR="00724B5C" w:rsidRPr="00246B80" w14:paraId="4C8857EE" w14:textId="77777777" w:rsidTr="00DD2A74">
        <w:trPr>
          <w:trHeight w:val="977"/>
        </w:trPr>
        <w:tc>
          <w:tcPr>
            <w:tcW w:w="3969"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1354"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00"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DD2A74" w:rsidRPr="00246B80" w14:paraId="7D8C0C67" w14:textId="77777777" w:rsidTr="00DD2A74">
        <w:tc>
          <w:tcPr>
            <w:tcW w:w="3969" w:type="dxa"/>
          </w:tcPr>
          <w:p w14:paraId="7695CB63" w14:textId="77777777" w:rsidR="00B64098" w:rsidRDefault="00DD2A74" w:rsidP="00DD2A74">
            <w:pPr>
              <w:rPr>
                <w:rFonts w:ascii="Arial" w:hAnsi="Arial" w:cs="Arial"/>
                <w:sz w:val="24"/>
                <w:szCs w:val="24"/>
              </w:rPr>
            </w:pPr>
            <w:r w:rsidRPr="008A5149">
              <w:rPr>
                <w:rFonts w:ascii="Arial" w:hAnsi="Arial" w:cs="Arial"/>
                <w:sz w:val="24"/>
                <w:szCs w:val="24"/>
              </w:rPr>
              <w:lastRenderedPageBreak/>
              <w:t>1</w:t>
            </w:r>
            <w:r w:rsidRPr="008A5149">
              <w:rPr>
                <w:rFonts w:ascii="Arial" w:hAnsi="Arial" w:cs="Arial"/>
                <w:b/>
                <w:bCs/>
                <w:sz w:val="24"/>
                <w:szCs w:val="24"/>
              </w:rPr>
              <w:t>. Method</w:t>
            </w:r>
            <w:r w:rsidRPr="008A5149">
              <w:rPr>
                <w:rFonts w:ascii="Arial" w:hAnsi="Arial" w:cs="Arial"/>
                <w:sz w:val="24"/>
                <w:szCs w:val="24"/>
              </w:rPr>
              <w:t xml:space="preserve"> </w:t>
            </w:r>
          </w:p>
          <w:p w14:paraId="28747FE8" w14:textId="2D5F84D9" w:rsidR="00DD2A74" w:rsidRPr="008A5149" w:rsidRDefault="00D4078C" w:rsidP="00DD2A74">
            <w:pPr>
              <w:rPr>
                <w:rFonts w:ascii="Arial" w:hAnsi="Arial" w:cs="Arial"/>
                <w:sz w:val="24"/>
                <w:szCs w:val="24"/>
              </w:rPr>
            </w:pPr>
            <w:r>
              <w:rPr>
                <w:rFonts w:ascii="Arial" w:hAnsi="Arial" w:cs="Arial"/>
                <w:sz w:val="24"/>
                <w:szCs w:val="24"/>
              </w:rPr>
              <w:t>P</w:t>
            </w:r>
            <w:r w:rsidR="00DD2A74" w:rsidRPr="008A5149">
              <w:rPr>
                <w:rFonts w:ascii="Arial" w:hAnsi="Arial" w:cs="Arial"/>
                <w:sz w:val="24"/>
                <w:szCs w:val="24"/>
              </w:rPr>
              <w:t>roposed methodology to deliver the tasks</w:t>
            </w:r>
            <w:r w:rsidR="00840414">
              <w:rPr>
                <w:rFonts w:ascii="Arial" w:hAnsi="Arial" w:cs="Arial"/>
                <w:sz w:val="24"/>
                <w:szCs w:val="24"/>
              </w:rPr>
              <w:t xml:space="preserve"> outlined above</w:t>
            </w:r>
            <w:r w:rsidR="00B64098">
              <w:rPr>
                <w:rFonts w:ascii="Arial" w:hAnsi="Arial" w:cs="Arial"/>
                <w:sz w:val="24"/>
                <w:szCs w:val="24"/>
              </w:rPr>
              <w:t>.</w:t>
            </w:r>
            <w:r w:rsidR="00DD2A74" w:rsidRPr="008A5149">
              <w:rPr>
                <w:rFonts w:ascii="Arial" w:hAnsi="Arial" w:cs="Arial"/>
                <w:sz w:val="24"/>
                <w:szCs w:val="24"/>
              </w:rPr>
              <w:t xml:space="preserve"> </w:t>
            </w:r>
          </w:p>
          <w:p w14:paraId="25A21FAD" w14:textId="5A91DA67" w:rsidR="00DD2A74" w:rsidRPr="00246B80" w:rsidRDefault="00DD2A74" w:rsidP="00B64098">
            <w:pPr>
              <w:pStyle w:val="Default"/>
              <w:rPr>
                <w:b/>
                <w:lang w:val="en-US"/>
              </w:rPr>
            </w:pPr>
          </w:p>
        </w:tc>
        <w:tc>
          <w:tcPr>
            <w:tcW w:w="1354" w:type="dxa"/>
          </w:tcPr>
          <w:p w14:paraId="1CA0A077" w14:textId="44CC0E85" w:rsidR="00DD2A74" w:rsidRPr="008A5149" w:rsidRDefault="00C44F2D" w:rsidP="00DD2A74">
            <w:pPr>
              <w:rPr>
                <w:rFonts w:ascii="Arial" w:hAnsi="Arial" w:cs="Arial"/>
                <w:sz w:val="24"/>
                <w:szCs w:val="24"/>
              </w:rPr>
            </w:pPr>
            <w:r>
              <w:rPr>
                <w:rFonts w:ascii="Arial" w:hAnsi="Arial" w:cs="Arial"/>
                <w:sz w:val="24"/>
                <w:szCs w:val="24"/>
              </w:rPr>
              <w:t>35</w:t>
            </w:r>
          </w:p>
          <w:p w14:paraId="57A5FDFF" w14:textId="0D94B2EB" w:rsidR="00DD2A74" w:rsidRPr="00246B80" w:rsidRDefault="00DD2A74" w:rsidP="00DD2A74">
            <w:pPr>
              <w:rPr>
                <w:rStyle w:val="boldbodycopy"/>
                <w:rFonts w:cs="Arial"/>
                <w:b w:val="0"/>
                <w:sz w:val="24"/>
                <w:szCs w:val="24"/>
              </w:rPr>
            </w:pPr>
          </w:p>
        </w:tc>
        <w:tc>
          <w:tcPr>
            <w:tcW w:w="4600" w:type="dxa"/>
          </w:tcPr>
          <w:p w14:paraId="0BAF690F" w14:textId="77DF2576" w:rsidR="00B64098" w:rsidRDefault="00B64098" w:rsidP="00B64098">
            <w:pPr>
              <w:pStyle w:val="Default"/>
              <w:rPr>
                <w:rFonts w:eastAsia="Calibri"/>
                <w:color w:val="auto"/>
              </w:rPr>
            </w:pPr>
            <w:r>
              <w:rPr>
                <w:rFonts w:eastAsia="Calibri"/>
                <w:color w:val="auto"/>
              </w:rPr>
              <w:t>Demonstrate an u</w:t>
            </w:r>
            <w:r w:rsidRPr="008A5149">
              <w:rPr>
                <w:rFonts w:eastAsia="Calibri"/>
                <w:color w:val="auto"/>
              </w:rPr>
              <w:t xml:space="preserve">nderstanding of the key aims and </w:t>
            </w:r>
            <w:r w:rsidR="00831881">
              <w:rPr>
                <w:rFonts w:eastAsia="Calibri"/>
                <w:color w:val="auto"/>
              </w:rPr>
              <w:t>objectives</w:t>
            </w:r>
            <w:r w:rsidRPr="008A5149">
              <w:rPr>
                <w:rFonts w:eastAsia="Calibri"/>
                <w:color w:val="auto"/>
              </w:rPr>
              <w:t xml:space="preserve"> of the project and </w:t>
            </w:r>
            <w:r w:rsidR="00831881">
              <w:rPr>
                <w:rFonts w:eastAsia="Calibri"/>
                <w:color w:val="auto"/>
              </w:rPr>
              <w:t xml:space="preserve">the </w:t>
            </w:r>
            <w:r w:rsidR="00FA0901">
              <w:rPr>
                <w:rFonts w:eastAsia="Calibri"/>
                <w:color w:val="auto"/>
              </w:rPr>
              <w:t>required</w:t>
            </w:r>
            <w:r w:rsidRPr="008A5149">
              <w:rPr>
                <w:rFonts w:eastAsia="Calibri"/>
                <w:color w:val="auto"/>
              </w:rPr>
              <w:t xml:space="preserve"> outputs</w:t>
            </w:r>
            <w:r>
              <w:rPr>
                <w:rFonts w:eastAsia="Calibri"/>
                <w:color w:val="auto"/>
              </w:rPr>
              <w:t>.</w:t>
            </w:r>
          </w:p>
          <w:p w14:paraId="29F9E598" w14:textId="77777777" w:rsidR="00B64098" w:rsidRPr="008A5149" w:rsidRDefault="00B64098" w:rsidP="00B64098">
            <w:pPr>
              <w:pStyle w:val="Default"/>
              <w:rPr>
                <w:rFonts w:eastAsia="Calibri"/>
                <w:color w:val="auto"/>
              </w:rPr>
            </w:pPr>
          </w:p>
          <w:p w14:paraId="5897A3F2" w14:textId="77777777" w:rsidR="00AA347A" w:rsidRDefault="00AA347A" w:rsidP="00AA347A">
            <w:pPr>
              <w:pStyle w:val="Default"/>
              <w:rPr>
                <w:rFonts w:eastAsia="Calibri"/>
                <w:color w:val="auto"/>
              </w:rPr>
            </w:pPr>
            <w:r w:rsidRPr="008A5149">
              <w:rPr>
                <w:rFonts w:eastAsia="Calibri"/>
                <w:color w:val="auto"/>
              </w:rPr>
              <w:t>Identification of key tasks, with a proposed timeline and milestones.</w:t>
            </w:r>
          </w:p>
          <w:p w14:paraId="48786848" w14:textId="4E456DF1" w:rsidR="00AA347A" w:rsidRPr="008A5149" w:rsidRDefault="00AA347A" w:rsidP="00AA347A">
            <w:pPr>
              <w:pStyle w:val="Default"/>
              <w:rPr>
                <w:rFonts w:eastAsia="Calibri"/>
                <w:color w:val="auto"/>
              </w:rPr>
            </w:pPr>
            <w:r w:rsidRPr="008A5149">
              <w:rPr>
                <w:rFonts w:eastAsia="Calibri"/>
                <w:color w:val="auto"/>
              </w:rPr>
              <w:t xml:space="preserve"> </w:t>
            </w:r>
          </w:p>
          <w:p w14:paraId="7E538920" w14:textId="09B2F64D" w:rsidR="00DD2A74" w:rsidRDefault="00C772D9" w:rsidP="00DD2A74">
            <w:pPr>
              <w:pStyle w:val="Default"/>
              <w:rPr>
                <w:rFonts w:eastAsia="Calibri"/>
                <w:color w:val="auto"/>
              </w:rPr>
            </w:pPr>
            <w:r>
              <w:rPr>
                <w:rFonts w:eastAsia="Calibri"/>
                <w:color w:val="auto"/>
              </w:rPr>
              <w:t>Outline</w:t>
            </w:r>
            <w:r w:rsidR="00DD2A74" w:rsidRPr="008A5149">
              <w:rPr>
                <w:rFonts w:eastAsia="Calibri"/>
                <w:color w:val="auto"/>
              </w:rPr>
              <w:t xml:space="preserve"> what </w:t>
            </w:r>
            <w:r w:rsidR="00AA347A">
              <w:rPr>
                <w:rFonts w:eastAsia="Calibri"/>
                <w:color w:val="auto"/>
              </w:rPr>
              <w:t>tools</w:t>
            </w:r>
            <w:r w:rsidR="00DD2A74" w:rsidRPr="008A5149">
              <w:rPr>
                <w:rFonts w:eastAsia="Calibri"/>
                <w:color w:val="auto"/>
              </w:rPr>
              <w:t xml:space="preserve">/expertise </w:t>
            </w:r>
            <w:r w:rsidR="00AA347A">
              <w:rPr>
                <w:rFonts w:eastAsia="Calibri"/>
                <w:color w:val="auto"/>
              </w:rPr>
              <w:t>are</w:t>
            </w:r>
            <w:r w:rsidR="00DD2A74" w:rsidRPr="008A5149">
              <w:rPr>
                <w:rFonts w:eastAsia="Calibri"/>
                <w:color w:val="auto"/>
              </w:rPr>
              <w:t xml:space="preserve"> to be used</w:t>
            </w:r>
            <w:r>
              <w:rPr>
                <w:rFonts w:eastAsia="Calibri"/>
                <w:color w:val="auto"/>
              </w:rPr>
              <w:t xml:space="preserve">, </w:t>
            </w:r>
            <w:r w:rsidR="00DD2A74" w:rsidRPr="008A5149">
              <w:rPr>
                <w:rFonts w:eastAsia="Calibri"/>
                <w:color w:val="auto"/>
              </w:rPr>
              <w:t xml:space="preserve">how evidence will be collected, and </w:t>
            </w:r>
            <w:r>
              <w:rPr>
                <w:rFonts w:eastAsia="Calibri"/>
                <w:color w:val="auto"/>
              </w:rPr>
              <w:t xml:space="preserve">how </w:t>
            </w:r>
            <w:r w:rsidR="00DD2A74" w:rsidRPr="008A5149">
              <w:rPr>
                <w:rFonts w:eastAsia="Calibri"/>
                <w:color w:val="auto"/>
              </w:rPr>
              <w:t>findings</w:t>
            </w:r>
            <w:r>
              <w:rPr>
                <w:rFonts w:eastAsia="Calibri"/>
                <w:color w:val="auto"/>
              </w:rPr>
              <w:t xml:space="preserve"> will be</w:t>
            </w:r>
            <w:r w:rsidR="00DD2A74" w:rsidRPr="008A5149">
              <w:rPr>
                <w:rFonts w:eastAsia="Calibri"/>
                <w:color w:val="auto"/>
              </w:rPr>
              <w:t xml:space="preserve"> presented</w:t>
            </w:r>
            <w:r>
              <w:rPr>
                <w:rFonts w:eastAsia="Calibri"/>
                <w:color w:val="auto"/>
              </w:rPr>
              <w:t>.</w:t>
            </w:r>
          </w:p>
          <w:p w14:paraId="33C0911E" w14:textId="5938A675" w:rsidR="00DD2A74" w:rsidRPr="00246B80" w:rsidRDefault="00DD2A74" w:rsidP="00CB3236">
            <w:pPr>
              <w:pStyle w:val="Default"/>
              <w:rPr>
                <w:lang w:val="en-US"/>
              </w:rPr>
            </w:pPr>
          </w:p>
        </w:tc>
      </w:tr>
      <w:tr w:rsidR="00DD2A74" w:rsidRPr="00246B80" w14:paraId="00455E3C" w14:textId="77777777" w:rsidTr="00DD2A74">
        <w:trPr>
          <w:trHeight w:val="789"/>
        </w:trPr>
        <w:tc>
          <w:tcPr>
            <w:tcW w:w="3969" w:type="dxa"/>
          </w:tcPr>
          <w:p w14:paraId="5F0E8BA2" w14:textId="692A79E4" w:rsidR="00DD2A74" w:rsidRPr="008A5149" w:rsidRDefault="00DD2A74" w:rsidP="00DD2A74">
            <w:pPr>
              <w:pStyle w:val="Default"/>
              <w:rPr>
                <w:rFonts w:eastAsia="Calibri"/>
                <w:b/>
                <w:bCs/>
                <w:color w:val="auto"/>
              </w:rPr>
            </w:pPr>
            <w:r w:rsidRPr="008A5149">
              <w:rPr>
                <w:rFonts w:eastAsia="Calibri"/>
                <w:b/>
                <w:bCs/>
                <w:color w:val="auto"/>
              </w:rPr>
              <w:t>2.</w:t>
            </w:r>
            <w:r w:rsidR="00E2719A">
              <w:rPr>
                <w:rFonts w:eastAsia="Calibri"/>
                <w:b/>
                <w:bCs/>
                <w:color w:val="auto"/>
              </w:rPr>
              <w:t>Experience</w:t>
            </w:r>
            <w:r w:rsidRPr="008A5149">
              <w:rPr>
                <w:rFonts w:eastAsia="Calibri"/>
                <w:b/>
                <w:bCs/>
                <w:color w:val="auto"/>
              </w:rPr>
              <w:t xml:space="preserve"> and skills</w:t>
            </w:r>
          </w:p>
          <w:p w14:paraId="4C0FA5AF" w14:textId="7F059B23" w:rsidR="00DD2A74" w:rsidRPr="008A5149" w:rsidRDefault="00DD2A74" w:rsidP="00DD2A74">
            <w:pPr>
              <w:pStyle w:val="Default"/>
              <w:rPr>
                <w:rFonts w:eastAsia="Calibri"/>
                <w:color w:val="auto"/>
              </w:rPr>
            </w:pPr>
            <w:r w:rsidRPr="008A5149">
              <w:rPr>
                <w:rFonts w:eastAsia="Calibri"/>
                <w:color w:val="auto"/>
              </w:rPr>
              <w:t xml:space="preserve">Evidence of </w:t>
            </w:r>
            <w:r w:rsidR="00925C7E">
              <w:rPr>
                <w:rFonts w:eastAsia="Calibri"/>
                <w:color w:val="auto"/>
              </w:rPr>
              <w:t xml:space="preserve">experience and expertise in </w:t>
            </w:r>
            <w:r w:rsidR="00925C7E" w:rsidRPr="00925C7E">
              <w:rPr>
                <w:rFonts w:eastAsia="Calibri"/>
                <w:color w:val="auto"/>
              </w:rPr>
              <w:t>ecohydrological studies. Proven experience of preparing peatland</w:t>
            </w:r>
            <w:r w:rsidR="00925C7E">
              <w:rPr>
                <w:rFonts w:eastAsia="Calibri"/>
                <w:color w:val="auto"/>
              </w:rPr>
              <w:t>/</w:t>
            </w:r>
            <w:r w:rsidR="00925C7E" w:rsidRPr="00925C7E">
              <w:rPr>
                <w:rFonts w:eastAsia="Calibri"/>
                <w:color w:val="auto"/>
              </w:rPr>
              <w:t>heathland restoration plans</w:t>
            </w:r>
            <w:r w:rsidR="00925C7E">
              <w:rPr>
                <w:rFonts w:eastAsia="Calibri"/>
                <w:color w:val="auto"/>
              </w:rPr>
              <w:t xml:space="preserve">, particularly in </w:t>
            </w:r>
            <w:r w:rsidR="00925C7E" w:rsidRPr="00925C7E">
              <w:rPr>
                <w:rFonts w:eastAsia="Calibri"/>
                <w:color w:val="auto"/>
              </w:rPr>
              <w:t>lowland areas.</w:t>
            </w:r>
            <w:r w:rsidR="00925C7E">
              <w:rPr>
                <w:rFonts w:eastAsia="Calibri"/>
                <w:color w:val="auto"/>
              </w:rPr>
              <w:t xml:space="preserve"> </w:t>
            </w:r>
          </w:p>
          <w:p w14:paraId="00C4C9D4" w14:textId="7F86B788" w:rsidR="00DD2A74" w:rsidRPr="00246B80" w:rsidRDefault="00DD2A74" w:rsidP="00DD2A74">
            <w:pPr>
              <w:spacing w:before="60" w:after="60"/>
              <w:outlineLvl w:val="0"/>
              <w:rPr>
                <w:rFonts w:ascii="Arial" w:hAnsi="Arial" w:cs="Arial"/>
                <w:b/>
                <w:sz w:val="24"/>
                <w:szCs w:val="24"/>
                <w:lang w:val="en-US"/>
              </w:rPr>
            </w:pPr>
            <w:r w:rsidRPr="008A5149">
              <w:rPr>
                <w:rFonts w:ascii="Arial" w:hAnsi="Arial" w:cs="Arial"/>
                <w:sz w:val="24"/>
                <w:szCs w:val="24"/>
              </w:rPr>
              <w:t xml:space="preserve">Key </w:t>
            </w:r>
            <w:r w:rsidR="00925C7E">
              <w:rPr>
                <w:rFonts w:ascii="Arial" w:hAnsi="Arial" w:cs="Arial"/>
                <w:sz w:val="24"/>
                <w:szCs w:val="24"/>
              </w:rPr>
              <w:t>p</w:t>
            </w:r>
            <w:r w:rsidRPr="008A5149">
              <w:rPr>
                <w:rFonts w:ascii="Arial" w:hAnsi="Arial" w:cs="Arial"/>
                <w:sz w:val="24"/>
                <w:szCs w:val="24"/>
              </w:rPr>
              <w:t>ersonnel, their roles, and contributions to the project</w:t>
            </w:r>
            <w:r w:rsidR="00925C7E">
              <w:rPr>
                <w:rFonts w:ascii="Arial" w:hAnsi="Arial" w:cs="Arial"/>
                <w:sz w:val="24"/>
                <w:szCs w:val="24"/>
              </w:rPr>
              <w:t>.</w:t>
            </w:r>
          </w:p>
        </w:tc>
        <w:tc>
          <w:tcPr>
            <w:tcW w:w="1354" w:type="dxa"/>
          </w:tcPr>
          <w:p w14:paraId="187F679D" w14:textId="7146AA0B" w:rsidR="00DD2A74" w:rsidRPr="00246B80" w:rsidRDefault="00C44F2D" w:rsidP="00DD2A74">
            <w:pPr>
              <w:rPr>
                <w:rFonts w:ascii="Arial" w:hAnsi="Arial" w:cs="Arial"/>
                <w:sz w:val="24"/>
                <w:szCs w:val="24"/>
              </w:rPr>
            </w:pPr>
            <w:r>
              <w:rPr>
                <w:rFonts w:ascii="Arial" w:hAnsi="Arial" w:cs="Arial"/>
                <w:sz w:val="24"/>
                <w:szCs w:val="24"/>
              </w:rPr>
              <w:t>3</w:t>
            </w:r>
            <w:r w:rsidR="00E82CAA">
              <w:rPr>
                <w:rFonts w:ascii="Arial" w:hAnsi="Arial" w:cs="Arial"/>
                <w:sz w:val="24"/>
                <w:szCs w:val="24"/>
              </w:rPr>
              <w:t>0</w:t>
            </w:r>
          </w:p>
        </w:tc>
        <w:tc>
          <w:tcPr>
            <w:tcW w:w="4600" w:type="dxa"/>
          </w:tcPr>
          <w:p w14:paraId="74E0A36A" w14:textId="3680EC6B" w:rsidR="00B423B6" w:rsidRDefault="00B423B6" w:rsidP="00DD2A74">
            <w:pPr>
              <w:pStyle w:val="Default"/>
              <w:rPr>
                <w:rFonts w:eastAsia="Calibri"/>
                <w:color w:val="auto"/>
              </w:rPr>
            </w:pPr>
            <w:r>
              <w:rPr>
                <w:rFonts w:eastAsia="Calibri"/>
                <w:color w:val="auto"/>
              </w:rPr>
              <w:t xml:space="preserve">List of </w:t>
            </w:r>
            <w:r w:rsidR="008E2FFE">
              <w:rPr>
                <w:rFonts w:eastAsia="Calibri"/>
                <w:color w:val="auto"/>
              </w:rPr>
              <w:t xml:space="preserve">recent, </w:t>
            </w:r>
            <w:r>
              <w:rPr>
                <w:rFonts w:eastAsia="Calibri"/>
                <w:color w:val="auto"/>
              </w:rPr>
              <w:t>similar contracts undertaken</w:t>
            </w:r>
            <w:r w:rsidR="002A14DC">
              <w:rPr>
                <w:rFonts w:eastAsia="Calibri"/>
                <w:color w:val="auto"/>
              </w:rPr>
              <w:t>, including dates</w:t>
            </w:r>
            <w:r>
              <w:rPr>
                <w:rFonts w:eastAsia="Calibri"/>
                <w:color w:val="auto"/>
              </w:rPr>
              <w:t>. At least one of these should include a</w:t>
            </w:r>
            <w:r w:rsidR="002A14DC">
              <w:rPr>
                <w:rFonts w:eastAsia="Calibri"/>
                <w:color w:val="auto"/>
              </w:rPr>
              <w:t xml:space="preserve">n </w:t>
            </w:r>
            <w:r>
              <w:rPr>
                <w:rFonts w:eastAsia="Calibri"/>
                <w:color w:val="auto"/>
              </w:rPr>
              <w:t>overview of the methodology used and</w:t>
            </w:r>
            <w:r w:rsidR="00AB4D31">
              <w:rPr>
                <w:rFonts w:eastAsia="Calibri"/>
                <w:color w:val="auto"/>
              </w:rPr>
              <w:t xml:space="preserve"> the</w:t>
            </w:r>
            <w:r>
              <w:rPr>
                <w:rFonts w:eastAsia="Calibri"/>
                <w:color w:val="auto"/>
              </w:rPr>
              <w:t xml:space="preserve"> </w:t>
            </w:r>
            <w:r w:rsidR="00AD24B0">
              <w:rPr>
                <w:rFonts w:eastAsia="Calibri"/>
                <w:color w:val="auto"/>
              </w:rPr>
              <w:t>outputs delivered</w:t>
            </w:r>
            <w:r w:rsidR="008E2FFE">
              <w:rPr>
                <w:rFonts w:eastAsia="Calibri"/>
                <w:color w:val="auto"/>
              </w:rPr>
              <w:t xml:space="preserve"> (any resulting reports and mapping should be provided, a link to these, or an explanation provided of why this is not possible)</w:t>
            </w:r>
            <w:r>
              <w:rPr>
                <w:rFonts w:eastAsia="Calibri"/>
                <w:color w:val="auto"/>
              </w:rPr>
              <w:t>.</w:t>
            </w:r>
            <w:r w:rsidR="008E2FFE">
              <w:rPr>
                <w:rFonts w:eastAsia="Calibri"/>
                <w:color w:val="auto"/>
              </w:rPr>
              <w:t xml:space="preserve"> </w:t>
            </w:r>
          </w:p>
          <w:p w14:paraId="78116B0D" w14:textId="62C0A6F9" w:rsidR="00B423B6" w:rsidRDefault="00B423B6" w:rsidP="00DD2A74">
            <w:pPr>
              <w:pStyle w:val="Default"/>
              <w:rPr>
                <w:rFonts w:eastAsia="Calibri"/>
                <w:color w:val="auto"/>
              </w:rPr>
            </w:pPr>
          </w:p>
          <w:p w14:paraId="13D294B2" w14:textId="6FF77748" w:rsidR="008E2FFE" w:rsidRDefault="008E2FFE" w:rsidP="00DD2A74">
            <w:pPr>
              <w:pStyle w:val="Default"/>
              <w:rPr>
                <w:rFonts w:eastAsia="Calibri"/>
                <w:color w:val="auto"/>
              </w:rPr>
            </w:pPr>
            <w:r>
              <w:rPr>
                <w:rFonts w:eastAsia="Calibri"/>
                <w:color w:val="auto"/>
              </w:rPr>
              <w:t>Names and contact details of at least two referees, for whom you have carried out similar work.</w:t>
            </w:r>
          </w:p>
          <w:p w14:paraId="2CA3DBD3" w14:textId="77777777" w:rsidR="008E2FFE" w:rsidRDefault="008E2FFE" w:rsidP="00DD2A74">
            <w:pPr>
              <w:pStyle w:val="Default"/>
              <w:rPr>
                <w:rFonts w:eastAsia="Calibri"/>
                <w:color w:val="auto"/>
              </w:rPr>
            </w:pPr>
          </w:p>
          <w:p w14:paraId="4AF8F065" w14:textId="495F519E" w:rsidR="00DD2A74" w:rsidRPr="00977330" w:rsidRDefault="00DD2A74" w:rsidP="008E2FFE">
            <w:pPr>
              <w:pStyle w:val="Default"/>
              <w:rPr>
                <w:rFonts w:ascii="Calibri" w:eastAsia="Calibri" w:hAnsi="Calibri" w:cs="Times New Roman"/>
                <w:color w:val="auto"/>
              </w:rPr>
            </w:pPr>
            <w:r w:rsidRPr="008A5149">
              <w:rPr>
                <w:rFonts w:eastAsia="Calibri"/>
                <w:color w:val="auto"/>
              </w:rPr>
              <w:t>The team structure and projected time allocations for all individuals in days, set against your identified main tasks</w:t>
            </w:r>
            <w:r w:rsidR="00E86A85">
              <w:rPr>
                <w:rFonts w:eastAsia="Calibri"/>
                <w:color w:val="auto"/>
              </w:rPr>
              <w:t xml:space="preserve"> (to be reflected in the pricing schedule)</w:t>
            </w:r>
            <w:r w:rsidRPr="008A5149">
              <w:rPr>
                <w:rFonts w:eastAsia="Calibri"/>
                <w:color w:val="auto"/>
              </w:rPr>
              <w:t>.</w:t>
            </w:r>
            <w:r w:rsidRPr="008A5149">
              <w:rPr>
                <w:rFonts w:eastAsia="Calibri"/>
                <w:color w:val="auto"/>
              </w:rPr>
              <w:br/>
            </w:r>
          </w:p>
          <w:p w14:paraId="6AB6C235" w14:textId="11EEB6D4" w:rsidR="008E2FFE" w:rsidRPr="00246B80" w:rsidRDefault="008E2FFE" w:rsidP="008E2FFE">
            <w:pPr>
              <w:pStyle w:val="Default"/>
              <w:rPr>
                <w:lang w:val="en-US"/>
              </w:rPr>
            </w:pPr>
            <w:r w:rsidRPr="00977330">
              <w:rPr>
                <w:lang w:val="en-US"/>
              </w:rPr>
              <w:t>CVs for key personnel in your proposed team</w:t>
            </w:r>
            <w:r w:rsidR="008E00B6" w:rsidRPr="00977330">
              <w:rPr>
                <w:lang w:val="en-US"/>
              </w:rPr>
              <w:t xml:space="preserve">, setting out their relevant qualifications, </w:t>
            </w:r>
            <w:proofErr w:type="gramStart"/>
            <w:r w:rsidR="008E00B6" w:rsidRPr="00977330">
              <w:rPr>
                <w:lang w:val="en-US"/>
              </w:rPr>
              <w:t>skills</w:t>
            </w:r>
            <w:proofErr w:type="gramEnd"/>
            <w:r w:rsidR="008E00B6" w:rsidRPr="00977330">
              <w:rPr>
                <w:lang w:val="en-US"/>
              </w:rPr>
              <w:t xml:space="preserve"> and experience.</w:t>
            </w:r>
          </w:p>
        </w:tc>
      </w:tr>
      <w:tr w:rsidR="00DD2A74" w:rsidRPr="004F037B" w14:paraId="12984260" w14:textId="77777777" w:rsidTr="00DD2A74">
        <w:trPr>
          <w:trHeight w:val="613"/>
        </w:trPr>
        <w:tc>
          <w:tcPr>
            <w:tcW w:w="3969" w:type="dxa"/>
          </w:tcPr>
          <w:p w14:paraId="4ACE9825" w14:textId="45C2279A" w:rsidR="00DD2A74" w:rsidRPr="008A5149" w:rsidRDefault="00DD2A74" w:rsidP="00DD2A74">
            <w:pPr>
              <w:pStyle w:val="Default"/>
              <w:rPr>
                <w:rFonts w:eastAsia="Calibri"/>
                <w:b/>
                <w:bCs/>
                <w:color w:val="auto"/>
              </w:rPr>
            </w:pPr>
            <w:r w:rsidRPr="008A5149">
              <w:rPr>
                <w:rFonts w:eastAsia="Calibri"/>
                <w:b/>
                <w:bCs/>
                <w:color w:val="auto"/>
              </w:rPr>
              <w:t xml:space="preserve">3. </w:t>
            </w:r>
            <w:r w:rsidR="00CB3236">
              <w:rPr>
                <w:rFonts w:eastAsia="Calibri"/>
                <w:b/>
                <w:bCs/>
                <w:color w:val="auto"/>
              </w:rPr>
              <w:t>Quality assurance and risk</w:t>
            </w:r>
            <w:r w:rsidRPr="008A5149">
              <w:rPr>
                <w:rFonts w:eastAsia="Calibri"/>
                <w:b/>
                <w:bCs/>
                <w:color w:val="auto"/>
              </w:rPr>
              <w:t xml:space="preserve"> </w:t>
            </w:r>
          </w:p>
          <w:p w14:paraId="003CE00B" w14:textId="618873C8" w:rsidR="00DD2A74" w:rsidRPr="00E77953" w:rsidRDefault="00DD2A74" w:rsidP="00DD2A74">
            <w:pPr>
              <w:spacing w:before="60" w:after="60"/>
              <w:outlineLvl w:val="0"/>
              <w:rPr>
                <w:rFonts w:ascii="Arial" w:hAnsi="Arial" w:cs="Arial"/>
                <w:b/>
                <w:sz w:val="24"/>
                <w:szCs w:val="24"/>
                <w:lang w:val="en-US"/>
              </w:rPr>
            </w:pPr>
          </w:p>
        </w:tc>
        <w:tc>
          <w:tcPr>
            <w:tcW w:w="1354" w:type="dxa"/>
          </w:tcPr>
          <w:p w14:paraId="3A6BBAF9" w14:textId="592B628E" w:rsidR="00DD2A74" w:rsidRPr="00246B80" w:rsidRDefault="00DD2A74" w:rsidP="00DD2A74">
            <w:pPr>
              <w:rPr>
                <w:rFonts w:ascii="Arial" w:hAnsi="Arial" w:cs="Arial"/>
                <w:sz w:val="24"/>
                <w:szCs w:val="24"/>
              </w:rPr>
            </w:pPr>
            <w:r w:rsidRPr="008A5149">
              <w:rPr>
                <w:rFonts w:ascii="Arial" w:hAnsi="Arial" w:cs="Arial"/>
                <w:sz w:val="24"/>
                <w:szCs w:val="24"/>
              </w:rPr>
              <w:t>5</w:t>
            </w:r>
          </w:p>
        </w:tc>
        <w:tc>
          <w:tcPr>
            <w:tcW w:w="4600" w:type="dxa"/>
          </w:tcPr>
          <w:p w14:paraId="44760C6C" w14:textId="77777777" w:rsidR="00CB3236" w:rsidRPr="008A5149" w:rsidRDefault="00CB3236" w:rsidP="00CB3236">
            <w:pPr>
              <w:pStyle w:val="Default"/>
              <w:rPr>
                <w:rFonts w:eastAsia="Calibri"/>
                <w:color w:val="auto"/>
              </w:rPr>
            </w:pPr>
            <w:r>
              <w:rPr>
                <w:rFonts w:eastAsia="Calibri"/>
                <w:color w:val="auto"/>
              </w:rPr>
              <w:t>Set out quality assurance processes to ensure robust outputs.</w:t>
            </w:r>
          </w:p>
          <w:p w14:paraId="1E6F27BC" w14:textId="77777777" w:rsidR="00CB3236" w:rsidRDefault="00CB3236" w:rsidP="00423E6F">
            <w:pPr>
              <w:spacing w:before="60" w:after="60"/>
              <w:outlineLvl w:val="0"/>
              <w:rPr>
                <w:rFonts w:ascii="Arial" w:hAnsi="Arial" w:cs="Arial"/>
                <w:sz w:val="24"/>
                <w:szCs w:val="24"/>
              </w:rPr>
            </w:pPr>
          </w:p>
          <w:p w14:paraId="6B6B7436" w14:textId="77777777" w:rsidR="00DD2A74" w:rsidRDefault="00DD2A74" w:rsidP="00423E6F">
            <w:pPr>
              <w:spacing w:before="60" w:after="60"/>
              <w:outlineLvl w:val="0"/>
              <w:rPr>
                <w:rFonts w:ascii="Arial" w:hAnsi="Arial" w:cs="Arial"/>
                <w:sz w:val="24"/>
                <w:szCs w:val="24"/>
              </w:rPr>
            </w:pPr>
            <w:r w:rsidRPr="008A5149">
              <w:rPr>
                <w:rFonts w:ascii="Arial" w:hAnsi="Arial" w:cs="Arial"/>
                <w:sz w:val="24"/>
                <w:szCs w:val="24"/>
              </w:rPr>
              <w:t>Identify</w:t>
            </w:r>
            <w:r w:rsidR="00C44F2D">
              <w:rPr>
                <w:rFonts w:ascii="Arial" w:hAnsi="Arial" w:cs="Arial"/>
                <w:sz w:val="24"/>
                <w:szCs w:val="24"/>
              </w:rPr>
              <w:t xml:space="preserve"> project</w:t>
            </w:r>
            <w:r w:rsidRPr="008A5149">
              <w:rPr>
                <w:rFonts w:ascii="Arial" w:hAnsi="Arial" w:cs="Arial"/>
                <w:sz w:val="24"/>
                <w:szCs w:val="24"/>
              </w:rPr>
              <w:t xml:space="preserve"> risks and how they will be mitigated</w:t>
            </w:r>
            <w:r w:rsidR="00423E6F">
              <w:rPr>
                <w:rFonts w:ascii="Arial" w:hAnsi="Arial" w:cs="Arial"/>
                <w:sz w:val="24"/>
                <w:szCs w:val="24"/>
              </w:rPr>
              <w:t>.</w:t>
            </w:r>
          </w:p>
          <w:p w14:paraId="4A5BC362" w14:textId="77777777" w:rsidR="0099078B" w:rsidRDefault="0099078B" w:rsidP="00423E6F">
            <w:pPr>
              <w:spacing w:before="60" w:after="60"/>
              <w:outlineLvl w:val="0"/>
              <w:rPr>
                <w:rFonts w:ascii="Arial" w:hAnsi="Arial" w:cs="Arial"/>
                <w:sz w:val="24"/>
                <w:szCs w:val="24"/>
                <w:lang w:val="en-US"/>
              </w:rPr>
            </w:pPr>
          </w:p>
          <w:p w14:paraId="1A463627" w14:textId="0F94F4DA" w:rsidR="0099078B" w:rsidRPr="00246B80" w:rsidRDefault="0099078B" w:rsidP="00423E6F">
            <w:pPr>
              <w:spacing w:before="60" w:after="60"/>
              <w:outlineLvl w:val="0"/>
              <w:rPr>
                <w:rFonts w:ascii="Arial" w:hAnsi="Arial" w:cs="Arial"/>
                <w:sz w:val="24"/>
                <w:szCs w:val="24"/>
                <w:lang w:val="en-US"/>
              </w:rPr>
            </w:pPr>
            <w:r>
              <w:rPr>
                <w:rFonts w:ascii="Arial" w:hAnsi="Arial" w:cs="Arial"/>
                <w:sz w:val="24"/>
                <w:szCs w:val="24"/>
                <w:lang w:val="en-US"/>
              </w:rPr>
              <w:t>Set out potential health and safety considerations</w:t>
            </w:r>
            <w:r w:rsidR="00366390">
              <w:rPr>
                <w:rFonts w:ascii="Arial" w:hAnsi="Arial" w:cs="Arial"/>
                <w:sz w:val="24"/>
                <w:szCs w:val="24"/>
                <w:lang w:val="en-US"/>
              </w:rPr>
              <w:t xml:space="preserve"> for site visits and how these will be managed.</w:t>
            </w:r>
          </w:p>
        </w:tc>
      </w:tr>
      <w:tr w:rsidR="008C1D85" w:rsidRPr="004F037B" w14:paraId="537276CE" w14:textId="77777777" w:rsidTr="00DD2A74">
        <w:trPr>
          <w:trHeight w:val="613"/>
        </w:trPr>
        <w:tc>
          <w:tcPr>
            <w:tcW w:w="3969" w:type="dxa"/>
          </w:tcPr>
          <w:p w14:paraId="7565099E" w14:textId="16527BA5" w:rsidR="008C1D85" w:rsidRPr="008A5149" w:rsidRDefault="008C1D85" w:rsidP="00DD2A74">
            <w:pPr>
              <w:pStyle w:val="Default"/>
              <w:rPr>
                <w:rFonts w:eastAsia="Calibri"/>
                <w:b/>
                <w:bCs/>
                <w:color w:val="auto"/>
              </w:rPr>
            </w:pPr>
            <w:r>
              <w:rPr>
                <w:rFonts w:eastAsia="Calibri"/>
                <w:b/>
                <w:bCs/>
                <w:color w:val="auto"/>
              </w:rPr>
              <w:t>Total</w:t>
            </w:r>
          </w:p>
        </w:tc>
        <w:tc>
          <w:tcPr>
            <w:tcW w:w="1354" w:type="dxa"/>
          </w:tcPr>
          <w:p w14:paraId="402EE15E" w14:textId="39D07FE0" w:rsidR="008C1D85" w:rsidRPr="008A5149" w:rsidRDefault="008C1D85" w:rsidP="00DD2A74">
            <w:pPr>
              <w:rPr>
                <w:rFonts w:ascii="Arial" w:hAnsi="Arial" w:cs="Arial"/>
                <w:sz w:val="24"/>
                <w:szCs w:val="24"/>
              </w:rPr>
            </w:pPr>
            <w:r>
              <w:rPr>
                <w:rFonts w:ascii="Arial" w:hAnsi="Arial" w:cs="Arial"/>
                <w:sz w:val="24"/>
                <w:szCs w:val="24"/>
              </w:rPr>
              <w:t>70</w:t>
            </w:r>
          </w:p>
        </w:tc>
        <w:tc>
          <w:tcPr>
            <w:tcW w:w="4600" w:type="dxa"/>
          </w:tcPr>
          <w:p w14:paraId="6188AD6F" w14:textId="77777777" w:rsidR="008C1D85" w:rsidRDefault="008C1D85" w:rsidP="00CB3236">
            <w:pPr>
              <w:pStyle w:val="Default"/>
              <w:rPr>
                <w:rFonts w:eastAsia="Calibri"/>
                <w:color w:val="auto"/>
              </w:rPr>
            </w:pPr>
          </w:p>
        </w:tc>
      </w:tr>
    </w:tbl>
    <w:p w14:paraId="5F4BC2FC" w14:textId="77777777" w:rsidR="00E23FC0" w:rsidRDefault="00E23FC0" w:rsidP="008C6BA1">
      <w:pPr>
        <w:rPr>
          <w:rFonts w:ascii="Arial" w:eastAsia="Times New Roman" w:hAnsi="Arial"/>
          <w:sz w:val="24"/>
          <w:szCs w:val="24"/>
        </w:rPr>
      </w:pPr>
    </w:p>
    <w:p w14:paraId="037B6959" w14:textId="77777777" w:rsidR="00E23FC0" w:rsidRDefault="00E23FC0">
      <w:pPr>
        <w:rPr>
          <w:rFonts w:ascii="Arial" w:eastAsia="Times New Roman" w:hAnsi="Arial"/>
          <w:sz w:val="24"/>
          <w:szCs w:val="24"/>
        </w:rPr>
      </w:pPr>
      <w:r>
        <w:rPr>
          <w:rFonts w:ascii="Arial" w:eastAsia="Times New Roman" w:hAnsi="Arial"/>
          <w:sz w:val="24"/>
          <w:szCs w:val="24"/>
        </w:rPr>
        <w:br w:type="page"/>
      </w:r>
    </w:p>
    <w:p w14:paraId="37EB9058" w14:textId="78843893" w:rsidR="001577B3" w:rsidRPr="000A6B60" w:rsidRDefault="000A6B60" w:rsidP="008C6BA1">
      <w:pPr>
        <w:rPr>
          <w:rFonts w:ascii="Arial" w:eastAsia="Times New Roman" w:hAnsi="Arial"/>
          <w:sz w:val="24"/>
          <w:szCs w:val="24"/>
        </w:rPr>
      </w:pPr>
      <w:r w:rsidRPr="000A6B60">
        <w:rPr>
          <w:rFonts w:ascii="Arial" w:eastAsia="Times New Roman" w:hAnsi="Arial"/>
          <w:sz w:val="24"/>
          <w:szCs w:val="24"/>
        </w:rPr>
        <w:lastRenderedPageBreak/>
        <w:t>Criteria 1 to 3 above will be scored as set out in the table below:</w:t>
      </w:r>
    </w:p>
    <w:p w14:paraId="38CAE7AB" w14:textId="77777777" w:rsidR="000A6B60" w:rsidRPr="00E90139" w:rsidRDefault="000A6B60"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23FC0"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2A7CC915"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w:t>
            </w:r>
            <w:r w:rsidR="009930D0">
              <w:rPr>
                <w:rFonts w:ascii="Arial" w:hAnsi="Arial" w:cs="Arial"/>
                <w:color w:val="FFFFFF" w:themeColor="background1"/>
                <w:sz w:val="24"/>
                <w:szCs w:val="24"/>
              </w:rPr>
              <w:t>seventy</w:t>
            </w:r>
            <w:r w:rsidRPr="001A3FFD">
              <w:rPr>
                <w:rFonts w:ascii="Arial" w:hAnsi="Arial" w:cs="Arial"/>
                <w:color w:val="FFFFFF" w:themeColor="background1"/>
                <w:sz w:val="24"/>
                <w:szCs w:val="24"/>
              </w:rPr>
              <w:t xml:space="preserve"> (</w:t>
            </w:r>
            <w:r w:rsidR="009930D0">
              <w:rPr>
                <w:rFonts w:ascii="Arial" w:hAnsi="Arial" w:cs="Arial"/>
                <w:color w:val="FFFFFF" w:themeColor="background1"/>
                <w:sz w:val="24"/>
                <w:szCs w:val="24"/>
              </w:rPr>
              <w:t>7</w:t>
            </w:r>
            <w:r w:rsidRPr="001A3FFD">
              <w:rPr>
                <w:rFonts w:ascii="Arial" w:hAnsi="Arial" w:cs="Arial"/>
                <w:color w:val="FFFFFF" w:themeColor="background1"/>
                <w:sz w:val="24"/>
                <w:szCs w:val="24"/>
              </w:rPr>
              <w:t>0)</w:t>
            </w:r>
            <w:r w:rsidR="009930D0">
              <w:rPr>
                <w:rFonts w:ascii="Arial" w:hAnsi="Arial" w:cs="Arial"/>
                <w:color w:val="FFFFFF" w:themeColor="background1"/>
                <w:sz w:val="24"/>
                <w:szCs w:val="24"/>
              </w:rPr>
              <w:t xml:space="preserve"> (maximum)</w:t>
            </w:r>
            <w:r w:rsidRPr="001A3FFD">
              <w:rPr>
                <w:rFonts w:ascii="Arial" w:hAnsi="Arial" w:cs="Arial"/>
                <w:color w:val="FFFFFF" w:themeColor="background1"/>
                <w:sz w:val="24"/>
                <w:szCs w:val="24"/>
              </w:rPr>
              <w:t xml:space="preserve">: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32B0A564"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w:t>
            </w:r>
            <w:r w:rsidR="00C81969">
              <w:rPr>
                <w:rFonts w:ascii="Arial" w:hAnsi="Arial" w:cs="Arial"/>
                <w:color w:val="FFFFFF" w:themeColor="background1"/>
                <w:sz w:val="24"/>
                <w:szCs w:val="24"/>
              </w:rPr>
              <w:t>sixty</w:t>
            </w:r>
            <w:r w:rsidRPr="001A3FFD">
              <w:rPr>
                <w:rFonts w:ascii="Arial" w:hAnsi="Arial" w:cs="Arial"/>
                <w:color w:val="FFFFFF" w:themeColor="background1"/>
                <w:sz w:val="24"/>
                <w:szCs w:val="24"/>
              </w:rPr>
              <w:t xml:space="preserve"> (</w:t>
            </w:r>
            <w:r w:rsidR="009930D0">
              <w:rPr>
                <w:rFonts w:ascii="Arial" w:hAnsi="Arial" w:cs="Arial"/>
                <w:color w:val="FFFFFF" w:themeColor="background1"/>
                <w:sz w:val="24"/>
                <w:szCs w:val="24"/>
              </w:rPr>
              <w:t>6</w:t>
            </w:r>
            <w:r w:rsidRPr="001A3FFD">
              <w:rPr>
                <w:rFonts w:ascii="Arial" w:hAnsi="Arial" w:cs="Arial"/>
                <w:color w:val="FFFFFF" w:themeColor="background1"/>
                <w:sz w:val="24"/>
                <w:szCs w:val="24"/>
              </w:rPr>
              <w:t xml:space="preserve">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1768D5DF"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w:t>
            </w:r>
            <w:r w:rsidR="00C81969">
              <w:rPr>
                <w:rFonts w:ascii="Arial" w:hAnsi="Arial" w:cs="Arial"/>
                <w:color w:val="FFFFFF" w:themeColor="background1"/>
                <w:sz w:val="24"/>
                <w:szCs w:val="24"/>
              </w:rPr>
              <w:t>forty</w:t>
            </w:r>
            <w:r w:rsidRPr="001A3FFD">
              <w:rPr>
                <w:rFonts w:ascii="Arial" w:hAnsi="Arial" w:cs="Arial"/>
                <w:color w:val="FFFFFF" w:themeColor="background1"/>
                <w:sz w:val="24"/>
                <w:szCs w:val="24"/>
              </w:rPr>
              <w:t xml:space="preserve"> (</w:t>
            </w:r>
            <w:r w:rsidR="00C81969">
              <w:rPr>
                <w:rFonts w:ascii="Arial" w:hAnsi="Arial" w:cs="Arial"/>
                <w:color w:val="FFFFFF" w:themeColor="background1"/>
                <w:sz w:val="24"/>
                <w:szCs w:val="24"/>
              </w:rPr>
              <w:t>4</w:t>
            </w:r>
            <w:r w:rsidRPr="001A3FFD">
              <w:rPr>
                <w:rFonts w:ascii="Arial" w:hAnsi="Arial" w:cs="Arial"/>
                <w:color w:val="FFFFFF" w:themeColor="background1"/>
                <w:sz w:val="24"/>
                <w:szCs w:val="24"/>
              </w:rPr>
              <w:t xml:space="preserve">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5022A5" w14:textId="77777777" w:rsidR="000A6B60" w:rsidRDefault="000A6B60" w:rsidP="000A6B60">
      <w:pPr>
        <w:pStyle w:val="Default"/>
        <w:rPr>
          <w:rFonts w:eastAsia="Calibri"/>
          <w:b/>
          <w:bCs/>
          <w:color w:val="auto"/>
        </w:rPr>
      </w:pPr>
    </w:p>
    <w:p w14:paraId="413D9B1E" w14:textId="7C3B0588" w:rsidR="000A6B60" w:rsidRPr="008A5149" w:rsidRDefault="000A6B60" w:rsidP="000A6B60">
      <w:pPr>
        <w:pStyle w:val="Default"/>
        <w:rPr>
          <w:rFonts w:eastAsia="Calibri"/>
          <w:b/>
          <w:bCs/>
          <w:color w:val="auto"/>
        </w:rPr>
      </w:pPr>
      <w:r w:rsidRPr="008A5149">
        <w:rPr>
          <w:rFonts w:eastAsia="Calibri"/>
          <w:b/>
          <w:bCs/>
          <w:color w:val="auto"/>
        </w:rPr>
        <w:t xml:space="preserve">Sustainability </w:t>
      </w:r>
    </w:p>
    <w:p w14:paraId="7374B7FE" w14:textId="77777777" w:rsidR="000A6B60" w:rsidRPr="008A5149" w:rsidRDefault="000A6B60" w:rsidP="000A6B60">
      <w:pPr>
        <w:pStyle w:val="Default"/>
        <w:rPr>
          <w:rFonts w:eastAsia="Calibri"/>
          <w:color w:val="auto"/>
        </w:rPr>
      </w:pPr>
    </w:p>
    <w:p w14:paraId="5FC39344" w14:textId="77777777" w:rsidR="000A6B60" w:rsidRPr="008A5149" w:rsidRDefault="000A6B60" w:rsidP="000A6B60">
      <w:pPr>
        <w:pStyle w:val="Default"/>
        <w:rPr>
          <w:rFonts w:eastAsia="Calibri"/>
          <w:color w:val="auto"/>
        </w:rPr>
      </w:pPr>
      <w:r w:rsidRPr="008A5149">
        <w:rPr>
          <w:rFonts w:eastAsia="Calibri"/>
          <w:color w:val="auto"/>
        </w:rPr>
        <w:t xml:space="preserve">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 </w:t>
      </w:r>
      <w:r w:rsidRPr="008A5149">
        <w:rPr>
          <w:rFonts w:eastAsia="Calibri"/>
          <w:color w:val="auto"/>
        </w:rPr>
        <w:br/>
      </w:r>
    </w:p>
    <w:p w14:paraId="6CF58B9D" w14:textId="77777777" w:rsidR="000A6B60" w:rsidRPr="008A5149" w:rsidRDefault="000A6B60" w:rsidP="000A6B60">
      <w:pPr>
        <w:pStyle w:val="Default"/>
        <w:numPr>
          <w:ilvl w:val="0"/>
          <w:numId w:val="43"/>
        </w:numPr>
        <w:rPr>
          <w:rFonts w:eastAsia="Calibri"/>
          <w:color w:val="auto"/>
        </w:rPr>
      </w:pPr>
      <w:r w:rsidRPr="008A5149">
        <w:rPr>
          <w:rFonts w:eastAsia="Calibri"/>
          <w:color w:val="auto"/>
        </w:rPr>
        <w:t xml:space="preserve">a. Operational Sustainability - Explain to Natural England what your organisation is doing to incorporate sustainability within its operations. This may include any details you are able to provide in relation to steps you may be taking to reduce your carbon footprint. </w:t>
      </w:r>
    </w:p>
    <w:p w14:paraId="22FA062A" w14:textId="77777777" w:rsidR="000A6B60" w:rsidRPr="008A5149" w:rsidRDefault="000A6B60" w:rsidP="000A6B60">
      <w:pPr>
        <w:pStyle w:val="Default"/>
        <w:rPr>
          <w:rFonts w:eastAsia="Calibri"/>
          <w:color w:val="auto"/>
        </w:rPr>
      </w:pPr>
    </w:p>
    <w:p w14:paraId="7F756254" w14:textId="31509A45" w:rsidR="00E96126" w:rsidRPr="004F037B" w:rsidRDefault="000A6B60" w:rsidP="008C6BA1">
      <w:pPr>
        <w:rPr>
          <w:rFonts w:ascii="Arial" w:hAnsi="Arial" w:cs="Arial"/>
          <w:sz w:val="24"/>
          <w:szCs w:val="24"/>
        </w:rPr>
      </w:pPr>
      <w:r w:rsidRPr="00D8198B">
        <w:rPr>
          <w:rFonts w:ascii="Arial" w:hAnsi="Arial" w:cs="Arial"/>
          <w:sz w:val="24"/>
          <w:szCs w:val="24"/>
        </w:rPr>
        <w:t>b. Environmental Management - Detail what you will do to assess the environmental impact of completing this project and provide mitigations. Examples may include operational measures to reduce emissions and noise impacts, efficient energy use, minimising the environmental impact of transport in delivery, efficient use of raw materials and minimisation of waste where possible.</w:t>
      </w: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029E46AC" w14:textId="77777777" w:rsidR="000425C4"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w:t>
      </w:r>
      <w:r w:rsidR="000425C4">
        <w:rPr>
          <w:rFonts w:ascii="Arial" w:hAnsi="Arial" w:cs="Arial"/>
          <w:sz w:val="24"/>
          <w:szCs w:val="24"/>
        </w:rPr>
        <w:t>:</w:t>
      </w:r>
    </w:p>
    <w:p w14:paraId="0D09DB4D" w14:textId="76930520" w:rsidR="000425C4" w:rsidRDefault="006327B1" w:rsidP="000425C4">
      <w:pPr>
        <w:pStyle w:val="ListParagraph"/>
        <w:numPr>
          <w:ilvl w:val="0"/>
          <w:numId w:val="35"/>
        </w:numPr>
        <w:rPr>
          <w:rFonts w:ascii="Arial" w:hAnsi="Arial" w:cs="Arial"/>
          <w:sz w:val="24"/>
          <w:szCs w:val="24"/>
        </w:rPr>
      </w:pPr>
      <w:r>
        <w:rPr>
          <w:rFonts w:ascii="Arial" w:hAnsi="Arial" w:cs="Arial"/>
          <w:sz w:val="24"/>
          <w:szCs w:val="24"/>
        </w:rPr>
        <w:t>Sarah Smith</w:t>
      </w:r>
      <w:r w:rsidR="000425C4" w:rsidRPr="007E1CE3">
        <w:rPr>
          <w:rFonts w:ascii="Arial" w:hAnsi="Arial" w:cs="Arial"/>
          <w:sz w:val="24"/>
          <w:szCs w:val="24"/>
        </w:rPr>
        <w:t>, Local Nature Recovery Senior Adviser, Thames Solent Area Team, Natural England</w:t>
      </w:r>
    </w:p>
    <w:p w14:paraId="4E2ECFE6" w14:textId="67164E2D" w:rsidR="000425C4" w:rsidRDefault="00A35302" w:rsidP="000425C4">
      <w:pPr>
        <w:pStyle w:val="ListParagraph"/>
        <w:numPr>
          <w:ilvl w:val="0"/>
          <w:numId w:val="35"/>
        </w:numPr>
        <w:rPr>
          <w:rFonts w:ascii="Arial" w:hAnsi="Arial" w:cs="Arial"/>
          <w:sz w:val="24"/>
          <w:szCs w:val="24"/>
        </w:rPr>
      </w:pPr>
      <w:hyperlink r:id="rId14" w:history="1">
        <w:r w:rsidR="006327B1" w:rsidRPr="00A47210">
          <w:rPr>
            <w:rStyle w:val="Hyperlink"/>
            <w:rFonts w:ascii="Arial" w:hAnsi="Arial" w:cs="Arial"/>
            <w:sz w:val="24"/>
            <w:szCs w:val="24"/>
          </w:rPr>
          <w:t>sarah.smith@naturalengland.org.uk</w:t>
        </w:r>
      </w:hyperlink>
    </w:p>
    <w:p w14:paraId="74EA7A7E" w14:textId="509F90E7" w:rsidR="000425C4" w:rsidRPr="00FE23E4" w:rsidRDefault="000425C4" w:rsidP="000425C4">
      <w:pPr>
        <w:pStyle w:val="ListParagraph"/>
        <w:numPr>
          <w:ilvl w:val="0"/>
          <w:numId w:val="35"/>
        </w:numPr>
        <w:rPr>
          <w:rFonts w:ascii="Arial" w:hAnsi="Arial" w:cs="Arial"/>
          <w:sz w:val="24"/>
          <w:szCs w:val="24"/>
        </w:rPr>
      </w:pPr>
      <w:r w:rsidRPr="00FE23E4">
        <w:rPr>
          <w:rFonts w:ascii="Arial" w:hAnsi="Arial" w:cs="Arial"/>
          <w:sz w:val="24"/>
          <w:szCs w:val="24"/>
        </w:rPr>
        <w:t xml:space="preserve">Telephone: </w:t>
      </w:r>
      <w:r w:rsidR="006327B1" w:rsidRPr="006327B1">
        <w:rPr>
          <w:rFonts w:ascii="Arial" w:hAnsi="Arial" w:cs="Arial"/>
          <w:sz w:val="24"/>
          <w:szCs w:val="24"/>
        </w:rPr>
        <w:t>07464492742</w:t>
      </w:r>
    </w:p>
    <w:p w14:paraId="7D823203" w14:textId="77777777" w:rsidR="00FE23E4" w:rsidRPr="00FE23E4" w:rsidRDefault="00FE23E4" w:rsidP="00724B5C">
      <w:pPr>
        <w:rPr>
          <w:rFonts w:ascii="Arial" w:hAnsi="Arial" w:cs="Arial"/>
          <w:sz w:val="24"/>
          <w:szCs w:val="24"/>
        </w:rPr>
      </w:pPr>
    </w:p>
    <w:p w14:paraId="60528FE5" w14:textId="72E98818" w:rsidR="00724B5C" w:rsidRPr="00FE23E4" w:rsidRDefault="00FE23E4" w:rsidP="00724B5C">
      <w:pPr>
        <w:rPr>
          <w:rFonts w:ascii="Arial" w:hAnsi="Arial" w:cs="Arial"/>
          <w:sz w:val="24"/>
          <w:szCs w:val="24"/>
        </w:rPr>
      </w:pPr>
      <w:r w:rsidRPr="00FE23E4">
        <w:rPr>
          <w:rFonts w:ascii="Arial" w:hAnsi="Arial" w:cs="Arial"/>
          <w:sz w:val="24"/>
          <w:szCs w:val="24"/>
        </w:rPr>
        <w:t>Natural England reserves the right to change the contract manager at any time. If this is the case, consultants will be notified and supplied with the new contact details for the new contract manager.</w:t>
      </w:r>
    </w:p>
    <w:p w14:paraId="094C5F33" w14:textId="77777777" w:rsidR="00724B5C" w:rsidRPr="00246B80" w:rsidRDefault="00724B5C" w:rsidP="00724B5C">
      <w:pPr>
        <w:rPr>
          <w:rFonts w:ascii="Arial" w:hAnsi="Arial" w:cs="Arial"/>
          <w:sz w:val="24"/>
          <w:szCs w:val="24"/>
        </w:rPr>
      </w:pPr>
    </w:p>
    <w:p w14:paraId="51ECE950" w14:textId="1AAADDCE" w:rsidR="00724B5C" w:rsidRPr="00246B80" w:rsidRDefault="00F83FB8" w:rsidP="00724B5C">
      <w:pPr>
        <w:rPr>
          <w:rFonts w:ascii="Arial" w:hAnsi="Arial" w:cs="Arial"/>
          <w:sz w:val="24"/>
          <w:szCs w:val="24"/>
        </w:rPr>
      </w:pPr>
      <w:r>
        <w:rPr>
          <w:rFonts w:ascii="Arial" w:hAnsi="Arial" w:cs="Arial"/>
          <w:sz w:val="24"/>
          <w:szCs w:val="24"/>
        </w:rPr>
        <w:lastRenderedPageBreak/>
        <w:t>Natural England</w:t>
      </w:r>
      <w:r w:rsidR="00724B5C" w:rsidRPr="00246B80">
        <w:rPr>
          <w:rFonts w:ascii="Arial" w:hAnsi="Arial" w:cs="Arial"/>
          <w:sz w:val="24"/>
          <w:szCs w:val="24"/>
        </w:rPr>
        <w:t xml:space="preserve"> will raise </w:t>
      </w:r>
      <w:r>
        <w:rPr>
          <w:rFonts w:ascii="Arial" w:hAnsi="Arial" w:cs="Arial"/>
          <w:sz w:val="24"/>
          <w:szCs w:val="24"/>
        </w:rPr>
        <w:t xml:space="preserve">a </w:t>
      </w:r>
      <w:r w:rsidR="00724B5C" w:rsidRPr="00246B80">
        <w:rPr>
          <w:rFonts w:ascii="Arial" w:hAnsi="Arial" w:cs="Arial"/>
          <w:sz w:val="24"/>
          <w:szCs w:val="24"/>
        </w:rPr>
        <w:t xml:space="preserve">purchase order to cover the cost of the services following contract award. </w:t>
      </w:r>
    </w:p>
    <w:p w14:paraId="08BF8E56" w14:textId="77777777" w:rsidR="00724B5C" w:rsidRPr="00246B80" w:rsidRDefault="00724B5C" w:rsidP="00724B5C">
      <w:pPr>
        <w:rPr>
          <w:rFonts w:ascii="Arial" w:hAnsi="Arial" w:cs="Arial"/>
          <w:sz w:val="24"/>
          <w:szCs w:val="24"/>
        </w:rPr>
      </w:pPr>
    </w:p>
    <w:p w14:paraId="5DABB91F" w14:textId="73B62E6C" w:rsidR="009D3335" w:rsidRPr="00390F9E" w:rsidRDefault="009D3335" w:rsidP="009D3335">
      <w:pPr>
        <w:rPr>
          <w:rFonts w:ascii="Arial" w:hAnsi="Arial" w:cs="Arial"/>
          <w:sz w:val="24"/>
          <w:szCs w:val="24"/>
        </w:rPr>
      </w:pPr>
      <w:r w:rsidRPr="00390F9E">
        <w:rPr>
          <w:rFonts w:ascii="Arial" w:hAnsi="Arial" w:cs="Arial"/>
          <w:sz w:val="24"/>
          <w:szCs w:val="24"/>
        </w:rPr>
        <w:t>Please invoice Natural England 50% by end of January 2023 and the remaining 50%, after the work is complete at end of March 2023</w:t>
      </w:r>
      <w:r>
        <w:rPr>
          <w:rFonts w:ascii="Arial" w:hAnsi="Arial" w:cs="Arial"/>
          <w:sz w:val="24"/>
          <w:szCs w:val="24"/>
        </w:rPr>
        <w:t>.</w:t>
      </w:r>
      <w:r w:rsidR="00501832">
        <w:rPr>
          <w:rFonts w:ascii="Arial" w:hAnsi="Arial" w:cs="Arial"/>
          <w:sz w:val="24"/>
          <w:szCs w:val="24"/>
        </w:rPr>
        <w:t xml:space="preserve"> As per the terms and conditions referenced above, </w:t>
      </w:r>
      <w:r w:rsidR="00501832" w:rsidRPr="00501832">
        <w:rPr>
          <w:rFonts w:ascii="Arial" w:hAnsi="Arial" w:cs="Arial"/>
          <w:sz w:val="24"/>
          <w:szCs w:val="24"/>
        </w:rPr>
        <w:t>Natural England aims to pay undisputed invoices within 5 days, in line with the government’s prompt payment policy.</w:t>
      </w:r>
    </w:p>
    <w:p w14:paraId="7EA92158" w14:textId="77777777" w:rsidR="00724B5C" w:rsidRPr="0048726F" w:rsidRDefault="00724B5C" w:rsidP="008C6BA1">
      <w:pPr>
        <w:rPr>
          <w:rFonts w:ascii="Arial" w:hAnsi="Arial" w:cs="Arial"/>
          <w:sz w:val="24"/>
          <w:szCs w:val="24"/>
        </w:rPr>
      </w:pPr>
    </w:p>
    <w:p w14:paraId="397130FE" w14:textId="77777777" w:rsidR="00FF316C" w:rsidRPr="00FA4489" w:rsidRDefault="00FF316C" w:rsidP="003038A8">
      <w:pPr>
        <w:pStyle w:val="Heading3"/>
        <w:rPr>
          <w:rFonts w:ascii="Arial" w:hAnsi="Arial"/>
          <w:color w:val="auto"/>
          <w:sz w:val="28"/>
          <w:szCs w:val="26"/>
        </w:rPr>
      </w:pPr>
      <w:r w:rsidRPr="00FA4489">
        <w:rPr>
          <w:rFonts w:ascii="Arial" w:hAnsi="Arial"/>
          <w:color w:val="auto"/>
          <w:sz w:val="28"/>
          <w:szCs w:val="26"/>
        </w:rPr>
        <w:t>Disclosure</w:t>
      </w:r>
    </w:p>
    <w:p w14:paraId="46715C36" w14:textId="77777777" w:rsidR="00FF316C" w:rsidRPr="00FA4489" w:rsidRDefault="00FF316C" w:rsidP="003038A8"/>
    <w:p w14:paraId="05EB5897" w14:textId="77777777" w:rsidR="00FD5015" w:rsidRPr="00FA4489" w:rsidRDefault="00FD5015" w:rsidP="003038A8">
      <w:pPr>
        <w:tabs>
          <w:tab w:val="left" w:pos="709"/>
        </w:tabs>
        <w:jc w:val="both"/>
        <w:rPr>
          <w:rFonts w:ascii="Arial" w:hAnsi="Arial" w:cs="Arial"/>
          <w:sz w:val="24"/>
          <w:szCs w:val="24"/>
        </w:rPr>
      </w:pPr>
      <w:bookmarkStart w:id="5" w:name="_Ref413748104"/>
      <w:r w:rsidRPr="00FA4489">
        <w:rPr>
          <w:rFonts w:ascii="Arial" w:hAnsi="Arial" w:cs="Arial"/>
          <w:sz w:val="24"/>
          <w:szCs w:val="24"/>
        </w:rPr>
        <w:t xml:space="preserve">All Central Government Departments, their Executive Agencies and </w:t>
      </w:r>
      <w:proofErr w:type="gramStart"/>
      <w:r w:rsidRPr="00FA4489">
        <w:rPr>
          <w:rFonts w:ascii="Arial" w:hAnsi="Arial" w:cs="Arial"/>
          <w:sz w:val="24"/>
          <w:szCs w:val="24"/>
        </w:rPr>
        <w:t>Non Departmental</w:t>
      </w:r>
      <w:proofErr w:type="gramEnd"/>
      <w:r w:rsidRPr="00FA4489">
        <w:rPr>
          <w:rFonts w:ascii="Arial" w:hAnsi="Arial" w:cs="Arial"/>
          <w:sz w:val="24"/>
          <w:szCs w:val="24"/>
        </w:rPr>
        <w:t xml:space="preserve"> Public Bodies are subject to control and reporting within Government. </w:t>
      </w:r>
      <w:proofErr w:type="gramStart"/>
      <w:r w:rsidRPr="00FA4489">
        <w:rPr>
          <w:rFonts w:ascii="Arial" w:hAnsi="Arial" w:cs="Arial"/>
          <w:sz w:val="24"/>
          <w:szCs w:val="24"/>
        </w:rPr>
        <w:t>In particular, they</w:t>
      </w:r>
      <w:proofErr w:type="gramEnd"/>
      <w:r w:rsidRPr="00FA4489">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FA4489"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FA4489">
        <w:rPr>
          <w:rFonts w:ascii="Arial" w:hAnsi="Arial" w:cs="Arial"/>
          <w:sz w:val="24"/>
          <w:szCs w:val="24"/>
        </w:rPr>
        <w:t xml:space="preserve">For these purposes, the Authority may disclose within Government any </w:t>
      </w:r>
      <w:r w:rsidR="00FF316C" w:rsidRPr="00FA4489">
        <w:rPr>
          <w:rFonts w:ascii="Arial" w:hAnsi="Arial" w:cs="Arial"/>
          <w:sz w:val="24"/>
          <w:szCs w:val="24"/>
        </w:rPr>
        <w:t>details contained in your quotation</w:t>
      </w:r>
      <w:r w:rsidRPr="00FA4489">
        <w:rPr>
          <w:rFonts w:ascii="Arial" w:hAnsi="Arial" w:cs="Arial"/>
          <w:sz w:val="24"/>
          <w:szCs w:val="24"/>
        </w:rPr>
        <w:t>. The information will not be disclosed outside Government during the procurement.</w:t>
      </w:r>
      <w:r w:rsidRPr="003038A8">
        <w:rPr>
          <w:rFonts w:ascii="Arial" w:hAnsi="Arial" w:cs="Arial"/>
          <w:sz w:val="24"/>
          <w:szCs w:val="24"/>
        </w:rPr>
        <w:t xml:space="preserve">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54287783" w14:textId="77777777" w:rsidR="00BB0383" w:rsidRPr="00C03DD4" w:rsidRDefault="00BB0383" w:rsidP="00BB0383">
      <w:pPr>
        <w:tabs>
          <w:tab w:val="left" w:pos="851"/>
        </w:tabs>
        <w:jc w:val="both"/>
        <w:rPr>
          <w:rFonts w:ascii="Arial" w:hAnsi="Arial" w:cs="Arial"/>
          <w:b/>
          <w:bCs/>
          <w:sz w:val="24"/>
          <w:szCs w:val="24"/>
        </w:rPr>
      </w:pPr>
      <w:r w:rsidRPr="00C03DD4">
        <w:rPr>
          <w:rFonts w:ascii="Arial" w:hAnsi="Arial" w:cs="Arial"/>
          <w:b/>
          <w:bCs/>
          <w:sz w:val="24"/>
          <w:szCs w:val="24"/>
        </w:rPr>
        <w:t>End</w:t>
      </w:r>
    </w:p>
    <w:p w14:paraId="2F7DCB7C" w14:textId="77777777" w:rsidR="00BB0383" w:rsidRDefault="00BB0383" w:rsidP="00BB0383">
      <w:pPr>
        <w:tabs>
          <w:tab w:val="left" w:pos="851"/>
        </w:tabs>
        <w:jc w:val="both"/>
        <w:rPr>
          <w:rFonts w:ascii="Arial" w:hAnsi="Arial" w:cs="Arial"/>
          <w:sz w:val="24"/>
          <w:szCs w:val="24"/>
        </w:rPr>
      </w:pPr>
    </w:p>
    <w:p w14:paraId="07F4274C" w14:textId="77777777" w:rsidR="00BB0383" w:rsidRDefault="00BB0383" w:rsidP="00BB0383">
      <w:pPr>
        <w:tabs>
          <w:tab w:val="left" w:pos="851"/>
        </w:tabs>
        <w:jc w:val="both"/>
        <w:rPr>
          <w:rFonts w:ascii="Arial" w:hAnsi="Arial" w:cs="Arial"/>
          <w:sz w:val="24"/>
          <w:szCs w:val="24"/>
        </w:rPr>
      </w:pPr>
    </w:p>
    <w:p w14:paraId="3C943A85" w14:textId="77777777" w:rsidR="00BB0383" w:rsidRPr="00D86F67" w:rsidRDefault="00BB0383" w:rsidP="00BB0383">
      <w:pPr>
        <w:rPr>
          <w:rFonts w:ascii="Arial" w:hAnsi="Arial" w:cs="Arial"/>
          <w:b/>
          <w:bCs/>
          <w:sz w:val="24"/>
          <w:szCs w:val="24"/>
          <w:u w:val="single"/>
        </w:rPr>
      </w:pPr>
      <w:r w:rsidRPr="00D86F67">
        <w:rPr>
          <w:rFonts w:ascii="Arial" w:hAnsi="Arial" w:cs="Arial"/>
          <w:b/>
          <w:bCs/>
          <w:sz w:val="24"/>
          <w:szCs w:val="24"/>
          <w:u w:val="single"/>
        </w:rPr>
        <w:t>Appendix One</w:t>
      </w:r>
    </w:p>
    <w:p w14:paraId="1D95C4BA" w14:textId="77777777" w:rsidR="00BB0383" w:rsidRDefault="00BB0383" w:rsidP="00BB0383">
      <w:pPr>
        <w:rPr>
          <w:rFonts w:ascii="Arial" w:hAnsi="Arial" w:cs="Arial"/>
          <w:b/>
          <w:bCs/>
          <w:sz w:val="24"/>
          <w:szCs w:val="24"/>
        </w:rPr>
      </w:pPr>
    </w:p>
    <w:p w14:paraId="15A8E731" w14:textId="77777777" w:rsidR="00BB0383" w:rsidRDefault="00BB0383" w:rsidP="00BB0383">
      <w:pPr>
        <w:rPr>
          <w:rFonts w:ascii="Arial" w:hAnsi="Arial" w:cs="Arial"/>
          <w:sz w:val="24"/>
          <w:szCs w:val="24"/>
        </w:rPr>
      </w:pPr>
      <w:r>
        <w:rPr>
          <w:rFonts w:ascii="Arial" w:hAnsi="Arial" w:cs="Arial"/>
          <w:sz w:val="24"/>
          <w:szCs w:val="24"/>
        </w:rPr>
        <w:t xml:space="preserve">Shapefiles can be downloaded of the following: </w:t>
      </w:r>
    </w:p>
    <w:p w14:paraId="0BBA118E" w14:textId="77777777" w:rsidR="00BB0383" w:rsidRDefault="00BB0383" w:rsidP="00BB0383">
      <w:pPr>
        <w:pStyle w:val="ListParagraph"/>
        <w:numPr>
          <w:ilvl w:val="0"/>
          <w:numId w:val="44"/>
        </w:numPr>
        <w:rPr>
          <w:rFonts w:ascii="Arial" w:hAnsi="Arial" w:cs="Arial"/>
          <w:sz w:val="24"/>
          <w:szCs w:val="24"/>
        </w:rPr>
      </w:pPr>
      <w:r>
        <w:rPr>
          <w:rFonts w:ascii="Arial" w:hAnsi="Arial" w:cs="Arial"/>
          <w:sz w:val="24"/>
          <w:szCs w:val="24"/>
        </w:rPr>
        <w:lastRenderedPageBreak/>
        <w:t>The Heathland Connections</w:t>
      </w:r>
      <w:r w:rsidRPr="00D86F67">
        <w:rPr>
          <w:rFonts w:ascii="Arial" w:hAnsi="Arial" w:cs="Arial"/>
          <w:sz w:val="24"/>
          <w:szCs w:val="24"/>
        </w:rPr>
        <w:t xml:space="preserve"> project boundary</w:t>
      </w:r>
    </w:p>
    <w:p w14:paraId="7C402463" w14:textId="77777777" w:rsidR="00BB0383" w:rsidRDefault="00BB0383" w:rsidP="00BB0383">
      <w:pPr>
        <w:pStyle w:val="ListParagraph"/>
        <w:numPr>
          <w:ilvl w:val="0"/>
          <w:numId w:val="44"/>
        </w:numPr>
        <w:rPr>
          <w:rFonts w:ascii="Arial" w:hAnsi="Arial" w:cs="Arial"/>
          <w:sz w:val="24"/>
          <w:szCs w:val="24"/>
        </w:rPr>
      </w:pPr>
      <w:r>
        <w:rPr>
          <w:rFonts w:ascii="Arial" w:hAnsi="Arial" w:cs="Arial"/>
          <w:sz w:val="24"/>
          <w:szCs w:val="24"/>
        </w:rPr>
        <w:t>The 5km buffer around the Heathland Connections project boundary</w:t>
      </w:r>
    </w:p>
    <w:p w14:paraId="43C0E5D2" w14:textId="77777777" w:rsidR="00BB0383" w:rsidRDefault="00BB0383" w:rsidP="00BB0383">
      <w:pPr>
        <w:pStyle w:val="ListParagraph"/>
        <w:numPr>
          <w:ilvl w:val="0"/>
          <w:numId w:val="44"/>
        </w:numPr>
        <w:rPr>
          <w:rFonts w:ascii="Arial" w:hAnsi="Arial" w:cs="Arial"/>
          <w:sz w:val="24"/>
          <w:szCs w:val="24"/>
        </w:rPr>
      </w:pPr>
      <w:r>
        <w:rPr>
          <w:rFonts w:ascii="Arial" w:hAnsi="Arial" w:cs="Arial"/>
          <w:sz w:val="24"/>
          <w:szCs w:val="24"/>
        </w:rPr>
        <w:t>The Heathland Connections project boundary with a 5km buffer</w:t>
      </w:r>
    </w:p>
    <w:p w14:paraId="5A3D8CDE" w14:textId="77777777" w:rsidR="00BB0383" w:rsidRDefault="00BB0383" w:rsidP="00BB0383"/>
    <w:p w14:paraId="065209DA" w14:textId="2998755A" w:rsidR="00BB0383" w:rsidRPr="00D86F67" w:rsidRDefault="002340C3" w:rsidP="00BB0383">
      <w:pPr>
        <w:rPr>
          <w:rFonts w:ascii="Arial" w:hAnsi="Arial" w:cs="Arial"/>
          <w:sz w:val="24"/>
          <w:szCs w:val="24"/>
        </w:rPr>
      </w:pPr>
      <w:r w:rsidRPr="002340C3">
        <w:rPr>
          <w:rFonts w:ascii="Arial" w:hAnsi="Arial" w:cs="Arial"/>
          <w:sz w:val="24"/>
          <w:szCs w:val="24"/>
        </w:rPr>
        <w:object w:dxaOrig="5781" w:dyaOrig="831" w14:anchorId="7C281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41.5pt" o:ole="">
            <v:imagedata r:id="rId15" o:title=""/>
          </v:shape>
          <o:OLEObject Type="Embed" ProgID="Package" ShapeID="_x0000_i1025" DrawAspect="Content" ObjectID="_1729503959" r:id="rId16"/>
        </w:object>
      </w:r>
    </w:p>
    <w:p w14:paraId="234F826B" w14:textId="77777777" w:rsidR="003940AE" w:rsidRDefault="003940AE" w:rsidP="003038A8">
      <w:pPr>
        <w:tabs>
          <w:tab w:val="left" w:pos="851"/>
        </w:tabs>
        <w:jc w:val="both"/>
        <w:rPr>
          <w:rFonts w:ascii="Arial" w:hAnsi="Arial" w:cs="Arial"/>
          <w:sz w:val="24"/>
          <w:szCs w:val="24"/>
        </w:rPr>
      </w:pPr>
    </w:p>
    <w:p w14:paraId="3C4B0855" w14:textId="1E85B57E" w:rsidR="00CE65E4" w:rsidRDefault="00694779" w:rsidP="003038A8">
      <w:pPr>
        <w:tabs>
          <w:tab w:val="left" w:pos="851"/>
        </w:tabs>
        <w:jc w:val="both"/>
        <w:rPr>
          <w:rFonts w:ascii="Arial" w:hAnsi="Arial" w:cs="Arial"/>
          <w:b/>
          <w:bCs/>
          <w:sz w:val="24"/>
          <w:szCs w:val="24"/>
          <w:u w:val="single"/>
        </w:rPr>
      </w:pPr>
      <w:r>
        <w:rPr>
          <w:rFonts w:ascii="Arial" w:hAnsi="Arial" w:cs="Arial"/>
          <w:b/>
          <w:bCs/>
          <w:sz w:val="24"/>
          <w:szCs w:val="24"/>
          <w:u w:val="single"/>
        </w:rPr>
        <w:t>Appendix Two</w:t>
      </w:r>
    </w:p>
    <w:p w14:paraId="0A907785" w14:textId="7F708CCC" w:rsidR="00AD718D" w:rsidRDefault="00AD718D" w:rsidP="003038A8">
      <w:pPr>
        <w:tabs>
          <w:tab w:val="left" w:pos="851"/>
        </w:tabs>
        <w:jc w:val="both"/>
        <w:rPr>
          <w:rFonts w:ascii="Arial" w:hAnsi="Arial" w:cs="Arial"/>
          <w:sz w:val="24"/>
          <w:szCs w:val="24"/>
        </w:rPr>
      </w:pPr>
    </w:p>
    <w:p w14:paraId="1BD67702" w14:textId="14D88C16" w:rsidR="00AD718D" w:rsidRPr="00AD718D" w:rsidRDefault="00AD718D" w:rsidP="003038A8">
      <w:pPr>
        <w:tabs>
          <w:tab w:val="left" w:pos="851"/>
        </w:tabs>
        <w:jc w:val="both"/>
        <w:rPr>
          <w:rFonts w:ascii="Arial" w:hAnsi="Arial" w:cs="Arial"/>
          <w:sz w:val="24"/>
          <w:szCs w:val="24"/>
        </w:rPr>
      </w:pPr>
      <w:r>
        <w:rPr>
          <w:rFonts w:ascii="Arial" w:hAnsi="Arial" w:cs="Arial"/>
          <w:sz w:val="24"/>
          <w:szCs w:val="24"/>
        </w:rPr>
        <w:t>Please find a metadata template attached.</w:t>
      </w:r>
    </w:p>
    <w:p w14:paraId="29268DC6" w14:textId="34D7D7AE" w:rsidR="00694779" w:rsidRPr="00694779" w:rsidRDefault="00AD718D" w:rsidP="003038A8">
      <w:pPr>
        <w:tabs>
          <w:tab w:val="left" w:pos="851"/>
        </w:tabs>
        <w:jc w:val="both"/>
        <w:rPr>
          <w:rFonts w:ascii="Arial" w:hAnsi="Arial" w:cs="Arial"/>
          <w:sz w:val="24"/>
          <w:szCs w:val="24"/>
        </w:rPr>
      </w:pPr>
      <w:r>
        <w:rPr>
          <w:rFonts w:eastAsia="Times New Roman"/>
        </w:rPr>
        <w:object w:dxaOrig="1440" w:dyaOrig="1248" w14:anchorId="006EC713">
          <v:shape id="_x0000_i1026" type="#_x0000_t75" style="width:1in;height:62.5pt" o:ole="">
            <v:imagedata r:id="rId17" o:title=""/>
          </v:shape>
          <o:OLEObject Type="Embed" ProgID="Outlook.FileAttach" ShapeID="_x0000_i1026" DrawAspect="Icon" ObjectID="_1729503960" r:id="rId18"/>
        </w:object>
      </w: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339B" w14:textId="77777777" w:rsidR="00A35302" w:rsidRDefault="00A35302" w:rsidP="00A16121">
      <w:r>
        <w:separator/>
      </w:r>
    </w:p>
  </w:endnote>
  <w:endnote w:type="continuationSeparator" w:id="0">
    <w:p w14:paraId="2D2BA0E4" w14:textId="77777777" w:rsidR="00A35302" w:rsidRDefault="00A35302" w:rsidP="00A16121">
      <w:r>
        <w:continuationSeparator/>
      </w:r>
    </w:p>
  </w:endnote>
  <w:endnote w:type="continuationNotice" w:id="1">
    <w:p w14:paraId="01BDAB19" w14:textId="77777777" w:rsidR="00A35302" w:rsidRDefault="00A3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1C4B" w14:textId="77777777" w:rsidR="00A35302" w:rsidRDefault="00A35302" w:rsidP="00A16121">
      <w:r>
        <w:separator/>
      </w:r>
    </w:p>
  </w:footnote>
  <w:footnote w:type="continuationSeparator" w:id="0">
    <w:p w14:paraId="07AB6824" w14:textId="77777777" w:rsidR="00A35302" w:rsidRDefault="00A35302" w:rsidP="00A16121">
      <w:r>
        <w:continuationSeparator/>
      </w:r>
    </w:p>
  </w:footnote>
  <w:footnote w:type="continuationNotice" w:id="1">
    <w:p w14:paraId="48260A54" w14:textId="77777777" w:rsidR="00A35302" w:rsidRDefault="00A35302"/>
  </w:footnote>
  <w:footnote w:id="2">
    <w:p w14:paraId="1155E4A8" w14:textId="77777777" w:rsidR="00DC6D50" w:rsidRDefault="00DC6D50" w:rsidP="00DC6D50">
      <w:pPr>
        <w:pStyle w:val="FootnoteText"/>
      </w:pPr>
      <w:r>
        <w:rPr>
          <w:rStyle w:val="FootnoteReference"/>
        </w:rPr>
        <w:footnoteRef/>
      </w:r>
      <w:r>
        <w:t xml:space="preserve"> </w:t>
      </w:r>
      <w:hyperlink r:id="rId1" w:history="1">
        <w:r>
          <w:rPr>
            <w:rStyle w:val="Hyperlink"/>
          </w:rPr>
          <w:t>Open Government Licence (nationalarchives.gov.uk)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E753"/>
    <w:multiLevelType w:val="hybridMultilevel"/>
    <w:tmpl w:val="555EE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E2B39D0"/>
    <w:multiLevelType w:val="multilevel"/>
    <w:tmpl w:val="DEA26CB0"/>
    <w:lvl w:ilvl="0">
      <w:start w:val="1"/>
      <w:numFmt w:val="decimal"/>
      <w:lvlText w:val="%1."/>
      <w:lvlJc w:val="left"/>
      <w:pPr>
        <w:ind w:left="720" w:hanging="360"/>
      </w:pPr>
      <w:rPr>
        <w:rFonts w:hint="default"/>
        <w:color w:val="auto"/>
      </w:rPr>
    </w:lvl>
    <w:lvl w:ilvl="1">
      <w:start w:val="1"/>
      <w:numFmt w:val="decimal"/>
      <w:isLgl/>
      <w:lvlText w:val="%1.%2"/>
      <w:lvlJc w:val="left"/>
      <w:pPr>
        <w:ind w:left="730" w:hanging="370"/>
      </w:pPr>
      <w:rPr>
        <w:rFonts w:hint="default"/>
        <w:b/>
      </w:rPr>
    </w:lvl>
    <w:lvl w:ilvl="2">
      <w:start w:val="1"/>
      <w:numFmt w:val="bullet"/>
      <w:lvlText w:val="-"/>
      <w:lvlJc w:val="left"/>
      <w:pPr>
        <w:ind w:left="1080" w:hanging="720"/>
      </w:pPr>
      <w:rPr>
        <w:rFonts w:ascii="Calibri" w:hAnsi="Calibri"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1487F"/>
    <w:multiLevelType w:val="hybridMultilevel"/>
    <w:tmpl w:val="1690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23A04"/>
    <w:multiLevelType w:val="hybridMultilevel"/>
    <w:tmpl w:val="EBC8FA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7026EF"/>
    <w:multiLevelType w:val="hybridMultilevel"/>
    <w:tmpl w:val="AC2A6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A1292"/>
    <w:multiLevelType w:val="hybridMultilevel"/>
    <w:tmpl w:val="442EF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D3F397D"/>
    <w:multiLevelType w:val="hybridMultilevel"/>
    <w:tmpl w:val="4F38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18"/>
  </w:num>
  <w:num w:numId="5">
    <w:abstractNumId w:val="43"/>
  </w:num>
  <w:num w:numId="6">
    <w:abstractNumId w:val="16"/>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8"/>
  </w:num>
  <w:num w:numId="14">
    <w:abstractNumId w:val="29"/>
  </w:num>
  <w:num w:numId="15">
    <w:abstractNumId w:val="22"/>
  </w:num>
  <w:num w:numId="16">
    <w:abstractNumId w:val="36"/>
  </w:num>
  <w:num w:numId="17">
    <w:abstractNumId w:val="17"/>
  </w:num>
  <w:num w:numId="18">
    <w:abstractNumId w:val="39"/>
  </w:num>
  <w:num w:numId="19">
    <w:abstractNumId w:val="37"/>
  </w:num>
  <w:num w:numId="20">
    <w:abstractNumId w:val="24"/>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4"/>
  </w:num>
  <w:num w:numId="28">
    <w:abstractNumId w:val="41"/>
  </w:num>
  <w:num w:numId="29">
    <w:abstractNumId w:val="27"/>
  </w:num>
  <w:num w:numId="30">
    <w:abstractNumId w:val="32"/>
  </w:num>
  <w:num w:numId="31">
    <w:abstractNumId w:val="15"/>
  </w:num>
  <w:num w:numId="32">
    <w:abstractNumId w:val="34"/>
  </w:num>
  <w:num w:numId="33">
    <w:abstractNumId w:val="25"/>
  </w:num>
  <w:num w:numId="34">
    <w:abstractNumId w:val="23"/>
  </w:num>
  <w:num w:numId="35">
    <w:abstractNumId w:val="28"/>
  </w:num>
  <w:num w:numId="36">
    <w:abstractNumId w:val="35"/>
  </w:num>
  <w:num w:numId="37">
    <w:abstractNumId w:val="4"/>
  </w:num>
  <w:num w:numId="38">
    <w:abstractNumId w:val="6"/>
  </w:num>
  <w:num w:numId="39">
    <w:abstractNumId w:val="30"/>
  </w:num>
  <w:num w:numId="40">
    <w:abstractNumId w:val="19"/>
  </w:num>
  <w:num w:numId="41">
    <w:abstractNumId w:val="40"/>
  </w:num>
  <w:num w:numId="42">
    <w:abstractNumId w:val="42"/>
  </w:num>
  <w:num w:numId="43">
    <w:abstractNumId w:val="3"/>
  </w:num>
  <w:num w:numId="4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BB7"/>
    <w:rsid w:val="00026CB3"/>
    <w:rsid w:val="00027F3A"/>
    <w:rsid w:val="000425C4"/>
    <w:rsid w:val="00044F57"/>
    <w:rsid w:val="000701DE"/>
    <w:rsid w:val="000734E7"/>
    <w:rsid w:val="00076B95"/>
    <w:rsid w:val="0008395C"/>
    <w:rsid w:val="00087E49"/>
    <w:rsid w:val="000A24A8"/>
    <w:rsid w:val="000A6B60"/>
    <w:rsid w:val="000A7A92"/>
    <w:rsid w:val="000C0BA3"/>
    <w:rsid w:val="000C1598"/>
    <w:rsid w:val="000C2486"/>
    <w:rsid w:val="000C7055"/>
    <w:rsid w:val="000D045B"/>
    <w:rsid w:val="000D1D1C"/>
    <w:rsid w:val="000D1FA6"/>
    <w:rsid w:val="000E255A"/>
    <w:rsid w:val="000E2D4E"/>
    <w:rsid w:val="000E3C35"/>
    <w:rsid w:val="000E7E46"/>
    <w:rsid w:val="000F45C9"/>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A94"/>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340C3"/>
    <w:rsid w:val="002410ED"/>
    <w:rsid w:val="00244C5E"/>
    <w:rsid w:val="00246648"/>
    <w:rsid w:val="00246B80"/>
    <w:rsid w:val="00252FC6"/>
    <w:rsid w:val="00256020"/>
    <w:rsid w:val="00265156"/>
    <w:rsid w:val="002756D2"/>
    <w:rsid w:val="00281C96"/>
    <w:rsid w:val="002A11E5"/>
    <w:rsid w:val="002A14DC"/>
    <w:rsid w:val="002A647F"/>
    <w:rsid w:val="002A6F6F"/>
    <w:rsid w:val="002A7D35"/>
    <w:rsid w:val="002B1D54"/>
    <w:rsid w:val="002C0C38"/>
    <w:rsid w:val="002C5A4F"/>
    <w:rsid w:val="002D03E3"/>
    <w:rsid w:val="002D4EB2"/>
    <w:rsid w:val="002D4FF0"/>
    <w:rsid w:val="002D68F5"/>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390"/>
    <w:rsid w:val="00366CC6"/>
    <w:rsid w:val="00373772"/>
    <w:rsid w:val="00382DEE"/>
    <w:rsid w:val="003912B2"/>
    <w:rsid w:val="003940AE"/>
    <w:rsid w:val="003A1341"/>
    <w:rsid w:val="003A2AFA"/>
    <w:rsid w:val="003A47E9"/>
    <w:rsid w:val="003A5CAF"/>
    <w:rsid w:val="003B0D78"/>
    <w:rsid w:val="003B2A37"/>
    <w:rsid w:val="003B372C"/>
    <w:rsid w:val="003D1147"/>
    <w:rsid w:val="003D5F4E"/>
    <w:rsid w:val="003E492F"/>
    <w:rsid w:val="003F060C"/>
    <w:rsid w:val="003F2BE6"/>
    <w:rsid w:val="003F2C49"/>
    <w:rsid w:val="003F4501"/>
    <w:rsid w:val="003F479D"/>
    <w:rsid w:val="00401900"/>
    <w:rsid w:val="00403A6A"/>
    <w:rsid w:val="00411CA9"/>
    <w:rsid w:val="00423E6F"/>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19C7"/>
    <w:rsid w:val="004F4661"/>
    <w:rsid w:val="00500EA6"/>
    <w:rsid w:val="00501832"/>
    <w:rsid w:val="00503DD2"/>
    <w:rsid w:val="0050634C"/>
    <w:rsid w:val="0051209F"/>
    <w:rsid w:val="00523B80"/>
    <w:rsid w:val="00532A96"/>
    <w:rsid w:val="00567DB7"/>
    <w:rsid w:val="00592093"/>
    <w:rsid w:val="005A10A9"/>
    <w:rsid w:val="005B0AE1"/>
    <w:rsid w:val="005C2091"/>
    <w:rsid w:val="005D1E77"/>
    <w:rsid w:val="005E3C0F"/>
    <w:rsid w:val="005E4C50"/>
    <w:rsid w:val="005E5929"/>
    <w:rsid w:val="005E604B"/>
    <w:rsid w:val="005E7DF9"/>
    <w:rsid w:val="005F164D"/>
    <w:rsid w:val="005F3EA4"/>
    <w:rsid w:val="006038CE"/>
    <w:rsid w:val="00605530"/>
    <w:rsid w:val="00615003"/>
    <w:rsid w:val="006327B1"/>
    <w:rsid w:val="0064721C"/>
    <w:rsid w:val="00647F74"/>
    <w:rsid w:val="006506FB"/>
    <w:rsid w:val="006544FA"/>
    <w:rsid w:val="00660CC5"/>
    <w:rsid w:val="00664797"/>
    <w:rsid w:val="00684722"/>
    <w:rsid w:val="006916FA"/>
    <w:rsid w:val="00693241"/>
    <w:rsid w:val="00694779"/>
    <w:rsid w:val="0069700F"/>
    <w:rsid w:val="006A3738"/>
    <w:rsid w:val="006A3EB1"/>
    <w:rsid w:val="006A4886"/>
    <w:rsid w:val="006A5D26"/>
    <w:rsid w:val="006B531C"/>
    <w:rsid w:val="006D1E8E"/>
    <w:rsid w:val="006D2118"/>
    <w:rsid w:val="006E2E61"/>
    <w:rsid w:val="006F0E45"/>
    <w:rsid w:val="006F176B"/>
    <w:rsid w:val="00700CA5"/>
    <w:rsid w:val="0070218A"/>
    <w:rsid w:val="00703175"/>
    <w:rsid w:val="007035B6"/>
    <w:rsid w:val="007051B7"/>
    <w:rsid w:val="00706491"/>
    <w:rsid w:val="007107AF"/>
    <w:rsid w:val="007145B5"/>
    <w:rsid w:val="00715F89"/>
    <w:rsid w:val="007165B7"/>
    <w:rsid w:val="00724B5C"/>
    <w:rsid w:val="00731576"/>
    <w:rsid w:val="007370D9"/>
    <w:rsid w:val="007532FB"/>
    <w:rsid w:val="0075528C"/>
    <w:rsid w:val="0075737C"/>
    <w:rsid w:val="0076395A"/>
    <w:rsid w:val="00766797"/>
    <w:rsid w:val="007827E0"/>
    <w:rsid w:val="007860EA"/>
    <w:rsid w:val="00786D4C"/>
    <w:rsid w:val="00790945"/>
    <w:rsid w:val="007919D9"/>
    <w:rsid w:val="007A3A1C"/>
    <w:rsid w:val="007B3053"/>
    <w:rsid w:val="007B7440"/>
    <w:rsid w:val="007F26C5"/>
    <w:rsid w:val="007F6038"/>
    <w:rsid w:val="0081234A"/>
    <w:rsid w:val="0081488E"/>
    <w:rsid w:val="00820CE8"/>
    <w:rsid w:val="00830F27"/>
    <w:rsid w:val="00831881"/>
    <w:rsid w:val="00831C4A"/>
    <w:rsid w:val="00835122"/>
    <w:rsid w:val="00835A08"/>
    <w:rsid w:val="0084026B"/>
    <w:rsid w:val="00840414"/>
    <w:rsid w:val="00842022"/>
    <w:rsid w:val="00847946"/>
    <w:rsid w:val="00852271"/>
    <w:rsid w:val="00855B2B"/>
    <w:rsid w:val="00855DA4"/>
    <w:rsid w:val="00877579"/>
    <w:rsid w:val="00883432"/>
    <w:rsid w:val="00892513"/>
    <w:rsid w:val="00896B5F"/>
    <w:rsid w:val="00896F33"/>
    <w:rsid w:val="008C1D85"/>
    <w:rsid w:val="008C627C"/>
    <w:rsid w:val="008C6BA1"/>
    <w:rsid w:val="008D040B"/>
    <w:rsid w:val="008D2182"/>
    <w:rsid w:val="008D6545"/>
    <w:rsid w:val="008E00B6"/>
    <w:rsid w:val="008E2FFE"/>
    <w:rsid w:val="008F7B2E"/>
    <w:rsid w:val="00905896"/>
    <w:rsid w:val="00907249"/>
    <w:rsid w:val="00912AC5"/>
    <w:rsid w:val="009148DB"/>
    <w:rsid w:val="009204A2"/>
    <w:rsid w:val="00921A09"/>
    <w:rsid w:val="00925C7E"/>
    <w:rsid w:val="00926B48"/>
    <w:rsid w:val="00930469"/>
    <w:rsid w:val="00935915"/>
    <w:rsid w:val="00936EBF"/>
    <w:rsid w:val="00941667"/>
    <w:rsid w:val="00943610"/>
    <w:rsid w:val="00956B8A"/>
    <w:rsid w:val="009666CC"/>
    <w:rsid w:val="00977191"/>
    <w:rsid w:val="00977330"/>
    <w:rsid w:val="009851D8"/>
    <w:rsid w:val="0099078B"/>
    <w:rsid w:val="009930D0"/>
    <w:rsid w:val="009948B2"/>
    <w:rsid w:val="009A09F4"/>
    <w:rsid w:val="009A7E14"/>
    <w:rsid w:val="009D3335"/>
    <w:rsid w:val="009D4C4E"/>
    <w:rsid w:val="009E016D"/>
    <w:rsid w:val="009E6375"/>
    <w:rsid w:val="009F430B"/>
    <w:rsid w:val="009F6C8C"/>
    <w:rsid w:val="00A104B8"/>
    <w:rsid w:val="00A16121"/>
    <w:rsid w:val="00A26852"/>
    <w:rsid w:val="00A3033A"/>
    <w:rsid w:val="00A31412"/>
    <w:rsid w:val="00A34B1D"/>
    <w:rsid w:val="00A35302"/>
    <w:rsid w:val="00A40DCF"/>
    <w:rsid w:val="00A533D4"/>
    <w:rsid w:val="00A55AF3"/>
    <w:rsid w:val="00A56087"/>
    <w:rsid w:val="00A566F6"/>
    <w:rsid w:val="00A57F33"/>
    <w:rsid w:val="00A633C9"/>
    <w:rsid w:val="00A639CB"/>
    <w:rsid w:val="00A75C2A"/>
    <w:rsid w:val="00A76B55"/>
    <w:rsid w:val="00A81E41"/>
    <w:rsid w:val="00A8279F"/>
    <w:rsid w:val="00AA347A"/>
    <w:rsid w:val="00AA4F8B"/>
    <w:rsid w:val="00AA7A34"/>
    <w:rsid w:val="00AB2FE2"/>
    <w:rsid w:val="00AB4D31"/>
    <w:rsid w:val="00AC6769"/>
    <w:rsid w:val="00AD2159"/>
    <w:rsid w:val="00AD24B0"/>
    <w:rsid w:val="00AD718D"/>
    <w:rsid w:val="00AE0BE3"/>
    <w:rsid w:val="00AE71EC"/>
    <w:rsid w:val="00AE747E"/>
    <w:rsid w:val="00AF0468"/>
    <w:rsid w:val="00AF64F1"/>
    <w:rsid w:val="00B049C7"/>
    <w:rsid w:val="00B30AA3"/>
    <w:rsid w:val="00B3188E"/>
    <w:rsid w:val="00B34BBB"/>
    <w:rsid w:val="00B423B6"/>
    <w:rsid w:val="00B4697C"/>
    <w:rsid w:val="00B50ED9"/>
    <w:rsid w:val="00B61019"/>
    <w:rsid w:val="00B64098"/>
    <w:rsid w:val="00B648BB"/>
    <w:rsid w:val="00B65B5B"/>
    <w:rsid w:val="00B73177"/>
    <w:rsid w:val="00B802A8"/>
    <w:rsid w:val="00B82519"/>
    <w:rsid w:val="00B83508"/>
    <w:rsid w:val="00B97B01"/>
    <w:rsid w:val="00BA280C"/>
    <w:rsid w:val="00BA309A"/>
    <w:rsid w:val="00BA4F0E"/>
    <w:rsid w:val="00BA63FD"/>
    <w:rsid w:val="00BA6BD7"/>
    <w:rsid w:val="00BB0383"/>
    <w:rsid w:val="00BB460D"/>
    <w:rsid w:val="00BB649A"/>
    <w:rsid w:val="00BC4855"/>
    <w:rsid w:val="00BE655B"/>
    <w:rsid w:val="00BF075E"/>
    <w:rsid w:val="00BF717F"/>
    <w:rsid w:val="00C030D6"/>
    <w:rsid w:val="00C04BEA"/>
    <w:rsid w:val="00C0670B"/>
    <w:rsid w:val="00C076F1"/>
    <w:rsid w:val="00C108AC"/>
    <w:rsid w:val="00C11CDE"/>
    <w:rsid w:val="00C13833"/>
    <w:rsid w:val="00C17931"/>
    <w:rsid w:val="00C17990"/>
    <w:rsid w:val="00C32C55"/>
    <w:rsid w:val="00C3397D"/>
    <w:rsid w:val="00C40F05"/>
    <w:rsid w:val="00C44B88"/>
    <w:rsid w:val="00C44F2D"/>
    <w:rsid w:val="00C457A2"/>
    <w:rsid w:val="00C50959"/>
    <w:rsid w:val="00C61534"/>
    <w:rsid w:val="00C662AE"/>
    <w:rsid w:val="00C6673A"/>
    <w:rsid w:val="00C6752E"/>
    <w:rsid w:val="00C714C5"/>
    <w:rsid w:val="00C7247D"/>
    <w:rsid w:val="00C772D9"/>
    <w:rsid w:val="00C77BA2"/>
    <w:rsid w:val="00C81969"/>
    <w:rsid w:val="00C82B39"/>
    <w:rsid w:val="00C902C9"/>
    <w:rsid w:val="00CA041F"/>
    <w:rsid w:val="00CB3236"/>
    <w:rsid w:val="00CB7A76"/>
    <w:rsid w:val="00CC0186"/>
    <w:rsid w:val="00CC33A5"/>
    <w:rsid w:val="00CC6592"/>
    <w:rsid w:val="00CC6A9E"/>
    <w:rsid w:val="00CC7A48"/>
    <w:rsid w:val="00CD2AB5"/>
    <w:rsid w:val="00CE2DDE"/>
    <w:rsid w:val="00CE35BE"/>
    <w:rsid w:val="00CE65E4"/>
    <w:rsid w:val="00CF61E2"/>
    <w:rsid w:val="00D12555"/>
    <w:rsid w:val="00D134FD"/>
    <w:rsid w:val="00D20333"/>
    <w:rsid w:val="00D20BDE"/>
    <w:rsid w:val="00D22F2B"/>
    <w:rsid w:val="00D25085"/>
    <w:rsid w:val="00D31291"/>
    <w:rsid w:val="00D32196"/>
    <w:rsid w:val="00D36771"/>
    <w:rsid w:val="00D4078C"/>
    <w:rsid w:val="00D43678"/>
    <w:rsid w:val="00D53C5C"/>
    <w:rsid w:val="00D555E3"/>
    <w:rsid w:val="00D650F6"/>
    <w:rsid w:val="00D66073"/>
    <w:rsid w:val="00D72952"/>
    <w:rsid w:val="00D76CED"/>
    <w:rsid w:val="00D7739B"/>
    <w:rsid w:val="00D8198B"/>
    <w:rsid w:val="00D86FF7"/>
    <w:rsid w:val="00D904FF"/>
    <w:rsid w:val="00D92D4F"/>
    <w:rsid w:val="00D93FF0"/>
    <w:rsid w:val="00D95411"/>
    <w:rsid w:val="00D95841"/>
    <w:rsid w:val="00D976D6"/>
    <w:rsid w:val="00DA650C"/>
    <w:rsid w:val="00DB1ADB"/>
    <w:rsid w:val="00DB5C62"/>
    <w:rsid w:val="00DC28DF"/>
    <w:rsid w:val="00DC336A"/>
    <w:rsid w:val="00DC69D4"/>
    <w:rsid w:val="00DC6D50"/>
    <w:rsid w:val="00DD2A74"/>
    <w:rsid w:val="00DD5899"/>
    <w:rsid w:val="00DD6F44"/>
    <w:rsid w:val="00DE06B3"/>
    <w:rsid w:val="00DF1D92"/>
    <w:rsid w:val="00DF2289"/>
    <w:rsid w:val="00DF558D"/>
    <w:rsid w:val="00DF68CC"/>
    <w:rsid w:val="00E00E44"/>
    <w:rsid w:val="00E03485"/>
    <w:rsid w:val="00E14524"/>
    <w:rsid w:val="00E158F8"/>
    <w:rsid w:val="00E20E02"/>
    <w:rsid w:val="00E2318B"/>
    <w:rsid w:val="00E23FC0"/>
    <w:rsid w:val="00E25945"/>
    <w:rsid w:val="00E260DB"/>
    <w:rsid w:val="00E2719A"/>
    <w:rsid w:val="00E33F6C"/>
    <w:rsid w:val="00E4116F"/>
    <w:rsid w:val="00E44654"/>
    <w:rsid w:val="00E45D60"/>
    <w:rsid w:val="00E46DF5"/>
    <w:rsid w:val="00E50AC6"/>
    <w:rsid w:val="00E54319"/>
    <w:rsid w:val="00E60496"/>
    <w:rsid w:val="00E61456"/>
    <w:rsid w:val="00E61FCE"/>
    <w:rsid w:val="00E73670"/>
    <w:rsid w:val="00E77953"/>
    <w:rsid w:val="00E806B6"/>
    <w:rsid w:val="00E82CAA"/>
    <w:rsid w:val="00E86A85"/>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5888"/>
    <w:rsid w:val="00EF6AB8"/>
    <w:rsid w:val="00EF6CDE"/>
    <w:rsid w:val="00F14056"/>
    <w:rsid w:val="00F1539A"/>
    <w:rsid w:val="00F15C30"/>
    <w:rsid w:val="00F1677E"/>
    <w:rsid w:val="00F22985"/>
    <w:rsid w:val="00F3088A"/>
    <w:rsid w:val="00F30C25"/>
    <w:rsid w:val="00F310C3"/>
    <w:rsid w:val="00F42447"/>
    <w:rsid w:val="00F525FF"/>
    <w:rsid w:val="00F56B81"/>
    <w:rsid w:val="00F675C8"/>
    <w:rsid w:val="00F71269"/>
    <w:rsid w:val="00F73DEA"/>
    <w:rsid w:val="00F74979"/>
    <w:rsid w:val="00F81330"/>
    <w:rsid w:val="00F8389C"/>
    <w:rsid w:val="00F83FB8"/>
    <w:rsid w:val="00F93FB1"/>
    <w:rsid w:val="00FA0901"/>
    <w:rsid w:val="00FA0C03"/>
    <w:rsid w:val="00FA207A"/>
    <w:rsid w:val="00FA4489"/>
    <w:rsid w:val="00FB22EF"/>
    <w:rsid w:val="00FC1CBC"/>
    <w:rsid w:val="00FC4FFF"/>
    <w:rsid w:val="00FC7010"/>
    <w:rsid w:val="00FD3349"/>
    <w:rsid w:val="00FD5015"/>
    <w:rsid w:val="00FE23E4"/>
    <w:rsid w:val="00FE3E2D"/>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Bullet Points,List Paragraph12,F5 List Paragraph,List Paragraph11,MAIN CONTENT,List Paragraph2,OBC Bullet,Bullet Style,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F5 List Paragraph Char,List Paragraph11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FootnoteText">
    <w:name w:val="footnote text"/>
    <w:basedOn w:val="Normal"/>
    <w:link w:val="FootnoteTextChar"/>
    <w:uiPriority w:val="99"/>
    <w:semiHidden/>
    <w:unhideWhenUsed/>
    <w:rsid w:val="00DC6D5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C6D5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C6D50"/>
    <w:rPr>
      <w:vertAlign w:val="superscript"/>
    </w:rPr>
  </w:style>
  <w:style w:type="paragraph" w:customStyle="1" w:styleId="Default">
    <w:name w:val="Default"/>
    <w:rsid w:val="00DC6D50"/>
    <w:pPr>
      <w:autoSpaceDE w:val="0"/>
      <w:autoSpaceDN w:val="0"/>
      <w:adjustRightInd w:val="0"/>
    </w:pPr>
    <w:rPr>
      <w:rFonts w:ascii="Arial" w:eastAsiaTheme="minorHAnsi" w:hAnsi="Arial" w:cs="Arial"/>
      <w:color w:val="000000"/>
      <w:sz w:val="24"/>
      <w:szCs w:val="24"/>
      <w:lang w:eastAsia="en-US"/>
    </w:rPr>
  </w:style>
  <w:style w:type="paragraph" w:styleId="Caption">
    <w:name w:val="caption"/>
    <w:basedOn w:val="Normal"/>
    <w:next w:val="Normal"/>
    <w:uiPriority w:val="35"/>
    <w:semiHidden/>
    <w:unhideWhenUsed/>
    <w:qFormat/>
    <w:rsid w:val="000C0BA3"/>
    <w:pPr>
      <w:spacing w:after="200"/>
    </w:pPr>
    <w:rPr>
      <w:i/>
      <w:iCs/>
      <w:color w:val="003E90" w:themeColor="text2"/>
      <w:sz w:val="18"/>
      <w:szCs w:val="18"/>
    </w:rPr>
  </w:style>
  <w:style w:type="character" w:styleId="UnresolvedMention">
    <w:name w:val="Unresolved Mention"/>
    <w:basedOn w:val="DefaultParagraphFont"/>
    <w:uiPriority w:val="99"/>
    <w:semiHidden/>
    <w:unhideWhenUsed/>
    <w:rsid w:val="0063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smith@naturalengland.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archives.gov.uk/doc/open-government-licence/version/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7</TotalTime>
  <Pages>16</Pages>
  <Words>4911</Words>
  <Characters>27996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Wawruch, Przemyslaw</cp:lastModifiedBy>
  <cp:revision>4</cp:revision>
  <cp:lastPrinted>2013-03-20T15:29:00Z</cp:lastPrinted>
  <dcterms:created xsi:type="dcterms:W3CDTF">2022-11-07T19:17:00Z</dcterms:created>
  <dcterms:modified xsi:type="dcterms:W3CDTF">2022-11-09T13:00:00Z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