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3D4" w:rsidRDefault="00E073D4">
      <w:pPr>
        <w:pStyle w:val="Standard"/>
        <w:widowControl/>
        <w:tabs>
          <w:tab w:val="center" w:pos="4513"/>
          <w:tab w:val="right" w:pos="9026"/>
        </w:tabs>
        <w:spacing w:after="0"/>
        <w:jc w:val="left"/>
        <w:rPr>
          <w:rFonts w:ascii="Arial" w:eastAsia="Arial" w:hAnsi="Arial" w:cs="Arial"/>
          <w:b/>
          <w:smallCaps/>
          <w:color w:val="000000"/>
          <w:sz w:val="36"/>
          <w:szCs w:val="36"/>
        </w:rPr>
      </w:pPr>
      <w:bookmarkStart w:id="0" w:name="_gjdgxs"/>
      <w:bookmarkStart w:id="1" w:name="_GoBack"/>
      <w:bookmarkEnd w:id="0"/>
      <w:bookmarkEnd w:id="1"/>
    </w:p>
    <w:p w:rsidR="00E073D4" w:rsidRDefault="0063251D">
      <w:pPr>
        <w:pStyle w:val="Heading1"/>
      </w:pPr>
      <w:bookmarkStart w:id="2" w:name="_qb301buaej7r"/>
      <w:bookmarkEnd w:id="2"/>
      <w:r>
        <w:t>Call-Off Schedule 3 (Continuous Improvement)</w:t>
      </w:r>
    </w:p>
    <w:p w:rsidR="00E073D4" w:rsidRDefault="0063251D">
      <w:pPr>
        <w:pStyle w:val="Standard"/>
        <w:keepNext/>
        <w:widowControl/>
        <w:numPr>
          <w:ilvl w:val="0"/>
          <w:numId w:val="2"/>
        </w:numPr>
        <w:tabs>
          <w:tab w:val="left" w:pos="142"/>
        </w:tabs>
        <w:spacing w:before="120"/>
        <w:jc w:val="left"/>
      </w:pPr>
      <w:r>
        <w:rPr>
          <w:rFonts w:ascii="Arial Bold" w:eastAsia="Arial Bold" w:hAnsi="Arial Bold" w:cs="Arial Bold"/>
          <w:color w:val="000000"/>
          <w:sz w:val="24"/>
          <w:szCs w:val="24"/>
        </w:rPr>
        <w:t>Buyer’s Rights</w:t>
      </w:r>
    </w:p>
    <w:p w:rsidR="00E073D4" w:rsidRDefault="0063251D">
      <w:pPr>
        <w:pStyle w:val="Standard"/>
        <w:widowControl/>
        <w:numPr>
          <w:ilvl w:val="1"/>
          <w:numId w:val="1"/>
        </w:numPr>
        <w:tabs>
          <w:tab w:val="left" w:pos="1134"/>
        </w:tabs>
        <w:spacing w:before="120" w:after="120"/>
        <w:ind w:hanging="360"/>
        <w:jc w:val="left"/>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rsidR="00E073D4" w:rsidRDefault="0063251D">
      <w:pPr>
        <w:pStyle w:val="Standard"/>
        <w:keepNext/>
        <w:widowControl/>
        <w:numPr>
          <w:ilvl w:val="0"/>
          <w:numId w:val="1"/>
        </w:numPr>
        <w:tabs>
          <w:tab w:val="left" w:pos="142"/>
        </w:tabs>
        <w:spacing w:before="120"/>
        <w:jc w:val="left"/>
      </w:pPr>
      <w:r>
        <w:rPr>
          <w:rFonts w:ascii="Arial Bold" w:eastAsia="Arial Bold" w:hAnsi="Arial Bold" w:cs="Arial Bold"/>
          <w:color w:val="000000"/>
          <w:sz w:val="24"/>
          <w:szCs w:val="24"/>
        </w:rPr>
        <w:t>Supplier’s Obligations</w:t>
      </w:r>
    </w:p>
    <w:p w:rsidR="00E073D4" w:rsidRDefault="0063251D">
      <w:pPr>
        <w:pStyle w:val="Standard"/>
        <w:widowControl/>
        <w:numPr>
          <w:ilvl w:val="1"/>
          <w:numId w:val="1"/>
        </w:numPr>
        <w:tabs>
          <w:tab w:val="left" w:pos="1134"/>
        </w:tabs>
        <w:spacing w:before="120" w:after="120"/>
        <w:ind w:hanging="360"/>
        <w:jc w:val="left"/>
      </w:pPr>
      <w:bookmarkStart w:id="3" w:name="_30j0zll"/>
      <w:bookmarkEnd w:id="3"/>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E073D4" w:rsidRDefault="0063251D">
      <w:pPr>
        <w:pStyle w:val="Standard"/>
        <w:widowControl/>
        <w:numPr>
          <w:ilvl w:val="1"/>
          <w:numId w:val="1"/>
        </w:numPr>
        <w:tabs>
          <w:tab w:val="left" w:pos="1134"/>
        </w:tabs>
        <w:spacing w:before="120" w:after="120"/>
        <w:ind w:hanging="360"/>
        <w:jc w:val="left"/>
      </w:pPr>
      <w:r>
        <w:rPr>
          <w:rFonts w:ascii="Arial" w:eastAsia="Arial" w:hAnsi="Arial" w:cs="Arial"/>
          <w:color w:val="000000"/>
          <w:sz w:val="24"/>
          <w:szCs w:val="24"/>
        </w:rP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w:t>
      </w:r>
    </w:p>
    <w:p w:rsidR="00E073D4" w:rsidRDefault="0063251D">
      <w:pPr>
        <w:pStyle w:val="Standard"/>
        <w:widowControl/>
        <w:numPr>
          <w:ilvl w:val="1"/>
          <w:numId w:val="1"/>
        </w:numPr>
        <w:tabs>
          <w:tab w:val="left" w:pos="1134"/>
        </w:tabs>
        <w:spacing w:before="120" w:after="120"/>
        <w:ind w:hanging="360"/>
        <w:jc w:val="left"/>
      </w:pPr>
      <w:bookmarkStart w:id="4" w:name="_1fob9te"/>
      <w:bookmarkEnd w:id="4"/>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rsidR="00E073D4" w:rsidRDefault="0063251D">
      <w:pPr>
        <w:pStyle w:val="Standard"/>
        <w:widowControl/>
        <w:numPr>
          <w:ilvl w:val="2"/>
          <w:numId w:val="1"/>
        </w:numPr>
        <w:tabs>
          <w:tab w:val="left" w:pos="1985"/>
        </w:tabs>
        <w:spacing w:before="120" w:after="120"/>
        <w:jc w:val="left"/>
      </w:pPr>
      <w:r>
        <w:rPr>
          <w:rFonts w:ascii="Arial" w:eastAsia="Arial" w:hAnsi="Arial" w:cs="Arial"/>
          <w:color w:val="000000"/>
          <w:sz w:val="24"/>
          <w:szCs w:val="24"/>
        </w:rPr>
        <w:t>identifying the emergence of relevant new and evolving technologies;</w:t>
      </w:r>
    </w:p>
    <w:p w:rsidR="00E073D4" w:rsidRDefault="0063251D">
      <w:pPr>
        <w:pStyle w:val="Standard"/>
        <w:widowControl/>
        <w:numPr>
          <w:ilvl w:val="2"/>
          <w:numId w:val="1"/>
        </w:numPr>
        <w:tabs>
          <w:tab w:val="left" w:pos="1985"/>
          <w:tab w:val="left" w:pos="2127"/>
        </w:tabs>
        <w:spacing w:before="120" w:after="120"/>
        <w:jc w:val="left"/>
      </w:pPr>
      <w:bookmarkStart w:id="5" w:name="_3znysh7"/>
      <w:bookmarkEnd w:id="5"/>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rsidR="00E073D4" w:rsidRDefault="0063251D">
      <w:pPr>
        <w:pStyle w:val="Standard"/>
        <w:widowControl/>
        <w:numPr>
          <w:ilvl w:val="2"/>
          <w:numId w:val="1"/>
        </w:numPr>
        <w:tabs>
          <w:tab w:val="left" w:pos="1985"/>
          <w:tab w:val="left" w:pos="2127"/>
        </w:tabs>
        <w:spacing w:before="120" w:after="120"/>
        <w:jc w:val="left"/>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rsidR="00E073D4" w:rsidRDefault="0063251D">
      <w:pPr>
        <w:pStyle w:val="Standard"/>
        <w:widowControl/>
        <w:numPr>
          <w:ilvl w:val="2"/>
          <w:numId w:val="1"/>
        </w:numPr>
        <w:tabs>
          <w:tab w:val="left" w:pos="1985"/>
        </w:tabs>
        <w:spacing w:before="120" w:after="120"/>
        <w:jc w:val="left"/>
      </w:pPr>
      <w:proofErr w:type="gramStart"/>
      <w:r>
        <w:rPr>
          <w:rFonts w:ascii="Arial" w:eastAsia="Arial" w:hAnsi="Arial" w:cs="Arial"/>
          <w:color w:val="000000"/>
          <w:sz w:val="24"/>
          <w:szCs w:val="24"/>
        </w:rPr>
        <w:t>measuring</w:t>
      </w:r>
      <w:proofErr w:type="gramEnd"/>
      <w:r>
        <w:rPr>
          <w:rFonts w:ascii="Arial" w:eastAsia="Arial" w:hAnsi="Arial" w:cs="Arial"/>
          <w:color w:val="000000"/>
          <w:sz w:val="24"/>
          <w:szCs w:val="24"/>
        </w:rPr>
        <w:t xml:space="preserve"> and reducing the sustainability impacts of the Supplier's operations and supply-chains relating to the Deliverables, and identifying opportunities to assist the Buyer in meeting their sustainability objectives.</w:t>
      </w:r>
    </w:p>
    <w:p w:rsidR="00E073D4" w:rsidRDefault="0063251D">
      <w:pPr>
        <w:pStyle w:val="Standard"/>
        <w:widowControl/>
        <w:numPr>
          <w:ilvl w:val="1"/>
          <w:numId w:val="1"/>
        </w:numPr>
        <w:tabs>
          <w:tab w:val="left" w:pos="1134"/>
        </w:tabs>
        <w:spacing w:before="120" w:after="120"/>
        <w:ind w:hanging="360"/>
        <w:jc w:val="left"/>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w:t>
      </w:r>
      <w:r>
        <w:rPr>
          <w:rFonts w:ascii="Arial" w:eastAsia="Arial" w:hAnsi="Arial" w:cs="Arial"/>
          <w:color w:val="000000"/>
          <w:sz w:val="24"/>
          <w:szCs w:val="24"/>
        </w:rPr>
        <w:lastRenderedPageBreak/>
        <w:t xml:space="preserve">(100) Working Days of the first Order or six (6) Months following the Start Date, whichever is earlier.  </w:t>
      </w:r>
    </w:p>
    <w:p w:rsidR="00E073D4" w:rsidRDefault="0063251D">
      <w:pPr>
        <w:pStyle w:val="Standard"/>
        <w:widowControl/>
        <w:numPr>
          <w:ilvl w:val="1"/>
          <w:numId w:val="1"/>
        </w:numPr>
        <w:tabs>
          <w:tab w:val="left" w:pos="1134"/>
        </w:tabs>
        <w:spacing w:before="120" w:after="120"/>
        <w:ind w:hanging="360"/>
        <w:jc w:val="left"/>
      </w:pPr>
      <w:bookmarkStart w:id="6" w:name="_2et92p0"/>
      <w:bookmarkEnd w:id="6"/>
      <w:r>
        <w:rPr>
          <w:rFonts w:ascii="Arial" w:eastAsia="Arial" w:hAnsi="Arial" w:cs="Arial"/>
          <w:color w:val="000000"/>
          <w:sz w:val="24"/>
          <w:szCs w:val="24"/>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rPr>
          <w:rFonts w:ascii="Arial" w:eastAsia="Arial" w:hAnsi="Arial" w:cs="Arial"/>
          <w:color w:val="000000"/>
          <w:sz w:val="24"/>
          <w:szCs w:val="24"/>
        </w:rPr>
        <w:t>Approved</w:t>
      </w:r>
      <w:proofErr w:type="gramEnd"/>
      <w:r>
        <w:rPr>
          <w:rFonts w:ascii="Arial" w:eastAsia="Arial" w:hAnsi="Arial" w:cs="Arial"/>
          <w:color w:val="000000"/>
          <w:sz w:val="24"/>
          <w:szCs w:val="24"/>
        </w:rPr>
        <w:t>, it becomes the Continuous Improvement Plan for the purposes of this Contract.</w:t>
      </w:r>
    </w:p>
    <w:p w:rsidR="00E073D4" w:rsidRDefault="0063251D">
      <w:pPr>
        <w:pStyle w:val="Standard"/>
        <w:widowControl/>
        <w:numPr>
          <w:ilvl w:val="1"/>
          <w:numId w:val="1"/>
        </w:numPr>
        <w:tabs>
          <w:tab w:val="left" w:pos="1134"/>
        </w:tabs>
        <w:spacing w:before="120" w:after="120"/>
        <w:ind w:hanging="360"/>
        <w:jc w:val="left"/>
      </w:pPr>
      <w:bookmarkStart w:id="7" w:name="_tyjcwt"/>
      <w:bookmarkEnd w:id="7"/>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rsidR="00E073D4" w:rsidRDefault="0063251D">
      <w:pPr>
        <w:pStyle w:val="Standard"/>
        <w:widowControl/>
        <w:numPr>
          <w:ilvl w:val="1"/>
          <w:numId w:val="1"/>
        </w:numPr>
        <w:tabs>
          <w:tab w:val="left" w:pos="1134"/>
        </w:tabs>
        <w:spacing w:before="120" w:after="120"/>
        <w:ind w:hanging="360"/>
        <w:jc w:val="left"/>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rsidR="00E073D4" w:rsidRDefault="0063251D">
      <w:pPr>
        <w:pStyle w:val="Standard"/>
        <w:keepNext/>
        <w:widowControl/>
        <w:numPr>
          <w:ilvl w:val="1"/>
          <w:numId w:val="1"/>
        </w:numPr>
        <w:tabs>
          <w:tab w:val="left" w:pos="1134"/>
        </w:tabs>
        <w:spacing w:before="120" w:after="120"/>
        <w:ind w:hanging="360"/>
        <w:jc w:val="left"/>
      </w:pPr>
      <w:r>
        <w:rPr>
          <w:rFonts w:ascii="Arial" w:eastAsia="Arial" w:hAnsi="Arial" w:cs="Arial"/>
          <w:color w:val="000000"/>
          <w:sz w:val="24"/>
          <w:szCs w:val="24"/>
        </w:rPr>
        <w:t>Once the first Continuous Improvement Plan has been Approved in accordance with Paragraph 2.5:</w:t>
      </w:r>
    </w:p>
    <w:p w:rsidR="00E073D4" w:rsidRDefault="0063251D">
      <w:pPr>
        <w:pStyle w:val="Standard"/>
        <w:widowControl/>
        <w:numPr>
          <w:ilvl w:val="2"/>
          <w:numId w:val="1"/>
        </w:numPr>
        <w:tabs>
          <w:tab w:val="left" w:pos="1985"/>
        </w:tabs>
        <w:spacing w:before="120" w:after="120"/>
        <w:jc w:val="left"/>
      </w:pPr>
      <w:r>
        <w:rPr>
          <w:rFonts w:ascii="Arial" w:eastAsia="Arial" w:hAnsi="Arial" w:cs="Arial"/>
          <w:color w:val="000000"/>
          <w:sz w:val="24"/>
          <w:szCs w:val="24"/>
        </w:rPr>
        <w:t>the Supplier shall use all reasonable endeavours to implement any agreed deliverables in accordance with the Continuous Improvement Plan; and</w:t>
      </w:r>
    </w:p>
    <w:p w:rsidR="00E073D4" w:rsidRDefault="0063251D">
      <w:pPr>
        <w:pStyle w:val="Standard"/>
        <w:widowControl/>
        <w:numPr>
          <w:ilvl w:val="2"/>
          <w:numId w:val="1"/>
        </w:numPr>
        <w:tabs>
          <w:tab w:val="left" w:pos="1985"/>
        </w:tabs>
        <w:spacing w:before="120" w:after="120"/>
        <w:jc w:val="left"/>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Parties agree to meet as soon as reasonably possible following the start of each quarter (or as otherwise agreed between the Parties) to review the Supplier's progress against the Continuous Improvement Plan.</w:t>
      </w:r>
    </w:p>
    <w:p w:rsidR="00E073D4" w:rsidRDefault="0063251D">
      <w:pPr>
        <w:pStyle w:val="Standard"/>
        <w:widowControl/>
        <w:numPr>
          <w:ilvl w:val="1"/>
          <w:numId w:val="1"/>
        </w:numPr>
        <w:tabs>
          <w:tab w:val="left" w:pos="1134"/>
        </w:tabs>
        <w:spacing w:before="120" w:after="120"/>
        <w:ind w:hanging="360"/>
        <w:jc w:val="left"/>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Contract Year) in accordance with the procedure and timescales set out in Paragraph 2.3.</w:t>
      </w:r>
    </w:p>
    <w:p w:rsidR="00E073D4" w:rsidRDefault="0063251D">
      <w:pPr>
        <w:pStyle w:val="Standard"/>
        <w:widowControl/>
        <w:numPr>
          <w:ilvl w:val="1"/>
          <w:numId w:val="1"/>
        </w:numPr>
        <w:tabs>
          <w:tab w:val="left" w:pos="1134"/>
        </w:tabs>
        <w:spacing w:before="120" w:after="120"/>
        <w:ind w:hanging="360"/>
        <w:jc w:val="left"/>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rsidR="00E073D4" w:rsidRDefault="0063251D">
      <w:pPr>
        <w:pStyle w:val="Standard"/>
        <w:widowControl/>
        <w:numPr>
          <w:ilvl w:val="1"/>
          <w:numId w:val="1"/>
        </w:numPr>
        <w:tabs>
          <w:tab w:val="left" w:pos="1134"/>
        </w:tabs>
        <w:spacing w:before="120" w:after="120"/>
        <w:ind w:hanging="360"/>
        <w:jc w:val="left"/>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E073D4" w:rsidRDefault="0063251D">
      <w:pPr>
        <w:pStyle w:val="Standard"/>
        <w:widowControl/>
        <w:numPr>
          <w:ilvl w:val="1"/>
          <w:numId w:val="1"/>
        </w:numPr>
        <w:tabs>
          <w:tab w:val="left" w:pos="1134"/>
        </w:tabs>
        <w:spacing w:before="120" w:after="120"/>
        <w:ind w:hanging="360"/>
        <w:jc w:val="left"/>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sectPr w:rsidR="00E073D4">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216" w:rsidRDefault="00A65216">
      <w:r>
        <w:separator/>
      </w:r>
    </w:p>
  </w:endnote>
  <w:endnote w:type="continuationSeparator" w:id="0">
    <w:p w:rsidR="00A65216" w:rsidRDefault="00A6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20B0704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AD" w:rsidRDefault="00A65216">
    <w:pPr>
      <w:pStyle w:val="Standard"/>
      <w:tabs>
        <w:tab w:val="center" w:pos="4513"/>
        <w:tab w:val="right" w:pos="9026"/>
      </w:tabs>
      <w:spacing w:after="0"/>
      <w:rPr>
        <w:rFonts w:ascii="Arial" w:eastAsia="Arial" w:hAnsi="Arial" w:cs="Arial"/>
        <w:sz w:val="20"/>
        <w:szCs w:val="20"/>
      </w:rPr>
    </w:pPr>
  </w:p>
  <w:p w:rsidR="007B3CAD" w:rsidRDefault="0063251D">
    <w:pPr>
      <w:pStyle w:val="Standard"/>
      <w:tabs>
        <w:tab w:val="center" w:pos="4513"/>
        <w:tab w:val="right" w:pos="9026"/>
      </w:tabs>
      <w:spacing w:after="0"/>
    </w:pPr>
    <w:r>
      <w:rPr>
        <w:rFonts w:ascii="Arial" w:eastAsia="Arial" w:hAnsi="Arial" w:cs="Arial"/>
        <w:sz w:val="20"/>
        <w:szCs w:val="20"/>
      </w:rPr>
      <w:t>Framework Ref: RM6187</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rsidR="00705DAA">
      <w:rPr>
        <w:noProof/>
      </w:rPr>
      <w:t>1</w:t>
    </w:r>
    <w:r>
      <w:fldChar w:fldCharType="end"/>
    </w:r>
  </w:p>
  <w:p w:rsidR="00705DAA" w:rsidRDefault="0063251D">
    <w:pPr>
      <w:pStyle w:val="Standard"/>
      <w:tabs>
        <w:tab w:val="center" w:pos="4513"/>
        <w:tab w:val="right" w:pos="9026"/>
      </w:tabs>
      <w:spacing w:after="0"/>
      <w:rPr>
        <w:rFonts w:ascii="Arial" w:eastAsia="Arial" w:hAnsi="Arial" w:cs="Arial"/>
        <w:sz w:val="20"/>
        <w:szCs w:val="20"/>
      </w:rPr>
    </w:pPr>
    <w:r>
      <w:rPr>
        <w:rFonts w:ascii="Arial" w:eastAsia="Arial" w:hAnsi="Arial" w:cs="Arial"/>
        <w:sz w:val="20"/>
        <w:szCs w:val="20"/>
      </w:rPr>
      <w:t>Model Version: v3.0</w:t>
    </w:r>
  </w:p>
  <w:p w:rsidR="007B3CAD" w:rsidRDefault="00705DAA">
    <w:pPr>
      <w:pStyle w:val="Standard"/>
      <w:tabs>
        <w:tab w:val="center" w:pos="4513"/>
        <w:tab w:val="right" w:pos="9026"/>
      </w:tabs>
      <w:spacing w:after="0"/>
      <w:rPr>
        <w:rFonts w:ascii="Arial" w:eastAsia="Arial" w:hAnsi="Arial" w:cs="Arial"/>
        <w:sz w:val="20"/>
        <w:szCs w:val="20"/>
      </w:rPr>
    </w:pPr>
    <w:r w:rsidRPr="00705DAA">
      <w:rPr>
        <w:rFonts w:ascii="Arial" w:eastAsia="Arial" w:hAnsi="Arial" w:cs="Arial"/>
        <w:sz w:val="20"/>
        <w:szCs w:val="20"/>
      </w:rPr>
      <w:t>Unity Programme Delivery Partner SR1032578788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216" w:rsidRDefault="00A65216">
      <w:r>
        <w:rPr>
          <w:color w:val="000000"/>
        </w:rPr>
        <w:separator/>
      </w:r>
    </w:p>
  </w:footnote>
  <w:footnote w:type="continuationSeparator" w:id="0">
    <w:p w:rsidR="00A65216" w:rsidRDefault="00A65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AD" w:rsidRDefault="0063251D">
    <w:pPr>
      <w:pStyle w:val="Standard"/>
      <w:widowControl/>
      <w:tabs>
        <w:tab w:val="center" w:pos="4513"/>
        <w:tab w:val="right" w:pos="9026"/>
      </w:tabs>
      <w:spacing w:after="0"/>
    </w:pPr>
    <w:r>
      <w:rPr>
        <w:rFonts w:ascii="Arial" w:eastAsia="Arial" w:hAnsi="Arial" w:cs="Arial"/>
        <w:b/>
        <w:color w:val="000000"/>
        <w:sz w:val="20"/>
        <w:szCs w:val="20"/>
      </w:rPr>
      <w:t>Call-Off Schedule 3 (Continuous Improvement)</w:t>
    </w:r>
  </w:p>
  <w:p w:rsidR="007B3CAD" w:rsidRDefault="0063251D">
    <w:pPr>
      <w:pStyle w:val="Standard"/>
      <w:widowControl/>
      <w:tabs>
        <w:tab w:val="center" w:pos="4513"/>
        <w:tab w:val="right" w:pos="9026"/>
      </w:tabs>
      <w:spacing w:after="0"/>
    </w:pPr>
    <w:r>
      <w:rPr>
        <w:rFonts w:ascii="Arial" w:eastAsia="Arial" w:hAnsi="Arial" w:cs="Arial"/>
        <w:color w:val="000000"/>
        <w:sz w:val="20"/>
        <w:szCs w:val="20"/>
      </w:rPr>
      <w:t>Call-Off Ref:</w:t>
    </w:r>
  </w:p>
  <w:p w:rsidR="007B3CAD" w:rsidRDefault="0063251D">
    <w:pPr>
      <w:pStyle w:val="Standard"/>
      <w:widowControl/>
      <w:tabs>
        <w:tab w:val="center" w:pos="4513"/>
        <w:tab w:val="right" w:pos="9026"/>
      </w:tabs>
      <w:spacing w:after="0"/>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rsidR="007B3CAD" w:rsidRDefault="00A65216">
    <w:pPr>
      <w:pStyle w:val="Standard"/>
      <w:widowControl/>
      <w:tabs>
        <w:tab w:val="center" w:pos="4513"/>
        <w:tab w:val="right" w:pos="9026"/>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51CE7"/>
    <w:multiLevelType w:val="multilevel"/>
    <w:tmpl w:val="F37213F4"/>
    <w:styleLink w:val="WWNum1"/>
    <w:lvl w:ilvl="0">
      <w:start w:val="1"/>
      <w:numFmt w:val="decimal"/>
      <w:lvlText w:val="%1."/>
      <w:lvlJc w:val="left"/>
      <w:pPr>
        <w:ind w:left="360" w:hanging="360"/>
      </w:pPr>
      <w:rPr>
        <w:rFonts w:ascii="Arial Bold" w:hAnsi="Arial Bold"/>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563"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D4"/>
    <w:rsid w:val="003F1541"/>
    <w:rsid w:val="0063251D"/>
    <w:rsid w:val="00705DAA"/>
    <w:rsid w:val="007907C0"/>
    <w:rsid w:val="008523EE"/>
    <w:rsid w:val="00A65216"/>
    <w:rsid w:val="00E0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FE9E4-BF7D-4289-9336-D4DDB621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jc w:val="both"/>
    </w:pPr>
  </w:style>
  <w:style w:type="paragraph" w:styleId="Heading1">
    <w:name w:val="heading 1"/>
    <w:basedOn w:val="Normal"/>
    <w:next w:val="Standard"/>
    <w:pPr>
      <w:keepNext/>
      <w:keepLines/>
      <w:tabs>
        <w:tab w:val="center" w:pos="4513"/>
        <w:tab w:val="right" w:pos="9026"/>
      </w:tabs>
      <w:jc w:val="left"/>
      <w:outlineLvl w:val="0"/>
    </w:pPr>
    <w:rPr>
      <w:rFonts w:ascii="Arial" w:eastAsia="Arial" w:hAnsi="Arial" w:cs="Arial"/>
      <w:b/>
      <w:sz w:val="36"/>
      <w:szCs w:val="36"/>
    </w:rPr>
  </w:style>
  <w:style w:type="paragraph" w:styleId="Heading2">
    <w:name w:val="heading 2"/>
    <w:basedOn w:val="Normal"/>
    <w:next w:val="Standard"/>
    <w:pPr>
      <w:keepNext/>
      <w:keepLines/>
      <w:spacing w:before="360" w:after="80"/>
      <w:outlineLvl w:val="1"/>
    </w:pPr>
    <w:rPr>
      <w:b/>
      <w:color w:val="000000"/>
      <w:sz w:val="36"/>
      <w:szCs w:val="36"/>
    </w:rPr>
  </w:style>
  <w:style w:type="paragraph" w:styleId="Heading3">
    <w:name w:val="heading 3"/>
    <w:basedOn w:val="Normal"/>
    <w:next w:val="Standard"/>
    <w:pPr>
      <w:keepNext/>
      <w:keepLines/>
      <w:spacing w:before="280" w:after="80"/>
      <w:outlineLvl w:val="2"/>
    </w:pPr>
    <w:rPr>
      <w:b/>
      <w:color w:val="000000"/>
      <w:sz w:val="28"/>
      <w:szCs w:val="28"/>
    </w:rPr>
  </w:style>
  <w:style w:type="paragraph" w:styleId="Heading4">
    <w:name w:val="heading 4"/>
    <w:basedOn w:val="Normal"/>
    <w:next w:val="Standard"/>
    <w:pPr>
      <w:keepNext/>
      <w:keepLines/>
      <w:spacing w:before="240" w:after="40"/>
      <w:outlineLvl w:val="3"/>
    </w:pPr>
    <w:rPr>
      <w:b/>
      <w:color w:val="000000"/>
      <w:sz w:val="24"/>
      <w:szCs w:val="24"/>
    </w:rPr>
  </w:style>
  <w:style w:type="paragraph" w:styleId="Heading5">
    <w:name w:val="heading 5"/>
    <w:basedOn w:val="Normal"/>
    <w:next w:val="Standard"/>
    <w:pPr>
      <w:keepNext/>
      <w:keepLines/>
      <w:spacing w:before="220" w:after="40"/>
      <w:outlineLvl w:val="4"/>
    </w:pPr>
    <w:rPr>
      <w:b/>
      <w:color w:val="000000"/>
    </w:rPr>
  </w:style>
  <w:style w:type="paragraph" w:styleId="Heading6">
    <w:name w:val="heading 6"/>
    <w:basedOn w:val="Normal"/>
    <w:next w:val="Standard"/>
    <w:pPr>
      <w:keepNext/>
      <w:keepLines/>
      <w:spacing w:before="200" w:after="40"/>
      <w:outlineLvl w:val="5"/>
    </w:pPr>
    <w:rPr>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Bold" w:eastAsia="Arial Bold" w:hAnsi="Arial Bold" w:cs="Arial Bold"/>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position w:val="0"/>
      <w:sz w:val="22"/>
      <w:szCs w:val="22"/>
      <w:u w:val="none"/>
      <w:vertAlign w:val="baseline"/>
    </w:rPr>
  </w:style>
  <w:style w:type="character" w:customStyle="1" w:styleId="ListLabel6">
    <w:name w:val="ListLabel 6"/>
    <w:rPr>
      <w:b w:val="0"/>
      <w:i w:val="0"/>
      <w:caps w:val="0"/>
      <w:smallCaps w:val="0"/>
      <w:strike w:val="0"/>
      <w:dstrike w:val="0"/>
      <w:position w:val="0"/>
      <w:sz w:val="22"/>
      <w:szCs w:val="22"/>
      <w:u w:val="none"/>
      <w:vertAlign w:val="baselin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4</cp:revision>
  <dcterms:created xsi:type="dcterms:W3CDTF">2023-05-02T13:49:00Z</dcterms:created>
  <dcterms:modified xsi:type="dcterms:W3CDTF">2023-05-04T09:02:00Z</dcterms:modified>
</cp:coreProperties>
</file>