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1947"/>
        <w:gridCol w:w="7325"/>
        <w:gridCol w:w="6"/>
        <w:gridCol w:w="88"/>
      </w:tblGrid>
      <w:tr w:rsidR="00226A1D" w14:paraId="2D5FAD76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FC6B57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FC6B57"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FC6B57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sdt>
          <w:sdtPr>
            <w:rPr>
              <w:rFonts w:ascii="Muli" w:hAnsi="Muli" w:cs="Arial"/>
            </w:rPr>
            <w:id w:val="1571152876"/>
            <w:placeholder>
              <w:docPart w:val="5060319B0D5E4CCBA765F475EBB955FB"/>
            </w:placeholder>
          </w:sdtPr>
          <w:sdtEndPr/>
          <w:sdtContent>
            <w:tc>
              <w:tcPr>
                <w:tcW w:w="7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06D0F46" w14:textId="5A449986" w:rsidR="00226A1D" w:rsidRPr="00FC6B57" w:rsidRDefault="008A59EC" w:rsidP="5A1AA843">
                <w:pPr>
                  <w:rPr>
                    <w:rFonts w:ascii="Muli" w:eastAsia="Muli" w:hAnsi="Muli" w:cs="Muli"/>
                  </w:rPr>
                </w:pPr>
                <w:r w:rsidRPr="00F73811">
                  <w:rPr>
                    <w:rFonts w:ascii="Muli" w:hAnsi="Muli" w:cs="Arial"/>
                  </w:rPr>
                  <w:t>Vietnam Green Finance Facility</w:t>
                </w:r>
              </w:p>
            </w:tc>
          </w:sdtContent>
        </w:sdt>
      </w:tr>
      <w:tr w:rsidR="00226A1D" w14:paraId="7B7D0A56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FC6B57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FC6B57"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FC6B57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1DD91029" w14:textId="6E1B21E0" w:rsidR="5A1AA843" w:rsidRPr="00FC6B57" w:rsidRDefault="5A1AA843" w:rsidP="5A1AA843">
            <w:pPr>
              <w:rPr>
                <w:rFonts w:ascii="Muli" w:hAnsi="Muli"/>
              </w:rPr>
            </w:pPr>
          </w:p>
          <w:p w14:paraId="1356B448" w14:textId="542D1A7A" w:rsidR="00226A1D" w:rsidRPr="00FC6B57" w:rsidRDefault="008A59EC" w:rsidP="6AAEDE04">
            <w:pPr>
              <w:rPr>
                <w:rFonts w:ascii="Muli" w:hAnsi="Muli"/>
              </w:rPr>
            </w:pPr>
            <w:r w:rsidRPr="00FD6F10">
              <w:rPr>
                <w:rFonts w:ascii="Muli" w:hAnsi="Muli"/>
              </w:rPr>
              <w:t>27</w:t>
            </w:r>
            <w:r w:rsidR="00FC6B57" w:rsidRPr="00FD6F10">
              <w:rPr>
                <w:rFonts w:ascii="Muli" w:hAnsi="Muli"/>
              </w:rPr>
              <w:t>/10/2025</w:t>
            </w:r>
          </w:p>
          <w:p w14:paraId="3D6C36BF" w14:textId="77777777" w:rsidR="00226A1D" w:rsidRPr="00FC6B57" w:rsidRDefault="00226A1D">
            <w:pPr>
              <w:rPr>
                <w:rFonts w:ascii="Muli" w:hAnsi="Muli"/>
              </w:rPr>
            </w:pPr>
          </w:p>
        </w:tc>
      </w:tr>
      <w:tr w:rsidR="00226A1D" w14:paraId="1F51DC9A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89767C" w14:paraId="68FD7F78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right w:val="single" w:sz="4" w:space="0" w:color="auto"/>
            </w:tcBorders>
          </w:tcPr>
          <w:p w14:paraId="651882B6" w14:textId="08BEAB27" w:rsidR="0089767C" w:rsidRPr="00226A1D" w:rsidRDefault="007C3A8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Consortia/subcontractor information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14:paraId="785B7DFE" w14:textId="763E1ADE" w:rsidR="0089767C" w:rsidRPr="00936CD4" w:rsidRDefault="007C3A84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If bidding as consortium or with named subcontractors, name them here with indication of % of funds allocated. </w:t>
            </w:r>
          </w:p>
        </w:tc>
      </w:tr>
      <w:tr w:rsidR="00226A1D" w14:paraId="4D6DC807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429F464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3EA5BBA0"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 w:rsidRPr="5A1AA843"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7B60A313" w:rsidR="00FD1124" w:rsidRPr="006B6E7E" w:rsidRDefault="00FD1124" w:rsidP="00F77AE4">
            <w:pPr>
              <w:rPr>
                <w:rFonts w:ascii="Muli" w:hAnsi="Muli"/>
                <w:b/>
                <w:sz w:val="20"/>
                <w:szCs w:val="20"/>
              </w:rPr>
            </w:pP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(max </w:t>
            </w:r>
            <w:r w:rsidR="09AF4E20" w:rsidRPr="006B6E7E">
              <w:rPr>
                <w:rFonts w:ascii="Muli" w:hAnsi="Muli"/>
                <w:b/>
                <w:bCs/>
                <w:sz w:val="20"/>
                <w:szCs w:val="20"/>
              </w:rPr>
              <w:t>5000</w:t>
            </w:r>
            <w:r w:rsidRPr="006B6E7E">
              <w:rPr>
                <w:rFonts w:ascii="Muli" w:hAnsi="Muli"/>
                <w:b/>
                <w:sz w:val="20"/>
                <w:szCs w:val="20"/>
              </w:rPr>
              <w:t xml:space="preserve">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5090" w14:textId="77777777" w:rsidR="00133703" w:rsidRDefault="00EC1FC3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>. This should cover as a minimum your approach to</w:t>
            </w:r>
            <w:r w:rsidR="00133703">
              <w:rPr>
                <w:rFonts w:ascii="Muli" w:hAnsi="Muli"/>
                <w:i/>
                <w:iCs/>
                <w:sz w:val="20"/>
                <w:szCs w:val="20"/>
              </w:rPr>
              <w:t>:</w:t>
            </w:r>
          </w:p>
          <w:p w14:paraId="638F26BE" w14:textId="23C974CB" w:rsidR="00226A1D" w:rsidRDefault="00C70A66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D01B9B8" w14:textId="1CF16216" w:rsidR="003A5C1E" w:rsidRPr="0078734A" w:rsidRDefault="007450D5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The management and delivery of </w:t>
            </w:r>
            <w:r w:rsidR="00FD6F10" w:rsidRPr="0078734A">
              <w:rPr>
                <w:rFonts w:ascii="Muli" w:hAnsi="Muli"/>
                <w:i/>
                <w:iCs/>
                <w:sz w:val="20"/>
                <w:szCs w:val="20"/>
              </w:rPr>
              <w:t>Workstream 1</w:t>
            </w:r>
            <w:r w:rsidR="0048627A" w:rsidRPr="0078734A">
              <w:rPr>
                <w:rFonts w:ascii="Muli" w:hAnsi="Muli"/>
                <w:i/>
                <w:iCs/>
                <w:sz w:val="20"/>
                <w:szCs w:val="20"/>
              </w:rPr>
              <w:t>, detailing the measures taken to</w:t>
            </w:r>
            <w:r w:rsidR="00BF057B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navigate ODA registration and to</w:t>
            </w:r>
            <w:r w:rsidR="0048627A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ensure a smooth functioning facility </w:t>
            </w:r>
          </w:p>
          <w:p w14:paraId="7F4A3B86" w14:textId="30246C16" w:rsidR="00FD2234" w:rsidRPr="0078734A" w:rsidRDefault="00B25CCB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Engaging with each </w:t>
            </w:r>
            <w:r w:rsidR="00D65D23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government stakeholder 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to </w:t>
            </w:r>
            <w:r w:rsidR="005252A0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confirm the scope </w:t>
            </w:r>
            <w:r w:rsidR="002F46EB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and planning for </w:t>
            </w:r>
            <w:r w:rsidR="00D65D23" w:rsidRPr="0078734A">
              <w:rPr>
                <w:rFonts w:ascii="Muli" w:hAnsi="Muli"/>
                <w:i/>
                <w:iCs/>
                <w:sz w:val="20"/>
                <w:szCs w:val="20"/>
              </w:rPr>
              <w:t>Workstream 2</w:t>
            </w:r>
            <w:r w:rsidR="002F46EB" w:rsidRPr="0078734A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</w:p>
          <w:p w14:paraId="10C0A17C" w14:textId="289FDF34" w:rsidR="00B85DFB" w:rsidRPr="0078734A" w:rsidRDefault="51936A8B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Stakeholder </w:t>
            </w:r>
            <w:r w:rsidR="00EC4802" w:rsidRPr="0078734A">
              <w:rPr>
                <w:rFonts w:ascii="Muli" w:hAnsi="Muli"/>
                <w:i/>
                <w:iCs/>
                <w:sz w:val="20"/>
                <w:szCs w:val="20"/>
              </w:rPr>
              <w:t>management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5E4BCF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and ongoing </w:t>
            </w:r>
            <w:r w:rsidR="00F53693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engagement with government stakeholders </w:t>
            </w:r>
          </w:p>
          <w:p w14:paraId="500CC3E6" w14:textId="63B406D0" w:rsidR="00F53693" w:rsidRPr="0078734A" w:rsidRDefault="00F53693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>The delivery of workstream 2</w:t>
            </w:r>
            <w:r w:rsidR="00FE0B9F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: </w:t>
            </w:r>
            <w:r w:rsidR="0078734A" w:rsidRPr="0078734A">
              <w:rPr>
                <w:rFonts w:ascii="Muli" w:hAnsi="Muli"/>
                <w:i/>
                <w:iCs/>
                <w:sz w:val="20"/>
                <w:szCs w:val="20"/>
              </w:rPr>
              <w:t>strategic approach to each Component and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how resources will be deployed and managed effectively</w:t>
            </w:r>
            <w:r w:rsidR="00FE0B9F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, 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7F8C1C50" w14:textId="2B67C9E3" w:rsidR="00C70A66" w:rsidRPr="0078734A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>I</w:t>
            </w:r>
            <w:r w:rsidR="484EBEC2" w:rsidRPr="0078734A">
              <w:rPr>
                <w:rFonts w:ascii="Muli" w:hAnsi="Muli"/>
                <w:i/>
                <w:iCs/>
                <w:sz w:val="20"/>
                <w:szCs w:val="20"/>
              </w:rPr>
              <w:t>ncorporating/</w:t>
            </w:r>
            <w:r w:rsidR="7A0D711C" w:rsidRPr="0078734A">
              <w:rPr>
                <w:rFonts w:ascii="Muli" w:hAnsi="Muli"/>
                <w:i/>
                <w:iCs/>
                <w:sz w:val="20"/>
                <w:szCs w:val="20"/>
              </w:rPr>
              <w:t>mainstreaming GEDSI</w:t>
            </w:r>
            <w:r w:rsidR="6D34867F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>across all outputs</w:t>
            </w:r>
          </w:p>
          <w:p w14:paraId="3DBC1F6E" w14:textId="50CB66C7" w:rsidR="00B85DFB" w:rsidRPr="0078734A" w:rsidRDefault="0008553A" w:rsidP="1E8B075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>M</w:t>
            </w:r>
            <w:r w:rsidR="00B85DFB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onitoring, evaluation and learning, with an emphasis on how </w:t>
            </w:r>
            <w:r w:rsidR="0096557F" w:rsidRPr="0078734A">
              <w:rPr>
                <w:rFonts w:ascii="Muli" w:hAnsi="Muli"/>
                <w:i/>
                <w:iCs/>
                <w:sz w:val="20"/>
                <w:szCs w:val="20"/>
              </w:rPr>
              <w:t>your planned outputs will contribute to the desired outcomes</w:t>
            </w:r>
          </w:p>
          <w:p w14:paraId="64343DE8" w14:textId="52B88172" w:rsidR="00176DF6" w:rsidRPr="0078734A" w:rsidRDefault="7C3EE68D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>Project management (incl.</w:t>
            </w:r>
            <w:r w:rsidR="00C14A2A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project governance,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finance, risk</w:t>
            </w:r>
            <w:r w:rsidR="00C14A2A" w:rsidRPr="0078734A">
              <w:rPr>
                <w:rFonts w:ascii="Muli" w:hAnsi="Muli"/>
                <w:i/>
                <w:iCs/>
                <w:sz w:val="20"/>
                <w:szCs w:val="20"/>
              </w:rPr>
              <w:t>, consortium/supplier</w:t>
            </w: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 and contract management)</w:t>
            </w:r>
          </w:p>
          <w:p w14:paraId="3EC737F8" w14:textId="70D7EB43" w:rsidR="006B11FE" w:rsidRPr="0078734A" w:rsidRDefault="006B11FE" w:rsidP="09B0C1C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78734A">
              <w:rPr>
                <w:rFonts w:ascii="Muli" w:hAnsi="Muli"/>
                <w:i/>
                <w:iCs/>
                <w:sz w:val="20"/>
                <w:szCs w:val="20"/>
              </w:rPr>
              <w:t>Managing both technical and logistics preparations (</w:t>
            </w:r>
            <w:r w:rsidR="009B374D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international </w:t>
            </w:r>
            <w:r w:rsidR="00155695" w:rsidRPr="0078734A">
              <w:rPr>
                <w:rFonts w:ascii="Muli" w:hAnsi="Muli"/>
                <w:i/>
                <w:iCs/>
                <w:sz w:val="20"/>
                <w:szCs w:val="20"/>
              </w:rPr>
              <w:t xml:space="preserve">travel, accommodation) for </w:t>
            </w:r>
            <w:r w:rsidR="001D6B53" w:rsidRPr="0078734A">
              <w:rPr>
                <w:rFonts w:ascii="Muli" w:hAnsi="Muli"/>
                <w:i/>
                <w:iCs/>
                <w:sz w:val="20"/>
                <w:szCs w:val="20"/>
              </w:rPr>
              <w:t>all in-person events</w:t>
            </w:r>
            <w:r w:rsidR="1FCF7665" w:rsidRPr="0078734A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 xml:space="preserve">Personnel </w:t>
            </w:r>
          </w:p>
          <w:p w14:paraId="628AA155" w14:textId="068B1AEC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(max </w:t>
            </w:r>
            <w:r w:rsidR="00292C90">
              <w:rPr>
                <w:rFonts w:ascii="Muli" w:hAnsi="Muli"/>
                <w:b/>
                <w:bCs/>
                <w:sz w:val="20"/>
                <w:szCs w:val="20"/>
              </w:rPr>
              <w:t>1000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 words)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2E2ABFDA" w:rsidR="00226A1D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organ</w:t>
            </w:r>
            <w:r w:rsidR="29F437A6" w:rsidRPr="6E3BA04F">
              <w:rPr>
                <w:rFonts w:ascii="Muli" w:hAnsi="Muli"/>
                <w:i/>
                <w:iCs/>
                <w:sz w:val="20"/>
                <w:szCs w:val="20"/>
              </w:rPr>
              <w:t>o</w:t>
            </w:r>
            <w:r w:rsidR="004E27C7" w:rsidRPr="6E3BA04F">
              <w:rPr>
                <w:rFonts w:ascii="Muli" w:hAnsi="Muli"/>
                <w:i/>
                <w:iCs/>
                <w:sz w:val="20"/>
                <w:szCs w:val="20"/>
              </w:rPr>
              <w:t>gram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proposed team structure for the delivery of </w:t>
            </w:r>
            <w:r w:rsidR="0078734A">
              <w:rPr>
                <w:rFonts w:ascii="Muli" w:hAnsi="Muli"/>
                <w:i/>
                <w:iCs/>
                <w:sz w:val="20"/>
                <w:szCs w:val="20"/>
              </w:rPr>
              <w:t>Workstream 1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</w:t>
            </w:r>
            <w:r w:rsidR="008851E9">
              <w:rPr>
                <w:rFonts w:ascii="Muli" w:hAnsi="Muli"/>
                <w:i/>
                <w:iCs/>
                <w:sz w:val="20"/>
                <w:szCs w:val="20"/>
              </w:rPr>
              <w:t xml:space="preserve">n. 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264D9D97" w14:textId="549FCFD6" w:rsidR="006B5C3F" w:rsidRPr="006B5C3F" w:rsidRDefault="006B5C3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6B5C3F">
              <w:rPr>
                <w:rFonts w:ascii="Muli" w:hAnsi="Muli"/>
                <w:i/>
                <w:iCs/>
                <w:sz w:val="20"/>
                <w:szCs w:val="20"/>
              </w:rPr>
              <w:t xml:space="preserve">Also set out your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experts </w:t>
            </w:r>
            <w:r w:rsidRPr="006B5C3F">
              <w:rPr>
                <w:rFonts w:ascii="Muli" w:hAnsi="Muli"/>
                <w:i/>
                <w:iCs/>
                <w:sz w:val="20"/>
                <w:szCs w:val="20"/>
              </w:rPr>
              <w:t xml:space="preserve">for </w:t>
            </w:r>
            <w:r w:rsidR="0078734A">
              <w:rPr>
                <w:rFonts w:ascii="Muli" w:hAnsi="Muli"/>
                <w:i/>
                <w:iCs/>
                <w:sz w:val="20"/>
                <w:szCs w:val="20"/>
              </w:rPr>
              <w:t>Workstream 2</w:t>
            </w:r>
            <w:r w:rsidRPr="006B5C3F">
              <w:rPr>
                <w:rFonts w:ascii="Muli" w:hAnsi="Muli"/>
                <w:i/>
                <w:iCs/>
                <w:sz w:val="20"/>
                <w:szCs w:val="20"/>
              </w:rPr>
              <w:t xml:space="preserve">, detailing how you will draw on appropriate technical resources to respond to emerging needs. </w:t>
            </w: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003C43B2">
        <w:trPr>
          <w:gridBefore w:val="1"/>
          <w:gridAfter w:val="2"/>
          <w:wBefore w:w="98" w:type="dxa"/>
          <w:wAfter w:w="94" w:type="dxa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CA1B79" w14:paraId="422802AE" w14:textId="77777777" w:rsidTr="003C43B2">
        <w:trPr>
          <w:gridBefore w:val="1"/>
          <w:gridAfter w:val="1"/>
          <w:wBefore w:w="98" w:type="dxa"/>
          <w:wAfter w:w="88" w:type="dxa"/>
        </w:trPr>
        <w:tc>
          <w:tcPr>
            <w:tcW w:w="9278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2576304F" w14:textId="413C4A89" w:rsidR="00CA1B79" w:rsidRPr="00226A1D" w:rsidRDefault="0055605E" w:rsidP="00F35974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Project examples </w:t>
            </w:r>
          </w:p>
        </w:tc>
      </w:tr>
      <w:tr w:rsidR="00E558D5" w:rsidRPr="0096764B" w14:paraId="20FDB4B5" w14:textId="77777777" w:rsidTr="003C43B2">
        <w:tc>
          <w:tcPr>
            <w:tcW w:w="9464" w:type="dxa"/>
            <w:gridSpan w:val="5"/>
          </w:tcPr>
          <w:p w14:paraId="66D59442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A3CF00C" w14:textId="5164284A" w:rsidR="00743EF4" w:rsidRDefault="00743EF4" w:rsidP="00743EF4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Provide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at least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two </w:t>
            </w:r>
            <w:r w:rsidRPr="009E09E6">
              <w:rPr>
                <w:rFonts w:ascii="Muli" w:hAnsi="Muli"/>
                <w:i/>
                <w:iCs/>
                <w:sz w:val="20"/>
                <w:szCs w:val="20"/>
              </w:rPr>
              <w:t>examples from a previous or ongoing project with government counterparts which demonstrates institutional capacity and capability to deliver the services defined in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this RfQ</w:t>
            </w:r>
            <w:r w:rsidR="0071159D">
              <w:rPr>
                <w:rFonts w:ascii="Muli" w:hAnsi="Muli"/>
                <w:i/>
                <w:iCs/>
                <w:sz w:val="20"/>
                <w:szCs w:val="20"/>
              </w:rPr>
              <w:t xml:space="preserve"> and demonstrates that your organisational capacity meets the requirements set out in 1.4.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3ED1F3B8" w14:textId="77777777" w:rsidR="00743EF4" w:rsidRDefault="00743EF4" w:rsidP="00743EF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77FC13F" w14:textId="77777777" w:rsidR="00743EF4" w:rsidRDefault="00743EF4" w:rsidP="00743EF4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Information must include:</w:t>
            </w:r>
          </w:p>
          <w:p w14:paraId="1B255AD7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Name of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client 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who signed the contract: </w:t>
            </w:r>
          </w:p>
          <w:p w14:paraId="031AB27E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Name of supplier who signed the contract: </w:t>
            </w:r>
          </w:p>
          <w:p w14:paraId="323E2AB8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Point of contact of the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client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: </w:t>
            </w:r>
          </w:p>
          <w:p w14:paraId="15F9AF5D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Position in the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client’s 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organisation: </w:t>
            </w:r>
          </w:p>
          <w:p w14:paraId="26C93716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E-mail address: </w:t>
            </w:r>
          </w:p>
          <w:p w14:paraId="10531898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Contract start date: </w:t>
            </w:r>
          </w:p>
          <w:p w14:paraId="5EE32B46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Contract completion date: </w:t>
            </w:r>
          </w:p>
          <w:p w14:paraId="4C001524" w14:textId="77777777" w:rsidR="00743EF4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C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>ontract value:</w:t>
            </w:r>
          </w:p>
          <w:p w14:paraId="3A37D175" w14:textId="77777777" w:rsidR="00743EF4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Description of contract:</w:t>
            </w:r>
          </w:p>
          <w:p w14:paraId="0A6B4502" w14:textId="77777777" w:rsidR="00743EF4" w:rsidRPr="00152652" w:rsidRDefault="00743EF4" w:rsidP="00743EF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Indicators of success/impact:</w:t>
            </w:r>
            <w:r w:rsidRPr="00152652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6E9A2793" w14:textId="77777777" w:rsidR="00E558D5" w:rsidRPr="00302D77" w:rsidRDefault="00E558D5" w:rsidP="00F35974">
            <w:pPr>
              <w:rPr>
                <w:rFonts w:ascii="Muli" w:hAnsi="Muli"/>
                <w:sz w:val="20"/>
                <w:szCs w:val="20"/>
              </w:rPr>
            </w:pPr>
          </w:p>
          <w:p w14:paraId="7752AF26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A164B00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4482522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5EC52C91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4D4B9EC0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916110D" w14:textId="77777777" w:rsidR="00E558D5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E990FBE" w14:textId="77777777" w:rsidR="00E558D5" w:rsidRPr="0096764B" w:rsidRDefault="00E558D5" w:rsidP="00F3597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31C6D136" w14:textId="77777777" w:rsidR="00CA1B79" w:rsidRDefault="00CA1B79">
      <w:pPr>
        <w:rPr>
          <w:rFonts w:ascii="Muli" w:hAnsi="Muli"/>
          <w:sz w:val="20"/>
          <w:szCs w:val="20"/>
        </w:rPr>
      </w:pPr>
    </w:p>
    <w:p w14:paraId="56942675" w14:textId="77777777" w:rsidR="00CA1B79" w:rsidRDefault="00CA1B79">
      <w:pPr>
        <w:rPr>
          <w:rFonts w:ascii="Muli" w:hAnsi="Muli"/>
          <w:sz w:val="20"/>
          <w:szCs w:val="20"/>
        </w:rPr>
      </w:pPr>
    </w:p>
    <w:p w14:paraId="3243745E" w14:textId="3354C847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0E0F" w14:textId="77777777" w:rsidR="00AC185A" w:rsidRDefault="00AC185A" w:rsidP="00FE7553">
      <w:pPr>
        <w:spacing w:after="0" w:line="240" w:lineRule="auto"/>
      </w:pPr>
      <w:r>
        <w:separator/>
      </w:r>
    </w:p>
  </w:endnote>
  <w:endnote w:type="continuationSeparator" w:id="0">
    <w:p w14:paraId="2CFDCF03" w14:textId="77777777" w:rsidR="00AC185A" w:rsidRDefault="00AC185A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9053" w14:textId="77777777" w:rsidR="00AC185A" w:rsidRDefault="00AC185A" w:rsidP="00FE7553">
      <w:pPr>
        <w:spacing w:after="0" w:line="240" w:lineRule="auto"/>
      </w:pPr>
      <w:r>
        <w:separator/>
      </w:r>
    </w:p>
  </w:footnote>
  <w:footnote w:type="continuationSeparator" w:id="0">
    <w:p w14:paraId="1CE8A39B" w14:textId="77777777" w:rsidR="00AC185A" w:rsidRDefault="00AC185A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310DB"/>
    <w:rsid w:val="0003680C"/>
    <w:rsid w:val="00040AAA"/>
    <w:rsid w:val="00061A12"/>
    <w:rsid w:val="0008553A"/>
    <w:rsid w:val="000924DF"/>
    <w:rsid w:val="000B3DA7"/>
    <w:rsid w:val="000E19EA"/>
    <w:rsid w:val="00100378"/>
    <w:rsid w:val="0010210F"/>
    <w:rsid w:val="00133703"/>
    <w:rsid w:val="00141651"/>
    <w:rsid w:val="00145AE4"/>
    <w:rsid w:val="00152652"/>
    <w:rsid w:val="00155695"/>
    <w:rsid w:val="00155804"/>
    <w:rsid w:val="00176DF6"/>
    <w:rsid w:val="001D60BD"/>
    <w:rsid w:val="001D6B53"/>
    <w:rsid w:val="001E0572"/>
    <w:rsid w:val="001E5D13"/>
    <w:rsid w:val="00201E1D"/>
    <w:rsid w:val="00203EFC"/>
    <w:rsid w:val="002127C4"/>
    <w:rsid w:val="00225D56"/>
    <w:rsid w:val="00226A1D"/>
    <w:rsid w:val="00241FC1"/>
    <w:rsid w:val="002479CB"/>
    <w:rsid w:val="00255ABA"/>
    <w:rsid w:val="00270DE8"/>
    <w:rsid w:val="0027548E"/>
    <w:rsid w:val="00287B30"/>
    <w:rsid w:val="00292C90"/>
    <w:rsid w:val="002A71E8"/>
    <w:rsid w:val="002B4C22"/>
    <w:rsid w:val="002D3584"/>
    <w:rsid w:val="002E1DC0"/>
    <w:rsid w:val="002E2435"/>
    <w:rsid w:val="002F08F9"/>
    <w:rsid w:val="002F46EB"/>
    <w:rsid w:val="00302D77"/>
    <w:rsid w:val="00303ED2"/>
    <w:rsid w:val="00361187"/>
    <w:rsid w:val="00394065"/>
    <w:rsid w:val="003A5C1E"/>
    <w:rsid w:val="003C43B2"/>
    <w:rsid w:val="003D517F"/>
    <w:rsid w:val="003D761B"/>
    <w:rsid w:val="003E6083"/>
    <w:rsid w:val="00407BAE"/>
    <w:rsid w:val="004275E9"/>
    <w:rsid w:val="00435079"/>
    <w:rsid w:val="0048627A"/>
    <w:rsid w:val="004B4234"/>
    <w:rsid w:val="004C27F2"/>
    <w:rsid w:val="004C2A97"/>
    <w:rsid w:val="004E27C7"/>
    <w:rsid w:val="005165F6"/>
    <w:rsid w:val="0051726E"/>
    <w:rsid w:val="005252A0"/>
    <w:rsid w:val="0055605E"/>
    <w:rsid w:val="005B2EC7"/>
    <w:rsid w:val="005D5398"/>
    <w:rsid w:val="005E4BCF"/>
    <w:rsid w:val="005E5B4A"/>
    <w:rsid w:val="005E7B30"/>
    <w:rsid w:val="0060406E"/>
    <w:rsid w:val="00610165"/>
    <w:rsid w:val="00613AA0"/>
    <w:rsid w:val="00616CBC"/>
    <w:rsid w:val="0067073C"/>
    <w:rsid w:val="00682886"/>
    <w:rsid w:val="00697601"/>
    <w:rsid w:val="006B11FE"/>
    <w:rsid w:val="006B5C3F"/>
    <w:rsid w:val="006B6E7E"/>
    <w:rsid w:val="006D6E92"/>
    <w:rsid w:val="006E2322"/>
    <w:rsid w:val="00710367"/>
    <w:rsid w:val="0071159D"/>
    <w:rsid w:val="00713D71"/>
    <w:rsid w:val="00732744"/>
    <w:rsid w:val="00743EF4"/>
    <w:rsid w:val="007450D5"/>
    <w:rsid w:val="00775AF2"/>
    <w:rsid w:val="0078734A"/>
    <w:rsid w:val="00795E09"/>
    <w:rsid w:val="007B6F47"/>
    <w:rsid w:val="007C3A84"/>
    <w:rsid w:val="008143B5"/>
    <w:rsid w:val="008472D5"/>
    <w:rsid w:val="008851E9"/>
    <w:rsid w:val="008861C2"/>
    <w:rsid w:val="008937F3"/>
    <w:rsid w:val="0089767C"/>
    <w:rsid w:val="008A59EC"/>
    <w:rsid w:val="008A691B"/>
    <w:rsid w:val="008C7A53"/>
    <w:rsid w:val="008D2096"/>
    <w:rsid w:val="008F0D49"/>
    <w:rsid w:val="00901D14"/>
    <w:rsid w:val="00903FD5"/>
    <w:rsid w:val="00936CD4"/>
    <w:rsid w:val="00937166"/>
    <w:rsid w:val="00952B89"/>
    <w:rsid w:val="00960AB8"/>
    <w:rsid w:val="00964DA0"/>
    <w:rsid w:val="0096557F"/>
    <w:rsid w:val="0096764B"/>
    <w:rsid w:val="00974AFE"/>
    <w:rsid w:val="00993B82"/>
    <w:rsid w:val="009B374D"/>
    <w:rsid w:val="009E09E6"/>
    <w:rsid w:val="00A00D28"/>
    <w:rsid w:val="00A040AA"/>
    <w:rsid w:val="00A427A8"/>
    <w:rsid w:val="00A8500F"/>
    <w:rsid w:val="00A918E1"/>
    <w:rsid w:val="00AB32F2"/>
    <w:rsid w:val="00AC185A"/>
    <w:rsid w:val="00AD4AB7"/>
    <w:rsid w:val="00B1060C"/>
    <w:rsid w:val="00B25CCB"/>
    <w:rsid w:val="00B85DFB"/>
    <w:rsid w:val="00BA4938"/>
    <w:rsid w:val="00BA7580"/>
    <w:rsid w:val="00BB0E7F"/>
    <w:rsid w:val="00BB0F9C"/>
    <w:rsid w:val="00BB3B8F"/>
    <w:rsid w:val="00BE4DF2"/>
    <w:rsid w:val="00BF057B"/>
    <w:rsid w:val="00C1228D"/>
    <w:rsid w:val="00C14A2A"/>
    <w:rsid w:val="00C55ECD"/>
    <w:rsid w:val="00C70A66"/>
    <w:rsid w:val="00CA0FDA"/>
    <w:rsid w:val="00CA1B79"/>
    <w:rsid w:val="00CC4251"/>
    <w:rsid w:val="00CC6C1E"/>
    <w:rsid w:val="00D65D23"/>
    <w:rsid w:val="00DA758A"/>
    <w:rsid w:val="00DD43D1"/>
    <w:rsid w:val="00DE7D83"/>
    <w:rsid w:val="00E41BEF"/>
    <w:rsid w:val="00E558D5"/>
    <w:rsid w:val="00E7339D"/>
    <w:rsid w:val="00E841FF"/>
    <w:rsid w:val="00EC1FC3"/>
    <w:rsid w:val="00EC4802"/>
    <w:rsid w:val="00ED5FBB"/>
    <w:rsid w:val="00F0207B"/>
    <w:rsid w:val="00F0766E"/>
    <w:rsid w:val="00F1697F"/>
    <w:rsid w:val="00F22540"/>
    <w:rsid w:val="00F447F4"/>
    <w:rsid w:val="00F53693"/>
    <w:rsid w:val="00F77AE4"/>
    <w:rsid w:val="00F9032F"/>
    <w:rsid w:val="00FA2705"/>
    <w:rsid w:val="00FA703A"/>
    <w:rsid w:val="00FC6B57"/>
    <w:rsid w:val="00FD1124"/>
    <w:rsid w:val="00FD2234"/>
    <w:rsid w:val="00FD6F10"/>
    <w:rsid w:val="00FE0B9F"/>
    <w:rsid w:val="00FE7553"/>
    <w:rsid w:val="00FF332C"/>
    <w:rsid w:val="0353B3EC"/>
    <w:rsid w:val="040C27E8"/>
    <w:rsid w:val="09AF4E20"/>
    <w:rsid w:val="09B0C1C0"/>
    <w:rsid w:val="0E2ABE60"/>
    <w:rsid w:val="0EB6D5FC"/>
    <w:rsid w:val="13393389"/>
    <w:rsid w:val="15472190"/>
    <w:rsid w:val="17BC0038"/>
    <w:rsid w:val="1CD42D5E"/>
    <w:rsid w:val="1E8B075C"/>
    <w:rsid w:val="1FCF7665"/>
    <w:rsid w:val="22E03E34"/>
    <w:rsid w:val="29F437A6"/>
    <w:rsid w:val="332A0178"/>
    <w:rsid w:val="33449388"/>
    <w:rsid w:val="35180B1B"/>
    <w:rsid w:val="3EA5BBA0"/>
    <w:rsid w:val="428E3EBB"/>
    <w:rsid w:val="429F4644"/>
    <w:rsid w:val="46A8F74C"/>
    <w:rsid w:val="484EBEC2"/>
    <w:rsid w:val="493E718C"/>
    <w:rsid w:val="4C4E63CB"/>
    <w:rsid w:val="51936A8B"/>
    <w:rsid w:val="52069411"/>
    <w:rsid w:val="54B07800"/>
    <w:rsid w:val="5A1AA843"/>
    <w:rsid w:val="63B9683A"/>
    <w:rsid w:val="64E2233A"/>
    <w:rsid w:val="66A37A4F"/>
    <w:rsid w:val="6AAEDE04"/>
    <w:rsid w:val="6CC78207"/>
    <w:rsid w:val="6D34867F"/>
    <w:rsid w:val="6E3BA04F"/>
    <w:rsid w:val="79438A79"/>
    <w:rsid w:val="79D807AB"/>
    <w:rsid w:val="7A0D711C"/>
    <w:rsid w:val="7C3EE68D"/>
    <w:rsid w:val="7E84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11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0319B0D5E4CCBA765F475EBB95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40D5-D1DB-435C-A509-C36BE6B5F841}"/>
      </w:docPartPr>
      <w:docPartBody>
        <w:p w:rsidR="00671826" w:rsidRDefault="006A0595" w:rsidP="006A0595">
          <w:pPr>
            <w:pStyle w:val="5060319B0D5E4CCBA765F475EBB955FB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95"/>
    <w:rsid w:val="00201E1D"/>
    <w:rsid w:val="00517905"/>
    <w:rsid w:val="00671826"/>
    <w:rsid w:val="006A0595"/>
    <w:rsid w:val="008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595"/>
    <w:rPr>
      <w:color w:val="666666"/>
    </w:rPr>
  </w:style>
  <w:style w:type="paragraph" w:customStyle="1" w:styleId="5060319B0D5E4CCBA765F475EBB955FB">
    <w:name w:val="5060319B0D5E4CCBA765F475EBB955FB"/>
    <w:rsid w:val="006A0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6645183560edb6fbc85d88c57b497c5f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7fbe39a2a6e206792bed8d780ca998b1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7B442-8683-467A-A16D-85397921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40087-A223-4DD6-9CE7-E50A7BF4A3AD}">
  <ds:schemaRefs>
    <ds:schemaRef ds:uri="http://schemas.microsoft.com/office/2006/documentManagement/types"/>
    <ds:schemaRef ds:uri="http://purl.org/dc/dcmitype/"/>
    <ds:schemaRef ds:uri="a5c3a943-c132-4f58-b8f7-b2a64e9d4230"/>
    <ds:schemaRef ds:uri="http://purl.org/dc/elements/1.1/"/>
    <ds:schemaRef ds:uri="http://schemas.openxmlformats.org/package/2006/metadata/core-properties"/>
    <ds:schemaRef ds:uri="040e2b2c-cb27-4f8f-a459-36054272f458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Doyle, Eamon</cp:lastModifiedBy>
  <cp:revision>122</cp:revision>
  <dcterms:created xsi:type="dcterms:W3CDTF">2024-10-09T10:08:00Z</dcterms:created>
  <dcterms:modified xsi:type="dcterms:W3CDTF">2025-10-27T13:36:00Z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