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14C7A" w:rsidP="00BE124E" w:rsidRDefault="00D0443E" w14:paraId="0ECADD15" w14:textId="5F002388">
      <w:pPr>
        <w:spacing w:line="240" w:lineRule="auto"/>
      </w:pPr>
      <w:bookmarkStart w:name="_Hlk530729686" w:id="0"/>
      <w:bookmarkStart w:name="_Ref465710452" w:id="1"/>
      <w:bookmarkStart w:name="_Ref465710491" w:id="2"/>
      <w:bookmarkStart w:name="_Ref465710525" w:id="3"/>
      <w:bookmarkStart w:name="_Toc526173618" w:id="4"/>
      <w:bookmarkStart w:name="_Toc526428285" w:id="5"/>
      <w:bookmarkStart w:name="_Toc527039505" w:id="6"/>
      <w:bookmarkStart w:name="_Toc527039641" w:id="7"/>
      <w:r>
        <w:t>Site Information</w:t>
      </w:r>
    </w:p>
    <w:p w:rsidR="00D0443E" w:rsidP="00BE124E" w:rsidRDefault="00D0443E" w14:paraId="236003EE" w14:textId="037F61CD">
      <w:pPr>
        <w:spacing w:line="240" w:lineRule="auto"/>
      </w:pPr>
      <w:r>
        <w:t>NOC Roof Renewal Project</w:t>
      </w:r>
    </w:p>
    <w:p w:rsidR="00D0443E" w:rsidP="00BE124E" w:rsidRDefault="008975F8" w14:paraId="48D7AA5F" w14:textId="04D016B4">
      <w:pPr>
        <w:spacing w:line="240" w:lineRule="auto"/>
        <w:sectPr w:rsidR="00D0443E" w:rsidSect="00C5736C">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1984" w:right="1190" w:bottom="1417" w:left="1191" w:header="851" w:footer="680" w:gutter="0"/>
          <w:cols w:space="720"/>
          <w:docGrid w:linePitch="245"/>
        </w:sectPr>
      </w:pPr>
      <w:r>
        <w:t>May</w:t>
      </w:r>
      <w:r w:rsidR="00D0443E">
        <w:t xml:space="preserve"> 2019</w:t>
      </w:r>
    </w:p>
    <w:tbl>
      <w:tblPr>
        <w:tblStyle w:val="TableGrid"/>
        <w:tblpPr w:leftFromText="180" w:rightFromText="180" w:horzAnchor="margin" w:tblpY="-48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9454"/>
      </w:tblGrid>
      <w:tr w:rsidR="00E14C7A" w:rsidTr="00E14C7A" w14:paraId="0BBCA5BF" w14:textId="77777777">
        <w:trPr>
          <w:trHeight w:val="1415"/>
        </w:trPr>
        <w:tc>
          <w:tcPr>
            <w:tcW w:w="9454" w:type="dxa"/>
            <w:hideMark/>
          </w:tcPr>
          <w:sdt>
            <w:sdtPr>
              <w:alias w:val="Title"/>
              <w:tag w:val="{&quot;SkabelonDesign&quot;:{&quot;type&quot;:&quot;text&quot;,&quot;binding&quot;:&quot;Doc.Prop.Ram_Document_Title1&quot;,&quot;ignoreBlank&quot;:true}}"/>
              <w:id w:val="1033459334"/>
              <w:placeholder>
                <w:docPart w:val="B19A919F88A14CBA8E26B3DFABD0256F"/>
              </w:placeholder>
              <w:dataBinding w:prefixMappings="xmlns:ns0='http://purl.org/dc/elements/1.1/' xmlns:ns1='http://schemas.openxmlformats.org/package/2006/metadata/core-properties' " w:xpath="/ns1:coreProperties[1]/ns0:title[1]" w:storeItemID="{6C3C8BC8-F283-45AE-878A-BAB7291924A1}"/>
              <w:text/>
            </w:sdtPr>
            <w:sdtEndPr/>
            <w:sdtContent>
              <w:p w:rsidR="00E14C7A" w:rsidP="00BE124E" w:rsidRDefault="00E14C7A" w14:paraId="17901D03" w14:textId="6FC1C36B">
                <w:pPr>
                  <w:pStyle w:val="Template-ReftoFrontpageheading2"/>
                </w:pPr>
                <w:r>
                  <w:t>Site Information</w:t>
                </w:r>
              </w:p>
            </w:sdtContent>
          </w:sdt>
          <w:tbl>
            <w:tblPr>
              <w:tblStyle w:val="TableGrid"/>
              <w:tblpPr w:leftFromText="180" w:rightFromText="180" w:vertAnchor="text" w:horzAnchor="margin" w:tblpY="709"/>
              <w:tblW w:w="94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1528"/>
              <w:gridCol w:w="7924"/>
            </w:tblGrid>
            <w:tr w:rsidR="00E14C7A" w:rsidTr="00E14C7A" w14:paraId="669EB056" w14:textId="77777777">
              <w:trPr>
                <w:trHeight w:val="96"/>
              </w:trPr>
              <w:tc>
                <w:tcPr>
                  <w:tcW w:w="1528" w:type="dxa"/>
                  <w:hideMark/>
                </w:tcPr>
                <w:p w:rsidR="00E14C7A" w:rsidP="00BE124E" w:rsidRDefault="00E14C7A" w14:paraId="0EB5C047" w14:textId="77777777">
                  <w:pPr>
                    <w:pStyle w:val="DocumentInfo"/>
                    <w:rPr>
                      <w:noProof/>
                    </w:rPr>
                  </w:pPr>
                  <w:r w:rsidRPr="3A8F511D">
                    <w:rPr>
                      <w:noProof/>
                    </w:rPr>
                    <w:t>Project name</w:t>
                  </w:r>
                </w:p>
              </w:tc>
              <w:tc>
                <w:tcPr>
                  <w:tcW w:w="7924" w:type="dxa"/>
                  <w:hideMark/>
                </w:tcPr>
                <w:p w:rsidR="00E14C7A" w:rsidP="00BE124E" w:rsidRDefault="006D6637" w14:paraId="6D9E2281" w14:textId="77777777">
                  <w:pPr>
                    <w:pStyle w:val="DocumentInfo-Bold"/>
                    <w:rPr>
                      <w:noProof/>
                    </w:rPr>
                  </w:pPr>
                  <w:sdt>
                    <w:sdtPr>
                      <w:alias w:val="Project name"/>
                      <w:tag w:val="{&quot;SkabelonDesign&quot;:{&quot;type&quot;:&quot;text&quot;,&quot;binding&quot;:&quot;Doc.Prop.Ram_Project_Name&quot;,&quot;ignoreBlank&quot;:true}}"/>
                      <w:id w:val="-1333522227"/>
                      <w:placeholder>
                        <w:docPart w:val="982CBE9A2A4949E59CD85C3BEB1F8722"/>
                      </w:placeholder>
                    </w:sdtPr>
                    <w:sdtEndPr/>
                    <w:sdtContent>
                      <w:r w:rsidRPr="3A8F511D" w:rsidR="00E14C7A">
                        <w:rPr>
                          <w:noProof/>
                        </w:rPr>
                        <w:t>NOC</w:t>
                      </w:r>
                      <w:r w:rsidR="00E14C7A">
                        <w:rPr>
                          <w:noProof/>
                        </w:rPr>
                        <w:t>S</w:t>
                      </w:r>
                      <w:r w:rsidRPr="3A8F511D" w:rsidR="00E14C7A">
                        <w:rPr>
                          <w:noProof/>
                        </w:rPr>
                        <w:t xml:space="preserve"> Roof Renewal </w:t>
                      </w:r>
                    </w:sdtContent>
                  </w:sdt>
                </w:p>
              </w:tc>
            </w:tr>
            <w:tr w:rsidR="00E14C7A" w:rsidTr="00E14C7A" w14:paraId="1F204288" w14:textId="77777777">
              <w:trPr>
                <w:trHeight w:val="96"/>
              </w:trPr>
              <w:tc>
                <w:tcPr>
                  <w:tcW w:w="1528" w:type="dxa"/>
                  <w:hideMark/>
                </w:tcPr>
                <w:p w:rsidR="00E14C7A" w:rsidP="00BE124E" w:rsidRDefault="00E14C7A" w14:paraId="70DFCEA5" w14:textId="77777777">
                  <w:pPr>
                    <w:pStyle w:val="DocumentInfo"/>
                    <w:rPr>
                      <w:noProof/>
                    </w:rPr>
                  </w:pPr>
                  <w:r w:rsidRPr="3A8F511D">
                    <w:rPr>
                      <w:noProof/>
                    </w:rPr>
                    <w:t>Project no.</w:t>
                  </w:r>
                </w:p>
              </w:tc>
              <w:tc>
                <w:tcPr>
                  <w:tcW w:w="7924" w:type="dxa"/>
                  <w:hideMark/>
                </w:tcPr>
                <w:p w:rsidR="00E14C7A" w:rsidP="00BE124E" w:rsidRDefault="006D6637" w14:paraId="5507965D" w14:textId="77777777">
                  <w:pPr>
                    <w:pStyle w:val="DocumentInfo-Bold"/>
                    <w:rPr>
                      <w:noProof/>
                    </w:rPr>
                  </w:pPr>
                  <w:sdt>
                    <w:sdtPr>
                      <w:alias w:val="Project no"/>
                      <w:tag w:val="{&quot;SkabelonDesign&quot;:{&quot;type&quot;:&quot;text&quot;,&quot;binding&quot;:&quot;Doc.Prop.Ram_Project_Number&quot;,&quot;ignoreBlank&quot;:true}}"/>
                      <w:id w:val="-880090353"/>
                      <w:placeholder>
                        <w:docPart w:val="E737DC59380B436DA7330AFF1AA62EDA"/>
                      </w:placeholder>
                    </w:sdtPr>
                    <w:sdtEndPr/>
                    <w:sdtContent>
                      <w:r w:rsidRPr="3A8F511D" w:rsidR="00E14C7A">
                        <w:rPr>
                          <w:noProof/>
                        </w:rPr>
                        <w:t>1620004524</w:t>
                      </w:r>
                    </w:sdtContent>
                  </w:sdt>
                </w:p>
              </w:tc>
            </w:tr>
            <w:tr w:rsidR="00E14C7A" w:rsidTr="00E14C7A" w14:paraId="525E53F0" w14:textId="77777777">
              <w:trPr>
                <w:trHeight w:val="96"/>
              </w:trPr>
              <w:tc>
                <w:tcPr>
                  <w:tcW w:w="1528" w:type="dxa"/>
                  <w:hideMark/>
                </w:tcPr>
                <w:p w:rsidR="00E14C7A" w:rsidP="00BE124E" w:rsidRDefault="00E14C7A" w14:paraId="33A51F98" w14:textId="77777777">
                  <w:pPr>
                    <w:pStyle w:val="DocumentInfo"/>
                    <w:rPr>
                      <w:noProof/>
                    </w:rPr>
                  </w:pPr>
                  <w:r w:rsidRPr="3A8F511D">
                    <w:rPr>
                      <w:noProof/>
                    </w:rPr>
                    <w:t>Recipient</w:t>
                  </w:r>
                </w:p>
              </w:tc>
              <w:tc>
                <w:tcPr>
                  <w:tcW w:w="7924" w:type="dxa"/>
                  <w:hideMark/>
                </w:tcPr>
                <w:p w:rsidR="00E14C7A" w:rsidP="00BE124E" w:rsidRDefault="009C042C" w14:paraId="60B9C8EF" w14:textId="307F4E12">
                  <w:pPr>
                    <w:pStyle w:val="DocumentInfo-Bold"/>
                    <w:rPr>
                      <w:noProof/>
                    </w:rPr>
                  </w:pPr>
                  <w:r>
                    <w:rPr>
                      <w:noProof/>
                    </w:rPr>
                    <w:t>National Oceanography Centre</w:t>
                  </w:r>
                </w:p>
              </w:tc>
            </w:tr>
            <w:tr w:rsidR="00E14C7A" w:rsidTr="00E14C7A" w14:paraId="74C8FC5D" w14:textId="77777777">
              <w:trPr>
                <w:trHeight w:val="96"/>
              </w:trPr>
              <w:tc>
                <w:tcPr>
                  <w:tcW w:w="1528" w:type="dxa"/>
                  <w:hideMark/>
                </w:tcPr>
                <w:p w:rsidR="00E14C7A" w:rsidP="00BE124E" w:rsidRDefault="00E14C7A" w14:paraId="07C6F33C" w14:textId="77777777">
                  <w:pPr>
                    <w:pStyle w:val="DocumentInfo"/>
                    <w:rPr>
                      <w:noProof/>
                    </w:rPr>
                  </w:pPr>
                  <w:r w:rsidRPr="3A8F511D">
                    <w:rPr>
                      <w:noProof/>
                    </w:rPr>
                    <w:t>Document type</w:t>
                  </w:r>
                </w:p>
              </w:tc>
              <w:tc>
                <w:tcPr>
                  <w:tcW w:w="7924" w:type="dxa"/>
                  <w:hideMark/>
                </w:tcPr>
                <w:p w:rsidR="00E14C7A" w:rsidP="00BE124E" w:rsidRDefault="009C042C" w14:paraId="766DFE7D" w14:textId="30D6D41C">
                  <w:pPr>
                    <w:pStyle w:val="DocumentInfo-Bold"/>
                    <w:rPr>
                      <w:noProof/>
                    </w:rPr>
                  </w:pPr>
                  <w:r>
                    <w:rPr>
                      <w:noProof/>
                    </w:rPr>
                    <w:t>Site</w:t>
                  </w:r>
                  <w:r w:rsidRPr="3A8F511D" w:rsidR="00E14C7A">
                    <w:rPr>
                      <w:noProof/>
                    </w:rPr>
                    <w:t xml:space="preserve"> Information </w:t>
                  </w:r>
                </w:p>
              </w:tc>
            </w:tr>
          </w:tbl>
          <w:p w:rsidR="00E14C7A" w:rsidP="00BE124E" w:rsidRDefault="006D6637" w14:paraId="5D867ED5" w14:textId="6A372D59">
            <w:pPr>
              <w:pStyle w:val="Template-ReftoFrontpageheading2"/>
            </w:pPr>
            <w:sdt>
              <w:sdtPr>
                <w:alias w:val="Subject"/>
                <w:tag w:val="{&quot;SkabelonDesign&quot;:{&quot;type&quot;:&quot;text&quot;,&quot;binding&quot;:&quot;Doc.Prop.Ram_Document_Title2&quot;,&quot;ignoreBlank&quot;:true}}"/>
                <w:id w:val="816459314"/>
                <w:placeholder>
                  <w:docPart w:val="DC8027A1D83443EE9D90E473B5B31EA1"/>
                </w:placeholder>
                <w:dataBinding w:prefixMappings="xmlns:ns0='http://purl.org/dc/elements/1.1/' xmlns:ns1='http://schemas.openxmlformats.org/package/2006/metadata/core-properties' " w:xpath="/ns1:coreProperties[1]/ns0:subject[1]" w:storeItemID="{6C3C8BC8-F283-45AE-878A-BAB7291924A1}"/>
                <w:text/>
              </w:sdtPr>
              <w:sdtEndPr/>
              <w:sdtContent>
                <w:r w:rsidR="00D0443E">
                  <w:t>Roof Renewal</w:t>
                </w:r>
              </w:sdtContent>
            </w:sdt>
          </w:p>
        </w:tc>
      </w:tr>
    </w:tbl>
    <w:p w:rsidR="00E14C7A" w:rsidP="00BE124E" w:rsidRDefault="00E14C7A" w14:paraId="5F2F473C" w14:textId="77777777">
      <w:pPr>
        <w:rPr>
          <w:rFonts w:cstheme="minorBidi"/>
          <w:noProof/>
          <w:lang w:eastAsia="en-US"/>
        </w:rPr>
      </w:pPr>
    </w:p>
    <w:p w:rsidR="00E14C7A" w:rsidP="00BE124E" w:rsidRDefault="00E14C7A" w14:paraId="33CCA123" w14:textId="77777777">
      <w:pPr>
        <w:pStyle w:val="BoxOutBody"/>
      </w:pPr>
    </w:p>
    <w:p w:rsidRPr="002A551A" w:rsidR="00E14C7A" w:rsidP="00BE124E" w:rsidRDefault="00E14C7A" w14:paraId="4C4E9B79" w14:textId="77777777">
      <w:pPr>
        <w:pStyle w:val="BoxOutBody"/>
      </w:pPr>
      <w:r w:rsidRPr="002A551A">
        <w:t>Revision History</w:t>
      </w:r>
    </w:p>
    <w:p w:rsidRPr="002A551A" w:rsidR="00E14C7A" w:rsidP="00BE124E" w:rsidRDefault="00E14C7A" w14:paraId="7EAF500A" w14:textId="77777777">
      <w:pPr>
        <w:rPr>
          <w:b/>
        </w:rPr>
      </w:pPr>
    </w:p>
    <w:tbl>
      <w:tblPr>
        <w:tblW w:w="8919"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86"/>
        <w:gridCol w:w="1282"/>
        <w:gridCol w:w="1006"/>
        <w:gridCol w:w="4058"/>
        <w:gridCol w:w="1587"/>
      </w:tblGrid>
      <w:tr w:rsidRPr="002A551A" w:rsidR="00E14C7A" w:rsidTr="0064141D" w14:paraId="0B5FA0FC" w14:textId="77777777">
        <w:trPr>
          <w:trHeight w:val="575"/>
        </w:trPr>
        <w:tc>
          <w:tcPr>
            <w:tcW w:w="986" w:type="dxa"/>
            <w:tcBorders>
              <w:bottom w:val="single" w:color="00B0F0" w:sz="4" w:space="0"/>
            </w:tcBorders>
            <w:shd w:val="clear" w:color="auto" w:fill="00B0F0"/>
          </w:tcPr>
          <w:p w:rsidRPr="002A551A" w:rsidR="00E14C7A" w:rsidP="00BE124E" w:rsidRDefault="00E14C7A" w14:paraId="269E7CBB" w14:textId="77777777">
            <w:pPr>
              <w:jc w:val="center"/>
              <w:rPr>
                <w:bCs/>
                <w:color w:val="FFFFFF"/>
              </w:rPr>
            </w:pPr>
            <w:r w:rsidRPr="004931EF">
              <w:rPr>
                <w:color w:val="FFFFFF"/>
              </w:rPr>
              <w:t>Revision</w:t>
            </w:r>
          </w:p>
        </w:tc>
        <w:tc>
          <w:tcPr>
            <w:tcW w:w="1282" w:type="dxa"/>
            <w:tcBorders>
              <w:bottom w:val="single" w:color="00B0F0" w:sz="4" w:space="0"/>
            </w:tcBorders>
            <w:shd w:val="clear" w:color="auto" w:fill="00B0F0"/>
          </w:tcPr>
          <w:p w:rsidRPr="002A551A" w:rsidR="00E14C7A" w:rsidP="00BE124E" w:rsidRDefault="00E14C7A" w14:paraId="2923D765" w14:textId="77777777">
            <w:pPr>
              <w:jc w:val="center"/>
              <w:rPr>
                <w:bCs/>
                <w:color w:val="FFFFFF"/>
              </w:rPr>
            </w:pPr>
            <w:r w:rsidRPr="004931EF">
              <w:rPr>
                <w:color w:val="FFFFFF"/>
              </w:rPr>
              <w:t>Date</w:t>
            </w:r>
          </w:p>
        </w:tc>
        <w:tc>
          <w:tcPr>
            <w:tcW w:w="1006" w:type="dxa"/>
            <w:tcBorders>
              <w:bottom w:val="single" w:color="00B0F0" w:sz="4" w:space="0"/>
            </w:tcBorders>
            <w:shd w:val="clear" w:color="auto" w:fill="00B0F0"/>
          </w:tcPr>
          <w:p w:rsidRPr="002A551A" w:rsidR="00E14C7A" w:rsidP="00BE124E" w:rsidRDefault="00E14C7A" w14:paraId="5F0AFFC7" w14:textId="77777777">
            <w:pPr>
              <w:jc w:val="center"/>
              <w:rPr>
                <w:bCs/>
                <w:color w:val="FFFFFF"/>
              </w:rPr>
            </w:pPr>
            <w:r w:rsidRPr="004931EF">
              <w:rPr>
                <w:color w:val="FFFFFF"/>
              </w:rPr>
              <w:t>Purpose / Status</w:t>
            </w:r>
          </w:p>
        </w:tc>
        <w:tc>
          <w:tcPr>
            <w:tcW w:w="4058" w:type="dxa"/>
            <w:tcBorders>
              <w:bottom w:val="single" w:color="00B0F0" w:sz="4" w:space="0"/>
            </w:tcBorders>
            <w:shd w:val="clear" w:color="auto" w:fill="00B0F0"/>
          </w:tcPr>
          <w:p w:rsidRPr="002A551A" w:rsidR="00E14C7A" w:rsidP="00BE124E" w:rsidRDefault="00E14C7A" w14:paraId="44035713" w14:textId="77777777">
            <w:pPr>
              <w:jc w:val="center"/>
              <w:rPr>
                <w:bCs/>
                <w:color w:val="FFFFFF"/>
              </w:rPr>
            </w:pPr>
            <w:r w:rsidRPr="004931EF">
              <w:rPr>
                <w:color w:val="FFFFFF"/>
              </w:rPr>
              <w:t>Document Ref</w:t>
            </w:r>
          </w:p>
        </w:tc>
        <w:tc>
          <w:tcPr>
            <w:tcW w:w="1587" w:type="dxa"/>
            <w:tcBorders>
              <w:bottom w:val="single" w:color="00B0F0" w:sz="4" w:space="0"/>
            </w:tcBorders>
            <w:shd w:val="clear" w:color="auto" w:fill="00B0F0"/>
          </w:tcPr>
          <w:p w:rsidRPr="002A551A" w:rsidR="00E14C7A" w:rsidP="00BE124E" w:rsidRDefault="00E14C7A" w14:paraId="4F304F50" w14:textId="77777777">
            <w:pPr>
              <w:jc w:val="center"/>
              <w:rPr>
                <w:bCs/>
                <w:color w:val="FFFFFF"/>
              </w:rPr>
            </w:pPr>
            <w:r w:rsidRPr="004931EF">
              <w:rPr>
                <w:color w:val="FFFFFF"/>
              </w:rPr>
              <w:t>Comments</w:t>
            </w:r>
          </w:p>
        </w:tc>
      </w:tr>
      <w:tr w:rsidRPr="002A551A" w:rsidR="00E14C7A" w:rsidTr="0064141D" w14:paraId="0C51AA31" w14:textId="77777777">
        <w:trPr>
          <w:trHeight w:val="839"/>
        </w:trPr>
        <w:tc>
          <w:tcPr>
            <w:tcW w:w="986" w:type="dxa"/>
            <w:tcBorders>
              <w:top w:val="single" w:color="00B0F0" w:sz="4" w:space="0"/>
            </w:tcBorders>
            <w:shd w:val="clear" w:color="auto" w:fill="auto"/>
            <w:vAlign w:val="center"/>
          </w:tcPr>
          <w:p w:rsidRPr="002A551A" w:rsidR="00E14C7A" w:rsidP="00BE124E" w:rsidRDefault="009C042C" w14:paraId="6EAF8CC1" w14:textId="6BDA567A">
            <w:pPr>
              <w:rPr>
                <w:bCs/>
              </w:rPr>
            </w:pPr>
            <w:r>
              <w:rPr>
                <w:bCs/>
              </w:rPr>
              <w:t>02</w:t>
            </w:r>
          </w:p>
        </w:tc>
        <w:tc>
          <w:tcPr>
            <w:tcW w:w="1282" w:type="dxa"/>
            <w:tcBorders>
              <w:top w:val="single" w:color="00B0F0" w:sz="4" w:space="0"/>
            </w:tcBorders>
            <w:shd w:val="clear" w:color="auto" w:fill="auto"/>
            <w:vAlign w:val="center"/>
          </w:tcPr>
          <w:p w:rsidRPr="002A551A" w:rsidR="00E14C7A" w:rsidP="00BE124E" w:rsidRDefault="00E14C7A" w14:paraId="5FB7C491" w14:textId="0D389712">
            <w:r>
              <w:t>23.11.2018</w:t>
            </w:r>
          </w:p>
        </w:tc>
        <w:tc>
          <w:tcPr>
            <w:tcW w:w="1006" w:type="dxa"/>
            <w:tcBorders>
              <w:top w:val="single" w:color="00B0F0" w:sz="4" w:space="0"/>
            </w:tcBorders>
            <w:shd w:val="clear" w:color="auto" w:fill="auto"/>
            <w:vAlign w:val="center"/>
          </w:tcPr>
          <w:p w:rsidRPr="002A551A" w:rsidR="00E14C7A" w:rsidP="00BE124E" w:rsidRDefault="00E14C7A" w14:paraId="27FCE3A4" w14:textId="77777777">
            <w:r>
              <w:t xml:space="preserve">Draft issue to Client </w:t>
            </w:r>
          </w:p>
        </w:tc>
        <w:tc>
          <w:tcPr>
            <w:tcW w:w="4058" w:type="dxa"/>
            <w:tcBorders>
              <w:top w:val="single" w:color="00B0F0" w:sz="4" w:space="0"/>
            </w:tcBorders>
            <w:shd w:val="clear" w:color="auto" w:fill="auto"/>
            <w:vAlign w:val="center"/>
          </w:tcPr>
          <w:p w:rsidRPr="008975F8" w:rsidR="00E14C7A" w:rsidP="00BE124E" w:rsidRDefault="00E14C7A" w14:paraId="2BB5D2D0" w14:textId="0B488167">
            <w:pPr>
              <w:pStyle w:val="Documentdatatext"/>
              <w:rPr>
                <w:b w:val="0"/>
              </w:rPr>
            </w:pPr>
            <w:r w:rsidRPr="008975F8">
              <w:rPr>
                <w:b w:val="0"/>
              </w:rPr>
              <w:t>BAA4300-RAM-ZZ-SCO-BR-KA-0002</w:t>
            </w:r>
          </w:p>
          <w:p w:rsidRPr="002A551A" w:rsidR="00E14C7A" w:rsidP="00BE124E" w:rsidRDefault="00E14C7A" w14:paraId="79652CEE" w14:textId="77777777"/>
        </w:tc>
        <w:tc>
          <w:tcPr>
            <w:tcW w:w="1587" w:type="dxa"/>
            <w:tcBorders>
              <w:top w:val="single" w:color="00B0F0" w:sz="4" w:space="0"/>
            </w:tcBorders>
            <w:shd w:val="clear" w:color="auto" w:fill="auto"/>
            <w:vAlign w:val="center"/>
          </w:tcPr>
          <w:p w:rsidRPr="002A551A" w:rsidR="00E14C7A" w:rsidP="00BE124E" w:rsidRDefault="00E14C7A" w14:paraId="3979AF95" w14:textId="77777777">
            <w:r>
              <w:t>For review by NOC Estates</w:t>
            </w:r>
          </w:p>
        </w:tc>
      </w:tr>
      <w:tr w:rsidRPr="002A551A" w:rsidR="00E14C7A" w:rsidTr="0064141D" w14:paraId="04CC3183" w14:textId="77777777">
        <w:trPr>
          <w:trHeight w:val="321"/>
        </w:trPr>
        <w:tc>
          <w:tcPr>
            <w:tcW w:w="986" w:type="dxa"/>
            <w:shd w:val="clear" w:color="auto" w:fill="auto"/>
            <w:vAlign w:val="center"/>
          </w:tcPr>
          <w:p w:rsidRPr="002A551A" w:rsidR="00E14C7A" w:rsidP="00BE124E" w:rsidRDefault="009C042C" w14:paraId="33FAE315" w14:textId="2CBEC2FF">
            <w:pPr>
              <w:rPr>
                <w:bCs/>
              </w:rPr>
            </w:pPr>
            <w:r>
              <w:rPr>
                <w:bCs/>
              </w:rPr>
              <w:t>03</w:t>
            </w:r>
          </w:p>
        </w:tc>
        <w:tc>
          <w:tcPr>
            <w:tcW w:w="1282" w:type="dxa"/>
            <w:shd w:val="clear" w:color="auto" w:fill="auto"/>
            <w:vAlign w:val="center"/>
          </w:tcPr>
          <w:p w:rsidRPr="002A551A" w:rsidR="00E14C7A" w:rsidP="00BE124E" w:rsidRDefault="009C042C" w14:paraId="3AE668D5" w14:textId="5A234085">
            <w:r>
              <w:t>14.12.2018</w:t>
            </w:r>
          </w:p>
        </w:tc>
        <w:tc>
          <w:tcPr>
            <w:tcW w:w="1006" w:type="dxa"/>
            <w:shd w:val="clear" w:color="auto" w:fill="auto"/>
            <w:vAlign w:val="center"/>
          </w:tcPr>
          <w:p w:rsidRPr="002A551A" w:rsidR="00E14C7A" w:rsidP="00BE124E" w:rsidRDefault="009C042C" w14:paraId="345082CE" w14:textId="5B45EDD2">
            <w:r>
              <w:t>Issued to UKSBS</w:t>
            </w:r>
          </w:p>
        </w:tc>
        <w:tc>
          <w:tcPr>
            <w:tcW w:w="4058" w:type="dxa"/>
            <w:shd w:val="clear" w:color="auto" w:fill="auto"/>
            <w:vAlign w:val="center"/>
          </w:tcPr>
          <w:p w:rsidRPr="002A551A" w:rsidR="00E14C7A" w:rsidP="00BE124E" w:rsidRDefault="009C042C" w14:paraId="0FB6E0FF" w14:textId="1E662E08">
            <w:r>
              <w:t>BAA4300-RAM-ZZ-SCO-BR-KA-000</w:t>
            </w:r>
            <w:r w:rsidR="00E032FF">
              <w:t>3</w:t>
            </w:r>
          </w:p>
        </w:tc>
        <w:tc>
          <w:tcPr>
            <w:tcW w:w="1587" w:type="dxa"/>
            <w:shd w:val="clear" w:color="auto" w:fill="auto"/>
            <w:vAlign w:val="center"/>
          </w:tcPr>
          <w:p w:rsidRPr="002A551A" w:rsidR="00E14C7A" w:rsidP="00BE124E" w:rsidRDefault="009C042C" w14:paraId="75E2470A" w14:textId="65993F2E">
            <w:pPr>
              <w:jc w:val="left"/>
            </w:pPr>
            <w:r>
              <w:t>For review by UKSBS</w:t>
            </w:r>
          </w:p>
        </w:tc>
      </w:tr>
      <w:tr w:rsidRPr="002A551A" w:rsidR="00E14C7A" w:rsidTr="0064141D" w14:paraId="50C2C5D8" w14:textId="77777777">
        <w:trPr>
          <w:trHeight w:val="333"/>
        </w:trPr>
        <w:tc>
          <w:tcPr>
            <w:tcW w:w="986" w:type="dxa"/>
            <w:shd w:val="clear" w:color="auto" w:fill="auto"/>
            <w:vAlign w:val="center"/>
          </w:tcPr>
          <w:p w:rsidRPr="002E009A" w:rsidR="00E14C7A" w:rsidP="00BE124E" w:rsidRDefault="00F633DB" w14:paraId="28943134" w14:textId="7FD37A36">
            <w:pPr>
              <w:rPr>
                <w:bCs/>
              </w:rPr>
            </w:pPr>
            <w:r>
              <w:rPr>
                <w:bCs/>
              </w:rPr>
              <w:t>04</w:t>
            </w:r>
          </w:p>
        </w:tc>
        <w:tc>
          <w:tcPr>
            <w:tcW w:w="1282" w:type="dxa"/>
            <w:shd w:val="clear" w:color="auto" w:fill="auto"/>
            <w:vAlign w:val="center"/>
          </w:tcPr>
          <w:p w:rsidRPr="002E009A" w:rsidR="00E14C7A" w:rsidP="00BE124E" w:rsidRDefault="00F633DB" w14:paraId="58305DB9" w14:textId="07127198">
            <w:r>
              <w:t>30.05.2019</w:t>
            </w:r>
          </w:p>
        </w:tc>
        <w:tc>
          <w:tcPr>
            <w:tcW w:w="1006" w:type="dxa"/>
            <w:shd w:val="clear" w:color="auto" w:fill="auto"/>
            <w:vAlign w:val="center"/>
          </w:tcPr>
          <w:p w:rsidRPr="002E009A" w:rsidR="00E14C7A" w:rsidP="00BE124E" w:rsidRDefault="00F633DB" w14:paraId="52886722" w14:textId="127278F0">
            <w:r>
              <w:t>Final</w:t>
            </w:r>
          </w:p>
        </w:tc>
        <w:tc>
          <w:tcPr>
            <w:tcW w:w="4058" w:type="dxa"/>
            <w:shd w:val="clear" w:color="auto" w:fill="auto"/>
            <w:vAlign w:val="center"/>
          </w:tcPr>
          <w:p w:rsidRPr="002E009A" w:rsidR="00E14C7A" w:rsidP="008975F8" w:rsidRDefault="008975F8" w14:paraId="55E976E4" w14:textId="231CA381">
            <w:pPr>
              <w:jc w:val="left"/>
            </w:pPr>
            <w:r>
              <w:t>BAA4300-RAM-ZZ-SCO-BR-KA-000</w:t>
            </w:r>
            <w:r w:rsidR="00E032FF">
              <w:t>4</w:t>
            </w:r>
          </w:p>
        </w:tc>
        <w:tc>
          <w:tcPr>
            <w:tcW w:w="1587" w:type="dxa"/>
            <w:shd w:val="clear" w:color="auto" w:fill="auto"/>
            <w:vAlign w:val="center"/>
          </w:tcPr>
          <w:p w:rsidRPr="002E009A" w:rsidR="00E14C7A" w:rsidP="00BE124E" w:rsidRDefault="008975F8" w14:paraId="7882E61C" w14:textId="0445A250">
            <w:r>
              <w:t>Minor updates, comments incorporated</w:t>
            </w:r>
          </w:p>
        </w:tc>
      </w:tr>
      <w:tr w:rsidRPr="002A551A" w:rsidR="00E032FF" w:rsidTr="0064141D" w14:paraId="6B0C6AEE" w14:textId="77777777">
        <w:trPr>
          <w:trHeight w:val="333"/>
        </w:trPr>
        <w:tc>
          <w:tcPr>
            <w:tcW w:w="986" w:type="dxa"/>
            <w:shd w:val="clear" w:color="auto" w:fill="auto"/>
            <w:vAlign w:val="center"/>
          </w:tcPr>
          <w:p w:rsidR="00E032FF" w:rsidP="00BE124E" w:rsidRDefault="00E032FF" w14:paraId="14840267" w14:textId="7FE96055">
            <w:pPr>
              <w:rPr>
                <w:bCs/>
              </w:rPr>
            </w:pPr>
            <w:r>
              <w:rPr>
                <w:bCs/>
              </w:rPr>
              <w:t>05</w:t>
            </w:r>
          </w:p>
        </w:tc>
        <w:tc>
          <w:tcPr>
            <w:tcW w:w="1282" w:type="dxa"/>
            <w:shd w:val="clear" w:color="auto" w:fill="auto"/>
            <w:vAlign w:val="center"/>
          </w:tcPr>
          <w:p w:rsidR="00E032FF" w:rsidP="00BE124E" w:rsidRDefault="00E032FF" w14:paraId="275CD7E0" w14:textId="2A18ECFE">
            <w:r>
              <w:t>11.12.2019</w:t>
            </w:r>
          </w:p>
        </w:tc>
        <w:tc>
          <w:tcPr>
            <w:tcW w:w="1006" w:type="dxa"/>
            <w:shd w:val="clear" w:color="auto" w:fill="auto"/>
            <w:vAlign w:val="center"/>
          </w:tcPr>
          <w:p w:rsidR="00E032FF" w:rsidP="00BE124E" w:rsidRDefault="00E032FF" w14:paraId="2FD27788" w14:textId="28B323F4">
            <w:r>
              <w:t xml:space="preserve">Final </w:t>
            </w:r>
          </w:p>
        </w:tc>
        <w:tc>
          <w:tcPr>
            <w:tcW w:w="4058" w:type="dxa"/>
            <w:shd w:val="clear" w:color="auto" w:fill="auto"/>
            <w:vAlign w:val="center"/>
          </w:tcPr>
          <w:p w:rsidR="00E032FF" w:rsidP="008975F8" w:rsidRDefault="00E032FF" w14:paraId="38405700" w14:textId="50B2C614">
            <w:pPr>
              <w:jc w:val="left"/>
            </w:pPr>
            <w:r>
              <w:t>BAA4300-RAM-ZZ-SCO-BR-KA-000</w:t>
            </w:r>
            <w:r w:rsidR="00FC05A0">
              <w:t>5</w:t>
            </w:r>
          </w:p>
        </w:tc>
        <w:tc>
          <w:tcPr>
            <w:tcW w:w="1587" w:type="dxa"/>
            <w:shd w:val="clear" w:color="auto" w:fill="auto"/>
            <w:vAlign w:val="center"/>
          </w:tcPr>
          <w:p w:rsidR="00E032FF" w:rsidP="00BE124E" w:rsidRDefault="00E032FF" w14:paraId="1756767E" w14:textId="18AA868E">
            <w:r>
              <w:t xml:space="preserve">Prepare for issue. </w:t>
            </w:r>
          </w:p>
        </w:tc>
      </w:tr>
    </w:tbl>
    <w:p w:rsidRPr="002A551A" w:rsidR="00E14C7A" w:rsidP="00BE124E" w:rsidRDefault="00E14C7A" w14:paraId="5B2CCB1B" w14:textId="77777777">
      <w:pPr>
        <w:rPr>
          <w:b/>
        </w:rPr>
      </w:pPr>
    </w:p>
    <w:p w:rsidRPr="002A551A" w:rsidR="00E14C7A" w:rsidP="00BE124E" w:rsidRDefault="00E14C7A" w14:paraId="6078AA44" w14:textId="77777777">
      <w:pPr>
        <w:rPr>
          <w:b/>
        </w:rPr>
      </w:pPr>
    </w:p>
    <w:tbl>
      <w:tblPr>
        <w:tblW w:w="9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19"/>
        <w:gridCol w:w="287"/>
        <w:gridCol w:w="3054"/>
        <w:gridCol w:w="287"/>
        <w:gridCol w:w="3128"/>
      </w:tblGrid>
      <w:tr w:rsidRPr="002A551A" w:rsidR="00E14C7A" w:rsidTr="267FDF48" w14:paraId="7EBA07C7" w14:textId="77777777">
        <w:trPr>
          <w:trHeight w:val="179"/>
        </w:trPr>
        <w:tc>
          <w:tcPr>
            <w:tcW w:w="2619" w:type="dxa"/>
            <w:tcMar/>
            <w:vAlign w:val="center"/>
          </w:tcPr>
          <w:p w:rsidRPr="002A551A" w:rsidR="00E14C7A" w:rsidP="00BE124E" w:rsidRDefault="00E14C7A" w14:paraId="1028DC48" w14:textId="77777777">
            <w:pPr>
              <w:rPr>
                <w:b/>
              </w:rPr>
            </w:pPr>
            <w:r w:rsidRPr="002A551A">
              <w:rPr>
                <w:b/>
              </w:rPr>
              <w:t>Prepared by</w:t>
            </w:r>
          </w:p>
        </w:tc>
        <w:tc>
          <w:tcPr>
            <w:tcW w:w="287" w:type="dxa"/>
            <w:tcMar/>
            <w:vAlign w:val="center"/>
          </w:tcPr>
          <w:p w:rsidRPr="002A551A" w:rsidR="00E14C7A" w:rsidP="00BE124E" w:rsidRDefault="00E14C7A" w14:paraId="0A976703" w14:textId="77777777">
            <w:pPr>
              <w:rPr>
                <w:b/>
              </w:rPr>
            </w:pPr>
          </w:p>
        </w:tc>
        <w:tc>
          <w:tcPr>
            <w:tcW w:w="3054" w:type="dxa"/>
            <w:tcMar/>
            <w:vAlign w:val="center"/>
          </w:tcPr>
          <w:p w:rsidRPr="002A551A" w:rsidR="00E14C7A" w:rsidP="00BE124E" w:rsidRDefault="00E14C7A" w14:paraId="6D57A20C" w14:textId="77777777">
            <w:pPr>
              <w:rPr>
                <w:b/>
              </w:rPr>
            </w:pPr>
            <w:r w:rsidRPr="002A551A">
              <w:rPr>
                <w:b/>
              </w:rPr>
              <w:t>Reviewed by</w:t>
            </w:r>
          </w:p>
        </w:tc>
        <w:tc>
          <w:tcPr>
            <w:tcW w:w="287" w:type="dxa"/>
            <w:tcMar/>
            <w:vAlign w:val="center"/>
          </w:tcPr>
          <w:p w:rsidRPr="002A551A" w:rsidR="00E14C7A" w:rsidP="00BE124E" w:rsidRDefault="00E14C7A" w14:paraId="55F09CE5" w14:textId="77777777">
            <w:pPr>
              <w:rPr>
                <w:b/>
              </w:rPr>
            </w:pPr>
          </w:p>
        </w:tc>
        <w:tc>
          <w:tcPr>
            <w:tcW w:w="3128" w:type="dxa"/>
            <w:tcMar/>
            <w:vAlign w:val="center"/>
          </w:tcPr>
          <w:p w:rsidRPr="002A551A" w:rsidR="00E14C7A" w:rsidP="00BE124E" w:rsidRDefault="00E14C7A" w14:paraId="0ABFE4D2" w14:textId="77777777">
            <w:pPr>
              <w:rPr>
                <w:b/>
              </w:rPr>
            </w:pPr>
            <w:r w:rsidRPr="002A551A">
              <w:rPr>
                <w:b/>
              </w:rPr>
              <w:t>Approved by</w:t>
            </w:r>
          </w:p>
        </w:tc>
      </w:tr>
      <w:tr w:rsidRPr="002A551A" w:rsidR="00E14C7A" w:rsidTr="267FDF48" w14:paraId="34F04A27" w14:textId="77777777">
        <w:trPr>
          <w:trHeight w:val="179"/>
        </w:trPr>
        <w:tc>
          <w:tcPr>
            <w:tcW w:w="2619" w:type="dxa"/>
            <w:tcMar/>
            <w:vAlign w:val="center"/>
          </w:tcPr>
          <w:p w:rsidRPr="002A551A" w:rsidR="00E14C7A" w:rsidP="00BE124E" w:rsidRDefault="00314873" w14:paraId="41C9660A" w14:textId="1A09FC77">
            <w:pPr>
              <w:jc w:val="left"/>
              <w:rPr>
                <w:b/>
              </w:rPr>
            </w:pPr>
            <w:r>
              <w:rPr>
                <w:noProof/>
                <w:color w:val="000000"/>
                <w:lang w:eastAsia="en-GB"/>
              </w:rPr>
              <w:drawing>
                <wp:inline distT="0" distB="0" distL="0" distR="0" wp14:anchorId="1B94616F" wp14:editId="793F7CA7">
                  <wp:extent cx="901319" cy="583809"/>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Signa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8733" cy="588611"/>
                          </a:xfrm>
                          <a:prstGeom prst="rect">
                            <a:avLst/>
                          </a:prstGeom>
                        </pic:spPr>
                      </pic:pic>
                    </a:graphicData>
                  </a:graphic>
                </wp:inline>
              </w:drawing>
            </w:r>
          </w:p>
        </w:tc>
        <w:tc>
          <w:tcPr>
            <w:tcW w:w="287" w:type="dxa"/>
            <w:tcMar/>
            <w:vAlign w:val="center"/>
          </w:tcPr>
          <w:p w:rsidRPr="002A551A" w:rsidR="00E14C7A" w:rsidP="00BE124E" w:rsidRDefault="00E14C7A" w14:paraId="665C5423" w14:textId="77777777">
            <w:pPr>
              <w:rPr>
                <w:b/>
              </w:rPr>
            </w:pPr>
          </w:p>
        </w:tc>
        <w:tc>
          <w:tcPr>
            <w:tcW w:w="3054" w:type="dxa"/>
            <w:tcMar/>
            <w:vAlign w:val="center"/>
          </w:tcPr>
          <w:p w:rsidRPr="009C042C" w:rsidR="00E14C7A" w:rsidP="267FDF48" w:rsidRDefault="00FD5945" w14:paraId="7F14BFFE" w14:textId="3F9988D3">
            <w:pPr>
              <w:pStyle w:val="Normal"/>
              <w:rPr>
                <w:rFonts w:ascii="Freestyle Script" w:hAnsi="Freestyle Script"/>
                <w:i/>
                <w:sz w:val="44"/>
                <w:highlight w:val="yellow"/>
              </w:rPr>
            </w:pPr>
            <w:r>
              <w:drawing>
                <wp:inline wp14:editId="0445E0AC" wp14:anchorId="1861195F">
                  <wp:extent cx="1197061" cy="571500"/>
                  <wp:effectExtent l="0" t="0" r="0" b="0"/>
                  <wp:docPr id="1955086013" name="" title=""/>
                  <wp:cNvGraphicFramePr>
                    <a:graphicFrameLocks noChangeAspect="1"/>
                  </wp:cNvGraphicFramePr>
                  <a:graphic>
                    <a:graphicData uri="http://schemas.openxmlformats.org/drawingml/2006/picture">
                      <pic:pic>
                        <pic:nvPicPr>
                          <pic:cNvPr id="0" name=""/>
                          <pic:cNvPicPr/>
                        </pic:nvPicPr>
                        <pic:blipFill>
                          <a:blip r:embed="Rf2efc1c61bcf47f5">
                            <a:extLst>
                              <a:ext xmlns:a="http://schemas.openxmlformats.org/drawingml/2006/main" uri="{28A0092B-C50C-407E-A947-70E740481C1C}">
                                <a14:useLocalDpi val="0"/>
                              </a:ext>
                            </a:extLst>
                          </a:blip>
                          <a:stretch>
                            <a:fillRect/>
                          </a:stretch>
                        </pic:blipFill>
                        <pic:spPr>
                          <a:xfrm>
                            <a:off x="0" y="0"/>
                            <a:ext cx="1197061" cy="571500"/>
                          </a:xfrm>
                          <a:prstGeom prst="rect">
                            <a:avLst/>
                          </a:prstGeom>
                        </pic:spPr>
                      </pic:pic>
                    </a:graphicData>
                  </a:graphic>
                </wp:inline>
              </w:drawing>
            </w:r>
          </w:p>
        </w:tc>
        <w:tc>
          <w:tcPr>
            <w:tcW w:w="287" w:type="dxa"/>
            <w:tcMar/>
            <w:vAlign w:val="center"/>
          </w:tcPr>
          <w:p w:rsidRPr="009C042C" w:rsidR="00E14C7A" w:rsidP="00BE124E" w:rsidRDefault="00E14C7A" w14:paraId="5A166816" w14:textId="77777777">
            <w:pPr>
              <w:rPr>
                <w:b/>
                <w:highlight w:val="yellow"/>
              </w:rPr>
            </w:pPr>
          </w:p>
        </w:tc>
        <w:tc>
          <w:tcPr>
            <w:tcW w:w="3128" w:type="dxa"/>
            <w:tcMar/>
            <w:vAlign w:val="center"/>
          </w:tcPr>
          <w:p w:rsidRPr="009C042C" w:rsidR="00E14C7A" w:rsidP="267FDF48" w:rsidRDefault="00FD5945" w14:paraId="28A3F4BA" w14:textId="4613C9D3">
            <w:pPr>
              <w:pStyle w:val="Normal"/>
              <w:rPr>
                <w:b/>
                <w:highlight w:val="yellow"/>
              </w:rPr>
            </w:pPr>
            <w:r>
              <w:drawing>
                <wp:inline wp14:editId="4730040A" wp14:anchorId="0315151E">
                  <wp:extent cx="1197061" cy="571500"/>
                  <wp:effectExtent l="0" t="0" r="0" b="0"/>
                  <wp:docPr id="1879872901" name="" title=""/>
                  <wp:cNvGraphicFramePr>
                    <a:graphicFrameLocks noChangeAspect="1"/>
                  </wp:cNvGraphicFramePr>
                  <a:graphic>
                    <a:graphicData uri="http://schemas.openxmlformats.org/drawingml/2006/picture">
                      <pic:pic>
                        <pic:nvPicPr>
                          <pic:cNvPr id="0" name=""/>
                          <pic:cNvPicPr/>
                        </pic:nvPicPr>
                        <pic:blipFill>
                          <a:blip r:embed="R397cb99aceef4850">
                            <a:extLst>
                              <a:ext xmlns:a="http://schemas.openxmlformats.org/drawingml/2006/main" uri="{28A0092B-C50C-407E-A947-70E740481C1C}">
                                <a14:useLocalDpi val="0"/>
                              </a:ext>
                            </a:extLst>
                          </a:blip>
                          <a:stretch>
                            <a:fillRect/>
                          </a:stretch>
                        </pic:blipFill>
                        <pic:spPr>
                          <a:xfrm>
                            <a:off x="0" y="0"/>
                            <a:ext cx="1197061" cy="571500"/>
                          </a:xfrm>
                          <a:prstGeom prst="rect">
                            <a:avLst/>
                          </a:prstGeom>
                        </pic:spPr>
                      </pic:pic>
                    </a:graphicData>
                  </a:graphic>
                </wp:inline>
              </w:drawing>
            </w:r>
          </w:p>
        </w:tc>
      </w:tr>
      <w:tr w:rsidRPr="002A551A" w:rsidR="00E14C7A" w:rsidTr="267FDF48" w14:paraId="2EFED914" w14:textId="77777777">
        <w:trPr>
          <w:trHeight w:val="179"/>
        </w:trPr>
        <w:tc>
          <w:tcPr>
            <w:tcW w:w="2619" w:type="dxa"/>
            <w:tcMar/>
            <w:vAlign w:val="center"/>
          </w:tcPr>
          <w:p w:rsidRPr="002A551A" w:rsidR="00E14C7A" w:rsidP="00BE124E" w:rsidRDefault="00E14C7A" w14:paraId="0159980F" w14:textId="77777777">
            <w:pPr>
              <w:rPr>
                <w:b/>
              </w:rPr>
            </w:pPr>
            <w:r>
              <w:rPr>
                <w:b/>
              </w:rPr>
              <w:t>Ben Frampton</w:t>
            </w:r>
          </w:p>
        </w:tc>
        <w:tc>
          <w:tcPr>
            <w:tcW w:w="287" w:type="dxa"/>
            <w:tcMar/>
            <w:vAlign w:val="center"/>
          </w:tcPr>
          <w:p w:rsidRPr="002A551A" w:rsidR="00E14C7A" w:rsidP="00BE124E" w:rsidRDefault="00E14C7A" w14:paraId="652B1B6A" w14:textId="77777777">
            <w:pPr>
              <w:rPr>
                <w:b/>
              </w:rPr>
            </w:pPr>
          </w:p>
        </w:tc>
        <w:tc>
          <w:tcPr>
            <w:tcW w:w="3054" w:type="dxa"/>
            <w:tcMar/>
            <w:vAlign w:val="center"/>
          </w:tcPr>
          <w:p w:rsidRPr="001102DB" w:rsidR="00E14C7A" w:rsidP="00271074" w:rsidRDefault="00E14C7A" w14:paraId="41C7928B" w14:textId="0AD7B4BC">
            <w:pPr>
              <w:pStyle w:val="Normal"/>
              <w:bidi w:val="0"/>
              <w:spacing w:before="0" w:beforeAutospacing="off" w:after="80" w:afterAutospacing="off"/>
              <w:ind w:left="0" w:right="0"/>
              <w:jc w:val="both"/>
              <w:rPr>
                <w:b/>
              </w:rPr>
            </w:pPr>
            <w:r w:rsidRPr="00271074" w:rsidR="00271074">
              <w:rPr>
                <w:b w:val="1"/>
                <w:bCs w:val="1"/>
              </w:rPr>
              <w:t>Ben Rowe</w:t>
            </w:r>
          </w:p>
        </w:tc>
        <w:tc>
          <w:tcPr>
            <w:tcW w:w="287" w:type="dxa"/>
            <w:tcMar/>
            <w:vAlign w:val="center"/>
          </w:tcPr>
          <w:p w:rsidRPr="001102DB" w:rsidR="00E14C7A" w:rsidP="00BE124E" w:rsidRDefault="00E14C7A" w14:paraId="204DA60E" w14:textId="77777777">
            <w:pPr>
              <w:rPr>
                <w:b/>
              </w:rPr>
            </w:pPr>
          </w:p>
        </w:tc>
        <w:tc>
          <w:tcPr>
            <w:tcW w:w="3128" w:type="dxa"/>
            <w:tcMar/>
            <w:vAlign w:val="center"/>
          </w:tcPr>
          <w:p w:rsidRPr="001102DB" w:rsidR="00E14C7A" w:rsidP="00271074" w:rsidRDefault="00E14C7A" w14:paraId="5DE82C78" w14:textId="5692BCA4">
            <w:pPr>
              <w:pStyle w:val="Normal"/>
              <w:bidi w:val="0"/>
              <w:spacing w:before="0" w:beforeAutospacing="off" w:after="80" w:afterAutospacing="off"/>
              <w:ind w:left="0" w:right="0"/>
              <w:jc w:val="both"/>
              <w:rPr>
                <w:b/>
              </w:rPr>
            </w:pPr>
            <w:r w:rsidRPr="00271074" w:rsidR="00271074">
              <w:rPr>
                <w:b w:val="1"/>
                <w:bCs w:val="1"/>
              </w:rPr>
              <w:t>Ben Rowe</w:t>
            </w:r>
            <w:r w:rsidRPr="00271074" w:rsidR="00271074">
              <w:rPr>
                <w:b w:val="1"/>
                <w:bCs w:val="1"/>
              </w:rPr>
              <w:t xml:space="preserve"> </w:t>
            </w:r>
          </w:p>
        </w:tc>
      </w:tr>
      <w:tr w:rsidRPr="002A551A" w:rsidR="00E14C7A" w:rsidTr="267FDF48" w14:paraId="58403859" w14:textId="77777777">
        <w:trPr>
          <w:trHeight w:val="179"/>
        </w:trPr>
        <w:tc>
          <w:tcPr>
            <w:tcW w:w="2619" w:type="dxa"/>
            <w:tcMar/>
          </w:tcPr>
          <w:p w:rsidRPr="002A551A" w:rsidR="00E14C7A" w:rsidP="00BE124E" w:rsidRDefault="00E14C7A" w14:paraId="01DA93CF" w14:textId="77777777">
            <w:r>
              <w:t>Graduate Project Manager</w:t>
            </w:r>
          </w:p>
        </w:tc>
        <w:tc>
          <w:tcPr>
            <w:tcW w:w="287" w:type="dxa"/>
            <w:tcMar/>
          </w:tcPr>
          <w:p w:rsidRPr="002A551A" w:rsidR="00E14C7A" w:rsidP="00BE124E" w:rsidRDefault="00E14C7A" w14:paraId="396520E0" w14:textId="77777777"/>
        </w:tc>
        <w:tc>
          <w:tcPr>
            <w:tcW w:w="3054" w:type="dxa"/>
            <w:tcMar/>
          </w:tcPr>
          <w:p w:rsidRPr="001102DB" w:rsidR="00E14C7A" w:rsidP="00271074" w:rsidRDefault="00E14C7A" w14:paraId="77AAFF73" w14:textId="454AEFCD">
            <w:pPr>
              <w:pStyle w:val="Normal"/>
              <w:bidi w:val="0"/>
              <w:spacing w:before="0" w:beforeAutospacing="off" w:after="80" w:afterAutospacing="off"/>
              <w:ind w:left="0" w:right="0"/>
              <w:jc w:val="both"/>
            </w:pPr>
            <w:r w:rsidR="00271074">
              <w:rPr/>
              <w:t>Director</w:t>
            </w:r>
          </w:p>
        </w:tc>
        <w:tc>
          <w:tcPr>
            <w:tcW w:w="287" w:type="dxa"/>
            <w:tcMar/>
          </w:tcPr>
          <w:p w:rsidRPr="001102DB" w:rsidR="00E14C7A" w:rsidP="00BE124E" w:rsidRDefault="00E14C7A" w14:paraId="7616D9F5" w14:textId="77777777"/>
        </w:tc>
        <w:tc>
          <w:tcPr>
            <w:tcW w:w="3128" w:type="dxa"/>
            <w:tcMar/>
          </w:tcPr>
          <w:p w:rsidRPr="001102DB" w:rsidR="00E14C7A" w:rsidP="00271074" w:rsidRDefault="00E14C7A" w14:paraId="65B47D85" w14:textId="7E297C90">
            <w:pPr>
              <w:pStyle w:val="Normal"/>
              <w:bidi w:val="0"/>
              <w:spacing w:before="0" w:beforeAutospacing="off" w:after="80" w:afterAutospacing="off"/>
              <w:ind w:left="0" w:right="0"/>
              <w:jc w:val="both"/>
            </w:pPr>
            <w:r w:rsidR="00271074">
              <w:rPr/>
              <w:t>Director</w:t>
            </w:r>
          </w:p>
        </w:tc>
      </w:tr>
    </w:tbl>
    <w:p w:rsidR="0F86F341" w:rsidRDefault="0F86F341" w14:paraId="5C0070D2" w14:textId="2F5A2F7E"/>
    <w:p w:rsidR="00E14C7A" w:rsidP="00BE124E" w:rsidRDefault="00E14C7A" w14:paraId="32BE90CA" w14:textId="77777777">
      <w:pPr>
        <w:rPr>
          <w:noProof/>
        </w:rPr>
      </w:pPr>
    </w:p>
    <w:tbl>
      <w:tblPr>
        <w:tblStyle w:val="Blank"/>
        <w:tblpPr w:topFromText="567" w:vertAnchor="page" w:horzAnchor="margin" w:tblpY="13961"/>
        <w:tblOverlap w:val="never"/>
        <w:tblW w:w="0" w:type="auto"/>
        <w:tblInd w:w="0" w:type="dxa"/>
        <w:tblLayout w:type="fixed"/>
        <w:tblLook w:val="04A0" w:firstRow="1" w:lastRow="0" w:firstColumn="1" w:lastColumn="0" w:noHBand="0" w:noVBand="1"/>
      </w:tblPr>
      <w:tblGrid>
        <w:gridCol w:w="9228"/>
      </w:tblGrid>
      <w:tr w:rsidR="00E14C7A" w:rsidTr="0F86F341" w14:paraId="566B84D9" w14:textId="77777777">
        <w:trPr>
          <w:trHeight w:val="1079"/>
        </w:trPr>
        <w:tc>
          <w:tcPr>
            <w:tcW w:w="9228" w:type="dxa"/>
            <w:hideMark/>
          </w:tcPr>
          <w:p w:rsidR="00E14C7A" w:rsidP="00BE124E" w:rsidRDefault="00E14C7A" w14:paraId="53C562C8" w14:textId="77777777">
            <w:pPr>
              <w:pStyle w:val="Template-Disclaimer"/>
              <w:jc w:val="both"/>
              <w:rPr>
                <w:noProof/>
              </w:rPr>
            </w:pPr>
            <w:r w:rsidRPr="3A8F511D">
              <w:rPr>
                <w:noProof/>
              </w:rPr>
              <w:t>This report is produced by Ramboll at the request of the client for the purposes detailed herein. This report and accompanying documents are intended solely for the use and benefit of the client for this purpose only and may not be used by or disclosed to, in whole or in part, any other person without the express written consent of Ramboll. Ramboll neither owes nor accepts any duty to any third party and shall not be liable for any loss, damage or expense of whatsoever nature which is caused by their reliance on the information contained in this report.</w:t>
            </w:r>
          </w:p>
        </w:tc>
      </w:tr>
    </w:tbl>
    <w:p w:rsidR="0F86F341" w:rsidRDefault="0F86F341" w14:paraId="100D8D1F" w14:textId="42D2B3DC"/>
    <w:p w:rsidR="00E14C7A" w:rsidP="00BE124E" w:rsidRDefault="00E14C7A" w14:paraId="75D44BC6" w14:textId="77777777">
      <w:pPr>
        <w:rPr>
          <w:rFonts w:cstheme="minorBidi"/>
          <w:noProof/>
          <w:lang w:eastAsia="en-US"/>
        </w:rPr>
      </w:pPr>
    </w:p>
    <w:p w:rsidR="00E14C7A" w:rsidP="00BE124E" w:rsidRDefault="00E14C7A" w14:paraId="6C6BEE0D" w14:textId="77777777"/>
    <w:p w:rsidR="00E14C7A" w:rsidP="00BE124E" w:rsidRDefault="00E14C7A" w14:paraId="03986422" w14:textId="77777777">
      <w:pPr>
        <w:rPr>
          <w:noProof/>
        </w:rPr>
      </w:pPr>
    </w:p>
    <w:p w:rsidR="00E14C7A" w:rsidP="00BE124E" w:rsidRDefault="00E14C7A" w14:paraId="08462620" w14:textId="32338827">
      <w:pPr>
        <w:rPr>
          <w:noProof/>
        </w:rPr>
      </w:pPr>
    </w:p>
    <w:p w:rsidR="00E14C7A" w:rsidP="00BE124E" w:rsidRDefault="00E14C7A" w14:paraId="06314ED4" w14:textId="77777777">
      <w:pPr>
        <w:rPr>
          <w:noProof/>
        </w:rPr>
      </w:pPr>
    </w:p>
    <w:bookmarkEnd w:id="0"/>
    <w:p w:rsidRPr="002E260D" w:rsidR="00E14C7A" w:rsidP="00BE124E" w:rsidRDefault="00E14C7A" w14:paraId="507B70EC" w14:textId="77777777">
      <w:pPr>
        <w:jc w:val="left"/>
        <w:rPr>
          <w:noProof/>
        </w:rPr>
        <w:sectPr w:rsidRPr="002E260D" w:rsidR="00E14C7A" w:rsidSect="00C5736C">
          <w:headerReference w:type="even" r:id="rId21"/>
          <w:headerReference w:type="default" r:id="rId22"/>
          <w:footerReference w:type="even" r:id="rId23"/>
          <w:footerReference w:type="default" r:id="rId24"/>
          <w:headerReference w:type="first" r:id="rId25"/>
          <w:footerReference w:type="first" r:id="rId26"/>
          <w:pgSz w:w="11906" w:h="16838" w:orient="portrait" w:code="9"/>
          <w:pgMar w:top="1758" w:right="1191" w:bottom="1622" w:left="1191" w:header="357" w:footer="454" w:gutter="0"/>
          <w:cols w:space="708"/>
          <w:titlePg/>
          <w:docGrid w:linePitch="360"/>
        </w:sectPr>
      </w:pPr>
    </w:p>
    <w:tbl>
      <w:tblPr>
        <w:tblStyle w:val="TableGrid"/>
        <w:tblW w:w="7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7231"/>
      </w:tblGrid>
      <w:tr w:rsidRPr="002E260D" w:rsidR="00E14C7A" w:rsidTr="0F86F341" w14:paraId="107CD721" w14:textId="77777777">
        <w:trPr>
          <w:trHeight w:val="1272" w:hRule="exact"/>
        </w:trPr>
        <w:tc>
          <w:tcPr>
            <w:tcW w:w="7231" w:type="dxa"/>
          </w:tcPr>
          <w:p w:rsidR="00E14C7A" w:rsidP="00BE124E" w:rsidRDefault="00E14C7A" w14:paraId="2AA7F357" w14:textId="77777777">
            <w:pPr>
              <w:pStyle w:val="Normal-TOCHeading"/>
            </w:pPr>
            <w:r>
              <w:lastRenderedPageBreak/>
              <w:t>Contents</w:t>
            </w:r>
          </w:p>
          <w:p w:rsidRPr="00F036C3" w:rsidR="00E14C7A" w:rsidP="00BE124E" w:rsidRDefault="00147629" w14:paraId="082F0FC6" w14:textId="7DAE68BA">
            <w:pPr>
              <w:rPr>
                <w:b/>
                <w:bCs/>
              </w:rPr>
            </w:pPr>
            <w:r>
              <w:rPr>
                <w:b/>
                <w:bCs/>
              </w:rPr>
              <w:t>Site</w:t>
            </w:r>
            <w:r w:rsidRPr="2B256BE6" w:rsidR="00E14C7A">
              <w:rPr>
                <w:b/>
                <w:bCs/>
              </w:rPr>
              <w:t xml:space="preserve"> Information</w:t>
            </w:r>
          </w:p>
        </w:tc>
      </w:tr>
    </w:tbl>
    <w:p w:rsidR="0F86F341" w:rsidRDefault="0F86F341" w14:paraId="54FADF7F" w14:textId="7995F330"/>
    <w:bookmarkStart w:name="_GoBack" w:id="8"/>
    <w:bookmarkEnd w:id="8"/>
    <w:p w:rsidR="006D6637" w:rsidRDefault="00E14C7A" w14:paraId="4CC2B019" w14:textId="42504BBB">
      <w:pPr>
        <w:pStyle w:val="TOC1"/>
        <w:rPr>
          <w:rFonts w:asciiTheme="minorHAnsi" w:hAnsiTheme="minorHAnsi" w:eastAsiaTheme="minorEastAsia" w:cstheme="minorBidi"/>
          <w:b w:val="0"/>
          <w:caps w:val="0"/>
          <w:noProof/>
          <w:sz w:val="22"/>
          <w:szCs w:val="22"/>
          <w:lang w:eastAsia="en-GB"/>
        </w:rPr>
      </w:pPr>
      <w:r w:rsidRPr="31351D22">
        <w:rPr>
          <w:b w:val="0"/>
          <w:caps w:val="0"/>
        </w:rPr>
        <w:fldChar w:fldCharType="begin"/>
      </w:r>
      <w:r>
        <w:rPr>
          <w:b w:val="0"/>
          <w:caps w:val="0"/>
        </w:rPr>
        <w:instrText xml:space="preserve"> TOC \o "1-2" \h \z \u </w:instrText>
      </w:r>
      <w:r w:rsidRPr="31351D22">
        <w:rPr>
          <w:b w:val="0"/>
          <w:caps w:val="0"/>
        </w:rPr>
        <w:fldChar w:fldCharType="separate"/>
      </w:r>
      <w:hyperlink w:history="1" w:anchor="_Toc27467565">
        <w:r w:rsidRPr="00B20410" w:rsidR="006D6637">
          <w:rPr>
            <w:rStyle w:val="Hyperlink"/>
            <w:noProof/>
          </w:rPr>
          <w:t>1.</w:t>
        </w:r>
        <w:r w:rsidR="006D6637">
          <w:rPr>
            <w:rFonts w:asciiTheme="minorHAnsi" w:hAnsiTheme="minorHAnsi" w:eastAsiaTheme="minorEastAsia" w:cstheme="minorBidi"/>
            <w:b w:val="0"/>
            <w:caps w:val="0"/>
            <w:noProof/>
            <w:sz w:val="22"/>
            <w:szCs w:val="22"/>
            <w:lang w:eastAsia="en-GB"/>
          </w:rPr>
          <w:tab/>
        </w:r>
        <w:r w:rsidRPr="00B20410" w:rsidR="006D6637">
          <w:rPr>
            <w:rStyle w:val="Hyperlink"/>
            <w:noProof/>
          </w:rPr>
          <w:t>INTRODUCTIoN</w:t>
        </w:r>
        <w:r w:rsidR="006D6637">
          <w:rPr>
            <w:noProof/>
            <w:webHidden/>
          </w:rPr>
          <w:tab/>
        </w:r>
        <w:r w:rsidR="006D6637">
          <w:rPr>
            <w:noProof/>
            <w:webHidden/>
          </w:rPr>
          <w:fldChar w:fldCharType="begin"/>
        </w:r>
        <w:r w:rsidR="006D6637">
          <w:rPr>
            <w:noProof/>
            <w:webHidden/>
          </w:rPr>
          <w:instrText xml:space="preserve"> PAGEREF _Toc27467565 \h </w:instrText>
        </w:r>
        <w:r w:rsidR="006D6637">
          <w:rPr>
            <w:noProof/>
            <w:webHidden/>
          </w:rPr>
        </w:r>
        <w:r w:rsidR="006D6637">
          <w:rPr>
            <w:noProof/>
            <w:webHidden/>
          </w:rPr>
          <w:fldChar w:fldCharType="separate"/>
        </w:r>
        <w:r w:rsidR="006D6637">
          <w:rPr>
            <w:noProof/>
            <w:webHidden/>
          </w:rPr>
          <w:t>4</w:t>
        </w:r>
        <w:r w:rsidR="006D6637">
          <w:rPr>
            <w:noProof/>
            <w:webHidden/>
          </w:rPr>
          <w:fldChar w:fldCharType="end"/>
        </w:r>
      </w:hyperlink>
    </w:p>
    <w:p w:rsidR="006D6637" w:rsidRDefault="006D6637" w14:paraId="63EA83AD" w14:textId="162478E7">
      <w:pPr>
        <w:pStyle w:val="TOC2"/>
        <w:rPr>
          <w:rFonts w:asciiTheme="minorHAnsi" w:hAnsiTheme="minorHAnsi" w:eastAsiaTheme="minorEastAsia" w:cstheme="minorBidi"/>
          <w:noProof/>
          <w:sz w:val="22"/>
          <w:szCs w:val="22"/>
          <w:lang w:eastAsia="en-GB"/>
        </w:rPr>
      </w:pPr>
      <w:hyperlink w:history="1" w:anchor="_Toc27467566">
        <w:r w:rsidRPr="00B20410">
          <w:rPr>
            <w:rStyle w:val="Hyperlink"/>
            <w:noProof/>
            <w14:scene3d>
              <w14:camera w14:prst="orthographicFront"/>
              <w14:lightRig w14:rig="threePt" w14:dir="t">
                <w14:rot w14:lat="0" w14:lon="0" w14:rev="0"/>
              </w14:lightRig>
            </w14:scene3d>
          </w:rPr>
          <w:t>1.1</w:t>
        </w:r>
        <w:r>
          <w:rPr>
            <w:rFonts w:asciiTheme="minorHAnsi" w:hAnsiTheme="minorHAnsi" w:eastAsiaTheme="minorEastAsia" w:cstheme="minorBidi"/>
            <w:noProof/>
            <w:sz w:val="22"/>
            <w:szCs w:val="22"/>
            <w:lang w:eastAsia="en-GB"/>
          </w:rPr>
          <w:tab/>
        </w:r>
        <w:r w:rsidRPr="00B20410">
          <w:rPr>
            <w:rStyle w:val="Hyperlink"/>
            <w:noProof/>
          </w:rPr>
          <w:t>Introduction</w:t>
        </w:r>
        <w:r>
          <w:rPr>
            <w:noProof/>
            <w:webHidden/>
          </w:rPr>
          <w:tab/>
        </w:r>
        <w:r>
          <w:rPr>
            <w:noProof/>
            <w:webHidden/>
          </w:rPr>
          <w:fldChar w:fldCharType="begin"/>
        </w:r>
        <w:r>
          <w:rPr>
            <w:noProof/>
            <w:webHidden/>
          </w:rPr>
          <w:instrText xml:space="preserve"> PAGEREF _Toc27467566 \h </w:instrText>
        </w:r>
        <w:r>
          <w:rPr>
            <w:noProof/>
            <w:webHidden/>
          </w:rPr>
        </w:r>
        <w:r>
          <w:rPr>
            <w:noProof/>
            <w:webHidden/>
          </w:rPr>
          <w:fldChar w:fldCharType="separate"/>
        </w:r>
        <w:r>
          <w:rPr>
            <w:noProof/>
            <w:webHidden/>
          </w:rPr>
          <w:t>4</w:t>
        </w:r>
        <w:r>
          <w:rPr>
            <w:noProof/>
            <w:webHidden/>
          </w:rPr>
          <w:fldChar w:fldCharType="end"/>
        </w:r>
      </w:hyperlink>
    </w:p>
    <w:p w:rsidR="006D6637" w:rsidRDefault="006D6637" w14:paraId="36CA6076" w14:textId="123AEB55">
      <w:pPr>
        <w:pStyle w:val="TOC2"/>
        <w:rPr>
          <w:rFonts w:asciiTheme="minorHAnsi" w:hAnsiTheme="minorHAnsi" w:eastAsiaTheme="minorEastAsia" w:cstheme="minorBidi"/>
          <w:noProof/>
          <w:sz w:val="22"/>
          <w:szCs w:val="22"/>
          <w:lang w:eastAsia="en-GB"/>
        </w:rPr>
      </w:pPr>
      <w:hyperlink w:history="1" w:anchor="_Toc27467567">
        <w:r w:rsidRPr="00B20410">
          <w:rPr>
            <w:rStyle w:val="Hyperlink"/>
            <w:noProof/>
            <w14:scene3d>
              <w14:camera w14:prst="orthographicFront"/>
              <w14:lightRig w14:rig="threePt" w14:dir="t">
                <w14:rot w14:lat="0" w14:lon="0" w14:rev="0"/>
              </w14:lightRig>
            </w14:scene3d>
          </w:rPr>
          <w:t>1.2</w:t>
        </w:r>
        <w:r>
          <w:rPr>
            <w:rFonts w:asciiTheme="minorHAnsi" w:hAnsiTheme="minorHAnsi" w:eastAsiaTheme="minorEastAsia" w:cstheme="minorBidi"/>
            <w:noProof/>
            <w:sz w:val="22"/>
            <w:szCs w:val="22"/>
            <w:lang w:eastAsia="en-GB"/>
          </w:rPr>
          <w:tab/>
        </w:r>
        <w:r w:rsidRPr="00B20410">
          <w:rPr>
            <w:rStyle w:val="Hyperlink"/>
            <w:noProof/>
          </w:rPr>
          <w:t>About NOCS</w:t>
        </w:r>
        <w:r>
          <w:rPr>
            <w:noProof/>
            <w:webHidden/>
          </w:rPr>
          <w:tab/>
        </w:r>
        <w:r>
          <w:rPr>
            <w:noProof/>
            <w:webHidden/>
          </w:rPr>
          <w:fldChar w:fldCharType="begin"/>
        </w:r>
        <w:r>
          <w:rPr>
            <w:noProof/>
            <w:webHidden/>
          </w:rPr>
          <w:instrText xml:space="preserve"> PAGEREF _Toc27467567 \h </w:instrText>
        </w:r>
        <w:r>
          <w:rPr>
            <w:noProof/>
            <w:webHidden/>
          </w:rPr>
        </w:r>
        <w:r>
          <w:rPr>
            <w:noProof/>
            <w:webHidden/>
          </w:rPr>
          <w:fldChar w:fldCharType="separate"/>
        </w:r>
        <w:r>
          <w:rPr>
            <w:noProof/>
            <w:webHidden/>
          </w:rPr>
          <w:t>4</w:t>
        </w:r>
        <w:r>
          <w:rPr>
            <w:noProof/>
            <w:webHidden/>
          </w:rPr>
          <w:fldChar w:fldCharType="end"/>
        </w:r>
      </w:hyperlink>
    </w:p>
    <w:p w:rsidR="006D6637" w:rsidRDefault="006D6637" w14:paraId="0CE355D4" w14:textId="47828A65">
      <w:pPr>
        <w:pStyle w:val="TOC2"/>
        <w:rPr>
          <w:rFonts w:asciiTheme="minorHAnsi" w:hAnsiTheme="minorHAnsi" w:eastAsiaTheme="minorEastAsia" w:cstheme="minorBidi"/>
          <w:noProof/>
          <w:sz w:val="22"/>
          <w:szCs w:val="22"/>
          <w:lang w:eastAsia="en-GB"/>
        </w:rPr>
      </w:pPr>
      <w:hyperlink w:history="1" w:anchor="_Toc27467568">
        <w:r w:rsidRPr="00B20410">
          <w:rPr>
            <w:rStyle w:val="Hyperlink"/>
            <w:noProof/>
            <w14:scene3d>
              <w14:camera w14:prst="orthographicFront"/>
              <w14:lightRig w14:rig="threePt" w14:dir="t">
                <w14:rot w14:lat="0" w14:lon="0" w14:rev="0"/>
              </w14:lightRig>
            </w14:scene3d>
          </w:rPr>
          <w:t>1.3</w:t>
        </w:r>
        <w:r>
          <w:rPr>
            <w:rFonts w:asciiTheme="minorHAnsi" w:hAnsiTheme="minorHAnsi" w:eastAsiaTheme="minorEastAsia" w:cstheme="minorBidi"/>
            <w:noProof/>
            <w:sz w:val="22"/>
            <w:szCs w:val="22"/>
            <w:lang w:eastAsia="en-GB"/>
          </w:rPr>
          <w:tab/>
        </w:r>
        <w:r w:rsidRPr="00B20410">
          <w:rPr>
            <w:rStyle w:val="Hyperlink"/>
            <w:noProof/>
          </w:rPr>
          <w:t>Project Description</w:t>
        </w:r>
        <w:r>
          <w:rPr>
            <w:noProof/>
            <w:webHidden/>
          </w:rPr>
          <w:tab/>
        </w:r>
        <w:r>
          <w:rPr>
            <w:noProof/>
            <w:webHidden/>
          </w:rPr>
          <w:fldChar w:fldCharType="begin"/>
        </w:r>
        <w:r>
          <w:rPr>
            <w:noProof/>
            <w:webHidden/>
          </w:rPr>
          <w:instrText xml:space="preserve"> PAGEREF _Toc27467568 \h </w:instrText>
        </w:r>
        <w:r>
          <w:rPr>
            <w:noProof/>
            <w:webHidden/>
          </w:rPr>
        </w:r>
        <w:r>
          <w:rPr>
            <w:noProof/>
            <w:webHidden/>
          </w:rPr>
          <w:fldChar w:fldCharType="separate"/>
        </w:r>
        <w:r>
          <w:rPr>
            <w:noProof/>
            <w:webHidden/>
          </w:rPr>
          <w:t>4</w:t>
        </w:r>
        <w:r>
          <w:rPr>
            <w:noProof/>
            <w:webHidden/>
          </w:rPr>
          <w:fldChar w:fldCharType="end"/>
        </w:r>
      </w:hyperlink>
    </w:p>
    <w:p w:rsidR="006D6637" w:rsidRDefault="006D6637" w14:paraId="08605A05" w14:textId="41BF4E67">
      <w:pPr>
        <w:pStyle w:val="TOC2"/>
        <w:rPr>
          <w:rFonts w:asciiTheme="minorHAnsi" w:hAnsiTheme="minorHAnsi" w:eastAsiaTheme="minorEastAsia" w:cstheme="minorBidi"/>
          <w:noProof/>
          <w:sz w:val="22"/>
          <w:szCs w:val="22"/>
          <w:lang w:eastAsia="en-GB"/>
        </w:rPr>
      </w:pPr>
      <w:hyperlink w:history="1" w:anchor="_Toc27467569">
        <w:r w:rsidRPr="00B20410">
          <w:rPr>
            <w:rStyle w:val="Hyperlink"/>
            <w:noProof/>
            <w14:scene3d>
              <w14:camera w14:prst="orthographicFront"/>
              <w14:lightRig w14:rig="threePt" w14:dir="t">
                <w14:rot w14:lat="0" w14:lon="0" w14:rev="0"/>
              </w14:lightRig>
            </w14:scene3d>
          </w:rPr>
          <w:t>1.4</w:t>
        </w:r>
        <w:r>
          <w:rPr>
            <w:rFonts w:asciiTheme="minorHAnsi" w:hAnsiTheme="minorHAnsi" w:eastAsiaTheme="minorEastAsia" w:cstheme="minorBidi"/>
            <w:noProof/>
            <w:sz w:val="22"/>
            <w:szCs w:val="22"/>
            <w:lang w:eastAsia="en-GB"/>
          </w:rPr>
          <w:tab/>
        </w:r>
        <w:r w:rsidRPr="00B20410">
          <w:rPr>
            <w:rStyle w:val="Hyperlink"/>
            <w:noProof/>
          </w:rPr>
          <w:t>Project History</w:t>
        </w:r>
        <w:r>
          <w:rPr>
            <w:noProof/>
            <w:webHidden/>
          </w:rPr>
          <w:tab/>
        </w:r>
        <w:r>
          <w:rPr>
            <w:noProof/>
            <w:webHidden/>
          </w:rPr>
          <w:fldChar w:fldCharType="begin"/>
        </w:r>
        <w:r>
          <w:rPr>
            <w:noProof/>
            <w:webHidden/>
          </w:rPr>
          <w:instrText xml:space="preserve"> PAGEREF _Toc27467569 \h </w:instrText>
        </w:r>
        <w:r>
          <w:rPr>
            <w:noProof/>
            <w:webHidden/>
          </w:rPr>
        </w:r>
        <w:r>
          <w:rPr>
            <w:noProof/>
            <w:webHidden/>
          </w:rPr>
          <w:fldChar w:fldCharType="separate"/>
        </w:r>
        <w:r>
          <w:rPr>
            <w:noProof/>
            <w:webHidden/>
          </w:rPr>
          <w:t>5</w:t>
        </w:r>
        <w:r>
          <w:rPr>
            <w:noProof/>
            <w:webHidden/>
          </w:rPr>
          <w:fldChar w:fldCharType="end"/>
        </w:r>
      </w:hyperlink>
    </w:p>
    <w:p w:rsidR="006D6637" w:rsidRDefault="006D6637" w14:paraId="736A278A" w14:textId="27B053FE">
      <w:pPr>
        <w:pStyle w:val="TOC1"/>
        <w:rPr>
          <w:rFonts w:asciiTheme="minorHAnsi" w:hAnsiTheme="minorHAnsi" w:eastAsiaTheme="minorEastAsia" w:cstheme="minorBidi"/>
          <w:b w:val="0"/>
          <w:caps w:val="0"/>
          <w:noProof/>
          <w:sz w:val="22"/>
          <w:szCs w:val="22"/>
          <w:lang w:eastAsia="en-GB"/>
        </w:rPr>
      </w:pPr>
      <w:hyperlink w:history="1" w:anchor="_Toc27467570">
        <w:r w:rsidRPr="00B20410">
          <w:rPr>
            <w:rStyle w:val="Hyperlink"/>
            <w:noProof/>
          </w:rPr>
          <w:t>2.</w:t>
        </w:r>
        <w:r>
          <w:rPr>
            <w:rFonts w:asciiTheme="minorHAnsi" w:hAnsiTheme="minorHAnsi" w:eastAsiaTheme="minorEastAsia" w:cstheme="minorBidi"/>
            <w:b w:val="0"/>
            <w:caps w:val="0"/>
            <w:noProof/>
            <w:sz w:val="22"/>
            <w:szCs w:val="22"/>
            <w:lang w:eastAsia="en-GB"/>
          </w:rPr>
          <w:tab/>
        </w:r>
        <w:r w:rsidRPr="00B20410">
          <w:rPr>
            <w:rStyle w:val="Hyperlink"/>
            <w:noProof/>
          </w:rPr>
          <w:t>PROJECT INFORMATION</w:t>
        </w:r>
        <w:r>
          <w:rPr>
            <w:noProof/>
            <w:webHidden/>
          </w:rPr>
          <w:tab/>
        </w:r>
        <w:r>
          <w:rPr>
            <w:noProof/>
            <w:webHidden/>
          </w:rPr>
          <w:fldChar w:fldCharType="begin"/>
        </w:r>
        <w:r>
          <w:rPr>
            <w:noProof/>
            <w:webHidden/>
          </w:rPr>
          <w:instrText xml:space="preserve"> PAGEREF _Toc27467570 \h </w:instrText>
        </w:r>
        <w:r>
          <w:rPr>
            <w:noProof/>
            <w:webHidden/>
          </w:rPr>
        </w:r>
        <w:r>
          <w:rPr>
            <w:noProof/>
            <w:webHidden/>
          </w:rPr>
          <w:fldChar w:fldCharType="separate"/>
        </w:r>
        <w:r>
          <w:rPr>
            <w:noProof/>
            <w:webHidden/>
          </w:rPr>
          <w:t>6</w:t>
        </w:r>
        <w:r>
          <w:rPr>
            <w:noProof/>
            <w:webHidden/>
          </w:rPr>
          <w:fldChar w:fldCharType="end"/>
        </w:r>
      </w:hyperlink>
    </w:p>
    <w:p w:rsidR="006D6637" w:rsidRDefault="006D6637" w14:paraId="4A7BBC0A" w14:textId="6B7FE071">
      <w:pPr>
        <w:pStyle w:val="TOC2"/>
        <w:rPr>
          <w:rFonts w:asciiTheme="minorHAnsi" w:hAnsiTheme="minorHAnsi" w:eastAsiaTheme="minorEastAsia" w:cstheme="minorBidi"/>
          <w:noProof/>
          <w:sz w:val="22"/>
          <w:szCs w:val="22"/>
          <w:lang w:eastAsia="en-GB"/>
        </w:rPr>
      </w:pPr>
      <w:hyperlink w:history="1" w:anchor="_Toc27467571">
        <w:r w:rsidRPr="00B20410">
          <w:rPr>
            <w:rStyle w:val="Hyperlink"/>
            <w:noProof/>
            <w14:scene3d>
              <w14:camera w14:prst="orthographicFront"/>
              <w14:lightRig w14:rig="threePt" w14:dir="t">
                <w14:rot w14:lat="0" w14:lon="0" w14:rev="0"/>
              </w14:lightRig>
            </w14:scene3d>
          </w:rPr>
          <w:t>2.1</w:t>
        </w:r>
        <w:r>
          <w:rPr>
            <w:rFonts w:asciiTheme="minorHAnsi" w:hAnsiTheme="minorHAnsi" w:eastAsiaTheme="minorEastAsia" w:cstheme="minorBidi"/>
            <w:noProof/>
            <w:sz w:val="22"/>
            <w:szCs w:val="22"/>
            <w:lang w:eastAsia="en-GB"/>
          </w:rPr>
          <w:tab/>
        </w:r>
        <w:r w:rsidRPr="00B20410">
          <w:rPr>
            <w:rStyle w:val="Hyperlink"/>
            <w:noProof/>
          </w:rPr>
          <w:t>Site location &amp; Overview</w:t>
        </w:r>
        <w:r>
          <w:rPr>
            <w:noProof/>
            <w:webHidden/>
          </w:rPr>
          <w:tab/>
        </w:r>
        <w:r>
          <w:rPr>
            <w:noProof/>
            <w:webHidden/>
          </w:rPr>
          <w:fldChar w:fldCharType="begin"/>
        </w:r>
        <w:r>
          <w:rPr>
            <w:noProof/>
            <w:webHidden/>
          </w:rPr>
          <w:instrText xml:space="preserve"> PAGEREF _Toc27467571 \h </w:instrText>
        </w:r>
        <w:r>
          <w:rPr>
            <w:noProof/>
            <w:webHidden/>
          </w:rPr>
        </w:r>
        <w:r>
          <w:rPr>
            <w:noProof/>
            <w:webHidden/>
          </w:rPr>
          <w:fldChar w:fldCharType="separate"/>
        </w:r>
        <w:r>
          <w:rPr>
            <w:noProof/>
            <w:webHidden/>
          </w:rPr>
          <w:t>6</w:t>
        </w:r>
        <w:r>
          <w:rPr>
            <w:noProof/>
            <w:webHidden/>
          </w:rPr>
          <w:fldChar w:fldCharType="end"/>
        </w:r>
      </w:hyperlink>
    </w:p>
    <w:p w:rsidR="006D6637" w:rsidRDefault="006D6637" w14:paraId="07E99C7C" w14:textId="4C34ACC4">
      <w:pPr>
        <w:pStyle w:val="TOC2"/>
        <w:rPr>
          <w:rFonts w:asciiTheme="minorHAnsi" w:hAnsiTheme="minorHAnsi" w:eastAsiaTheme="minorEastAsia" w:cstheme="minorBidi"/>
          <w:noProof/>
          <w:sz w:val="22"/>
          <w:szCs w:val="22"/>
          <w:lang w:eastAsia="en-GB"/>
        </w:rPr>
      </w:pPr>
      <w:hyperlink w:history="1" w:anchor="_Toc27467572">
        <w:r w:rsidRPr="00B20410">
          <w:rPr>
            <w:rStyle w:val="Hyperlink"/>
            <w:noProof/>
            <w14:scene3d>
              <w14:camera w14:prst="orthographicFront"/>
              <w14:lightRig w14:rig="threePt" w14:dir="t">
                <w14:rot w14:lat="0" w14:lon="0" w14:rev="0"/>
              </w14:lightRig>
            </w14:scene3d>
          </w:rPr>
          <w:t>2.2</w:t>
        </w:r>
        <w:r>
          <w:rPr>
            <w:rFonts w:asciiTheme="minorHAnsi" w:hAnsiTheme="minorHAnsi" w:eastAsiaTheme="minorEastAsia" w:cstheme="minorBidi"/>
            <w:noProof/>
            <w:sz w:val="22"/>
            <w:szCs w:val="22"/>
            <w:lang w:eastAsia="en-GB"/>
          </w:rPr>
          <w:tab/>
        </w:r>
        <w:r w:rsidRPr="00B20410">
          <w:rPr>
            <w:rStyle w:val="Hyperlink"/>
            <w:noProof/>
          </w:rPr>
          <w:t>Topography and Previous Land Use</w:t>
        </w:r>
        <w:r>
          <w:rPr>
            <w:noProof/>
            <w:webHidden/>
          </w:rPr>
          <w:tab/>
        </w:r>
        <w:r>
          <w:rPr>
            <w:noProof/>
            <w:webHidden/>
          </w:rPr>
          <w:fldChar w:fldCharType="begin"/>
        </w:r>
        <w:r>
          <w:rPr>
            <w:noProof/>
            <w:webHidden/>
          </w:rPr>
          <w:instrText xml:space="preserve"> PAGEREF _Toc27467572 \h </w:instrText>
        </w:r>
        <w:r>
          <w:rPr>
            <w:noProof/>
            <w:webHidden/>
          </w:rPr>
        </w:r>
        <w:r>
          <w:rPr>
            <w:noProof/>
            <w:webHidden/>
          </w:rPr>
          <w:fldChar w:fldCharType="separate"/>
        </w:r>
        <w:r>
          <w:rPr>
            <w:noProof/>
            <w:webHidden/>
          </w:rPr>
          <w:t>7</w:t>
        </w:r>
        <w:r>
          <w:rPr>
            <w:noProof/>
            <w:webHidden/>
          </w:rPr>
          <w:fldChar w:fldCharType="end"/>
        </w:r>
      </w:hyperlink>
    </w:p>
    <w:p w:rsidR="006D6637" w:rsidRDefault="006D6637" w14:paraId="2824F426" w14:textId="3BC7BA89">
      <w:pPr>
        <w:pStyle w:val="TOC2"/>
        <w:rPr>
          <w:rFonts w:asciiTheme="minorHAnsi" w:hAnsiTheme="minorHAnsi" w:eastAsiaTheme="minorEastAsia" w:cstheme="minorBidi"/>
          <w:noProof/>
          <w:sz w:val="22"/>
          <w:szCs w:val="22"/>
          <w:lang w:eastAsia="en-GB"/>
        </w:rPr>
      </w:pPr>
      <w:hyperlink w:history="1" w:anchor="_Toc27467573">
        <w:r w:rsidRPr="00B20410">
          <w:rPr>
            <w:rStyle w:val="Hyperlink"/>
            <w:noProof/>
            <w14:scene3d>
              <w14:camera w14:prst="orthographicFront"/>
              <w14:lightRig w14:rig="threePt" w14:dir="t">
                <w14:rot w14:lat="0" w14:lon="0" w14:rev="0"/>
              </w14:lightRig>
            </w14:scene3d>
          </w:rPr>
          <w:t>2.3</w:t>
        </w:r>
        <w:r>
          <w:rPr>
            <w:rFonts w:asciiTheme="minorHAnsi" w:hAnsiTheme="minorHAnsi" w:eastAsiaTheme="minorEastAsia" w:cstheme="minorBidi"/>
            <w:noProof/>
            <w:sz w:val="22"/>
            <w:szCs w:val="22"/>
            <w:lang w:eastAsia="en-GB"/>
          </w:rPr>
          <w:tab/>
        </w:r>
        <w:r w:rsidRPr="00B20410">
          <w:rPr>
            <w:rStyle w:val="Hyperlink"/>
            <w:noProof/>
          </w:rPr>
          <w:t>Ecology Assessment</w:t>
        </w:r>
        <w:r>
          <w:rPr>
            <w:noProof/>
            <w:webHidden/>
          </w:rPr>
          <w:tab/>
        </w:r>
        <w:r>
          <w:rPr>
            <w:noProof/>
            <w:webHidden/>
          </w:rPr>
          <w:fldChar w:fldCharType="begin"/>
        </w:r>
        <w:r>
          <w:rPr>
            <w:noProof/>
            <w:webHidden/>
          </w:rPr>
          <w:instrText xml:space="preserve"> PAGEREF _Toc27467573 \h </w:instrText>
        </w:r>
        <w:r>
          <w:rPr>
            <w:noProof/>
            <w:webHidden/>
          </w:rPr>
        </w:r>
        <w:r>
          <w:rPr>
            <w:noProof/>
            <w:webHidden/>
          </w:rPr>
          <w:fldChar w:fldCharType="separate"/>
        </w:r>
        <w:r>
          <w:rPr>
            <w:noProof/>
            <w:webHidden/>
          </w:rPr>
          <w:t>7</w:t>
        </w:r>
        <w:r>
          <w:rPr>
            <w:noProof/>
            <w:webHidden/>
          </w:rPr>
          <w:fldChar w:fldCharType="end"/>
        </w:r>
      </w:hyperlink>
    </w:p>
    <w:p w:rsidR="006D6637" w:rsidRDefault="006D6637" w14:paraId="2CB72B00" w14:textId="5E13D859">
      <w:pPr>
        <w:pStyle w:val="TOC2"/>
        <w:rPr>
          <w:rFonts w:asciiTheme="minorHAnsi" w:hAnsiTheme="minorHAnsi" w:eastAsiaTheme="minorEastAsia" w:cstheme="minorBidi"/>
          <w:noProof/>
          <w:sz w:val="22"/>
          <w:szCs w:val="22"/>
          <w:lang w:eastAsia="en-GB"/>
        </w:rPr>
      </w:pPr>
      <w:hyperlink w:history="1" w:anchor="_Toc27467574">
        <w:r w:rsidRPr="00B20410">
          <w:rPr>
            <w:rStyle w:val="Hyperlink"/>
            <w:noProof/>
            <w14:scene3d>
              <w14:camera w14:prst="orthographicFront"/>
              <w14:lightRig w14:rig="threePt" w14:dir="t">
                <w14:rot w14:lat="0" w14:lon="0" w14:rev="0"/>
              </w14:lightRig>
            </w14:scene3d>
          </w:rPr>
          <w:t>2.4</w:t>
        </w:r>
        <w:r>
          <w:rPr>
            <w:rFonts w:asciiTheme="minorHAnsi" w:hAnsiTheme="minorHAnsi" w:eastAsiaTheme="minorEastAsia" w:cstheme="minorBidi"/>
            <w:noProof/>
            <w:sz w:val="22"/>
            <w:szCs w:val="22"/>
            <w:lang w:eastAsia="en-GB"/>
          </w:rPr>
          <w:tab/>
        </w:r>
        <w:r w:rsidRPr="00B20410">
          <w:rPr>
            <w:rStyle w:val="Hyperlink"/>
            <w:noProof/>
          </w:rPr>
          <w:t>Ground Conditions</w:t>
        </w:r>
        <w:r>
          <w:rPr>
            <w:noProof/>
            <w:webHidden/>
          </w:rPr>
          <w:tab/>
        </w:r>
        <w:r>
          <w:rPr>
            <w:noProof/>
            <w:webHidden/>
          </w:rPr>
          <w:fldChar w:fldCharType="begin"/>
        </w:r>
        <w:r>
          <w:rPr>
            <w:noProof/>
            <w:webHidden/>
          </w:rPr>
          <w:instrText xml:space="preserve"> PAGEREF _Toc27467574 \h </w:instrText>
        </w:r>
        <w:r>
          <w:rPr>
            <w:noProof/>
            <w:webHidden/>
          </w:rPr>
        </w:r>
        <w:r>
          <w:rPr>
            <w:noProof/>
            <w:webHidden/>
          </w:rPr>
          <w:fldChar w:fldCharType="separate"/>
        </w:r>
        <w:r>
          <w:rPr>
            <w:noProof/>
            <w:webHidden/>
          </w:rPr>
          <w:t>7</w:t>
        </w:r>
        <w:r>
          <w:rPr>
            <w:noProof/>
            <w:webHidden/>
          </w:rPr>
          <w:fldChar w:fldCharType="end"/>
        </w:r>
      </w:hyperlink>
    </w:p>
    <w:p w:rsidR="006D6637" w:rsidRDefault="006D6637" w14:paraId="09F966A3" w14:textId="2C7B79D1">
      <w:pPr>
        <w:pStyle w:val="TOC2"/>
        <w:rPr>
          <w:rFonts w:asciiTheme="minorHAnsi" w:hAnsiTheme="minorHAnsi" w:eastAsiaTheme="minorEastAsia" w:cstheme="minorBidi"/>
          <w:noProof/>
          <w:sz w:val="22"/>
          <w:szCs w:val="22"/>
          <w:lang w:eastAsia="en-GB"/>
        </w:rPr>
      </w:pPr>
      <w:hyperlink w:history="1" w:anchor="_Toc27467575">
        <w:r w:rsidRPr="00B20410">
          <w:rPr>
            <w:rStyle w:val="Hyperlink"/>
            <w:noProof/>
            <w14:scene3d>
              <w14:camera w14:prst="orthographicFront"/>
              <w14:lightRig w14:rig="threePt" w14:dir="t">
                <w14:rot w14:lat="0" w14:lon="0" w14:rev="0"/>
              </w14:lightRig>
            </w14:scene3d>
          </w:rPr>
          <w:t>2.5</w:t>
        </w:r>
        <w:r>
          <w:rPr>
            <w:rFonts w:asciiTheme="minorHAnsi" w:hAnsiTheme="minorHAnsi" w:eastAsiaTheme="minorEastAsia" w:cstheme="minorBidi"/>
            <w:noProof/>
            <w:sz w:val="22"/>
            <w:szCs w:val="22"/>
            <w:lang w:eastAsia="en-GB"/>
          </w:rPr>
          <w:tab/>
        </w:r>
        <w:r w:rsidRPr="00B20410">
          <w:rPr>
            <w:rStyle w:val="Hyperlink"/>
            <w:noProof/>
          </w:rPr>
          <w:t>Existing Utilities and Services Infrastructure</w:t>
        </w:r>
        <w:r>
          <w:rPr>
            <w:noProof/>
            <w:webHidden/>
          </w:rPr>
          <w:tab/>
        </w:r>
        <w:r>
          <w:rPr>
            <w:noProof/>
            <w:webHidden/>
          </w:rPr>
          <w:fldChar w:fldCharType="begin"/>
        </w:r>
        <w:r>
          <w:rPr>
            <w:noProof/>
            <w:webHidden/>
          </w:rPr>
          <w:instrText xml:space="preserve"> PAGEREF _Toc27467575 \h </w:instrText>
        </w:r>
        <w:r>
          <w:rPr>
            <w:noProof/>
            <w:webHidden/>
          </w:rPr>
        </w:r>
        <w:r>
          <w:rPr>
            <w:noProof/>
            <w:webHidden/>
          </w:rPr>
          <w:fldChar w:fldCharType="separate"/>
        </w:r>
        <w:r>
          <w:rPr>
            <w:noProof/>
            <w:webHidden/>
          </w:rPr>
          <w:t>7</w:t>
        </w:r>
        <w:r>
          <w:rPr>
            <w:noProof/>
            <w:webHidden/>
          </w:rPr>
          <w:fldChar w:fldCharType="end"/>
        </w:r>
      </w:hyperlink>
    </w:p>
    <w:p w:rsidR="006D6637" w:rsidRDefault="006D6637" w14:paraId="3FE32134" w14:textId="05FBEDF7">
      <w:pPr>
        <w:pStyle w:val="TOC2"/>
        <w:rPr>
          <w:rFonts w:asciiTheme="minorHAnsi" w:hAnsiTheme="minorHAnsi" w:eastAsiaTheme="minorEastAsia" w:cstheme="minorBidi"/>
          <w:noProof/>
          <w:sz w:val="22"/>
          <w:szCs w:val="22"/>
          <w:lang w:eastAsia="en-GB"/>
        </w:rPr>
      </w:pPr>
      <w:hyperlink w:history="1" w:anchor="_Toc27467576">
        <w:r w:rsidRPr="00B20410">
          <w:rPr>
            <w:rStyle w:val="Hyperlink"/>
            <w:noProof/>
            <w14:scene3d>
              <w14:camera w14:prst="orthographicFront"/>
              <w14:lightRig w14:rig="threePt" w14:dir="t">
                <w14:rot w14:lat="0" w14:lon="0" w14:rev="0"/>
              </w14:lightRig>
            </w14:scene3d>
          </w:rPr>
          <w:t>2.6</w:t>
        </w:r>
        <w:r>
          <w:rPr>
            <w:rFonts w:asciiTheme="minorHAnsi" w:hAnsiTheme="minorHAnsi" w:eastAsiaTheme="minorEastAsia" w:cstheme="minorBidi"/>
            <w:noProof/>
            <w:sz w:val="22"/>
            <w:szCs w:val="22"/>
            <w:lang w:eastAsia="en-GB"/>
          </w:rPr>
          <w:tab/>
        </w:r>
        <w:r w:rsidRPr="00B20410">
          <w:rPr>
            <w:rStyle w:val="Hyperlink"/>
            <w:noProof/>
          </w:rPr>
          <w:t>Works by Others Concurrent to the Project</w:t>
        </w:r>
        <w:r>
          <w:rPr>
            <w:noProof/>
            <w:webHidden/>
          </w:rPr>
          <w:tab/>
        </w:r>
        <w:r>
          <w:rPr>
            <w:noProof/>
            <w:webHidden/>
          </w:rPr>
          <w:fldChar w:fldCharType="begin"/>
        </w:r>
        <w:r>
          <w:rPr>
            <w:noProof/>
            <w:webHidden/>
          </w:rPr>
          <w:instrText xml:space="preserve"> PAGEREF _Toc27467576 \h </w:instrText>
        </w:r>
        <w:r>
          <w:rPr>
            <w:noProof/>
            <w:webHidden/>
          </w:rPr>
        </w:r>
        <w:r>
          <w:rPr>
            <w:noProof/>
            <w:webHidden/>
          </w:rPr>
          <w:fldChar w:fldCharType="separate"/>
        </w:r>
        <w:r>
          <w:rPr>
            <w:noProof/>
            <w:webHidden/>
          </w:rPr>
          <w:t>11</w:t>
        </w:r>
        <w:r>
          <w:rPr>
            <w:noProof/>
            <w:webHidden/>
          </w:rPr>
          <w:fldChar w:fldCharType="end"/>
        </w:r>
      </w:hyperlink>
    </w:p>
    <w:p w:rsidR="006D6637" w:rsidRDefault="006D6637" w14:paraId="077DA541" w14:textId="2D01917F">
      <w:pPr>
        <w:pStyle w:val="TOC1"/>
        <w:rPr>
          <w:rFonts w:asciiTheme="minorHAnsi" w:hAnsiTheme="minorHAnsi" w:eastAsiaTheme="minorEastAsia" w:cstheme="minorBidi"/>
          <w:b w:val="0"/>
          <w:caps w:val="0"/>
          <w:noProof/>
          <w:sz w:val="22"/>
          <w:szCs w:val="22"/>
          <w:lang w:eastAsia="en-GB"/>
        </w:rPr>
      </w:pPr>
      <w:hyperlink w:history="1" w:anchor="_Toc27467577">
        <w:r w:rsidRPr="00B20410">
          <w:rPr>
            <w:rStyle w:val="Hyperlink"/>
            <w:noProof/>
          </w:rPr>
          <w:t>3.</w:t>
        </w:r>
        <w:r>
          <w:rPr>
            <w:rFonts w:asciiTheme="minorHAnsi" w:hAnsiTheme="minorHAnsi" w:eastAsiaTheme="minorEastAsia" w:cstheme="minorBidi"/>
            <w:b w:val="0"/>
            <w:caps w:val="0"/>
            <w:noProof/>
            <w:sz w:val="22"/>
            <w:szCs w:val="22"/>
            <w:lang w:eastAsia="en-GB"/>
          </w:rPr>
          <w:tab/>
        </w:r>
        <w:r w:rsidRPr="00B20410">
          <w:rPr>
            <w:rStyle w:val="Hyperlink"/>
            <w:noProof/>
          </w:rPr>
          <w:t>Appendices</w:t>
        </w:r>
        <w:r>
          <w:rPr>
            <w:noProof/>
            <w:webHidden/>
          </w:rPr>
          <w:tab/>
        </w:r>
        <w:r>
          <w:rPr>
            <w:noProof/>
            <w:webHidden/>
          </w:rPr>
          <w:fldChar w:fldCharType="begin"/>
        </w:r>
        <w:r>
          <w:rPr>
            <w:noProof/>
            <w:webHidden/>
          </w:rPr>
          <w:instrText xml:space="preserve"> PAGEREF _Toc27467577 \h </w:instrText>
        </w:r>
        <w:r>
          <w:rPr>
            <w:noProof/>
            <w:webHidden/>
          </w:rPr>
        </w:r>
        <w:r>
          <w:rPr>
            <w:noProof/>
            <w:webHidden/>
          </w:rPr>
          <w:fldChar w:fldCharType="separate"/>
        </w:r>
        <w:r>
          <w:rPr>
            <w:noProof/>
            <w:webHidden/>
          </w:rPr>
          <w:t>12</w:t>
        </w:r>
        <w:r>
          <w:rPr>
            <w:noProof/>
            <w:webHidden/>
          </w:rPr>
          <w:fldChar w:fldCharType="end"/>
        </w:r>
      </w:hyperlink>
    </w:p>
    <w:p w:rsidR="00E14C7A" w:rsidP="00BE124E" w:rsidRDefault="00E14C7A" w14:paraId="16A9A30D" w14:textId="7F51ABCD">
      <w:pPr>
        <w:pStyle w:val="Normal-TOCHeading"/>
      </w:pPr>
      <w:r w:rsidRPr="31351D22">
        <w:fldChar w:fldCharType="end"/>
      </w:r>
    </w:p>
    <w:p w:rsidR="00E14C7A" w:rsidP="00BE124E" w:rsidRDefault="00E14C7A" w14:paraId="04E0D58F" w14:textId="77777777">
      <w:pPr>
        <w:jc w:val="left"/>
        <w:rPr>
          <w:b/>
          <w:caps/>
          <w:color w:val="009DE0"/>
          <w:sz w:val="22"/>
        </w:rPr>
      </w:pPr>
      <w:r>
        <w:br w:type="page"/>
      </w:r>
    </w:p>
    <w:p w:rsidRPr="002E260D" w:rsidR="00E14C7A" w:rsidP="00BE124E" w:rsidRDefault="00E14C7A" w14:paraId="406D8C64" w14:textId="77777777">
      <w:pPr>
        <w:pStyle w:val="Normal-TOCHeading"/>
      </w:pPr>
      <w:r>
        <w:lastRenderedPageBreak/>
        <w:t>LIST OF FIGURES</w:t>
      </w:r>
    </w:p>
    <w:p w:rsidR="001B65F7" w:rsidRDefault="00E14C7A" w14:paraId="439BAEA2" w14:textId="2D6E67CF">
      <w:pPr>
        <w:pStyle w:val="TableofFigures"/>
        <w:tabs>
          <w:tab w:val="right" w:leader="dot" w:pos="9514"/>
        </w:tabs>
        <w:rPr>
          <w:rFonts w:asciiTheme="minorHAnsi" w:hAnsiTheme="minorHAnsi" w:eastAsiaTheme="minorEastAsia" w:cstheme="minorBidi"/>
          <w:noProof/>
          <w:sz w:val="22"/>
          <w:szCs w:val="22"/>
          <w:lang w:eastAsia="en-GB"/>
        </w:rPr>
      </w:pPr>
      <w:r>
        <w:fldChar w:fldCharType="begin"/>
      </w:r>
      <w:r>
        <w:instrText xml:space="preserve"> TOC \h \z \c "Figure" </w:instrText>
      </w:r>
      <w:r>
        <w:fldChar w:fldCharType="separate"/>
      </w:r>
      <w:hyperlink w:history="1" w:anchor="_Toc532562404">
        <w:r w:rsidRPr="007705D9" w:rsidR="001B65F7">
          <w:rPr>
            <w:rStyle w:val="Hyperlink"/>
            <w:noProof/>
          </w:rPr>
          <w:t>Figure 1: National Oceanography Centre, Southampton</w:t>
        </w:r>
        <w:r w:rsidR="001B65F7">
          <w:rPr>
            <w:noProof/>
            <w:webHidden/>
          </w:rPr>
          <w:tab/>
        </w:r>
        <w:r w:rsidR="001B65F7">
          <w:rPr>
            <w:noProof/>
            <w:webHidden/>
          </w:rPr>
          <w:fldChar w:fldCharType="begin"/>
        </w:r>
        <w:r w:rsidR="001B65F7">
          <w:rPr>
            <w:noProof/>
            <w:webHidden/>
          </w:rPr>
          <w:instrText xml:space="preserve"> PAGEREF _Toc532562404 \h </w:instrText>
        </w:r>
        <w:r w:rsidR="001B65F7">
          <w:rPr>
            <w:noProof/>
            <w:webHidden/>
          </w:rPr>
        </w:r>
        <w:r w:rsidR="001B65F7">
          <w:rPr>
            <w:noProof/>
            <w:webHidden/>
          </w:rPr>
          <w:fldChar w:fldCharType="separate"/>
        </w:r>
        <w:r w:rsidR="006D6637">
          <w:rPr>
            <w:noProof/>
            <w:webHidden/>
          </w:rPr>
          <w:t>6</w:t>
        </w:r>
        <w:r w:rsidR="001B65F7">
          <w:rPr>
            <w:noProof/>
            <w:webHidden/>
          </w:rPr>
          <w:fldChar w:fldCharType="end"/>
        </w:r>
      </w:hyperlink>
    </w:p>
    <w:p w:rsidR="001B65F7" w:rsidRDefault="006D6637" w14:paraId="46876899" w14:textId="581BCFCC">
      <w:pPr>
        <w:pStyle w:val="TableofFigures"/>
        <w:tabs>
          <w:tab w:val="right" w:leader="dot" w:pos="9514"/>
        </w:tabs>
        <w:rPr>
          <w:rFonts w:asciiTheme="minorHAnsi" w:hAnsiTheme="minorHAnsi" w:eastAsiaTheme="minorEastAsia" w:cstheme="minorBidi"/>
          <w:noProof/>
          <w:sz w:val="22"/>
          <w:szCs w:val="22"/>
          <w:lang w:eastAsia="en-GB"/>
        </w:rPr>
      </w:pPr>
      <w:hyperlink w:history="1" w:anchor="_Toc532562405">
        <w:r w:rsidRPr="007705D9" w:rsidR="001B65F7">
          <w:rPr>
            <w:rStyle w:val="Hyperlink"/>
            <w:noProof/>
          </w:rPr>
          <w:t>Figure 2: NOCS Location and Access</w:t>
        </w:r>
        <w:r w:rsidR="001B65F7">
          <w:rPr>
            <w:noProof/>
            <w:webHidden/>
          </w:rPr>
          <w:tab/>
        </w:r>
        <w:r w:rsidR="001B65F7">
          <w:rPr>
            <w:noProof/>
            <w:webHidden/>
          </w:rPr>
          <w:fldChar w:fldCharType="begin"/>
        </w:r>
        <w:r w:rsidR="001B65F7">
          <w:rPr>
            <w:noProof/>
            <w:webHidden/>
          </w:rPr>
          <w:instrText xml:space="preserve"> PAGEREF _Toc532562405 \h </w:instrText>
        </w:r>
        <w:r w:rsidR="001B65F7">
          <w:rPr>
            <w:noProof/>
            <w:webHidden/>
          </w:rPr>
        </w:r>
        <w:r w:rsidR="001B65F7">
          <w:rPr>
            <w:noProof/>
            <w:webHidden/>
          </w:rPr>
          <w:fldChar w:fldCharType="separate"/>
        </w:r>
        <w:r>
          <w:rPr>
            <w:noProof/>
            <w:webHidden/>
          </w:rPr>
          <w:t>6</w:t>
        </w:r>
        <w:r w:rsidR="001B65F7">
          <w:rPr>
            <w:noProof/>
            <w:webHidden/>
          </w:rPr>
          <w:fldChar w:fldCharType="end"/>
        </w:r>
      </w:hyperlink>
    </w:p>
    <w:p w:rsidR="00E14C7A" w:rsidP="00BE124E" w:rsidRDefault="00E14C7A" w14:paraId="759CC1C8" w14:textId="42D36A24">
      <w:pPr>
        <w:pStyle w:val="Normal-TOCHeading"/>
      </w:pPr>
      <w:r>
        <w:fldChar w:fldCharType="end"/>
      </w:r>
    </w:p>
    <w:p w:rsidRPr="002E260D" w:rsidR="00E14C7A" w:rsidP="00BE124E" w:rsidRDefault="00E14C7A" w14:paraId="19C3006F" w14:textId="77777777">
      <w:pPr>
        <w:pStyle w:val="Normal-TOCHeadingSupplements"/>
      </w:pPr>
      <w:r>
        <w:t>Appendices</w:t>
      </w:r>
    </w:p>
    <w:p w:rsidR="00A129D2" w:rsidRDefault="00E14C7A" w14:paraId="525FB2FD" w14:textId="77777777">
      <w:pPr>
        <w:pStyle w:val="TableofFigures"/>
        <w:tabs>
          <w:tab w:val="right" w:pos="9514"/>
        </w:tabs>
        <w:rPr>
          <w:rFonts w:asciiTheme="minorHAnsi" w:hAnsiTheme="minorHAnsi" w:eastAsiaTheme="minorEastAsia" w:cstheme="minorBidi"/>
          <w:noProof/>
          <w:sz w:val="22"/>
          <w:szCs w:val="22"/>
          <w:lang w:eastAsia="en-GB"/>
        </w:rPr>
      </w:pPr>
      <w:r>
        <w:fldChar w:fldCharType="begin"/>
      </w:r>
      <w:r>
        <w:instrText xml:space="preserve"> TOC \n \h \z \c "Appendix" </w:instrText>
      </w:r>
      <w:r>
        <w:fldChar w:fldCharType="separate"/>
      </w:r>
      <w:hyperlink w:history="1" w:anchor="_Toc27467551">
        <w:r w:rsidRPr="00C44D06" w:rsidR="00A129D2">
          <w:rPr>
            <w:rStyle w:val="Hyperlink"/>
            <w:noProof/>
          </w:rPr>
          <w:t>Appendix A: Work Stage 2 Report</w:t>
        </w:r>
      </w:hyperlink>
    </w:p>
    <w:p w:rsidR="00A129D2" w:rsidRDefault="00A129D2" w14:paraId="3C626AD4"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2">
        <w:r w:rsidRPr="00C44D06">
          <w:rPr>
            <w:rStyle w:val="Hyperlink"/>
            <w:noProof/>
          </w:rPr>
          <w:t>Appendix B: Morgan Tucker Pavement Design Study</w:t>
        </w:r>
      </w:hyperlink>
    </w:p>
    <w:p w:rsidR="00A129D2" w:rsidRDefault="00A129D2" w14:paraId="26A91578"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3">
        <w:r w:rsidRPr="00C44D06">
          <w:rPr>
            <w:rStyle w:val="Hyperlink"/>
            <w:noProof/>
          </w:rPr>
          <w:t>Appendix C: Ecology Report</w:t>
        </w:r>
      </w:hyperlink>
    </w:p>
    <w:p w:rsidR="00A129D2" w:rsidRDefault="00A129D2" w14:paraId="3FA956E3"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4">
        <w:r w:rsidRPr="00C44D06">
          <w:rPr>
            <w:rStyle w:val="Hyperlink"/>
            <w:noProof/>
          </w:rPr>
          <w:t>Appendix D: HRA Screening Letter</w:t>
        </w:r>
      </w:hyperlink>
    </w:p>
    <w:p w:rsidR="00A129D2" w:rsidRDefault="00A129D2" w14:paraId="5E772871"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5">
        <w:r w:rsidRPr="00C44D06">
          <w:rPr>
            <w:rStyle w:val="Hyperlink"/>
            <w:noProof/>
          </w:rPr>
          <w:t>Appendix E: NOCS Asbestos Register</w:t>
        </w:r>
      </w:hyperlink>
    </w:p>
    <w:p w:rsidR="00A129D2" w:rsidRDefault="00A129D2" w14:paraId="1C57590F"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6">
        <w:r w:rsidRPr="00C44D06">
          <w:rPr>
            <w:rStyle w:val="Hyperlink"/>
            <w:noProof/>
          </w:rPr>
          <w:t>Appendix F: NOCS Policies &amp; Procedures</w:t>
        </w:r>
      </w:hyperlink>
    </w:p>
    <w:p w:rsidR="00A129D2" w:rsidRDefault="00A129D2" w14:paraId="5E005E67"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7">
        <w:r w:rsidRPr="00C44D06">
          <w:rPr>
            <w:rStyle w:val="Hyperlink"/>
            <w:noProof/>
          </w:rPr>
          <w:t>Appendix G: NOCS Significant Hazard List</w:t>
        </w:r>
      </w:hyperlink>
    </w:p>
    <w:p w:rsidR="00A129D2" w:rsidRDefault="00A129D2" w14:paraId="4F3279F9"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8">
        <w:r w:rsidRPr="00C44D06">
          <w:rPr>
            <w:rStyle w:val="Hyperlink"/>
            <w:noProof/>
          </w:rPr>
          <w:t>Appendix H: Structural Assessment and Conditions Report</w:t>
        </w:r>
      </w:hyperlink>
    </w:p>
    <w:p w:rsidR="00A129D2" w:rsidRDefault="00A129D2" w14:paraId="5E7E1627" w14:textId="77777777">
      <w:pPr>
        <w:pStyle w:val="TableofFigures"/>
        <w:tabs>
          <w:tab w:val="right" w:pos="9514"/>
        </w:tabs>
        <w:rPr>
          <w:rFonts w:asciiTheme="minorHAnsi" w:hAnsiTheme="minorHAnsi" w:eastAsiaTheme="minorEastAsia" w:cstheme="minorBidi"/>
          <w:noProof/>
          <w:sz w:val="22"/>
          <w:szCs w:val="22"/>
          <w:lang w:eastAsia="en-GB"/>
        </w:rPr>
      </w:pPr>
      <w:hyperlink w:history="1" w:anchor="_Toc27467559">
        <w:r w:rsidRPr="00C44D06">
          <w:rPr>
            <w:rStyle w:val="Hyperlink"/>
            <w:noProof/>
          </w:rPr>
          <w:t>Appendix I: NOCS Visitor Map</w:t>
        </w:r>
      </w:hyperlink>
    </w:p>
    <w:p w:rsidRPr="004D0B66" w:rsidR="00314873" w:rsidP="00BE124E" w:rsidRDefault="00E14C7A" w14:paraId="50B18E89" w14:textId="419D80B7">
      <w:pPr>
        <w:pStyle w:val="Caption"/>
      </w:pPr>
      <w:r>
        <w:fldChar w:fldCharType="end"/>
      </w:r>
    </w:p>
    <w:p w:rsidRPr="002E260D" w:rsidR="00E14C7A" w:rsidP="00BE124E" w:rsidRDefault="00E14C7A" w14:paraId="21D3B8FA" w14:textId="77777777"/>
    <w:p w:rsidR="00E14C7A" w:rsidP="00BE124E" w:rsidRDefault="00E14C7A" w14:paraId="526C2117" w14:textId="77777777">
      <w:pPr>
        <w:rPr>
          <w:rFonts w:asciiTheme="minorHAnsi" w:hAnsiTheme="minorHAnsi"/>
          <w:b/>
          <w:color w:val="009DE0" w:themeColor="text2"/>
          <w:sz w:val="36"/>
          <w:szCs w:val="36"/>
        </w:rPr>
      </w:pPr>
    </w:p>
    <w:p w:rsidR="00E14C7A" w:rsidP="00BE124E" w:rsidRDefault="00E14C7A" w14:paraId="193E5A22" w14:textId="77777777">
      <w:pPr>
        <w:rPr>
          <w:rFonts w:asciiTheme="minorHAnsi" w:hAnsiTheme="minorHAnsi"/>
          <w:b/>
          <w:color w:val="009DE0" w:themeColor="text2"/>
          <w:sz w:val="36"/>
          <w:szCs w:val="36"/>
        </w:rPr>
      </w:pPr>
    </w:p>
    <w:p w:rsidR="00E14C7A" w:rsidP="00BE124E" w:rsidRDefault="00E14C7A" w14:paraId="0814779D" w14:textId="77777777">
      <w:pPr>
        <w:rPr>
          <w:rFonts w:asciiTheme="minorHAnsi" w:hAnsiTheme="minorHAnsi"/>
          <w:b/>
          <w:color w:val="009DE0" w:themeColor="text2"/>
          <w:sz w:val="36"/>
          <w:szCs w:val="36"/>
        </w:rPr>
      </w:pPr>
    </w:p>
    <w:p w:rsidR="00E14C7A" w:rsidP="00BE124E" w:rsidRDefault="00E14C7A" w14:paraId="143D6A6D" w14:textId="77777777">
      <w:pPr>
        <w:spacing w:after="0"/>
        <w:jc w:val="left"/>
        <w:rPr>
          <w:rFonts w:asciiTheme="minorHAnsi" w:hAnsiTheme="minorHAnsi"/>
          <w:b/>
          <w:color w:val="009DE0" w:themeColor="text2"/>
          <w:sz w:val="36"/>
          <w:szCs w:val="36"/>
        </w:rPr>
      </w:pPr>
      <w:r>
        <w:rPr>
          <w:rFonts w:asciiTheme="minorHAnsi" w:hAnsiTheme="minorHAnsi"/>
          <w:b/>
          <w:color w:val="009DE0" w:themeColor="text2"/>
          <w:sz w:val="36"/>
          <w:szCs w:val="36"/>
        </w:rPr>
        <w:br w:type="page"/>
      </w:r>
    </w:p>
    <w:p w:rsidRPr="00624FF6" w:rsidR="00E14C7A" w:rsidP="00BE124E" w:rsidRDefault="00E14C7A" w14:paraId="13288768" w14:textId="77777777">
      <w:pPr>
        <w:pStyle w:val="Normal-TOCHeading"/>
      </w:pPr>
      <w:r>
        <w:lastRenderedPageBreak/>
        <w:t>GLOSSARY</w:t>
      </w:r>
    </w:p>
    <w:tbl>
      <w:tblPr>
        <w:tblStyle w:val="TableGrid"/>
        <w:tblW w:w="8810" w:type="dxa"/>
        <w:tblLook w:val="04A0" w:firstRow="1" w:lastRow="0" w:firstColumn="1" w:lastColumn="0" w:noHBand="0" w:noVBand="1"/>
      </w:tblPr>
      <w:tblGrid>
        <w:gridCol w:w="2405"/>
        <w:gridCol w:w="6405"/>
      </w:tblGrid>
      <w:tr w:rsidR="00E14C7A" w:rsidTr="0F86F341" w14:paraId="51AE4588" w14:textId="77777777">
        <w:tc>
          <w:tcPr>
            <w:tcW w:w="2405" w:type="dxa"/>
            <w:vAlign w:val="center"/>
          </w:tcPr>
          <w:p w:rsidRPr="00AF4CBB" w:rsidR="00E14C7A" w:rsidP="00BE124E" w:rsidRDefault="00E14C7A" w14:paraId="03794522" w14:textId="77777777">
            <w:pPr>
              <w:pStyle w:val="BoxOutBody"/>
              <w:ind w:left="0"/>
              <w:rPr>
                <w:b w:val="0"/>
              </w:rPr>
            </w:pPr>
            <w:r w:rsidRPr="00AF4CBB">
              <w:rPr>
                <w:rFonts w:ascii="Verdana" w:hAnsi="Verdana"/>
                <w:b w:val="0"/>
                <w:color w:val="000000"/>
              </w:rPr>
              <w:t>ABP</w:t>
            </w:r>
          </w:p>
        </w:tc>
        <w:tc>
          <w:tcPr>
            <w:tcW w:w="6405" w:type="dxa"/>
            <w:vAlign w:val="center"/>
          </w:tcPr>
          <w:p w:rsidRPr="00AF4CBB" w:rsidR="00E14C7A" w:rsidP="00BE124E" w:rsidRDefault="00E14C7A" w14:paraId="5E5DDB2D" w14:textId="77777777">
            <w:pPr>
              <w:pStyle w:val="BoxOutBody"/>
              <w:ind w:left="0"/>
              <w:rPr>
                <w:b w:val="0"/>
              </w:rPr>
            </w:pPr>
            <w:r w:rsidRPr="00AF4CBB">
              <w:rPr>
                <w:rFonts w:ascii="Verdana" w:hAnsi="Verdana"/>
                <w:b w:val="0"/>
                <w:color w:val="000000"/>
              </w:rPr>
              <w:t>Associated British Ports</w:t>
            </w:r>
          </w:p>
        </w:tc>
      </w:tr>
      <w:tr w:rsidR="00E14C7A" w:rsidTr="0F86F341" w14:paraId="4EB09AA9" w14:textId="77777777">
        <w:tc>
          <w:tcPr>
            <w:tcW w:w="2405" w:type="dxa"/>
            <w:vAlign w:val="center"/>
          </w:tcPr>
          <w:p w:rsidRPr="00AF4CBB" w:rsidR="00E14C7A" w:rsidDel="003F2F5B" w:rsidP="00BE124E" w:rsidRDefault="00E14C7A" w14:paraId="0ABDE2BD" w14:textId="77777777">
            <w:pPr>
              <w:pStyle w:val="BoxOutBody"/>
              <w:ind w:left="0"/>
              <w:rPr>
                <w:b w:val="0"/>
              </w:rPr>
            </w:pPr>
            <w:r w:rsidRPr="00AF4CBB">
              <w:rPr>
                <w:rFonts w:ascii="Verdana" w:hAnsi="Verdana"/>
                <w:b w:val="0"/>
                <w:color w:val="000000"/>
              </w:rPr>
              <w:t>CDM</w:t>
            </w:r>
          </w:p>
        </w:tc>
        <w:tc>
          <w:tcPr>
            <w:tcW w:w="6405" w:type="dxa"/>
            <w:vAlign w:val="center"/>
          </w:tcPr>
          <w:p w:rsidRPr="00AF4CBB" w:rsidR="00E14C7A" w:rsidDel="003F2F5B" w:rsidP="00BE124E" w:rsidRDefault="00E14C7A" w14:paraId="31B02CBA" w14:textId="77777777">
            <w:pPr>
              <w:pStyle w:val="BoxOutBody"/>
              <w:ind w:left="0"/>
              <w:rPr>
                <w:b w:val="0"/>
              </w:rPr>
            </w:pPr>
            <w:r w:rsidRPr="00AF4CBB">
              <w:rPr>
                <w:rFonts w:ascii="Verdana" w:hAnsi="Verdana"/>
                <w:b w:val="0"/>
                <w:color w:val="000000"/>
              </w:rPr>
              <w:t>Construction Design and Management Regulations</w:t>
            </w:r>
          </w:p>
        </w:tc>
      </w:tr>
      <w:tr w:rsidR="00E14C7A" w:rsidTr="0F86F341" w14:paraId="025520F3" w14:textId="77777777">
        <w:tc>
          <w:tcPr>
            <w:tcW w:w="2405" w:type="dxa"/>
            <w:vAlign w:val="center"/>
          </w:tcPr>
          <w:p w:rsidRPr="00AF4CBB" w:rsidR="00E14C7A" w:rsidP="00BE124E" w:rsidRDefault="00E14C7A" w14:paraId="46A7B8A0" w14:textId="77777777">
            <w:pPr>
              <w:pStyle w:val="BoxOutBody"/>
              <w:ind w:left="0"/>
              <w:rPr>
                <w:b w:val="0"/>
              </w:rPr>
            </w:pPr>
            <w:r w:rsidRPr="00AF4CBB">
              <w:rPr>
                <w:rFonts w:ascii="Verdana" w:hAnsi="Verdana"/>
                <w:b w:val="0"/>
                <w:color w:val="000000"/>
              </w:rPr>
              <w:t>EA</w:t>
            </w:r>
          </w:p>
        </w:tc>
        <w:tc>
          <w:tcPr>
            <w:tcW w:w="6405" w:type="dxa"/>
            <w:vAlign w:val="center"/>
          </w:tcPr>
          <w:p w:rsidRPr="00AF4CBB" w:rsidR="00E14C7A" w:rsidP="00BE124E" w:rsidRDefault="00E14C7A" w14:paraId="2B62A4B3" w14:textId="77777777">
            <w:pPr>
              <w:pStyle w:val="BoxOutBody"/>
              <w:ind w:left="0"/>
              <w:rPr>
                <w:b w:val="0"/>
              </w:rPr>
            </w:pPr>
            <w:r w:rsidRPr="00AF4CBB">
              <w:rPr>
                <w:rFonts w:ascii="Verdana" w:hAnsi="Verdana"/>
                <w:b w:val="0"/>
                <w:color w:val="000000"/>
              </w:rPr>
              <w:t>Environmental Assessment</w:t>
            </w:r>
          </w:p>
        </w:tc>
      </w:tr>
      <w:tr w:rsidR="00E14C7A" w:rsidTr="0F86F341" w14:paraId="5E81908F" w14:textId="77777777">
        <w:tc>
          <w:tcPr>
            <w:tcW w:w="2405" w:type="dxa"/>
            <w:vAlign w:val="center"/>
          </w:tcPr>
          <w:p w:rsidRPr="00AF4CBB" w:rsidR="00E14C7A" w:rsidDel="003F2F5B" w:rsidP="00BE124E" w:rsidRDefault="00E14C7A" w14:paraId="16DDCD6A" w14:textId="77777777">
            <w:pPr>
              <w:pStyle w:val="BoxOutBody"/>
              <w:ind w:left="0"/>
              <w:rPr>
                <w:b w:val="0"/>
              </w:rPr>
            </w:pPr>
            <w:r w:rsidRPr="00AF4CBB">
              <w:rPr>
                <w:rFonts w:ascii="Verdana" w:hAnsi="Verdana"/>
                <w:b w:val="0"/>
                <w:color w:val="000000"/>
              </w:rPr>
              <w:t>HRA</w:t>
            </w:r>
          </w:p>
        </w:tc>
        <w:tc>
          <w:tcPr>
            <w:tcW w:w="6405" w:type="dxa"/>
            <w:vAlign w:val="center"/>
          </w:tcPr>
          <w:p w:rsidRPr="00AF4CBB" w:rsidR="00E14C7A" w:rsidDel="003F2F5B" w:rsidP="00BE124E" w:rsidRDefault="00E14C7A" w14:paraId="561E2BC2" w14:textId="77777777">
            <w:pPr>
              <w:pStyle w:val="BoxOutBody"/>
              <w:ind w:left="0"/>
              <w:rPr>
                <w:b w:val="0"/>
              </w:rPr>
            </w:pPr>
            <w:r w:rsidRPr="00AF4CBB">
              <w:rPr>
                <w:rFonts w:ascii="Verdana" w:hAnsi="Verdana"/>
                <w:b w:val="0"/>
                <w:color w:val="000000"/>
              </w:rPr>
              <w:t xml:space="preserve">Habitat Regulations Assessment </w:t>
            </w:r>
          </w:p>
        </w:tc>
      </w:tr>
      <w:tr w:rsidR="00E14C7A" w:rsidTr="0F86F341" w14:paraId="6A2D2A60" w14:textId="77777777">
        <w:tc>
          <w:tcPr>
            <w:tcW w:w="2405" w:type="dxa"/>
            <w:vAlign w:val="center"/>
          </w:tcPr>
          <w:p w:rsidRPr="00AF4CBB" w:rsidR="00E14C7A" w:rsidDel="003F2F5B" w:rsidP="00BE124E" w:rsidRDefault="00E14C7A" w14:paraId="2B93AB0C" w14:textId="77777777">
            <w:pPr>
              <w:pStyle w:val="BoxOutBody"/>
              <w:ind w:left="0"/>
              <w:rPr>
                <w:b w:val="0"/>
              </w:rPr>
            </w:pPr>
            <w:r w:rsidRPr="00AF4CBB">
              <w:rPr>
                <w:rFonts w:ascii="Verdana" w:hAnsi="Verdana"/>
                <w:b w:val="0"/>
                <w:color w:val="000000"/>
              </w:rPr>
              <w:t>HV</w:t>
            </w:r>
          </w:p>
        </w:tc>
        <w:tc>
          <w:tcPr>
            <w:tcW w:w="6405" w:type="dxa"/>
            <w:vAlign w:val="center"/>
          </w:tcPr>
          <w:p w:rsidRPr="00AF4CBB" w:rsidR="00E14C7A" w:rsidDel="003F2F5B" w:rsidP="00BE124E" w:rsidRDefault="00E14C7A" w14:paraId="5B15B0D1" w14:textId="77777777">
            <w:pPr>
              <w:pStyle w:val="BoxOutBody"/>
              <w:ind w:left="0"/>
              <w:rPr>
                <w:b w:val="0"/>
              </w:rPr>
            </w:pPr>
            <w:r w:rsidRPr="00AF4CBB">
              <w:rPr>
                <w:rFonts w:ascii="Verdana" w:hAnsi="Verdana"/>
                <w:b w:val="0"/>
                <w:color w:val="000000"/>
              </w:rPr>
              <w:t>High Voltage</w:t>
            </w:r>
          </w:p>
        </w:tc>
      </w:tr>
      <w:tr w:rsidR="00E14C7A" w:rsidTr="0F86F341" w14:paraId="7BBB9ABC" w14:textId="77777777">
        <w:tc>
          <w:tcPr>
            <w:tcW w:w="2405" w:type="dxa"/>
            <w:vAlign w:val="center"/>
          </w:tcPr>
          <w:p w:rsidRPr="00AF4CBB" w:rsidR="00E14C7A" w:rsidDel="003F2F5B" w:rsidP="00BE124E" w:rsidRDefault="00E14C7A" w14:paraId="4EE12EFB" w14:textId="77777777">
            <w:pPr>
              <w:pStyle w:val="BoxOutBody"/>
              <w:ind w:left="0"/>
              <w:rPr>
                <w:b w:val="0"/>
              </w:rPr>
            </w:pPr>
            <w:r w:rsidRPr="00AF4CBB">
              <w:rPr>
                <w:rFonts w:ascii="Verdana" w:hAnsi="Verdana"/>
                <w:b w:val="0"/>
                <w:color w:val="000000"/>
              </w:rPr>
              <w:t>MEDA</w:t>
            </w:r>
          </w:p>
        </w:tc>
        <w:tc>
          <w:tcPr>
            <w:tcW w:w="6405" w:type="dxa"/>
            <w:vAlign w:val="center"/>
          </w:tcPr>
          <w:p w:rsidRPr="00AF4CBB" w:rsidR="00E14C7A" w:rsidDel="003F2F5B" w:rsidP="00BE124E" w:rsidRDefault="00E14C7A" w14:paraId="2FD439D6" w14:textId="77777777">
            <w:pPr>
              <w:pStyle w:val="BoxOutBody"/>
              <w:ind w:left="0"/>
              <w:rPr>
                <w:b w:val="0"/>
              </w:rPr>
            </w:pPr>
            <w:r w:rsidRPr="00AF4CBB">
              <w:rPr>
                <w:rFonts w:ascii="Verdana" w:hAnsi="Verdana"/>
                <w:b w:val="0"/>
                <w:color w:val="000000"/>
              </w:rPr>
              <w:t>Mechanical Electrical Distribution Areas</w:t>
            </w:r>
          </w:p>
        </w:tc>
      </w:tr>
      <w:tr w:rsidR="00E14C7A" w:rsidTr="0F86F341" w14:paraId="5CB53ABF" w14:textId="77777777">
        <w:tc>
          <w:tcPr>
            <w:tcW w:w="2405" w:type="dxa"/>
            <w:vAlign w:val="center"/>
          </w:tcPr>
          <w:p w:rsidRPr="00AF4CBB" w:rsidR="00E14C7A" w:rsidDel="003F2F5B" w:rsidP="00BE124E" w:rsidRDefault="00E14C7A" w14:paraId="723CBC8F" w14:textId="4640817A">
            <w:pPr>
              <w:pStyle w:val="BoxOutBody"/>
              <w:ind w:left="0"/>
              <w:rPr>
                <w:b w:val="0"/>
              </w:rPr>
            </w:pPr>
            <w:r w:rsidRPr="00AF4CBB">
              <w:rPr>
                <w:rFonts w:ascii="Verdana" w:hAnsi="Verdana"/>
                <w:b w:val="0"/>
                <w:color w:val="000000"/>
              </w:rPr>
              <w:t>M</w:t>
            </w:r>
            <w:r w:rsidR="009C042C">
              <w:rPr>
                <w:rFonts w:ascii="Verdana" w:hAnsi="Verdana"/>
                <w:b w:val="0"/>
                <w:color w:val="000000"/>
              </w:rPr>
              <w:t>ARSI</w:t>
            </w:r>
            <w:r w:rsidRPr="00AF4CBB">
              <w:rPr>
                <w:rFonts w:ascii="Verdana" w:hAnsi="Verdana"/>
                <w:b w:val="0"/>
                <w:color w:val="000000"/>
              </w:rPr>
              <w:t>C</w:t>
            </w:r>
          </w:p>
        </w:tc>
        <w:tc>
          <w:tcPr>
            <w:tcW w:w="6405" w:type="dxa"/>
            <w:vAlign w:val="center"/>
          </w:tcPr>
          <w:p w:rsidRPr="00AF4CBB" w:rsidR="00E14C7A" w:rsidDel="003F2F5B" w:rsidP="00BE124E" w:rsidRDefault="00E14C7A" w14:paraId="1F1AA83F" w14:textId="77777777">
            <w:pPr>
              <w:pStyle w:val="BoxOutBody"/>
              <w:ind w:left="0"/>
              <w:rPr>
                <w:b w:val="0"/>
              </w:rPr>
            </w:pPr>
            <w:r w:rsidRPr="00AF4CBB">
              <w:rPr>
                <w:rFonts w:ascii="Verdana" w:hAnsi="Verdana"/>
                <w:b w:val="0"/>
                <w:color w:val="000000"/>
              </w:rPr>
              <w:t>Marine Robotics Innovation Centre</w:t>
            </w:r>
          </w:p>
        </w:tc>
      </w:tr>
      <w:tr w:rsidR="00E14C7A" w:rsidTr="0F86F341" w14:paraId="1642E85A" w14:textId="77777777">
        <w:tc>
          <w:tcPr>
            <w:tcW w:w="2405" w:type="dxa"/>
            <w:vAlign w:val="center"/>
          </w:tcPr>
          <w:p w:rsidRPr="00AF4CBB" w:rsidR="00E14C7A" w:rsidP="00BE124E" w:rsidRDefault="00E14C7A" w14:paraId="2F9BA4A1" w14:textId="77777777">
            <w:pPr>
              <w:pStyle w:val="BoxOutBody"/>
              <w:ind w:left="0"/>
              <w:rPr>
                <w:rFonts w:ascii="Verdana" w:hAnsi="Verdana" w:eastAsia="Verdana" w:cs="Verdana"/>
                <w:b w:val="0"/>
              </w:rPr>
            </w:pPr>
            <w:r w:rsidRPr="00AF4CBB">
              <w:rPr>
                <w:rFonts w:ascii="Verdana" w:hAnsi="Verdana"/>
                <w:b w:val="0"/>
                <w:color w:val="000000"/>
              </w:rPr>
              <w:t>NERC</w:t>
            </w:r>
          </w:p>
        </w:tc>
        <w:tc>
          <w:tcPr>
            <w:tcW w:w="6405" w:type="dxa"/>
            <w:vAlign w:val="center"/>
          </w:tcPr>
          <w:p w:rsidRPr="00AF4CBB" w:rsidR="00E14C7A" w:rsidP="00BE124E" w:rsidRDefault="00E14C7A" w14:paraId="010775E8" w14:textId="77777777">
            <w:pPr>
              <w:pStyle w:val="BoxOutBody"/>
              <w:ind w:left="0"/>
              <w:rPr>
                <w:b w:val="0"/>
              </w:rPr>
            </w:pPr>
            <w:r w:rsidRPr="00AF4CBB">
              <w:rPr>
                <w:rFonts w:ascii="Verdana" w:hAnsi="Verdana"/>
                <w:b w:val="0"/>
                <w:color w:val="000000"/>
              </w:rPr>
              <w:t>Natural Environment Research Council</w:t>
            </w:r>
          </w:p>
        </w:tc>
      </w:tr>
      <w:tr w:rsidR="00E14C7A" w:rsidTr="0F86F341" w14:paraId="672A4721" w14:textId="77777777">
        <w:tc>
          <w:tcPr>
            <w:tcW w:w="2405" w:type="dxa"/>
            <w:vAlign w:val="center"/>
          </w:tcPr>
          <w:p w:rsidRPr="00AF4CBB" w:rsidR="00E14C7A" w:rsidDel="003F2F5B" w:rsidP="00BE124E" w:rsidRDefault="00E14C7A" w14:paraId="1FD87879" w14:textId="77777777">
            <w:pPr>
              <w:pStyle w:val="BoxOutBody"/>
              <w:ind w:left="0"/>
              <w:rPr>
                <w:b w:val="0"/>
              </w:rPr>
            </w:pPr>
            <w:r w:rsidRPr="00AF4CBB">
              <w:rPr>
                <w:rFonts w:ascii="Verdana" w:hAnsi="Verdana"/>
                <w:b w:val="0"/>
                <w:color w:val="000000"/>
              </w:rPr>
              <w:t>NOC</w:t>
            </w:r>
          </w:p>
        </w:tc>
        <w:tc>
          <w:tcPr>
            <w:tcW w:w="6405" w:type="dxa"/>
            <w:vAlign w:val="center"/>
          </w:tcPr>
          <w:p w:rsidRPr="00AF4CBB" w:rsidR="00E14C7A" w:rsidDel="003F2F5B" w:rsidP="00BE124E" w:rsidRDefault="00E14C7A" w14:paraId="4E928CA4" w14:textId="77777777">
            <w:pPr>
              <w:pStyle w:val="BoxOutBody"/>
              <w:ind w:left="0"/>
              <w:rPr>
                <w:b w:val="0"/>
              </w:rPr>
            </w:pPr>
            <w:r w:rsidRPr="00AF4CBB">
              <w:rPr>
                <w:rFonts w:ascii="Verdana" w:hAnsi="Verdana"/>
                <w:b w:val="0"/>
                <w:color w:val="000000"/>
              </w:rPr>
              <w:t xml:space="preserve">National Oceanography Centre </w:t>
            </w:r>
          </w:p>
        </w:tc>
      </w:tr>
      <w:tr w:rsidR="00E14C7A" w:rsidTr="0F86F341" w14:paraId="7D18E973" w14:textId="77777777">
        <w:tc>
          <w:tcPr>
            <w:tcW w:w="2405" w:type="dxa"/>
            <w:vAlign w:val="center"/>
          </w:tcPr>
          <w:p w:rsidRPr="008424F3" w:rsidR="00E14C7A" w:rsidP="00BE124E" w:rsidRDefault="00E14C7A" w14:paraId="5BF7B386" w14:textId="77777777">
            <w:pPr>
              <w:pStyle w:val="BoxOutBody"/>
              <w:ind w:left="0"/>
              <w:rPr>
                <w:rFonts w:ascii="Verdana" w:hAnsi="Verdana"/>
                <w:b w:val="0"/>
                <w:color w:val="000000"/>
              </w:rPr>
            </w:pPr>
            <w:r>
              <w:rPr>
                <w:rFonts w:ascii="Verdana" w:hAnsi="Verdana"/>
                <w:b w:val="0"/>
                <w:color w:val="000000"/>
              </w:rPr>
              <w:t>NOCS</w:t>
            </w:r>
          </w:p>
        </w:tc>
        <w:tc>
          <w:tcPr>
            <w:tcW w:w="6405" w:type="dxa"/>
            <w:vAlign w:val="center"/>
          </w:tcPr>
          <w:p w:rsidRPr="008424F3" w:rsidR="00E14C7A" w:rsidP="00BE124E" w:rsidRDefault="00E14C7A" w14:paraId="48AF0328" w14:textId="77777777">
            <w:pPr>
              <w:pStyle w:val="BoxOutBody"/>
              <w:ind w:left="0"/>
              <w:rPr>
                <w:rFonts w:ascii="Verdana" w:hAnsi="Verdana"/>
                <w:b w:val="0"/>
                <w:color w:val="000000"/>
              </w:rPr>
            </w:pPr>
            <w:r>
              <w:rPr>
                <w:rFonts w:ascii="Verdana" w:hAnsi="Verdana"/>
                <w:b w:val="0"/>
                <w:color w:val="000000"/>
              </w:rPr>
              <w:t>National Oceanography Centre Southampton</w:t>
            </w:r>
          </w:p>
        </w:tc>
      </w:tr>
      <w:tr w:rsidR="00E14C7A" w:rsidTr="0F86F341" w14:paraId="7D6F404E" w14:textId="77777777">
        <w:tc>
          <w:tcPr>
            <w:tcW w:w="2405" w:type="dxa"/>
            <w:vAlign w:val="center"/>
          </w:tcPr>
          <w:p w:rsidRPr="00AF4CBB" w:rsidR="00E14C7A" w:rsidDel="003F2F5B" w:rsidP="00BE124E" w:rsidRDefault="00E14C7A" w14:paraId="3FC0CB67" w14:textId="77777777">
            <w:pPr>
              <w:pStyle w:val="BoxOutBody"/>
              <w:ind w:left="0"/>
              <w:rPr>
                <w:b w:val="0"/>
              </w:rPr>
            </w:pPr>
            <w:r w:rsidRPr="00AF4CBB">
              <w:rPr>
                <w:rFonts w:ascii="Verdana" w:hAnsi="Verdana"/>
                <w:b w:val="0"/>
                <w:color w:val="000000"/>
              </w:rPr>
              <w:t>NOC PM</w:t>
            </w:r>
          </w:p>
        </w:tc>
        <w:tc>
          <w:tcPr>
            <w:tcW w:w="6405" w:type="dxa"/>
            <w:vAlign w:val="center"/>
          </w:tcPr>
          <w:p w:rsidRPr="00AF4CBB" w:rsidR="00E14C7A" w:rsidDel="003F2F5B" w:rsidP="00BE124E" w:rsidRDefault="00E14C7A" w14:paraId="6247F42D" w14:textId="77777777">
            <w:pPr>
              <w:pStyle w:val="BoxOutBody"/>
              <w:ind w:left="0"/>
              <w:rPr>
                <w:b w:val="0"/>
              </w:rPr>
            </w:pPr>
            <w:r w:rsidRPr="00AF4CBB">
              <w:rPr>
                <w:rFonts w:ascii="Verdana" w:hAnsi="Verdana"/>
                <w:b w:val="0"/>
                <w:color w:val="000000"/>
              </w:rPr>
              <w:t>NOC Project Manager</w:t>
            </w:r>
          </w:p>
        </w:tc>
      </w:tr>
      <w:tr w:rsidR="00E14C7A" w:rsidTr="0F86F341" w14:paraId="6283D32F" w14:textId="77777777">
        <w:tc>
          <w:tcPr>
            <w:tcW w:w="2405" w:type="dxa"/>
            <w:vAlign w:val="center"/>
          </w:tcPr>
          <w:p w:rsidRPr="00AF4CBB" w:rsidR="00E14C7A" w:rsidP="00BE124E" w:rsidRDefault="00E14C7A" w14:paraId="28675706" w14:textId="77777777">
            <w:pPr>
              <w:pStyle w:val="BoxOutBody"/>
              <w:ind w:left="0"/>
              <w:rPr>
                <w:color w:val="000000" w:themeColor="text1"/>
              </w:rPr>
            </w:pPr>
            <w:r w:rsidRPr="00AF4CBB">
              <w:rPr>
                <w:rFonts w:ascii="Verdana" w:hAnsi="Verdana"/>
                <w:b w:val="0"/>
                <w:color w:val="000000" w:themeColor="text1"/>
              </w:rPr>
              <w:t>UKRI</w:t>
            </w:r>
          </w:p>
        </w:tc>
        <w:tc>
          <w:tcPr>
            <w:tcW w:w="6405" w:type="dxa"/>
            <w:vAlign w:val="center"/>
          </w:tcPr>
          <w:p w:rsidRPr="00AF4CBB" w:rsidR="00E14C7A" w:rsidP="00BE124E" w:rsidRDefault="00E14C7A" w14:paraId="1F823DA6" w14:textId="77777777">
            <w:pPr>
              <w:pStyle w:val="BoxOutBody"/>
              <w:ind w:left="0"/>
              <w:rPr>
                <w:color w:val="000000" w:themeColor="text1"/>
              </w:rPr>
            </w:pPr>
            <w:r w:rsidRPr="00AF4CBB">
              <w:rPr>
                <w:rFonts w:ascii="Verdana" w:hAnsi="Verdana"/>
                <w:b w:val="0"/>
                <w:color w:val="000000" w:themeColor="text1"/>
              </w:rPr>
              <w:t>UK Research and Innovation</w:t>
            </w:r>
          </w:p>
        </w:tc>
      </w:tr>
      <w:tr w:rsidR="00E14C7A" w:rsidTr="0F86F341" w14:paraId="0135D823" w14:textId="77777777">
        <w:tc>
          <w:tcPr>
            <w:tcW w:w="2405" w:type="dxa"/>
            <w:vAlign w:val="center"/>
          </w:tcPr>
          <w:p w:rsidRPr="00AF4CBB" w:rsidR="00E14C7A" w:rsidDel="003F2F5B" w:rsidP="00BE124E" w:rsidRDefault="00E14C7A" w14:paraId="76498FA8" w14:textId="77777777">
            <w:pPr>
              <w:pStyle w:val="BoxOutBody"/>
              <w:ind w:left="0"/>
              <w:rPr>
                <w:b w:val="0"/>
              </w:rPr>
            </w:pPr>
            <w:r w:rsidRPr="00AF4CBB">
              <w:rPr>
                <w:rFonts w:ascii="Verdana" w:hAnsi="Verdana"/>
                <w:b w:val="0"/>
                <w:color w:val="000000"/>
              </w:rPr>
              <w:t>UoS</w:t>
            </w:r>
          </w:p>
        </w:tc>
        <w:tc>
          <w:tcPr>
            <w:tcW w:w="6405" w:type="dxa"/>
            <w:vAlign w:val="center"/>
          </w:tcPr>
          <w:p w:rsidRPr="00AF4CBB" w:rsidR="00E14C7A" w:rsidDel="003F2F5B" w:rsidP="00BE124E" w:rsidRDefault="00E14C7A" w14:paraId="7F191B36" w14:textId="77777777">
            <w:pPr>
              <w:pStyle w:val="BoxOutBody"/>
              <w:ind w:left="0"/>
              <w:rPr>
                <w:b w:val="0"/>
              </w:rPr>
            </w:pPr>
            <w:r w:rsidRPr="00AF4CBB">
              <w:rPr>
                <w:rFonts w:ascii="Verdana" w:hAnsi="Verdana"/>
                <w:b w:val="0"/>
                <w:color w:val="000000"/>
              </w:rPr>
              <w:t>University of Southampton</w:t>
            </w:r>
          </w:p>
        </w:tc>
      </w:tr>
    </w:tbl>
    <w:p w:rsidR="0F86F341" w:rsidRDefault="0F86F341" w14:paraId="135CD038" w14:textId="7379CBCF"/>
    <w:p w:rsidR="00E14C7A" w:rsidP="00BE124E" w:rsidRDefault="00E14C7A" w14:paraId="3254E649" w14:textId="77777777">
      <w:pPr>
        <w:spacing w:after="0"/>
        <w:jc w:val="left"/>
        <w:rPr>
          <w:rFonts w:cs="Arial"/>
          <w:b/>
          <w:caps/>
          <w:color w:val="009DE0" w:themeColor="text2"/>
          <w:sz w:val="28"/>
          <w:szCs w:val="28"/>
        </w:rPr>
      </w:pPr>
      <w:r>
        <w:br w:type="page"/>
      </w:r>
    </w:p>
    <w:p w:rsidRPr="000B739E" w:rsidR="00FD5945" w:rsidP="00BE124E" w:rsidRDefault="00E14C7A" w14:paraId="259CFC19" w14:textId="053481B4">
      <w:pPr>
        <w:pStyle w:val="Heading1"/>
        <w:numPr>
          <w:ilvl w:val="0"/>
          <w:numId w:val="73"/>
        </w:numPr>
        <w:suppressLineNumbers/>
      </w:pPr>
      <w:bookmarkStart w:name="_Toc27467565" w:id="9"/>
      <w:r w:rsidRPr="008424F3">
        <w:lastRenderedPageBreak/>
        <w:t>INTRODUCTI</w:t>
      </w:r>
      <w:r w:rsidR="00FD5945">
        <w:t>o</w:t>
      </w:r>
      <w:r w:rsidRPr="008424F3">
        <w:t>N</w:t>
      </w:r>
      <w:bookmarkEnd w:id="9"/>
      <w:r w:rsidRPr="008424F3">
        <w:t xml:space="preserve"> </w:t>
      </w:r>
    </w:p>
    <w:p w:rsidR="00FD5945" w:rsidP="00BE124E" w:rsidRDefault="00D506C5" w14:paraId="1F1D6F95" w14:textId="0EACB497">
      <w:pPr>
        <w:pStyle w:val="Heading2"/>
        <w:numPr>
          <w:ilvl w:val="1"/>
          <w:numId w:val="73"/>
        </w:numPr>
        <w:suppressLineNumbers/>
      </w:pPr>
      <w:bookmarkStart w:name="_Toc27467566" w:id="10"/>
      <w:r>
        <w:t>Introduction</w:t>
      </w:r>
      <w:bookmarkEnd w:id="10"/>
      <w:r>
        <w:t xml:space="preserve"> </w:t>
      </w:r>
    </w:p>
    <w:p w:rsidRPr="000B739E" w:rsidR="00FD5945" w:rsidP="00BE124E" w:rsidRDefault="00FD5945" w14:paraId="33E782A8" w14:textId="40D501F8">
      <w:r>
        <w:t xml:space="preserve">This Site Information document </w:t>
      </w:r>
      <w:r w:rsidR="00D506C5">
        <w:t xml:space="preserve">has been prepared to inform the Contractor of the Works to be carried out in relation to the Roof Renewal at the National Oceanography Centre in Southampton and </w:t>
      </w:r>
      <w:r>
        <w:t xml:space="preserve">should be read in conjunction with the </w:t>
      </w:r>
      <w:r w:rsidR="00C64C55">
        <w:t xml:space="preserve">Project Scope </w:t>
      </w:r>
      <w:r>
        <w:t>document</w:t>
      </w:r>
      <w:r w:rsidR="00D506C5">
        <w:t xml:space="preserve"> referen</w:t>
      </w:r>
      <w:r w:rsidR="009C042C">
        <w:t>ce BAA4300-RAM-ZZ-SCO-BR-KA-000</w:t>
      </w:r>
      <w:r w:rsidR="0004326C">
        <w:t>5</w:t>
      </w:r>
      <w:r>
        <w:t xml:space="preserve">. </w:t>
      </w:r>
    </w:p>
    <w:p w:rsidR="00E14C7A" w:rsidP="00BE124E" w:rsidRDefault="00E14C7A" w14:paraId="44ECED38" w14:textId="52F64787">
      <w:pPr>
        <w:pStyle w:val="Heading2"/>
        <w:numPr>
          <w:ilvl w:val="1"/>
          <w:numId w:val="73"/>
        </w:numPr>
        <w:suppressLineNumbers/>
      </w:pPr>
      <w:bookmarkStart w:name="_Toc27467567" w:id="11"/>
      <w:r w:rsidRPr="00181B01">
        <w:t>About</w:t>
      </w:r>
      <w:r w:rsidRPr="3CF1A997">
        <w:t xml:space="preserve"> </w:t>
      </w:r>
      <w:proofErr w:type="spellStart"/>
      <w:r w:rsidRPr="3CF1A997">
        <w:t>NOC</w:t>
      </w:r>
      <w:r w:rsidR="002F3105">
        <w:t>S</w:t>
      </w:r>
      <w:bookmarkEnd w:id="11"/>
      <w:proofErr w:type="spellEnd"/>
    </w:p>
    <w:p w:rsidRPr="00AF4CBB" w:rsidR="00E14C7A" w:rsidP="00BE124E" w:rsidRDefault="00122B6F" w14:paraId="50554B32" w14:textId="4D22F443">
      <w:pPr>
        <w:rPr>
          <w:rFonts w:eastAsia="Verdana" w:cs="Verdana"/>
        </w:rPr>
      </w:pPr>
      <w:r>
        <w:rPr>
          <w:rFonts w:eastAsia="Verdana" w:cs="Verdana"/>
        </w:rPr>
        <w:t xml:space="preserve">The </w:t>
      </w:r>
      <w:r w:rsidRPr="3CF1A997" w:rsidR="00E14C7A">
        <w:rPr>
          <w:rFonts w:eastAsia="Verdana" w:cs="Verdana"/>
        </w:rPr>
        <w:t>National Oceanography Centre in Southampton (</w:t>
      </w:r>
      <w:proofErr w:type="spellStart"/>
      <w:r w:rsidRPr="3CF1A997" w:rsidR="00E14C7A">
        <w:rPr>
          <w:rFonts w:eastAsia="Verdana" w:cs="Verdana"/>
        </w:rPr>
        <w:t>NOC</w:t>
      </w:r>
      <w:r w:rsidR="002F3105">
        <w:rPr>
          <w:rFonts w:eastAsia="Verdana" w:cs="Verdana"/>
        </w:rPr>
        <w:t>S</w:t>
      </w:r>
      <w:proofErr w:type="spellEnd"/>
      <w:r w:rsidRPr="3CF1A997" w:rsidR="00E14C7A">
        <w:rPr>
          <w:rFonts w:eastAsia="Verdana" w:cs="Verdana"/>
        </w:rPr>
        <w:t xml:space="preserve">) is the UK’s centre of excellence for integrated oceanography. It delivers science of the highest international standard and supports the UK’s strategic and economic interests in the ocean. This includes global oceanographic change, the sustainable use of ocean resources, increasing resilience to marine related hazards and innovating and transforming technologies for ocean monitoring. It also hosts large-scale research infrastructure (the blue water research vessel fleet and submersibles), data and pooled specialist scientific equipment for use by the wider scientific community. </w:t>
      </w:r>
      <w:proofErr w:type="spellStart"/>
      <w:r w:rsidRPr="3CF1A997" w:rsidR="00E14C7A">
        <w:rPr>
          <w:rFonts w:eastAsia="Verdana" w:cs="Verdana"/>
        </w:rPr>
        <w:t>NOC</w:t>
      </w:r>
      <w:r w:rsidR="002F3105">
        <w:rPr>
          <w:rFonts w:eastAsia="Verdana" w:cs="Verdana"/>
        </w:rPr>
        <w:t>S</w:t>
      </w:r>
      <w:proofErr w:type="spellEnd"/>
      <w:r w:rsidRPr="3CF1A997" w:rsidR="00E14C7A">
        <w:rPr>
          <w:rFonts w:eastAsia="Verdana" w:cs="Verdana"/>
        </w:rPr>
        <w:t xml:space="preserve"> has an ann</w:t>
      </w:r>
      <w:r>
        <w:rPr>
          <w:rFonts w:eastAsia="Verdana" w:cs="Verdana"/>
        </w:rPr>
        <w:t>ual income of £42m and employs approximately</w:t>
      </w:r>
      <w:r w:rsidRPr="3CF1A997" w:rsidR="00E14C7A">
        <w:rPr>
          <w:rFonts w:eastAsia="Verdana" w:cs="Verdana"/>
        </w:rPr>
        <w:t xml:space="preserve"> 540 staff.</w:t>
      </w:r>
    </w:p>
    <w:p w:rsidRPr="00AF4CBB" w:rsidR="00E14C7A" w:rsidP="00BE124E" w:rsidRDefault="009C042C" w14:paraId="73328C6F" w14:textId="21A080C8">
      <w:pPr>
        <w:rPr>
          <w:rFonts w:eastAsia="Verdana" w:cs="Verdana"/>
        </w:rPr>
      </w:pPr>
      <w:r w:rsidRPr="3CF1A997">
        <w:t xml:space="preserve">The National Oceanography Centre was originally constructed in 1993 under a development agreement with Landlord, Associated British Ports (ABP).  NERC hold the head lease for the site until 2114.  </w:t>
      </w:r>
      <w:r>
        <w:rPr>
          <w:rFonts w:eastAsia="Verdana" w:cs="Verdana"/>
        </w:rPr>
        <w:t xml:space="preserve">In collaboration with our partners UoS this is </w:t>
      </w:r>
      <w:r w:rsidRPr="3CF1A997" w:rsidR="00E14C7A">
        <w:rPr>
          <w:rFonts w:eastAsia="Verdana" w:cs="Verdana"/>
        </w:rPr>
        <w:t>managed as a shared site with UoS, who occupy around 45% of the available floor space. The operational costs are shared on occupancy basis</w:t>
      </w:r>
      <w:r>
        <w:rPr>
          <w:rFonts w:eastAsia="Verdana" w:cs="Verdana"/>
        </w:rPr>
        <w:t>, and UoS are a key funder of this roof renewal project</w:t>
      </w:r>
      <w:r w:rsidRPr="3CF1A997" w:rsidR="00E14C7A">
        <w:rPr>
          <w:rFonts w:eastAsia="Verdana" w:cs="Verdana"/>
        </w:rPr>
        <w:t>. Overall the site:</w:t>
      </w:r>
    </w:p>
    <w:p w:rsidRPr="009C042C" w:rsidR="009C042C" w:rsidP="00BE124E" w:rsidRDefault="00E14C7A" w14:paraId="2B6570B3" w14:textId="77777777">
      <w:pPr>
        <w:pStyle w:val="ListParagraph"/>
        <w:numPr>
          <w:ilvl w:val="0"/>
          <w:numId w:val="54"/>
        </w:numPr>
        <w:rPr>
          <w:rFonts w:eastAsia="Verdana" w:cs="Verdana"/>
        </w:rPr>
      </w:pPr>
      <w:r w:rsidRPr="00AF4CBB">
        <w:rPr>
          <w:rFonts w:eastAsia="Verdana" w:cs="Verdana"/>
          <w:lang w:val="en-GB"/>
        </w:rPr>
        <w:t>Accommodates circa 2,600 staff, students and tenants</w:t>
      </w:r>
    </w:p>
    <w:p w:rsidRPr="009C042C" w:rsidR="00122B6F" w:rsidP="00BE124E" w:rsidRDefault="00E14C7A" w14:paraId="0A6BCA49" w14:textId="2F13F331">
      <w:pPr>
        <w:pStyle w:val="ListParagraph"/>
        <w:numPr>
          <w:ilvl w:val="0"/>
          <w:numId w:val="54"/>
        </w:numPr>
        <w:rPr>
          <w:rFonts w:eastAsia="Verdana" w:cs="Verdana"/>
        </w:rPr>
      </w:pPr>
      <w:r w:rsidRPr="009C042C">
        <w:rPr>
          <w:rFonts w:eastAsia="Verdana" w:cs="Verdana"/>
          <w:lang w:val="en-GB"/>
        </w:rPr>
        <w:t>Occupies circa 48,899 m</w:t>
      </w:r>
      <w:r w:rsidRPr="009C042C">
        <w:rPr>
          <w:rFonts w:eastAsia="Verdana" w:cs="Verdana"/>
          <w:vertAlign w:val="superscript"/>
          <w:lang w:val="en-GB"/>
        </w:rPr>
        <w:t>2</w:t>
      </w:r>
      <w:r w:rsidRPr="009C042C">
        <w:rPr>
          <w:rFonts w:eastAsia="Verdana" w:cs="Verdana"/>
          <w:lang w:val="en-GB"/>
        </w:rPr>
        <w:t xml:space="preserve"> including approximately189 labs occupying circa 4,842m</w:t>
      </w:r>
      <w:r w:rsidRPr="009C042C">
        <w:rPr>
          <w:rFonts w:eastAsia="Verdana" w:cs="Verdana"/>
          <w:vertAlign w:val="superscript"/>
          <w:lang w:val="en-GB"/>
        </w:rPr>
        <w:t>2</w:t>
      </w:r>
    </w:p>
    <w:p w:rsidRPr="00AF4CBB" w:rsidR="00E14C7A" w:rsidP="00BE124E" w:rsidRDefault="00E14C7A" w14:paraId="4CF0A9FA" w14:textId="4DEC9260">
      <w:pPr>
        <w:pStyle w:val="ListParagraph"/>
        <w:numPr>
          <w:ilvl w:val="0"/>
          <w:numId w:val="54"/>
        </w:numPr>
        <w:rPr>
          <w:rFonts w:eastAsia="Verdana" w:cs="Verdana"/>
        </w:rPr>
      </w:pPr>
      <w:r w:rsidRPr="00AF4CBB">
        <w:rPr>
          <w:rFonts w:eastAsia="Verdana" w:cs="Verdana"/>
          <w:lang w:val="en-GB"/>
        </w:rPr>
        <w:t>Hosts over 30,000 visitors annually</w:t>
      </w:r>
    </w:p>
    <w:p w:rsidRPr="00AF4CBB" w:rsidR="00E14C7A" w:rsidP="00BE124E" w:rsidRDefault="00E14C7A" w14:paraId="47B5A83F" w14:textId="7E137481">
      <w:pPr>
        <w:rPr>
          <w:rFonts w:eastAsia="Verdana" w:cs="Verdana"/>
        </w:rPr>
      </w:pPr>
      <w:r w:rsidRPr="3CF1A997">
        <w:rPr>
          <w:rFonts w:eastAsia="Verdana" w:cs="Verdana"/>
        </w:rPr>
        <w:t>The NOCS site is home the Marine Robotics Innovation Centre (M</w:t>
      </w:r>
      <w:r w:rsidR="009C042C">
        <w:rPr>
          <w:rFonts w:eastAsia="Verdana" w:cs="Verdana"/>
        </w:rPr>
        <w:t>A</w:t>
      </w:r>
      <w:r w:rsidRPr="3CF1A997">
        <w:rPr>
          <w:rFonts w:eastAsia="Verdana" w:cs="Verdana"/>
        </w:rPr>
        <w:t>R</w:t>
      </w:r>
      <w:r w:rsidR="009C042C">
        <w:rPr>
          <w:rFonts w:eastAsia="Verdana" w:cs="Verdana"/>
        </w:rPr>
        <w:t>S</w:t>
      </w:r>
      <w:r w:rsidRPr="3CF1A997">
        <w:rPr>
          <w:rFonts w:eastAsia="Verdana" w:cs="Verdana"/>
        </w:rPr>
        <w:t xml:space="preserve">IC), which benefits from </w:t>
      </w:r>
      <w:r w:rsidR="009C042C">
        <w:rPr>
          <w:rFonts w:eastAsia="Verdana" w:cs="Verdana"/>
        </w:rPr>
        <w:t>high tech</w:t>
      </w:r>
      <w:r w:rsidRPr="3CF1A997">
        <w:rPr>
          <w:rFonts w:eastAsia="Verdana" w:cs="Verdana"/>
        </w:rPr>
        <w:t xml:space="preserve"> start-up companies developing marine autonomous systems technologies, and who work with NOC world leading autonomous underwater fleet.</w:t>
      </w:r>
    </w:p>
    <w:p w:rsidRPr="00AF4CBB" w:rsidR="002475FF" w:rsidP="00BE124E" w:rsidRDefault="00E14C7A" w14:paraId="21BCED02" w14:textId="07214A49">
      <w:pPr>
        <w:rPr>
          <w:rFonts w:eastAsia="Verdana" w:cs="Verdana"/>
        </w:rPr>
      </w:pPr>
      <w:r w:rsidRPr="3CF1A997">
        <w:rPr>
          <w:rFonts w:eastAsia="Verdana" w:cs="Verdana"/>
        </w:rPr>
        <w:t>In April 2018 NERC became part of UK Research and Innovation (UKRI). UKRI is an independent organisation with a strong voice for research and innovation, both to government and internationally, UKRI are supported and challenged by an independent chair and board. UKRI are principally funded through the Science Budget by the Department for Business, Energy and Industrial Strategy (BEIS).</w:t>
      </w:r>
    </w:p>
    <w:p w:rsidR="00E14C7A" w:rsidP="00BE124E" w:rsidRDefault="00E14C7A" w14:paraId="0578E924" w14:textId="77777777">
      <w:pPr>
        <w:pStyle w:val="Heading2"/>
        <w:numPr>
          <w:ilvl w:val="1"/>
          <w:numId w:val="73"/>
        </w:numPr>
        <w:suppressLineNumbers/>
      </w:pPr>
      <w:bookmarkStart w:name="_Toc27467568" w:id="12"/>
      <w:r w:rsidRPr="3CF1A997">
        <w:t>Project Description</w:t>
      </w:r>
      <w:bookmarkEnd w:id="12"/>
    </w:p>
    <w:p w:rsidR="00E14C7A" w:rsidP="00BE124E" w:rsidRDefault="00E14C7A" w14:paraId="0A94BB9C" w14:textId="14BB5C38">
      <w:bookmarkStart w:name="_Hlk531011262" w:id="13"/>
      <w:r w:rsidRPr="3CF1A997">
        <w:t xml:space="preserve">Unfortunately, the main building is now exhibiting some failings within the pitched roof coverings due to them reaching the end of their operational lifespan and incorrect installation. </w:t>
      </w:r>
      <w:bookmarkEnd w:id="13"/>
      <w:r w:rsidRPr="3CF1A997">
        <w:t>This has resulted in the existing roofs being temporarily covered by netting to prevent any displaced slates from damaging property, cars or resulting in injury to persons. The roof comprises man made Eternit 2000 slate over battens, felt and rafters with insulation between the rafters and a ventilation space maintained. The roof is at about 25-degree pitch. Most areas of slating appear to date back to original building construction in 1994.</w:t>
      </w:r>
    </w:p>
    <w:p w:rsidR="00E14C7A" w:rsidP="00BE124E" w:rsidRDefault="00E14C7A" w14:paraId="06EE05A0" w14:textId="77777777">
      <w:r w:rsidRPr="3CF1A997">
        <w:t>The slates are moderately weathered. The coating has eroded because of the normal weathering process and will now accelerate. There is widespread lichen growth and some moss growth on slate joints. This type of organic growth will itself cause further water retention on the roof surface and accelerated deterioration. Localised star crazing, usually corresponding to the position of hard points beneath, typic</w:t>
      </w:r>
      <w:r>
        <w:t>ally nail heads is evident as is localised tail rivet deterioration and damage. This and the observed curling will lead to accelerated deterioration and failures of the slates with inherent safety risks of falling slate. Because of good management, a series of replacement slates are evident. Older fixings are also deteriorating and will loosen and pull out more readily.</w:t>
      </w:r>
    </w:p>
    <w:p w:rsidR="00E14C7A" w:rsidP="00BE124E" w:rsidRDefault="00E14C7A" w14:paraId="745A7635" w14:textId="77777777">
      <w:r>
        <w:t>The head laps to slates were found to be below minimum standards required and since they are at the minimum pitch recommended are vulnerable to wind lift and driven rain. Battens are also undersized compared to the normally required sizes and the underlying membrane is also damaged and perforated providing limited secondary protection.</w:t>
      </w:r>
    </w:p>
    <w:p w:rsidR="00E14C7A" w:rsidP="00BE124E" w:rsidRDefault="00E14C7A" w14:paraId="4D75BA1A" w14:textId="77777777">
      <w:r>
        <w:t>Wind loading calculations undertaken by our structural engineer indicate that there are roof locations where wind suction exceeds the expected manufacturer’s design capacity. This may well be a contributory factor in the deterioration of condition and slate failure described in this report.  Ridges are dry fixed and now porous and fragile and beginning to fail. Ventilation to ridges is compromised and ridges do not provide the level of cover required to the top of the slate courses. Plastic slate ventilators provided in several places to the roof to ventilate above the insulation are a source of weakness to the construction as well.</w:t>
      </w:r>
    </w:p>
    <w:p w:rsidR="00E14C7A" w:rsidP="00BE124E" w:rsidRDefault="00E14C7A" w14:paraId="3871522F" w14:textId="77777777">
      <w:r>
        <w:lastRenderedPageBreak/>
        <w:t xml:space="preserve">As a result, it is expected that water penetration will occur through the slate roof coverings in severe weather conditions, and that ridges, eaves and lower parts of roof slopes will be especially vulnerable, along with node wall abutments.  There is now no option other than to replace the Eternit roof slates with another product.  </w:t>
      </w:r>
    </w:p>
    <w:p w:rsidR="00E14C7A" w:rsidP="00BE124E" w:rsidRDefault="00E14C7A" w14:paraId="6E6AADA3" w14:textId="77777777">
      <w:r>
        <w:t xml:space="preserve">The existing detailing to the nodes is also sub-standard, allowing water to penetrate internally.  </w:t>
      </w:r>
    </w:p>
    <w:p w:rsidR="00E14C7A" w:rsidP="00BE124E" w:rsidRDefault="00E14C7A" w14:paraId="0D943AE2" w14:textId="0EB428E7">
      <w:r>
        <w:t xml:space="preserve">This is caused by </w:t>
      </w:r>
      <w:r w:rsidR="00F723F4">
        <w:t>several</w:t>
      </w:r>
      <w:r>
        <w:t xml:space="preserve"> details that are difficult to construct and which have been undertaken badly.  The </w:t>
      </w:r>
      <w:proofErr w:type="spellStart"/>
      <w:r>
        <w:t>NOC</w:t>
      </w:r>
      <w:r w:rsidR="00DA1C29">
        <w:t>S</w:t>
      </w:r>
      <w:proofErr w:type="spellEnd"/>
      <w:r>
        <w:t xml:space="preserve"> have spent significant sums on attempting to address this defect and it is now necessary to take a longer-term solution to provide some form of rainscreen to the relevant faces to remove the problem at source.</w:t>
      </w:r>
    </w:p>
    <w:p w:rsidR="00E14C7A" w:rsidP="00BE124E" w:rsidRDefault="00E14C7A" w14:paraId="0AA39C8A" w14:textId="77777777">
      <w:r>
        <w:t xml:space="preserve">In July 2018 UKRI, </w:t>
      </w:r>
      <w:proofErr w:type="spellStart"/>
      <w:r>
        <w:t>NOCS</w:t>
      </w:r>
      <w:proofErr w:type="spellEnd"/>
      <w:r>
        <w:t xml:space="preserve"> and UoS approved the business case to replace the roof covering to the main building.  The recommendation was to replace the roof coverings and to over clad the brickwork to the abutting nodes to correct these defects.  The project encompasses the removal of the existing roof tiles to be then replaced with a VM-zinc covering as well as additional works to clad over the brickwork to the abutting nodes with a similar zinc material.  This also includes the security hut, not currently included on the drawings. </w:t>
      </w:r>
    </w:p>
    <w:p w:rsidRPr="00106F85" w:rsidR="00E14C7A" w:rsidP="00BE124E" w:rsidRDefault="00E14C7A" w14:paraId="75A16A4D" w14:textId="671EA5EE">
      <w:pPr>
        <w:pStyle w:val="Heading2"/>
        <w:numPr>
          <w:ilvl w:val="1"/>
          <w:numId w:val="73"/>
        </w:numPr>
        <w:suppressLineNumbers/>
      </w:pPr>
      <w:bookmarkStart w:name="_Toc27467569" w:id="14"/>
      <w:r>
        <w:t xml:space="preserve">Project </w:t>
      </w:r>
      <w:r w:rsidR="00110C8F">
        <w:t>History</w:t>
      </w:r>
      <w:bookmarkEnd w:id="14"/>
    </w:p>
    <w:p w:rsidR="00E14C7A" w:rsidP="00BE124E" w:rsidRDefault="00E14C7A" w14:paraId="4C780714" w14:textId="3091CE4E">
      <w:pPr>
        <w:spacing w:after="200" w:line="276" w:lineRule="auto"/>
      </w:pPr>
      <w:r>
        <w:t xml:space="preserve">In 2016, Savills (UK) Limited were appointed to investigate these defects and carried out several inspections of the roof and adjacent internal spaces. The Savills Report, which was comprehensive in terms of analysing the defects, concluded that the roof coverings suffer from numerous defects and inadequacies.  The Savills report made no mention of how the defects and issues could be resolved.  In December 2017, </w:t>
      </w:r>
      <w:proofErr w:type="spellStart"/>
      <w:r>
        <w:t>NOC</w:t>
      </w:r>
      <w:r w:rsidR="00DA1C29">
        <w:t>S</w:t>
      </w:r>
      <w:proofErr w:type="spellEnd"/>
      <w:r>
        <w:t xml:space="preserve"> commissioned Ramboll under the NERC framework to carry out a Work Stage 2 assessment study to progress the design solution(s) prior to committing itself to a major capital investment project to replace the pitched roof coverings.</w:t>
      </w:r>
    </w:p>
    <w:p w:rsidR="00E14C7A" w:rsidP="00BE124E" w:rsidRDefault="00E14C7A" w14:paraId="33B474E4" w14:textId="3382833E">
      <w:pPr>
        <w:spacing w:after="200" w:line="276" w:lineRule="auto"/>
      </w:pPr>
      <w:r>
        <w:t>As part of their Technical Advisor role Ramboll were instructed to carry out an Assessment Study of the Savills report.  Their scope was to provide a solution to the issue of water penetration into the NOCS building in Southampton alongside their sub-consultants to provide options. Analysis of the options, considerations and conclusions of the Assessment Study were set out at Work Stage 2 and concluded in August 2018.  The Work Stage 2 report is attached in</w:t>
      </w:r>
      <w:r w:rsidR="00990025">
        <w:t xml:space="preserve"> </w:t>
      </w:r>
      <w:r w:rsidR="00990025">
        <w:fldChar w:fldCharType="begin"/>
      </w:r>
      <w:r w:rsidR="00990025">
        <w:instrText xml:space="preserve"> REF _Ref531013589 \h </w:instrText>
      </w:r>
      <w:r w:rsidR="00990025">
        <w:fldChar w:fldCharType="separate"/>
      </w:r>
      <w:r w:rsidR="00990025">
        <w:t xml:space="preserve">Appendix </w:t>
      </w:r>
      <w:r w:rsidR="00990025">
        <w:rPr>
          <w:noProof/>
        </w:rPr>
        <w:t>A</w:t>
      </w:r>
      <w:r w:rsidR="00990025">
        <w:fldChar w:fldCharType="end"/>
      </w:r>
      <w:r>
        <w:fldChar w:fldCharType="begin"/>
      </w:r>
      <w:r>
        <w:instrText xml:space="preserve"> REF _Ref526429674 \h </w:instrText>
      </w:r>
      <w:r>
        <w:fldChar w:fldCharType="end"/>
      </w:r>
      <w:r>
        <w:t>. If there are any discrepancies between the WS2 report and the WS3 drawings</w:t>
      </w:r>
      <w:r w:rsidR="00563A7A">
        <w:t xml:space="preserve">, and this Site Information </w:t>
      </w:r>
      <w:r w:rsidR="00231919">
        <w:t>(</w:t>
      </w:r>
      <w:r w:rsidR="00563A7A">
        <w:t xml:space="preserve">accompanied by the </w:t>
      </w:r>
      <w:r w:rsidR="00C64C55">
        <w:t>Project Scope</w:t>
      </w:r>
      <w:r w:rsidR="00563A7A">
        <w:t xml:space="preserve"> document</w:t>
      </w:r>
      <w:r w:rsidR="00231919">
        <w:t>),</w:t>
      </w:r>
      <w:r>
        <w:t xml:space="preserve"> then the latter </w:t>
      </w:r>
      <w:r w:rsidR="00563A7A">
        <w:t xml:space="preserve">two </w:t>
      </w:r>
      <w:r>
        <w:t xml:space="preserve">will prevail, with the </w:t>
      </w:r>
      <w:r w:rsidR="00563A7A">
        <w:t xml:space="preserve">Site and </w:t>
      </w:r>
      <w:r w:rsidR="00B53172">
        <w:t>Project Scope</w:t>
      </w:r>
      <w:r>
        <w:t xml:space="preserve"> taking first precedence.</w:t>
      </w:r>
    </w:p>
    <w:p w:rsidR="00E14C7A" w:rsidP="71DD8578" w:rsidRDefault="71DD8578" w14:paraId="2CF51483" w14:textId="5B5B8D20">
      <w:pPr>
        <w:pStyle w:val="Default"/>
        <w:rPr>
          <w:rFonts w:ascii="Verdana" w:hAnsi="Verdana" w:cs="Times New Roman"/>
          <w:color w:val="auto"/>
          <w:sz w:val="18"/>
          <w:szCs w:val="18"/>
        </w:rPr>
      </w:pPr>
      <w:r w:rsidRPr="71DD8578">
        <w:rPr>
          <w:rFonts w:ascii="Verdana" w:hAnsi="Verdana" w:cs="Times New Roman"/>
          <w:color w:val="auto"/>
          <w:sz w:val="18"/>
          <w:szCs w:val="18"/>
        </w:rPr>
        <w:t>The Work Stage 2 report outlined a recommendation with a solution to remove the roof tiles and replace the roof covering with a warm VM Zinc roof, retaining the roof structure below.</w:t>
      </w:r>
    </w:p>
    <w:p w:rsidRPr="00CB5E25" w:rsidR="00E14C7A" w:rsidP="00BE124E" w:rsidRDefault="00E14C7A" w14:paraId="5120BC95" w14:textId="64A45C80">
      <w:r>
        <w:t xml:space="preserve">In August 2018 </w:t>
      </w:r>
      <w:proofErr w:type="spellStart"/>
      <w:r>
        <w:t>NOC</w:t>
      </w:r>
      <w:r w:rsidR="00DA1C29">
        <w:t>S</w:t>
      </w:r>
      <w:proofErr w:type="spellEnd"/>
      <w:r>
        <w:t xml:space="preserve"> instructed Ramboll to carry out a Work Stage 3 developed design, cost estimate and submission enabling a planning application.  A Pre-Application was submitted to Southampton City Council on 24 August 2018.  On 17 September 2018 Southampton City Council confirmed that a full planning application would not be required </w:t>
      </w:r>
      <w:proofErr w:type="gramStart"/>
      <w:r>
        <w:t>on the basis of</w:t>
      </w:r>
      <w:proofErr w:type="gramEnd"/>
      <w:r>
        <w:t xml:space="preserve"> the technical and detailed information supplied by the Technical Advisory Team’s Architect Stride Treglown</w:t>
      </w:r>
      <w:r w:rsidR="00546FF4">
        <w:t xml:space="preserve">, further details are included in the </w:t>
      </w:r>
      <w:r w:rsidR="00B53172">
        <w:t>Project Scope</w:t>
      </w:r>
      <w:r>
        <w:t>.</w:t>
      </w:r>
    </w:p>
    <w:p w:rsidRPr="008424F3" w:rsidR="00E14C7A" w:rsidP="00BE124E" w:rsidRDefault="00E14C7A" w14:paraId="694E6D83" w14:textId="77777777"/>
    <w:p w:rsidRPr="00425AE6" w:rsidR="00E14C7A" w:rsidP="00BE124E" w:rsidRDefault="00E14C7A" w14:paraId="00CC28E3" w14:textId="77777777">
      <w:pPr>
        <w:pStyle w:val="ListParagraph"/>
        <w:rPr>
          <w:rFonts w:cs="Arial"/>
          <w:lang w:val="en-GB"/>
        </w:rPr>
      </w:pPr>
    </w:p>
    <w:p w:rsidR="00E14C7A" w:rsidP="00BE124E" w:rsidRDefault="00E14C7A" w14:paraId="33494E54" w14:textId="77777777">
      <w:pPr>
        <w:spacing w:after="0"/>
        <w:jc w:val="left"/>
        <w:rPr>
          <w:rFonts w:cs="Arial"/>
          <w:b/>
          <w:color w:val="009DE0" w:themeColor="text2"/>
          <w:sz w:val="28"/>
          <w:szCs w:val="28"/>
        </w:rPr>
      </w:pPr>
      <w:r>
        <w:rPr>
          <w:caps/>
        </w:rPr>
        <w:br w:type="page"/>
      </w:r>
    </w:p>
    <w:p w:rsidRPr="008145AB" w:rsidR="00E14C7A" w:rsidP="00BE124E" w:rsidRDefault="00E14C7A" w14:paraId="0005CAFA" w14:textId="731F9E75">
      <w:pPr>
        <w:pStyle w:val="Heading1"/>
        <w:numPr>
          <w:ilvl w:val="0"/>
          <w:numId w:val="73"/>
        </w:numPr>
        <w:suppressLineNumbers/>
      </w:pPr>
      <w:bookmarkStart w:name="_Toc27467570" w:id="15"/>
      <w:r>
        <w:lastRenderedPageBreak/>
        <w:t>PROJECT INFORMATION</w:t>
      </w:r>
      <w:bookmarkEnd w:id="15"/>
      <w:r w:rsidR="00031225">
        <w:t xml:space="preserve"> </w:t>
      </w:r>
    </w:p>
    <w:p w:rsidR="00E14C7A" w:rsidP="00BE124E" w:rsidRDefault="00E14C7A" w14:paraId="79488E29" w14:textId="66152421">
      <w:pPr>
        <w:pStyle w:val="Heading2"/>
        <w:numPr>
          <w:ilvl w:val="1"/>
          <w:numId w:val="73"/>
        </w:numPr>
        <w:suppressLineNumbers/>
      </w:pPr>
      <w:bookmarkStart w:name="_Toc27467571" w:id="16"/>
      <w:r>
        <w:t>Site location &amp; Overview</w:t>
      </w:r>
      <w:bookmarkEnd w:id="16"/>
    </w:p>
    <w:p w:rsidR="00E14C7A" w:rsidP="00BE124E" w:rsidRDefault="00E14C7A" w14:paraId="6F82A90F" w14:textId="7A54620B">
      <w:pPr>
        <w:pStyle w:val="H3-NOTTOC"/>
        <w:numPr>
          <w:ilvl w:val="2"/>
          <w:numId w:val="0"/>
        </w:numPr>
        <w:spacing w:after="0" w:line="276" w:lineRule="auto"/>
      </w:pPr>
      <w:r>
        <w:t>The National Oceanography Centre is located within the Eastern Docks in the Port of Southampton, shown</w:t>
      </w:r>
      <w:r w:rsidR="00990025">
        <w:t xml:space="preserve"> on </w:t>
      </w:r>
      <w:r w:rsidR="00990025">
        <w:fldChar w:fldCharType="begin"/>
      </w:r>
      <w:r w:rsidR="00990025">
        <w:instrText xml:space="preserve"> REF _Ref531013460 \h </w:instrText>
      </w:r>
      <w:r w:rsidR="00990025">
        <w:fldChar w:fldCharType="separate"/>
      </w:r>
      <w:r w:rsidR="00990025">
        <w:t xml:space="preserve">Figure </w:t>
      </w:r>
      <w:r w:rsidR="00990025">
        <w:rPr>
          <w:noProof/>
        </w:rPr>
        <w:t>1</w:t>
      </w:r>
      <w:r w:rsidR="00990025">
        <w:fldChar w:fldCharType="end"/>
      </w:r>
      <w:r>
        <w:t xml:space="preserve">. The building is situated on an active quayside as well as being within the boundary of port occupied by ABP (Association of British Ports). </w:t>
      </w:r>
    </w:p>
    <w:p w:rsidR="00E14C7A" w:rsidP="00BE124E" w:rsidRDefault="00E14C7A" w14:paraId="029C9BD0" w14:textId="77777777">
      <w:pPr>
        <w:spacing w:line="276" w:lineRule="auto"/>
      </w:pPr>
    </w:p>
    <w:p w:rsidR="00E14C7A" w:rsidP="00BE124E" w:rsidRDefault="006677F8" w14:paraId="369D73D4" w14:textId="33537AD5">
      <w:pPr>
        <w:keepNext/>
        <w:spacing w:line="276" w:lineRule="auto"/>
        <w:jc w:val="center"/>
      </w:pPr>
      <w:r>
        <w:rPr>
          <w:noProof/>
          <w:lang w:eastAsia="en-GB"/>
        </w:rPr>
        <w:drawing>
          <wp:inline distT="0" distB="0" distL="0" distR="0" wp14:anchorId="069DEFE3" wp14:editId="070A5B0B">
            <wp:extent cx="3517900" cy="3121660"/>
            <wp:effectExtent l="0" t="0" r="635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900" cy="3121660"/>
                    </a:xfrm>
                    <a:prstGeom prst="rect">
                      <a:avLst/>
                    </a:prstGeom>
                    <a:noFill/>
                  </pic:spPr>
                </pic:pic>
              </a:graphicData>
            </a:graphic>
          </wp:inline>
        </w:drawing>
      </w:r>
    </w:p>
    <w:p w:rsidR="00E14C7A" w:rsidP="00BE124E" w:rsidRDefault="00E14C7A" w14:paraId="51716EFF" w14:textId="120365E4">
      <w:pPr>
        <w:pStyle w:val="Caption"/>
        <w:jc w:val="center"/>
        <w:rPr>
          <w:b w:val="0"/>
        </w:rPr>
      </w:pPr>
      <w:bookmarkStart w:name="_Ref531013471" w:id="17"/>
      <w:bookmarkStart w:name="_Toc532562404" w:id="18"/>
      <w:r>
        <w:t xml:space="preserve">Figure </w:t>
      </w:r>
      <w:r>
        <w:fldChar w:fldCharType="begin"/>
      </w:r>
      <w:r>
        <w:instrText xml:space="preserve"> SEQ Figure \* ARABIC </w:instrText>
      </w:r>
      <w:r>
        <w:fldChar w:fldCharType="separate"/>
      </w:r>
      <w:r w:rsidR="006677F8">
        <w:rPr>
          <w:noProof/>
        </w:rPr>
        <w:t>1</w:t>
      </w:r>
      <w:r>
        <w:fldChar w:fldCharType="end"/>
      </w:r>
      <w:bookmarkEnd w:id="17"/>
      <w:r>
        <w:t>: National Oceanography Centre, Southampton</w:t>
      </w:r>
      <w:bookmarkEnd w:id="18"/>
    </w:p>
    <w:p w:rsidR="00E14C7A" w:rsidP="00BE124E" w:rsidRDefault="00E14C7A" w14:paraId="5303AB7C" w14:textId="46A135B8">
      <w:pPr>
        <w:spacing w:after="0"/>
        <w:jc w:val="left"/>
      </w:pPr>
      <w:r>
        <w:t xml:space="preserve">The NOCS site lies within the Eastern Docks in the Port of Southampton and is accessed via Dock Gate 4 on Platform Road. The National Oceanography Centre is clearly signed from the Dock Gate and is accessed via Central Road and by turning left onto European Way. See </w:t>
      </w:r>
      <w:r w:rsidR="00990025">
        <w:fldChar w:fldCharType="begin"/>
      </w:r>
      <w:r w:rsidR="00990025">
        <w:instrText xml:space="preserve"> REF _Ref531013488 \h </w:instrText>
      </w:r>
      <w:r w:rsidR="00990025">
        <w:fldChar w:fldCharType="separate"/>
      </w:r>
      <w:r w:rsidR="00ED3A43">
        <w:t xml:space="preserve">Figure </w:t>
      </w:r>
      <w:r w:rsidR="00ED3A43">
        <w:rPr>
          <w:noProof/>
        </w:rPr>
        <w:t>2</w:t>
      </w:r>
      <w:r w:rsidR="00990025">
        <w:fldChar w:fldCharType="end"/>
      </w:r>
      <w:r w:rsidR="00990025">
        <w:t xml:space="preserve"> </w:t>
      </w:r>
      <w:r>
        <w:t xml:space="preserve">for location and site surroundings. </w:t>
      </w:r>
      <w:r w:rsidR="00AA5907">
        <w:t xml:space="preserve">See </w:t>
      </w:r>
      <w:r w:rsidR="00B53172">
        <w:t xml:space="preserve">the Project Scope </w:t>
      </w:r>
      <w:r w:rsidR="00AA5907">
        <w:t xml:space="preserve">document for details on access to NOCS.  </w:t>
      </w:r>
    </w:p>
    <w:p w:rsidR="00E14C7A" w:rsidP="00BE124E" w:rsidRDefault="00E14C7A" w14:paraId="4ED6899D" w14:textId="77777777"/>
    <w:p w:rsidR="00E14C7A" w:rsidP="00BE124E" w:rsidRDefault="006677F8" w14:paraId="176A3683" w14:textId="79B8F903">
      <w:pPr>
        <w:keepNext/>
        <w:jc w:val="center"/>
      </w:pPr>
      <w:r>
        <w:rPr>
          <w:noProof/>
          <w:lang w:eastAsia="en-GB"/>
        </w:rPr>
        <w:drawing>
          <wp:inline distT="0" distB="0" distL="0" distR="0" wp14:anchorId="660080D6" wp14:editId="67EE8D1A">
            <wp:extent cx="4691418" cy="337342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177" cy="3374693"/>
                    </a:xfrm>
                    <a:prstGeom prst="rect">
                      <a:avLst/>
                    </a:prstGeom>
                    <a:noFill/>
                  </pic:spPr>
                </pic:pic>
              </a:graphicData>
            </a:graphic>
          </wp:inline>
        </w:drawing>
      </w:r>
    </w:p>
    <w:p w:rsidR="00E14C7A" w:rsidP="00BE124E" w:rsidRDefault="00E14C7A" w14:paraId="60B9F756" w14:textId="5C182C2B">
      <w:pPr>
        <w:pStyle w:val="Caption"/>
        <w:jc w:val="center"/>
      </w:pPr>
      <w:bookmarkStart w:name="_Ref531013488" w:id="19"/>
      <w:bookmarkStart w:name="_Toc532562405" w:id="20"/>
      <w:r>
        <w:t xml:space="preserve">Figure </w:t>
      </w:r>
      <w:r>
        <w:fldChar w:fldCharType="begin"/>
      </w:r>
      <w:r>
        <w:instrText xml:space="preserve"> SEQ Figure \* ARABIC </w:instrText>
      </w:r>
      <w:r>
        <w:fldChar w:fldCharType="separate"/>
      </w:r>
      <w:r w:rsidR="006677F8">
        <w:rPr>
          <w:noProof/>
        </w:rPr>
        <w:t>2</w:t>
      </w:r>
      <w:r>
        <w:fldChar w:fldCharType="end"/>
      </w:r>
      <w:bookmarkEnd w:id="19"/>
      <w:r>
        <w:t>: NOCS Location and Access</w:t>
      </w:r>
      <w:bookmarkEnd w:id="20"/>
    </w:p>
    <w:p w:rsidRPr="00A71A71" w:rsidR="00E14C7A" w:rsidP="00BE124E" w:rsidRDefault="00E14C7A" w14:paraId="59527D7A" w14:textId="77777777"/>
    <w:bookmarkStart w:name="_Toc27467572" w:id="21"/>
    <w:p w:rsidR="00E14C7A" w:rsidP="00BE124E" w:rsidRDefault="00E14C7A" w14:paraId="4CA485FD" w14:textId="6D584FDD">
      <w:pPr>
        <w:pStyle w:val="Heading2"/>
        <w:numPr>
          <w:ilvl w:val="1"/>
          <w:numId w:val="73"/>
        </w:numPr>
        <w:suppressLineNumbers/>
      </w:pPr>
      <w:r>
        <w:rPr>
          <w:noProof/>
          <w:lang w:eastAsia="en-GB"/>
        </w:rPr>
        <w:lastRenderedPageBreak/>
        <mc:AlternateContent>
          <mc:Choice Requires="wps">
            <w:drawing>
              <wp:anchor distT="0" distB="0" distL="114300" distR="114300" simplePos="0" relativeHeight="251658256" behindDoc="0" locked="0" layoutInCell="1" allowOverlap="1" wp14:anchorId="2B2185F3" wp14:editId="401C8921">
                <wp:simplePos x="0" y="0"/>
                <wp:positionH relativeFrom="column">
                  <wp:posOffset>-3744244</wp:posOffset>
                </wp:positionH>
                <wp:positionV relativeFrom="paragraph">
                  <wp:posOffset>843270</wp:posOffset>
                </wp:positionV>
                <wp:extent cx="1397358" cy="1133485"/>
                <wp:effectExtent l="57150" t="19050" r="69850" b="85725"/>
                <wp:wrapNone/>
                <wp:docPr id="30" name="Straight Arrow Connector 30"/>
                <wp:cNvGraphicFramePr/>
                <a:graphic xmlns:a="http://schemas.openxmlformats.org/drawingml/2006/main">
                  <a:graphicData uri="http://schemas.microsoft.com/office/word/2010/wordprocessingShape">
                    <wps:wsp>
                      <wps:cNvCnPr/>
                      <wps:spPr>
                        <a:xfrm flipH="1">
                          <a:off x="0" y="0"/>
                          <a:ext cx="1397358" cy="11334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06CC50">
              <v:shape id="Straight Arrow Connector 30" style="position:absolute;margin-left:-294.8pt;margin-top:66.4pt;width:110.05pt;height:89.25pt;flip:x;z-index:251660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" w14:anchorId="44CFCC95">
                <v:stroke endarrow="open"/>
                <v:shadow on="t" color="black" opacity="24903f" offset="0,.55556mm" origin=",.5"/>
              </v:shape>
            </w:pict>
          </mc:Fallback>
        </mc:AlternateContent>
      </w:r>
      <w:r>
        <w:t>Topography and Previous Land Use</w:t>
      </w:r>
      <w:bookmarkEnd w:id="21"/>
    </w:p>
    <w:p w:rsidR="0088270B" w:rsidP="00BE124E" w:rsidRDefault="00E14C7A" w14:paraId="095591B7" w14:textId="77777777">
      <w:r w:rsidRPr="00AF4CBB">
        <w:t xml:space="preserve">Extract taken from the RIBA Stage D Design Report by the consultants September 1990: </w:t>
      </w:r>
    </w:p>
    <w:p w:rsidR="00990025" w:rsidP="00BE124E" w:rsidRDefault="00E14C7A" w14:paraId="1F9BC8FA" w14:textId="2A974C44">
      <w:r w:rsidRPr="00E54E91">
        <w:t>The site is in an area of Southampton docks known to have been reclaimed from Southampton Water about 125 years ago.  A layer of fill material</w:t>
      </w:r>
      <w:r>
        <w:t xml:space="preserve"> between 1 and 4 metres deep overlays the original alluvium.  This fill consists primar</w:t>
      </w:r>
      <w:r w:rsidR="00231919">
        <w:t xml:space="preserve">ily of dredged material </w:t>
      </w:r>
      <w:proofErr w:type="gramStart"/>
      <w:r w:rsidR="00231919">
        <w:t xml:space="preserve">similar </w:t>
      </w:r>
      <w:r>
        <w:t>to</w:t>
      </w:r>
      <w:proofErr w:type="gramEnd"/>
      <w:r>
        <w:t xml:space="preserve"> the original alluvial deposits.  Below the alluvium is a layer of gravel which varies in thickness from 1.5m to 3.4m.  The gravels overlay the silty sands of the </w:t>
      </w:r>
      <w:proofErr w:type="spellStart"/>
      <w:r>
        <w:t>Bracklesham</w:t>
      </w:r>
      <w:proofErr w:type="spellEnd"/>
      <w:r>
        <w:t xml:space="preserve"> beds.  The top of the </w:t>
      </w:r>
      <w:proofErr w:type="spellStart"/>
      <w:r>
        <w:t>Bracklesham</w:t>
      </w:r>
      <w:proofErr w:type="spellEnd"/>
      <w:r>
        <w:t xml:space="preserve"> Beds varies from 7 to 9 m below ground level.  Standing groundwater level is about 2.5 to 3m below ground level and appears to be unaffected by tidal variations.  The fill material and the alluvial deposits are very soft and shallow foundations can only be used for small, isolated buildings where a degree of differential settlement can be tolerated.  For high loading, and where differential settlement is critic</w:t>
      </w:r>
      <w:r w:rsidR="00231919">
        <w:t xml:space="preserve">al, piling will be required.  </w:t>
      </w:r>
    </w:p>
    <w:p w:rsidR="00E14C7A" w:rsidP="00BE124E" w:rsidRDefault="00E14C7A" w14:paraId="1D555D6A" w14:textId="77777777">
      <w:pPr>
        <w:pStyle w:val="Heading2"/>
        <w:numPr>
          <w:ilvl w:val="1"/>
          <w:numId w:val="73"/>
        </w:numPr>
        <w:suppressLineNumbers/>
      </w:pPr>
      <w:bookmarkStart w:name="_Toc27467573" w:id="22"/>
      <w:r>
        <w:t>Ecology Assessment</w:t>
      </w:r>
      <w:bookmarkEnd w:id="22"/>
    </w:p>
    <w:p w:rsidRPr="008130E3" w:rsidR="00E14C7A" w:rsidP="00BE124E" w:rsidRDefault="00E14C7A" w14:paraId="6EED5DB5" w14:textId="0F1693A1">
      <w:r>
        <w:t xml:space="preserve">Below is a summary of the Ecology works undertaken during WS3.  Full details are presented in the ecology report and HRA screening letter, which are attached in </w:t>
      </w:r>
      <w:r w:rsidR="00990025">
        <w:fldChar w:fldCharType="begin"/>
      </w:r>
      <w:r w:rsidR="00990025">
        <w:instrText xml:space="preserve"> REF _Ref531013684 \h </w:instrText>
      </w:r>
      <w:r w:rsidR="00990025">
        <w:fldChar w:fldCharType="separate"/>
      </w:r>
      <w:r w:rsidR="00990025">
        <w:t xml:space="preserve">Appendix </w:t>
      </w:r>
      <w:r w:rsidR="00990025">
        <w:rPr>
          <w:noProof/>
        </w:rPr>
        <w:t>C</w:t>
      </w:r>
      <w:r w:rsidR="00990025">
        <w:fldChar w:fldCharType="end"/>
      </w:r>
      <w:r>
        <w:fldChar w:fldCharType="begin"/>
      </w:r>
      <w:r>
        <w:instrText xml:space="preserve"> REF _Ref526429760 \h </w:instrText>
      </w:r>
      <w:r>
        <w:fldChar w:fldCharType="end"/>
      </w:r>
      <w:r>
        <w:t xml:space="preserve"> and </w:t>
      </w:r>
      <w:r w:rsidR="00990025">
        <w:fldChar w:fldCharType="begin"/>
      </w:r>
      <w:r w:rsidR="00990025">
        <w:instrText xml:space="preserve"> REF _Ref531013692 \h </w:instrText>
      </w:r>
      <w:r w:rsidR="00990025">
        <w:fldChar w:fldCharType="separate"/>
      </w:r>
      <w:r w:rsidR="00990025">
        <w:t xml:space="preserve">Appendix </w:t>
      </w:r>
      <w:r w:rsidR="00990025">
        <w:rPr>
          <w:noProof/>
        </w:rPr>
        <w:t>D</w:t>
      </w:r>
      <w:r w:rsidR="00990025">
        <w:fldChar w:fldCharType="end"/>
      </w:r>
      <w:r>
        <w:fldChar w:fldCharType="begin"/>
      </w:r>
      <w:r>
        <w:instrText xml:space="preserve"> REF _Ref526429777 \h </w:instrText>
      </w:r>
      <w:r>
        <w:fldChar w:fldCharType="end"/>
      </w:r>
      <w:r>
        <w:t xml:space="preserve"> respectively.</w:t>
      </w:r>
    </w:p>
    <w:p w:rsidRPr="00083F19" w:rsidR="00E14C7A" w:rsidP="00BE124E" w:rsidRDefault="00E14C7A" w14:paraId="2330DD6B" w14:textId="77777777">
      <w:pPr>
        <w:pStyle w:val="Heading3"/>
        <w:numPr>
          <w:ilvl w:val="2"/>
          <w:numId w:val="73"/>
        </w:numPr>
      </w:pPr>
      <w:r>
        <w:t>Surveys Undertaken</w:t>
      </w:r>
    </w:p>
    <w:p w:rsidR="00E14C7A" w:rsidP="00BE124E" w:rsidRDefault="00E14C7A" w14:paraId="24AB24AB" w14:textId="77777777">
      <w:pPr>
        <w:tabs>
          <w:tab w:val="num" w:pos="0"/>
        </w:tabs>
        <w:rPr>
          <w:bCs/>
        </w:rPr>
      </w:pPr>
      <w:r w:rsidRPr="31351D22">
        <w:t>An extended Phase 1 habitat survey of the application site was undertaken by Ramboll Principal Ecologist Chris Hodsman (MCIEEM) and environmental consultant James Fraser on 31</w:t>
      </w:r>
      <w:r w:rsidRPr="31351D22">
        <w:rPr>
          <w:vertAlign w:val="superscript"/>
        </w:rPr>
        <w:t>st</w:t>
      </w:r>
      <w:r w:rsidRPr="31351D22">
        <w:t xml:space="preserve"> July 2018. The main habitats present were recorded using standard Phase 1 habitat survey methodology as described in the Handbook for Phase 1 habitat survey (JNCC, 2010</w:t>
      </w:r>
      <w:r w:rsidRPr="31351D22">
        <w:rPr>
          <w:vertAlign w:val="superscript"/>
        </w:rPr>
        <w:footnoteReference w:id="2"/>
      </w:r>
      <w:r w:rsidRPr="31351D22">
        <w:t>). The works also included the following:</w:t>
      </w:r>
    </w:p>
    <w:p w:rsidR="00E14C7A" w:rsidP="00BE124E" w:rsidRDefault="00E14C7A" w14:paraId="54AA82F2" w14:textId="77777777">
      <w:pPr>
        <w:pStyle w:val="ListParagraph"/>
        <w:numPr>
          <w:ilvl w:val="0"/>
          <w:numId w:val="32"/>
        </w:numPr>
        <w:tabs>
          <w:tab w:val="num" w:pos="0"/>
        </w:tabs>
        <w:spacing w:after="0" w:line="260" w:lineRule="atLeast"/>
        <w:jc w:val="left"/>
      </w:pPr>
      <w:r w:rsidRPr="00AF4CBB">
        <w:rPr>
          <w:lang w:val="en-GB"/>
        </w:rPr>
        <w:t>Internal inspection for roosting bats;</w:t>
      </w:r>
    </w:p>
    <w:p w:rsidR="00E14C7A" w:rsidP="00BE124E" w:rsidRDefault="00E14C7A" w14:paraId="2C6E5B0D" w14:textId="77777777">
      <w:pPr>
        <w:pStyle w:val="ListParagraph"/>
        <w:numPr>
          <w:ilvl w:val="0"/>
          <w:numId w:val="32"/>
        </w:numPr>
        <w:tabs>
          <w:tab w:val="num" w:pos="0"/>
        </w:tabs>
        <w:spacing w:after="0" w:line="260" w:lineRule="atLeast"/>
        <w:jc w:val="left"/>
      </w:pPr>
      <w:r w:rsidRPr="00AF4CBB">
        <w:rPr>
          <w:lang w:val="en-GB"/>
        </w:rPr>
        <w:t>Assessment of potential of the buildings to support roosting bats; and</w:t>
      </w:r>
    </w:p>
    <w:p w:rsidR="00231919" w:rsidP="00BE124E" w:rsidRDefault="00E14C7A" w14:paraId="7AF98C8E" w14:textId="3430FF78">
      <w:pPr>
        <w:pStyle w:val="ListParagraph"/>
        <w:numPr>
          <w:ilvl w:val="0"/>
          <w:numId w:val="32"/>
        </w:numPr>
        <w:tabs>
          <w:tab w:val="num" w:pos="0"/>
        </w:tabs>
        <w:spacing w:after="0" w:line="260" w:lineRule="atLeast"/>
        <w:jc w:val="left"/>
      </w:pPr>
      <w:r w:rsidRPr="00AF4CBB">
        <w:rPr>
          <w:lang w:val="en-GB"/>
        </w:rPr>
        <w:t>Inspection for invasive plant species.</w:t>
      </w:r>
    </w:p>
    <w:p w:rsidR="00E14C7A" w:rsidP="00BE124E" w:rsidRDefault="00E14C7A" w14:paraId="615A2399" w14:textId="5B482D2A">
      <w:pPr>
        <w:pStyle w:val="Heading3"/>
        <w:numPr>
          <w:ilvl w:val="2"/>
          <w:numId w:val="73"/>
        </w:numPr>
      </w:pPr>
      <w:r w:rsidRPr="159B073A">
        <w:t>Findings</w:t>
      </w:r>
    </w:p>
    <w:p w:rsidR="00231919" w:rsidP="00BE124E" w:rsidRDefault="00E14C7A" w14:paraId="4A8DD87A" w14:textId="00B4E66C">
      <w:pPr>
        <w:suppressLineNumbers/>
        <w:spacing w:after="0"/>
        <w:jc w:val="left"/>
      </w:pPr>
      <w:r w:rsidRPr="159B073A">
        <w:t>The habitats on site are dominated by buildings and hardstanding. Further habitats recorded include introduced shrub, trees and amenity grassland. These are common and widespread.</w:t>
      </w:r>
      <w:r w:rsidR="00990025">
        <w:t xml:space="preserve"> </w:t>
      </w:r>
      <w:r w:rsidRPr="159B073A">
        <w:t xml:space="preserve">The buildings present on-site were considered to offer negligible potential to support foraging or roosting bats. </w:t>
      </w:r>
      <w:r w:rsidR="00D506C5">
        <w:t xml:space="preserve">Other findings include: </w:t>
      </w:r>
    </w:p>
    <w:p w:rsidR="00E14C7A" w:rsidP="00BE124E" w:rsidRDefault="00E14C7A" w14:paraId="1FB66E91" w14:textId="77777777">
      <w:pPr>
        <w:pStyle w:val="ListParagraph"/>
        <w:numPr>
          <w:ilvl w:val="0"/>
          <w:numId w:val="75"/>
        </w:numPr>
        <w:spacing w:after="0"/>
        <w:jc w:val="left"/>
      </w:pPr>
      <w:r w:rsidRPr="159B073A">
        <w:t>A small pond is located in the central courtyard which typically accommodates several ducks.</w:t>
      </w:r>
    </w:p>
    <w:p w:rsidR="00E14C7A" w:rsidP="00BE124E" w:rsidRDefault="00E14C7A" w14:paraId="34BC70E4" w14:textId="77777777">
      <w:pPr>
        <w:pStyle w:val="ListParagraph"/>
        <w:numPr>
          <w:ilvl w:val="0"/>
          <w:numId w:val="75"/>
        </w:numPr>
        <w:spacing w:after="0"/>
        <w:jc w:val="left"/>
      </w:pPr>
      <w:r w:rsidRPr="159B073A">
        <w:t>The buildings and vegetation on-site offer habitat suitable for nesting birds.</w:t>
      </w:r>
    </w:p>
    <w:p w:rsidR="00E14C7A" w:rsidP="00BE124E" w:rsidRDefault="00E14C7A" w14:paraId="3C43A7DB" w14:textId="77777777">
      <w:pPr>
        <w:pStyle w:val="ListParagraph"/>
        <w:numPr>
          <w:ilvl w:val="0"/>
          <w:numId w:val="75"/>
        </w:numPr>
        <w:spacing w:after="0"/>
        <w:jc w:val="left"/>
      </w:pPr>
      <w:r w:rsidRPr="159B073A">
        <w:t xml:space="preserve">No invasive Schedule 9 plants e.g. Japanese knotweed were identified during the survey. </w:t>
      </w:r>
    </w:p>
    <w:p w:rsidR="00E14C7A" w:rsidP="00BE124E" w:rsidRDefault="00E14C7A" w14:paraId="1CEBEAD6" w14:textId="293A9B9A">
      <w:pPr>
        <w:pStyle w:val="ListParagraph"/>
        <w:numPr>
          <w:ilvl w:val="0"/>
          <w:numId w:val="75"/>
        </w:numPr>
        <w:spacing w:after="0"/>
        <w:jc w:val="left"/>
      </w:pPr>
      <w:r w:rsidRPr="159B073A">
        <w:t>No further protected or notable species were recorded.</w:t>
      </w:r>
    </w:p>
    <w:p w:rsidRPr="00D0443E" w:rsidR="00E14C7A" w:rsidP="00BE124E" w:rsidRDefault="00E14C7A" w14:paraId="219CC845" w14:textId="27FEEFF3">
      <w:pPr>
        <w:pStyle w:val="Heading3"/>
        <w:numPr>
          <w:ilvl w:val="2"/>
          <w:numId w:val="73"/>
        </w:numPr>
      </w:pPr>
      <w:r w:rsidRPr="00D506C5">
        <w:t>Mitigation and Enhancement</w:t>
      </w:r>
    </w:p>
    <w:p w:rsidRPr="000B739E" w:rsidR="00D506C5" w:rsidP="00BE124E" w:rsidRDefault="00D506C5" w14:paraId="7A47FBFD" w14:textId="7C4D6637">
      <w:r w:rsidRPr="00D0443E">
        <w:t xml:space="preserve">Mitigation and Enhancement measures are outlined within the </w:t>
      </w:r>
      <w:r w:rsidR="00EC4ED2">
        <w:t>Project Scope</w:t>
      </w:r>
      <w:r w:rsidRPr="00D0443E">
        <w:t xml:space="preserve"> document. </w:t>
      </w:r>
    </w:p>
    <w:p w:rsidR="00E14C7A" w:rsidP="00BE124E" w:rsidRDefault="00E14C7A" w14:paraId="1462979F" w14:textId="77777777">
      <w:pPr>
        <w:pStyle w:val="Heading2"/>
        <w:numPr>
          <w:ilvl w:val="1"/>
          <w:numId w:val="73"/>
        </w:numPr>
        <w:suppressLineNumbers/>
      </w:pPr>
      <w:bookmarkStart w:name="_Toc531014350" w:id="23"/>
      <w:bookmarkStart w:name="_Toc531014532" w:id="24"/>
      <w:bookmarkStart w:name="_Toc531014595" w:id="25"/>
      <w:bookmarkStart w:name="_Toc531014680" w:id="26"/>
      <w:bookmarkStart w:name="_Toc531014351" w:id="27"/>
      <w:bookmarkStart w:name="_Toc531014533" w:id="28"/>
      <w:bookmarkStart w:name="_Toc531014596" w:id="29"/>
      <w:bookmarkStart w:name="_Toc531014681" w:id="30"/>
      <w:bookmarkStart w:name="_Toc531014352" w:id="31"/>
      <w:bookmarkStart w:name="_Toc531014534" w:id="32"/>
      <w:bookmarkStart w:name="_Toc531014597" w:id="33"/>
      <w:bookmarkStart w:name="_Toc531014682" w:id="34"/>
      <w:bookmarkStart w:name="_Toc531014353" w:id="35"/>
      <w:bookmarkStart w:name="_Toc531014535" w:id="36"/>
      <w:bookmarkStart w:name="_Toc531014598" w:id="37"/>
      <w:bookmarkStart w:name="_Toc531014683" w:id="38"/>
      <w:bookmarkStart w:name="_Toc531014354" w:id="39"/>
      <w:bookmarkStart w:name="_Toc531014536" w:id="40"/>
      <w:bookmarkStart w:name="_Toc531014599" w:id="41"/>
      <w:bookmarkStart w:name="_Toc531014684" w:id="42"/>
      <w:bookmarkStart w:name="_Toc531014355" w:id="43"/>
      <w:bookmarkStart w:name="_Toc531014537" w:id="44"/>
      <w:bookmarkStart w:name="_Toc531014600" w:id="45"/>
      <w:bookmarkStart w:name="_Toc531014685" w:id="46"/>
      <w:bookmarkStart w:name="_Toc531014356" w:id="47"/>
      <w:bookmarkStart w:name="_Toc531014538" w:id="48"/>
      <w:bookmarkStart w:name="_Toc531014601" w:id="49"/>
      <w:bookmarkStart w:name="_Toc531014686" w:id="50"/>
      <w:bookmarkStart w:name="_Toc531014357" w:id="51"/>
      <w:bookmarkStart w:name="_Toc531014539" w:id="52"/>
      <w:bookmarkStart w:name="_Toc531014602" w:id="53"/>
      <w:bookmarkStart w:name="_Toc531014687" w:id="54"/>
      <w:bookmarkStart w:name="_Toc531014358" w:id="55"/>
      <w:bookmarkStart w:name="_Toc531014540" w:id="56"/>
      <w:bookmarkStart w:name="_Toc531014603" w:id="57"/>
      <w:bookmarkStart w:name="_Toc531014688" w:id="58"/>
      <w:bookmarkStart w:name="_Toc531014359" w:id="59"/>
      <w:bookmarkStart w:name="_Toc531014541" w:id="60"/>
      <w:bookmarkStart w:name="_Toc531014604" w:id="61"/>
      <w:bookmarkStart w:name="_Toc531014689" w:id="62"/>
      <w:bookmarkStart w:name="_Toc531014360" w:id="63"/>
      <w:bookmarkStart w:name="_Toc531014542" w:id="64"/>
      <w:bookmarkStart w:name="_Toc531014605" w:id="65"/>
      <w:bookmarkStart w:name="_Toc531014690" w:id="66"/>
      <w:bookmarkStart w:name="_Toc531014361" w:id="67"/>
      <w:bookmarkStart w:name="_Toc531014543" w:id="68"/>
      <w:bookmarkStart w:name="_Toc531014606" w:id="69"/>
      <w:bookmarkStart w:name="_Toc531014691" w:id="70"/>
      <w:bookmarkStart w:name="_Toc531014362" w:id="71"/>
      <w:bookmarkStart w:name="_Toc531014544" w:id="72"/>
      <w:bookmarkStart w:name="_Toc531014607" w:id="73"/>
      <w:bookmarkStart w:name="_Toc531014692" w:id="74"/>
      <w:bookmarkStart w:name="_Toc531014363" w:id="75"/>
      <w:bookmarkStart w:name="_Toc531014545" w:id="76"/>
      <w:bookmarkStart w:name="_Toc531014608" w:id="77"/>
      <w:bookmarkStart w:name="_Toc531014693" w:id="78"/>
      <w:bookmarkStart w:name="_Toc531014364" w:id="79"/>
      <w:bookmarkStart w:name="_Toc531014546" w:id="80"/>
      <w:bookmarkStart w:name="_Toc531014609" w:id="81"/>
      <w:bookmarkStart w:name="_Toc531014694" w:id="82"/>
      <w:bookmarkStart w:name="_Toc531014365" w:id="83"/>
      <w:bookmarkStart w:name="_Toc531014547" w:id="84"/>
      <w:bookmarkStart w:name="_Toc531014610" w:id="85"/>
      <w:bookmarkStart w:name="_Toc531014695" w:id="86"/>
      <w:bookmarkStart w:name="_Toc531014366" w:id="87"/>
      <w:bookmarkStart w:name="_Toc531014548" w:id="88"/>
      <w:bookmarkStart w:name="_Toc531014611" w:id="89"/>
      <w:bookmarkStart w:name="_Toc531014696" w:id="90"/>
      <w:bookmarkStart w:name="_Toc531014367" w:id="91"/>
      <w:bookmarkStart w:name="_Toc531014549" w:id="92"/>
      <w:bookmarkStart w:name="_Toc531014612" w:id="93"/>
      <w:bookmarkStart w:name="_Toc531014697" w:id="94"/>
      <w:bookmarkStart w:name="_Toc27467574" w:id="9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Ground Conditions</w:t>
      </w:r>
      <w:bookmarkEnd w:id="95"/>
    </w:p>
    <w:p w:rsidR="00A854C6" w:rsidP="00BE124E" w:rsidRDefault="00AF2B5F" w14:paraId="4794A932" w14:textId="26D17175">
      <w:pPr>
        <w:pStyle w:val="NormalWeb"/>
        <w:spacing w:after="0"/>
        <w:rPr>
          <w:rFonts w:ascii="Verdana" w:hAnsi="Verdana"/>
          <w:sz w:val="18"/>
        </w:rPr>
      </w:pPr>
      <w:r w:rsidRPr="00D0443E">
        <w:rPr>
          <w:rFonts w:ascii="Verdana" w:hAnsi="Verdana"/>
          <w:sz w:val="18"/>
        </w:rPr>
        <w:t xml:space="preserve">Ground surveys were carried out </w:t>
      </w:r>
      <w:r w:rsidR="004F3965">
        <w:rPr>
          <w:rFonts w:ascii="Verdana" w:hAnsi="Verdana"/>
          <w:sz w:val="18"/>
        </w:rPr>
        <w:t xml:space="preserve">in 2014 and an investigative review carried out in September 2016 for the purposes of understanding the ground conditions on the quayside only. The Morgan Tucker Design Study report in 2015, ref </w:t>
      </w:r>
      <w:r w:rsidRPr="004F3965" w:rsidR="004F3965">
        <w:rPr>
          <w:rFonts w:ascii="Verdana" w:hAnsi="Verdana"/>
          <w:sz w:val="18"/>
        </w:rPr>
        <w:t xml:space="preserve">P16-168-LDN-0000, is included </w:t>
      </w:r>
      <w:r w:rsidR="004F3965">
        <w:rPr>
          <w:rFonts w:ascii="Verdana" w:hAnsi="Verdana"/>
          <w:sz w:val="18"/>
        </w:rPr>
        <w:t xml:space="preserve">in Appendix </w:t>
      </w:r>
      <w:r w:rsidR="00ED3A43">
        <w:rPr>
          <w:rFonts w:ascii="Verdana" w:hAnsi="Verdana"/>
          <w:sz w:val="18"/>
        </w:rPr>
        <w:t>B</w:t>
      </w:r>
      <w:r w:rsidRPr="004F3965" w:rsidR="004F3965">
        <w:rPr>
          <w:rFonts w:ascii="Verdana" w:hAnsi="Verdana"/>
          <w:sz w:val="18"/>
        </w:rPr>
        <w:t>.</w:t>
      </w:r>
    </w:p>
    <w:p w:rsidR="00A854C6" w:rsidP="00BE124E" w:rsidRDefault="00A854C6" w14:paraId="01D942B8" w14:textId="06E14F16">
      <w:pPr>
        <w:pStyle w:val="NormalWeb"/>
        <w:spacing w:after="0"/>
        <w:rPr>
          <w:rFonts w:ascii="Verdana" w:hAnsi="Verdana"/>
          <w:sz w:val="18"/>
        </w:rPr>
      </w:pPr>
    </w:p>
    <w:p w:rsidR="00A854C6" w:rsidP="00BE124E" w:rsidRDefault="00A854C6" w14:paraId="0CC8BA9F" w14:textId="45B6C53E">
      <w:pPr>
        <w:pStyle w:val="Heading2"/>
        <w:numPr>
          <w:ilvl w:val="1"/>
          <w:numId w:val="73"/>
        </w:numPr>
        <w:suppressLineNumbers/>
      </w:pPr>
      <w:bookmarkStart w:name="_Toc27467575" w:id="96"/>
      <w:r>
        <w:t>Existing Utilities and Services Infrastructure</w:t>
      </w:r>
      <w:bookmarkEnd w:id="96"/>
    </w:p>
    <w:p w:rsidRPr="00314873" w:rsidR="00364B34" w:rsidP="00BE124E" w:rsidRDefault="00364B34" w14:paraId="0FB9A88E" w14:textId="13739EB9">
      <w:pPr>
        <w:pStyle w:val="Heading3"/>
        <w:numPr>
          <w:ilvl w:val="2"/>
          <w:numId w:val="73"/>
        </w:numPr>
      </w:pPr>
      <w:r w:rsidRPr="00563A7A">
        <w:t>Existing Weather Data</w:t>
      </w:r>
    </w:p>
    <w:p w:rsidRPr="00AF4CBB" w:rsidR="00E14C7A" w:rsidP="00BE124E" w:rsidRDefault="00364B34" w14:paraId="255F5E0B" w14:textId="546B7D5A">
      <w:pPr>
        <w:pStyle w:val="NormalWeb"/>
        <w:spacing w:after="0"/>
        <w:rPr>
          <w:rFonts w:ascii="Verdana" w:hAnsi="Verdana"/>
          <w:sz w:val="18"/>
        </w:rPr>
      </w:pPr>
      <w:r>
        <w:rPr>
          <w:rFonts w:ascii="Verdana" w:hAnsi="Verdana"/>
          <w:sz w:val="18"/>
        </w:rPr>
        <w:t xml:space="preserve">Existing weather data can be obtained </w:t>
      </w:r>
      <w:r w:rsidRPr="00AF4CBB" w:rsidR="00E14C7A">
        <w:rPr>
          <w:rFonts w:ascii="Verdana" w:hAnsi="Verdana"/>
          <w:sz w:val="18"/>
        </w:rPr>
        <w:t xml:space="preserve">from the Met Office.  </w:t>
      </w:r>
      <w:r w:rsidRPr="2F83128E" w:rsidR="00E14C7A">
        <w:rPr>
          <w:rFonts w:ascii="Verdana" w:hAnsi="Verdana"/>
          <w:sz w:val="18"/>
        </w:rPr>
        <w:t xml:space="preserve">The </w:t>
      </w:r>
      <w:r w:rsidR="00E14C7A">
        <w:rPr>
          <w:rFonts w:ascii="Verdana" w:hAnsi="Verdana"/>
          <w:sz w:val="18"/>
        </w:rPr>
        <w:t>Contractor</w:t>
      </w:r>
      <w:r w:rsidRPr="00AF4CBB" w:rsidR="00E14C7A">
        <w:rPr>
          <w:rFonts w:ascii="Verdana" w:hAnsi="Verdana"/>
          <w:sz w:val="18"/>
        </w:rPr>
        <w:t xml:space="preserve"> may find the following link to </w:t>
      </w:r>
      <w:r w:rsidRPr="2F83128E" w:rsidR="00E14C7A">
        <w:rPr>
          <w:rFonts w:ascii="Verdana" w:hAnsi="Verdana"/>
          <w:sz w:val="18"/>
        </w:rPr>
        <w:t>the Met Office</w:t>
      </w:r>
      <w:r w:rsidRPr="00AF4CBB" w:rsidR="00E14C7A">
        <w:rPr>
          <w:rFonts w:ascii="Verdana" w:hAnsi="Verdana"/>
          <w:sz w:val="18"/>
        </w:rPr>
        <w:t xml:space="preserve"> website useful, as it offers free historical weather information for locations</w:t>
      </w:r>
      <w:r>
        <w:rPr>
          <w:rFonts w:ascii="Verdana" w:hAnsi="Verdana"/>
          <w:sz w:val="18"/>
        </w:rPr>
        <w:t xml:space="preserve"> and, or, </w:t>
      </w:r>
      <w:r w:rsidRPr="00AF4CBB" w:rsidR="00E14C7A">
        <w:rPr>
          <w:rFonts w:ascii="Verdana" w:hAnsi="Verdana"/>
          <w:sz w:val="18"/>
        </w:rPr>
        <w:t xml:space="preserve">regions across the UK: </w:t>
      </w:r>
    </w:p>
    <w:p w:rsidRPr="00AF4CBB" w:rsidR="00E14C7A" w:rsidP="00BE124E" w:rsidRDefault="00E14C7A" w14:paraId="56A79713" w14:textId="571E0E56">
      <w:pPr>
        <w:pStyle w:val="NormalWeb"/>
        <w:spacing w:after="0"/>
        <w:rPr>
          <w:rFonts w:ascii="Verdana" w:hAnsi="Verdana"/>
          <w:sz w:val="18"/>
        </w:rPr>
      </w:pPr>
      <w:r w:rsidRPr="00AF4CBB">
        <w:rPr>
          <w:rFonts w:ascii="Verdana" w:hAnsi="Verdana"/>
          <w:sz w:val="18"/>
        </w:rPr>
        <w:br/>
      </w:r>
      <w:r w:rsidRPr="00AF4CBB">
        <w:rPr>
          <w:rFonts w:ascii="Verdana" w:hAnsi="Verdana"/>
          <w:sz w:val="18"/>
        </w:rPr>
        <w:t xml:space="preserve">UK Climate Data: </w:t>
      </w:r>
      <w:hyperlink w:history="1" r:id="rId29">
        <w:r w:rsidRPr="00AF4CBB">
          <w:rPr>
            <w:rFonts w:ascii="Verdana" w:hAnsi="Verdana"/>
            <w:sz w:val="18"/>
          </w:rPr>
          <w:t>http://www.metoffice.gov.uk/climate</w:t>
        </w:r>
      </w:hyperlink>
    </w:p>
    <w:p w:rsidRPr="00364B34" w:rsidR="00364B34" w:rsidP="00BE124E" w:rsidRDefault="00E14C7A" w14:paraId="0CB9F917" w14:textId="107D965C">
      <w:pPr>
        <w:pStyle w:val="NormalWeb"/>
        <w:spacing w:after="0"/>
      </w:pPr>
      <w:r w:rsidRPr="00AF4CBB">
        <w:rPr>
          <w:rFonts w:ascii="Verdana" w:hAnsi="Verdana"/>
          <w:sz w:val="18"/>
        </w:rPr>
        <w:br/>
      </w:r>
      <w:r w:rsidRPr="00AF4CBB">
        <w:rPr>
          <w:rFonts w:ascii="Verdana" w:hAnsi="Verdana"/>
          <w:sz w:val="18"/>
        </w:rPr>
        <w:t xml:space="preserve">Alternatively, if </w:t>
      </w:r>
      <w:r w:rsidRPr="2F83128E">
        <w:rPr>
          <w:rFonts w:ascii="Verdana" w:hAnsi="Verdana"/>
          <w:sz w:val="18"/>
        </w:rPr>
        <w:t xml:space="preserve">the </w:t>
      </w:r>
      <w:r>
        <w:rPr>
          <w:rFonts w:ascii="Verdana" w:hAnsi="Verdana"/>
          <w:sz w:val="18"/>
        </w:rPr>
        <w:t>Contractor</w:t>
      </w:r>
      <w:r w:rsidRPr="00AF4CBB">
        <w:rPr>
          <w:rFonts w:ascii="Verdana" w:hAnsi="Verdana"/>
          <w:sz w:val="18"/>
        </w:rPr>
        <w:t xml:space="preserve"> </w:t>
      </w:r>
      <w:r w:rsidRPr="2F83128E">
        <w:rPr>
          <w:rFonts w:ascii="Verdana" w:hAnsi="Verdana"/>
          <w:sz w:val="18"/>
        </w:rPr>
        <w:t>requires</w:t>
      </w:r>
      <w:r w:rsidRPr="00AF4CBB">
        <w:rPr>
          <w:rFonts w:ascii="Verdana" w:hAnsi="Verdana"/>
          <w:sz w:val="18"/>
        </w:rPr>
        <w:t xml:space="preserve"> more site specific information, </w:t>
      </w:r>
      <w:r w:rsidRPr="2F83128E">
        <w:rPr>
          <w:rFonts w:ascii="Verdana" w:hAnsi="Verdana"/>
          <w:sz w:val="18"/>
        </w:rPr>
        <w:t xml:space="preserve">they can contact </w:t>
      </w:r>
      <w:hyperlink w:history="1" r:id="rId30">
        <w:r w:rsidRPr="002D5254">
          <w:rPr>
            <w:rStyle w:val="Hyperlink"/>
          </w:rPr>
          <w:t>enquiries@metoffice.gov.uk</w:t>
        </w:r>
      </w:hyperlink>
      <w:r w:rsidRPr="2F83128E">
        <w:rPr>
          <w:rFonts w:ascii="Verdana" w:hAnsi="Verdana"/>
          <w:sz w:val="18"/>
        </w:rPr>
        <w:t xml:space="preserve"> </w:t>
      </w:r>
      <w:r w:rsidRPr="00AF4CBB">
        <w:rPr>
          <w:rFonts w:ascii="Verdana" w:hAnsi="Verdana"/>
          <w:sz w:val="18"/>
        </w:rPr>
        <w:t xml:space="preserve">so </w:t>
      </w:r>
      <w:r w:rsidRPr="2F83128E">
        <w:rPr>
          <w:rFonts w:ascii="Verdana" w:hAnsi="Verdana"/>
          <w:sz w:val="18"/>
        </w:rPr>
        <w:t>that they</w:t>
      </w:r>
      <w:r w:rsidRPr="00AF4CBB">
        <w:rPr>
          <w:rFonts w:ascii="Verdana" w:hAnsi="Verdana"/>
          <w:sz w:val="18"/>
        </w:rPr>
        <w:t xml:space="preserve"> can identify </w:t>
      </w:r>
      <w:r w:rsidRPr="2F83128E">
        <w:rPr>
          <w:rFonts w:ascii="Verdana" w:hAnsi="Verdana"/>
          <w:sz w:val="18"/>
        </w:rPr>
        <w:t>y</w:t>
      </w:r>
      <w:r w:rsidRPr="00AF4CBB">
        <w:rPr>
          <w:rFonts w:ascii="Verdana" w:hAnsi="Verdana"/>
          <w:sz w:val="18"/>
        </w:rPr>
        <w:t xml:space="preserve">our nearest weather station(s) to </w:t>
      </w:r>
      <w:proofErr w:type="spellStart"/>
      <w:r w:rsidRPr="2F83128E">
        <w:rPr>
          <w:rFonts w:ascii="Verdana" w:hAnsi="Verdana"/>
          <w:sz w:val="18"/>
        </w:rPr>
        <w:t>NOC</w:t>
      </w:r>
      <w:r w:rsidR="00DA1C29">
        <w:rPr>
          <w:rFonts w:ascii="Verdana" w:hAnsi="Verdana"/>
          <w:sz w:val="18"/>
        </w:rPr>
        <w:t>S</w:t>
      </w:r>
      <w:proofErr w:type="spellEnd"/>
      <w:r w:rsidRPr="00AF4CBB">
        <w:rPr>
          <w:rFonts w:ascii="Verdana" w:hAnsi="Verdana"/>
          <w:sz w:val="18"/>
        </w:rPr>
        <w:t xml:space="preserve">, noting that there would be a charge for the data. </w:t>
      </w:r>
      <w:r w:rsidRPr="2F83128E">
        <w:rPr>
          <w:rFonts w:ascii="Verdana" w:hAnsi="Verdana"/>
          <w:sz w:val="18"/>
        </w:rPr>
        <w:t xml:space="preserve"> </w:t>
      </w:r>
      <w:r w:rsidRPr="004931EF">
        <w:rPr>
          <w:rFonts w:ascii="Verdana" w:hAnsi="Verdana"/>
          <w:sz w:val="18"/>
        </w:rPr>
        <w:t xml:space="preserve">The </w:t>
      </w:r>
      <w:r>
        <w:rPr>
          <w:rFonts w:ascii="Verdana" w:hAnsi="Verdana"/>
          <w:sz w:val="18"/>
        </w:rPr>
        <w:t>Contractor</w:t>
      </w:r>
      <w:r w:rsidRPr="004931EF">
        <w:rPr>
          <w:rFonts w:ascii="Verdana" w:hAnsi="Verdana"/>
          <w:sz w:val="18"/>
        </w:rPr>
        <w:t xml:space="preserve"> can contact the Met Office </w:t>
      </w:r>
      <w:r w:rsidRPr="00AF4CBB">
        <w:rPr>
          <w:rFonts w:ascii="Verdana" w:hAnsi="Verdana"/>
          <w:sz w:val="18"/>
        </w:rPr>
        <w:t>Weather Desk on +44 (0)1392 88 5680</w:t>
      </w:r>
      <w:r w:rsidRPr="2F83128E">
        <w:rPr>
          <w:rFonts w:ascii="Verdana" w:hAnsi="Verdana"/>
          <w:sz w:val="18"/>
        </w:rPr>
        <w:t>.</w:t>
      </w:r>
    </w:p>
    <w:p w:rsidR="00E14C7A" w:rsidP="00BE124E" w:rsidRDefault="00E14C7A" w14:paraId="6EE610B7" w14:textId="30F11835">
      <w:pPr>
        <w:pStyle w:val="Heading3"/>
        <w:numPr>
          <w:ilvl w:val="2"/>
          <w:numId w:val="73"/>
        </w:numPr>
      </w:pPr>
      <w:r>
        <w:lastRenderedPageBreak/>
        <w:t>Existing Services</w:t>
      </w:r>
    </w:p>
    <w:p w:rsidR="00E14C7A" w:rsidP="00BE124E" w:rsidRDefault="00E14C7A" w14:paraId="0B1C278E" w14:textId="77777777">
      <w:pPr>
        <w:pStyle w:val="Heading3"/>
        <w:tabs>
          <w:tab w:val="clear" w:pos="1191"/>
        </w:tabs>
        <w:ind w:left="0" w:firstLine="0"/>
      </w:pPr>
      <w:r w:rsidRPr="00505224">
        <w:t>Extract taken from the RIBA Stage D Design Report by the consultants September 1990:</w:t>
      </w:r>
    </w:p>
    <w:p w:rsidRPr="00FB185F" w:rsidR="00E14C7A" w:rsidP="00FB185F" w:rsidRDefault="00E14C7A" w14:paraId="52263BCA" w14:textId="77777777">
      <w:pPr>
        <w:pStyle w:val="Heading3"/>
        <w:tabs>
          <w:tab w:val="clear" w:pos="1191"/>
        </w:tabs>
        <w:ind w:left="1304" w:firstLine="0"/>
        <w:rPr>
          <w:i/>
        </w:rPr>
      </w:pPr>
      <w:r w:rsidRPr="00FB185F">
        <w:rPr>
          <w:i/>
        </w:rPr>
        <w:t>“Summary</w:t>
      </w:r>
    </w:p>
    <w:p w:rsidRPr="00FB185F" w:rsidR="00E14C7A" w:rsidP="00FB185F" w:rsidRDefault="00E14C7A" w14:paraId="1FD09FFB" w14:textId="77777777">
      <w:pPr>
        <w:ind w:left="1304"/>
        <w:rPr>
          <w:i/>
        </w:rPr>
      </w:pPr>
      <w:r w:rsidRPr="00FB185F">
        <w:rPr>
          <w:i/>
        </w:rPr>
        <w:t xml:space="preserve">The laboratory areas will be serviced by means of “on floor” fresh air plant to those areas with significant fume exhaust requirements.  A flexible arrangement of architectural detail and services concept will permit plant to </w:t>
      </w:r>
      <w:proofErr w:type="gramStart"/>
      <w:r w:rsidRPr="00FB185F">
        <w:rPr>
          <w:i/>
        </w:rPr>
        <w:t>be located in</w:t>
      </w:r>
      <w:proofErr w:type="gramEnd"/>
      <w:r w:rsidRPr="00FB185F">
        <w:rPr>
          <w:i/>
        </w:rPr>
        <w:t xml:space="preserve"> different on floor locations in the future, for changes in user requirements.  Laboratory areas without fume exhaust requirements but having heat gains from equipment, will be provided with fan coils units located within the laboratory and providing cooling.  Dedicated hot and </w:t>
      </w:r>
      <w:proofErr w:type="gramStart"/>
      <w:r w:rsidRPr="00FB185F">
        <w:rPr>
          <w:i/>
        </w:rPr>
        <w:t>cold water</w:t>
      </w:r>
      <w:proofErr w:type="gramEnd"/>
      <w:r w:rsidRPr="00FB185F">
        <w:rPr>
          <w:i/>
        </w:rPr>
        <w:t xml:space="preserve"> systems will be provided from water storage located in the Energy Centre.  </w:t>
      </w:r>
    </w:p>
    <w:p w:rsidRPr="00FB185F" w:rsidR="00E14C7A" w:rsidP="00FB185F" w:rsidRDefault="00E14C7A" w14:paraId="219633BB" w14:textId="77777777">
      <w:pPr>
        <w:ind w:left="1304"/>
        <w:rPr>
          <w:i/>
        </w:rPr>
      </w:pPr>
      <w:r w:rsidRPr="00FB185F">
        <w:rPr>
          <w:i/>
        </w:rPr>
        <w:t>Drainage is provided in the MEDA’s with vertical stacks dropping in the Nodes.  Gases are provided in accordance with HSE requirements with external manifold rooms and/or internal distribution, dependant on the hazard of gas service required.  Lighting to suit the nature of the area will be provided with connection points in the MEDA to provide future flexibility.  Automatic lighting control with manual override/extension provides for economical operation.  Power, data and telecom cables rise from service ways in the MEDA into the laboratory equipment and benches.  Specialist power is provided from local plant within the MEDA.</w:t>
      </w:r>
    </w:p>
    <w:p w:rsidRPr="00FB185F" w:rsidR="00E14C7A" w:rsidP="00FB185F" w:rsidRDefault="00E14C7A" w14:paraId="1A4B54B8" w14:textId="17CE86D7">
      <w:pPr>
        <w:ind w:left="1304"/>
        <w:rPr>
          <w:i/>
        </w:rPr>
      </w:pPr>
      <w:r w:rsidRPr="00FB185F">
        <w:rPr>
          <w:i/>
        </w:rPr>
        <w:t xml:space="preserve">Office areas are provided with radiator heating and ventilation by means of openable windows.  Offices with high heat gains from computer equipment will have local fan coil units capable of cooling.  Cost effective lighting from overhead fluorescent, </w:t>
      </w:r>
      <w:r w:rsidRPr="00FB185F" w:rsidR="00F41535">
        <w:rPr>
          <w:i/>
        </w:rPr>
        <w:t>up lighting</w:t>
      </w:r>
      <w:r w:rsidRPr="00FB185F">
        <w:rPr>
          <w:i/>
        </w:rPr>
        <w:t xml:space="preserve"> and task lighting is provided to suit requirements for general lighting, low glare for computer VDU’s and user flexibility.  Power, data and telecom cables distribute from the MEDA to floor outlet pedestals to provide flexibility across the area.  </w:t>
      </w:r>
    </w:p>
    <w:p w:rsidRPr="00FB185F" w:rsidR="00E14C7A" w:rsidP="00FB185F" w:rsidRDefault="00E14C7A" w14:paraId="56FDCAC5" w14:textId="77777777">
      <w:pPr>
        <w:ind w:left="1304"/>
        <w:rPr>
          <w:i/>
        </w:rPr>
      </w:pPr>
      <w:r w:rsidRPr="00FB185F">
        <w:rPr>
          <w:i/>
        </w:rPr>
        <w:t xml:space="preserve">The library and archive </w:t>
      </w:r>
      <w:proofErr w:type="gramStart"/>
      <w:r w:rsidRPr="00FB185F">
        <w:rPr>
          <w:i/>
        </w:rPr>
        <w:t>is</w:t>
      </w:r>
      <w:proofErr w:type="gramEnd"/>
      <w:r w:rsidRPr="00FB185F">
        <w:rPr>
          <w:i/>
        </w:rPr>
        <w:t xml:space="preserve"> provided with dedicated air handling plant to provide the correct room conditions.  Natural and artificial lighting are integrated by use of fenestrations design and concealed lighting fittings to illuminate the internal ceilings and walls.</w:t>
      </w:r>
    </w:p>
    <w:p w:rsidRPr="00FB185F" w:rsidR="00E14C7A" w:rsidP="00FB185F" w:rsidRDefault="00E14C7A" w14:paraId="6158BCAF" w14:textId="77777777">
      <w:pPr>
        <w:ind w:left="1304"/>
        <w:rPr>
          <w:i/>
        </w:rPr>
      </w:pPr>
      <w:r w:rsidRPr="00FB185F">
        <w:rPr>
          <w:i/>
        </w:rPr>
        <w:t xml:space="preserve">Dedicated air handling plant is also provided for the reception/entrance areas and kitchen areas, plant </w:t>
      </w:r>
      <w:proofErr w:type="gramStart"/>
      <w:r w:rsidRPr="00FB185F">
        <w:rPr>
          <w:i/>
        </w:rPr>
        <w:t>being located in</w:t>
      </w:r>
      <w:proofErr w:type="gramEnd"/>
      <w:r w:rsidRPr="00FB185F">
        <w:rPr>
          <w:i/>
        </w:rPr>
        <w:t xml:space="preserve"> “on floor” plantrooms and the MEDA.</w:t>
      </w:r>
    </w:p>
    <w:p w:rsidRPr="00FB185F" w:rsidR="00E14C7A" w:rsidP="00FB185F" w:rsidRDefault="00E14C7A" w14:paraId="244B6C9A" w14:textId="77777777">
      <w:pPr>
        <w:ind w:left="1304"/>
        <w:rPr>
          <w:i/>
        </w:rPr>
      </w:pPr>
      <w:r w:rsidRPr="00FB185F">
        <w:rPr>
          <w:i/>
        </w:rPr>
        <w:t>The computer room is provided with “on floor” air conditioning units as requested by the building user.  The recirculation units supply air into a void below the computer floor tiles.  Specialist power and data wiring facilities are provided to the computer room, with connections into the site primary mains distributing both power and data cables.</w:t>
      </w:r>
    </w:p>
    <w:p w:rsidRPr="00FB185F" w:rsidR="00E14C7A" w:rsidP="00FB185F" w:rsidRDefault="00E14C7A" w14:paraId="7C92206A" w14:textId="77777777">
      <w:pPr>
        <w:ind w:left="1304"/>
        <w:rPr>
          <w:i/>
        </w:rPr>
      </w:pPr>
      <w:r w:rsidRPr="00FB185F">
        <w:rPr>
          <w:i/>
        </w:rPr>
        <w:t>The workshop and store areas are provided with high level heating systems, together with ventilation and specialist exhaust systems where necessary.</w:t>
      </w:r>
    </w:p>
    <w:p w:rsidRPr="00FB185F" w:rsidR="00E14C7A" w:rsidP="00FB185F" w:rsidRDefault="00E14C7A" w14:paraId="0CF285DC" w14:textId="35461D71">
      <w:pPr>
        <w:ind w:left="1304"/>
        <w:rPr>
          <w:i/>
        </w:rPr>
      </w:pPr>
      <w:r w:rsidRPr="00FB185F">
        <w:rPr>
          <w:i/>
        </w:rPr>
        <w:t xml:space="preserve">The horizontal connection from the MEDAs servicing the user floor areas are taken to the Nodes for vertical distribution to the primary mains distribution through the roof zone.  The MEDA’s contain duct and pipework together with electrical switchgear and local plant and equipment </w:t>
      </w:r>
      <w:r w:rsidRPr="00FB185F" w:rsidR="00F41535">
        <w:rPr>
          <w:i/>
        </w:rPr>
        <w:t>e.g.</w:t>
      </w:r>
      <w:r w:rsidRPr="00FB185F">
        <w:rPr>
          <w:i/>
        </w:rPr>
        <w:t xml:space="preserve"> plant coolers, </w:t>
      </w:r>
      <w:proofErr w:type="spellStart"/>
      <w:r w:rsidRPr="00FB185F">
        <w:rPr>
          <w:i/>
        </w:rPr>
        <w:t>demin</w:t>
      </w:r>
      <w:proofErr w:type="spellEnd"/>
      <w:r w:rsidRPr="00FB185F">
        <w:rPr>
          <w:i/>
        </w:rPr>
        <w:t xml:space="preserve"> water plant etc.  Located within the Nodes at MEDA level are the local plant rooms for the primary/secondary services interface.  Water tanks, calorifiers, heat exchangers and fume exhaust plant are located at high level within the Nodes.  </w:t>
      </w:r>
    </w:p>
    <w:p w:rsidRPr="00FB185F" w:rsidR="00E14C7A" w:rsidP="00FB185F" w:rsidRDefault="00E14C7A" w14:paraId="4F060C6F" w14:textId="185D8993">
      <w:pPr>
        <w:ind w:left="1304"/>
        <w:rPr>
          <w:i/>
        </w:rPr>
      </w:pPr>
      <w:r w:rsidRPr="00FB185F">
        <w:rPr>
          <w:i/>
        </w:rPr>
        <w:t xml:space="preserve">The primary systems within the Energy Centre comprise heating boilers, refrigeration plant, pumps, water treatment plant and heat exchangers with provision for sea water heating/cooling.  This provision whilst technically feasible requires the further evaluation of effects on the dock marine ecology together with permission of the Ports/River authority.  Main electrical plant </w:t>
      </w:r>
      <w:proofErr w:type="gramStart"/>
      <w:r w:rsidRPr="00FB185F">
        <w:rPr>
          <w:i/>
        </w:rPr>
        <w:t>comprise</w:t>
      </w:r>
      <w:proofErr w:type="gramEnd"/>
      <w:r w:rsidRPr="00FB185F">
        <w:rPr>
          <w:i/>
        </w:rPr>
        <w:t xml:space="preserve"> HV switchgear and standby generator facilities.  The primary distribution mains run from the Energy Centre plant into the main building roof zone via the workshop building.  The Energy Centre includes facilities for the Building Energy Management </w:t>
      </w:r>
      <w:r w:rsidRPr="00FB185F" w:rsidR="00F41535">
        <w:rPr>
          <w:i/>
        </w:rPr>
        <w:t>computer-based</w:t>
      </w:r>
      <w:r w:rsidRPr="00FB185F">
        <w:rPr>
          <w:i/>
        </w:rPr>
        <w:t xml:space="preserve"> control system.  A total of 5 No. hydraulic lifts are provided throughout the building.</w:t>
      </w:r>
    </w:p>
    <w:p w:rsidRPr="00FB185F" w:rsidR="00E14C7A" w:rsidP="00FB185F" w:rsidRDefault="00E14C7A" w14:paraId="3617CB0D" w14:textId="77777777">
      <w:pPr>
        <w:ind w:left="1304"/>
        <w:rPr>
          <w:i/>
        </w:rPr>
      </w:pPr>
      <w:r w:rsidRPr="00FB185F">
        <w:rPr>
          <w:i/>
        </w:rPr>
        <w:t>External works include incoming utilities mains and firefighting mains with dry risers within the main building.</w:t>
      </w:r>
    </w:p>
    <w:p w:rsidRPr="00FB185F" w:rsidR="00E14C7A" w:rsidP="00FB185F" w:rsidRDefault="00E14C7A" w14:paraId="49D58B90" w14:textId="089B42C5">
      <w:pPr>
        <w:ind w:left="1304"/>
        <w:rPr>
          <w:i/>
        </w:rPr>
      </w:pPr>
      <w:r w:rsidRPr="00FB185F">
        <w:rPr>
          <w:i/>
        </w:rPr>
        <w:t xml:space="preserve">Services are taken to the Gate House with external security floodlighting, a </w:t>
      </w:r>
      <w:r w:rsidRPr="00FB185F" w:rsidR="00F41535">
        <w:rPr>
          <w:i/>
        </w:rPr>
        <w:t>closed-circuit</w:t>
      </w:r>
      <w:r w:rsidRPr="00FB185F">
        <w:rPr>
          <w:i/>
        </w:rPr>
        <w:t xml:space="preserve"> television system and car park/service road/quay-side area external lighting provision.  Facilities for the future quay-side electrical supplies is provided by means of connections and space within Nodes 3 and 4 transformer rooms.</w:t>
      </w:r>
    </w:p>
    <w:p w:rsidRPr="00FB185F" w:rsidR="00E14C7A" w:rsidP="00FB185F" w:rsidRDefault="00E14C7A" w14:paraId="2057E4FD" w14:textId="77777777">
      <w:pPr>
        <w:ind w:left="1304"/>
        <w:rPr>
          <w:i/>
        </w:rPr>
      </w:pPr>
      <w:r w:rsidRPr="00FB185F">
        <w:rPr>
          <w:i/>
        </w:rPr>
        <w:t xml:space="preserve">Servicing Principles: Servicing Strategy </w:t>
      </w:r>
    </w:p>
    <w:p w:rsidRPr="00FB185F" w:rsidR="00E14C7A" w:rsidP="00FB185F" w:rsidRDefault="00E14C7A" w14:paraId="66F870EF" w14:textId="1A0006F5">
      <w:pPr>
        <w:ind w:left="1304"/>
        <w:rPr>
          <w:i/>
        </w:rPr>
      </w:pPr>
      <w:r w:rsidRPr="00FB185F">
        <w:rPr>
          <w:i/>
        </w:rPr>
        <w:lastRenderedPageBreak/>
        <w:t>The primary plant for services (</w:t>
      </w:r>
      <w:r w:rsidRPr="00FB185F" w:rsidR="00F41535">
        <w:rPr>
          <w:i/>
        </w:rPr>
        <w:t>e.g.</w:t>
      </w:r>
      <w:r w:rsidRPr="00FB185F">
        <w:rPr>
          <w:i/>
        </w:rPr>
        <w:t xml:space="preserve"> boilers, refrigeration, plant, HV switchgear etc) will </w:t>
      </w:r>
      <w:proofErr w:type="gramStart"/>
      <w:r w:rsidRPr="00FB185F">
        <w:rPr>
          <w:i/>
        </w:rPr>
        <w:t>be located in</w:t>
      </w:r>
      <w:proofErr w:type="gramEnd"/>
      <w:r w:rsidRPr="00FB185F">
        <w:rPr>
          <w:i/>
        </w:rPr>
        <w:t xml:space="preserve"> the Energy Centre.  Primary distribution services from the Energy Centre run via a </w:t>
      </w:r>
      <w:r w:rsidRPr="00FB185F" w:rsidR="00F41535">
        <w:rPr>
          <w:i/>
        </w:rPr>
        <w:t>high-level</w:t>
      </w:r>
      <w:r w:rsidRPr="00FB185F">
        <w:rPr>
          <w:i/>
        </w:rPr>
        <w:t xml:space="preserve"> service void to the north/west of the workshops in Node 2, where the rise to distribute to all the Nodes via the interconnecting roof voids.  </w:t>
      </w:r>
    </w:p>
    <w:p w:rsidRPr="00FB185F" w:rsidR="00E14C7A" w:rsidP="00FB185F" w:rsidRDefault="00E14C7A" w14:paraId="64117569" w14:textId="77777777">
      <w:pPr>
        <w:ind w:left="1304"/>
        <w:rPr>
          <w:i/>
        </w:rPr>
      </w:pPr>
      <w:r w:rsidRPr="00FB185F">
        <w:rPr>
          <w:i/>
        </w:rPr>
        <w:t xml:space="preserve">Secondary services vertical distribution occurs in service risers in all Nodes which are then branched off into further secondary distribution zones at each MEDA level.  The Nodes also contain fume exhaust fans, water storage, and electrical distribution equipment.  </w:t>
      </w:r>
    </w:p>
    <w:p w:rsidRPr="00FB185F" w:rsidR="00E14C7A" w:rsidP="00FB185F" w:rsidRDefault="00E14C7A" w14:paraId="0CD22F44" w14:textId="77777777">
      <w:pPr>
        <w:ind w:left="1304"/>
        <w:rPr>
          <w:i/>
        </w:rPr>
      </w:pPr>
      <w:r w:rsidRPr="00FB185F">
        <w:rPr>
          <w:i/>
        </w:rPr>
        <w:t xml:space="preserve">The air handling plants associated with fresh air make up to fume cupboards and other fume exhaust are sited at user floor level in plant rooms, the areas and locations for which have been agreed for the immediate scheme.    </w:t>
      </w:r>
    </w:p>
    <w:p w:rsidRPr="00FB185F" w:rsidR="00E14C7A" w:rsidP="00FB185F" w:rsidRDefault="00E14C7A" w14:paraId="766BE950" w14:textId="77777777">
      <w:pPr>
        <w:ind w:left="1304"/>
        <w:rPr>
          <w:i/>
        </w:rPr>
      </w:pPr>
      <w:r w:rsidRPr="00FB185F">
        <w:rPr>
          <w:i/>
        </w:rPr>
        <w:t>Laboratory Areas: Ventilation Services</w:t>
      </w:r>
    </w:p>
    <w:p w:rsidRPr="00FB185F" w:rsidR="00E14C7A" w:rsidP="00FB185F" w:rsidRDefault="00E14C7A" w14:paraId="24E2A94F" w14:textId="77777777">
      <w:pPr>
        <w:ind w:left="1304"/>
        <w:rPr>
          <w:i/>
        </w:rPr>
      </w:pPr>
      <w:r w:rsidRPr="00FB185F">
        <w:rPr>
          <w:i/>
        </w:rPr>
        <w:t>For development purposes two basic categories of laboratory have been identified with alternative services strategies to match their different needs.  The first category covers those laboratories with fume cupboards or other significant fume exhaust requirements.  For this category the room ventilation balance is catered for by supply air from a local “on floor” plant room containing an air handling unit which makes up the air extracted from fume cupboards or other processes requiring fume exhaust.</w:t>
      </w:r>
    </w:p>
    <w:p w:rsidRPr="00FB185F" w:rsidR="00E14C7A" w:rsidP="00FB185F" w:rsidRDefault="00E14C7A" w14:paraId="2686104C" w14:textId="3AA613D4">
      <w:pPr>
        <w:ind w:left="1304"/>
        <w:rPr>
          <w:i/>
        </w:rPr>
      </w:pPr>
      <w:r w:rsidRPr="00FB185F">
        <w:rPr>
          <w:i/>
        </w:rPr>
        <w:t xml:space="preserve">The </w:t>
      </w:r>
      <w:r w:rsidRPr="00FB185F" w:rsidR="00F41535">
        <w:rPr>
          <w:i/>
        </w:rPr>
        <w:t>makeup</w:t>
      </w:r>
      <w:r w:rsidRPr="00FB185F">
        <w:rPr>
          <w:i/>
        </w:rPr>
        <w:t xml:space="preserve"> supply air is treated to provide tempered air to the laboratory and is also automatically balanced to maintain the correct ratio between supply air and fume exhaust flow rates with respect to the number of fume cupboards in use at any given time.  </w:t>
      </w:r>
    </w:p>
    <w:p w:rsidRPr="00FB185F" w:rsidR="00E14C7A" w:rsidP="00FB185F" w:rsidRDefault="00E14C7A" w14:paraId="002BE9DD" w14:textId="01C398C1">
      <w:pPr>
        <w:ind w:left="1304"/>
        <w:rPr>
          <w:i/>
        </w:rPr>
      </w:pPr>
      <w:r w:rsidRPr="00FB185F">
        <w:rPr>
          <w:i/>
        </w:rPr>
        <w:t xml:space="preserve">Supplementary heating to the laboratories is provided by means of </w:t>
      </w:r>
      <w:r w:rsidRPr="00FB185F" w:rsidR="00F41535">
        <w:rPr>
          <w:i/>
        </w:rPr>
        <w:t>a perimeter heating system</w:t>
      </w:r>
      <w:r w:rsidRPr="00FB185F">
        <w:rPr>
          <w:i/>
        </w:rPr>
        <w:t xml:space="preserve"> which offsets the building fabric heat loss during periods of low ambient temperatures.</w:t>
      </w:r>
    </w:p>
    <w:p w:rsidRPr="00FB185F" w:rsidR="00E14C7A" w:rsidP="00FB185F" w:rsidRDefault="00E14C7A" w14:paraId="2FB763E1" w14:textId="77777777">
      <w:pPr>
        <w:ind w:left="1304"/>
        <w:rPr>
          <w:i/>
        </w:rPr>
      </w:pPr>
      <w:r w:rsidRPr="00FB185F">
        <w:rPr>
          <w:i/>
        </w:rPr>
        <w:t xml:space="preserve">In these laboratories cooling would be provided by means of fan coil units located within the laboratory with provisions for introducing fresh air to meeting occupancy levels.  In areas where humidity control is critical to a </w:t>
      </w:r>
      <w:proofErr w:type="gramStart"/>
      <w:r w:rsidRPr="00FB185F">
        <w:rPr>
          <w:i/>
        </w:rPr>
        <w:t>particular process</w:t>
      </w:r>
      <w:proofErr w:type="gramEnd"/>
      <w:r w:rsidRPr="00FB185F">
        <w:rPr>
          <w:i/>
        </w:rPr>
        <w:t xml:space="preserve">, local means of humidification will be provided.  Both categories of laboratory would incorporate provisions for the users to have control of the laboratory environment within the capabilities of the systems.  </w:t>
      </w:r>
    </w:p>
    <w:p w:rsidRPr="00FB185F" w:rsidR="00E14C7A" w:rsidP="00FB185F" w:rsidRDefault="00E14C7A" w14:paraId="297F891B" w14:textId="77777777">
      <w:pPr>
        <w:ind w:left="1304"/>
        <w:rPr>
          <w:i/>
        </w:rPr>
      </w:pPr>
      <w:r w:rsidRPr="00FB185F">
        <w:rPr>
          <w:i/>
        </w:rPr>
        <w:t xml:space="preserve">Certain specialist laboratories such as those requiring clean room conditions and fume exhaust would be accommodated by a mixture of the systems provided on a local basis. </w:t>
      </w:r>
    </w:p>
    <w:p w:rsidRPr="00FB185F" w:rsidR="00E14C7A" w:rsidP="00FB185F" w:rsidRDefault="00E14C7A" w14:paraId="1CBB94EC" w14:textId="77777777">
      <w:pPr>
        <w:ind w:left="1304"/>
        <w:rPr>
          <w:i/>
        </w:rPr>
      </w:pPr>
      <w:r w:rsidRPr="00FB185F">
        <w:rPr>
          <w:i/>
        </w:rPr>
        <w:t xml:space="preserve">Fume cupboards and other laboratory exhaust systems on the first and second floors will drop from their equipment connection point in the laboratory, through the laboratory flor and connect to exhaust ductwork systems in the MEDA.  At ground floor level ductwork will rise into the </w:t>
      </w:r>
      <w:proofErr w:type="gramStart"/>
      <w:r w:rsidRPr="00FB185F">
        <w:rPr>
          <w:i/>
        </w:rPr>
        <w:t>high level</w:t>
      </w:r>
      <w:proofErr w:type="gramEnd"/>
      <w:r w:rsidRPr="00FB185F">
        <w:rPr>
          <w:i/>
        </w:rPr>
        <w:t xml:space="preserve"> MEDA.  These ducts then run to an adjacent node before rising to individual extract fans at the highest point in the node.  In the next stage of detailed design-development user requirements for fume cupboard operation will need to be agreed so that the exhaust and makeup air ventilation systems can be deigned to operate efficiently whilst ensuring user safety is maintained.  </w:t>
      </w:r>
    </w:p>
    <w:p w:rsidRPr="00FB185F" w:rsidR="00E14C7A" w:rsidP="00FB185F" w:rsidRDefault="00E14C7A" w14:paraId="634CD97B" w14:textId="77777777">
      <w:pPr>
        <w:ind w:left="1304"/>
        <w:rPr>
          <w:i/>
        </w:rPr>
      </w:pPr>
      <w:r w:rsidRPr="00FB185F">
        <w:rPr>
          <w:i/>
        </w:rPr>
        <w:t>Fume cupboards having an exhaust scrubbing requirement will be provided with integral fume scrubbers to minimise containment carry over into the main exhaust ducts.  It is possible that local small-scale fume exhaust needs may be accommodated by combining them into a single extract system to serve the needs of a complete floor plate.</w:t>
      </w:r>
    </w:p>
    <w:p w:rsidRPr="00FB185F" w:rsidR="00E14C7A" w:rsidP="00FB185F" w:rsidRDefault="00E14C7A" w14:paraId="164022EC" w14:textId="77777777">
      <w:pPr>
        <w:ind w:left="1304"/>
        <w:rPr>
          <w:i/>
        </w:rPr>
      </w:pPr>
      <w:r w:rsidRPr="00FB185F">
        <w:rPr>
          <w:i/>
        </w:rPr>
        <w:t>Laboratory Areas: Piped services</w:t>
      </w:r>
    </w:p>
    <w:p w:rsidRPr="00FB185F" w:rsidR="00E14C7A" w:rsidP="00FB185F" w:rsidRDefault="00E14C7A" w14:paraId="3588660B" w14:textId="77777777">
      <w:pPr>
        <w:ind w:left="1304"/>
        <w:rPr>
          <w:i/>
        </w:rPr>
      </w:pPr>
      <w:r w:rsidRPr="00FB185F">
        <w:rPr>
          <w:i/>
        </w:rPr>
        <w:t>Laboratory/Process water systems</w:t>
      </w:r>
    </w:p>
    <w:p w:rsidRPr="00FB185F" w:rsidR="00F41535" w:rsidP="00FB185F" w:rsidRDefault="00E14C7A" w14:paraId="5676EC68" w14:textId="251480A2">
      <w:pPr>
        <w:ind w:left="1304"/>
        <w:rPr>
          <w:i/>
        </w:rPr>
      </w:pPr>
      <w:r w:rsidRPr="00FB185F">
        <w:rPr>
          <w:i/>
        </w:rPr>
        <w:t xml:space="preserve">Dedicated laboratory/process hot and </w:t>
      </w:r>
      <w:proofErr w:type="gramStart"/>
      <w:r w:rsidRPr="00FB185F">
        <w:rPr>
          <w:i/>
        </w:rPr>
        <w:t>cold water</w:t>
      </w:r>
      <w:proofErr w:type="gramEnd"/>
      <w:r w:rsidRPr="00FB185F">
        <w:rPr>
          <w:i/>
        </w:rPr>
        <w:t xml:space="preserve"> systems will be provided with their water storage, calorifiers and pumps located in the Energy Centre.  Systems will operate at pressures appropriate to the equipment needs.</w:t>
      </w:r>
    </w:p>
    <w:p w:rsidRPr="00FB185F" w:rsidR="00E14C7A" w:rsidP="00FB185F" w:rsidRDefault="00E14C7A" w14:paraId="67670DD0" w14:textId="7698941C">
      <w:pPr>
        <w:ind w:left="1304"/>
        <w:rPr>
          <w:i/>
        </w:rPr>
      </w:pPr>
      <w:r w:rsidRPr="00FB185F">
        <w:rPr>
          <w:i/>
        </w:rPr>
        <w:t>Domestic water systems</w:t>
      </w:r>
    </w:p>
    <w:p w:rsidRPr="00FB185F" w:rsidR="00E14C7A" w:rsidP="00FB185F" w:rsidRDefault="00E14C7A" w14:paraId="7789E5A9" w14:textId="77777777">
      <w:pPr>
        <w:ind w:left="1304"/>
        <w:rPr>
          <w:i/>
        </w:rPr>
      </w:pPr>
      <w:r w:rsidRPr="00FB185F">
        <w:rPr>
          <w:i/>
        </w:rPr>
        <w:t xml:space="preserve">Local provisions in the nodes will be made for domestic hot and </w:t>
      </w:r>
      <w:proofErr w:type="gramStart"/>
      <w:r w:rsidRPr="00FB185F">
        <w:rPr>
          <w:i/>
        </w:rPr>
        <w:t>cold water</w:t>
      </w:r>
      <w:proofErr w:type="gramEnd"/>
      <w:r w:rsidRPr="00FB185F">
        <w:rPr>
          <w:i/>
        </w:rPr>
        <w:t xml:space="preserve"> storage which will feed by gravity to sanitary accommodation together with any wash hand basins, emergency showers, etc in laboratories.</w:t>
      </w:r>
    </w:p>
    <w:p w:rsidRPr="00FB185F" w:rsidR="00E14C7A" w:rsidP="00FB185F" w:rsidRDefault="00E14C7A" w14:paraId="003C8354" w14:textId="77777777">
      <w:pPr>
        <w:ind w:left="1304"/>
        <w:rPr>
          <w:i/>
        </w:rPr>
      </w:pPr>
      <w:r w:rsidRPr="00FB185F">
        <w:rPr>
          <w:i/>
        </w:rPr>
        <w:t>Drainage</w:t>
      </w:r>
    </w:p>
    <w:p w:rsidRPr="00FB185F" w:rsidR="00E14C7A" w:rsidP="00FB185F" w:rsidRDefault="00E14C7A" w14:paraId="2C86D59B" w14:textId="48EE4E30">
      <w:pPr>
        <w:ind w:left="1304"/>
        <w:rPr>
          <w:i/>
        </w:rPr>
      </w:pPr>
      <w:r w:rsidRPr="00FB185F">
        <w:rPr>
          <w:i/>
        </w:rPr>
        <w:t>Main laboratory drainage stacks will run vertically in the nodes with connections from horizontal laboratory drainage systems in the MEDAs.  Separate systems will be provided where necessary to rec</w:t>
      </w:r>
      <w:r w:rsidRPr="00FB185F" w:rsidR="00ED3A43">
        <w:rPr>
          <w:i/>
        </w:rPr>
        <w:t>eive radio-</w:t>
      </w:r>
      <w:r w:rsidRPr="00FB185F">
        <w:rPr>
          <w:i/>
        </w:rPr>
        <w:t xml:space="preserve">active discharges for separate monitoring.  Systems will be based on single stack principles where possible with vent pipes as necessary to maintain pressure equilibrium and prevent </w:t>
      </w:r>
      <w:proofErr w:type="spellStart"/>
      <w:r w:rsidRPr="00FB185F">
        <w:rPr>
          <w:i/>
        </w:rPr>
        <w:t>syphonage</w:t>
      </w:r>
      <w:proofErr w:type="spellEnd"/>
      <w:r w:rsidRPr="00FB185F">
        <w:rPr>
          <w:i/>
        </w:rPr>
        <w:t>.</w:t>
      </w:r>
    </w:p>
    <w:p w:rsidRPr="00FB185F" w:rsidR="00ED3A43" w:rsidP="00FB185F" w:rsidRDefault="00ED3A43" w14:paraId="219BE879" w14:textId="77777777">
      <w:pPr>
        <w:ind w:left="1304"/>
        <w:rPr>
          <w:i/>
        </w:rPr>
      </w:pPr>
    </w:p>
    <w:p w:rsidRPr="00FB185F" w:rsidR="00E14C7A" w:rsidP="00FB185F" w:rsidRDefault="00E14C7A" w14:paraId="4BBD559B" w14:textId="35949EC6">
      <w:pPr>
        <w:ind w:left="1304"/>
        <w:rPr>
          <w:i/>
        </w:rPr>
      </w:pPr>
      <w:r w:rsidRPr="00FB185F">
        <w:rPr>
          <w:i/>
        </w:rPr>
        <w:t>Laboratory Gases</w:t>
      </w:r>
    </w:p>
    <w:p w:rsidRPr="00FB185F" w:rsidR="00E14C7A" w:rsidP="00FB185F" w:rsidRDefault="00E14C7A" w14:paraId="3989E94F" w14:textId="77777777">
      <w:pPr>
        <w:ind w:left="1304"/>
        <w:rPr>
          <w:i/>
        </w:rPr>
      </w:pPr>
      <w:r w:rsidRPr="00FB185F">
        <w:rPr>
          <w:i/>
        </w:rPr>
        <w:t>The briefing database calls for a variety of laboratory gases in addition to compressed air and vacuum.  Manifold rooms for bottled gases will be provided at ground level in the nodes where required.  The design of manifold rooms, manifolds and pipework systems will be in accordance with the Health and Safety Executive (HSE) and British Standards/Codes of Practice.  Hazardous gases, such as acetylene, will be surface mounted within laboratories and primary distribution will be external to give compliance with HSE requirements.  Non-hazardous gases will be routed vertically through the nodes and then horizontally within the MEDAs before rising to laboratory areas above the MEDA.</w:t>
      </w:r>
    </w:p>
    <w:p w:rsidRPr="00FB185F" w:rsidR="00E14C7A" w:rsidP="00FB185F" w:rsidRDefault="00E14C7A" w14:paraId="7AC858E8" w14:textId="77777777">
      <w:pPr>
        <w:ind w:left="1304"/>
        <w:rPr>
          <w:i/>
        </w:rPr>
      </w:pPr>
      <w:r w:rsidRPr="00FB185F">
        <w:rPr>
          <w:i/>
        </w:rPr>
        <w:t>Electrical services</w:t>
      </w:r>
    </w:p>
    <w:p w:rsidRPr="00FB185F" w:rsidR="00E14C7A" w:rsidP="00FB185F" w:rsidRDefault="00E14C7A" w14:paraId="7307BAFB" w14:textId="77777777">
      <w:pPr>
        <w:ind w:left="1304"/>
        <w:rPr>
          <w:i/>
        </w:rPr>
      </w:pPr>
      <w:r w:rsidRPr="00FB185F">
        <w:rPr>
          <w:i/>
        </w:rPr>
        <w:t xml:space="preserve">To the laboratory areas a modular system of lighting has been provided to suit local needs, task lighting is provided where required.  The supplies to power circuits for portable and fixed equipment will be derived from distribution </w:t>
      </w:r>
      <w:proofErr w:type="spellStart"/>
      <w:r w:rsidRPr="00FB185F">
        <w:rPr>
          <w:i/>
        </w:rPr>
        <w:t>fuseboards</w:t>
      </w:r>
      <w:proofErr w:type="spellEnd"/>
      <w:r w:rsidRPr="00FB185F">
        <w:rPr>
          <w:i/>
        </w:rPr>
        <w:t xml:space="preserve"> located in the MEDAs.  Circuits at 415/240volts, 110 volts and 24 volts ac and dc will be provided to the laboratory areas.  Dedicated power circuits for computer equipment has been provided with dedicated clean earth supply.  Local frequency generator sets will be provided in the MEDA for unusual frequency requirements.  Final connections to fixed equipment at 415/240 volts supplies will be by means of isolators and/or socket outlets.  Portable equipment will be provided with 13 Amp type socket outlets for final connections.  Data and telecom trunkings and cable trays will be provided for cabling by the building user.  These trunking and tray systems will extend from the MEDAs and rise into each laboratory area via perimeter trunkings or mid floor pedestal units, serviced from the MEDA.</w:t>
      </w:r>
    </w:p>
    <w:p w:rsidRPr="00FB185F" w:rsidR="00E14C7A" w:rsidP="00FB185F" w:rsidRDefault="00E14C7A" w14:paraId="0A9D3562" w14:textId="77777777">
      <w:pPr>
        <w:ind w:left="1304"/>
        <w:rPr>
          <w:i/>
        </w:rPr>
      </w:pPr>
      <w:r w:rsidRPr="00FB185F">
        <w:rPr>
          <w:i/>
        </w:rPr>
        <w:t>Office areas</w:t>
      </w:r>
    </w:p>
    <w:p w:rsidRPr="00FB185F" w:rsidR="00E14C7A" w:rsidP="00FB185F" w:rsidRDefault="00E14C7A" w14:paraId="4C15B05D" w14:textId="77777777">
      <w:pPr>
        <w:ind w:left="1304"/>
        <w:rPr>
          <w:i/>
        </w:rPr>
      </w:pPr>
      <w:r w:rsidRPr="00FB185F">
        <w:rPr>
          <w:i/>
        </w:rPr>
        <w:t>Mechanical services</w:t>
      </w:r>
    </w:p>
    <w:p w:rsidRPr="00FB185F" w:rsidR="00E14C7A" w:rsidP="00FB185F" w:rsidRDefault="00E14C7A" w14:paraId="771BCFBA" w14:textId="77777777">
      <w:pPr>
        <w:ind w:left="1304"/>
        <w:rPr>
          <w:i/>
        </w:rPr>
      </w:pPr>
      <w:r w:rsidRPr="00FB185F">
        <w:rPr>
          <w:i/>
        </w:rPr>
        <w:t xml:space="preserve">A substantial area of the main building consists of general office accommodation for which it is proposed to provide natural ventilation by means of openable windows with internal temperatures maintained by means of radiator type heating system.  Radiators would be provided with thermostatic radiator valves which would give users local control of their environment during the heating season.  Any office areas containing significant levels of computer equipment would be catered for by means of local perimeter fan coil units capable of heating or cooling the air.  </w:t>
      </w:r>
    </w:p>
    <w:p w:rsidRPr="00FB185F" w:rsidR="00E14C7A" w:rsidP="00FB185F" w:rsidRDefault="00E14C7A" w14:paraId="00FCFAA6" w14:textId="77777777">
      <w:pPr>
        <w:ind w:left="1304"/>
        <w:rPr>
          <w:i/>
        </w:rPr>
      </w:pPr>
      <w:r w:rsidRPr="00FB185F">
        <w:rPr>
          <w:i/>
        </w:rPr>
        <w:t>Electrical services</w:t>
      </w:r>
    </w:p>
    <w:p w:rsidRPr="00FB185F" w:rsidR="00E14C7A" w:rsidP="00FB185F" w:rsidRDefault="00E14C7A" w14:paraId="04287153" w14:textId="77777777">
      <w:pPr>
        <w:ind w:left="1304"/>
        <w:rPr>
          <w:i/>
        </w:rPr>
      </w:pPr>
      <w:r w:rsidRPr="00FB185F">
        <w:rPr>
          <w:i/>
        </w:rPr>
        <w:t>To office areas a modular system of lighting will be provided by means of low glare lighting, connecting into the MEDA to permit future circuit changes.</w:t>
      </w:r>
    </w:p>
    <w:p w:rsidRPr="00FB185F" w:rsidR="00E14C7A" w:rsidP="00FB185F" w:rsidRDefault="00E14C7A" w14:paraId="1E90276A" w14:textId="77777777">
      <w:pPr>
        <w:ind w:left="1304"/>
        <w:rPr>
          <w:i/>
        </w:rPr>
      </w:pPr>
      <w:r w:rsidRPr="00FB185F">
        <w:rPr>
          <w:i/>
        </w:rPr>
        <w:t>Power, data and telecom will be provided by means of pedestal flor outlet units that can be located at any point on the floor.  Cables will rise into these pedestal units from services trunkings and trays within the MEDA. The pedestal units will be capable of extension to provide power, dedicated computer power, telephone and data outlets.  The pedestal units will have facilities for connection into desk cable management systems and/or cable ducts to conceal trailing leads.</w:t>
      </w:r>
    </w:p>
    <w:p w:rsidRPr="00FB185F" w:rsidR="00E14C7A" w:rsidP="00FB185F" w:rsidRDefault="00E14C7A" w14:paraId="1B44DD91" w14:textId="77777777">
      <w:pPr>
        <w:ind w:left="1304"/>
        <w:rPr>
          <w:i/>
        </w:rPr>
      </w:pPr>
      <w:r w:rsidRPr="00FB185F">
        <w:rPr>
          <w:i/>
        </w:rPr>
        <w:t>Amenity areas</w:t>
      </w:r>
    </w:p>
    <w:p w:rsidRPr="00FB185F" w:rsidR="00E14C7A" w:rsidP="00FB185F" w:rsidRDefault="00E14C7A" w14:paraId="3BF4C5E0" w14:textId="77777777">
      <w:pPr>
        <w:ind w:left="1304"/>
        <w:rPr>
          <w:i/>
        </w:rPr>
      </w:pPr>
      <w:r w:rsidRPr="00FB185F">
        <w:rPr>
          <w:i/>
        </w:rPr>
        <w:t>Library and archives</w:t>
      </w:r>
    </w:p>
    <w:p w:rsidRPr="00FB185F" w:rsidR="00E14C7A" w:rsidP="00FB185F" w:rsidRDefault="00E14C7A" w14:paraId="3857FB6E" w14:textId="77777777">
      <w:pPr>
        <w:ind w:left="1304"/>
        <w:rPr>
          <w:i/>
        </w:rPr>
      </w:pPr>
      <w:r w:rsidRPr="00FB185F">
        <w:rPr>
          <w:i/>
        </w:rPr>
        <w:t xml:space="preserve">The library area will be served from dedicated air handling plant located in the MEDA.  The system will be of recirculating air type with a proportion of fresh air introduced to match occupancy levels.  The archives will be fully air conditioned to provide the environmental requirements defined in BS5454:1989 “Storage and exhibition of archival documents”.  This standard lays down specific requirements for temperature and humidity requirements needed for long term storage of valuable documents.  The systems would consist of a dedicated air handling unit located adjacent to the archives room with which air would be recirculated, heated, cooled and humidified as required with a small amount of fresh air make up to meet limited occupancy levels and to provide room pressurisation.  The natural lighting of the library employs overhead roof lights with blinds to minimise glare but maximise indirect sunlight.  </w:t>
      </w:r>
    </w:p>
    <w:p w:rsidRPr="00FB185F" w:rsidR="00E14C7A" w:rsidP="00FB185F" w:rsidRDefault="00E14C7A" w14:paraId="22556D0D" w14:textId="77777777">
      <w:pPr>
        <w:ind w:left="1304"/>
        <w:rPr>
          <w:i/>
        </w:rPr>
      </w:pPr>
      <w:r w:rsidRPr="00FB185F">
        <w:rPr>
          <w:i/>
        </w:rPr>
        <w:t>Reception/entrance areas</w:t>
      </w:r>
    </w:p>
    <w:p w:rsidRPr="00FB185F" w:rsidR="00E14C7A" w:rsidP="00FB185F" w:rsidRDefault="00E14C7A" w14:paraId="42454724" w14:textId="77777777">
      <w:pPr>
        <w:ind w:left="1304"/>
        <w:rPr>
          <w:i/>
        </w:rPr>
      </w:pPr>
      <w:r w:rsidRPr="00FB185F">
        <w:rPr>
          <w:i/>
        </w:rPr>
        <w:t xml:space="preserve">Each of these areas will be provided with dedicated air handling units located in plant spaces adjacent to the areas.  The systems will provide environmental conditions within each area to reflect the occupancy levels and deep plan nature of these areas of accommodation.  </w:t>
      </w:r>
    </w:p>
    <w:p w:rsidRPr="00FB185F" w:rsidR="00E14C7A" w:rsidP="00FB185F" w:rsidRDefault="00E14C7A" w14:paraId="76C70B7D" w14:textId="77777777">
      <w:pPr>
        <w:ind w:left="1304"/>
        <w:rPr>
          <w:i/>
        </w:rPr>
      </w:pPr>
      <w:r w:rsidRPr="00FB185F">
        <w:rPr>
          <w:i/>
        </w:rPr>
        <w:lastRenderedPageBreak/>
        <w:t>Restaurant/catering</w:t>
      </w:r>
    </w:p>
    <w:p w:rsidRPr="00FB185F" w:rsidR="00E14C7A" w:rsidP="00FB185F" w:rsidRDefault="00E14C7A" w14:paraId="4D10AB54" w14:textId="77777777">
      <w:pPr>
        <w:ind w:left="1304"/>
        <w:rPr>
          <w:i/>
        </w:rPr>
      </w:pPr>
      <w:r w:rsidRPr="00FB185F">
        <w:rPr>
          <w:i/>
        </w:rPr>
        <w:t xml:space="preserve">It is proposed that this area be served by means of dedicated air handling units operating on full fresh air.  The air from the restaurant areas would be exhausted via a special ventilated ceiling in the catering/kitchen area from which extract ducting would run to an extract fan at high level in the adjacent node.  The south facing glazed conservatory requires to optimise solar gains during the heating season but not at the expense of overheating in summer.  Blinds are included to obstruct direct sunlight.  </w:t>
      </w:r>
    </w:p>
    <w:p w:rsidRPr="00FB185F" w:rsidR="00E14C7A" w:rsidP="00FB185F" w:rsidRDefault="00E14C7A" w14:paraId="1389852B" w14:textId="77777777">
      <w:pPr>
        <w:ind w:left="1304"/>
        <w:rPr>
          <w:i/>
        </w:rPr>
      </w:pPr>
      <w:r w:rsidRPr="00FB185F">
        <w:rPr>
          <w:i/>
        </w:rPr>
        <w:t>Computer rooms</w:t>
      </w:r>
    </w:p>
    <w:p w:rsidRPr="00FB185F" w:rsidR="001B65F7" w:rsidP="00FB185F" w:rsidRDefault="00E14C7A" w14:paraId="45E94954" w14:textId="40EA65C5">
      <w:pPr>
        <w:ind w:left="1304"/>
        <w:rPr>
          <w:i/>
        </w:rPr>
      </w:pPr>
      <w:r w:rsidRPr="00FB185F">
        <w:rPr>
          <w:i/>
        </w:rPr>
        <w:t>The computer rooms have dedicated air handling units some with air conditioning depending upon the usage and location.</w:t>
      </w:r>
      <w:bookmarkStart w:name="_Toc531014370" w:id="97"/>
      <w:bookmarkStart w:name="_Toc531014552" w:id="98"/>
      <w:bookmarkStart w:name="_Toc531014371" w:id="99"/>
      <w:bookmarkStart w:name="_Toc531014553" w:id="100"/>
      <w:bookmarkStart w:name="_Toc531014372" w:id="101"/>
      <w:bookmarkStart w:name="_Toc531014554" w:id="102"/>
      <w:bookmarkStart w:name="_Toc531014373" w:id="103"/>
      <w:bookmarkStart w:name="_Toc531014555" w:id="104"/>
      <w:bookmarkStart w:name="_Toc531014374" w:id="105"/>
      <w:bookmarkStart w:name="_Toc531014556" w:id="106"/>
      <w:bookmarkStart w:name="_Toc531014375" w:id="107"/>
      <w:bookmarkStart w:name="_Toc531014557" w:id="108"/>
      <w:bookmarkStart w:name="_Toc531014376" w:id="109"/>
      <w:bookmarkStart w:name="_Toc531014558" w:id="110"/>
      <w:bookmarkStart w:name="_Toc531014377" w:id="111"/>
      <w:bookmarkStart w:name="_Toc531014559" w:id="112"/>
      <w:bookmarkStart w:name="_Toc531014378" w:id="113"/>
      <w:bookmarkStart w:name="_Toc531014560" w:id="114"/>
      <w:bookmarkStart w:name="_Toc531014379" w:id="115"/>
      <w:bookmarkStart w:name="_Toc531014561" w:id="116"/>
      <w:bookmarkStart w:name="_Toc531014380" w:id="117"/>
      <w:bookmarkStart w:name="_Toc531014562" w:id="118"/>
      <w:bookmarkStart w:name="_Toc531014381" w:id="119"/>
      <w:bookmarkStart w:name="_Toc531014563" w:id="120"/>
      <w:bookmarkStart w:name="_Toc531014382" w:id="121"/>
      <w:bookmarkStart w:name="_Toc531014564" w:id="122"/>
      <w:bookmarkStart w:name="_Toc531014383" w:id="123"/>
      <w:bookmarkStart w:name="_Toc531014565" w:id="124"/>
      <w:bookmarkStart w:name="_Toc531014384" w:id="125"/>
      <w:bookmarkStart w:name="_Toc531014566" w:id="126"/>
      <w:bookmarkStart w:name="_Toc531014385" w:id="127"/>
      <w:bookmarkStart w:name="_Toc531014567" w:id="128"/>
      <w:bookmarkStart w:name="_Toc531014386" w:id="129"/>
      <w:bookmarkStart w:name="_Toc531014568" w:id="130"/>
      <w:bookmarkStart w:name="_Toc531014387" w:id="131"/>
      <w:bookmarkStart w:name="_Toc531014569" w:id="132"/>
      <w:bookmarkStart w:name="_Toc531014388" w:id="133"/>
      <w:bookmarkStart w:name="_Toc531014570" w:id="13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FB185F">
        <w:rPr>
          <w:i/>
        </w:rPr>
        <w:t>”</w:t>
      </w:r>
    </w:p>
    <w:p w:rsidR="00FB185F" w:rsidP="001B65F7" w:rsidRDefault="00FB185F" w14:paraId="203B79BA" w14:textId="77777777"/>
    <w:p w:rsidRPr="00AA06ED" w:rsidR="00E14C7A" w:rsidP="00284C1B" w:rsidRDefault="001B65F7" w14:paraId="331FF378" w14:textId="302D3C66">
      <w:r w:rsidRPr="001B65F7">
        <w:t>Existing services data i</w:t>
      </w:r>
      <w:r w:rsidR="002654B7">
        <w:t>s</w:t>
      </w:r>
      <w:r w:rsidRPr="001B65F7">
        <w:t xml:space="preserve"> contained within the Appendi</w:t>
      </w:r>
      <w:r w:rsidR="00393326">
        <w:t>x G</w:t>
      </w:r>
      <w:r w:rsidRPr="001B65F7">
        <w:t xml:space="preserve">: </w:t>
      </w:r>
      <w:proofErr w:type="spellStart"/>
      <w:r w:rsidRPr="001B65F7">
        <w:rPr>
          <w:bCs/>
        </w:rPr>
        <w:t>NOC</w:t>
      </w:r>
      <w:r w:rsidR="00DA1C29">
        <w:rPr>
          <w:bCs/>
        </w:rPr>
        <w:t>S</w:t>
      </w:r>
      <w:proofErr w:type="spellEnd"/>
      <w:r w:rsidRPr="001B65F7">
        <w:rPr>
          <w:bCs/>
        </w:rPr>
        <w:t xml:space="preserve"> Significant Hazard List, </w:t>
      </w:r>
      <w:proofErr w:type="spellStart"/>
      <w:r w:rsidRPr="001B65F7">
        <w:rPr>
          <w:bCs/>
        </w:rPr>
        <w:t>NOC</w:t>
      </w:r>
      <w:r w:rsidR="00DA1C29">
        <w:rPr>
          <w:bCs/>
        </w:rPr>
        <w:t>S</w:t>
      </w:r>
      <w:proofErr w:type="spellEnd"/>
      <w:r w:rsidRPr="001B65F7">
        <w:rPr>
          <w:bCs/>
        </w:rPr>
        <w:t xml:space="preserve"> Chemical Data Portfolio, </w:t>
      </w:r>
      <w:proofErr w:type="spellStart"/>
      <w:r w:rsidRPr="001B65F7">
        <w:rPr>
          <w:bCs/>
        </w:rPr>
        <w:t>NOC</w:t>
      </w:r>
      <w:r w:rsidR="00DA1C29">
        <w:rPr>
          <w:bCs/>
        </w:rPr>
        <w:t>S</w:t>
      </w:r>
      <w:proofErr w:type="spellEnd"/>
      <w:r w:rsidRPr="001B65F7">
        <w:rPr>
          <w:bCs/>
        </w:rPr>
        <w:t xml:space="preserve"> Asbestos Register</w:t>
      </w:r>
      <w:r w:rsidRPr="001B65F7">
        <w:t xml:space="preserve">, </w:t>
      </w:r>
      <w:proofErr w:type="spellStart"/>
      <w:r w:rsidRPr="001B65F7">
        <w:rPr>
          <w:bCs/>
        </w:rPr>
        <w:t>NOC</w:t>
      </w:r>
      <w:r w:rsidR="00DA1C29">
        <w:rPr>
          <w:bCs/>
        </w:rPr>
        <w:t>S</w:t>
      </w:r>
      <w:proofErr w:type="spellEnd"/>
      <w:r w:rsidRPr="001B65F7">
        <w:rPr>
          <w:bCs/>
        </w:rPr>
        <w:t xml:space="preserve"> Policies &amp; Procedures which need to be fully read and understood in conjunction with the site plans.</w:t>
      </w:r>
    </w:p>
    <w:p w:rsidR="00031225" w:rsidP="00590EA5" w:rsidRDefault="00031225" w14:paraId="441B836D" w14:textId="7FB2A5DF">
      <w:pPr>
        <w:pStyle w:val="Heading2"/>
        <w:numPr>
          <w:ilvl w:val="1"/>
          <w:numId w:val="73"/>
        </w:numPr>
        <w:suppressLineNumbers/>
      </w:pPr>
      <w:bookmarkStart w:name="_Toc27467576" w:id="135"/>
      <w:r>
        <w:t>Works by Others Concurrent to the Project</w:t>
      </w:r>
      <w:bookmarkEnd w:id="135"/>
      <w:r>
        <w:t xml:space="preserve"> </w:t>
      </w:r>
    </w:p>
    <w:p w:rsidRPr="000B739E" w:rsidR="00031225" w:rsidP="00BE124E" w:rsidRDefault="006F1B9A" w14:paraId="0392589F" w14:textId="5F551B20">
      <w:r>
        <w:rPr>
          <w:rFonts w:cs="Arial"/>
        </w:rPr>
        <w:t xml:space="preserve">It is likely that </w:t>
      </w:r>
      <w:r w:rsidR="00284C1B">
        <w:rPr>
          <w:rFonts w:cs="Arial"/>
        </w:rPr>
        <w:t xml:space="preserve">other </w:t>
      </w:r>
      <w:r w:rsidRPr="000821B8" w:rsidR="00031225">
        <w:rPr>
          <w:rFonts w:cs="Arial"/>
        </w:rPr>
        <w:t>mainte</w:t>
      </w:r>
      <w:r w:rsidR="000821B8">
        <w:rPr>
          <w:rFonts w:cs="Arial"/>
        </w:rPr>
        <w:t xml:space="preserve">nance works </w:t>
      </w:r>
      <w:r w:rsidR="00284C1B">
        <w:rPr>
          <w:rFonts w:cs="Arial"/>
        </w:rPr>
        <w:t>shall be undertaken at NOCS during the life of this project</w:t>
      </w:r>
      <w:r w:rsidR="005801A5">
        <w:rPr>
          <w:rFonts w:cs="Arial"/>
        </w:rPr>
        <w:t>.</w:t>
      </w:r>
      <w:r w:rsidR="000431B1">
        <w:rPr>
          <w:rFonts w:cs="Arial"/>
        </w:rPr>
        <w:t xml:space="preserve"> </w:t>
      </w:r>
      <w:r w:rsidR="000375BA">
        <w:rPr>
          <w:rFonts w:cs="Arial"/>
        </w:rPr>
        <w:t>The Long Term Maintenance Plan is currently under development and will be made available during the Contractor during the Pre-construction Phase.</w:t>
      </w:r>
    </w:p>
    <w:p w:rsidR="000619D9" w:rsidRDefault="000619D9" w14:paraId="7503C71F" w14:textId="49A187D0">
      <w:pPr>
        <w:jc w:val="left"/>
        <w:rPr>
          <w:rFonts w:eastAsiaTheme="minorEastAsia"/>
        </w:rPr>
      </w:pPr>
      <w:r>
        <w:rPr>
          <w:rFonts w:eastAsiaTheme="minorEastAsia"/>
        </w:rPr>
        <w:br w:type="page"/>
      </w:r>
    </w:p>
    <w:p w:rsidR="00B7238E" w:rsidP="00BE124E" w:rsidRDefault="00B7238E" w14:paraId="54E40CE1" w14:textId="77777777">
      <w:pPr>
        <w:ind w:left="720"/>
        <w:jc w:val="left"/>
        <w:rPr>
          <w:rFonts w:eastAsiaTheme="minorEastAsia"/>
        </w:rPr>
      </w:pPr>
    </w:p>
    <w:p w:rsidR="00B7238E" w:rsidP="00590EA5" w:rsidRDefault="00B7238E" w14:paraId="6415CEC4" w14:textId="77777777">
      <w:pPr>
        <w:pStyle w:val="Heading1"/>
        <w:numPr>
          <w:ilvl w:val="0"/>
          <w:numId w:val="73"/>
        </w:numPr>
        <w:suppressLineNumbers/>
      </w:pPr>
      <w:bookmarkStart w:name="_Toc27467577" w:id="136"/>
      <w:r>
        <w:t>Appendices</w:t>
      </w:r>
      <w:bookmarkEnd w:id="136"/>
    </w:p>
    <w:p w:rsidR="00B7238E" w:rsidP="00BE124E" w:rsidRDefault="00B7238E" w14:paraId="33AA2526" w14:textId="6B500E83">
      <w:pPr>
        <w:pStyle w:val="Caption"/>
      </w:pPr>
      <w:bookmarkStart w:name="_Ref531013589" w:id="137"/>
      <w:bookmarkStart w:name="_Toc27467551" w:id="138"/>
      <w:r>
        <w:t xml:space="preserve">Appendix </w:t>
      </w:r>
      <w:r>
        <w:fldChar w:fldCharType="begin"/>
      </w:r>
      <w:r>
        <w:instrText xml:space="preserve"> SEQ Appendix \* ALPHABETIC </w:instrText>
      </w:r>
      <w:r>
        <w:fldChar w:fldCharType="separate"/>
      </w:r>
      <w:r w:rsidR="0004326C">
        <w:rPr>
          <w:noProof/>
        </w:rPr>
        <w:t>A</w:t>
      </w:r>
      <w:r>
        <w:fldChar w:fldCharType="end"/>
      </w:r>
      <w:bookmarkEnd w:id="137"/>
      <w:r>
        <w:t>: Work Stage 2 Report</w:t>
      </w:r>
      <w:bookmarkEnd w:id="138"/>
    </w:p>
    <w:p w:rsidR="00B7238E" w:rsidP="00BE124E" w:rsidRDefault="00B7238E" w14:paraId="215FE485" w14:textId="614D3F9B">
      <w:pPr>
        <w:pStyle w:val="Caption"/>
      </w:pPr>
      <w:bookmarkStart w:name="_Toc27467552" w:id="139"/>
      <w:r>
        <w:t xml:space="preserve">Appendix </w:t>
      </w:r>
      <w:r>
        <w:fldChar w:fldCharType="begin"/>
      </w:r>
      <w:r>
        <w:instrText xml:space="preserve"> SEQ Appendix \* ALPHABETIC </w:instrText>
      </w:r>
      <w:r>
        <w:fldChar w:fldCharType="separate"/>
      </w:r>
      <w:r w:rsidR="0004326C">
        <w:rPr>
          <w:noProof/>
        </w:rPr>
        <w:t>B</w:t>
      </w:r>
      <w:r>
        <w:fldChar w:fldCharType="end"/>
      </w:r>
      <w:r>
        <w:t>: Morgan Tucker Pavement Design Study</w:t>
      </w:r>
      <w:bookmarkEnd w:id="139"/>
      <w:r>
        <w:t xml:space="preserve"> </w:t>
      </w:r>
    </w:p>
    <w:p w:rsidR="00B7238E" w:rsidP="00BE124E" w:rsidRDefault="00B7238E" w14:paraId="6B418AA1" w14:textId="7CC3491C">
      <w:pPr>
        <w:pStyle w:val="Caption"/>
      </w:pPr>
      <w:bookmarkStart w:name="_Ref531013684" w:id="140"/>
      <w:bookmarkStart w:name="_Toc27467553" w:id="141"/>
      <w:r>
        <w:t xml:space="preserve">Appendix </w:t>
      </w:r>
      <w:r>
        <w:fldChar w:fldCharType="begin"/>
      </w:r>
      <w:r>
        <w:instrText xml:space="preserve"> SEQ Appendix \* ALPHABETIC </w:instrText>
      </w:r>
      <w:r>
        <w:fldChar w:fldCharType="separate"/>
      </w:r>
      <w:r w:rsidR="0004326C">
        <w:rPr>
          <w:noProof/>
        </w:rPr>
        <w:t>C</w:t>
      </w:r>
      <w:r>
        <w:fldChar w:fldCharType="end"/>
      </w:r>
      <w:bookmarkEnd w:id="140"/>
      <w:r>
        <w:t>: Ecology Report</w:t>
      </w:r>
      <w:bookmarkEnd w:id="141"/>
    </w:p>
    <w:p w:rsidR="00B7238E" w:rsidP="00BE124E" w:rsidRDefault="00B7238E" w14:paraId="4C70319B" w14:textId="00593DDA">
      <w:pPr>
        <w:pStyle w:val="Caption"/>
      </w:pPr>
      <w:bookmarkStart w:name="_Ref531013692" w:id="142"/>
      <w:bookmarkStart w:name="_Toc27467554" w:id="143"/>
      <w:r>
        <w:t xml:space="preserve">Appendix </w:t>
      </w:r>
      <w:r>
        <w:fldChar w:fldCharType="begin"/>
      </w:r>
      <w:r>
        <w:instrText xml:space="preserve"> SEQ Appendix \* ALPHABETIC </w:instrText>
      </w:r>
      <w:r>
        <w:fldChar w:fldCharType="separate"/>
      </w:r>
      <w:r w:rsidR="0004326C">
        <w:rPr>
          <w:noProof/>
        </w:rPr>
        <w:t>D</w:t>
      </w:r>
      <w:r>
        <w:fldChar w:fldCharType="end"/>
      </w:r>
      <w:bookmarkEnd w:id="142"/>
      <w:r>
        <w:t>: HRA Screening Letter</w:t>
      </w:r>
      <w:bookmarkEnd w:id="143"/>
    </w:p>
    <w:p w:rsidR="00902392" w:rsidP="00902392" w:rsidRDefault="00902392" w14:paraId="40F62B76" w14:textId="5272F4E3">
      <w:pPr>
        <w:pStyle w:val="Caption"/>
      </w:pPr>
      <w:bookmarkStart w:name="_Toc27467555" w:id="144"/>
      <w:r>
        <w:t xml:space="preserve">Appendix </w:t>
      </w:r>
      <w:r>
        <w:fldChar w:fldCharType="begin"/>
      </w:r>
      <w:r>
        <w:instrText xml:space="preserve"> SEQ Appendix \* ALPHABETIC </w:instrText>
      </w:r>
      <w:r>
        <w:fldChar w:fldCharType="separate"/>
      </w:r>
      <w:r w:rsidR="0004326C">
        <w:rPr>
          <w:noProof/>
        </w:rPr>
        <w:t>E</w:t>
      </w:r>
      <w:r>
        <w:fldChar w:fldCharType="end"/>
      </w:r>
      <w:r>
        <w:t xml:space="preserve">: </w:t>
      </w:r>
      <w:proofErr w:type="spellStart"/>
      <w:r>
        <w:t>NOC</w:t>
      </w:r>
      <w:r w:rsidR="00DA1C29">
        <w:t>S</w:t>
      </w:r>
      <w:proofErr w:type="spellEnd"/>
      <w:r>
        <w:t xml:space="preserve"> Asbestos Register</w:t>
      </w:r>
      <w:bookmarkEnd w:id="144"/>
      <w:r>
        <w:t xml:space="preserve"> </w:t>
      </w:r>
    </w:p>
    <w:p w:rsidR="00902392" w:rsidP="00902392" w:rsidRDefault="00902392" w14:paraId="56AF98B2" w14:textId="1F298E85">
      <w:pPr>
        <w:pStyle w:val="Caption"/>
      </w:pPr>
      <w:bookmarkStart w:name="_Toc27467556" w:id="145"/>
      <w:r>
        <w:t xml:space="preserve">Appendix </w:t>
      </w:r>
      <w:r>
        <w:fldChar w:fldCharType="begin"/>
      </w:r>
      <w:r>
        <w:instrText xml:space="preserve"> SEQ Appendix \* ALPHABETIC </w:instrText>
      </w:r>
      <w:r>
        <w:fldChar w:fldCharType="separate"/>
      </w:r>
      <w:r w:rsidR="0004326C">
        <w:rPr>
          <w:noProof/>
        </w:rPr>
        <w:t>F</w:t>
      </w:r>
      <w:r>
        <w:fldChar w:fldCharType="end"/>
      </w:r>
      <w:r>
        <w:t xml:space="preserve">: </w:t>
      </w:r>
      <w:proofErr w:type="spellStart"/>
      <w:r>
        <w:t>NOC</w:t>
      </w:r>
      <w:r w:rsidR="00DA1C29">
        <w:t>S</w:t>
      </w:r>
      <w:proofErr w:type="spellEnd"/>
      <w:r>
        <w:t xml:space="preserve"> Policies &amp; Procedure</w:t>
      </w:r>
      <w:bookmarkStart w:name="_Toc465715389" w:id="146"/>
      <w:bookmarkStart w:name="_Toc465715722" w:id="147"/>
      <w:bookmarkStart w:name="_Toc465716007" w:id="148"/>
      <w:bookmarkStart w:name="_Toc465716291" w:id="149"/>
      <w:bookmarkStart w:name="_Toc465716575" w:id="150"/>
      <w:bookmarkStart w:name="_Toc465716854" w:id="151"/>
      <w:bookmarkStart w:name="_Toc465717133" w:id="152"/>
      <w:bookmarkStart w:name="_Toc465718255" w:id="153"/>
      <w:bookmarkStart w:name="_Toc465718534" w:id="154"/>
      <w:bookmarkStart w:name="_Toc465729139" w:id="155"/>
      <w:bookmarkStart w:name="_Toc466533939" w:id="156"/>
      <w:bookmarkStart w:name="_Toc466548917" w:id="157"/>
      <w:bookmarkStart w:name="_Toc466559451" w:id="158"/>
      <w:bookmarkStart w:name="_Toc462747931" w:id="159"/>
      <w:bookmarkStart w:name="_Toc462748285" w:id="160"/>
      <w:bookmarkStart w:name="_Toc462841368" w:id="161"/>
      <w:bookmarkStart w:name="_Toc462841563" w:id="162"/>
      <w:bookmarkStart w:name="_Toc462843320" w:id="163"/>
      <w:bookmarkStart w:name="_Toc462937611" w:id="164"/>
      <w:bookmarkStart w:name="_Toc462937782" w:id="165"/>
      <w:bookmarkStart w:name="_Toc463021527" w:id="166"/>
      <w:bookmarkStart w:name="_Toc463021702" w:id="167"/>
      <w:bookmarkStart w:name="_Toc463021877" w:id="168"/>
      <w:bookmarkStart w:name="_Toc463023751" w:id="169"/>
      <w:bookmarkStart w:name="_Toc463258836" w:id="170"/>
      <w:bookmarkStart w:name="_Toc463275778" w:id="171"/>
      <w:bookmarkStart w:name="_Toc463355860" w:id="172"/>
      <w:bookmarkStart w:name="_Toc463356064" w:id="173"/>
      <w:bookmarkStart w:name="_Toc463374136" w:id="174"/>
      <w:bookmarkStart w:name="_Toc463382270" w:id="175"/>
      <w:bookmarkStart w:name="_Toc463383351" w:id="176"/>
      <w:bookmarkStart w:name="_Toc463383598" w:id="177"/>
      <w:bookmarkStart w:name="_Toc465715423" w:id="178"/>
      <w:bookmarkStart w:name="_Toc465715756" w:id="179"/>
      <w:bookmarkStart w:name="_Toc465716041" w:id="180"/>
      <w:bookmarkStart w:name="_Toc465716325" w:id="181"/>
      <w:bookmarkStart w:name="_Toc465716609" w:id="182"/>
      <w:bookmarkStart w:name="_Toc465716888" w:id="183"/>
      <w:bookmarkStart w:name="_Toc465717167" w:id="184"/>
      <w:bookmarkStart w:name="_Toc465718289" w:id="185"/>
      <w:bookmarkStart w:name="_Toc465718568" w:id="186"/>
      <w:bookmarkStart w:name="_Toc465729181" w:id="187"/>
      <w:bookmarkStart w:name="_Toc465715428" w:id="188"/>
      <w:bookmarkStart w:name="_Toc465715761" w:id="189"/>
      <w:bookmarkStart w:name="_Toc465716046" w:id="190"/>
      <w:bookmarkStart w:name="_Toc465716330" w:id="191"/>
      <w:bookmarkStart w:name="_Toc465716614" w:id="192"/>
      <w:bookmarkStart w:name="_Toc465716893" w:id="193"/>
      <w:bookmarkStart w:name="_Toc465717172" w:id="194"/>
      <w:bookmarkStart w:name="_Toc465718294" w:id="195"/>
      <w:bookmarkStart w:name="_Toc465718573" w:id="196"/>
      <w:bookmarkStart w:name="_Toc465729186" w:id="197"/>
      <w:bookmarkStart w:name="_Toc465715429" w:id="198"/>
      <w:bookmarkStart w:name="_Toc465715762" w:id="199"/>
      <w:bookmarkStart w:name="_Toc465716047" w:id="200"/>
      <w:bookmarkStart w:name="_Toc465716331" w:id="201"/>
      <w:bookmarkStart w:name="_Toc465716615" w:id="202"/>
      <w:bookmarkStart w:name="_Toc465716894" w:id="203"/>
      <w:bookmarkStart w:name="_Toc465717173" w:id="204"/>
      <w:bookmarkStart w:name="_Toc465718295" w:id="205"/>
      <w:bookmarkStart w:name="_Toc465718574" w:id="206"/>
      <w:bookmarkStart w:name="_Toc465729187" w:id="207"/>
      <w:bookmarkStart w:name="_Toc465715430" w:id="208"/>
      <w:bookmarkStart w:name="_Toc465715763" w:id="209"/>
      <w:bookmarkStart w:name="_Toc465716048" w:id="210"/>
      <w:bookmarkStart w:name="_Toc465716332" w:id="211"/>
      <w:bookmarkStart w:name="_Toc465716616" w:id="212"/>
      <w:bookmarkStart w:name="_Toc465716895" w:id="213"/>
      <w:bookmarkStart w:name="_Toc465717174" w:id="214"/>
      <w:bookmarkStart w:name="_Toc465718296" w:id="215"/>
      <w:bookmarkStart w:name="_Toc465718575" w:id="216"/>
      <w:bookmarkStart w:name="_Toc465729188" w:id="217"/>
      <w:bookmarkStart w:name="_Toc465715431" w:id="218"/>
      <w:bookmarkStart w:name="_Toc465715764" w:id="219"/>
      <w:bookmarkStart w:name="_Toc465716049" w:id="220"/>
      <w:bookmarkStart w:name="_Toc465716333" w:id="221"/>
      <w:bookmarkStart w:name="_Toc465716617" w:id="222"/>
      <w:bookmarkStart w:name="_Toc465716896" w:id="223"/>
      <w:bookmarkStart w:name="_Toc465717175" w:id="224"/>
      <w:bookmarkStart w:name="_Toc465718297" w:id="225"/>
      <w:bookmarkStart w:name="_Toc465718576" w:id="226"/>
      <w:bookmarkStart w:name="_Toc465729189" w:id="227"/>
      <w:bookmarkStart w:name="_Toc465715432" w:id="228"/>
      <w:bookmarkStart w:name="_Toc465715765" w:id="229"/>
      <w:bookmarkStart w:name="_Toc465716050" w:id="230"/>
      <w:bookmarkStart w:name="_Toc465716334" w:id="231"/>
      <w:bookmarkStart w:name="_Toc465716618" w:id="232"/>
      <w:bookmarkStart w:name="_Toc465716897" w:id="233"/>
      <w:bookmarkStart w:name="_Toc465717176" w:id="234"/>
      <w:bookmarkStart w:name="_Toc465718298" w:id="235"/>
      <w:bookmarkStart w:name="_Toc465718577" w:id="236"/>
      <w:bookmarkStart w:name="_Toc465729190" w:id="237"/>
      <w:bookmarkStart w:name="_Toc465715433" w:id="238"/>
      <w:bookmarkStart w:name="_Toc465715766" w:id="239"/>
      <w:bookmarkStart w:name="_Toc465716051" w:id="240"/>
      <w:bookmarkStart w:name="_Toc465716335" w:id="241"/>
      <w:bookmarkStart w:name="_Toc465716619" w:id="242"/>
      <w:bookmarkStart w:name="_Toc465716898" w:id="243"/>
      <w:bookmarkStart w:name="_Toc465717177" w:id="244"/>
      <w:bookmarkStart w:name="_Toc465718299" w:id="245"/>
      <w:bookmarkStart w:name="_Toc465718578" w:id="246"/>
      <w:bookmarkStart w:name="_Toc465729191" w:id="247"/>
      <w:bookmarkStart w:name="_Toc465715434" w:id="248"/>
      <w:bookmarkStart w:name="_Toc465715767" w:id="249"/>
      <w:bookmarkStart w:name="_Toc465716052" w:id="250"/>
      <w:bookmarkStart w:name="_Toc465716336" w:id="251"/>
      <w:bookmarkStart w:name="_Toc465716620" w:id="252"/>
      <w:bookmarkStart w:name="_Toc465716899" w:id="253"/>
      <w:bookmarkStart w:name="_Toc465717178" w:id="254"/>
      <w:bookmarkStart w:name="_Toc465718300" w:id="255"/>
      <w:bookmarkStart w:name="_Toc465718579" w:id="256"/>
      <w:bookmarkStart w:name="_Toc465729192" w:id="257"/>
      <w:bookmarkStart w:name="_Toc465715435" w:id="258"/>
      <w:bookmarkStart w:name="_Toc465715768" w:id="259"/>
      <w:bookmarkStart w:name="_Toc465716053" w:id="260"/>
      <w:bookmarkStart w:name="_Toc465716337" w:id="261"/>
      <w:bookmarkStart w:name="_Toc465716621" w:id="262"/>
      <w:bookmarkStart w:name="_Toc465716900" w:id="263"/>
      <w:bookmarkStart w:name="_Toc465717179" w:id="264"/>
      <w:bookmarkStart w:name="_Toc465718301" w:id="265"/>
      <w:bookmarkStart w:name="_Toc465718580" w:id="266"/>
      <w:bookmarkStart w:name="_Toc465729193" w:id="267"/>
      <w:bookmarkStart w:name="_Toc465715436" w:id="268"/>
      <w:bookmarkStart w:name="_Toc465715769" w:id="269"/>
      <w:bookmarkStart w:name="_Toc465716054" w:id="270"/>
      <w:bookmarkStart w:name="_Toc465716338" w:id="271"/>
      <w:bookmarkStart w:name="_Toc465716622" w:id="272"/>
      <w:bookmarkStart w:name="_Toc465716901" w:id="273"/>
      <w:bookmarkStart w:name="_Toc465717180" w:id="274"/>
      <w:bookmarkStart w:name="_Toc465718302" w:id="275"/>
      <w:bookmarkStart w:name="_Toc465718581" w:id="276"/>
      <w:bookmarkStart w:name="_Toc465729194" w:id="277"/>
      <w:bookmarkStart w:name="_Toc465715438" w:id="278"/>
      <w:bookmarkStart w:name="_Toc465715771" w:id="279"/>
      <w:bookmarkStart w:name="_Toc465716056" w:id="280"/>
      <w:bookmarkStart w:name="_Toc465716340" w:id="281"/>
      <w:bookmarkStart w:name="_Toc465716624" w:id="282"/>
      <w:bookmarkStart w:name="_Toc465716903" w:id="283"/>
      <w:bookmarkStart w:name="_Toc465717182" w:id="284"/>
      <w:bookmarkStart w:name="_Toc465718304" w:id="285"/>
      <w:bookmarkStart w:name="_Toc465718583" w:id="286"/>
      <w:bookmarkStart w:name="_Toc465729196" w:id="287"/>
      <w:bookmarkStart w:name="_Toc465715442" w:id="288"/>
      <w:bookmarkStart w:name="_Toc465715775" w:id="289"/>
      <w:bookmarkStart w:name="_Toc465716060" w:id="290"/>
      <w:bookmarkStart w:name="_Toc465716344" w:id="291"/>
      <w:bookmarkStart w:name="_Toc465716628" w:id="292"/>
      <w:bookmarkStart w:name="_Toc465716907" w:id="293"/>
      <w:bookmarkStart w:name="_Toc465717186" w:id="294"/>
      <w:bookmarkStart w:name="_Toc465718308" w:id="295"/>
      <w:bookmarkStart w:name="_Toc465718587" w:id="296"/>
      <w:bookmarkStart w:name="_Toc465729200" w:id="297"/>
      <w:bookmarkStart w:name="_Toc465927869" w:id="298"/>
      <w:bookmarkStart w:name="_Toc466533960" w:id="299"/>
      <w:bookmarkStart w:name="_Toc466548937" w:id="300"/>
      <w:bookmarkStart w:name="_Toc466559471" w:id="301"/>
      <w:bookmarkStart w:name="_Toc397071820" w:id="302"/>
      <w:bookmarkStart w:name="_Toc465927879" w:id="303"/>
      <w:bookmarkStart w:name="_Toc466533970" w:id="304"/>
      <w:bookmarkStart w:name="_Toc466548947" w:id="305"/>
      <w:bookmarkStart w:name="_Toc466559481" w:id="30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t>s</w:t>
      </w:r>
      <w:bookmarkEnd w:id="145"/>
      <w:r>
        <w:t xml:space="preserve"> </w:t>
      </w:r>
    </w:p>
    <w:p w:rsidR="00902392" w:rsidP="00902392" w:rsidRDefault="00902392" w14:paraId="0DBB72B9" w14:textId="184D46EE">
      <w:pPr>
        <w:pStyle w:val="Caption"/>
      </w:pPr>
      <w:bookmarkStart w:name="_Toc27467557" w:id="307"/>
      <w:r>
        <w:t xml:space="preserve">Appendix </w:t>
      </w:r>
      <w:r>
        <w:fldChar w:fldCharType="begin"/>
      </w:r>
      <w:r>
        <w:instrText xml:space="preserve"> SEQ Appendix \* ALPHABETIC </w:instrText>
      </w:r>
      <w:r>
        <w:fldChar w:fldCharType="separate"/>
      </w:r>
      <w:r w:rsidR="0004326C">
        <w:rPr>
          <w:noProof/>
        </w:rPr>
        <w:t>G</w:t>
      </w:r>
      <w:r>
        <w:fldChar w:fldCharType="end"/>
      </w:r>
      <w:r>
        <w:t xml:space="preserve">: </w:t>
      </w:r>
      <w:proofErr w:type="spellStart"/>
      <w:r>
        <w:t>NOC</w:t>
      </w:r>
      <w:r w:rsidR="00DA1C29">
        <w:t>S</w:t>
      </w:r>
      <w:proofErr w:type="spellEnd"/>
      <w:r>
        <w:t xml:space="preserve"> Significant Hazard List</w:t>
      </w:r>
      <w:bookmarkEnd w:id="1"/>
      <w:bookmarkEnd w:id="2"/>
      <w:bookmarkEnd w:id="3"/>
      <w:bookmarkEnd w:id="4"/>
      <w:bookmarkEnd w:id="5"/>
      <w:bookmarkEnd w:id="6"/>
      <w:bookmarkEnd w:id="7"/>
      <w:bookmarkEnd w:id="307"/>
    </w:p>
    <w:p w:rsidR="00E032FF" w:rsidP="00E032FF" w:rsidRDefault="00E032FF" w14:paraId="41C58C78" w14:textId="427FABA2">
      <w:pPr>
        <w:pStyle w:val="Caption"/>
      </w:pPr>
      <w:bookmarkStart w:name="_Toc27467558" w:id="308"/>
      <w:r>
        <w:t xml:space="preserve">Appendix </w:t>
      </w:r>
      <w:r>
        <w:fldChar w:fldCharType="begin"/>
      </w:r>
      <w:r>
        <w:instrText xml:space="preserve"> SEQ Appendix \* ALPHABETIC </w:instrText>
      </w:r>
      <w:r>
        <w:fldChar w:fldCharType="separate"/>
      </w:r>
      <w:r w:rsidR="0004326C">
        <w:rPr>
          <w:noProof/>
        </w:rPr>
        <w:t>H</w:t>
      </w:r>
      <w:r>
        <w:fldChar w:fldCharType="end"/>
      </w:r>
      <w:r>
        <w:t>: Structural Assessment and Conditions Report</w:t>
      </w:r>
      <w:bookmarkEnd w:id="308"/>
    </w:p>
    <w:p w:rsidRPr="00EE5841" w:rsidR="00EE5841" w:rsidP="0004326C" w:rsidRDefault="0004326C" w14:paraId="1AC5A12A" w14:textId="0B997859">
      <w:pPr>
        <w:pStyle w:val="Caption"/>
      </w:pPr>
      <w:bookmarkStart w:name="_Toc27467559" w:id="309"/>
      <w:r>
        <w:t xml:space="preserve">Appendix </w:t>
      </w:r>
      <w:r>
        <w:fldChar w:fldCharType="begin"/>
      </w:r>
      <w:r>
        <w:instrText xml:space="preserve"> SEQ Appendix \* ALPHABETIC </w:instrText>
      </w:r>
      <w:r>
        <w:fldChar w:fldCharType="separate"/>
      </w:r>
      <w:r>
        <w:rPr>
          <w:noProof/>
        </w:rPr>
        <w:t>I</w:t>
      </w:r>
      <w:r>
        <w:fldChar w:fldCharType="end"/>
      </w:r>
      <w:r>
        <w:t xml:space="preserve">: </w:t>
      </w:r>
      <w:proofErr w:type="spellStart"/>
      <w:r>
        <w:t>NOCS</w:t>
      </w:r>
      <w:proofErr w:type="spellEnd"/>
      <w:r>
        <w:t xml:space="preserve"> Visitor Map</w:t>
      </w:r>
      <w:bookmarkEnd w:id="309"/>
    </w:p>
    <w:sectPr w:rsidRPr="00EE5841" w:rsidR="00EE5841" w:rsidSect="00725444">
      <w:headerReference w:type="even" r:id="rId31"/>
      <w:headerReference w:type="default" r:id="rId32"/>
      <w:footerReference w:type="even" r:id="rId33"/>
      <w:footerReference w:type="default" r:id="rId34"/>
      <w:headerReference w:type="first" r:id="rId35"/>
      <w:footerReference w:type="first" r:id="rId36"/>
      <w:pgSz w:w="11906" w:h="16838" w:orient="portrait" w:code="9"/>
      <w:pgMar w:top="663" w:right="1191" w:bottom="907" w:left="1191" w:header="35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48A" w:rsidP="00925082" w:rsidRDefault="0099448A" w14:paraId="199AE2C8" w14:textId="77777777">
      <w:r>
        <w:separator/>
      </w:r>
    </w:p>
    <w:p w:rsidR="0099448A" w:rsidRDefault="0099448A" w14:paraId="65FACDC6" w14:textId="77777777"/>
  </w:endnote>
  <w:endnote w:type="continuationSeparator" w:id="0">
    <w:p w:rsidR="0099448A" w:rsidP="00925082" w:rsidRDefault="0099448A" w14:paraId="796D686A" w14:textId="77777777">
      <w:r>
        <w:continuationSeparator/>
      </w:r>
    </w:p>
    <w:p w:rsidR="0099448A" w:rsidRDefault="0099448A" w14:paraId="754B9EF2" w14:textId="77777777"/>
  </w:endnote>
  <w:endnote w:type="continuationNotice" w:id="1">
    <w:p w:rsidR="0099448A" w:rsidRDefault="0099448A" w14:paraId="15E6C2C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1125864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7479DE4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6A31D47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6118D81D"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00C78" w:rsidR="004F3965" w:rsidP="00400C78" w:rsidRDefault="004F3965" w14:paraId="396C9A4C" w14:textId="77777777">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203667"/>
      <w:docPartObj>
        <w:docPartGallery w:val="Page Numbers (Bottom of Page)"/>
        <w:docPartUnique/>
      </w:docPartObj>
    </w:sdtPr>
    <w:sdtEndPr>
      <w:rPr>
        <w:noProof/>
      </w:rPr>
    </w:sdtEndPr>
    <w:sdtContent>
      <w:p w:rsidR="00FC05A0" w:rsidRDefault="00FC05A0" w14:paraId="6EDE9876" w14:textId="4B9D0C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F3965" w:rsidP="00925082" w:rsidRDefault="004F3965" w14:paraId="05DF5BC5" w14:textId="5B6C90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228B0A9F"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2879"/>
      <w:docPartObj>
        <w:docPartGallery w:val="Page Numbers (Bottom of Page)"/>
        <w:docPartUnique/>
      </w:docPartObj>
    </w:sdtPr>
    <w:sdtEndPr>
      <w:rPr>
        <w:noProof/>
      </w:rPr>
    </w:sdtEndPr>
    <w:sdtContent>
      <w:p w:rsidR="00DC2874" w:rsidRDefault="00DC2874" w14:paraId="32F66E2E" w14:textId="632792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F3965" w:rsidRDefault="004F3965" w14:paraId="20DA84D9"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57961C5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48A" w:rsidP="00925082" w:rsidRDefault="0099448A" w14:paraId="1FA6CF8B" w14:textId="77777777">
      <w:r>
        <w:separator/>
      </w:r>
    </w:p>
    <w:p w:rsidR="0099448A" w:rsidRDefault="0099448A" w14:paraId="5D74C1CA" w14:textId="77777777"/>
  </w:footnote>
  <w:footnote w:type="continuationSeparator" w:id="0">
    <w:p w:rsidR="0099448A" w:rsidP="00925082" w:rsidRDefault="0099448A" w14:paraId="7453D36D" w14:textId="77777777">
      <w:r>
        <w:continuationSeparator/>
      </w:r>
    </w:p>
    <w:p w:rsidR="0099448A" w:rsidRDefault="0099448A" w14:paraId="4EE2ECEA" w14:textId="77777777"/>
  </w:footnote>
  <w:footnote w:type="continuationNotice" w:id="1">
    <w:p w:rsidR="0099448A" w:rsidRDefault="0099448A" w14:paraId="265691E2" w14:textId="77777777">
      <w:pPr>
        <w:spacing w:after="0" w:line="240" w:lineRule="auto"/>
      </w:pPr>
    </w:p>
  </w:footnote>
  <w:footnote w:id="2">
    <w:p w:rsidR="004F3965" w:rsidP="00E14C7A" w:rsidRDefault="004F3965" w14:paraId="3CCD507C" w14:textId="77777777">
      <w:pPr>
        <w:pStyle w:val="FootnoteText"/>
        <w:rPr>
          <w:szCs w:val="13"/>
        </w:rPr>
      </w:pPr>
      <w:r>
        <w:rPr>
          <w:rStyle w:val="FootnoteReference"/>
          <w:szCs w:val="18"/>
        </w:rPr>
        <w:footnoteRef/>
      </w:r>
      <w:r>
        <w:rPr>
          <w:szCs w:val="13"/>
        </w:rPr>
        <w:t xml:space="preserve"> Joint Nature Conservation Committee (JNCC) (2010). Handbook for Phase 1 habitat survey – a technique for environmental audit. JNCC Peterborough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35BE314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122E9D1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5A0" w:rsidRDefault="00FC05A0" w14:paraId="77EE935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39A5DA0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58D56C06"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P="00F036C3" w:rsidRDefault="004F3965" w14:paraId="36897999" w14:textId="77777777">
    <w:pPr>
      <w:pStyle w:val="UnnumberedBody"/>
      <w:ind w:left="0" w:right="-30"/>
      <w:jc w:val="center"/>
    </w:pPr>
  </w:p>
  <w:p w:rsidRPr="00F036C3" w:rsidR="004F3965" w:rsidP="00F036C3" w:rsidRDefault="004F3965" w14:paraId="530AA15F"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0F927878"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67CA2F14"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965" w:rsidRDefault="004F3965" w14:paraId="5008F44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00000415"/>
    <w:multiLevelType w:val="multilevel"/>
    <w:tmpl w:val="00000898"/>
    <w:lvl w:ilvl="0">
      <w:numFmt w:val="bullet"/>
      <w:lvlText w:val=""/>
      <w:lvlJc w:val="left"/>
      <w:pPr>
        <w:ind w:left="832" w:hanging="360"/>
      </w:pPr>
      <w:rPr>
        <w:rFonts w:ascii="Symbol" w:hAnsi="Symbol" w:cs="Symbol"/>
        <w:b w:val="0"/>
        <w:bCs w:val="0"/>
        <w:w w:val="76"/>
        <w:sz w:val="20"/>
        <w:szCs w:val="20"/>
      </w:rPr>
    </w:lvl>
    <w:lvl w:ilvl="1">
      <w:numFmt w:val="bullet"/>
      <w:lvlText w:val="•"/>
      <w:lvlJc w:val="left"/>
      <w:pPr>
        <w:ind w:left="1735" w:hanging="360"/>
      </w:pPr>
    </w:lvl>
    <w:lvl w:ilvl="2">
      <w:numFmt w:val="bullet"/>
      <w:lvlText w:val="•"/>
      <w:lvlJc w:val="left"/>
      <w:pPr>
        <w:ind w:left="2638" w:hanging="360"/>
      </w:pPr>
    </w:lvl>
    <w:lvl w:ilvl="3">
      <w:numFmt w:val="bullet"/>
      <w:lvlText w:val="•"/>
      <w:lvlJc w:val="left"/>
      <w:pPr>
        <w:ind w:left="3540" w:hanging="360"/>
      </w:pPr>
    </w:lvl>
    <w:lvl w:ilvl="4">
      <w:numFmt w:val="bullet"/>
      <w:lvlText w:val="•"/>
      <w:lvlJc w:val="left"/>
      <w:pPr>
        <w:ind w:left="4443" w:hanging="360"/>
      </w:pPr>
    </w:lvl>
    <w:lvl w:ilvl="5">
      <w:numFmt w:val="bullet"/>
      <w:lvlText w:val="•"/>
      <w:lvlJc w:val="left"/>
      <w:pPr>
        <w:ind w:left="5346" w:hanging="360"/>
      </w:pPr>
    </w:lvl>
    <w:lvl w:ilvl="6">
      <w:numFmt w:val="bullet"/>
      <w:lvlText w:val="•"/>
      <w:lvlJc w:val="left"/>
      <w:pPr>
        <w:ind w:left="6249" w:hanging="360"/>
      </w:pPr>
    </w:lvl>
    <w:lvl w:ilvl="7">
      <w:numFmt w:val="bullet"/>
      <w:lvlText w:val="•"/>
      <w:lvlJc w:val="left"/>
      <w:pPr>
        <w:ind w:left="7151" w:hanging="360"/>
      </w:pPr>
    </w:lvl>
    <w:lvl w:ilvl="8">
      <w:numFmt w:val="bullet"/>
      <w:lvlText w:val="•"/>
      <w:lvlJc w:val="left"/>
      <w:pPr>
        <w:ind w:left="8054" w:hanging="360"/>
      </w:pPr>
    </w:lvl>
  </w:abstractNum>
  <w:abstractNum w:abstractNumId="9"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0" w15:restartNumberingAfterBreak="0">
    <w:nsid w:val="02F64FA6"/>
    <w:multiLevelType w:val="hybridMultilevel"/>
    <w:tmpl w:val="C46AA55E"/>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3655C9B"/>
    <w:multiLevelType w:val="multilevel"/>
    <w:tmpl w:val="F2FE79A0"/>
    <w:lvl w:ilvl="0">
      <w:start w:val="1"/>
      <w:numFmt w:val="bullet"/>
      <w:pStyle w:val="ListBullet"/>
      <w:lvlText w:val=""/>
      <w:lvlJc w:val="left"/>
      <w:pPr>
        <w:ind w:left="340" w:hanging="340"/>
      </w:pPr>
      <w:rPr>
        <w:rFonts w:hint="default" w:ascii="Wingdings" w:hAnsi="Wingdings"/>
        <w:color w:val="auto"/>
        <w:sz w:val="18"/>
        <w:szCs w:val="18"/>
      </w:rPr>
    </w:lvl>
    <w:lvl w:ilvl="1">
      <w:start w:val="1"/>
      <w:numFmt w:val="bullet"/>
      <w:lvlText w:val="o"/>
      <w:lvlJc w:val="left"/>
      <w:pPr>
        <w:ind w:left="680" w:hanging="340"/>
      </w:pPr>
      <w:rPr>
        <w:rFonts w:hint="default" w:ascii="Courier New" w:hAnsi="Courier New" w:cs="Courier New"/>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12" w15:restartNumberingAfterBreak="0">
    <w:nsid w:val="03C95B09"/>
    <w:multiLevelType w:val="hybridMultilevel"/>
    <w:tmpl w:val="647C6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61B7022"/>
    <w:multiLevelType w:val="multilevel"/>
    <w:tmpl w:val="1A405F70"/>
    <w:lvl w:ilvl="0">
      <w:start w:val="1"/>
      <w:numFmt w:val="decimal"/>
      <w:pStyle w:val="ListNumber"/>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4" w15:restartNumberingAfterBreak="0">
    <w:nsid w:val="06896487"/>
    <w:multiLevelType w:val="hybridMultilevel"/>
    <w:tmpl w:val="911A26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072A157F"/>
    <w:multiLevelType w:val="multilevel"/>
    <w:tmpl w:val="92F8E1EA"/>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16" w15:restartNumberingAfterBreak="0">
    <w:nsid w:val="09F76F1B"/>
    <w:multiLevelType w:val="hybridMultilevel"/>
    <w:tmpl w:val="406283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A6737ED"/>
    <w:multiLevelType w:val="hybridMultilevel"/>
    <w:tmpl w:val="86DC35CC"/>
    <w:lvl w:ilvl="0" w:tplc="B8F04E48">
      <w:start w:val="1"/>
      <w:numFmt w:val="decimal"/>
      <w:lvlText w:val="1.%1"/>
      <w:lvlJc w:val="lef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18"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5BB51CF"/>
    <w:multiLevelType w:val="hybridMultilevel"/>
    <w:tmpl w:val="D652C896"/>
    <w:lvl w:ilvl="0" w:tplc="08090001">
      <w:start w:val="1"/>
      <w:numFmt w:val="bullet"/>
      <w:lvlText w:val=""/>
      <w:lvlJc w:val="left"/>
      <w:pPr>
        <w:ind w:left="927"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66315A3"/>
    <w:multiLevelType w:val="hybridMultilevel"/>
    <w:tmpl w:val="902A4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7210981"/>
    <w:multiLevelType w:val="hybridMultilevel"/>
    <w:tmpl w:val="54942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D6199A"/>
    <w:multiLevelType w:val="hybridMultilevel"/>
    <w:tmpl w:val="D34C9590"/>
    <w:lvl w:ilvl="0" w:tplc="08090001">
      <w:start w:val="1"/>
      <w:numFmt w:val="bullet"/>
      <w:lvlText w:val=""/>
      <w:lvlJc w:val="left"/>
      <w:pPr>
        <w:ind w:left="1571" w:hanging="360"/>
      </w:pPr>
      <w:rPr>
        <w:rFonts w:hint="default" w:ascii="Symbol" w:hAnsi="Symbol"/>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1E6658D5"/>
    <w:multiLevelType w:val="multilevel"/>
    <w:tmpl w:val="7520E242"/>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4" w15:restartNumberingAfterBreak="0">
    <w:nsid w:val="21241BE7"/>
    <w:multiLevelType w:val="hybridMultilevel"/>
    <w:tmpl w:val="2AE86B90"/>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24D2F36"/>
    <w:multiLevelType w:val="hybridMultilevel"/>
    <w:tmpl w:val="B1E2A3C0"/>
    <w:styleLink w:val="RambollNumberedParagraphStyl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9154EEA"/>
    <w:multiLevelType w:val="hybridMultilevel"/>
    <w:tmpl w:val="4ECA10E4"/>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A0D0014"/>
    <w:multiLevelType w:val="hybridMultilevel"/>
    <w:tmpl w:val="6D98DD26"/>
    <w:lvl w:ilvl="0" w:tplc="B074CF12">
      <w:start w:val="1"/>
      <w:numFmt w:val="bullet"/>
      <w:lvlText w:val=""/>
      <w:lvlJc w:val="left"/>
      <w:pPr>
        <w:ind w:left="720" w:hanging="360"/>
      </w:pPr>
      <w:rPr>
        <w:rFonts w:hint="default" w:ascii="Symbol" w:hAnsi="Symbol"/>
      </w:rPr>
    </w:lvl>
    <w:lvl w:ilvl="1" w:tplc="7EFCE658">
      <w:start w:val="1"/>
      <w:numFmt w:val="bullet"/>
      <w:lvlText w:val=""/>
      <w:lvlJc w:val="left"/>
      <w:pPr>
        <w:ind w:left="1440" w:hanging="360"/>
      </w:pPr>
      <w:rPr>
        <w:rFonts w:hint="default" w:ascii="Symbol" w:hAnsi="Symbol"/>
      </w:rPr>
    </w:lvl>
    <w:lvl w:ilvl="2" w:tplc="6FA6A142">
      <w:start w:val="1"/>
      <w:numFmt w:val="bullet"/>
      <w:lvlText w:val=""/>
      <w:lvlJc w:val="left"/>
      <w:pPr>
        <w:ind w:left="2160" w:hanging="360"/>
      </w:pPr>
      <w:rPr>
        <w:rFonts w:hint="default" w:ascii="Wingdings" w:hAnsi="Wingdings"/>
      </w:rPr>
    </w:lvl>
    <w:lvl w:ilvl="3" w:tplc="DEFE544A">
      <w:start w:val="1"/>
      <w:numFmt w:val="bullet"/>
      <w:lvlText w:val=""/>
      <w:lvlJc w:val="left"/>
      <w:pPr>
        <w:ind w:left="2880" w:hanging="360"/>
      </w:pPr>
      <w:rPr>
        <w:rFonts w:hint="default" w:ascii="Symbol" w:hAnsi="Symbol"/>
      </w:rPr>
    </w:lvl>
    <w:lvl w:ilvl="4" w:tplc="000ACFE2">
      <w:start w:val="1"/>
      <w:numFmt w:val="bullet"/>
      <w:lvlText w:val="o"/>
      <w:lvlJc w:val="left"/>
      <w:pPr>
        <w:ind w:left="3600" w:hanging="360"/>
      </w:pPr>
      <w:rPr>
        <w:rFonts w:hint="default" w:ascii="Courier New" w:hAnsi="Courier New"/>
      </w:rPr>
    </w:lvl>
    <w:lvl w:ilvl="5" w:tplc="9BF46FE2">
      <w:start w:val="1"/>
      <w:numFmt w:val="bullet"/>
      <w:lvlText w:val=""/>
      <w:lvlJc w:val="left"/>
      <w:pPr>
        <w:ind w:left="4320" w:hanging="360"/>
      </w:pPr>
      <w:rPr>
        <w:rFonts w:hint="default" w:ascii="Wingdings" w:hAnsi="Wingdings"/>
      </w:rPr>
    </w:lvl>
    <w:lvl w:ilvl="6" w:tplc="90C8D67A">
      <w:start w:val="1"/>
      <w:numFmt w:val="bullet"/>
      <w:lvlText w:val=""/>
      <w:lvlJc w:val="left"/>
      <w:pPr>
        <w:ind w:left="5040" w:hanging="360"/>
      </w:pPr>
      <w:rPr>
        <w:rFonts w:hint="default" w:ascii="Symbol" w:hAnsi="Symbol"/>
      </w:rPr>
    </w:lvl>
    <w:lvl w:ilvl="7" w:tplc="B0D44C74">
      <w:start w:val="1"/>
      <w:numFmt w:val="bullet"/>
      <w:lvlText w:val="o"/>
      <w:lvlJc w:val="left"/>
      <w:pPr>
        <w:ind w:left="5760" w:hanging="360"/>
      </w:pPr>
      <w:rPr>
        <w:rFonts w:hint="default" w:ascii="Courier New" w:hAnsi="Courier New"/>
      </w:rPr>
    </w:lvl>
    <w:lvl w:ilvl="8" w:tplc="5824E9D4">
      <w:start w:val="1"/>
      <w:numFmt w:val="bullet"/>
      <w:lvlText w:val=""/>
      <w:lvlJc w:val="left"/>
      <w:pPr>
        <w:ind w:left="6480" w:hanging="360"/>
      </w:pPr>
      <w:rPr>
        <w:rFonts w:hint="default" w:ascii="Wingdings" w:hAnsi="Wingdings"/>
      </w:rPr>
    </w:lvl>
  </w:abstractNum>
  <w:abstractNum w:abstractNumId="29" w15:restartNumberingAfterBreak="0">
    <w:nsid w:val="2A682488"/>
    <w:multiLevelType w:val="hybridMultilevel"/>
    <w:tmpl w:val="64161A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AB52DE2"/>
    <w:multiLevelType w:val="hybridMultilevel"/>
    <w:tmpl w:val="C47C7236"/>
    <w:lvl w:ilvl="0" w:tplc="42CACB9C">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0F84AED"/>
    <w:multiLevelType w:val="hybridMultilevel"/>
    <w:tmpl w:val="5AAA864E"/>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1CA6270"/>
    <w:multiLevelType w:val="multilevel"/>
    <w:tmpl w:val="017C753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33" w15:restartNumberingAfterBreak="0">
    <w:nsid w:val="33115170"/>
    <w:multiLevelType w:val="multilevel"/>
    <w:tmpl w:val="26226556"/>
    <w:lvl w:ilvl="0">
      <w:start w:val="1"/>
      <w:numFmt w:val="decimal"/>
      <w:pStyle w:val="H1-NOTTOC"/>
      <w:lvlText w:val="%1."/>
      <w:lvlJc w:val="left"/>
      <w:pPr>
        <w:ind w:left="0" w:hanging="624"/>
      </w:pPr>
      <w:rPr>
        <w:rFonts w:hint="default"/>
        <w:b/>
        <w:i w:val="0"/>
        <w:color w:val="009DE0"/>
        <w:sz w:val="28"/>
      </w:rPr>
    </w:lvl>
    <w:lvl w:ilvl="1">
      <w:start w:val="1"/>
      <w:numFmt w:val="decimal"/>
      <w:lvlText w:val="%1.%2"/>
      <w:lvlJc w:val="left"/>
      <w:pPr>
        <w:tabs>
          <w:tab w:val="num" w:pos="454"/>
        </w:tabs>
        <w:ind w:left="0" w:hanging="624"/>
      </w:pPr>
      <w:rPr>
        <w:rFonts w:hint="default" w:ascii="Verdana" w:hAnsi="Verdana"/>
        <w:b/>
        <w:i w:val="0"/>
        <w:color w:val="000000"/>
        <w:sz w:val="18"/>
      </w:rPr>
    </w:lvl>
    <w:lvl w:ilvl="2">
      <w:start w:val="1"/>
      <w:numFmt w:val="decimal"/>
      <w:lvlText w:val="%1.%2.%3"/>
      <w:lvlJc w:val="left"/>
      <w:pPr>
        <w:tabs>
          <w:tab w:val="num" w:pos="624"/>
        </w:tabs>
        <w:ind w:left="0" w:hanging="624"/>
      </w:pPr>
      <w:rPr>
        <w:rFonts w:hint="default" w:ascii="Verdana" w:hAnsi="Verdana"/>
        <w:b w:val="0"/>
        <w:i w:val="0"/>
        <w:color w:val="000000"/>
        <w:sz w:val="17"/>
      </w:rPr>
    </w:lvl>
    <w:lvl w:ilvl="3">
      <w:start w:val="1"/>
      <w:numFmt w:val="decimal"/>
      <w:lvlText w:val="%1.%2.%3.%4"/>
      <w:lvlJc w:val="left"/>
      <w:pPr>
        <w:tabs>
          <w:tab w:val="num" w:pos="284"/>
        </w:tabs>
        <w:ind w:left="0" w:hanging="624"/>
      </w:pPr>
      <w:rPr>
        <w:rFonts w:hint="default" w:ascii="Verdana" w:hAnsi="Verdana"/>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4" w15:restartNumberingAfterBreak="0">
    <w:nsid w:val="35B06F18"/>
    <w:multiLevelType w:val="hybridMultilevel"/>
    <w:tmpl w:val="7B1C437C"/>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38DC0479"/>
    <w:multiLevelType w:val="hybridMultilevel"/>
    <w:tmpl w:val="86BC82A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15:restartNumberingAfterBreak="0">
    <w:nsid w:val="39040010"/>
    <w:multiLevelType w:val="multilevel"/>
    <w:tmpl w:val="C9AE94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AA217BB"/>
    <w:multiLevelType w:val="hybridMultilevel"/>
    <w:tmpl w:val="50DA40A4"/>
    <w:lvl w:ilvl="0" w:tplc="08090005">
      <w:start w:val="1"/>
      <w:numFmt w:val="bullet"/>
      <w:lvlText w:val=""/>
      <w:lvlJc w:val="left"/>
      <w:pPr>
        <w:ind w:left="720" w:hanging="360"/>
      </w:pPr>
      <w:rPr>
        <w:rFonts w:hint="default" w:ascii="Wingdings" w:hAnsi="Wingdings"/>
      </w:rPr>
    </w:lvl>
    <w:lvl w:ilvl="1" w:tplc="98C401C0">
      <w:numFmt w:val="bullet"/>
      <w:lvlText w:val="•"/>
      <w:lvlJc w:val="left"/>
      <w:pPr>
        <w:ind w:left="1440" w:hanging="360"/>
      </w:pPr>
      <w:rPr>
        <w:rFonts w:hint="default" w:ascii="Arial" w:hAnsi="Arial" w:cs="Arial" w:eastAsiaTheme="majorEastAsia"/>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38"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hint="default" w:ascii="Verdana" w:hAnsi="Verdana"/>
        <w:b/>
        <w:i w:val="0"/>
        <w:color w:val="000000"/>
        <w:sz w:val="18"/>
      </w:rPr>
    </w:lvl>
    <w:lvl w:ilvl="2">
      <w:start w:val="1"/>
      <w:numFmt w:val="decimal"/>
      <w:lvlRestart w:val="0"/>
      <w:lvlText w:val="%1.%2.%3"/>
      <w:lvlJc w:val="right"/>
      <w:pPr>
        <w:tabs>
          <w:tab w:val="num" w:pos="0"/>
        </w:tabs>
        <w:ind w:left="0" w:hanging="624"/>
      </w:pPr>
      <w:rPr>
        <w:rFonts w:hint="default" w:ascii="Verdana" w:hAnsi="Verdana"/>
        <w:b w:val="0"/>
        <w:i w:val="0"/>
        <w:color w:val="000000"/>
        <w:sz w:val="17"/>
      </w:rPr>
    </w:lvl>
    <w:lvl w:ilvl="3">
      <w:start w:val="1"/>
      <w:numFmt w:val="decimal"/>
      <w:lvlText w:val="%1.%2.%3.%4"/>
      <w:lvlJc w:val="right"/>
      <w:pPr>
        <w:tabs>
          <w:tab w:val="num" w:pos="284"/>
        </w:tabs>
        <w:ind w:left="0" w:hanging="624"/>
      </w:pPr>
      <w:rPr>
        <w:rFonts w:hint="default" w:ascii="Verdana" w:hAnsi="Verdana"/>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9" w15:restartNumberingAfterBreak="0">
    <w:nsid w:val="3CF40ABD"/>
    <w:multiLevelType w:val="hybridMultilevel"/>
    <w:tmpl w:val="FAFC5584"/>
    <w:lvl w:ilvl="0" w:tplc="652A7640">
      <w:numFmt w:val="bullet"/>
      <w:lvlText w:val="-"/>
      <w:lvlJc w:val="left"/>
      <w:pPr>
        <w:ind w:left="927" w:hanging="360"/>
      </w:pPr>
      <w:rPr>
        <w:rFonts w:hint="default" w:ascii="Verdana" w:hAnsi="Verdana" w:eastAsia="Times New Roman" w:cs="Times New Roman"/>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40" w15:restartNumberingAfterBreak="0">
    <w:nsid w:val="3DA40C7F"/>
    <w:multiLevelType w:val="multilevel"/>
    <w:tmpl w:val="017C753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41" w15:restartNumberingAfterBreak="0">
    <w:nsid w:val="3DE41762"/>
    <w:multiLevelType w:val="hybridMultilevel"/>
    <w:tmpl w:val="8876A4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3CF189E"/>
    <w:multiLevelType w:val="multilevel"/>
    <w:tmpl w:val="580AD04C"/>
    <w:lvl w:ilvl="0">
      <w:start w:val="1"/>
      <w:numFmt w:val="bullet"/>
      <w:lvlText w:val=""/>
      <w:lvlJc w:val="left"/>
      <w:pPr>
        <w:ind w:left="340" w:hanging="340"/>
      </w:pPr>
      <w:rPr>
        <w:rFonts w:hint="default" w:ascii="Wingdings" w:hAnsi="Wingdings"/>
        <w:color w:val="auto"/>
        <w:sz w:val="18"/>
        <w:szCs w:val="18"/>
      </w:rPr>
    </w:lvl>
    <w:lvl w:ilvl="1">
      <w:start w:val="1"/>
      <w:numFmt w:val="bullet"/>
      <w:lvlText w:val="o"/>
      <w:lvlJc w:val="left"/>
      <w:pPr>
        <w:ind w:left="680" w:hanging="340"/>
      </w:pPr>
      <w:rPr>
        <w:rFonts w:hint="default" w:ascii="Courier New" w:hAnsi="Courier New" w:cs="Courier New"/>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43" w15:restartNumberingAfterBreak="0">
    <w:nsid w:val="47E73746"/>
    <w:multiLevelType w:val="hybridMultilevel"/>
    <w:tmpl w:val="6E263300"/>
    <w:lvl w:ilvl="0" w:tplc="A3604B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8616235"/>
    <w:multiLevelType w:val="multilevel"/>
    <w:tmpl w:val="9482E376"/>
    <w:lvl w:ilvl="0">
      <w:start w:val="1"/>
      <w:numFmt w:val="bullet"/>
      <w:lvlText w:val="o"/>
      <w:lvlJc w:val="left"/>
      <w:pPr>
        <w:ind w:left="680" w:hanging="340"/>
      </w:pPr>
      <w:rPr>
        <w:rFonts w:hint="default" w:ascii="Courier New" w:hAnsi="Courier New" w:cs="Courier New"/>
        <w:color w:val="auto"/>
        <w:sz w:val="18"/>
        <w:szCs w:val="18"/>
      </w:rPr>
    </w:lvl>
    <w:lvl w:ilvl="1">
      <w:start w:val="1"/>
      <w:numFmt w:val="bullet"/>
      <w:lvlText w:val="o"/>
      <w:lvlJc w:val="left"/>
      <w:pPr>
        <w:ind w:left="1020" w:hanging="340"/>
      </w:pPr>
      <w:rPr>
        <w:rFonts w:hint="default" w:ascii="Courier New" w:hAnsi="Courier New" w:cs="Courier New"/>
      </w:rPr>
    </w:lvl>
    <w:lvl w:ilvl="2">
      <w:start w:val="1"/>
      <w:numFmt w:val="bullet"/>
      <w:lvlText w:val=""/>
      <w:lvlJc w:val="left"/>
      <w:pPr>
        <w:ind w:left="1360" w:hanging="340"/>
      </w:pPr>
      <w:rPr>
        <w:rFonts w:hint="default" w:ascii="Symbol" w:hAnsi="Symbol"/>
      </w:rPr>
    </w:lvl>
    <w:lvl w:ilvl="3">
      <w:start w:val="1"/>
      <w:numFmt w:val="bullet"/>
      <w:lvlText w:val=""/>
      <w:lvlJc w:val="left"/>
      <w:pPr>
        <w:ind w:left="1700" w:hanging="340"/>
      </w:pPr>
      <w:rPr>
        <w:rFonts w:hint="default" w:ascii="Symbol" w:hAnsi="Symbol"/>
      </w:rPr>
    </w:lvl>
    <w:lvl w:ilvl="4">
      <w:start w:val="1"/>
      <w:numFmt w:val="bullet"/>
      <w:lvlText w:val=""/>
      <w:lvlJc w:val="left"/>
      <w:pPr>
        <w:ind w:left="2040" w:hanging="340"/>
      </w:pPr>
      <w:rPr>
        <w:rFonts w:hint="default" w:ascii="Symbol" w:hAnsi="Symbol"/>
      </w:rPr>
    </w:lvl>
    <w:lvl w:ilvl="5">
      <w:start w:val="1"/>
      <w:numFmt w:val="bullet"/>
      <w:lvlText w:val=""/>
      <w:lvlJc w:val="left"/>
      <w:pPr>
        <w:ind w:left="2380" w:hanging="340"/>
      </w:pPr>
      <w:rPr>
        <w:rFonts w:hint="default" w:ascii="Symbol" w:hAnsi="Symbol"/>
      </w:rPr>
    </w:lvl>
    <w:lvl w:ilvl="6">
      <w:start w:val="1"/>
      <w:numFmt w:val="bullet"/>
      <w:lvlText w:val=""/>
      <w:lvlJc w:val="left"/>
      <w:pPr>
        <w:ind w:left="2720" w:hanging="340"/>
      </w:pPr>
      <w:rPr>
        <w:rFonts w:hint="default" w:ascii="Symbol" w:hAnsi="Symbol"/>
      </w:rPr>
    </w:lvl>
    <w:lvl w:ilvl="7">
      <w:start w:val="1"/>
      <w:numFmt w:val="bullet"/>
      <w:lvlText w:val=""/>
      <w:lvlJc w:val="left"/>
      <w:pPr>
        <w:ind w:left="3060" w:hanging="340"/>
      </w:pPr>
      <w:rPr>
        <w:rFonts w:hint="default" w:ascii="Symbol" w:hAnsi="Symbol"/>
      </w:rPr>
    </w:lvl>
    <w:lvl w:ilvl="8">
      <w:start w:val="1"/>
      <w:numFmt w:val="bullet"/>
      <w:lvlText w:val=""/>
      <w:lvlJc w:val="left"/>
      <w:pPr>
        <w:ind w:left="3400" w:hanging="340"/>
      </w:pPr>
      <w:rPr>
        <w:rFonts w:hint="default" w:ascii="Symbol" w:hAnsi="Symbol"/>
      </w:rPr>
    </w:lvl>
  </w:abstractNum>
  <w:abstractNum w:abstractNumId="45" w15:restartNumberingAfterBreak="0">
    <w:nsid w:val="4D520801"/>
    <w:multiLevelType w:val="hybridMultilevel"/>
    <w:tmpl w:val="A7A88192"/>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4E9562B6"/>
    <w:multiLevelType w:val="hybridMultilevel"/>
    <w:tmpl w:val="3F96C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EC947BA"/>
    <w:multiLevelType w:val="multilevel"/>
    <w:tmpl w:val="EA4C2CA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48" w15:restartNumberingAfterBreak="0">
    <w:nsid w:val="515E561C"/>
    <w:multiLevelType w:val="hybridMultilevel"/>
    <w:tmpl w:val="6ABE5AFA"/>
    <w:lvl w:ilvl="0" w:tplc="08090013">
      <w:start w:val="1"/>
      <w:numFmt w:val="upp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49" w15:restartNumberingAfterBreak="0">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50" w15:restartNumberingAfterBreak="0">
    <w:nsid w:val="53547706"/>
    <w:multiLevelType w:val="hybridMultilevel"/>
    <w:tmpl w:val="C75CAA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54992706"/>
    <w:multiLevelType w:val="multilevel"/>
    <w:tmpl w:val="B01823DC"/>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o"/>
      <w:lvlJc w:val="left"/>
      <w:pPr>
        <w:ind w:left="2040" w:hanging="340"/>
      </w:pPr>
      <w:rPr>
        <w:rFonts w:hint="default" w:ascii="Courier New" w:hAnsi="Courier New" w:cs="Courier New"/>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52" w15:restartNumberingAfterBreak="0">
    <w:nsid w:val="551E1B70"/>
    <w:multiLevelType w:val="hybridMultilevel"/>
    <w:tmpl w:val="9CA87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59C7DBD"/>
    <w:multiLevelType w:val="multilevel"/>
    <w:tmpl w:val="0406001F"/>
    <w:numStyleLink w:val="111111"/>
  </w:abstractNum>
  <w:abstractNum w:abstractNumId="54" w15:restartNumberingAfterBreak="0">
    <w:nsid w:val="595D19B5"/>
    <w:multiLevelType w:val="hybridMultilevel"/>
    <w:tmpl w:val="DBFA92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5" w15:restartNumberingAfterBreak="0">
    <w:nsid w:val="5B0105EE"/>
    <w:multiLevelType w:val="hybridMultilevel"/>
    <w:tmpl w:val="36109208"/>
    <w:lvl w:ilvl="0" w:tplc="816C8636">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BBC11EA"/>
    <w:multiLevelType w:val="multilevel"/>
    <w:tmpl w:val="623E3E3A"/>
    <w:lvl w:ilvl="0">
      <w:start w:val="26"/>
      <w:numFmt w:val="upperLetter"/>
      <w:lvlText w:val="%1"/>
      <w:lvlJc w:val="left"/>
      <w:pPr>
        <w:ind w:left="2424" w:hanging="399"/>
      </w:pPr>
      <w:rPr>
        <w:rFonts w:hint="default"/>
      </w:rPr>
    </w:lvl>
    <w:lvl w:ilvl="1">
      <w:start w:val="8"/>
      <w:numFmt w:val="decimal"/>
      <w:lvlText w:val="%1.%2"/>
      <w:lvlJc w:val="left"/>
      <w:pPr>
        <w:ind w:left="2424" w:hanging="399"/>
      </w:pPr>
      <w:rPr>
        <w:rFonts w:hint="default" w:ascii="Arial" w:hAnsi="Arial" w:eastAsia="Arial" w:cs="Arial"/>
        <w:b/>
        <w:bCs/>
        <w:spacing w:val="-1"/>
        <w:w w:val="99"/>
        <w:sz w:val="20"/>
        <w:szCs w:val="20"/>
      </w:rPr>
    </w:lvl>
    <w:lvl w:ilvl="2">
      <w:start w:val="1"/>
      <w:numFmt w:val="decimal"/>
      <w:lvlText w:val="%1.%2.%3"/>
      <w:lvlJc w:val="left"/>
      <w:pPr>
        <w:ind w:left="2733" w:hanging="708"/>
      </w:pPr>
      <w:rPr>
        <w:rFonts w:hint="default" w:ascii="Arial" w:hAnsi="Arial" w:eastAsia="Arial" w:cs="Arial"/>
        <w:spacing w:val="-1"/>
        <w:w w:val="99"/>
        <w:sz w:val="20"/>
        <w:szCs w:val="20"/>
      </w:rPr>
    </w:lvl>
    <w:lvl w:ilvl="3">
      <w:numFmt w:val="bullet"/>
      <w:lvlText w:val="•"/>
      <w:lvlJc w:val="left"/>
      <w:pPr>
        <w:ind w:left="4139" w:hanging="708"/>
      </w:pPr>
      <w:rPr>
        <w:rFonts w:hint="default"/>
      </w:rPr>
    </w:lvl>
    <w:lvl w:ilvl="4">
      <w:numFmt w:val="bullet"/>
      <w:lvlText w:val="•"/>
      <w:lvlJc w:val="left"/>
      <w:pPr>
        <w:ind w:left="4839" w:hanging="708"/>
      </w:pPr>
      <w:rPr>
        <w:rFonts w:hint="default"/>
      </w:rPr>
    </w:lvl>
    <w:lvl w:ilvl="5">
      <w:numFmt w:val="bullet"/>
      <w:lvlText w:val="•"/>
      <w:lvlJc w:val="left"/>
      <w:pPr>
        <w:ind w:left="5539" w:hanging="708"/>
      </w:pPr>
      <w:rPr>
        <w:rFonts w:hint="default"/>
      </w:rPr>
    </w:lvl>
    <w:lvl w:ilvl="6">
      <w:numFmt w:val="bullet"/>
      <w:lvlText w:val="•"/>
      <w:lvlJc w:val="left"/>
      <w:pPr>
        <w:ind w:left="6239" w:hanging="708"/>
      </w:pPr>
      <w:rPr>
        <w:rFonts w:hint="default"/>
      </w:rPr>
    </w:lvl>
    <w:lvl w:ilvl="7">
      <w:numFmt w:val="bullet"/>
      <w:lvlText w:val="•"/>
      <w:lvlJc w:val="left"/>
      <w:pPr>
        <w:ind w:left="6939" w:hanging="708"/>
      </w:pPr>
      <w:rPr>
        <w:rFonts w:hint="default"/>
      </w:rPr>
    </w:lvl>
    <w:lvl w:ilvl="8">
      <w:numFmt w:val="bullet"/>
      <w:lvlText w:val="•"/>
      <w:lvlJc w:val="left"/>
      <w:pPr>
        <w:ind w:left="7639" w:hanging="708"/>
      </w:pPr>
      <w:rPr>
        <w:rFonts w:hint="default"/>
      </w:rPr>
    </w:lvl>
  </w:abstractNum>
  <w:abstractNum w:abstractNumId="57" w15:restartNumberingAfterBreak="0">
    <w:nsid w:val="5CA4408D"/>
    <w:multiLevelType w:val="multilevel"/>
    <w:tmpl w:val="017C753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58" w15:restartNumberingAfterBreak="0">
    <w:nsid w:val="5D124A56"/>
    <w:multiLevelType w:val="hybridMultilevel"/>
    <w:tmpl w:val="30766EC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5FF74115"/>
    <w:multiLevelType w:val="multilevel"/>
    <w:tmpl w:val="AEC2DA08"/>
    <w:lvl w:ilvl="0">
      <w:start w:val="1"/>
      <w:numFmt w:val="bullet"/>
      <w:lvlText w:val=""/>
      <w:lvlJc w:val="left"/>
      <w:pPr>
        <w:ind w:left="340" w:hanging="340"/>
      </w:pPr>
      <w:rPr>
        <w:rFonts w:hint="default" w:ascii="Symbol" w:hAnsi="Symbol"/>
        <w:color w:val="auto"/>
        <w:sz w:val="18"/>
        <w:szCs w:val="18"/>
      </w:rPr>
    </w:lvl>
    <w:lvl w:ilvl="1">
      <w:start w:val="1"/>
      <w:numFmt w:val="bullet"/>
      <w:lvlText w:val="o"/>
      <w:lvlJc w:val="left"/>
      <w:pPr>
        <w:ind w:left="680" w:hanging="340"/>
      </w:pPr>
      <w:rPr>
        <w:rFonts w:hint="default" w:ascii="Courier New" w:hAnsi="Courier New" w:cs="Courier New"/>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60" w15:restartNumberingAfterBreak="0">
    <w:nsid w:val="61AF3EC3"/>
    <w:multiLevelType w:val="hybridMultilevel"/>
    <w:tmpl w:val="EE4EE6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62" w15:restartNumberingAfterBreak="0">
    <w:nsid w:val="6F9D3648"/>
    <w:multiLevelType w:val="multilevel"/>
    <w:tmpl w:val="017C753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63" w15:restartNumberingAfterBreak="0">
    <w:nsid w:val="756273DA"/>
    <w:multiLevelType w:val="hybridMultilevel"/>
    <w:tmpl w:val="8E46AD1C"/>
    <w:lvl w:ilvl="0" w:tplc="0F6E5A74">
      <w:start w:val="1"/>
      <w:numFmt w:val="upperRoman"/>
      <w:lvlText w:val="%1."/>
      <w:lvlJc w:val="left"/>
      <w:pPr>
        <w:ind w:left="1440" w:hanging="720"/>
      </w:pPr>
      <w:rPr>
        <w:rFonts w:hint="default"/>
      </w:rPr>
    </w:lvl>
    <w:lvl w:ilvl="1" w:tplc="9ACAE55E">
      <w:start w:val="1"/>
      <w:numFmt w:val="upperRoman"/>
      <w:lvlText w:val="%2."/>
      <w:lvlJc w:val="left"/>
      <w:pPr>
        <w:ind w:left="2750" w:hanging="131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7A684B7E"/>
    <w:multiLevelType w:val="multilevel"/>
    <w:tmpl w:val="8FB6C8B4"/>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65" w15:restartNumberingAfterBreak="0">
    <w:nsid w:val="7BD438AA"/>
    <w:multiLevelType w:val="hybridMultilevel"/>
    <w:tmpl w:val="3F8A0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CE125F5"/>
    <w:multiLevelType w:val="multilevel"/>
    <w:tmpl w:val="017C753E"/>
    <w:lvl w:ilvl="0">
      <w:start w:val="1"/>
      <w:numFmt w:val="decimal"/>
      <w:lvlText w:val="%1."/>
      <w:lvlJc w:val="left"/>
      <w:pPr>
        <w:ind w:left="0" w:hanging="624"/>
      </w:pPr>
      <w:rPr>
        <w:rFonts w:hint="default"/>
      </w:rPr>
    </w:lvl>
    <w:lvl w:ilvl="1">
      <w:start w:val="1"/>
      <w:numFmt w:val="decimal"/>
      <w:lvlText w:val="%1.%2"/>
      <w:lvlJc w:val="left"/>
      <w:pPr>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91"/>
        </w:tabs>
        <w:ind w:left="1191" w:hanging="624"/>
      </w:pPr>
      <w:rPr>
        <w:rFonts w:hint="default"/>
        <w:color w:val="auto"/>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67" w15:restartNumberingAfterBreak="0">
    <w:nsid w:val="7DAD2A0B"/>
    <w:multiLevelType w:val="hybridMultilevel"/>
    <w:tmpl w:val="DC30B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F51085C"/>
    <w:multiLevelType w:val="hybridMultilevel"/>
    <w:tmpl w:val="6A129CCA"/>
    <w:lvl w:ilvl="0" w:tplc="91C6DC68">
      <w:start w:val="1"/>
      <w:numFmt w:val="decimal"/>
      <w:lvlText w:val="%1."/>
      <w:lvlJc w:val="left"/>
      <w:pPr>
        <w:ind w:left="96" w:hanging="360"/>
      </w:p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69"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6"/>
  </w:num>
  <w:num w:numId="11">
    <w:abstractNumId w:val="18"/>
  </w:num>
  <w:num w:numId="12">
    <w:abstractNumId w:val="69"/>
  </w:num>
  <w:num w:numId="13">
    <w:abstractNumId w:val="9"/>
  </w:num>
  <w:num w:numId="14">
    <w:abstractNumId w:val="49"/>
  </w:num>
  <w:num w:numId="15">
    <w:abstractNumId w:val="33"/>
  </w:num>
  <w:num w:numId="16">
    <w:abstractNumId w:val="57"/>
  </w:num>
  <w:num w:numId="17">
    <w:abstractNumId w:val="61"/>
  </w:num>
  <w:num w:numId="18">
    <w:abstractNumId w:val="11"/>
  </w:num>
  <w:num w:numId="19">
    <w:abstractNumId w:val="13"/>
  </w:num>
  <w:num w:numId="20">
    <w:abstractNumId w:val="8"/>
  </w:num>
  <w:num w:numId="21">
    <w:abstractNumId w:val="51"/>
  </w:num>
  <w:num w:numId="22">
    <w:abstractNumId w:val="25"/>
  </w:num>
  <w:num w:numId="23">
    <w:abstractNumId w:val="57"/>
  </w:num>
  <w:num w:numId="24">
    <w:abstractNumId w:val="65"/>
  </w:num>
  <w:num w:numId="25">
    <w:abstractNumId w:val="22"/>
  </w:num>
  <w:num w:numId="26">
    <w:abstractNumId w:val="11"/>
  </w:num>
  <w:num w:numId="27">
    <w:abstractNumId w:val="37"/>
  </w:num>
  <w:num w:numId="28">
    <w:abstractNumId w:val="42"/>
  </w:num>
  <w:num w:numId="29">
    <w:abstractNumId w:val="59"/>
  </w:num>
  <w:num w:numId="30">
    <w:abstractNumId w:val="5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60"/>
  </w:num>
  <w:num w:numId="33">
    <w:abstractNumId w:val="16"/>
  </w:num>
  <w:num w:numId="34">
    <w:abstractNumId w:val="67"/>
  </w:num>
  <w:num w:numId="35">
    <w:abstractNumId w:val="57"/>
    <w:lvlOverride w:ilvl="0">
      <w:startOverride w:val="4"/>
    </w:lvlOverride>
    <w:lvlOverride w:ilvl="1">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5"/>
  </w:num>
  <w:num w:numId="39">
    <w:abstractNumId w:val="56"/>
  </w:num>
  <w:num w:numId="40">
    <w:abstractNumId w:val="35"/>
  </w:num>
  <w:num w:numId="41">
    <w:abstractNumId w:val="54"/>
  </w:num>
  <w:num w:numId="42">
    <w:abstractNumId w:val="63"/>
  </w:num>
  <w:num w:numId="43">
    <w:abstractNumId w:val="58"/>
  </w:num>
  <w:num w:numId="44">
    <w:abstractNumId w:val="48"/>
  </w:num>
  <w:num w:numId="45">
    <w:abstractNumId w:val="31"/>
  </w:num>
  <w:num w:numId="46">
    <w:abstractNumId w:val="20"/>
  </w:num>
  <w:num w:numId="47">
    <w:abstractNumId w:val="27"/>
  </w:num>
  <w:num w:numId="48">
    <w:abstractNumId w:val="24"/>
  </w:num>
  <w:num w:numId="49">
    <w:abstractNumId w:val="55"/>
  </w:num>
  <w:num w:numId="50">
    <w:abstractNumId w:val="34"/>
  </w:num>
  <w:num w:numId="51">
    <w:abstractNumId w:val="10"/>
  </w:num>
  <w:num w:numId="52">
    <w:abstractNumId w:val="57"/>
  </w:num>
  <w:num w:numId="53">
    <w:abstractNumId w:val="29"/>
  </w:num>
  <w:num w:numId="54">
    <w:abstractNumId w:val="30"/>
  </w:num>
  <w:num w:numId="55">
    <w:abstractNumId w:val="39"/>
  </w:num>
  <w:num w:numId="56">
    <w:abstractNumId w:val="12"/>
  </w:num>
  <w:num w:numId="57">
    <w:abstractNumId w:val="21"/>
  </w:num>
  <w:num w:numId="58">
    <w:abstractNumId w:val="50"/>
  </w:num>
  <w:num w:numId="59">
    <w:abstractNumId w:val="52"/>
  </w:num>
  <w:num w:numId="60">
    <w:abstractNumId w:val="14"/>
  </w:num>
  <w:num w:numId="61">
    <w:abstractNumId w:val="19"/>
  </w:num>
  <w:num w:numId="62">
    <w:abstractNumId w:val="68"/>
  </w:num>
  <w:num w:numId="63">
    <w:abstractNumId w:val="17"/>
  </w:num>
  <w:num w:numId="64">
    <w:abstractNumId w:val="43"/>
  </w:num>
  <w:num w:numId="65">
    <w:abstractNumId w:val="36"/>
  </w:num>
  <w:num w:numId="66">
    <w:abstractNumId w:val="40"/>
  </w:num>
  <w:num w:numId="67">
    <w:abstractNumId w:val="66"/>
  </w:num>
  <w:num w:numId="68">
    <w:abstractNumId w:val="62"/>
  </w:num>
  <w:num w:numId="69">
    <w:abstractNumId w:val="32"/>
  </w:num>
  <w:num w:numId="70">
    <w:abstractNumId w:val="23"/>
  </w:num>
  <w:num w:numId="71">
    <w:abstractNumId w:val="64"/>
  </w:num>
  <w:num w:numId="72">
    <w:abstractNumId w:val="15"/>
  </w:num>
  <w:num w:numId="73">
    <w:abstractNumId w:val="47"/>
  </w:num>
  <w:num w:numId="74">
    <w:abstractNumId w:val="53"/>
  </w:num>
  <w:num w:numId="75">
    <w:abstractNumId w:val="41"/>
  </w:num>
  <w:numIdMacAtCleanup w:val="7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hyphenationZone w:val="425"/>
  <w:doNotHyphenateCaps/>
  <w:drawingGridHorizontalSpacing w:val="90"/>
  <w:displayHorizontalDrawingGridEvery w:val="2"/>
  <w:characterSpacingControl w:val="doNotCompress"/>
  <w:hdrShapeDefaults>
    <o:shapedefaults v:ext="edit" spidmax="8193">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60D"/>
    <w:rsid w:val="00000F8A"/>
    <w:rsid w:val="0000114A"/>
    <w:rsid w:val="00001DAD"/>
    <w:rsid w:val="000030D8"/>
    <w:rsid w:val="00003D43"/>
    <w:rsid w:val="000054EE"/>
    <w:rsid w:val="0000624A"/>
    <w:rsid w:val="00007DE3"/>
    <w:rsid w:val="00010909"/>
    <w:rsid w:val="000109A1"/>
    <w:rsid w:val="0001186D"/>
    <w:rsid w:val="0001198D"/>
    <w:rsid w:val="000121B8"/>
    <w:rsid w:val="00012D81"/>
    <w:rsid w:val="000133B4"/>
    <w:rsid w:val="00013B95"/>
    <w:rsid w:val="00014F56"/>
    <w:rsid w:val="00014FB2"/>
    <w:rsid w:val="00015490"/>
    <w:rsid w:val="00015492"/>
    <w:rsid w:val="00015558"/>
    <w:rsid w:val="00015C0B"/>
    <w:rsid w:val="00015C8F"/>
    <w:rsid w:val="0001613F"/>
    <w:rsid w:val="00016A51"/>
    <w:rsid w:val="00016A72"/>
    <w:rsid w:val="00017362"/>
    <w:rsid w:val="0001760D"/>
    <w:rsid w:val="0001796E"/>
    <w:rsid w:val="00017A50"/>
    <w:rsid w:val="00017DA4"/>
    <w:rsid w:val="0002101F"/>
    <w:rsid w:val="00021047"/>
    <w:rsid w:val="000217CC"/>
    <w:rsid w:val="00021ADC"/>
    <w:rsid w:val="00022085"/>
    <w:rsid w:val="00022ABD"/>
    <w:rsid w:val="00022E81"/>
    <w:rsid w:val="0002384A"/>
    <w:rsid w:val="00024055"/>
    <w:rsid w:val="00024327"/>
    <w:rsid w:val="00024418"/>
    <w:rsid w:val="00024538"/>
    <w:rsid w:val="00024C9A"/>
    <w:rsid w:val="000253D0"/>
    <w:rsid w:val="00025FC9"/>
    <w:rsid w:val="00027798"/>
    <w:rsid w:val="00027930"/>
    <w:rsid w:val="00030825"/>
    <w:rsid w:val="0003083D"/>
    <w:rsid w:val="000310D8"/>
    <w:rsid w:val="00031225"/>
    <w:rsid w:val="000315F7"/>
    <w:rsid w:val="000334D1"/>
    <w:rsid w:val="00033AC3"/>
    <w:rsid w:val="00033AC7"/>
    <w:rsid w:val="00034148"/>
    <w:rsid w:val="00034317"/>
    <w:rsid w:val="00036B09"/>
    <w:rsid w:val="00036B51"/>
    <w:rsid w:val="00037231"/>
    <w:rsid w:val="0003743A"/>
    <w:rsid w:val="000375BA"/>
    <w:rsid w:val="00037977"/>
    <w:rsid w:val="000406DB"/>
    <w:rsid w:val="00040889"/>
    <w:rsid w:val="00040BE2"/>
    <w:rsid w:val="00041943"/>
    <w:rsid w:val="00041D8D"/>
    <w:rsid w:val="00042048"/>
    <w:rsid w:val="000420B2"/>
    <w:rsid w:val="00042875"/>
    <w:rsid w:val="000431B1"/>
    <w:rsid w:val="0004326C"/>
    <w:rsid w:val="00043556"/>
    <w:rsid w:val="00043A5C"/>
    <w:rsid w:val="00043CCC"/>
    <w:rsid w:val="00043ED4"/>
    <w:rsid w:val="00044898"/>
    <w:rsid w:val="00044984"/>
    <w:rsid w:val="00045689"/>
    <w:rsid w:val="00047722"/>
    <w:rsid w:val="00047856"/>
    <w:rsid w:val="0004791A"/>
    <w:rsid w:val="00050112"/>
    <w:rsid w:val="00050855"/>
    <w:rsid w:val="00050EAC"/>
    <w:rsid w:val="000517F6"/>
    <w:rsid w:val="000528CA"/>
    <w:rsid w:val="00052D69"/>
    <w:rsid w:val="00054410"/>
    <w:rsid w:val="00054B76"/>
    <w:rsid w:val="000553CA"/>
    <w:rsid w:val="000555E1"/>
    <w:rsid w:val="000561E5"/>
    <w:rsid w:val="00056F8F"/>
    <w:rsid w:val="00057232"/>
    <w:rsid w:val="0005782D"/>
    <w:rsid w:val="00060EC4"/>
    <w:rsid w:val="000619D9"/>
    <w:rsid w:val="00061C30"/>
    <w:rsid w:val="00062C94"/>
    <w:rsid w:val="0006314E"/>
    <w:rsid w:val="0006380B"/>
    <w:rsid w:val="000639F0"/>
    <w:rsid w:val="00063AFA"/>
    <w:rsid w:val="000645A7"/>
    <w:rsid w:val="00065558"/>
    <w:rsid w:val="00065712"/>
    <w:rsid w:val="000658E2"/>
    <w:rsid w:val="00065C76"/>
    <w:rsid w:val="00065D5A"/>
    <w:rsid w:val="00067057"/>
    <w:rsid w:val="00067083"/>
    <w:rsid w:val="00070075"/>
    <w:rsid w:val="000701EF"/>
    <w:rsid w:val="00071224"/>
    <w:rsid w:val="00071247"/>
    <w:rsid w:val="00071DD9"/>
    <w:rsid w:val="00071E1F"/>
    <w:rsid w:val="000726D4"/>
    <w:rsid w:val="000728F5"/>
    <w:rsid w:val="00073337"/>
    <w:rsid w:val="000737C4"/>
    <w:rsid w:val="000741E0"/>
    <w:rsid w:val="00074677"/>
    <w:rsid w:val="00075072"/>
    <w:rsid w:val="00075E68"/>
    <w:rsid w:val="00075EC2"/>
    <w:rsid w:val="00076640"/>
    <w:rsid w:val="000767D5"/>
    <w:rsid w:val="00076BA1"/>
    <w:rsid w:val="00077185"/>
    <w:rsid w:val="000771CA"/>
    <w:rsid w:val="00077E90"/>
    <w:rsid w:val="000801C2"/>
    <w:rsid w:val="000809D2"/>
    <w:rsid w:val="00080FAC"/>
    <w:rsid w:val="000810A1"/>
    <w:rsid w:val="00082017"/>
    <w:rsid w:val="000821B8"/>
    <w:rsid w:val="000824E5"/>
    <w:rsid w:val="00083C9B"/>
    <w:rsid w:val="00083F19"/>
    <w:rsid w:val="000847B2"/>
    <w:rsid w:val="00084828"/>
    <w:rsid w:val="00084CA5"/>
    <w:rsid w:val="00085242"/>
    <w:rsid w:val="00086024"/>
    <w:rsid w:val="0008604F"/>
    <w:rsid w:val="00086451"/>
    <w:rsid w:val="00086BF5"/>
    <w:rsid w:val="0009030A"/>
    <w:rsid w:val="00090758"/>
    <w:rsid w:val="00092F5E"/>
    <w:rsid w:val="000933AA"/>
    <w:rsid w:val="00093408"/>
    <w:rsid w:val="000937C9"/>
    <w:rsid w:val="00093ECC"/>
    <w:rsid w:val="00093F98"/>
    <w:rsid w:val="00094B59"/>
    <w:rsid w:val="000959A3"/>
    <w:rsid w:val="00095EC9"/>
    <w:rsid w:val="00096617"/>
    <w:rsid w:val="00097DB0"/>
    <w:rsid w:val="000A01C9"/>
    <w:rsid w:val="000A046E"/>
    <w:rsid w:val="000A04E7"/>
    <w:rsid w:val="000A08FC"/>
    <w:rsid w:val="000A0A78"/>
    <w:rsid w:val="000A2112"/>
    <w:rsid w:val="000A21EB"/>
    <w:rsid w:val="000A268D"/>
    <w:rsid w:val="000A2C6A"/>
    <w:rsid w:val="000A2E7E"/>
    <w:rsid w:val="000A31DF"/>
    <w:rsid w:val="000A32FF"/>
    <w:rsid w:val="000A36AE"/>
    <w:rsid w:val="000A385B"/>
    <w:rsid w:val="000A3B96"/>
    <w:rsid w:val="000A4C9D"/>
    <w:rsid w:val="000A765C"/>
    <w:rsid w:val="000A7B69"/>
    <w:rsid w:val="000B0513"/>
    <w:rsid w:val="000B18B0"/>
    <w:rsid w:val="000B1A5F"/>
    <w:rsid w:val="000B1E13"/>
    <w:rsid w:val="000B25A5"/>
    <w:rsid w:val="000B25BC"/>
    <w:rsid w:val="000B2A20"/>
    <w:rsid w:val="000B2AA3"/>
    <w:rsid w:val="000B2DFC"/>
    <w:rsid w:val="000B33FF"/>
    <w:rsid w:val="000B3589"/>
    <w:rsid w:val="000B3683"/>
    <w:rsid w:val="000B5A40"/>
    <w:rsid w:val="000B5D5C"/>
    <w:rsid w:val="000B61D8"/>
    <w:rsid w:val="000B67E3"/>
    <w:rsid w:val="000B6AC3"/>
    <w:rsid w:val="000B6E78"/>
    <w:rsid w:val="000B739E"/>
    <w:rsid w:val="000B7900"/>
    <w:rsid w:val="000B7BA9"/>
    <w:rsid w:val="000C02FD"/>
    <w:rsid w:val="000C0330"/>
    <w:rsid w:val="000C20CB"/>
    <w:rsid w:val="000C2A69"/>
    <w:rsid w:val="000C3976"/>
    <w:rsid w:val="000C3DB3"/>
    <w:rsid w:val="000C43B8"/>
    <w:rsid w:val="000C446D"/>
    <w:rsid w:val="000C4841"/>
    <w:rsid w:val="000C54FD"/>
    <w:rsid w:val="000C5E91"/>
    <w:rsid w:val="000C5F1B"/>
    <w:rsid w:val="000C6D3B"/>
    <w:rsid w:val="000C6D72"/>
    <w:rsid w:val="000D0619"/>
    <w:rsid w:val="000D2F09"/>
    <w:rsid w:val="000D432B"/>
    <w:rsid w:val="000D50C0"/>
    <w:rsid w:val="000D5935"/>
    <w:rsid w:val="000D6FB8"/>
    <w:rsid w:val="000D7B11"/>
    <w:rsid w:val="000E0031"/>
    <w:rsid w:val="000E0385"/>
    <w:rsid w:val="000E0AE2"/>
    <w:rsid w:val="000E0B5B"/>
    <w:rsid w:val="000E0BA8"/>
    <w:rsid w:val="000E0DAC"/>
    <w:rsid w:val="000E15FF"/>
    <w:rsid w:val="000E1982"/>
    <w:rsid w:val="000E24E5"/>
    <w:rsid w:val="000E2D4E"/>
    <w:rsid w:val="000E3B7B"/>
    <w:rsid w:val="000E4A1F"/>
    <w:rsid w:val="000E52B4"/>
    <w:rsid w:val="000E537A"/>
    <w:rsid w:val="000E5B83"/>
    <w:rsid w:val="000E61AC"/>
    <w:rsid w:val="000E6635"/>
    <w:rsid w:val="000E6F13"/>
    <w:rsid w:val="000E7482"/>
    <w:rsid w:val="000E7B7A"/>
    <w:rsid w:val="000E7D76"/>
    <w:rsid w:val="000F112E"/>
    <w:rsid w:val="000F2BF7"/>
    <w:rsid w:val="000F303E"/>
    <w:rsid w:val="000F3138"/>
    <w:rsid w:val="000F3561"/>
    <w:rsid w:val="000F42FF"/>
    <w:rsid w:val="000F4705"/>
    <w:rsid w:val="000F4951"/>
    <w:rsid w:val="000F4B52"/>
    <w:rsid w:val="000F56E3"/>
    <w:rsid w:val="000F5FAA"/>
    <w:rsid w:val="000F6093"/>
    <w:rsid w:val="000F7246"/>
    <w:rsid w:val="000F74A5"/>
    <w:rsid w:val="00100414"/>
    <w:rsid w:val="00100C7D"/>
    <w:rsid w:val="00100DCD"/>
    <w:rsid w:val="001013B1"/>
    <w:rsid w:val="00101596"/>
    <w:rsid w:val="00101A96"/>
    <w:rsid w:val="001028A3"/>
    <w:rsid w:val="001031F2"/>
    <w:rsid w:val="00103616"/>
    <w:rsid w:val="00103752"/>
    <w:rsid w:val="001039F7"/>
    <w:rsid w:val="001041DC"/>
    <w:rsid w:val="001056C6"/>
    <w:rsid w:val="00105AB7"/>
    <w:rsid w:val="00105D50"/>
    <w:rsid w:val="00106484"/>
    <w:rsid w:val="00106F2C"/>
    <w:rsid w:val="0010714C"/>
    <w:rsid w:val="00107B35"/>
    <w:rsid w:val="001102DB"/>
    <w:rsid w:val="00110B91"/>
    <w:rsid w:val="00110C8F"/>
    <w:rsid w:val="0011188D"/>
    <w:rsid w:val="001123BC"/>
    <w:rsid w:val="001135FC"/>
    <w:rsid w:val="0011378B"/>
    <w:rsid w:val="00113C6B"/>
    <w:rsid w:val="00114525"/>
    <w:rsid w:val="00114DB9"/>
    <w:rsid w:val="001155F5"/>
    <w:rsid w:val="001163CE"/>
    <w:rsid w:val="001167F9"/>
    <w:rsid w:val="001168E7"/>
    <w:rsid w:val="00116AB6"/>
    <w:rsid w:val="00116D2D"/>
    <w:rsid w:val="00117010"/>
    <w:rsid w:val="00117739"/>
    <w:rsid w:val="00120014"/>
    <w:rsid w:val="0012099A"/>
    <w:rsid w:val="0012148D"/>
    <w:rsid w:val="0012156C"/>
    <w:rsid w:val="00121D58"/>
    <w:rsid w:val="00122B6F"/>
    <w:rsid w:val="0012367F"/>
    <w:rsid w:val="00123E62"/>
    <w:rsid w:val="00124C4F"/>
    <w:rsid w:val="00124D99"/>
    <w:rsid w:val="00125662"/>
    <w:rsid w:val="001257F7"/>
    <w:rsid w:val="00125F9A"/>
    <w:rsid w:val="00126165"/>
    <w:rsid w:val="00126275"/>
    <w:rsid w:val="001265E3"/>
    <w:rsid w:val="001269EE"/>
    <w:rsid w:val="00126A94"/>
    <w:rsid w:val="00126F5D"/>
    <w:rsid w:val="00127039"/>
    <w:rsid w:val="001273A1"/>
    <w:rsid w:val="00127956"/>
    <w:rsid w:val="00127D66"/>
    <w:rsid w:val="00127DD5"/>
    <w:rsid w:val="00127EFB"/>
    <w:rsid w:val="001306F8"/>
    <w:rsid w:val="00130FC5"/>
    <w:rsid w:val="00131E65"/>
    <w:rsid w:val="001321D4"/>
    <w:rsid w:val="00132585"/>
    <w:rsid w:val="00132B50"/>
    <w:rsid w:val="0013330D"/>
    <w:rsid w:val="001337D6"/>
    <w:rsid w:val="00133865"/>
    <w:rsid w:val="00133BC5"/>
    <w:rsid w:val="0013401B"/>
    <w:rsid w:val="001349BD"/>
    <w:rsid w:val="00134EC6"/>
    <w:rsid w:val="00135EDA"/>
    <w:rsid w:val="001362EC"/>
    <w:rsid w:val="001363A3"/>
    <w:rsid w:val="00136D58"/>
    <w:rsid w:val="00136DDB"/>
    <w:rsid w:val="001370FA"/>
    <w:rsid w:val="00137707"/>
    <w:rsid w:val="0014021A"/>
    <w:rsid w:val="0014157B"/>
    <w:rsid w:val="00141D02"/>
    <w:rsid w:val="001427BF"/>
    <w:rsid w:val="00142F57"/>
    <w:rsid w:val="00143796"/>
    <w:rsid w:val="001437A5"/>
    <w:rsid w:val="00143DDA"/>
    <w:rsid w:val="0014436F"/>
    <w:rsid w:val="00144BBE"/>
    <w:rsid w:val="00144E8A"/>
    <w:rsid w:val="00144FE8"/>
    <w:rsid w:val="0014551A"/>
    <w:rsid w:val="00145E7E"/>
    <w:rsid w:val="0014677F"/>
    <w:rsid w:val="00146A64"/>
    <w:rsid w:val="00146D6E"/>
    <w:rsid w:val="00147629"/>
    <w:rsid w:val="00147843"/>
    <w:rsid w:val="00147D4D"/>
    <w:rsid w:val="001501FB"/>
    <w:rsid w:val="0015182A"/>
    <w:rsid w:val="00151B7C"/>
    <w:rsid w:val="0015267B"/>
    <w:rsid w:val="00153488"/>
    <w:rsid w:val="00153791"/>
    <w:rsid w:val="00153DDA"/>
    <w:rsid w:val="00154AB5"/>
    <w:rsid w:val="00154F8C"/>
    <w:rsid w:val="00154FE3"/>
    <w:rsid w:val="0015509C"/>
    <w:rsid w:val="00155381"/>
    <w:rsid w:val="00155A24"/>
    <w:rsid w:val="00157732"/>
    <w:rsid w:val="00157921"/>
    <w:rsid w:val="00160449"/>
    <w:rsid w:val="00160562"/>
    <w:rsid w:val="00160BF6"/>
    <w:rsid w:val="001622C7"/>
    <w:rsid w:val="00162809"/>
    <w:rsid w:val="0016481C"/>
    <w:rsid w:val="00164D5A"/>
    <w:rsid w:val="00164DF8"/>
    <w:rsid w:val="00165E3C"/>
    <w:rsid w:val="00166967"/>
    <w:rsid w:val="001676E3"/>
    <w:rsid w:val="0016776B"/>
    <w:rsid w:val="00170595"/>
    <w:rsid w:val="00172381"/>
    <w:rsid w:val="00172AFD"/>
    <w:rsid w:val="00174357"/>
    <w:rsid w:val="00174814"/>
    <w:rsid w:val="00177052"/>
    <w:rsid w:val="00177B38"/>
    <w:rsid w:val="00177F81"/>
    <w:rsid w:val="00180052"/>
    <w:rsid w:val="001806EA"/>
    <w:rsid w:val="00180896"/>
    <w:rsid w:val="00180AEE"/>
    <w:rsid w:val="001817C2"/>
    <w:rsid w:val="00181B2F"/>
    <w:rsid w:val="00181C75"/>
    <w:rsid w:val="00181F53"/>
    <w:rsid w:val="0018204C"/>
    <w:rsid w:val="00182317"/>
    <w:rsid w:val="001826E3"/>
    <w:rsid w:val="00182FDC"/>
    <w:rsid w:val="0018417F"/>
    <w:rsid w:val="001852B3"/>
    <w:rsid w:val="00185835"/>
    <w:rsid w:val="0018607C"/>
    <w:rsid w:val="001868FA"/>
    <w:rsid w:val="00187018"/>
    <w:rsid w:val="00187587"/>
    <w:rsid w:val="001877AE"/>
    <w:rsid w:val="00187AE4"/>
    <w:rsid w:val="00190032"/>
    <w:rsid w:val="001901FE"/>
    <w:rsid w:val="00190776"/>
    <w:rsid w:val="00193864"/>
    <w:rsid w:val="00193A56"/>
    <w:rsid w:val="00193BBD"/>
    <w:rsid w:val="00193F0B"/>
    <w:rsid w:val="001942B0"/>
    <w:rsid w:val="0019448B"/>
    <w:rsid w:val="001944B6"/>
    <w:rsid w:val="00194D61"/>
    <w:rsid w:val="00195472"/>
    <w:rsid w:val="001959FD"/>
    <w:rsid w:val="00195ADF"/>
    <w:rsid w:val="00195B5E"/>
    <w:rsid w:val="00196BC0"/>
    <w:rsid w:val="001A0455"/>
    <w:rsid w:val="001A0754"/>
    <w:rsid w:val="001A0896"/>
    <w:rsid w:val="001A0F1F"/>
    <w:rsid w:val="001A1747"/>
    <w:rsid w:val="001A1748"/>
    <w:rsid w:val="001A2568"/>
    <w:rsid w:val="001A2ACB"/>
    <w:rsid w:val="001A2C23"/>
    <w:rsid w:val="001A2C95"/>
    <w:rsid w:val="001A389D"/>
    <w:rsid w:val="001A4DC1"/>
    <w:rsid w:val="001A577B"/>
    <w:rsid w:val="001A6C4A"/>
    <w:rsid w:val="001A7055"/>
    <w:rsid w:val="001A7286"/>
    <w:rsid w:val="001A7CE3"/>
    <w:rsid w:val="001B04CA"/>
    <w:rsid w:val="001B103B"/>
    <w:rsid w:val="001B1089"/>
    <w:rsid w:val="001B17BE"/>
    <w:rsid w:val="001B288C"/>
    <w:rsid w:val="001B345A"/>
    <w:rsid w:val="001B3830"/>
    <w:rsid w:val="001B3B58"/>
    <w:rsid w:val="001B46C7"/>
    <w:rsid w:val="001B59E6"/>
    <w:rsid w:val="001B5B24"/>
    <w:rsid w:val="001B5DB6"/>
    <w:rsid w:val="001B6217"/>
    <w:rsid w:val="001B65F7"/>
    <w:rsid w:val="001B7FC3"/>
    <w:rsid w:val="001C018E"/>
    <w:rsid w:val="001C06DC"/>
    <w:rsid w:val="001C099D"/>
    <w:rsid w:val="001C121F"/>
    <w:rsid w:val="001C17D4"/>
    <w:rsid w:val="001C18CE"/>
    <w:rsid w:val="001C2716"/>
    <w:rsid w:val="001C2B30"/>
    <w:rsid w:val="001C356E"/>
    <w:rsid w:val="001C3E19"/>
    <w:rsid w:val="001C43FB"/>
    <w:rsid w:val="001C474D"/>
    <w:rsid w:val="001C47BA"/>
    <w:rsid w:val="001C5179"/>
    <w:rsid w:val="001C60F6"/>
    <w:rsid w:val="001C639A"/>
    <w:rsid w:val="001C7595"/>
    <w:rsid w:val="001C7DB5"/>
    <w:rsid w:val="001D035D"/>
    <w:rsid w:val="001D0511"/>
    <w:rsid w:val="001D09D0"/>
    <w:rsid w:val="001D15E8"/>
    <w:rsid w:val="001D2F2F"/>
    <w:rsid w:val="001D547E"/>
    <w:rsid w:val="001D602C"/>
    <w:rsid w:val="001D6317"/>
    <w:rsid w:val="001D637A"/>
    <w:rsid w:val="001D64EB"/>
    <w:rsid w:val="001D65D4"/>
    <w:rsid w:val="001D6742"/>
    <w:rsid w:val="001D78D9"/>
    <w:rsid w:val="001E002A"/>
    <w:rsid w:val="001E0D94"/>
    <w:rsid w:val="001E0FD1"/>
    <w:rsid w:val="001E1F5B"/>
    <w:rsid w:val="001E23F0"/>
    <w:rsid w:val="001E2411"/>
    <w:rsid w:val="001E268C"/>
    <w:rsid w:val="001E2B77"/>
    <w:rsid w:val="001E2D85"/>
    <w:rsid w:val="001E34E6"/>
    <w:rsid w:val="001E4AAF"/>
    <w:rsid w:val="001E4CCF"/>
    <w:rsid w:val="001E4CD8"/>
    <w:rsid w:val="001E5D8C"/>
    <w:rsid w:val="001E6138"/>
    <w:rsid w:val="001E6694"/>
    <w:rsid w:val="001E7180"/>
    <w:rsid w:val="001E71F4"/>
    <w:rsid w:val="001E7A49"/>
    <w:rsid w:val="001E7AC0"/>
    <w:rsid w:val="001E7C5F"/>
    <w:rsid w:val="001F0079"/>
    <w:rsid w:val="001F01EC"/>
    <w:rsid w:val="001F0370"/>
    <w:rsid w:val="001F0EE0"/>
    <w:rsid w:val="001F1598"/>
    <w:rsid w:val="001F1B2E"/>
    <w:rsid w:val="001F2490"/>
    <w:rsid w:val="001F31EC"/>
    <w:rsid w:val="001F39F2"/>
    <w:rsid w:val="001F4344"/>
    <w:rsid w:val="001F4A9C"/>
    <w:rsid w:val="001F4C8E"/>
    <w:rsid w:val="001F5B7B"/>
    <w:rsid w:val="001F7B0D"/>
    <w:rsid w:val="001F7C1D"/>
    <w:rsid w:val="002005E6"/>
    <w:rsid w:val="00200E40"/>
    <w:rsid w:val="0020116F"/>
    <w:rsid w:val="002013DE"/>
    <w:rsid w:val="00201428"/>
    <w:rsid w:val="00201C99"/>
    <w:rsid w:val="00201CD8"/>
    <w:rsid w:val="00201EC0"/>
    <w:rsid w:val="00202433"/>
    <w:rsid w:val="00202C9C"/>
    <w:rsid w:val="00203B4D"/>
    <w:rsid w:val="0020412A"/>
    <w:rsid w:val="002041A3"/>
    <w:rsid w:val="002043FE"/>
    <w:rsid w:val="0020467E"/>
    <w:rsid w:val="002056F2"/>
    <w:rsid w:val="00205989"/>
    <w:rsid w:val="00205C0B"/>
    <w:rsid w:val="00206067"/>
    <w:rsid w:val="002063D2"/>
    <w:rsid w:val="00206663"/>
    <w:rsid w:val="00206D2B"/>
    <w:rsid w:val="00206EC7"/>
    <w:rsid w:val="00210E04"/>
    <w:rsid w:val="002114F8"/>
    <w:rsid w:val="00211BC7"/>
    <w:rsid w:val="00212CD7"/>
    <w:rsid w:val="00212D00"/>
    <w:rsid w:val="00212E94"/>
    <w:rsid w:val="00212EDC"/>
    <w:rsid w:val="00212F4E"/>
    <w:rsid w:val="0021302A"/>
    <w:rsid w:val="00213058"/>
    <w:rsid w:val="00213E1D"/>
    <w:rsid w:val="002145FE"/>
    <w:rsid w:val="002146DC"/>
    <w:rsid w:val="0021689E"/>
    <w:rsid w:val="00216A63"/>
    <w:rsid w:val="00217679"/>
    <w:rsid w:val="00217C4C"/>
    <w:rsid w:val="00217FCA"/>
    <w:rsid w:val="00220655"/>
    <w:rsid w:val="00221602"/>
    <w:rsid w:val="00221849"/>
    <w:rsid w:val="00222926"/>
    <w:rsid w:val="00223594"/>
    <w:rsid w:val="002238B5"/>
    <w:rsid w:val="00223BD6"/>
    <w:rsid w:val="00223D55"/>
    <w:rsid w:val="00224946"/>
    <w:rsid w:val="002254EA"/>
    <w:rsid w:val="00226464"/>
    <w:rsid w:val="0022646F"/>
    <w:rsid w:val="00227F02"/>
    <w:rsid w:val="00230364"/>
    <w:rsid w:val="00230F77"/>
    <w:rsid w:val="0023156B"/>
    <w:rsid w:val="00231919"/>
    <w:rsid w:val="0023203F"/>
    <w:rsid w:val="0023256E"/>
    <w:rsid w:val="0023293A"/>
    <w:rsid w:val="00232D0E"/>
    <w:rsid w:val="00233A1E"/>
    <w:rsid w:val="00233E94"/>
    <w:rsid w:val="00234FB9"/>
    <w:rsid w:val="0023547F"/>
    <w:rsid w:val="002357C7"/>
    <w:rsid w:val="00236B65"/>
    <w:rsid w:val="00236EDC"/>
    <w:rsid w:val="00237C7A"/>
    <w:rsid w:val="00240110"/>
    <w:rsid w:val="0024096F"/>
    <w:rsid w:val="00240C01"/>
    <w:rsid w:val="002417E2"/>
    <w:rsid w:val="002418DF"/>
    <w:rsid w:val="00241DD5"/>
    <w:rsid w:val="0024240C"/>
    <w:rsid w:val="002425DD"/>
    <w:rsid w:val="00242665"/>
    <w:rsid w:val="002434AC"/>
    <w:rsid w:val="00243E72"/>
    <w:rsid w:val="00244070"/>
    <w:rsid w:val="002449CE"/>
    <w:rsid w:val="00244EAC"/>
    <w:rsid w:val="00245AF9"/>
    <w:rsid w:val="00246027"/>
    <w:rsid w:val="00246695"/>
    <w:rsid w:val="00246F07"/>
    <w:rsid w:val="002475FF"/>
    <w:rsid w:val="0024761A"/>
    <w:rsid w:val="002479D9"/>
    <w:rsid w:val="00247E97"/>
    <w:rsid w:val="0025051A"/>
    <w:rsid w:val="002505ED"/>
    <w:rsid w:val="002506F5"/>
    <w:rsid w:val="00250950"/>
    <w:rsid w:val="002509BD"/>
    <w:rsid w:val="002519AD"/>
    <w:rsid w:val="00251BA3"/>
    <w:rsid w:val="00252487"/>
    <w:rsid w:val="0025296F"/>
    <w:rsid w:val="00252C5F"/>
    <w:rsid w:val="0025433E"/>
    <w:rsid w:val="00255089"/>
    <w:rsid w:val="0025508A"/>
    <w:rsid w:val="00255516"/>
    <w:rsid w:val="0025636C"/>
    <w:rsid w:val="00256600"/>
    <w:rsid w:val="00257669"/>
    <w:rsid w:val="00257D5F"/>
    <w:rsid w:val="00260274"/>
    <w:rsid w:val="00262703"/>
    <w:rsid w:val="0026342E"/>
    <w:rsid w:val="00263944"/>
    <w:rsid w:val="002642F1"/>
    <w:rsid w:val="0026440C"/>
    <w:rsid w:val="002654B7"/>
    <w:rsid w:val="0026565D"/>
    <w:rsid w:val="00265B58"/>
    <w:rsid w:val="002664EF"/>
    <w:rsid w:val="00266FBF"/>
    <w:rsid w:val="00267EEE"/>
    <w:rsid w:val="002707F8"/>
    <w:rsid w:val="002707FB"/>
    <w:rsid w:val="00270897"/>
    <w:rsid w:val="0027099D"/>
    <w:rsid w:val="00271074"/>
    <w:rsid w:val="00272044"/>
    <w:rsid w:val="0027208B"/>
    <w:rsid w:val="002736F0"/>
    <w:rsid w:val="0027452F"/>
    <w:rsid w:val="00274D0F"/>
    <w:rsid w:val="002758B2"/>
    <w:rsid w:val="00276225"/>
    <w:rsid w:val="002816D3"/>
    <w:rsid w:val="0028237F"/>
    <w:rsid w:val="0028266D"/>
    <w:rsid w:val="00282A5C"/>
    <w:rsid w:val="0028417D"/>
    <w:rsid w:val="00284B47"/>
    <w:rsid w:val="00284C1B"/>
    <w:rsid w:val="002863F1"/>
    <w:rsid w:val="0028647B"/>
    <w:rsid w:val="00286790"/>
    <w:rsid w:val="0028693B"/>
    <w:rsid w:val="002903F5"/>
    <w:rsid w:val="00290C1E"/>
    <w:rsid w:val="00290EFF"/>
    <w:rsid w:val="002911C4"/>
    <w:rsid w:val="00291221"/>
    <w:rsid w:val="00292B77"/>
    <w:rsid w:val="0029476B"/>
    <w:rsid w:val="0029595A"/>
    <w:rsid w:val="00296205"/>
    <w:rsid w:val="00296E0A"/>
    <w:rsid w:val="00296F63"/>
    <w:rsid w:val="0029775B"/>
    <w:rsid w:val="00297CD6"/>
    <w:rsid w:val="002A1082"/>
    <w:rsid w:val="002A138B"/>
    <w:rsid w:val="002A186C"/>
    <w:rsid w:val="002A1FB4"/>
    <w:rsid w:val="002A33F3"/>
    <w:rsid w:val="002A387D"/>
    <w:rsid w:val="002A46C8"/>
    <w:rsid w:val="002A54F8"/>
    <w:rsid w:val="002A5989"/>
    <w:rsid w:val="002A6187"/>
    <w:rsid w:val="002A75A6"/>
    <w:rsid w:val="002A7E8B"/>
    <w:rsid w:val="002B025A"/>
    <w:rsid w:val="002B07D7"/>
    <w:rsid w:val="002B0CBF"/>
    <w:rsid w:val="002B0E87"/>
    <w:rsid w:val="002B118C"/>
    <w:rsid w:val="002B11BF"/>
    <w:rsid w:val="002B12DC"/>
    <w:rsid w:val="002B1FED"/>
    <w:rsid w:val="002B20F1"/>
    <w:rsid w:val="002B2A25"/>
    <w:rsid w:val="002B329D"/>
    <w:rsid w:val="002B34E8"/>
    <w:rsid w:val="002B3F03"/>
    <w:rsid w:val="002B4D1C"/>
    <w:rsid w:val="002B5002"/>
    <w:rsid w:val="002B5739"/>
    <w:rsid w:val="002B5EC0"/>
    <w:rsid w:val="002B687A"/>
    <w:rsid w:val="002B6C7A"/>
    <w:rsid w:val="002B74CA"/>
    <w:rsid w:val="002B7D11"/>
    <w:rsid w:val="002B7D12"/>
    <w:rsid w:val="002C0B6F"/>
    <w:rsid w:val="002C0FBD"/>
    <w:rsid w:val="002C10B3"/>
    <w:rsid w:val="002C1376"/>
    <w:rsid w:val="002C32AC"/>
    <w:rsid w:val="002C38B6"/>
    <w:rsid w:val="002C3F69"/>
    <w:rsid w:val="002C4097"/>
    <w:rsid w:val="002C4AE5"/>
    <w:rsid w:val="002C4B5D"/>
    <w:rsid w:val="002C5230"/>
    <w:rsid w:val="002C557A"/>
    <w:rsid w:val="002C572B"/>
    <w:rsid w:val="002C5BF8"/>
    <w:rsid w:val="002C63C2"/>
    <w:rsid w:val="002C676E"/>
    <w:rsid w:val="002C70B8"/>
    <w:rsid w:val="002C797E"/>
    <w:rsid w:val="002C7B85"/>
    <w:rsid w:val="002D0842"/>
    <w:rsid w:val="002D1608"/>
    <w:rsid w:val="002D2292"/>
    <w:rsid w:val="002D418C"/>
    <w:rsid w:val="002D42A9"/>
    <w:rsid w:val="002D5DB6"/>
    <w:rsid w:val="002D669B"/>
    <w:rsid w:val="002D6C5D"/>
    <w:rsid w:val="002D6D9A"/>
    <w:rsid w:val="002D6DA6"/>
    <w:rsid w:val="002D6F84"/>
    <w:rsid w:val="002D7BE6"/>
    <w:rsid w:val="002E0BF5"/>
    <w:rsid w:val="002E0EE0"/>
    <w:rsid w:val="002E1BD4"/>
    <w:rsid w:val="002E260D"/>
    <w:rsid w:val="002E44B5"/>
    <w:rsid w:val="002E4854"/>
    <w:rsid w:val="002E5104"/>
    <w:rsid w:val="002E534A"/>
    <w:rsid w:val="002E54B6"/>
    <w:rsid w:val="002E55D7"/>
    <w:rsid w:val="002E606D"/>
    <w:rsid w:val="002E73E1"/>
    <w:rsid w:val="002F0A2E"/>
    <w:rsid w:val="002F2587"/>
    <w:rsid w:val="002F26D5"/>
    <w:rsid w:val="002F2892"/>
    <w:rsid w:val="002F3105"/>
    <w:rsid w:val="002F3C21"/>
    <w:rsid w:val="002F50DD"/>
    <w:rsid w:val="002F5200"/>
    <w:rsid w:val="002F5BBC"/>
    <w:rsid w:val="002F5CA0"/>
    <w:rsid w:val="0030014F"/>
    <w:rsid w:val="00301C3E"/>
    <w:rsid w:val="00301C98"/>
    <w:rsid w:val="00301CAE"/>
    <w:rsid w:val="00302A09"/>
    <w:rsid w:val="00302BDF"/>
    <w:rsid w:val="00303387"/>
    <w:rsid w:val="00303E57"/>
    <w:rsid w:val="003040B9"/>
    <w:rsid w:val="00304434"/>
    <w:rsid w:val="0030490D"/>
    <w:rsid w:val="00304D74"/>
    <w:rsid w:val="003050CD"/>
    <w:rsid w:val="003050D3"/>
    <w:rsid w:val="003056C9"/>
    <w:rsid w:val="003060E9"/>
    <w:rsid w:val="00306117"/>
    <w:rsid w:val="00306441"/>
    <w:rsid w:val="00306F2B"/>
    <w:rsid w:val="00306FBA"/>
    <w:rsid w:val="00310584"/>
    <w:rsid w:val="00310AD6"/>
    <w:rsid w:val="00310B98"/>
    <w:rsid w:val="00310BE5"/>
    <w:rsid w:val="00310D6A"/>
    <w:rsid w:val="00311109"/>
    <w:rsid w:val="00311921"/>
    <w:rsid w:val="00311B31"/>
    <w:rsid w:val="00311B37"/>
    <w:rsid w:val="00312479"/>
    <w:rsid w:val="00312571"/>
    <w:rsid w:val="00312817"/>
    <w:rsid w:val="00314873"/>
    <w:rsid w:val="003148FE"/>
    <w:rsid w:val="003149E3"/>
    <w:rsid w:val="00314F6D"/>
    <w:rsid w:val="00314FC3"/>
    <w:rsid w:val="00315549"/>
    <w:rsid w:val="00315AF5"/>
    <w:rsid w:val="003160BE"/>
    <w:rsid w:val="00316782"/>
    <w:rsid w:val="00316B97"/>
    <w:rsid w:val="00317731"/>
    <w:rsid w:val="00322B01"/>
    <w:rsid w:val="00322DF0"/>
    <w:rsid w:val="00323476"/>
    <w:rsid w:val="00323858"/>
    <w:rsid w:val="003250EB"/>
    <w:rsid w:val="003253CE"/>
    <w:rsid w:val="003255EA"/>
    <w:rsid w:val="003259F4"/>
    <w:rsid w:val="003262DA"/>
    <w:rsid w:val="003270C9"/>
    <w:rsid w:val="003275DF"/>
    <w:rsid w:val="00327D31"/>
    <w:rsid w:val="00330AE2"/>
    <w:rsid w:val="00331005"/>
    <w:rsid w:val="003313B7"/>
    <w:rsid w:val="003314FA"/>
    <w:rsid w:val="0033208A"/>
    <w:rsid w:val="003321B2"/>
    <w:rsid w:val="003329BC"/>
    <w:rsid w:val="00333088"/>
    <w:rsid w:val="00333388"/>
    <w:rsid w:val="0033358B"/>
    <w:rsid w:val="003335EB"/>
    <w:rsid w:val="00333762"/>
    <w:rsid w:val="0033473F"/>
    <w:rsid w:val="00335978"/>
    <w:rsid w:val="00336863"/>
    <w:rsid w:val="0033709A"/>
    <w:rsid w:val="00341396"/>
    <w:rsid w:val="003419C1"/>
    <w:rsid w:val="00341E8A"/>
    <w:rsid w:val="00342A82"/>
    <w:rsid w:val="0034358F"/>
    <w:rsid w:val="0034482C"/>
    <w:rsid w:val="00344C08"/>
    <w:rsid w:val="00344ECD"/>
    <w:rsid w:val="00345CC8"/>
    <w:rsid w:val="003463F1"/>
    <w:rsid w:val="00346838"/>
    <w:rsid w:val="003469F6"/>
    <w:rsid w:val="00346B87"/>
    <w:rsid w:val="00350674"/>
    <w:rsid w:val="003507E6"/>
    <w:rsid w:val="00350B70"/>
    <w:rsid w:val="00351CE2"/>
    <w:rsid w:val="00352365"/>
    <w:rsid w:val="003535E7"/>
    <w:rsid w:val="00353A3F"/>
    <w:rsid w:val="00353FE0"/>
    <w:rsid w:val="00354020"/>
    <w:rsid w:val="00354D97"/>
    <w:rsid w:val="003555F2"/>
    <w:rsid w:val="00355D1A"/>
    <w:rsid w:val="0035658F"/>
    <w:rsid w:val="00356BE2"/>
    <w:rsid w:val="00357BC5"/>
    <w:rsid w:val="00360030"/>
    <w:rsid w:val="00360316"/>
    <w:rsid w:val="003612A6"/>
    <w:rsid w:val="00361DCE"/>
    <w:rsid w:val="0036299E"/>
    <w:rsid w:val="00362DFC"/>
    <w:rsid w:val="00363730"/>
    <w:rsid w:val="00363A8D"/>
    <w:rsid w:val="00363D35"/>
    <w:rsid w:val="00364B34"/>
    <w:rsid w:val="00365652"/>
    <w:rsid w:val="003656D1"/>
    <w:rsid w:val="00365D00"/>
    <w:rsid w:val="00365E94"/>
    <w:rsid w:val="00365FF4"/>
    <w:rsid w:val="003672D4"/>
    <w:rsid w:val="003673E6"/>
    <w:rsid w:val="00367520"/>
    <w:rsid w:val="003675E4"/>
    <w:rsid w:val="00367B63"/>
    <w:rsid w:val="00367E40"/>
    <w:rsid w:val="00371004"/>
    <w:rsid w:val="00372EBA"/>
    <w:rsid w:val="00375604"/>
    <w:rsid w:val="00375DBC"/>
    <w:rsid w:val="00376CA2"/>
    <w:rsid w:val="00377366"/>
    <w:rsid w:val="00377A95"/>
    <w:rsid w:val="00377E39"/>
    <w:rsid w:val="003814D4"/>
    <w:rsid w:val="00381733"/>
    <w:rsid w:val="00381AA5"/>
    <w:rsid w:val="00381ABE"/>
    <w:rsid w:val="00382B7B"/>
    <w:rsid w:val="0038345C"/>
    <w:rsid w:val="003837A3"/>
    <w:rsid w:val="00385113"/>
    <w:rsid w:val="00385375"/>
    <w:rsid w:val="003867AE"/>
    <w:rsid w:val="00386B89"/>
    <w:rsid w:val="0038720F"/>
    <w:rsid w:val="00387817"/>
    <w:rsid w:val="00387B4F"/>
    <w:rsid w:val="00390765"/>
    <w:rsid w:val="00391058"/>
    <w:rsid w:val="003914AB"/>
    <w:rsid w:val="00391AD9"/>
    <w:rsid w:val="00392587"/>
    <w:rsid w:val="00392844"/>
    <w:rsid w:val="00392DBF"/>
    <w:rsid w:val="00393326"/>
    <w:rsid w:val="00393830"/>
    <w:rsid w:val="0039463C"/>
    <w:rsid w:val="003960E9"/>
    <w:rsid w:val="00396190"/>
    <w:rsid w:val="003962A3"/>
    <w:rsid w:val="003979C3"/>
    <w:rsid w:val="003A046B"/>
    <w:rsid w:val="003A083F"/>
    <w:rsid w:val="003A0D0A"/>
    <w:rsid w:val="003A11B3"/>
    <w:rsid w:val="003A2B35"/>
    <w:rsid w:val="003A34B4"/>
    <w:rsid w:val="003A39C9"/>
    <w:rsid w:val="003A3E04"/>
    <w:rsid w:val="003A5474"/>
    <w:rsid w:val="003A5D1A"/>
    <w:rsid w:val="003A5E59"/>
    <w:rsid w:val="003A6D15"/>
    <w:rsid w:val="003B02D0"/>
    <w:rsid w:val="003B03BA"/>
    <w:rsid w:val="003B0B7E"/>
    <w:rsid w:val="003B0DCD"/>
    <w:rsid w:val="003B1AED"/>
    <w:rsid w:val="003B1B6C"/>
    <w:rsid w:val="003B233E"/>
    <w:rsid w:val="003B267D"/>
    <w:rsid w:val="003B2CA0"/>
    <w:rsid w:val="003B3DD5"/>
    <w:rsid w:val="003B3FE9"/>
    <w:rsid w:val="003B4830"/>
    <w:rsid w:val="003B491E"/>
    <w:rsid w:val="003B5663"/>
    <w:rsid w:val="003B6580"/>
    <w:rsid w:val="003B6903"/>
    <w:rsid w:val="003B692D"/>
    <w:rsid w:val="003B6C8F"/>
    <w:rsid w:val="003C0504"/>
    <w:rsid w:val="003C09A7"/>
    <w:rsid w:val="003C1390"/>
    <w:rsid w:val="003C13BA"/>
    <w:rsid w:val="003C1D0E"/>
    <w:rsid w:val="003C20B3"/>
    <w:rsid w:val="003C2215"/>
    <w:rsid w:val="003C2DF1"/>
    <w:rsid w:val="003C33D4"/>
    <w:rsid w:val="003C349A"/>
    <w:rsid w:val="003C3F25"/>
    <w:rsid w:val="003C4A40"/>
    <w:rsid w:val="003C4F9B"/>
    <w:rsid w:val="003C57F0"/>
    <w:rsid w:val="003C593E"/>
    <w:rsid w:val="003C5948"/>
    <w:rsid w:val="003C6018"/>
    <w:rsid w:val="003D0439"/>
    <w:rsid w:val="003D0EE6"/>
    <w:rsid w:val="003D11E8"/>
    <w:rsid w:val="003D1A55"/>
    <w:rsid w:val="003D1CBA"/>
    <w:rsid w:val="003D2336"/>
    <w:rsid w:val="003D234B"/>
    <w:rsid w:val="003D3E2A"/>
    <w:rsid w:val="003D46CD"/>
    <w:rsid w:val="003D4C33"/>
    <w:rsid w:val="003D4D02"/>
    <w:rsid w:val="003D4FF9"/>
    <w:rsid w:val="003D53F5"/>
    <w:rsid w:val="003D5631"/>
    <w:rsid w:val="003D7AAE"/>
    <w:rsid w:val="003E0185"/>
    <w:rsid w:val="003E0EFC"/>
    <w:rsid w:val="003E17E1"/>
    <w:rsid w:val="003E332B"/>
    <w:rsid w:val="003E4049"/>
    <w:rsid w:val="003E430C"/>
    <w:rsid w:val="003E4599"/>
    <w:rsid w:val="003E4EF8"/>
    <w:rsid w:val="003E64B4"/>
    <w:rsid w:val="003E6997"/>
    <w:rsid w:val="003E6B75"/>
    <w:rsid w:val="003E6F00"/>
    <w:rsid w:val="003E79E7"/>
    <w:rsid w:val="003E7A9D"/>
    <w:rsid w:val="003F0CB1"/>
    <w:rsid w:val="003F0DFE"/>
    <w:rsid w:val="003F157B"/>
    <w:rsid w:val="003F1E39"/>
    <w:rsid w:val="003F222D"/>
    <w:rsid w:val="003F289A"/>
    <w:rsid w:val="003F2DEE"/>
    <w:rsid w:val="003F2F5B"/>
    <w:rsid w:val="003F30F2"/>
    <w:rsid w:val="003F345E"/>
    <w:rsid w:val="003F3463"/>
    <w:rsid w:val="003F3C80"/>
    <w:rsid w:val="003F41B3"/>
    <w:rsid w:val="003F4AEC"/>
    <w:rsid w:val="003F4C01"/>
    <w:rsid w:val="003F54ED"/>
    <w:rsid w:val="003F594B"/>
    <w:rsid w:val="003F5DC2"/>
    <w:rsid w:val="003F6186"/>
    <w:rsid w:val="003F62B8"/>
    <w:rsid w:val="003F6B41"/>
    <w:rsid w:val="003F6D77"/>
    <w:rsid w:val="003F6E44"/>
    <w:rsid w:val="003F73DB"/>
    <w:rsid w:val="003F74B6"/>
    <w:rsid w:val="003F7825"/>
    <w:rsid w:val="00400A94"/>
    <w:rsid w:val="00400C78"/>
    <w:rsid w:val="0040159A"/>
    <w:rsid w:val="00401E2E"/>
    <w:rsid w:val="00402484"/>
    <w:rsid w:val="0040269A"/>
    <w:rsid w:val="00403B4E"/>
    <w:rsid w:val="00404416"/>
    <w:rsid w:val="00404603"/>
    <w:rsid w:val="004047FC"/>
    <w:rsid w:val="00405095"/>
    <w:rsid w:val="004054B6"/>
    <w:rsid w:val="004062E3"/>
    <w:rsid w:val="00406746"/>
    <w:rsid w:val="004068F3"/>
    <w:rsid w:val="004069DC"/>
    <w:rsid w:val="00406E1F"/>
    <w:rsid w:val="004077F6"/>
    <w:rsid w:val="00410E1C"/>
    <w:rsid w:val="0041183B"/>
    <w:rsid w:val="00411A97"/>
    <w:rsid w:val="004121A9"/>
    <w:rsid w:val="00412D5B"/>
    <w:rsid w:val="00412E59"/>
    <w:rsid w:val="00413A67"/>
    <w:rsid w:val="00414959"/>
    <w:rsid w:val="00414B99"/>
    <w:rsid w:val="00415197"/>
    <w:rsid w:val="00415C77"/>
    <w:rsid w:val="00415E2B"/>
    <w:rsid w:val="00416A9C"/>
    <w:rsid w:val="00416FF7"/>
    <w:rsid w:val="00420458"/>
    <w:rsid w:val="0042145E"/>
    <w:rsid w:val="00421684"/>
    <w:rsid w:val="0042168C"/>
    <w:rsid w:val="00422041"/>
    <w:rsid w:val="00422684"/>
    <w:rsid w:val="00422BDF"/>
    <w:rsid w:val="00423498"/>
    <w:rsid w:val="00423C09"/>
    <w:rsid w:val="00425729"/>
    <w:rsid w:val="004259BB"/>
    <w:rsid w:val="00425C0E"/>
    <w:rsid w:val="004266ED"/>
    <w:rsid w:val="004269FB"/>
    <w:rsid w:val="00426D16"/>
    <w:rsid w:val="00427FE2"/>
    <w:rsid w:val="00430097"/>
    <w:rsid w:val="0043062C"/>
    <w:rsid w:val="00432015"/>
    <w:rsid w:val="00433522"/>
    <w:rsid w:val="00433810"/>
    <w:rsid w:val="00433983"/>
    <w:rsid w:val="00433E2C"/>
    <w:rsid w:val="0043402B"/>
    <w:rsid w:val="0043428E"/>
    <w:rsid w:val="00434DE5"/>
    <w:rsid w:val="00435425"/>
    <w:rsid w:val="00435599"/>
    <w:rsid w:val="00435917"/>
    <w:rsid w:val="0043594C"/>
    <w:rsid w:val="004372AA"/>
    <w:rsid w:val="00437D7C"/>
    <w:rsid w:val="004400FA"/>
    <w:rsid w:val="004410F8"/>
    <w:rsid w:val="0044174E"/>
    <w:rsid w:val="0044185F"/>
    <w:rsid w:val="00443FF4"/>
    <w:rsid w:val="0044420E"/>
    <w:rsid w:val="004444C0"/>
    <w:rsid w:val="00444FA9"/>
    <w:rsid w:val="00445E02"/>
    <w:rsid w:val="00446061"/>
    <w:rsid w:val="00447375"/>
    <w:rsid w:val="00450219"/>
    <w:rsid w:val="0045058C"/>
    <w:rsid w:val="00450629"/>
    <w:rsid w:val="00450B14"/>
    <w:rsid w:val="004511A1"/>
    <w:rsid w:val="00451526"/>
    <w:rsid w:val="004525D2"/>
    <w:rsid w:val="00452F1B"/>
    <w:rsid w:val="004538BC"/>
    <w:rsid w:val="00453ABD"/>
    <w:rsid w:val="00453B0D"/>
    <w:rsid w:val="00453B8A"/>
    <w:rsid w:val="00454390"/>
    <w:rsid w:val="004543B2"/>
    <w:rsid w:val="004544DD"/>
    <w:rsid w:val="00454946"/>
    <w:rsid w:val="00455EC5"/>
    <w:rsid w:val="00456186"/>
    <w:rsid w:val="00456562"/>
    <w:rsid w:val="004576C6"/>
    <w:rsid w:val="00457E5D"/>
    <w:rsid w:val="00457F85"/>
    <w:rsid w:val="004604F6"/>
    <w:rsid w:val="00460771"/>
    <w:rsid w:val="00460ABA"/>
    <w:rsid w:val="00460FDF"/>
    <w:rsid w:val="00461229"/>
    <w:rsid w:val="00461861"/>
    <w:rsid w:val="0046206D"/>
    <w:rsid w:val="00462FFF"/>
    <w:rsid w:val="00463AA3"/>
    <w:rsid w:val="004644D0"/>
    <w:rsid w:val="00465A42"/>
    <w:rsid w:val="0046622D"/>
    <w:rsid w:val="00466ABD"/>
    <w:rsid w:val="0046737E"/>
    <w:rsid w:val="00467C92"/>
    <w:rsid w:val="00470380"/>
    <w:rsid w:val="00470829"/>
    <w:rsid w:val="00471740"/>
    <w:rsid w:val="00472038"/>
    <w:rsid w:val="004724EF"/>
    <w:rsid w:val="00472A58"/>
    <w:rsid w:val="00472F03"/>
    <w:rsid w:val="00473FA9"/>
    <w:rsid w:val="004745AD"/>
    <w:rsid w:val="00474C2D"/>
    <w:rsid w:val="0047522B"/>
    <w:rsid w:val="00475774"/>
    <w:rsid w:val="00476165"/>
    <w:rsid w:val="00476CB9"/>
    <w:rsid w:val="00477E23"/>
    <w:rsid w:val="00477F7A"/>
    <w:rsid w:val="0048051B"/>
    <w:rsid w:val="00481115"/>
    <w:rsid w:val="00481E46"/>
    <w:rsid w:val="0048369B"/>
    <w:rsid w:val="00484213"/>
    <w:rsid w:val="00484660"/>
    <w:rsid w:val="00484A78"/>
    <w:rsid w:val="00486BF1"/>
    <w:rsid w:val="00486C6F"/>
    <w:rsid w:val="00486D17"/>
    <w:rsid w:val="0048722A"/>
    <w:rsid w:val="00487BBB"/>
    <w:rsid w:val="004900D1"/>
    <w:rsid w:val="0049015D"/>
    <w:rsid w:val="004905F8"/>
    <w:rsid w:val="00491E4E"/>
    <w:rsid w:val="00492ACE"/>
    <w:rsid w:val="004931EF"/>
    <w:rsid w:val="00494CF9"/>
    <w:rsid w:val="00495DA5"/>
    <w:rsid w:val="00496447"/>
    <w:rsid w:val="00496748"/>
    <w:rsid w:val="00497CA5"/>
    <w:rsid w:val="00497EA2"/>
    <w:rsid w:val="004A0342"/>
    <w:rsid w:val="004A0764"/>
    <w:rsid w:val="004A1889"/>
    <w:rsid w:val="004A1A56"/>
    <w:rsid w:val="004A1DCF"/>
    <w:rsid w:val="004A246C"/>
    <w:rsid w:val="004A2950"/>
    <w:rsid w:val="004A2AF8"/>
    <w:rsid w:val="004A2B30"/>
    <w:rsid w:val="004A2CAD"/>
    <w:rsid w:val="004A3365"/>
    <w:rsid w:val="004A3549"/>
    <w:rsid w:val="004A3C88"/>
    <w:rsid w:val="004A3E1B"/>
    <w:rsid w:val="004A4901"/>
    <w:rsid w:val="004A5E82"/>
    <w:rsid w:val="004A5F79"/>
    <w:rsid w:val="004A6F46"/>
    <w:rsid w:val="004A710C"/>
    <w:rsid w:val="004A791B"/>
    <w:rsid w:val="004B091E"/>
    <w:rsid w:val="004B0941"/>
    <w:rsid w:val="004B0BA2"/>
    <w:rsid w:val="004B1AFD"/>
    <w:rsid w:val="004B1B51"/>
    <w:rsid w:val="004B2A0A"/>
    <w:rsid w:val="004B55A0"/>
    <w:rsid w:val="004B5E25"/>
    <w:rsid w:val="004B60D9"/>
    <w:rsid w:val="004B6AFE"/>
    <w:rsid w:val="004B77B9"/>
    <w:rsid w:val="004B7D0B"/>
    <w:rsid w:val="004C02AC"/>
    <w:rsid w:val="004C03CC"/>
    <w:rsid w:val="004C0DAF"/>
    <w:rsid w:val="004C1ACB"/>
    <w:rsid w:val="004C1B32"/>
    <w:rsid w:val="004C1B5F"/>
    <w:rsid w:val="004C1FE1"/>
    <w:rsid w:val="004C2730"/>
    <w:rsid w:val="004C2A05"/>
    <w:rsid w:val="004C2F48"/>
    <w:rsid w:val="004C352D"/>
    <w:rsid w:val="004C382C"/>
    <w:rsid w:val="004C44B3"/>
    <w:rsid w:val="004C4DCC"/>
    <w:rsid w:val="004C53F2"/>
    <w:rsid w:val="004C5AE8"/>
    <w:rsid w:val="004C78E0"/>
    <w:rsid w:val="004D085F"/>
    <w:rsid w:val="004D0B66"/>
    <w:rsid w:val="004D14DC"/>
    <w:rsid w:val="004D261C"/>
    <w:rsid w:val="004D40FD"/>
    <w:rsid w:val="004D46B9"/>
    <w:rsid w:val="004D47C5"/>
    <w:rsid w:val="004D49D2"/>
    <w:rsid w:val="004D511D"/>
    <w:rsid w:val="004D532B"/>
    <w:rsid w:val="004D625D"/>
    <w:rsid w:val="004D6748"/>
    <w:rsid w:val="004D69B9"/>
    <w:rsid w:val="004D6F49"/>
    <w:rsid w:val="004D7985"/>
    <w:rsid w:val="004E04CC"/>
    <w:rsid w:val="004E05A5"/>
    <w:rsid w:val="004E0E12"/>
    <w:rsid w:val="004E2071"/>
    <w:rsid w:val="004E2CAF"/>
    <w:rsid w:val="004E37B9"/>
    <w:rsid w:val="004E3BF5"/>
    <w:rsid w:val="004E465D"/>
    <w:rsid w:val="004E4716"/>
    <w:rsid w:val="004E5159"/>
    <w:rsid w:val="004E5444"/>
    <w:rsid w:val="004E7F93"/>
    <w:rsid w:val="004F00D0"/>
    <w:rsid w:val="004F0F1E"/>
    <w:rsid w:val="004F1217"/>
    <w:rsid w:val="004F1338"/>
    <w:rsid w:val="004F164C"/>
    <w:rsid w:val="004F1C24"/>
    <w:rsid w:val="004F25E5"/>
    <w:rsid w:val="004F2EEB"/>
    <w:rsid w:val="004F3965"/>
    <w:rsid w:val="004F40A0"/>
    <w:rsid w:val="004F460E"/>
    <w:rsid w:val="004F4B4E"/>
    <w:rsid w:val="004F4C74"/>
    <w:rsid w:val="004F4E8A"/>
    <w:rsid w:val="004F59C9"/>
    <w:rsid w:val="004F6C5F"/>
    <w:rsid w:val="004F7418"/>
    <w:rsid w:val="004F7664"/>
    <w:rsid w:val="004F7923"/>
    <w:rsid w:val="00500003"/>
    <w:rsid w:val="00500536"/>
    <w:rsid w:val="00500C1C"/>
    <w:rsid w:val="00501368"/>
    <w:rsid w:val="00501F76"/>
    <w:rsid w:val="005022A9"/>
    <w:rsid w:val="005026B7"/>
    <w:rsid w:val="00502711"/>
    <w:rsid w:val="0050272C"/>
    <w:rsid w:val="0050284B"/>
    <w:rsid w:val="005034AC"/>
    <w:rsid w:val="005036D9"/>
    <w:rsid w:val="005041FB"/>
    <w:rsid w:val="0050504E"/>
    <w:rsid w:val="00505931"/>
    <w:rsid w:val="00505EDE"/>
    <w:rsid w:val="00506C96"/>
    <w:rsid w:val="005106A1"/>
    <w:rsid w:val="00510C0F"/>
    <w:rsid w:val="0051158F"/>
    <w:rsid w:val="00511A41"/>
    <w:rsid w:val="00511E5E"/>
    <w:rsid w:val="00512374"/>
    <w:rsid w:val="005127AD"/>
    <w:rsid w:val="00512816"/>
    <w:rsid w:val="00512E11"/>
    <w:rsid w:val="00513A47"/>
    <w:rsid w:val="00513BD4"/>
    <w:rsid w:val="0051433B"/>
    <w:rsid w:val="0051441F"/>
    <w:rsid w:val="00514854"/>
    <w:rsid w:val="005149F4"/>
    <w:rsid w:val="00515455"/>
    <w:rsid w:val="00515767"/>
    <w:rsid w:val="0051598E"/>
    <w:rsid w:val="00515C73"/>
    <w:rsid w:val="0051772A"/>
    <w:rsid w:val="0052002F"/>
    <w:rsid w:val="00520504"/>
    <w:rsid w:val="00520951"/>
    <w:rsid w:val="00521D03"/>
    <w:rsid w:val="00521E15"/>
    <w:rsid w:val="00521E2D"/>
    <w:rsid w:val="0052261D"/>
    <w:rsid w:val="0052424D"/>
    <w:rsid w:val="005249D7"/>
    <w:rsid w:val="00524BB1"/>
    <w:rsid w:val="00524D9C"/>
    <w:rsid w:val="005257CD"/>
    <w:rsid w:val="00525834"/>
    <w:rsid w:val="00525A0E"/>
    <w:rsid w:val="00525F9F"/>
    <w:rsid w:val="005269FE"/>
    <w:rsid w:val="00526E3F"/>
    <w:rsid w:val="0052763C"/>
    <w:rsid w:val="00527A62"/>
    <w:rsid w:val="00527A99"/>
    <w:rsid w:val="00527B16"/>
    <w:rsid w:val="00527CFA"/>
    <w:rsid w:val="005305AD"/>
    <w:rsid w:val="00530730"/>
    <w:rsid w:val="005312D6"/>
    <w:rsid w:val="00531A4E"/>
    <w:rsid w:val="00531B6B"/>
    <w:rsid w:val="00532714"/>
    <w:rsid w:val="00532AF7"/>
    <w:rsid w:val="005335C2"/>
    <w:rsid w:val="0053504B"/>
    <w:rsid w:val="00535D59"/>
    <w:rsid w:val="00537B02"/>
    <w:rsid w:val="00540171"/>
    <w:rsid w:val="0054038A"/>
    <w:rsid w:val="005408DE"/>
    <w:rsid w:val="00540A33"/>
    <w:rsid w:val="00540F8D"/>
    <w:rsid w:val="00541175"/>
    <w:rsid w:val="00541658"/>
    <w:rsid w:val="00541A07"/>
    <w:rsid w:val="00541A5B"/>
    <w:rsid w:val="00542115"/>
    <w:rsid w:val="00542C1A"/>
    <w:rsid w:val="005433C8"/>
    <w:rsid w:val="005438A2"/>
    <w:rsid w:val="00543AC2"/>
    <w:rsid w:val="005441C7"/>
    <w:rsid w:val="00545750"/>
    <w:rsid w:val="00545977"/>
    <w:rsid w:val="00545AB1"/>
    <w:rsid w:val="00545CEE"/>
    <w:rsid w:val="00546FF4"/>
    <w:rsid w:val="00547125"/>
    <w:rsid w:val="0054712B"/>
    <w:rsid w:val="005500EC"/>
    <w:rsid w:val="00550B18"/>
    <w:rsid w:val="005514B4"/>
    <w:rsid w:val="005537DA"/>
    <w:rsid w:val="00553BB3"/>
    <w:rsid w:val="005545D0"/>
    <w:rsid w:val="00554CDD"/>
    <w:rsid w:val="00554CE8"/>
    <w:rsid w:val="0055587B"/>
    <w:rsid w:val="00555DE1"/>
    <w:rsid w:val="005562B4"/>
    <w:rsid w:val="005563B1"/>
    <w:rsid w:val="005568FA"/>
    <w:rsid w:val="00556F6D"/>
    <w:rsid w:val="005571CD"/>
    <w:rsid w:val="005572D1"/>
    <w:rsid w:val="0056040E"/>
    <w:rsid w:val="00560930"/>
    <w:rsid w:val="00560E17"/>
    <w:rsid w:val="00561600"/>
    <w:rsid w:val="00561976"/>
    <w:rsid w:val="00562639"/>
    <w:rsid w:val="00563463"/>
    <w:rsid w:val="005637AF"/>
    <w:rsid w:val="00563A7A"/>
    <w:rsid w:val="00563AA6"/>
    <w:rsid w:val="0056407C"/>
    <w:rsid w:val="0056470E"/>
    <w:rsid w:val="00564CE1"/>
    <w:rsid w:val="0056534E"/>
    <w:rsid w:val="005654FB"/>
    <w:rsid w:val="00565EC1"/>
    <w:rsid w:val="00566239"/>
    <w:rsid w:val="00566950"/>
    <w:rsid w:val="0056733D"/>
    <w:rsid w:val="00567C90"/>
    <w:rsid w:val="0057031F"/>
    <w:rsid w:val="005705B5"/>
    <w:rsid w:val="00570D0C"/>
    <w:rsid w:val="00570DB5"/>
    <w:rsid w:val="00570E8B"/>
    <w:rsid w:val="00571CC2"/>
    <w:rsid w:val="00572A5C"/>
    <w:rsid w:val="00572C31"/>
    <w:rsid w:val="0057426E"/>
    <w:rsid w:val="0057471A"/>
    <w:rsid w:val="00574846"/>
    <w:rsid w:val="00574A6E"/>
    <w:rsid w:val="00574B05"/>
    <w:rsid w:val="005756EF"/>
    <w:rsid w:val="00575DF5"/>
    <w:rsid w:val="00575E7A"/>
    <w:rsid w:val="0057634A"/>
    <w:rsid w:val="0057680B"/>
    <w:rsid w:val="0057689F"/>
    <w:rsid w:val="00576A13"/>
    <w:rsid w:val="00576AAC"/>
    <w:rsid w:val="00576D2E"/>
    <w:rsid w:val="0057704B"/>
    <w:rsid w:val="00577AAA"/>
    <w:rsid w:val="00577AD8"/>
    <w:rsid w:val="00577EF7"/>
    <w:rsid w:val="005801A5"/>
    <w:rsid w:val="00581A5D"/>
    <w:rsid w:val="00581B4A"/>
    <w:rsid w:val="00581CF1"/>
    <w:rsid w:val="00582943"/>
    <w:rsid w:val="00583236"/>
    <w:rsid w:val="00584069"/>
    <w:rsid w:val="0058453A"/>
    <w:rsid w:val="005846D0"/>
    <w:rsid w:val="00584733"/>
    <w:rsid w:val="0058492A"/>
    <w:rsid w:val="00584CCD"/>
    <w:rsid w:val="0058506D"/>
    <w:rsid w:val="005853AF"/>
    <w:rsid w:val="005859E5"/>
    <w:rsid w:val="00585D68"/>
    <w:rsid w:val="00585D98"/>
    <w:rsid w:val="00585F8F"/>
    <w:rsid w:val="00586E42"/>
    <w:rsid w:val="00587298"/>
    <w:rsid w:val="00587A7A"/>
    <w:rsid w:val="0059067D"/>
    <w:rsid w:val="00590EA5"/>
    <w:rsid w:val="005915D6"/>
    <w:rsid w:val="005919C8"/>
    <w:rsid w:val="005919EA"/>
    <w:rsid w:val="00591D0C"/>
    <w:rsid w:val="00593272"/>
    <w:rsid w:val="00593856"/>
    <w:rsid w:val="00593AF5"/>
    <w:rsid w:val="00595C09"/>
    <w:rsid w:val="00596B4E"/>
    <w:rsid w:val="00596CE1"/>
    <w:rsid w:val="00597E37"/>
    <w:rsid w:val="005A06EF"/>
    <w:rsid w:val="005A0CF7"/>
    <w:rsid w:val="005A0F47"/>
    <w:rsid w:val="005A1791"/>
    <w:rsid w:val="005A28C1"/>
    <w:rsid w:val="005A28CD"/>
    <w:rsid w:val="005A2A10"/>
    <w:rsid w:val="005A2DC6"/>
    <w:rsid w:val="005A3D41"/>
    <w:rsid w:val="005A4BF9"/>
    <w:rsid w:val="005A4C40"/>
    <w:rsid w:val="005A50D3"/>
    <w:rsid w:val="005A76A2"/>
    <w:rsid w:val="005A7BC3"/>
    <w:rsid w:val="005B01B2"/>
    <w:rsid w:val="005B055C"/>
    <w:rsid w:val="005B08B2"/>
    <w:rsid w:val="005B0F24"/>
    <w:rsid w:val="005B11CA"/>
    <w:rsid w:val="005B19EF"/>
    <w:rsid w:val="005B226C"/>
    <w:rsid w:val="005B2490"/>
    <w:rsid w:val="005B3C1D"/>
    <w:rsid w:val="005B3FD6"/>
    <w:rsid w:val="005B43D0"/>
    <w:rsid w:val="005B443A"/>
    <w:rsid w:val="005B4535"/>
    <w:rsid w:val="005B49B8"/>
    <w:rsid w:val="005B5356"/>
    <w:rsid w:val="005B570E"/>
    <w:rsid w:val="005B5D8D"/>
    <w:rsid w:val="005B6520"/>
    <w:rsid w:val="005B68CD"/>
    <w:rsid w:val="005B7247"/>
    <w:rsid w:val="005B75F9"/>
    <w:rsid w:val="005B76D4"/>
    <w:rsid w:val="005B79B7"/>
    <w:rsid w:val="005C1F7A"/>
    <w:rsid w:val="005C23F3"/>
    <w:rsid w:val="005C2D77"/>
    <w:rsid w:val="005C37D8"/>
    <w:rsid w:val="005C3A93"/>
    <w:rsid w:val="005C4591"/>
    <w:rsid w:val="005C4EE8"/>
    <w:rsid w:val="005C58AE"/>
    <w:rsid w:val="005C58F7"/>
    <w:rsid w:val="005C5DB7"/>
    <w:rsid w:val="005C6BAC"/>
    <w:rsid w:val="005D059F"/>
    <w:rsid w:val="005D07A3"/>
    <w:rsid w:val="005D0DF6"/>
    <w:rsid w:val="005D1617"/>
    <w:rsid w:val="005D1737"/>
    <w:rsid w:val="005D1958"/>
    <w:rsid w:val="005D2B4F"/>
    <w:rsid w:val="005D2FEC"/>
    <w:rsid w:val="005D3946"/>
    <w:rsid w:val="005D427B"/>
    <w:rsid w:val="005D4463"/>
    <w:rsid w:val="005D4497"/>
    <w:rsid w:val="005D68B0"/>
    <w:rsid w:val="005D6EA5"/>
    <w:rsid w:val="005D71A2"/>
    <w:rsid w:val="005E01D0"/>
    <w:rsid w:val="005E0394"/>
    <w:rsid w:val="005E059C"/>
    <w:rsid w:val="005E0C0D"/>
    <w:rsid w:val="005E0C7C"/>
    <w:rsid w:val="005E1770"/>
    <w:rsid w:val="005E1F23"/>
    <w:rsid w:val="005E2B2B"/>
    <w:rsid w:val="005E3129"/>
    <w:rsid w:val="005E3499"/>
    <w:rsid w:val="005E3A48"/>
    <w:rsid w:val="005E4F85"/>
    <w:rsid w:val="005E60D9"/>
    <w:rsid w:val="005E60F2"/>
    <w:rsid w:val="005E6310"/>
    <w:rsid w:val="005E68D0"/>
    <w:rsid w:val="005E691C"/>
    <w:rsid w:val="005E6A22"/>
    <w:rsid w:val="005E6CCB"/>
    <w:rsid w:val="005E6CE0"/>
    <w:rsid w:val="005E7B8F"/>
    <w:rsid w:val="005E7FE2"/>
    <w:rsid w:val="005F05D8"/>
    <w:rsid w:val="005F0699"/>
    <w:rsid w:val="005F069A"/>
    <w:rsid w:val="005F07EF"/>
    <w:rsid w:val="005F11A4"/>
    <w:rsid w:val="005F190A"/>
    <w:rsid w:val="005F404E"/>
    <w:rsid w:val="005F40B7"/>
    <w:rsid w:val="005F4190"/>
    <w:rsid w:val="005F4E2F"/>
    <w:rsid w:val="005F525B"/>
    <w:rsid w:val="005F5979"/>
    <w:rsid w:val="005F59BC"/>
    <w:rsid w:val="005F5A14"/>
    <w:rsid w:val="005F5B32"/>
    <w:rsid w:val="005F6704"/>
    <w:rsid w:val="005F79A0"/>
    <w:rsid w:val="006002C2"/>
    <w:rsid w:val="00600474"/>
    <w:rsid w:val="006004EB"/>
    <w:rsid w:val="00600CAD"/>
    <w:rsid w:val="00601E31"/>
    <w:rsid w:val="006025AA"/>
    <w:rsid w:val="00602F16"/>
    <w:rsid w:val="006053D3"/>
    <w:rsid w:val="006053EA"/>
    <w:rsid w:val="0060594C"/>
    <w:rsid w:val="00605AE9"/>
    <w:rsid w:val="00606B10"/>
    <w:rsid w:val="00607CAC"/>
    <w:rsid w:val="006101E7"/>
    <w:rsid w:val="00610451"/>
    <w:rsid w:val="00610AFF"/>
    <w:rsid w:val="00610B8E"/>
    <w:rsid w:val="00611F2C"/>
    <w:rsid w:val="00612959"/>
    <w:rsid w:val="00613174"/>
    <w:rsid w:val="00613A20"/>
    <w:rsid w:val="00615F2E"/>
    <w:rsid w:val="00616700"/>
    <w:rsid w:val="00616FFD"/>
    <w:rsid w:val="0061792B"/>
    <w:rsid w:val="00617A12"/>
    <w:rsid w:val="00617B08"/>
    <w:rsid w:val="00617E0E"/>
    <w:rsid w:val="00620269"/>
    <w:rsid w:val="0062053B"/>
    <w:rsid w:val="00620891"/>
    <w:rsid w:val="006219F7"/>
    <w:rsid w:val="006220CF"/>
    <w:rsid w:val="00622B20"/>
    <w:rsid w:val="006235E9"/>
    <w:rsid w:val="00623864"/>
    <w:rsid w:val="00624089"/>
    <w:rsid w:val="00624109"/>
    <w:rsid w:val="00624400"/>
    <w:rsid w:val="00624F26"/>
    <w:rsid w:val="0062539D"/>
    <w:rsid w:val="00625896"/>
    <w:rsid w:val="00626063"/>
    <w:rsid w:val="00626C1A"/>
    <w:rsid w:val="00627143"/>
    <w:rsid w:val="0063004C"/>
    <w:rsid w:val="006309E1"/>
    <w:rsid w:val="00631E34"/>
    <w:rsid w:val="006325E9"/>
    <w:rsid w:val="00632ED2"/>
    <w:rsid w:val="00634E3C"/>
    <w:rsid w:val="00635520"/>
    <w:rsid w:val="00635B5F"/>
    <w:rsid w:val="00635D61"/>
    <w:rsid w:val="006370DC"/>
    <w:rsid w:val="006374CC"/>
    <w:rsid w:val="00637513"/>
    <w:rsid w:val="00637AF6"/>
    <w:rsid w:val="0064026E"/>
    <w:rsid w:val="0064141D"/>
    <w:rsid w:val="00641808"/>
    <w:rsid w:val="00641A81"/>
    <w:rsid w:val="00641AB0"/>
    <w:rsid w:val="00642BEF"/>
    <w:rsid w:val="006430FA"/>
    <w:rsid w:val="006431A8"/>
    <w:rsid w:val="006431FF"/>
    <w:rsid w:val="006437A7"/>
    <w:rsid w:val="0064397B"/>
    <w:rsid w:val="00644D6C"/>
    <w:rsid w:val="00645183"/>
    <w:rsid w:val="00645A28"/>
    <w:rsid w:val="006466D2"/>
    <w:rsid w:val="00646BC4"/>
    <w:rsid w:val="00650447"/>
    <w:rsid w:val="00650493"/>
    <w:rsid w:val="00650698"/>
    <w:rsid w:val="006508B4"/>
    <w:rsid w:val="00650979"/>
    <w:rsid w:val="006509F6"/>
    <w:rsid w:val="00650B3B"/>
    <w:rsid w:val="00651B73"/>
    <w:rsid w:val="00652272"/>
    <w:rsid w:val="00652CC2"/>
    <w:rsid w:val="00652CEE"/>
    <w:rsid w:val="00653614"/>
    <w:rsid w:val="00653EDC"/>
    <w:rsid w:val="00654BCC"/>
    <w:rsid w:val="00654C20"/>
    <w:rsid w:val="00654C9C"/>
    <w:rsid w:val="006550E8"/>
    <w:rsid w:val="006558DF"/>
    <w:rsid w:val="00655FA5"/>
    <w:rsid w:val="006567E3"/>
    <w:rsid w:val="00656EEF"/>
    <w:rsid w:val="006574EA"/>
    <w:rsid w:val="0065779E"/>
    <w:rsid w:val="006579AB"/>
    <w:rsid w:val="00657D2B"/>
    <w:rsid w:val="00657D72"/>
    <w:rsid w:val="006621D2"/>
    <w:rsid w:val="006625E7"/>
    <w:rsid w:val="006628BC"/>
    <w:rsid w:val="00662B32"/>
    <w:rsid w:val="006631F2"/>
    <w:rsid w:val="00663341"/>
    <w:rsid w:val="00663CE1"/>
    <w:rsid w:val="00664B94"/>
    <w:rsid w:val="00664BCA"/>
    <w:rsid w:val="00664D66"/>
    <w:rsid w:val="00666242"/>
    <w:rsid w:val="00666C18"/>
    <w:rsid w:val="00666C61"/>
    <w:rsid w:val="00667080"/>
    <w:rsid w:val="006674BF"/>
    <w:rsid w:val="006677F8"/>
    <w:rsid w:val="006679F2"/>
    <w:rsid w:val="00667E54"/>
    <w:rsid w:val="00667F88"/>
    <w:rsid w:val="00670145"/>
    <w:rsid w:val="006705D8"/>
    <w:rsid w:val="006705EA"/>
    <w:rsid w:val="0067174B"/>
    <w:rsid w:val="00671C6F"/>
    <w:rsid w:val="0067377D"/>
    <w:rsid w:val="00674615"/>
    <w:rsid w:val="006759CE"/>
    <w:rsid w:val="006765B4"/>
    <w:rsid w:val="00676FCE"/>
    <w:rsid w:val="006776BC"/>
    <w:rsid w:val="006800A7"/>
    <w:rsid w:val="0068085F"/>
    <w:rsid w:val="0068210C"/>
    <w:rsid w:val="00682573"/>
    <w:rsid w:val="006826DE"/>
    <w:rsid w:val="0068277C"/>
    <w:rsid w:val="00682B3C"/>
    <w:rsid w:val="0068314E"/>
    <w:rsid w:val="00683591"/>
    <w:rsid w:val="00683981"/>
    <w:rsid w:val="00683AE2"/>
    <w:rsid w:val="00683AF5"/>
    <w:rsid w:val="00684155"/>
    <w:rsid w:val="00684387"/>
    <w:rsid w:val="00684CC0"/>
    <w:rsid w:val="006852F3"/>
    <w:rsid w:val="006856F9"/>
    <w:rsid w:val="00685D48"/>
    <w:rsid w:val="00685FA4"/>
    <w:rsid w:val="00685FB0"/>
    <w:rsid w:val="006861E6"/>
    <w:rsid w:val="006864F8"/>
    <w:rsid w:val="00686D6F"/>
    <w:rsid w:val="00686F7E"/>
    <w:rsid w:val="0069048F"/>
    <w:rsid w:val="006904F2"/>
    <w:rsid w:val="00690D4D"/>
    <w:rsid w:val="0069155A"/>
    <w:rsid w:val="00691B8A"/>
    <w:rsid w:val="00691E6E"/>
    <w:rsid w:val="00692088"/>
    <w:rsid w:val="00692472"/>
    <w:rsid w:val="00692892"/>
    <w:rsid w:val="00692AD4"/>
    <w:rsid w:val="0069381F"/>
    <w:rsid w:val="0069397A"/>
    <w:rsid w:val="00693B6F"/>
    <w:rsid w:val="00693D6A"/>
    <w:rsid w:val="00696963"/>
    <w:rsid w:val="006971AD"/>
    <w:rsid w:val="00697558"/>
    <w:rsid w:val="006A06EE"/>
    <w:rsid w:val="006A0F7C"/>
    <w:rsid w:val="006A108B"/>
    <w:rsid w:val="006A2057"/>
    <w:rsid w:val="006A2061"/>
    <w:rsid w:val="006A20FF"/>
    <w:rsid w:val="006A260C"/>
    <w:rsid w:val="006A3653"/>
    <w:rsid w:val="006A4CE1"/>
    <w:rsid w:val="006A5BDF"/>
    <w:rsid w:val="006A675C"/>
    <w:rsid w:val="006A76AD"/>
    <w:rsid w:val="006B045C"/>
    <w:rsid w:val="006B0CD1"/>
    <w:rsid w:val="006B1251"/>
    <w:rsid w:val="006B1E4E"/>
    <w:rsid w:val="006B2207"/>
    <w:rsid w:val="006B273F"/>
    <w:rsid w:val="006B33E4"/>
    <w:rsid w:val="006B3A97"/>
    <w:rsid w:val="006B437F"/>
    <w:rsid w:val="006B4CF1"/>
    <w:rsid w:val="006B5218"/>
    <w:rsid w:val="006B7969"/>
    <w:rsid w:val="006C0B95"/>
    <w:rsid w:val="006C10F0"/>
    <w:rsid w:val="006C16BF"/>
    <w:rsid w:val="006C19CB"/>
    <w:rsid w:val="006C20A9"/>
    <w:rsid w:val="006C2263"/>
    <w:rsid w:val="006C28A5"/>
    <w:rsid w:val="006C379A"/>
    <w:rsid w:val="006C3E34"/>
    <w:rsid w:val="006C4729"/>
    <w:rsid w:val="006C5188"/>
    <w:rsid w:val="006C5581"/>
    <w:rsid w:val="006C59EE"/>
    <w:rsid w:val="006C629A"/>
    <w:rsid w:val="006C6AD1"/>
    <w:rsid w:val="006C70D2"/>
    <w:rsid w:val="006C7C2A"/>
    <w:rsid w:val="006D1248"/>
    <w:rsid w:val="006D14DF"/>
    <w:rsid w:val="006D2497"/>
    <w:rsid w:val="006D2730"/>
    <w:rsid w:val="006D2973"/>
    <w:rsid w:val="006D2C9F"/>
    <w:rsid w:val="006D2E4C"/>
    <w:rsid w:val="006D2EA6"/>
    <w:rsid w:val="006D36B7"/>
    <w:rsid w:val="006D37CC"/>
    <w:rsid w:val="006D500A"/>
    <w:rsid w:val="006D57D5"/>
    <w:rsid w:val="006D57E5"/>
    <w:rsid w:val="006D6637"/>
    <w:rsid w:val="006D6638"/>
    <w:rsid w:val="006D6BE3"/>
    <w:rsid w:val="006D6D68"/>
    <w:rsid w:val="006D71F6"/>
    <w:rsid w:val="006D7421"/>
    <w:rsid w:val="006E0204"/>
    <w:rsid w:val="006E021A"/>
    <w:rsid w:val="006E0CDC"/>
    <w:rsid w:val="006E0EFE"/>
    <w:rsid w:val="006E128B"/>
    <w:rsid w:val="006E1996"/>
    <w:rsid w:val="006E273E"/>
    <w:rsid w:val="006E3062"/>
    <w:rsid w:val="006E328A"/>
    <w:rsid w:val="006E363E"/>
    <w:rsid w:val="006E3729"/>
    <w:rsid w:val="006E4158"/>
    <w:rsid w:val="006E41A0"/>
    <w:rsid w:val="006E4488"/>
    <w:rsid w:val="006E4BAC"/>
    <w:rsid w:val="006E4EB9"/>
    <w:rsid w:val="006E526F"/>
    <w:rsid w:val="006E5613"/>
    <w:rsid w:val="006E575A"/>
    <w:rsid w:val="006E579C"/>
    <w:rsid w:val="006E64E7"/>
    <w:rsid w:val="006E65AC"/>
    <w:rsid w:val="006E6DB9"/>
    <w:rsid w:val="006F0164"/>
    <w:rsid w:val="006F15FE"/>
    <w:rsid w:val="006F1B9A"/>
    <w:rsid w:val="006F1CC0"/>
    <w:rsid w:val="006F2630"/>
    <w:rsid w:val="006F3517"/>
    <w:rsid w:val="006F3CFF"/>
    <w:rsid w:val="006F4445"/>
    <w:rsid w:val="006F4482"/>
    <w:rsid w:val="006F458E"/>
    <w:rsid w:val="006F4959"/>
    <w:rsid w:val="006F4A8E"/>
    <w:rsid w:val="006F4ADC"/>
    <w:rsid w:val="006F4DDC"/>
    <w:rsid w:val="006F4F18"/>
    <w:rsid w:val="006F53B5"/>
    <w:rsid w:val="006F5760"/>
    <w:rsid w:val="006F5D29"/>
    <w:rsid w:val="006F663D"/>
    <w:rsid w:val="006F6F60"/>
    <w:rsid w:val="006F71F7"/>
    <w:rsid w:val="0070004B"/>
    <w:rsid w:val="00700550"/>
    <w:rsid w:val="00701D1B"/>
    <w:rsid w:val="00703D5E"/>
    <w:rsid w:val="007040C4"/>
    <w:rsid w:val="00705CCB"/>
    <w:rsid w:val="00707082"/>
    <w:rsid w:val="00707291"/>
    <w:rsid w:val="00707799"/>
    <w:rsid w:val="00707C00"/>
    <w:rsid w:val="007106A8"/>
    <w:rsid w:val="00710BE1"/>
    <w:rsid w:val="0071211B"/>
    <w:rsid w:val="00712D76"/>
    <w:rsid w:val="00713231"/>
    <w:rsid w:val="0071426B"/>
    <w:rsid w:val="00714865"/>
    <w:rsid w:val="00715170"/>
    <w:rsid w:val="00715810"/>
    <w:rsid w:val="0071583D"/>
    <w:rsid w:val="00715AF5"/>
    <w:rsid w:val="00716646"/>
    <w:rsid w:val="007169D2"/>
    <w:rsid w:val="00721B4E"/>
    <w:rsid w:val="00721C6E"/>
    <w:rsid w:val="00721F26"/>
    <w:rsid w:val="00722389"/>
    <w:rsid w:val="0072251F"/>
    <w:rsid w:val="007227DA"/>
    <w:rsid w:val="00722AA5"/>
    <w:rsid w:val="00722C8F"/>
    <w:rsid w:val="00722EE7"/>
    <w:rsid w:val="00722FEC"/>
    <w:rsid w:val="00723224"/>
    <w:rsid w:val="0072374A"/>
    <w:rsid w:val="00724024"/>
    <w:rsid w:val="0072426F"/>
    <w:rsid w:val="00724944"/>
    <w:rsid w:val="00725083"/>
    <w:rsid w:val="00725444"/>
    <w:rsid w:val="0072575F"/>
    <w:rsid w:val="00730960"/>
    <w:rsid w:val="00730E3C"/>
    <w:rsid w:val="007320F1"/>
    <w:rsid w:val="0073221F"/>
    <w:rsid w:val="007344CF"/>
    <w:rsid w:val="00734664"/>
    <w:rsid w:val="00734C2A"/>
    <w:rsid w:val="00734CF0"/>
    <w:rsid w:val="0073502E"/>
    <w:rsid w:val="00735E5F"/>
    <w:rsid w:val="00735EA4"/>
    <w:rsid w:val="0073645C"/>
    <w:rsid w:val="007369B8"/>
    <w:rsid w:val="00736ED5"/>
    <w:rsid w:val="0074180B"/>
    <w:rsid w:val="00742B5F"/>
    <w:rsid w:val="00742C18"/>
    <w:rsid w:val="00742F44"/>
    <w:rsid w:val="007432BB"/>
    <w:rsid w:val="007438C6"/>
    <w:rsid w:val="00743E2D"/>
    <w:rsid w:val="00743F83"/>
    <w:rsid w:val="00744D6B"/>
    <w:rsid w:val="00746288"/>
    <w:rsid w:val="00746EEB"/>
    <w:rsid w:val="0074723F"/>
    <w:rsid w:val="007500DF"/>
    <w:rsid w:val="00751746"/>
    <w:rsid w:val="00751B4F"/>
    <w:rsid w:val="00752614"/>
    <w:rsid w:val="00753C4B"/>
    <w:rsid w:val="007544A6"/>
    <w:rsid w:val="00754572"/>
    <w:rsid w:val="007552AF"/>
    <w:rsid w:val="00756270"/>
    <w:rsid w:val="00757C7B"/>
    <w:rsid w:val="00757D20"/>
    <w:rsid w:val="00761036"/>
    <w:rsid w:val="00761C14"/>
    <w:rsid w:val="0076239C"/>
    <w:rsid w:val="00763894"/>
    <w:rsid w:val="00763B56"/>
    <w:rsid w:val="00764A09"/>
    <w:rsid w:val="00764C56"/>
    <w:rsid w:val="007650D6"/>
    <w:rsid w:val="00765EE2"/>
    <w:rsid w:val="00766161"/>
    <w:rsid w:val="00766688"/>
    <w:rsid w:val="00766FC2"/>
    <w:rsid w:val="00767588"/>
    <w:rsid w:val="007704A6"/>
    <w:rsid w:val="00770FE9"/>
    <w:rsid w:val="007714FA"/>
    <w:rsid w:val="00771B54"/>
    <w:rsid w:val="00771D05"/>
    <w:rsid w:val="007720CA"/>
    <w:rsid w:val="00772AC5"/>
    <w:rsid w:val="00773883"/>
    <w:rsid w:val="007739BB"/>
    <w:rsid w:val="007740CD"/>
    <w:rsid w:val="007743A1"/>
    <w:rsid w:val="00774C89"/>
    <w:rsid w:val="007752D1"/>
    <w:rsid w:val="0077569E"/>
    <w:rsid w:val="007759B0"/>
    <w:rsid w:val="007767FA"/>
    <w:rsid w:val="007769D7"/>
    <w:rsid w:val="00776D17"/>
    <w:rsid w:val="00777547"/>
    <w:rsid w:val="00780478"/>
    <w:rsid w:val="00780B3B"/>
    <w:rsid w:val="007811CF"/>
    <w:rsid w:val="0078174B"/>
    <w:rsid w:val="00781FFA"/>
    <w:rsid w:val="00782382"/>
    <w:rsid w:val="007831DC"/>
    <w:rsid w:val="00783AC3"/>
    <w:rsid w:val="00785E89"/>
    <w:rsid w:val="007864E3"/>
    <w:rsid w:val="00786D07"/>
    <w:rsid w:val="00786F2B"/>
    <w:rsid w:val="00787E05"/>
    <w:rsid w:val="007906F2"/>
    <w:rsid w:val="00790ADE"/>
    <w:rsid w:val="0079193C"/>
    <w:rsid w:val="00791DC8"/>
    <w:rsid w:val="007932C0"/>
    <w:rsid w:val="0079344F"/>
    <w:rsid w:val="00793481"/>
    <w:rsid w:val="0079353C"/>
    <w:rsid w:val="00793580"/>
    <w:rsid w:val="00793682"/>
    <w:rsid w:val="0079421D"/>
    <w:rsid w:val="00794C6B"/>
    <w:rsid w:val="007956EE"/>
    <w:rsid w:val="007957B1"/>
    <w:rsid w:val="007961D4"/>
    <w:rsid w:val="0079742E"/>
    <w:rsid w:val="007977AD"/>
    <w:rsid w:val="007A0FC2"/>
    <w:rsid w:val="007A146B"/>
    <w:rsid w:val="007A1B3F"/>
    <w:rsid w:val="007A1E99"/>
    <w:rsid w:val="007A3B62"/>
    <w:rsid w:val="007A3FB0"/>
    <w:rsid w:val="007A4549"/>
    <w:rsid w:val="007A45BA"/>
    <w:rsid w:val="007A466B"/>
    <w:rsid w:val="007A56CC"/>
    <w:rsid w:val="007A574D"/>
    <w:rsid w:val="007A5AD4"/>
    <w:rsid w:val="007A63AD"/>
    <w:rsid w:val="007A6ACB"/>
    <w:rsid w:val="007A7729"/>
    <w:rsid w:val="007B0AEF"/>
    <w:rsid w:val="007B0B59"/>
    <w:rsid w:val="007B195D"/>
    <w:rsid w:val="007B1CAF"/>
    <w:rsid w:val="007B304F"/>
    <w:rsid w:val="007B34BE"/>
    <w:rsid w:val="007B3792"/>
    <w:rsid w:val="007B4335"/>
    <w:rsid w:val="007B4ABF"/>
    <w:rsid w:val="007B5943"/>
    <w:rsid w:val="007B6D03"/>
    <w:rsid w:val="007B6E26"/>
    <w:rsid w:val="007B6FAA"/>
    <w:rsid w:val="007C09D9"/>
    <w:rsid w:val="007C0CCF"/>
    <w:rsid w:val="007C1869"/>
    <w:rsid w:val="007C1E8B"/>
    <w:rsid w:val="007C2E9F"/>
    <w:rsid w:val="007C2FC8"/>
    <w:rsid w:val="007C3447"/>
    <w:rsid w:val="007C37D5"/>
    <w:rsid w:val="007C44D9"/>
    <w:rsid w:val="007C4DA1"/>
    <w:rsid w:val="007C4F65"/>
    <w:rsid w:val="007C568E"/>
    <w:rsid w:val="007C5F35"/>
    <w:rsid w:val="007C6364"/>
    <w:rsid w:val="007C65BA"/>
    <w:rsid w:val="007D010E"/>
    <w:rsid w:val="007D0261"/>
    <w:rsid w:val="007D02C5"/>
    <w:rsid w:val="007D074B"/>
    <w:rsid w:val="007D0C52"/>
    <w:rsid w:val="007D2B56"/>
    <w:rsid w:val="007D4CE5"/>
    <w:rsid w:val="007D58F7"/>
    <w:rsid w:val="007D6BD2"/>
    <w:rsid w:val="007D6DD5"/>
    <w:rsid w:val="007D71CC"/>
    <w:rsid w:val="007D737B"/>
    <w:rsid w:val="007D77BE"/>
    <w:rsid w:val="007E0F7E"/>
    <w:rsid w:val="007E1577"/>
    <w:rsid w:val="007E280C"/>
    <w:rsid w:val="007E2BDE"/>
    <w:rsid w:val="007E3B10"/>
    <w:rsid w:val="007E3D2A"/>
    <w:rsid w:val="007E412A"/>
    <w:rsid w:val="007E4287"/>
    <w:rsid w:val="007E4D0C"/>
    <w:rsid w:val="007E58BD"/>
    <w:rsid w:val="007E5CEB"/>
    <w:rsid w:val="007F0A70"/>
    <w:rsid w:val="007F117C"/>
    <w:rsid w:val="007F1242"/>
    <w:rsid w:val="007F1A5F"/>
    <w:rsid w:val="007F1C96"/>
    <w:rsid w:val="007F1FC0"/>
    <w:rsid w:val="007F23A9"/>
    <w:rsid w:val="007F24BF"/>
    <w:rsid w:val="007F2B21"/>
    <w:rsid w:val="007F2D3F"/>
    <w:rsid w:val="007F2D7D"/>
    <w:rsid w:val="007F392F"/>
    <w:rsid w:val="007F4482"/>
    <w:rsid w:val="007F46D3"/>
    <w:rsid w:val="007F4951"/>
    <w:rsid w:val="007F5922"/>
    <w:rsid w:val="007F5A37"/>
    <w:rsid w:val="007F5CDC"/>
    <w:rsid w:val="007F6805"/>
    <w:rsid w:val="007F6DC7"/>
    <w:rsid w:val="007F719C"/>
    <w:rsid w:val="007F76FC"/>
    <w:rsid w:val="007F776D"/>
    <w:rsid w:val="008003AD"/>
    <w:rsid w:val="008003C8"/>
    <w:rsid w:val="00803465"/>
    <w:rsid w:val="0080365B"/>
    <w:rsid w:val="00803A6B"/>
    <w:rsid w:val="00803CD6"/>
    <w:rsid w:val="00805E4B"/>
    <w:rsid w:val="008063A0"/>
    <w:rsid w:val="008069A1"/>
    <w:rsid w:val="00807364"/>
    <w:rsid w:val="00807A86"/>
    <w:rsid w:val="00810248"/>
    <w:rsid w:val="00810535"/>
    <w:rsid w:val="00810A15"/>
    <w:rsid w:val="00811014"/>
    <w:rsid w:val="008110AD"/>
    <w:rsid w:val="0081145B"/>
    <w:rsid w:val="00811787"/>
    <w:rsid w:val="0081236E"/>
    <w:rsid w:val="008130E3"/>
    <w:rsid w:val="0081342E"/>
    <w:rsid w:val="008145AB"/>
    <w:rsid w:val="00814709"/>
    <w:rsid w:val="0081497D"/>
    <w:rsid w:val="00814CBF"/>
    <w:rsid w:val="008159F9"/>
    <w:rsid w:val="00815B0E"/>
    <w:rsid w:val="008162B9"/>
    <w:rsid w:val="0081765B"/>
    <w:rsid w:val="00820624"/>
    <w:rsid w:val="00820945"/>
    <w:rsid w:val="00821266"/>
    <w:rsid w:val="008215F4"/>
    <w:rsid w:val="00821F8E"/>
    <w:rsid w:val="00822124"/>
    <w:rsid w:val="008231A5"/>
    <w:rsid w:val="00823215"/>
    <w:rsid w:val="008233D2"/>
    <w:rsid w:val="00823A88"/>
    <w:rsid w:val="00824548"/>
    <w:rsid w:val="00824760"/>
    <w:rsid w:val="00825622"/>
    <w:rsid w:val="008261CD"/>
    <w:rsid w:val="0082665C"/>
    <w:rsid w:val="00826681"/>
    <w:rsid w:val="008266F7"/>
    <w:rsid w:val="00826BE8"/>
    <w:rsid w:val="008272E9"/>
    <w:rsid w:val="008272F8"/>
    <w:rsid w:val="00827389"/>
    <w:rsid w:val="008274C1"/>
    <w:rsid w:val="008278C6"/>
    <w:rsid w:val="008302C6"/>
    <w:rsid w:val="00830FD4"/>
    <w:rsid w:val="008318AB"/>
    <w:rsid w:val="008326D8"/>
    <w:rsid w:val="00832700"/>
    <w:rsid w:val="00833172"/>
    <w:rsid w:val="0083403A"/>
    <w:rsid w:val="00834703"/>
    <w:rsid w:val="008354B2"/>
    <w:rsid w:val="008356BA"/>
    <w:rsid w:val="008366AA"/>
    <w:rsid w:val="00836DC2"/>
    <w:rsid w:val="008373BB"/>
    <w:rsid w:val="00837866"/>
    <w:rsid w:val="008403E9"/>
    <w:rsid w:val="00842BD6"/>
    <w:rsid w:val="0084304B"/>
    <w:rsid w:val="00843D1B"/>
    <w:rsid w:val="00843D43"/>
    <w:rsid w:val="008444BD"/>
    <w:rsid w:val="008449F3"/>
    <w:rsid w:val="00844E87"/>
    <w:rsid w:val="00845498"/>
    <w:rsid w:val="00850316"/>
    <w:rsid w:val="00850FA2"/>
    <w:rsid w:val="0085124F"/>
    <w:rsid w:val="008512DF"/>
    <w:rsid w:val="00851835"/>
    <w:rsid w:val="0085191C"/>
    <w:rsid w:val="008522CA"/>
    <w:rsid w:val="008528F3"/>
    <w:rsid w:val="00852B5A"/>
    <w:rsid w:val="00852C63"/>
    <w:rsid w:val="00852FDF"/>
    <w:rsid w:val="00853260"/>
    <w:rsid w:val="00853BF4"/>
    <w:rsid w:val="00853CD3"/>
    <w:rsid w:val="00854255"/>
    <w:rsid w:val="0085463B"/>
    <w:rsid w:val="00854C5F"/>
    <w:rsid w:val="00854D7E"/>
    <w:rsid w:val="00854F40"/>
    <w:rsid w:val="00855F1D"/>
    <w:rsid w:val="008561FE"/>
    <w:rsid w:val="00856280"/>
    <w:rsid w:val="00856E83"/>
    <w:rsid w:val="0085750B"/>
    <w:rsid w:val="00860333"/>
    <w:rsid w:val="008619D7"/>
    <w:rsid w:val="00862AF3"/>
    <w:rsid w:val="00863771"/>
    <w:rsid w:val="00863902"/>
    <w:rsid w:val="0086457E"/>
    <w:rsid w:val="00865539"/>
    <w:rsid w:val="00865C2C"/>
    <w:rsid w:val="0086645C"/>
    <w:rsid w:val="00867948"/>
    <w:rsid w:val="008714BC"/>
    <w:rsid w:val="00872CFF"/>
    <w:rsid w:val="00874232"/>
    <w:rsid w:val="00874853"/>
    <w:rsid w:val="008750E9"/>
    <w:rsid w:val="0087519F"/>
    <w:rsid w:val="0087553C"/>
    <w:rsid w:val="00875906"/>
    <w:rsid w:val="00875C16"/>
    <w:rsid w:val="00875E51"/>
    <w:rsid w:val="00876C3F"/>
    <w:rsid w:val="00876F19"/>
    <w:rsid w:val="008772A0"/>
    <w:rsid w:val="00880462"/>
    <w:rsid w:val="0088107C"/>
    <w:rsid w:val="00881AF1"/>
    <w:rsid w:val="00882021"/>
    <w:rsid w:val="0088270B"/>
    <w:rsid w:val="00882908"/>
    <w:rsid w:val="00882CF1"/>
    <w:rsid w:val="00882F04"/>
    <w:rsid w:val="00883770"/>
    <w:rsid w:val="0088378C"/>
    <w:rsid w:val="00883AB1"/>
    <w:rsid w:val="00883AF9"/>
    <w:rsid w:val="0088401F"/>
    <w:rsid w:val="00884E82"/>
    <w:rsid w:val="00885C34"/>
    <w:rsid w:val="00886605"/>
    <w:rsid w:val="00886A59"/>
    <w:rsid w:val="00886BF3"/>
    <w:rsid w:val="00886EEE"/>
    <w:rsid w:val="0088784B"/>
    <w:rsid w:val="0089035A"/>
    <w:rsid w:val="008910F7"/>
    <w:rsid w:val="008911D6"/>
    <w:rsid w:val="008913F7"/>
    <w:rsid w:val="00892412"/>
    <w:rsid w:val="00892678"/>
    <w:rsid w:val="008927AA"/>
    <w:rsid w:val="00892850"/>
    <w:rsid w:val="00893232"/>
    <w:rsid w:val="008941FD"/>
    <w:rsid w:val="0089461B"/>
    <w:rsid w:val="008948B1"/>
    <w:rsid w:val="00894A0D"/>
    <w:rsid w:val="00895651"/>
    <w:rsid w:val="008962A4"/>
    <w:rsid w:val="0089634B"/>
    <w:rsid w:val="00896A2E"/>
    <w:rsid w:val="00896B06"/>
    <w:rsid w:val="00897093"/>
    <w:rsid w:val="008975F8"/>
    <w:rsid w:val="00897BD6"/>
    <w:rsid w:val="00897C81"/>
    <w:rsid w:val="008A0427"/>
    <w:rsid w:val="008A0E20"/>
    <w:rsid w:val="008A10A1"/>
    <w:rsid w:val="008A1369"/>
    <w:rsid w:val="008A1D80"/>
    <w:rsid w:val="008A1DF1"/>
    <w:rsid w:val="008A26FA"/>
    <w:rsid w:val="008A2943"/>
    <w:rsid w:val="008A2F5A"/>
    <w:rsid w:val="008A3277"/>
    <w:rsid w:val="008A50CB"/>
    <w:rsid w:val="008A5975"/>
    <w:rsid w:val="008A59A6"/>
    <w:rsid w:val="008A5B83"/>
    <w:rsid w:val="008A74E8"/>
    <w:rsid w:val="008A7836"/>
    <w:rsid w:val="008A7C25"/>
    <w:rsid w:val="008B0B89"/>
    <w:rsid w:val="008B154D"/>
    <w:rsid w:val="008B18D2"/>
    <w:rsid w:val="008B1AE4"/>
    <w:rsid w:val="008B1CB1"/>
    <w:rsid w:val="008B20C7"/>
    <w:rsid w:val="008B2131"/>
    <w:rsid w:val="008B23EB"/>
    <w:rsid w:val="008B2854"/>
    <w:rsid w:val="008B2C20"/>
    <w:rsid w:val="008B2F3A"/>
    <w:rsid w:val="008B2FAF"/>
    <w:rsid w:val="008B2FF8"/>
    <w:rsid w:val="008C004E"/>
    <w:rsid w:val="008C03D0"/>
    <w:rsid w:val="008C0E7F"/>
    <w:rsid w:val="008C0FCC"/>
    <w:rsid w:val="008C141E"/>
    <w:rsid w:val="008C203F"/>
    <w:rsid w:val="008C2415"/>
    <w:rsid w:val="008C2CAF"/>
    <w:rsid w:val="008C3787"/>
    <w:rsid w:val="008C3983"/>
    <w:rsid w:val="008C3E2B"/>
    <w:rsid w:val="008C4941"/>
    <w:rsid w:val="008C4F1E"/>
    <w:rsid w:val="008C5DA9"/>
    <w:rsid w:val="008C60B6"/>
    <w:rsid w:val="008C6AEF"/>
    <w:rsid w:val="008C6E85"/>
    <w:rsid w:val="008C7039"/>
    <w:rsid w:val="008C713D"/>
    <w:rsid w:val="008C74C2"/>
    <w:rsid w:val="008D033B"/>
    <w:rsid w:val="008D0AC2"/>
    <w:rsid w:val="008D0E4C"/>
    <w:rsid w:val="008D32CF"/>
    <w:rsid w:val="008D43B0"/>
    <w:rsid w:val="008D4C4E"/>
    <w:rsid w:val="008D5920"/>
    <w:rsid w:val="008D6937"/>
    <w:rsid w:val="008D6D13"/>
    <w:rsid w:val="008D799A"/>
    <w:rsid w:val="008D7EC2"/>
    <w:rsid w:val="008E02A3"/>
    <w:rsid w:val="008E0754"/>
    <w:rsid w:val="008E0DF3"/>
    <w:rsid w:val="008E0FC1"/>
    <w:rsid w:val="008E1FA0"/>
    <w:rsid w:val="008E22E5"/>
    <w:rsid w:val="008E232A"/>
    <w:rsid w:val="008E2A99"/>
    <w:rsid w:val="008E3CFE"/>
    <w:rsid w:val="008E4787"/>
    <w:rsid w:val="008E47CA"/>
    <w:rsid w:val="008E49BA"/>
    <w:rsid w:val="008E5F9C"/>
    <w:rsid w:val="008E6454"/>
    <w:rsid w:val="008E797F"/>
    <w:rsid w:val="008E7C6A"/>
    <w:rsid w:val="008F072C"/>
    <w:rsid w:val="008F0AD8"/>
    <w:rsid w:val="008F16AA"/>
    <w:rsid w:val="008F1C5F"/>
    <w:rsid w:val="008F22E8"/>
    <w:rsid w:val="008F2BE9"/>
    <w:rsid w:val="008F33DC"/>
    <w:rsid w:val="008F3775"/>
    <w:rsid w:val="008F3C80"/>
    <w:rsid w:val="008F4497"/>
    <w:rsid w:val="008F4A6A"/>
    <w:rsid w:val="008F5248"/>
    <w:rsid w:val="008F560C"/>
    <w:rsid w:val="008F726D"/>
    <w:rsid w:val="008F73CB"/>
    <w:rsid w:val="008F7578"/>
    <w:rsid w:val="008F779E"/>
    <w:rsid w:val="008F7CC4"/>
    <w:rsid w:val="00901536"/>
    <w:rsid w:val="00902392"/>
    <w:rsid w:val="00902886"/>
    <w:rsid w:val="0090369F"/>
    <w:rsid w:val="00903F1A"/>
    <w:rsid w:val="009041D3"/>
    <w:rsid w:val="009044FE"/>
    <w:rsid w:val="0090502E"/>
    <w:rsid w:val="009050AB"/>
    <w:rsid w:val="009054EF"/>
    <w:rsid w:val="00905808"/>
    <w:rsid w:val="00905C4D"/>
    <w:rsid w:val="00907659"/>
    <w:rsid w:val="00907D4D"/>
    <w:rsid w:val="00907FEB"/>
    <w:rsid w:val="00910327"/>
    <w:rsid w:val="00910AD3"/>
    <w:rsid w:val="00912456"/>
    <w:rsid w:val="00912663"/>
    <w:rsid w:val="009130A4"/>
    <w:rsid w:val="009133FB"/>
    <w:rsid w:val="009134C9"/>
    <w:rsid w:val="00913C42"/>
    <w:rsid w:val="00913ED2"/>
    <w:rsid w:val="00914C62"/>
    <w:rsid w:val="0091513C"/>
    <w:rsid w:val="00915B6C"/>
    <w:rsid w:val="009160F4"/>
    <w:rsid w:val="00920060"/>
    <w:rsid w:val="009208A2"/>
    <w:rsid w:val="00920903"/>
    <w:rsid w:val="00920BB2"/>
    <w:rsid w:val="009212B2"/>
    <w:rsid w:val="00921816"/>
    <w:rsid w:val="00922067"/>
    <w:rsid w:val="00922793"/>
    <w:rsid w:val="0092282D"/>
    <w:rsid w:val="0092328E"/>
    <w:rsid w:val="00923305"/>
    <w:rsid w:val="00923307"/>
    <w:rsid w:val="00925082"/>
    <w:rsid w:val="00925A59"/>
    <w:rsid w:val="009264BF"/>
    <w:rsid w:val="0093055F"/>
    <w:rsid w:val="009312E5"/>
    <w:rsid w:val="009313B0"/>
    <w:rsid w:val="009318B0"/>
    <w:rsid w:val="00931BF9"/>
    <w:rsid w:val="009326E7"/>
    <w:rsid w:val="0093292D"/>
    <w:rsid w:val="009341F4"/>
    <w:rsid w:val="0093469D"/>
    <w:rsid w:val="009351D2"/>
    <w:rsid w:val="009353BD"/>
    <w:rsid w:val="009361C0"/>
    <w:rsid w:val="0093678A"/>
    <w:rsid w:val="00936942"/>
    <w:rsid w:val="00937640"/>
    <w:rsid w:val="00937B3F"/>
    <w:rsid w:val="00940442"/>
    <w:rsid w:val="0094066C"/>
    <w:rsid w:val="00940A0B"/>
    <w:rsid w:val="00941C8F"/>
    <w:rsid w:val="009424C6"/>
    <w:rsid w:val="00942F62"/>
    <w:rsid w:val="00944DEA"/>
    <w:rsid w:val="0094516A"/>
    <w:rsid w:val="009454FB"/>
    <w:rsid w:val="00946185"/>
    <w:rsid w:val="00946384"/>
    <w:rsid w:val="00946B5A"/>
    <w:rsid w:val="00947CA9"/>
    <w:rsid w:val="00947CF0"/>
    <w:rsid w:val="00950000"/>
    <w:rsid w:val="00952336"/>
    <w:rsid w:val="009523B7"/>
    <w:rsid w:val="0095298A"/>
    <w:rsid w:val="0095300D"/>
    <w:rsid w:val="0095394D"/>
    <w:rsid w:val="00954552"/>
    <w:rsid w:val="00954801"/>
    <w:rsid w:val="0095621D"/>
    <w:rsid w:val="009569B9"/>
    <w:rsid w:val="00956E98"/>
    <w:rsid w:val="009609BD"/>
    <w:rsid w:val="009626E5"/>
    <w:rsid w:val="009629E5"/>
    <w:rsid w:val="00962C5D"/>
    <w:rsid w:val="00963226"/>
    <w:rsid w:val="0096402D"/>
    <w:rsid w:val="0096471B"/>
    <w:rsid w:val="00964A97"/>
    <w:rsid w:val="00964C83"/>
    <w:rsid w:val="009667A6"/>
    <w:rsid w:val="009667E1"/>
    <w:rsid w:val="0096683C"/>
    <w:rsid w:val="009671D3"/>
    <w:rsid w:val="00967248"/>
    <w:rsid w:val="009679C2"/>
    <w:rsid w:val="00967AAF"/>
    <w:rsid w:val="00967D01"/>
    <w:rsid w:val="009703A6"/>
    <w:rsid w:val="0097190E"/>
    <w:rsid w:val="00971FD3"/>
    <w:rsid w:val="00972515"/>
    <w:rsid w:val="0097287D"/>
    <w:rsid w:val="00973137"/>
    <w:rsid w:val="00973633"/>
    <w:rsid w:val="009741EC"/>
    <w:rsid w:val="00974BCD"/>
    <w:rsid w:val="00974CF6"/>
    <w:rsid w:val="00974D2C"/>
    <w:rsid w:val="00975B33"/>
    <w:rsid w:val="00975B8D"/>
    <w:rsid w:val="009771D8"/>
    <w:rsid w:val="00977BB0"/>
    <w:rsid w:val="00980470"/>
    <w:rsid w:val="009804AE"/>
    <w:rsid w:val="009806B2"/>
    <w:rsid w:val="0098071C"/>
    <w:rsid w:val="00980EF6"/>
    <w:rsid w:val="0098142F"/>
    <w:rsid w:val="009817AE"/>
    <w:rsid w:val="00981CF8"/>
    <w:rsid w:val="00983EA2"/>
    <w:rsid w:val="0098420C"/>
    <w:rsid w:val="00984B65"/>
    <w:rsid w:val="00985066"/>
    <w:rsid w:val="009850D1"/>
    <w:rsid w:val="009857A7"/>
    <w:rsid w:val="00985C0A"/>
    <w:rsid w:val="00985E2A"/>
    <w:rsid w:val="00986447"/>
    <w:rsid w:val="009864AA"/>
    <w:rsid w:val="00986BB3"/>
    <w:rsid w:val="00986D11"/>
    <w:rsid w:val="00986ED6"/>
    <w:rsid w:val="009871A7"/>
    <w:rsid w:val="009877A2"/>
    <w:rsid w:val="00987A60"/>
    <w:rsid w:val="00987B1C"/>
    <w:rsid w:val="00987C3E"/>
    <w:rsid w:val="00990025"/>
    <w:rsid w:val="00990A11"/>
    <w:rsid w:val="0099115D"/>
    <w:rsid w:val="0099164F"/>
    <w:rsid w:val="00991C1E"/>
    <w:rsid w:val="00991C77"/>
    <w:rsid w:val="00992273"/>
    <w:rsid w:val="009934EB"/>
    <w:rsid w:val="00993807"/>
    <w:rsid w:val="00993867"/>
    <w:rsid w:val="0099448A"/>
    <w:rsid w:val="00994949"/>
    <w:rsid w:val="00994BA1"/>
    <w:rsid w:val="00994C53"/>
    <w:rsid w:val="00995322"/>
    <w:rsid w:val="009955E6"/>
    <w:rsid w:val="00995961"/>
    <w:rsid w:val="00995C21"/>
    <w:rsid w:val="00995C6D"/>
    <w:rsid w:val="00995D22"/>
    <w:rsid w:val="00995FCC"/>
    <w:rsid w:val="00996A93"/>
    <w:rsid w:val="009A10DB"/>
    <w:rsid w:val="009A10E4"/>
    <w:rsid w:val="009A119F"/>
    <w:rsid w:val="009A1717"/>
    <w:rsid w:val="009A27ED"/>
    <w:rsid w:val="009A2E02"/>
    <w:rsid w:val="009A394C"/>
    <w:rsid w:val="009A3A10"/>
    <w:rsid w:val="009A49AA"/>
    <w:rsid w:val="009A4BEA"/>
    <w:rsid w:val="009A5471"/>
    <w:rsid w:val="009A621B"/>
    <w:rsid w:val="009A635B"/>
    <w:rsid w:val="009A7251"/>
    <w:rsid w:val="009B12DB"/>
    <w:rsid w:val="009B1501"/>
    <w:rsid w:val="009B1528"/>
    <w:rsid w:val="009B1855"/>
    <w:rsid w:val="009B1FCF"/>
    <w:rsid w:val="009B2078"/>
    <w:rsid w:val="009B2E47"/>
    <w:rsid w:val="009B3150"/>
    <w:rsid w:val="009B33F9"/>
    <w:rsid w:val="009B3677"/>
    <w:rsid w:val="009B3CB9"/>
    <w:rsid w:val="009B4EF2"/>
    <w:rsid w:val="009B60F1"/>
    <w:rsid w:val="009B6266"/>
    <w:rsid w:val="009B76FB"/>
    <w:rsid w:val="009B7DCA"/>
    <w:rsid w:val="009B7F6A"/>
    <w:rsid w:val="009C0176"/>
    <w:rsid w:val="009C042C"/>
    <w:rsid w:val="009C14BF"/>
    <w:rsid w:val="009C1AC6"/>
    <w:rsid w:val="009C3F43"/>
    <w:rsid w:val="009C3F7C"/>
    <w:rsid w:val="009C44CC"/>
    <w:rsid w:val="009C4B5E"/>
    <w:rsid w:val="009C7ACB"/>
    <w:rsid w:val="009C7C9E"/>
    <w:rsid w:val="009D0578"/>
    <w:rsid w:val="009D076E"/>
    <w:rsid w:val="009D0BBF"/>
    <w:rsid w:val="009D2072"/>
    <w:rsid w:val="009D24E3"/>
    <w:rsid w:val="009D313B"/>
    <w:rsid w:val="009D31A8"/>
    <w:rsid w:val="009D37CB"/>
    <w:rsid w:val="009D4810"/>
    <w:rsid w:val="009D5C6C"/>
    <w:rsid w:val="009D629D"/>
    <w:rsid w:val="009D7B1A"/>
    <w:rsid w:val="009E02D8"/>
    <w:rsid w:val="009E0D0A"/>
    <w:rsid w:val="009E26F2"/>
    <w:rsid w:val="009E2F44"/>
    <w:rsid w:val="009E315C"/>
    <w:rsid w:val="009E3C5F"/>
    <w:rsid w:val="009E4129"/>
    <w:rsid w:val="009E4BAC"/>
    <w:rsid w:val="009E4F0F"/>
    <w:rsid w:val="009E5D3C"/>
    <w:rsid w:val="009E60C6"/>
    <w:rsid w:val="009E6DF0"/>
    <w:rsid w:val="009E6F77"/>
    <w:rsid w:val="009E70D0"/>
    <w:rsid w:val="009E71C1"/>
    <w:rsid w:val="009E7575"/>
    <w:rsid w:val="009F180A"/>
    <w:rsid w:val="009F3195"/>
    <w:rsid w:val="009F4485"/>
    <w:rsid w:val="009F44C8"/>
    <w:rsid w:val="009F4614"/>
    <w:rsid w:val="009F5BBB"/>
    <w:rsid w:val="009F5CF4"/>
    <w:rsid w:val="009F5E86"/>
    <w:rsid w:val="009F6C0A"/>
    <w:rsid w:val="009F71A7"/>
    <w:rsid w:val="009F7B49"/>
    <w:rsid w:val="009F7BBF"/>
    <w:rsid w:val="00A0048F"/>
    <w:rsid w:val="00A00735"/>
    <w:rsid w:val="00A00989"/>
    <w:rsid w:val="00A01080"/>
    <w:rsid w:val="00A01A0B"/>
    <w:rsid w:val="00A03476"/>
    <w:rsid w:val="00A04182"/>
    <w:rsid w:val="00A0422F"/>
    <w:rsid w:val="00A0557E"/>
    <w:rsid w:val="00A05E92"/>
    <w:rsid w:val="00A0784E"/>
    <w:rsid w:val="00A07BBE"/>
    <w:rsid w:val="00A10A0E"/>
    <w:rsid w:val="00A10B4F"/>
    <w:rsid w:val="00A1126B"/>
    <w:rsid w:val="00A11DA3"/>
    <w:rsid w:val="00A129D2"/>
    <w:rsid w:val="00A12DE4"/>
    <w:rsid w:val="00A131C4"/>
    <w:rsid w:val="00A13321"/>
    <w:rsid w:val="00A137E6"/>
    <w:rsid w:val="00A13BAC"/>
    <w:rsid w:val="00A14765"/>
    <w:rsid w:val="00A14E99"/>
    <w:rsid w:val="00A1576D"/>
    <w:rsid w:val="00A15E0C"/>
    <w:rsid w:val="00A1736D"/>
    <w:rsid w:val="00A20743"/>
    <w:rsid w:val="00A2081D"/>
    <w:rsid w:val="00A20FF7"/>
    <w:rsid w:val="00A21BC5"/>
    <w:rsid w:val="00A21C5D"/>
    <w:rsid w:val="00A22610"/>
    <w:rsid w:val="00A234CD"/>
    <w:rsid w:val="00A24227"/>
    <w:rsid w:val="00A244C5"/>
    <w:rsid w:val="00A245D2"/>
    <w:rsid w:val="00A246B8"/>
    <w:rsid w:val="00A2509C"/>
    <w:rsid w:val="00A25EE3"/>
    <w:rsid w:val="00A25FF7"/>
    <w:rsid w:val="00A2644F"/>
    <w:rsid w:val="00A2687F"/>
    <w:rsid w:val="00A26DD5"/>
    <w:rsid w:val="00A27129"/>
    <w:rsid w:val="00A27159"/>
    <w:rsid w:val="00A27331"/>
    <w:rsid w:val="00A34025"/>
    <w:rsid w:val="00A3409A"/>
    <w:rsid w:val="00A34973"/>
    <w:rsid w:val="00A361C9"/>
    <w:rsid w:val="00A36BEA"/>
    <w:rsid w:val="00A36D82"/>
    <w:rsid w:val="00A36DE5"/>
    <w:rsid w:val="00A377A8"/>
    <w:rsid w:val="00A41075"/>
    <w:rsid w:val="00A4220C"/>
    <w:rsid w:val="00A42505"/>
    <w:rsid w:val="00A42C5E"/>
    <w:rsid w:val="00A43C96"/>
    <w:rsid w:val="00A43E4F"/>
    <w:rsid w:val="00A44E1E"/>
    <w:rsid w:val="00A452A2"/>
    <w:rsid w:val="00A4579C"/>
    <w:rsid w:val="00A45FF2"/>
    <w:rsid w:val="00A465C3"/>
    <w:rsid w:val="00A465D1"/>
    <w:rsid w:val="00A46D35"/>
    <w:rsid w:val="00A475C0"/>
    <w:rsid w:val="00A47A18"/>
    <w:rsid w:val="00A504EE"/>
    <w:rsid w:val="00A50A7A"/>
    <w:rsid w:val="00A51808"/>
    <w:rsid w:val="00A51A01"/>
    <w:rsid w:val="00A5288C"/>
    <w:rsid w:val="00A52A5B"/>
    <w:rsid w:val="00A53D6D"/>
    <w:rsid w:val="00A5448B"/>
    <w:rsid w:val="00A54575"/>
    <w:rsid w:val="00A54C05"/>
    <w:rsid w:val="00A558C7"/>
    <w:rsid w:val="00A569BA"/>
    <w:rsid w:val="00A56BCC"/>
    <w:rsid w:val="00A56DA3"/>
    <w:rsid w:val="00A57A91"/>
    <w:rsid w:val="00A57FAB"/>
    <w:rsid w:val="00A60004"/>
    <w:rsid w:val="00A61A43"/>
    <w:rsid w:val="00A62188"/>
    <w:rsid w:val="00A625CD"/>
    <w:rsid w:val="00A637E4"/>
    <w:rsid w:val="00A638CE"/>
    <w:rsid w:val="00A63CDE"/>
    <w:rsid w:val="00A64232"/>
    <w:rsid w:val="00A647E3"/>
    <w:rsid w:val="00A64F84"/>
    <w:rsid w:val="00A652D3"/>
    <w:rsid w:val="00A65B45"/>
    <w:rsid w:val="00A661C5"/>
    <w:rsid w:val="00A661F7"/>
    <w:rsid w:val="00A66C10"/>
    <w:rsid w:val="00A676B7"/>
    <w:rsid w:val="00A70244"/>
    <w:rsid w:val="00A703D9"/>
    <w:rsid w:val="00A70810"/>
    <w:rsid w:val="00A71A71"/>
    <w:rsid w:val="00A71C00"/>
    <w:rsid w:val="00A723B5"/>
    <w:rsid w:val="00A7271D"/>
    <w:rsid w:val="00A72A43"/>
    <w:rsid w:val="00A7329F"/>
    <w:rsid w:val="00A73459"/>
    <w:rsid w:val="00A73D59"/>
    <w:rsid w:val="00A73F04"/>
    <w:rsid w:val="00A750F0"/>
    <w:rsid w:val="00A75B6B"/>
    <w:rsid w:val="00A76402"/>
    <w:rsid w:val="00A8103E"/>
    <w:rsid w:val="00A81D44"/>
    <w:rsid w:val="00A82482"/>
    <w:rsid w:val="00A82677"/>
    <w:rsid w:val="00A82BC3"/>
    <w:rsid w:val="00A82FC4"/>
    <w:rsid w:val="00A83E43"/>
    <w:rsid w:val="00A854C6"/>
    <w:rsid w:val="00A86DC2"/>
    <w:rsid w:val="00A87334"/>
    <w:rsid w:val="00A87765"/>
    <w:rsid w:val="00A879EB"/>
    <w:rsid w:val="00A87CA2"/>
    <w:rsid w:val="00A87E09"/>
    <w:rsid w:val="00A903B3"/>
    <w:rsid w:val="00A9081F"/>
    <w:rsid w:val="00A9108A"/>
    <w:rsid w:val="00A912ED"/>
    <w:rsid w:val="00A91529"/>
    <w:rsid w:val="00A933C6"/>
    <w:rsid w:val="00A9415D"/>
    <w:rsid w:val="00A9450B"/>
    <w:rsid w:val="00A949DB"/>
    <w:rsid w:val="00A952C1"/>
    <w:rsid w:val="00A96536"/>
    <w:rsid w:val="00A96593"/>
    <w:rsid w:val="00A966F0"/>
    <w:rsid w:val="00A96CAC"/>
    <w:rsid w:val="00A97045"/>
    <w:rsid w:val="00A97BF5"/>
    <w:rsid w:val="00AA0500"/>
    <w:rsid w:val="00AA09BE"/>
    <w:rsid w:val="00AA15C9"/>
    <w:rsid w:val="00AA1BF8"/>
    <w:rsid w:val="00AA20D9"/>
    <w:rsid w:val="00AA22A1"/>
    <w:rsid w:val="00AA2376"/>
    <w:rsid w:val="00AA2568"/>
    <w:rsid w:val="00AA2599"/>
    <w:rsid w:val="00AA2683"/>
    <w:rsid w:val="00AA39EE"/>
    <w:rsid w:val="00AA4290"/>
    <w:rsid w:val="00AA4318"/>
    <w:rsid w:val="00AA4B5C"/>
    <w:rsid w:val="00AA504B"/>
    <w:rsid w:val="00AA537F"/>
    <w:rsid w:val="00AA56B9"/>
    <w:rsid w:val="00AA5721"/>
    <w:rsid w:val="00AA5907"/>
    <w:rsid w:val="00AA5D2D"/>
    <w:rsid w:val="00AA61AD"/>
    <w:rsid w:val="00AB1D73"/>
    <w:rsid w:val="00AB1E5A"/>
    <w:rsid w:val="00AB1EFC"/>
    <w:rsid w:val="00AB1F96"/>
    <w:rsid w:val="00AB26CF"/>
    <w:rsid w:val="00AB2815"/>
    <w:rsid w:val="00AB2FE1"/>
    <w:rsid w:val="00AB33D6"/>
    <w:rsid w:val="00AB3491"/>
    <w:rsid w:val="00AB441F"/>
    <w:rsid w:val="00AB48B6"/>
    <w:rsid w:val="00AB5252"/>
    <w:rsid w:val="00AB535B"/>
    <w:rsid w:val="00AB563A"/>
    <w:rsid w:val="00AB61CB"/>
    <w:rsid w:val="00AB6395"/>
    <w:rsid w:val="00AB6789"/>
    <w:rsid w:val="00AB6A9D"/>
    <w:rsid w:val="00AB6CDE"/>
    <w:rsid w:val="00AB72D5"/>
    <w:rsid w:val="00AB7941"/>
    <w:rsid w:val="00AC0042"/>
    <w:rsid w:val="00AC05D5"/>
    <w:rsid w:val="00AC0CA5"/>
    <w:rsid w:val="00AC0E6B"/>
    <w:rsid w:val="00AC0F39"/>
    <w:rsid w:val="00AC15DB"/>
    <w:rsid w:val="00AC22CB"/>
    <w:rsid w:val="00AC2749"/>
    <w:rsid w:val="00AC3166"/>
    <w:rsid w:val="00AC36BB"/>
    <w:rsid w:val="00AC446A"/>
    <w:rsid w:val="00AC44A6"/>
    <w:rsid w:val="00AC52FC"/>
    <w:rsid w:val="00AC5CC0"/>
    <w:rsid w:val="00AC6187"/>
    <w:rsid w:val="00AC6600"/>
    <w:rsid w:val="00AC6932"/>
    <w:rsid w:val="00AC73E7"/>
    <w:rsid w:val="00AC75D9"/>
    <w:rsid w:val="00AC7BEA"/>
    <w:rsid w:val="00AC7C3C"/>
    <w:rsid w:val="00AC7E7E"/>
    <w:rsid w:val="00AD1625"/>
    <w:rsid w:val="00AD165B"/>
    <w:rsid w:val="00AD180E"/>
    <w:rsid w:val="00AD19EF"/>
    <w:rsid w:val="00AD1DE2"/>
    <w:rsid w:val="00AD212D"/>
    <w:rsid w:val="00AD24BC"/>
    <w:rsid w:val="00AD25A9"/>
    <w:rsid w:val="00AD35A7"/>
    <w:rsid w:val="00AD5A40"/>
    <w:rsid w:val="00AD5CE3"/>
    <w:rsid w:val="00AE0044"/>
    <w:rsid w:val="00AE0FDB"/>
    <w:rsid w:val="00AE1AB5"/>
    <w:rsid w:val="00AE1FDE"/>
    <w:rsid w:val="00AE3C88"/>
    <w:rsid w:val="00AE4F42"/>
    <w:rsid w:val="00AE5714"/>
    <w:rsid w:val="00AE57D2"/>
    <w:rsid w:val="00AE5C2D"/>
    <w:rsid w:val="00AE5D8B"/>
    <w:rsid w:val="00AE6AAB"/>
    <w:rsid w:val="00AE7211"/>
    <w:rsid w:val="00AE7800"/>
    <w:rsid w:val="00AE7D46"/>
    <w:rsid w:val="00AE7DC2"/>
    <w:rsid w:val="00AF09B4"/>
    <w:rsid w:val="00AF0CCB"/>
    <w:rsid w:val="00AF1143"/>
    <w:rsid w:val="00AF1257"/>
    <w:rsid w:val="00AF14AE"/>
    <w:rsid w:val="00AF16D4"/>
    <w:rsid w:val="00AF1E40"/>
    <w:rsid w:val="00AF2023"/>
    <w:rsid w:val="00AF2B5F"/>
    <w:rsid w:val="00AF2BCF"/>
    <w:rsid w:val="00AF33E1"/>
    <w:rsid w:val="00AF3F3C"/>
    <w:rsid w:val="00AF5001"/>
    <w:rsid w:val="00AF5DB1"/>
    <w:rsid w:val="00AF65C0"/>
    <w:rsid w:val="00AF6A78"/>
    <w:rsid w:val="00AF72F6"/>
    <w:rsid w:val="00AF7A1D"/>
    <w:rsid w:val="00AF7FE1"/>
    <w:rsid w:val="00B00AE6"/>
    <w:rsid w:val="00B00C15"/>
    <w:rsid w:val="00B00F56"/>
    <w:rsid w:val="00B010CC"/>
    <w:rsid w:val="00B01569"/>
    <w:rsid w:val="00B0204C"/>
    <w:rsid w:val="00B02513"/>
    <w:rsid w:val="00B04D5A"/>
    <w:rsid w:val="00B05953"/>
    <w:rsid w:val="00B05D4F"/>
    <w:rsid w:val="00B060C0"/>
    <w:rsid w:val="00B069FE"/>
    <w:rsid w:val="00B06B50"/>
    <w:rsid w:val="00B07081"/>
    <w:rsid w:val="00B1187E"/>
    <w:rsid w:val="00B12754"/>
    <w:rsid w:val="00B13853"/>
    <w:rsid w:val="00B13FA3"/>
    <w:rsid w:val="00B14A3B"/>
    <w:rsid w:val="00B14C18"/>
    <w:rsid w:val="00B1569D"/>
    <w:rsid w:val="00B15F71"/>
    <w:rsid w:val="00B16728"/>
    <w:rsid w:val="00B17333"/>
    <w:rsid w:val="00B17903"/>
    <w:rsid w:val="00B17D37"/>
    <w:rsid w:val="00B206B3"/>
    <w:rsid w:val="00B20F94"/>
    <w:rsid w:val="00B21256"/>
    <w:rsid w:val="00B21264"/>
    <w:rsid w:val="00B21977"/>
    <w:rsid w:val="00B228C0"/>
    <w:rsid w:val="00B22985"/>
    <w:rsid w:val="00B23D1A"/>
    <w:rsid w:val="00B24339"/>
    <w:rsid w:val="00B24FB1"/>
    <w:rsid w:val="00B258D6"/>
    <w:rsid w:val="00B26060"/>
    <w:rsid w:val="00B27116"/>
    <w:rsid w:val="00B3030F"/>
    <w:rsid w:val="00B305D6"/>
    <w:rsid w:val="00B3155D"/>
    <w:rsid w:val="00B31958"/>
    <w:rsid w:val="00B31AED"/>
    <w:rsid w:val="00B3213E"/>
    <w:rsid w:val="00B3265E"/>
    <w:rsid w:val="00B329C6"/>
    <w:rsid w:val="00B32C3C"/>
    <w:rsid w:val="00B33700"/>
    <w:rsid w:val="00B339CB"/>
    <w:rsid w:val="00B3468E"/>
    <w:rsid w:val="00B34706"/>
    <w:rsid w:val="00B3489D"/>
    <w:rsid w:val="00B349E1"/>
    <w:rsid w:val="00B34AE5"/>
    <w:rsid w:val="00B35437"/>
    <w:rsid w:val="00B35708"/>
    <w:rsid w:val="00B37514"/>
    <w:rsid w:val="00B37BA7"/>
    <w:rsid w:val="00B37D85"/>
    <w:rsid w:val="00B416D1"/>
    <w:rsid w:val="00B42B27"/>
    <w:rsid w:val="00B42B97"/>
    <w:rsid w:val="00B43F9D"/>
    <w:rsid w:val="00B44279"/>
    <w:rsid w:val="00B443E7"/>
    <w:rsid w:val="00B45471"/>
    <w:rsid w:val="00B45AF4"/>
    <w:rsid w:val="00B46396"/>
    <w:rsid w:val="00B46CB5"/>
    <w:rsid w:val="00B47C8D"/>
    <w:rsid w:val="00B50974"/>
    <w:rsid w:val="00B52280"/>
    <w:rsid w:val="00B52B5E"/>
    <w:rsid w:val="00B53172"/>
    <w:rsid w:val="00B532F3"/>
    <w:rsid w:val="00B54C7F"/>
    <w:rsid w:val="00B54D63"/>
    <w:rsid w:val="00B54E61"/>
    <w:rsid w:val="00B54EBC"/>
    <w:rsid w:val="00B55AF7"/>
    <w:rsid w:val="00B56AFC"/>
    <w:rsid w:val="00B5707B"/>
    <w:rsid w:val="00B6120F"/>
    <w:rsid w:val="00B61670"/>
    <w:rsid w:val="00B61CB5"/>
    <w:rsid w:val="00B626A3"/>
    <w:rsid w:val="00B627E4"/>
    <w:rsid w:val="00B6316F"/>
    <w:rsid w:val="00B6381E"/>
    <w:rsid w:val="00B63C65"/>
    <w:rsid w:val="00B64297"/>
    <w:rsid w:val="00B6446D"/>
    <w:rsid w:val="00B6481B"/>
    <w:rsid w:val="00B648A3"/>
    <w:rsid w:val="00B64D0A"/>
    <w:rsid w:val="00B6500C"/>
    <w:rsid w:val="00B67349"/>
    <w:rsid w:val="00B67491"/>
    <w:rsid w:val="00B7000B"/>
    <w:rsid w:val="00B70213"/>
    <w:rsid w:val="00B70B06"/>
    <w:rsid w:val="00B70DF6"/>
    <w:rsid w:val="00B71578"/>
    <w:rsid w:val="00B7238E"/>
    <w:rsid w:val="00B7255E"/>
    <w:rsid w:val="00B72982"/>
    <w:rsid w:val="00B7299F"/>
    <w:rsid w:val="00B72F39"/>
    <w:rsid w:val="00B7419B"/>
    <w:rsid w:val="00B75311"/>
    <w:rsid w:val="00B75785"/>
    <w:rsid w:val="00B75861"/>
    <w:rsid w:val="00B75EE3"/>
    <w:rsid w:val="00B76A3C"/>
    <w:rsid w:val="00B76C52"/>
    <w:rsid w:val="00B76EB8"/>
    <w:rsid w:val="00B77443"/>
    <w:rsid w:val="00B77F2A"/>
    <w:rsid w:val="00B80256"/>
    <w:rsid w:val="00B8105F"/>
    <w:rsid w:val="00B83559"/>
    <w:rsid w:val="00B836E9"/>
    <w:rsid w:val="00B83A12"/>
    <w:rsid w:val="00B84492"/>
    <w:rsid w:val="00B84E5C"/>
    <w:rsid w:val="00B84EE6"/>
    <w:rsid w:val="00B85AC1"/>
    <w:rsid w:val="00B8643E"/>
    <w:rsid w:val="00B8660B"/>
    <w:rsid w:val="00B87575"/>
    <w:rsid w:val="00B878B0"/>
    <w:rsid w:val="00B87B35"/>
    <w:rsid w:val="00B908C0"/>
    <w:rsid w:val="00B90B0E"/>
    <w:rsid w:val="00B90D35"/>
    <w:rsid w:val="00B915E3"/>
    <w:rsid w:val="00B919E8"/>
    <w:rsid w:val="00B91BB8"/>
    <w:rsid w:val="00B91BCE"/>
    <w:rsid w:val="00B91DAF"/>
    <w:rsid w:val="00B92791"/>
    <w:rsid w:val="00B930B5"/>
    <w:rsid w:val="00B93574"/>
    <w:rsid w:val="00B9447B"/>
    <w:rsid w:val="00B94EC6"/>
    <w:rsid w:val="00B95489"/>
    <w:rsid w:val="00B961F6"/>
    <w:rsid w:val="00B96AC0"/>
    <w:rsid w:val="00B96ED5"/>
    <w:rsid w:val="00B9797D"/>
    <w:rsid w:val="00BA04AA"/>
    <w:rsid w:val="00BA17CE"/>
    <w:rsid w:val="00BA34DF"/>
    <w:rsid w:val="00BA3516"/>
    <w:rsid w:val="00BA4529"/>
    <w:rsid w:val="00BA4DCD"/>
    <w:rsid w:val="00BA4EBE"/>
    <w:rsid w:val="00BA517F"/>
    <w:rsid w:val="00BA58A6"/>
    <w:rsid w:val="00BA58C3"/>
    <w:rsid w:val="00BA59E8"/>
    <w:rsid w:val="00BA7128"/>
    <w:rsid w:val="00BA75A7"/>
    <w:rsid w:val="00BA797C"/>
    <w:rsid w:val="00BA7ECC"/>
    <w:rsid w:val="00BB023E"/>
    <w:rsid w:val="00BB0640"/>
    <w:rsid w:val="00BB0CEA"/>
    <w:rsid w:val="00BB1041"/>
    <w:rsid w:val="00BB113C"/>
    <w:rsid w:val="00BB11D6"/>
    <w:rsid w:val="00BB1758"/>
    <w:rsid w:val="00BB1A7A"/>
    <w:rsid w:val="00BB1C7E"/>
    <w:rsid w:val="00BB301D"/>
    <w:rsid w:val="00BB313A"/>
    <w:rsid w:val="00BB3B0D"/>
    <w:rsid w:val="00BB47A9"/>
    <w:rsid w:val="00BB48D3"/>
    <w:rsid w:val="00BB4BA5"/>
    <w:rsid w:val="00BB5C10"/>
    <w:rsid w:val="00BB63F8"/>
    <w:rsid w:val="00BB6CCC"/>
    <w:rsid w:val="00BB7DA2"/>
    <w:rsid w:val="00BC0648"/>
    <w:rsid w:val="00BC07BB"/>
    <w:rsid w:val="00BC100E"/>
    <w:rsid w:val="00BC178A"/>
    <w:rsid w:val="00BC2DC9"/>
    <w:rsid w:val="00BC3218"/>
    <w:rsid w:val="00BC3826"/>
    <w:rsid w:val="00BC3969"/>
    <w:rsid w:val="00BC3F3A"/>
    <w:rsid w:val="00BC403F"/>
    <w:rsid w:val="00BC42C3"/>
    <w:rsid w:val="00BC45BF"/>
    <w:rsid w:val="00BC46B6"/>
    <w:rsid w:val="00BC4FDF"/>
    <w:rsid w:val="00BC5DDB"/>
    <w:rsid w:val="00BC5E8D"/>
    <w:rsid w:val="00BC726D"/>
    <w:rsid w:val="00BC7AFD"/>
    <w:rsid w:val="00BC7C9A"/>
    <w:rsid w:val="00BD01F7"/>
    <w:rsid w:val="00BD0513"/>
    <w:rsid w:val="00BD0DB5"/>
    <w:rsid w:val="00BD1959"/>
    <w:rsid w:val="00BD3C45"/>
    <w:rsid w:val="00BD3F96"/>
    <w:rsid w:val="00BD40B2"/>
    <w:rsid w:val="00BD463F"/>
    <w:rsid w:val="00BD4950"/>
    <w:rsid w:val="00BD4EF9"/>
    <w:rsid w:val="00BD5170"/>
    <w:rsid w:val="00BD659D"/>
    <w:rsid w:val="00BD661F"/>
    <w:rsid w:val="00BD6661"/>
    <w:rsid w:val="00BD71D4"/>
    <w:rsid w:val="00BD774A"/>
    <w:rsid w:val="00BD7EFC"/>
    <w:rsid w:val="00BE0017"/>
    <w:rsid w:val="00BE0146"/>
    <w:rsid w:val="00BE0309"/>
    <w:rsid w:val="00BE0434"/>
    <w:rsid w:val="00BE124E"/>
    <w:rsid w:val="00BE175E"/>
    <w:rsid w:val="00BE1A70"/>
    <w:rsid w:val="00BE3589"/>
    <w:rsid w:val="00BE4960"/>
    <w:rsid w:val="00BE56BD"/>
    <w:rsid w:val="00BE574E"/>
    <w:rsid w:val="00BE58EB"/>
    <w:rsid w:val="00BE5C80"/>
    <w:rsid w:val="00BE5D51"/>
    <w:rsid w:val="00BE6E6B"/>
    <w:rsid w:val="00BE76F2"/>
    <w:rsid w:val="00BF0883"/>
    <w:rsid w:val="00BF0DE6"/>
    <w:rsid w:val="00BF1756"/>
    <w:rsid w:val="00BF1C25"/>
    <w:rsid w:val="00BF2980"/>
    <w:rsid w:val="00BF3195"/>
    <w:rsid w:val="00BF31A0"/>
    <w:rsid w:val="00BF36CC"/>
    <w:rsid w:val="00BF4C9A"/>
    <w:rsid w:val="00BF54C5"/>
    <w:rsid w:val="00BF6094"/>
    <w:rsid w:val="00BF6B62"/>
    <w:rsid w:val="00BF7558"/>
    <w:rsid w:val="00BF7B38"/>
    <w:rsid w:val="00BF7EFE"/>
    <w:rsid w:val="00BF7F70"/>
    <w:rsid w:val="00C0382F"/>
    <w:rsid w:val="00C04154"/>
    <w:rsid w:val="00C05890"/>
    <w:rsid w:val="00C066B6"/>
    <w:rsid w:val="00C06D40"/>
    <w:rsid w:val="00C06EED"/>
    <w:rsid w:val="00C0709B"/>
    <w:rsid w:val="00C07812"/>
    <w:rsid w:val="00C07C0B"/>
    <w:rsid w:val="00C07F26"/>
    <w:rsid w:val="00C10AD4"/>
    <w:rsid w:val="00C11419"/>
    <w:rsid w:val="00C11995"/>
    <w:rsid w:val="00C11AD2"/>
    <w:rsid w:val="00C127C6"/>
    <w:rsid w:val="00C12BDF"/>
    <w:rsid w:val="00C12CB4"/>
    <w:rsid w:val="00C139FC"/>
    <w:rsid w:val="00C13D13"/>
    <w:rsid w:val="00C144A9"/>
    <w:rsid w:val="00C15C49"/>
    <w:rsid w:val="00C15EFF"/>
    <w:rsid w:val="00C17DC2"/>
    <w:rsid w:val="00C17F76"/>
    <w:rsid w:val="00C20513"/>
    <w:rsid w:val="00C206A6"/>
    <w:rsid w:val="00C21C48"/>
    <w:rsid w:val="00C2225D"/>
    <w:rsid w:val="00C229EC"/>
    <w:rsid w:val="00C2327F"/>
    <w:rsid w:val="00C2382E"/>
    <w:rsid w:val="00C23F7D"/>
    <w:rsid w:val="00C249F2"/>
    <w:rsid w:val="00C24C81"/>
    <w:rsid w:val="00C2501E"/>
    <w:rsid w:val="00C2635F"/>
    <w:rsid w:val="00C26704"/>
    <w:rsid w:val="00C27242"/>
    <w:rsid w:val="00C27603"/>
    <w:rsid w:val="00C278A4"/>
    <w:rsid w:val="00C27F05"/>
    <w:rsid w:val="00C30F4D"/>
    <w:rsid w:val="00C314DC"/>
    <w:rsid w:val="00C317DB"/>
    <w:rsid w:val="00C32735"/>
    <w:rsid w:val="00C3407E"/>
    <w:rsid w:val="00C34E9A"/>
    <w:rsid w:val="00C3535B"/>
    <w:rsid w:val="00C35B84"/>
    <w:rsid w:val="00C37BAC"/>
    <w:rsid w:val="00C407D5"/>
    <w:rsid w:val="00C408B7"/>
    <w:rsid w:val="00C40BC8"/>
    <w:rsid w:val="00C42393"/>
    <w:rsid w:val="00C429F4"/>
    <w:rsid w:val="00C42E65"/>
    <w:rsid w:val="00C43408"/>
    <w:rsid w:val="00C435E5"/>
    <w:rsid w:val="00C43923"/>
    <w:rsid w:val="00C43931"/>
    <w:rsid w:val="00C4491A"/>
    <w:rsid w:val="00C4523B"/>
    <w:rsid w:val="00C459C8"/>
    <w:rsid w:val="00C45E48"/>
    <w:rsid w:val="00C45EFC"/>
    <w:rsid w:val="00C463A9"/>
    <w:rsid w:val="00C46434"/>
    <w:rsid w:val="00C46620"/>
    <w:rsid w:val="00C46A6B"/>
    <w:rsid w:val="00C46BAE"/>
    <w:rsid w:val="00C47088"/>
    <w:rsid w:val="00C47D88"/>
    <w:rsid w:val="00C50578"/>
    <w:rsid w:val="00C50C2E"/>
    <w:rsid w:val="00C510D0"/>
    <w:rsid w:val="00C51536"/>
    <w:rsid w:val="00C515A5"/>
    <w:rsid w:val="00C51661"/>
    <w:rsid w:val="00C51737"/>
    <w:rsid w:val="00C51BC0"/>
    <w:rsid w:val="00C51F1D"/>
    <w:rsid w:val="00C52050"/>
    <w:rsid w:val="00C5224F"/>
    <w:rsid w:val="00C5272A"/>
    <w:rsid w:val="00C53AD4"/>
    <w:rsid w:val="00C55516"/>
    <w:rsid w:val="00C5594F"/>
    <w:rsid w:val="00C56B46"/>
    <w:rsid w:val="00C5736C"/>
    <w:rsid w:val="00C57C87"/>
    <w:rsid w:val="00C60382"/>
    <w:rsid w:val="00C60806"/>
    <w:rsid w:val="00C6143E"/>
    <w:rsid w:val="00C6158B"/>
    <w:rsid w:val="00C624BB"/>
    <w:rsid w:val="00C62567"/>
    <w:rsid w:val="00C62625"/>
    <w:rsid w:val="00C626BA"/>
    <w:rsid w:val="00C627F7"/>
    <w:rsid w:val="00C632B3"/>
    <w:rsid w:val="00C64709"/>
    <w:rsid w:val="00C64C55"/>
    <w:rsid w:val="00C65163"/>
    <w:rsid w:val="00C651D9"/>
    <w:rsid w:val="00C66ED3"/>
    <w:rsid w:val="00C67D7D"/>
    <w:rsid w:val="00C718FF"/>
    <w:rsid w:val="00C71ACD"/>
    <w:rsid w:val="00C71DA2"/>
    <w:rsid w:val="00C71EC5"/>
    <w:rsid w:val="00C72E52"/>
    <w:rsid w:val="00C730DD"/>
    <w:rsid w:val="00C7438E"/>
    <w:rsid w:val="00C74934"/>
    <w:rsid w:val="00C74B74"/>
    <w:rsid w:val="00C74C5C"/>
    <w:rsid w:val="00C74EC7"/>
    <w:rsid w:val="00C756CB"/>
    <w:rsid w:val="00C76F24"/>
    <w:rsid w:val="00C77015"/>
    <w:rsid w:val="00C77A49"/>
    <w:rsid w:val="00C77B30"/>
    <w:rsid w:val="00C8023D"/>
    <w:rsid w:val="00C80E8A"/>
    <w:rsid w:val="00C80F59"/>
    <w:rsid w:val="00C816FF"/>
    <w:rsid w:val="00C81C1B"/>
    <w:rsid w:val="00C824E0"/>
    <w:rsid w:val="00C826D1"/>
    <w:rsid w:val="00C82F58"/>
    <w:rsid w:val="00C831D8"/>
    <w:rsid w:val="00C841DF"/>
    <w:rsid w:val="00C853C6"/>
    <w:rsid w:val="00C85EC9"/>
    <w:rsid w:val="00C864C4"/>
    <w:rsid w:val="00C8668A"/>
    <w:rsid w:val="00C86AE4"/>
    <w:rsid w:val="00C86D93"/>
    <w:rsid w:val="00C877AF"/>
    <w:rsid w:val="00C87CCF"/>
    <w:rsid w:val="00C9019F"/>
    <w:rsid w:val="00C907AF"/>
    <w:rsid w:val="00C90E4F"/>
    <w:rsid w:val="00C911CF"/>
    <w:rsid w:val="00C91B23"/>
    <w:rsid w:val="00C91F09"/>
    <w:rsid w:val="00C92248"/>
    <w:rsid w:val="00C93839"/>
    <w:rsid w:val="00C93CE9"/>
    <w:rsid w:val="00C9421F"/>
    <w:rsid w:val="00C94246"/>
    <w:rsid w:val="00C9448C"/>
    <w:rsid w:val="00C95BD9"/>
    <w:rsid w:val="00C972B7"/>
    <w:rsid w:val="00C973C2"/>
    <w:rsid w:val="00C97B3F"/>
    <w:rsid w:val="00C97D96"/>
    <w:rsid w:val="00CA0477"/>
    <w:rsid w:val="00CA0C50"/>
    <w:rsid w:val="00CA0E19"/>
    <w:rsid w:val="00CA119B"/>
    <w:rsid w:val="00CA1960"/>
    <w:rsid w:val="00CA1A5D"/>
    <w:rsid w:val="00CA2043"/>
    <w:rsid w:val="00CA27B8"/>
    <w:rsid w:val="00CA2E81"/>
    <w:rsid w:val="00CA33F1"/>
    <w:rsid w:val="00CA3687"/>
    <w:rsid w:val="00CA3C02"/>
    <w:rsid w:val="00CA411B"/>
    <w:rsid w:val="00CA573F"/>
    <w:rsid w:val="00CA5EB0"/>
    <w:rsid w:val="00CA63CC"/>
    <w:rsid w:val="00CA7648"/>
    <w:rsid w:val="00CA7739"/>
    <w:rsid w:val="00CA78F7"/>
    <w:rsid w:val="00CA7BDE"/>
    <w:rsid w:val="00CA7DDC"/>
    <w:rsid w:val="00CB00E1"/>
    <w:rsid w:val="00CB0535"/>
    <w:rsid w:val="00CB19DC"/>
    <w:rsid w:val="00CB1A90"/>
    <w:rsid w:val="00CB27C5"/>
    <w:rsid w:val="00CB3ADD"/>
    <w:rsid w:val="00CB3DF1"/>
    <w:rsid w:val="00CB4BA0"/>
    <w:rsid w:val="00CB5A34"/>
    <w:rsid w:val="00CB5FDA"/>
    <w:rsid w:val="00CB6A7F"/>
    <w:rsid w:val="00CB7E62"/>
    <w:rsid w:val="00CC0B72"/>
    <w:rsid w:val="00CC1550"/>
    <w:rsid w:val="00CC1A9D"/>
    <w:rsid w:val="00CC20AB"/>
    <w:rsid w:val="00CC246F"/>
    <w:rsid w:val="00CC2781"/>
    <w:rsid w:val="00CC2E68"/>
    <w:rsid w:val="00CC4FE8"/>
    <w:rsid w:val="00CC5254"/>
    <w:rsid w:val="00CC5786"/>
    <w:rsid w:val="00CC57D3"/>
    <w:rsid w:val="00CC630C"/>
    <w:rsid w:val="00CC71C9"/>
    <w:rsid w:val="00CC7570"/>
    <w:rsid w:val="00CC7946"/>
    <w:rsid w:val="00CC7B92"/>
    <w:rsid w:val="00CC7CD2"/>
    <w:rsid w:val="00CD06BC"/>
    <w:rsid w:val="00CD071B"/>
    <w:rsid w:val="00CD09DA"/>
    <w:rsid w:val="00CD1A11"/>
    <w:rsid w:val="00CD274A"/>
    <w:rsid w:val="00CD331A"/>
    <w:rsid w:val="00CD3CD7"/>
    <w:rsid w:val="00CD4BEE"/>
    <w:rsid w:val="00CD5DA4"/>
    <w:rsid w:val="00CD5EA1"/>
    <w:rsid w:val="00CD606D"/>
    <w:rsid w:val="00CD6EC2"/>
    <w:rsid w:val="00CD719D"/>
    <w:rsid w:val="00CE07A9"/>
    <w:rsid w:val="00CE0F92"/>
    <w:rsid w:val="00CE1014"/>
    <w:rsid w:val="00CE13DB"/>
    <w:rsid w:val="00CE144C"/>
    <w:rsid w:val="00CE19D8"/>
    <w:rsid w:val="00CE2C3B"/>
    <w:rsid w:val="00CE32C4"/>
    <w:rsid w:val="00CE3BD3"/>
    <w:rsid w:val="00CE491D"/>
    <w:rsid w:val="00CE578D"/>
    <w:rsid w:val="00CE6FF5"/>
    <w:rsid w:val="00CE7814"/>
    <w:rsid w:val="00CE7D28"/>
    <w:rsid w:val="00CF06A5"/>
    <w:rsid w:val="00CF164A"/>
    <w:rsid w:val="00CF2717"/>
    <w:rsid w:val="00CF2B42"/>
    <w:rsid w:val="00CF3586"/>
    <w:rsid w:val="00CF3B47"/>
    <w:rsid w:val="00CF3CBE"/>
    <w:rsid w:val="00CF3D10"/>
    <w:rsid w:val="00CF42BF"/>
    <w:rsid w:val="00CF49AB"/>
    <w:rsid w:val="00CF4F5B"/>
    <w:rsid w:val="00CF5399"/>
    <w:rsid w:val="00CF6FE1"/>
    <w:rsid w:val="00CF715C"/>
    <w:rsid w:val="00CF7BD0"/>
    <w:rsid w:val="00CF7CC6"/>
    <w:rsid w:val="00D0090D"/>
    <w:rsid w:val="00D0219A"/>
    <w:rsid w:val="00D02D03"/>
    <w:rsid w:val="00D03599"/>
    <w:rsid w:val="00D0361F"/>
    <w:rsid w:val="00D042D0"/>
    <w:rsid w:val="00D0443E"/>
    <w:rsid w:val="00D048FD"/>
    <w:rsid w:val="00D050EF"/>
    <w:rsid w:val="00D05AD0"/>
    <w:rsid w:val="00D06E66"/>
    <w:rsid w:val="00D07173"/>
    <w:rsid w:val="00D0758E"/>
    <w:rsid w:val="00D0781A"/>
    <w:rsid w:val="00D11596"/>
    <w:rsid w:val="00D11D84"/>
    <w:rsid w:val="00D12476"/>
    <w:rsid w:val="00D13738"/>
    <w:rsid w:val="00D139F7"/>
    <w:rsid w:val="00D16300"/>
    <w:rsid w:val="00D169DE"/>
    <w:rsid w:val="00D16B4E"/>
    <w:rsid w:val="00D20349"/>
    <w:rsid w:val="00D223E3"/>
    <w:rsid w:val="00D228B3"/>
    <w:rsid w:val="00D237B8"/>
    <w:rsid w:val="00D238DD"/>
    <w:rsid w:val="00D23BC7"/>
    <w:rsid w:val="00D23D63"/>
    <w:rsid w:val="00D23E87"/>
    <w:rsid w:val="00D23FE3"/>
    <w:rsid w:val="00D243F3"/>
    <w:rsid w:val="00D24E4E"/>
    <w:rsid w:val="00D25232"/>
    <w:rsid w:val="00D25569"/>
    <w:rsid w:val="00D25B98"/>
    <w:rsid w:val="00D27125"/>
    <w:rsid w:val="00D31806"/>
    <w:rsid w:val="00D32803"/>
    <w:rsid w:val="00D329E6"/>
    <w:rsid w:val="00D33AC8"/>
    <w:rsid w:val="00D33DDD"/>
    <w:rsid w:val="00D3434D"/>
    <w:rsid w:val="00D344E5"/>
    <w:rsid w:val="00D34A91"/>
    <w:rsid w:val="00D34C12"/>
    <w:rsid w:val="00D34EDF"/>
    <w:rsid w:val="00D36269"/>
    <w:rsid w:val="00D362A9"/>
    <w:rsid w:val="00D37C21"/>
    <w:rsid w:val="00D37E60"/>
    <w:rsid w:val="00D404DD"/>
    <w:rsid w:val="00D41749"/>
    <w:rsid w:val="00D419DE"/>
    <w:rsid w:val="00D41ADC"/>
    <w:rsid w:val="00D421CC"/>
    <w:rsid w:val="00D42742"/>
    <w:rsid w:val="00D42D0B"/>
    <w:rsid w:val="00D42D51"/>
    <w:rsid w:val="00D42E06"/>
    <w:rsid w:val="00D43147"/>
    <w:rsid w:val="00D431FE"/>
    <w:rsid w:val="00D4384A"/>
    <w:rsid w:val="00D440C3"/>
    <w:rsid w:val="00D4412A"/>
    <w:rsid w:val="00D4454D"/>
    <w:rsid w:val="00D4489A"/>
    <w:rsid w:val="00D44B55"/>
    <w:rsid w:val="00D4659E"/>
    <w:rsid w:val="00D479A0"/>
    <w:rsid w:val="00D47CD5"/>
    <w:rsid w:val="00D501D1"/>
    <w:rsid w:val="00D50459"/>
    <w:rsid w:val="00D506C5"/>
    <w:rsid w:val="00D5086A"/>
    <w:rsid w:val="00D51AA7"/>
    <w:rsid w:val="00D526C1"/>
    <w:rsid w:val="00D529D6"/>
    <w:rsid w:val="00D53404"/>
    <w:rsid w:val="00D53484"/>
    <w:rsid w:val="00D534CA"/>
    <w:rsid w:val="00D557C3"/>
    <w:rsid w:val="00D55DEA"/>
    <w:rsid w:val="00D56A91"/>
    <w:rsid w:val="00D56B27"/>
    <w:rsid w:val="00D56C9A"/>
    <w:rsid w:val="00D579BE"/>
    <w:rsid w:val="00D613A4"/>
    <w:rsid w:val="00D61772"/>
    <w:rsid w:val="00D618FA"/>
    <w:rsid w:val="00D61A6C"/>
    <w:rsid w:val="00D6293C"/>
    <w:rsid w:val="00D634FB"/>
    <w:rsid w:val="00D643FE"/>
    <w:rsid w:val="00D6459C"/>
    <w:rsid w:val="00D647B1"/>
    <w:rsid w:val="00D64CFA"/>
    <w:rsid w:val="00D64EFC"/>
    <w:rsid w:val="00D65106"/>
    <w:rsid w:val="00D6512A"/>
    <w:rsid w:val="00D6568B"/>
    <w:rsid w:val="00D658DF"/>
    <w:rsid w:val="00D6695A"/>
    <w:rsid w:val="00D66FFA"/>
    <w:rsid w:val="00D67036"/>
    <w:rsid w:val="00D672C6"/>
    <w:rsid w:val="00D674BA"/>
    <w:rsid w:val="00D70A25"/>
    <w:rsid w:val="00D71002"/>
    <w:rsid w:val="00D71550"/>
    <w:rsid w:val="00D7170C"/>
    <w:rsid w:val="00D7184B"/>
    <w:rsid w:val="00D7322E"/>
    <w:rsid w:val="00D73BB9"/>
    <w:rsid w:val="00D744D8"/>
    <w:rsid w:val="00D744FF"/>
    <w:rsid w:val="00D7464C"/>
    <w:rsid w:val="00D748FE"/>
    <w:rsid w:val="00D74E19"/>
    <w:rsid w:val="00D75C44"/>
    <w:rsid w:val="00D760C4"/>
    <w:rsid w:val="00D76794"/>
    <w:rsid w:val="00D76A7A"/>
    <w:rsid w:val="00D76DF8"/>
    <w:rsid w:val="00D77168"/>
    <w:rsid w:val="00D77980"/>
    <w:rsid w:val="00D77F58"/>
    <w:rsid w:val="00D80EFA"/>
    <w:rsid w:val="00D80F3D"/>
    <w:rsid w:val="00D82424"/>
    <w:rsid w:val="00D84788"/>
    <w:rsid w:val="00D84ED4"/>
    <w:rsid w:val="00D8512D"/>
    <w:rsid w:val="00D8573D"/>
    <w:rsid w:val="00D85E54"/>
    <w:rsid w:val="00D86512"/>
    <w:rsid w:val="00D86531"/>
    <w:rsid w:val="00D86BDA"/>
    <w:rsid w:val="00D870EC"/>
    <w:rsid w:val="00D87218"/>
    <w:rsid w:val="00D87AAE"/>
    <w:rsid w:val="00D91146"/>
    <w:rsid w:val="00D91573"/>
    <w:rsid w:val="00D916B3"/>
    <w:rsid w:val="00D92062"/>
    <w:rsid w:val="00D92126"/>
    <w:rsid w:val="00D922F4"/>
    <w:rsid w:val="00D92EF7"/>
    <w:rsid w:val="00D93178"/>
    <w:rsid w:val="00D935FA"/>
    <w:rsid w:val="00D93D7A"/>
    <w:rsid w:val="00D95262"/>
    <w:rsid w:val="00D96721"/>
    <w:rsid w:val="00D96730"/>
    <w:rsid w:val="00D9703E"/>
    <w:rsid w:val="00D97243"/>
    <w:rsid w:val="00DA0E85"/>
    <w:rsid w:val="00DA1C29"/>
    <w:rsid w:val="00DA2E6E"/>
    <w:rsid w:val="00DA31AD"/>
    <w:rsid w:val="00DA378D"/>
    <w:rsid w:val="00DA4FBC"/>
    <w:rsid w:val="00DA5FF8"/>
    <w:rsid w:val="00DA6A13"/>
    <w:rsid w:val="00DA6A2C"/>
    <w:rsid w:val="00DA6AA1"/>
    <w:rsid w:val="00DA720C"/>
    <w:rsid w:val="00DA7C00"/>
    <w:rsid w:val="00DB1066"/>
    <w:rsid w:val="00DB176D"/>
    <w:rsid w:val="00DB1C89"/>
    <w:rsid w:val="00DB2D3B"/>
    <w:rsid w:val="00DB3BCA"/>
    <w:rsid w:val="00DB5236"/>
    <w:rsid w:val="00DB5D9C"/>
    <w:rsid w:val="00DB619E"/>
    <w:rsid w:val="00DB662D"/>
    <w:rsid w:val="00DB6838"/>
    <w:rsid w:val="00DB6C04"/>
    <w:rsid w:val="00DB700B"/>
    <w:rsid w:val="00DB774D"/>
    <w:rsid w:val="00DC1068"/>
    <w:rsid w:val="00DC1691"/>
    <w:rsid w:val="00DC1C43"/>
    <w:rsid w:val="00DC2344"/>
    <w:rsid w:val="00DC2740"/>
    <w:rsid w:val="00DC2874"/>
    <w:rsid w:val="00DC3D69"/>
    <w:rsid w:val="00DC4751"/>
    <w:rsid w:val="00DC4FB0"/>
    <w:rsid w:val="00DC568C"/>
    <w:rsid w:val="00DC5C2E"/>
    <w:rsid w:val="00DC67B9"/>
    <w:rsid w:val="00DC7CC3"/>
    <w:rsid w:val="00DC7F3B"/>
    <w:rsid w:val="00DD029D"/>
    <w:rsid w:val="00DD037A"/>
    <w:rsid w:val="00DD078D"/>
    <w:rsid w:val="00DD09C4"/>
    <w:rsid w:val="00DD0FAB"/>
    <w:rsid w:val="00DD15C7"/>
    <w:rsid w:val="00DD17FF"/>
    <w:rsid w:val="00DD2367"/>
    <w:rsid w:val="00DD3B1A"/>
    <w:rsid w:val="00DD3DDA"/>
    <w:rsid w:val="00DD45BE"/>
    <w:rsid w:val="00DD47D1"/>
    <w:rsid w:val="00DD4DF2"/>
    <w:rsid w:val="00DD52B8"/>
    <w:rsid w:val="00DD636B"/>
    <w:rsid w:val="00DD6CE9"/>
    <w:rsid w:val="00DD6E64"/>
    <w:rsid w:val="00DD6F4D"/>
    <w:rsid w:val="00DD7122"/>
    <w:rsid w:val="00DD7361"/>
    <w:rsid w:val="00DD7AB0"/>
    <w:rsid w:val="00DD7CDF"/>
    <w:rsid w:val="00DE0A49"/>
    <w:rsid w:val="00DE1839"/>
    <w:rsid w:val="00DE200F"/>
    <w:rsid w:val="00DE2E11"/>
    <w:rsid w:val="00DE3A0A"/>
    <w:rsid w:val="00DE453C"/>
    <w:rsid w:val="00DE4FEE"/>
    <w:rsid w:val="00DE54AD"/>
    <w:rsid w:val="00DE566A"/>
    <w:rsid w:val="00DE568F"/>
    <w:rsid w:val="00DE617D"/>
    <w:rsid w:val="00DE62D8"/>
    <w:rsid w:val="00DE69D9"/>
    <w:rsid w:val="00DE73B1"/>
    <w:rsid w:val="00DE7616"/>
    <w:rsid w:val="00DE7943"/>
    <w:rsid w:val="00DF08B9"/>
    <w:rsid w:val="00DF0C62"/>
    <w:rsid w:val="00DF15BA"/>
    <w:rsid w:val="00DF20BF"/>
    <w:rsid w:val="00DF2905"/>
    <w:rsid w:val="00DF2AB4"/>
    <w:rsid w:val="00DF3123"/>
    <w:rsid w:val="00DF3D5A"/>
    <w:rsid w:val="00DF43E9"/>
    <w:rsid w:val="00DF6077"/>
    <w:rsid w:val="00DF6624"/>
    <w:rsid w:val="00DF6B60"/>
    <w:rsid w:val="00DF7B1E"/>
    <w:rsid w:val="00E00E49"/>
    <w:rsid w:val="00E0161A"/>
    <w:rsid w:val="00E01921"/>
    <w:rsid w:val="00E020B8"/>
    <w:rsid w:val="00E02D17"/>
    <w:rsid w:val="00E032FF"/>
    <w:rsid w:val="00E05CBB"/>
    <w:rsid w:val="00E05DA7"/>
    <w:rsid w:val="00E06213"/>
    <w:rsid w:val="00E0629D"/>
    <w:rsid w:val="00E066DC"/>
    <w:rsid w:val="00E06CBC"/>
    <w:rsid w:val="00E073CE"/>
    <w:rsid w:val="00E07820"/>
    <w:rsid w:val="00E07A88"/>
    <w:rsid w:val="00E105A1"/>
    <w:rsid w:val="00E105E4"/>
    <w:rsid w:val="00E10E05"/>
    <w:rsid w:val="00E11290"/>
    <w:rsid w:val="00E1130E"/>
    <w:rsid w:val="00E11DD9"/>
    <w:rsid w:val="00E1298E"/>
    <w:rsid w:val="00E12D63"/>
    <w:rsid w:val="00E1314D"/>
    <w:rsid w:val="00E132E9"/>
    <w:rsid w:val="00E134B5"/>
    <w:rsid w:val="00E1445A"/>
    <w:rsid w:val="00E144E0"/>
    <w:rsid w:val="00E14977"/>
    <w:rsid w:val="00E14A5B"/>
    <w:rsid w:val="00E14C7A"/>
    <w:rsid w:val="00E15580"/>
    <w:rsid w:val="00E15662"/>
    <w:rsid w:val="00E15BA7"/>
    <w:rsid w:val="00E16459"/>
    <w:rsid w:val="00E164C4"/>
    <w:rsid w:val="00E164F4"/>
    <w:rsid w:val="00E17379"/>
    <w:rsid w:val="00E2015A"/>
    <w:rsid w:val="00E202F3"/>
    <w:rsid w:val="00E20715"/>
    <w:rsid w:val="00E20B0F"/>
    <w:rsid w:val="00E22D6D"/>
    <w:rsid w:val="00E2308D"/>
    <w:rsid w:val="00E238CF"/>
    <w:rsid w:val="00E25003"/>
    <w:rsid w:val="00E2542F"/>
    <w:rsid w:val="00E26219"/>
    <w:rsid w:val="00E26679"/>
    <w:rsid w:val="00E26B12"/>
    <w:rsid w:val="00E27BE6"/>
    <w:rsid w:val="00E30779"/>
    <w:rsid w:val="00E309DC"/>
    <w:rsid w:val="00E30E7B"/>
    <w:rsid w:val="00E3147B"/>
    <w:rsid w:val="00E31C22"/>
    <w:rsid w:val="00E3239A"/>
    <w:rsid w:val="00E328C2"/>
    <w:rsid w:val="00E32B61"/>
    <w:rsid w:val="00E33035"/>
    <w:rsid w:val="00E331F1"/>
    <w:rsid w:val="00E338E6"/>
    <w:rsid w:val="00E35A23"/>
    <w:rsid w:val="00E3665B"/>
    <w:rsid w:val="00E36AD5"/>
    <w:rsid w:val="00E37D8A"/>
    <w:rsid w:val="00E4045A"/>
    <w:rsid w:val="00E40482"/>
    <w:rsid w:val="00E40A81"/>
    <w:rsid w:val="00E40D7D"/>
    <w:rsid w:val="00E4152A"/>
    <w:rsid w:val="00E415F7"/>
    <w:rsid w:val="00E41C9F"/>
    <w:rsid w:val="00E421ED"/>
    <w:rsid w:val="00E42290"/>
    <w:rsid w:val="00E43D42"/>
    <w:rsid w:val="00E43E41"/>
    <w:rsid w:val="00E45094"/>
    <w:rsid w:val="00E454DF"/>
    <w:rsid w:val="00E4566C"/>
    <w:rsid w:val="00E46F8B"/>
    <w:rsid w:val="00E47486"/>
    <w:rsid w:val="00E47548"/>
    <w:rsid w:val="00E47F95"/>
    <w:rsid w:val="00E50F7C"/>
    <w:rsid w:val="00E51B06"/>
    <w:rsid w:val="00E52AD7"/>
    <w:rsid w:val="00E53BE9"/>
    <w:rsid w:val="00E53CD1"/>
    <w:rsid w:val="00E547BD"/>
    <w:rsid w:val="00E54871"/>
    <w:rsid w:val="00E54E91"/>
    <w:rsid w:val="00E56485"/>
    <w:rsid w:val="00E56936"/>
    <w:rsid w:val="00E56F59"/>
    <w:rsid w:val="00E57103"/>
    <w:rsid w:val="00E574C8"/>
    <w:rsid w:val="00E577E7"/>
    <w:rsid w:val="00E606BE"/>
    <w:rsid w:val="00E60720"/>
    <w:rsid w:val="00E607DC"/>
    <w:rsid w:val="00E614A5"/>
    <w:rsid w:val="00E61C0A"/>
    <w:rsid w:val="00E62256"/>
    <w:rsid w:val="00E625BE"/>
    <w:rsid w:val="00E627DF"/>
    <w:rsid w:val="00E62EDC"/>
    <w:rsid w:val="00E643BA"/>
    <w:rsid w:val="00E64A78"/>
    <w:rsid w:val="00E660F5"/>
    <w:rsid w:val="00E66184"/>
    <w:rsid w:val="00E6622E"/>
    <w:rsid w:val="00E66419"/>
    <w:rsid w:val="00E66C4E"/>
    <w:rsid w:val="00E671BA"/>
    <w:rsid w:val="00E675FD"/>
    <w:rsid w:val="00E704A3"/>
    <w:rsid w:val="00E705C0"/>
    <w:rsid w:val="00E71252"/>
    <w:rsid w:val="00E7152F"/>
    <w:rsid w:val="00E7161B"/>
    <w:rsid w:val="00E7200F"/>
    <w:rsid w:val="00E7236E"/>
    <w:rsid w:val="00E72797"/>
    <w:rsid w:val="00E72C58"/>
    <w:rsid w:val="00E72F4D"/>
    <w:rsid w:val="00E732FC"/>
    <w:rsid w:val="00E734E8"/>
    <w:rsid w:val="00E736DE"/>
    <w:rsid w:val="00E73F4F"/>
    <w:rsid w:val="00E741E4"/>
    <w:rsid w:val="00E7453B"/>
    <w:rsid w:val="00E745AC"/>
    <w:rsid w:val="00E75A5E"/>
    <w:rsid w:val="00E76077"/>
    <w:rsid w:val="00E767F8"/>
    <w:rsid w:val="00E76863"/>
    <w:rsid w:val="00E76BA2"/>
    <w:rsid w:val="00E7742A"/>
    <w:rsid w:val="00E7764E"/>
    <w:rsid w:val="00E77BBD"/>
    <w:rsid w:val="00E81FA9"/>
    <w:rsid w:val="00E82B3E"/>
    <w:rsid w:val="00E8469E"/>
    <w:rsid w:val="00E84C71"/>
    <w:rsid w:val="00E85174"/>
    <w:rsid w:val="00E854AA"/>
    <w:rsid w:val="00E85777"/>
    <w:rsid w:val="00E86425"/>
    <w:rsid w:val="00E86655"/>
    <w:rsid w:val="00E8775C"/>
    <w:rsid w:val="00E87E15"/>
    <w:rsid w:val="00E9080F"/>
    <w:rsid w:val="00E90C87"/>
    <w:rsid w:val="00E912BE"/>
    <w:rsid w:val="00E91E32"/>
    <w:rsid w:val="00E91E37"/>
    <w:rsid w:val="00E92028"/>
    <w:rsid w:val="00E921EB"/>
    <w:rsid w:val="00E92D29"/>
    <w:rsid w:val="00E92E6B"/>
    <w:rsid w:val="00E930D4"/>
    <w:rsid w:val="00E95376"/>
    <w:rsid w:val="00E9541C"/>
    <w:rsid w:val="00E95CA2"/>
    <w:rsid w:val="00E95F4C"/>
    <w:rsid w:val="00E9608F"/>
    <w:rsid w:val="00E96945"/>
    <w:rsid w:val="00E96B8D"/>
    <w:rsid w:val="00E97528"/>
    <w:rsid w:val="00E9779A"/>
    <w:rsid w:val="00E97C54"/>
    <w:rsid w:val="00E97E05"/>
    <w:rsid w:val="00EA05B2"/>
    <w:rsid w:val="00EA07E7"/>
    <w:rsid w:val="00EA0835"/>
    <w:rsid w:val="00EA1ED4"/>
    <w:rsid w:val="00EA1FD8"/>
    <w:rsid w:val="00EA44C7"/>
    <w:rsid w:val="00EA55BA"/>
    <w:rsid w:val="00EA6E67"/>
    <w:rsid w:val="00EA7A39"/>
    <w:rsid w:val="00EB0233"/>
    <w:rsid w:val="00EB1288"/>
    <w:rsid w:val="00EB1438"/>
    <w:rsid w:val="00EB3488"/>
    <w:rsid w:val="00EB3C69"/>
    <w:rsid w:val="00EB3D6B"/>
    <w:rsid w:val="00EB4CAA"/>
    <w:rsid w:val="00EB4FF2"/>
    <w:rsid w:val="00EB53D4"/>
    <w:rsid w:val="00EB5F24"/>
    <w:rsid w:val="00EB620C"/>
    <w:rsid w:val="00EB6D89"/>
    <w:rsid w:val="00EB6EF1"/>
    <w:rsid w:val="00EB71D0"/>
    <w:rsid w:val="00EB7AB7"/>
    <w:rsid w:val="00EB7CB0"/>
    <w:rsid w:val="00EB7F84"/>
    <w:rsid w:val="00EC16B2"/>
    <w:rsid w:val="00EC2CC7"/>
    <w:rsid w:val="00EC3588"/>
    <w:rsid w:val="00EC4ED2"/>
    <w:rsid w:val="00EC5322"/>
    <w:rsid w:val="00EC5EDD"/>
    <w:rsid w:val="00EC649C"/>
    <w:rsid w:val="00EC6654"/>
    <w:rsid w:val="00EC733D"/>
    <w:rsid w:val="00EC74F4"/>
    <w:rsid w:val="00EC78DE"/>
    <w:rsid w:val="00ED08F5"/>
    <w:rsid w:val="00ED1CA0"/>
    <w:rsid w:val="00ED293E"/>
    <w:rsid w:val="00ED3A43"/>
    <w:rsid w:val="00ED3E28"/>
    <w:rsid w:val="00ED3EAC"/>
    <w:rsid w:val="00ED488B"/>
    <w:rsid w:val="00ED4B38"/>
    <w:rsid w:val="00ED4E40"/>
    <w:rsid w:val="00ED4EBE"/>
    <w:rsid w:val="00ED52DC"/>
    <w:rsid w:val="00ED5611"/>
    <w:rsid w:val="00ED565F"/>
    <w:rsid w:val="00ED60A8"/>
    <w:rsid w:val="00ED619A"/>
    <w:rsid w:val="00ED6BCC"/>
    <w:rsid w:val="00ED6D7E"/>
    <w:rsid w:val="00ED71B0"/>
    <w:rsid w:val="00EE0550"/>
    <w:rsid w:val="00EE07F4"/>
    <w:rsid w:val="00EE2557"/>
    <w:rsid w:val="00EE3234"/>
    <w:rsid w:val="00EE342F"/>
    <w:rsid w:val="00EE3C68"/>
    <w:rsid w:val="00EE4791"/>
    <w:rsid w:val="00EE4ED6"/>
    <w:rsid w:val="00EE5031"/>
    <w:rsid w:val="00EE5494"/>
    <w:rsid w:val="00EE5738"/>
    <w:rsid w:val="00EE5841"/>
    <w:rsid w:val="00EE5EFF"/>
    <w:rsid w:val="00EE6743"/>
    <w:rsid w:val="00EE71F1"/>
    <w:rsid w:val="00EE7298"/>
    <w:rsid w:val="00EE7E0C"/>
    <w:rsid w:val="00EF0ED4"/>
    <w:rsid w:val="00EF201A"/>
    <w:rsid w:val="00EF25C9"/>
    <w:rsid w:val="00EF4B83"/>
    <w:rsid w:val="00EF5376"/>
    <w:rsid w:val="00EF5E87"/>
    <w:rsid w:val="00EF66F8"/>
    <w:rsid w:val="00EF7B76"/>
    <w:rsid w:val="00F01007"/>
    <w:rsid w:val="00F01995"/>
    <w:rsid w:val="00F028ED"/>
    <w:rsid w:val="00F02DB9"/>
    <w:rsid w:val="00F032D3"/>
    <w:rsid w:val="00F036C3"/>
    <w:rsid w:val="00F03993"/>
    <w:rsid w:val="00F03EAC"/>
    <w:rsid w:val="00F04189"/>
    <w:rsid w:val="00F0448F"/>
    <w:rsid w:val="00F04AD5"/>
    <w:rsid w:val="00F04CA3"/>
    <w:rsid w:val="00F06076"/>
    <w:rsid w:val="00F0674A"/>
    <w:rsid w:val="00F06842"/>
    <w:rsid w:val="00F06BAF"/>
    <w:rsid w:val="00F110DC"/>
    <w:rsid w:val="00F11279"/>
    <w:rsid w:val="00F11B44"/>
    <w:rsid w:val="00F12753"/>
    <w:rsid w:val="00F1312C"/>
    <w:rsid w:val="00F14636"/>
    <w:rsid w:val="00F14AD9"/>
    <w:rsid w:val="00F153FB"/>
    <w:rsid w:val="00F15D30"/>
    <w:rsid w:val="00F15EEE"/>
    <w:rsid w:val="00F170D7"/>
    <w:rsid w:val="00F17632"/>
    <w:rsid w:val="00F17C2B"/>
    <w:rsid w:val="00F17D1A"/>
    <w:rsid w:val="00F2026A"/>
    <w:rsid w:val="00F20302"/>
    <w:rsid w:val="00F20CC6"/>
    <w:rsid w:val="00F20CEE"/>
    <w:rsid w:val="00F21F8A"/>
    <w:rsid w:val="00F22226"/>
    <w:rsid w:val="00F23E77"/>
    <w:rsid w:val="00F24563"/>
    <w:rsid w:val="00F24982"/>
    <w:rsid w:val="00F25053"/>
    <w:rsid w:val="00F26332"/>
    <w:rsid w:val="00F2668B"/>
    <w:rsid w:val="00F27C0E"/>
    <w:rsid w:val="00F3091B"/>
    <w:rsid w:val="00F3159A"/>
    <w:rsid w:val="00F31C38"/>
    <w:rsid w:val="00F31D34"/>
    <w:rsid w:val="00F31F30"/>
    <w:rsid w:val="00F322A0"/>
    <w:rsid w:val="00F32487"/>
    <w:rsid w:val="00F33100"/>
    <w:rsid w:val="00F335C6"/>
    <w:rsid w:val="00F33CE5"/>
    <w:rsid w:val="00F33F18"/>
    <w:rsid w:val="00F341C6"/>
    <w:rsid w:val="00F353C5"/>
    <w:rsid w:val="00F355E0"/>
    <w:rsid w:val="00F356D9"/>
    <w:rsid w:val="00F3644C"/>
    <w:rsid w:val="00F36A46"/>
    <w:rsid w:val="00F36FF3"/>
    <w:rsid w:val="00F40BF4"/>
    <w:rsid w:val="00F40F99"/>
    <w:rsid w:val="00F412F5"/>
    <w:rsid w:val="00F41535"/>
    <w:rsid w:val="00F41933"/>
    <w:rsid w:val="00F426AB"/>
    <w:rsid w:val="00F42856"/>
    <w:rsid w:val="00F42EEB"/>
    <w:rsid w:val="00F430B7"/>
    <w:rsid w:val="00F432B3"/>
    <w:rsid w:val="00F4462D"/>
    <w:rsid w:val="00F46B96"/>
    <w:rsid w:val="00F478C6"/>
    <w:rsid w:val="00F47F31"/>
    <w:rsid w:val="00F50914"/>
    <w:rsid w:val="00F50E38"/>
    <w:rsid w:val="00F52117"/>
    <w:rsid w:val="00F52B40"/>
    <w:rsid w:val="00F52E21"/>
    <w:rsid w:val="00F52F7F"/>
    <w:rsid w:val="00F53AF5"/>
    <w:rsid w:val="00F54C69"/>
    <w:rsid w:val="00F5535C"/>
    <w:rsid w:val="00F55A74"/>
    <w:rsid w:val="00F56091"/>
    <w:rsid w:val="00F560FC"/>
    <w:rsid w:val="00F56C7A"/>
    <w:rsid w:val="00F57796"/>
    <w:rsid w:val="00F579C2"/>
    <w:rsid w:val="00F57F15"/>
    <w:rsid w:val="00F6062B"/>
    <w:rsid w:val="00F60D1B"/>
    <w:rsid w:val="00F61CEC"/>
    <w:rsid w:val="00F61EBD"/>
    <w:rsid w:val="00F61F0A"/>
    <w:rsid w:val="00F625F7"/>
    <w:rsid w:val="00F62CAE"/>
    <w:rsid w:val="00F633DB"/>
    <w:rsid w:val="00F63BD4"/>
    <w:rsid w:val="00F64DF1"/>
    <w:rsid w:val="00F663DA"/>
    <w:rsid w:val="00F666A2"/>
    <w:rsid w:val="00F670CB"/>
    <w:rsid w:val="00F67FC8"/>
    <w:rsid w:val="00F71496"/>
    <w:rsid w:val="00F71A3D"/>
    <w:rsid w:val="00F71CE9"/>
    <w:rsid w:val="00F72146"/>
    <w:rsid w:val="00F7225F"/>
    <w:rsid w:val="00F723F4"/>
    <w:rsid w:val="00F73828"/>
    <w:rsid w:val="00F74621"/>
    <w:rsid w:val="00F74775"/>
    <w:rsid w:val="00F75087"/>
    <w:rsid w:val="00F75FB5"/>
    <w:rsid w:val="00F76B13"/>
    <w:rsid w:val="00F770B4"/>
    <w:rsid w:val="00F77885"/>
    <w:rsid w:val="00F77B72"/>
    <w:rsid w:val="00F80BAA"/>
    <w:rsid w:val="00F81727"/>
    <w:rsid w:val="00F81F82"/>
    <w:rsid w:val="00F822F6"/>
    <w:rsid w:val="00F8250F"/>
    <w:rsid w:val="00F826F8"/>
    <w:rsid w:val="00F83910"/>
    <w:rsid w:val="00F8398A"/>
    <w:rsid w:val="00F83B7E"/>
    <w:rsid w:val="00F83DA9"/>
    <w:rsid w:val="00F840AD"/>
    <w:rsid w:val="00F84B40"/>
    <w:rsid w:val="00F86129"/>
    <w:rsid w:val="00F861A4"/>
    <w:rsid w:val="00F8692C"/>
    <w:rsid w:val="00F86CEB"/>
    <w:rsid w:val="00F86F65"/>
    <w:rsid w:val="00F9019D"/>
    <w:rsid w:val="00F905C6"/>
    <w:rsid w:val="00F91F35"/>
    <w:rsid w:val="00F92E89"/>
    <w:rsid w:val="00F9393E"/>
    <w:rsid w:val="00F93C82"/>
    <w:rsid w:val="00F95296"/>
    <w:rsid w:val="00F952BD"/>
    <w:rsid w:val="00F958F8"/>
    <w:rsid w:val="00F95D01"/>
    <w:rsid w:val="00F96C92"/>
    <w:rsid w:val="00FA0229"/>
    <w:rsid w:val="00FA0989"/>
    <w:rsid w:val="00FA140F"/>
    <w:rsid w:val="00FA1880"/>
    <w:rsid w:val="00FA1ED7"/>
    <w:rsid w:val="00FA205A"/>
    <w:rsid w:val="00FA2F20"/>
    <w:rsid w:val="00FA319E"/>
    <w:rsid w:val="00FA3E43"/>
    <w:rsid w:val="00FA42A9"/>
    <w:rsid w:val="00FA44EA"/>
    <w:rsid w:val="00FA4EAD"/>
    <w:rsid w:val="00FA53FD"/>
    <w:rsid w:val="00FA59E8"/>
    <w:rsid w:val="00FA7D97"/>
    <w:rsid w:val="00FB0F36"/>
    <w:rsid w:val="00FB10DE"/>
    <w:rsid w:val="00FB185F"/>
    <w:rsid w:val="00FB1BE0"/>
    <w:rsid w:val="00FB27D6"/>
    <w:rsid w:val="00FB35A0"/>
    <w:rsid w:val="00FB3C82"/>
    <w:rsid w:val="00FB48B5"/>
    <w:rsid w:val="00FB533D"/>
    <w:rsid w:val="00FB5D41"/>
    <w:rsid w:val="00FB6725"/>
    <w:rsid w:val="00FB6A22"/>
    <w:rsid w:val="00FB7426"/>
    <w:rsid w:val="00FB7A5A"/>
    <w:rsid w:val="00FC05A0"/>
    <w:rsid w:val="00FC0DF8"/>
    <w:rsid w:val="00FC1737"/>
    <w:rsid w:val="00FC1CC5"/>
    <w:rsid w:val="00FC3D0C"/>
    <w:rsid w:val="00FC3DD1"/>
    <w:rsid w:val="00FC44BF"/>
    <w:rsid w:val="00FC4B6D"/>
    <w:rsid w:val="00FC4C9D"/>
    <w:rsid w:val="00FC4F2B"/>
    <w:rsid w:val="00FC6641"/>
    <w:rsid w:val="00FD10CF"/>
    <w:rsid w:val="00FD1517"/>
    <w:rsid w:val="00FD15C1"/>
    <w:rsid w:val="00FD1B35"/>
    <w:rsid w:val="00FD208B"/>
    <w:rsid w:val="00FD23CC"/>
    <w:rsid w:val="00FD24CE"/>
    <w:rsid w:val="00FD24F4"/>
    <w:rsid w:val="00FD2E4E"/>
    <w:rsid w:val="00FD3B5F"/>
    <w:rsid w:val="00FD4A62"/>
    <w:rsid w:val="00FD4AE4"/>
    <w:rsid w:val="00FD5945"/>
    <w:rsid w:val="00FD5BDF"/>
    <w:rsid w:val="00FD5EBA"/>
    <w:rsid w:val="00FD5F6D"/>
    <w:rsid w:val="00FD6B81"/>
    <w:rsid w:val="00FD7BDB"/>
    <w:rsid w:val="00FE0F04"/>
    <w:rsid w:val="00FE139F"/>
    <w:rsid w:val="00FE1EDB"/>
    <w:rsid w:val="00FE1FAC"/>
    <w:rsid w:val="00FE26FF"/>
    <w:rsid w:val="00FE2946"/>
    <w:rsid w:val="00FE318B"/>
    <w:rsid w:val="00FE56C2"/>
    <w:rsid w:val="00FE66C5"/>
    <w:rsid w:val="00FE6E85"/>
    <w:rsid w:val="00FE7331"/>
    <w:rsid w:val="00FE75B2"/>
    <w:rsid w:val="00FE78FB"/>
    <w:rsid w:val="00FE7E2A"/>
    <w:rsid w:val="00FF01C1"/>
    <w:rsid w:val="00FF04CD"/>
    <w:rsid w:val="00FF07AF"/>
    <w:rsid w:val="00FF0B29"/>
    <w:rsid w:val="00FF1284"/>
    <w:rsid w:val="00FF3257"/>
    <w:rsid w:val="00FF3309"/>
    <w:rsid w:val="00FF3795"/>
    <w:rsid w:val="00FF38E0"/>
    <w:rsid w:val="00FF4F96"/>
    <w:rsid w:val="00FF5DF4"/>
    <w:rsid w:val="00FF5E47"/>
    <w:rsid w:val="00FF5F92"/>
    <w:rsid w:val="00FF6486"/>
    <w:rsid w:val="00FF662B"/>
    <w:rsid w:val="00FF6C8F"/>
    <w:rsid w:val="00FF7B5E"/>
    <w:rsid w:val="026E24C5"/>
    <w:rsid w:val="02BBEB28"/>
    <w:rsid w:val="07421B41"/>
    <w:rsid w:val="086C0950"/>
    <w:rsid w:val="098104FF"/>
    <w:rsid w:val="09AFBA88"/>
    <w:rsid w:val="0F86F341"/>
    <w:rsid w:val="100A8399"/>
    <w:rsid w:val="1095A0AA"/>
    <w:rsid w:val="12ACC8F8"/>
    <w:rsid w:val="159B073A"/>
    <w:rsid w:val="17C93662"/>
    <w:rsid w:val="17CCD48B"/>
    <w:rsid w:val="19B953A8"/>
    <w:rsid w:val="1C150E3E"/>
    <w:rsid w:val="1D597202"/>
    <w:rsid w:val="1E916707"/>
    <w:rsid w:val="219596C8"/>
    <w:rsid w:val="224C31A5"/>
    <w:rsid w:val="23370AF3"/>
    <w:rsid w:val="239738A8"/>
    <w:rsid w:val="247800D7"/>
    <w:rsid w:val="267FDF48"/>
    <w:rsid w:val="27D0B840"/>
    <w:rsid w:val="2B1A729F"/>
    <w:rsid w:val="2B1C6B20"/>
    <w:rsid w:val="2B256BE6"/>
    <w:rsid w:val="2E6DAF6B"/>
    <w:rsid w:val="2F83128E"/>
    <w:rsid w:val="2FD33CED"/>
    <w:rsid w:val="31351D22"/>
    <w:rsid w:val="33FB4E2A"/>
    <w:rsid w:val="377ECEC0"/>
    <w:rsid w:val="379E632B"/>
    <w:rsid w:val="3A8F511D"/>
    <w:rsid w:val="3C178A9F"/>
    <w:rsid w:val="3CF1A997"/>
    <w:rsid w:val="3F7ACF48"/>
    <w:rsid w:val="43C63730"/>
    <w:rsid w:val="43FAD2C1"/>
    <w:rsid w:val="440F0344"/>
    <w:rsid w:val="4524F3A1"/>
    <w:rsid w:val="47A2B4A6"/>
    <w:rsid w:val="4BF58FC3"/>
    <w:rsid w:val="4E69092B"/>
    <w:rsid w:val="50559058"/>
    <w:rsid w:val="51B5C929"/>
    <w:rsid w:val="52AB6F2A"/>
    <w:rsid w:val="5303EC7F"/>
    <w:rsid w:val="537933BC"/>
    <w:rsid w:val="53CB486D"/>
    <w:rsid w:val="543A2801"/>
    <w:rsid w:val="56264F28"/>
    <w:rsid w:val="582FD073"/>
    <w:rsid w:val="5984ED38"/>
    <w:rsid w:val="5A075AB9"/>
    <w:rsid w:val="5AB7F7BD"/>
    <w:rsid w:val="5E92A787"/>
    <w:rsid w:val="5F934D8B"/>
    <w:rsid w:val="60B500BD"/>
    <w:rsid w:val="61E579F7"/>
    <w:rsid w:val="622CCD88"/>
    <w:rsid w:val="65F04A11"/>
    <w:rsid w:val="6B44FC93"/>
    <w:rsid w:val="6BF5F108"/>
    <w:rsid w:val="6E5D8C3E"/>
    <w:rsid w:val="70075E29"/>
    <w:rsid w:val="70509CA9"/>
    <w:rsid w:val="71934ABE"/>
    <w:rsid w:val="71DD8578"/>
    <w:rsid w:val="724B437F"/>
    <w:rsid w:val="77179CF8"/>
    <w:rsid w:val="781844A4"/>
    <w:rsid w:val="78280252"/>
    <w:rsid w:val="799C8350"/>
    <w:rsid w:val="7A2ABE03"/>
    <w:rsid w:val="7E55DF37"/>
    <w:rsid w:val="7E89628C"/>
    <w:rsid w:val="7F926C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a1bf36,#d0cfc5"/>
    </o:shapedefaults>
    <o:shapelayout v:ext="edit">
      <o:idmap v:ext="edit" data="1"/>
    </o:shapelayout>
  </w:shapeDefaults>
  <w:decimalSymbol w:val="."/>
  <w:listSeparator w:val=","/>
  <w14:docId w14:val="0887226C"/>
  <w15:docId w15:val="{F27D800D-AD8C-4D96-A6ED-C438EC1DFA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Verdana" w:hAnsi="Verdana" w:eastAsia="Times New Roman" w:cs="Times New Roman"/>
        <w:sz w:val="18"/>
        <w:szCs w:val="18"/>
        <w:lang w:val="da-DK" w:eastAsia="da-DK" w:bidi="ar-SA"/>
      </w:rPr>
    </w:rPrDefault>
    <w:pPrDefault>
      <w:pPr>
        <w:spacing w:after="80" w:line="24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5"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semiHidden="1" w:unhideWhenUsed="1" w:qFormat="1"/>
    <w:lsdException w:name="table of figures" w:semiHidden="1" w:unhideWhenUsed="1"/>
    <w:lsdException w:name="envelope address" w:uiPriority="9" w:semiHidden="1" w:unhideWhenUsed="1"/>
    <w:lsdException w:name="envelope return" w:uiPriority="9" w:semiHidden="1" w:unhideWhenUsed="1"/>
    <w:lsdException w:name="footnote reference" w:uiPriority="0" w:semiHidden="1" w:unhideWhenUsed="1"/>
    <w:lsdException w:name="annotation reference" w:uiPriority="9" w:semiHidden="1" w:unhideWhenUsed="1"/>
    <w:lsdException w:name="line number" w:semiHidden="1" w:unhideWhenUsed="1"/>
    <w:lsdException w:name="page number" w:uiPriority="5" w:semiHidden="1" w:unhideWhenUsed="1"/>
    <w:lsdException w:name="endnote reference" w:uiPriority="9" w:semiHidden="1" w:unhideWhenUsed="1"/>
    <w:lsdException w:name="endnote text" w:uiPriority="9" w:semiHidden="1" w:unhideWhenUsed="1"/>
    <w:lsdException w:name="table of authorities" w:uiPriority="5" w:semiHidden="1" w:unhideWhenUsed="1"/>
    <w:lsdException w:name="macro" w:uiPriority="3" w:semiHidden="1" w:unhideWhenUsed="1"/>
    <w:lsdException w:name="toa heading" w:semiHidden="1" w:unhideWhenUsed="1"/>
    <w:lsdException w:name="List" w:uiPriority="0" w:semiHidden="1" w:unhideWhenUsed="1"/>
    <w:lsdException w:name="List Bullet" w:semiHidden="1" w:unhideWhenUsed="1" w:qFormat="1"/>
    <w:lsdException w:name="List Number" w:uiPriority="3" w:qFormat="1"/>
    <w:lsdException w:name="List 2" w:uiPriority="0" w:semiHidden="1" w:unhideWhenUsed="1"/>
    <w:lsdException w:name="List 3" w:semiHidden="1" w:unhideWhenUsed="1"/>
    <w:lsdException w:name="List Bullet 2" w:uiPriority="9" w:semiHidden="1" w:unhideWhenUsed="1"/>
    <w:lsdException w:name="List Bullet 3" w:uiPriority="9" w:semiHidden="1" w:unhideWhenUsed="1"/>
    <w:lsdException w:name="List Bullet 4" w:semiHidden="1" w:unhideWhenUsed="1"/>
    <w:lsdException w:name="List Bullet 5" w:uiPriority="9" w:semiHidden="1" w:unhideWhenUsed="1"/>
    <w:lsdException w:name="List Number 2" w:uiPriority="3" w:semiHidden="1" w:unhideWhenUsed="1"/>
    <w:lsdException w:name="List Number 3" w:uiPriority="3" w:semiHidden="1" w:unhideWhenUsed="1"/>
    <w:lsdException w:name="List Number 4" w:uiPriority="3" w:semiHidden="1" w:unhideWhenUsed="1"/>
    <w:lsdException w:name="List Number 5" w:uiPriority="3" w:semiHidden="1" w:unhideWhenUsed="1"/>
    <w:lsdException w:name="Title" w:uiPriority="3" w:qFormat="1"/>
    <w:lsdException w:name="Closing" w:uiPriority="9" w:semiHidden="1" w:unhideWhenUsed="1"/>
    <w:lsdException w:name="Signature" w:uiPriority="5" w:semiHidden="1" w:unhideWhenUsed="1"/>
    <w:lsdException w:name="Default Paragraph Font" w:uiPriority="1" w:semiHidden="1" w:unhideWhenUsed="1"/>
    <w:lsdException w:name="Body Text" w:semiHidden="1" w:unhideWhenUsed="1"/>
    <w:lsdException w:name="Body Text Indent" w:semiHidden="1" w:unhideWhenUsed="1"/>
    <w:lsdException w:name="List Continue" w:uiPriority="9" w:semiHidden="1" w:unhideWhenUsed="1"/>
    <w:lsdException w:name="List Continue 2" w:uiPriority="9" w:semiHidden="1" w:unhideWhenUsed="1"/>
    <w:lsdException w:name="List Continue 3" w:uiPriority="9" w:semiHidden="1" w:unhideWhenUsed="1"/>
    <w:lsdException w:name="List Continue 4" w:uiPriority="9" w:semiHidden="1" w:unhideWhenUsed="1"/>
    <w:lsdException w:name="List Continue 5" w:uiPriority="9" w:semiHidden="1" w:unhideWhenUsed="1"/>
    <w:lsdException w:name="Message Header" w:uiPriority="3" w:semiHidden="1" w:unhideWhenUsed="1"/>
    <w:lsdException w:name="Subtitle" w:uiPriority="5" w:qFormat="1"/>
    <w:lsdException w:name="Salutation" w:uiPriority="5"/>
    <w:lsdException w:name="Date" w:uiPriority="9"/>
    <w:lsdException w:name="Body Text First Indent 2" w:semiHidden="1" w:unhideWhenUsed="1"/>
    <w:lsdException w:name="Note Heading" w:uiPriority="5"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9" w:semiHidden="1" w:unhideWhenUsed="1"/>
    <w:lsdException w:name="Strong" w:uiPriority="5" w:qFormat="1"/>
    <w:lsdException w:name="Emphasis" w:uiPriority="9"/>
    <w:lsdException w:name="Document Map" w:uiPriority="9" w:semiHidden="1" w:unhideWhenUsed="1"/>
    <w:lsdException w:name="Plain Text" w:uiPriority="5" w:semiHidden="1" w:unhideWhenUsed="1"/>
    <w:lsdException w:name="E-mail Signature" w:uiPriority="9"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uiPriority="9" w:semiHidden="1" w:unhideWhenUsed="1"/>
    <w:lsdException w:name="No List" w:semiHidden="1" w:unhideWhenUsed="1"/>
    <w:lsdException w:name="Outline List 1" w:semiHidden="1" w:unhideWhenUsed="1"/>
    <w:lsdException w:name="Outline List 2" w:semiHidden="1" w:unhideWhenUsed="1"/>
    <w:lsdException w:name="Outline List 3" w:uiPriority="0" w:semiHidden="1" w:unhideWhenUsed="1"/>
    <w:lsdException w:name="Table Simple 1" w:uiPriority="0" w:semiHidden="1" w:unhideWhenUsed="1"/>
    <w:lsdException w:name="Table Simple 2" w:uiPriority="0" w:semiHidden="1" w:unhideWhenUsed="1"/>
    <w:lsdException w:name="Table Simple 3" w:uiPriority="0" w:semiHidden="1" w:unhideWhenUsed="1"/>
    <w:lsdException w:name="Table Classic 1" w:uiPriority="0" w:semiHidden="1" w:unhideWhenUsed="1"/>
    <w:lsdException w:name="Table Classic 2" w:uiPriority="0" w:semiHidden="1" w:unhideWhenUsed="1"/>
    <w:lsdException w:name="Table Classic 3" w:uiPriority="0" w:semiHidden="1" w:unhideWhenUsed="1"/>
    <w:lsdException w:name="Table Classic 4" w:uiPriority="0" w:semiHidden="1" w:unhideWhenUsed="1"/>
    <w:lsdException w:name="Table Colorful 1" w:uiPriority="0" w:semiHidden="1" w:unhideWhenUsed="1"/>
    <w:lsdException w:name="Table Colorful 2" w:uiPriority="0" w:semiHidden="1" w:unhideWhenUsed="1"/>
    <w:lsdException w:name="Table Colorful 3" w:uiPriority="0" w:semiHidden="1" w:unhideWhenUsed="1"/>
    <w:lsdException w:name="Table Columns 1" w:uiPriority="0" w:semiHidden="1" w:unhideWhenUsed="1"/>
    <w:lsdException w:name="Table Columns 2" w:uiPriority="0" w:semiHidden="1" w:unhideWhenUsed="1"/>
    <w:lsdException w:name="Table Columns 3" w:uiPriority="0" w:semiHidden="1" w:unhideWhenUsed="1"/>
    <w:lsdException w:name="Table Columns 4" w:uiPriority="0" w:semiHidden="1" w:unhideWhenUsed="1"/>
    <w:lsdException w:name="Table Columns 5" w:uiPriority="0" w:semiHidden="1" w:unhideWhenUsed="1"/>
    <w:lsdException w:name="Table Grid 1" w:uiPriority="0" w:semiHidden="1" w:unhideWhenUsed="1"/>
    <w:lsdException w:name="Table Grid 2" w:uiPriority="0" w:semiHidden="1" w:unhideWhenUsed="1"/>
    <w:lsdException w:name="Table Grid 3" w:uiPriority="0" w:semiHidden="1" w:unhideWhenUsed="1"/>
    <w:lsdException w:name="Table Grid 4" w:uiPriority="0" w:semiHidden="1" w:unhideWhenUsed="1"/>
    <w:lsdException w:name="Table Grid 5" w:uiPriority="0" w:semiHidden="1" w:unhideWhenUsed="1"/>
    <w:lsdException w:name="Table Grid 6" w:uiPriority="0" w:semiHidden="1" w:unhideWhenUsed="1"/>
    <w:lsdException w:name="Table Grid 7" w:uiPriority="0" w:semiHidden="1" w:unhideWhenUsed="1"/>
    <w:lsdException w:name="Table Grid 8" w:uiPriority="0" w:semiHidden="1" w:unhideWhenUsed="1"/>
    <w:lsdException w:name="Table List 1" w:uiPriority="0" w:semiHidden="1" w:unhideWhenUsed="1"/>
    <w:lsdException w:name="Table List 2" w:uiPriority="0" w:semiHidden="1" w:unhideWhenUsed="1"/>
    <w:lsdException w:name="Table List 3" w:uiPriority="0" w:semiHidden="1" w:unhideWhenUsed="1"/>
    <w:lsdException w:name="Table List 4" w:uiPriority="0" w:semiHidden="1" w:unhideWhenUsed="1"/>
    <w:lsdException w:name="Table List 5" w:uiPriority="0" w:semiHidden="1" w:unhideWhenUsed="1"/>
    <w:lsdException w:name="Table List 6" w:uiPriority="0" w:semiHidden="1" w:unhideWhenUsed="1"/>
    <w:lsdException w:name="Table List 7" w:uiPriority="0" w:semiHidden="1" w:unhideWhenUsed="1"/>
    <w:lsdException w:name="Table List 8" w:uiPriority="0" w:semiHidden="1" w:unhideWhenUsed="1"/>
    <w:lsdException w:name="Table 3D effects 1" w:uiPriority="0" w:semiHidden="1" w:unhideWhenUsed="1"/>
    <w:lsdException w:name="Table 3D effects 2" w:uiPriority="0" w:semiHidden="1" w:unhideWhenUsed="1"/>
    <w:lsdException w:name="Table 3D effects 3" w:uiPriority="0" w:semiHidden="1" w:unhideWhenUsed="1"/>
    <w:lsdException w:name="Table Contemporary" w:uiPriority="0" w:semiHidden="1" w:unhideWhenUsed="1"/>
    <w:lsdException w:name="Table Elegant" w:uiPriority="0" w:semiHidden="1" w:unhideWhenUsed="1"/>
    <w:lsdException w:name="Table Professional" w:uiPriority="0" w:semiHidden="1" w:unhideWhenUsed="1"/>
    <w:lsdException w:name="Table Subtle 1" w:uiPriority="0" w:semiHidden="1" w:unhideWhenUsed="1"/>
    <w:lsdException w:name="Table Subtle 2" w:uiPriority="0" w:semiHidden="1" w:unhideWhenUsed="1"/>
    <w:lsdException w:name="Table Web 1" w:uiPriority="0" w:semiHidden="1" w:unhideWhenUsed="1"/>
    <w:lsdException w:name="Table Web 2" w:uiPriority="0" w:semiHidden="1" w:unhideWhenUsed="1"/>
    <w:lsdException w:name="Table Web 3" w:uiPriority="0" w:semiHidden="1" w:unhideWhenUsed="1"/>
    <w:lsdException w:name="Balloon Text" w:semiHidden="1" w:unhideWhenUsed="1"/>
    <w:lsdException w:name="Table Grid" w:uiPriority="59"/>
    <w:lsdException w:name="Table Theme" w:uiPriority="0" w:semiHidden="1" w:unhideWhenUsed="1"/>
    <w:lsdException w:name="Placeholder Text" w:semiHidden="1"/>
    <w:lsdException w:name="No Spacing" w:uiPriority="3"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5082"/>
    <w:pPr>
      <w:jc w:val="both"/>
    </w:pPr>
    <w:rPr>
      <w:lang w:val="en-GB"/>
    </w:rPr>
  </w:style>
  <w:style w:type="paragraph" w:styleId="Heading1">
    <w:name w:val="heading 1"/>
    <w:aliases w:val="H1,Worksection,Chapter Heading,Savell Bird..,Section Heading,L1"/>
    <w:basedOn w:val="Normal"/>
    <w:next w:val="Normal"/>
    <w:qFormat/>
    <w:rsid w:val="001868FA"/>
    <w:pPr>
      <w:keepNext/>
      <w:spacing w:after="240" w:line="360" w:lineRule="exact"/>
      <w:ind w:hanging="624"/>
      <w:outlineLvl w:val="0"/>
    </w:pPr>
    <w:rPr>
      <w:rFonts w:cs="Arial"/>
      <w:b/>
      <w:bCs/>
      <w:caps/>
      <w:color w:val="009DE0"/>
      <w:sz w:val="28"/>
      <w:szCs w:val="32"/>
    </w:rPr>
  </w:style>
  <w:style w:type="paragraph" w:styleId="Heading2">
    <w:name w:val="heading 2"/>
    <w:aliases w:val="Heading 2 Char Char Char Char Char,Heading 2 Char Char Char Char Char Char Char,Heading 2 Char Char Char Char Char1 Char Char Char Cha Char,Heading 2 Char Char Char Char Char Char Char Char,Section,Handover Heading 2,Numbered - 2,Oscar Faber 2"/>
    <w:basedOn w:val="Normal"/>
    <w:next w:val="Normal"/>
    <w:link w:val="Heading2Char"/>
    <w:uiPriority w:val="99"/>
    <w:qFormat/>
    <w:rsid w:val="00190776"/>
    <w:pPr>
      <w:keepNext/>
      <w:ind w:hanging="624"/>
      <w:outlineLvl w:val="1"/>
    </w:pPr>
    <w:rPr>
      <w:rFonts w:cs="Arial"/>
      <w:b/>
      <w:bCs/>
      <w:iCs/>
      <w:szCs w:val="28"/>
    </w:rPr>
  </w:style>
  <w:style w:type="paragraph" w:styleId="Heading3">
    <w:name w:val="heading 3"/>
    <w:basedOn w:val="Normal"/>
    <w:next w:val="Normal"/>
    <w:uiPriority w:val="99"/>
    <w:qFormat/>
    <w:rsid w:val="00036B51"/>
    <w:pPr>
      <w:keepNext/>
      <w:tabs>
        <w:tab w:val="num" w:pos="1191"/>
      </w:tabs>
      <w:ind w:left="1191" w:hanging="624"/>
      <w:jc w:val="left"/>
      <w:outlineLvl w:val="2"/>
    </w:pPr>
    <w:rPr>
      <w:rFonts w:cs="Arial"/>
      <w:bCs/>
    </w:rPr>
  </w:style>
  <w:style w:type="paragraph" w:styleId="Heading4">
    <w:name w:val="heading 4"/>
    <w:basedOn w:val="Normal"/>
    <w:next w:val="Normal"/>
    <w:uiPriority w:val="99"/>
    <w:qFormat/>
    <w:rsid w:val="00190776"/>
    <w:pPr>
      <w:keepNext/>
      <w:tabs>
        <w:tab w:val="num" w:pos="170"/>
      </w:tabs>
      <w:ind w:left="170" w:hanging="794"/>
      <w:outlineLvl w:val="3"/>
    </w:pPr>
    <w:rPr>
      <w:bCs/>
      <w:sz w:val="17"/>
      <w:szCs w:val="28"/>
    </w:rPr>
  </w:style>
  <w:style w:type="paragraph" w:styleId="Heading5">
    <w:name w:val="heading 5"/>
    <w:basedOn w:val="Normal"/>
    <w:next w:val="Normal"/>
    <w:uiPriority w:val="99"/>
    <w:qFormat/>
    <w:rsid w:val="008F7CC4"/>
    <w:pPr>
      <w:tabs>
        <w:tab w:val="num" w:pos="567"/>
      </w:tabs>
      <w:ind w:left="567" w:hanging="1191"/>
      <w:outlineLvl w:val="4"/>
    </w:pPr>
    <w:rPr>
      <w:bCs/>
      <w:iCs/>
      <w:sz w:val="17"/>
      <w:szCs w:val="26"/>
    </w:rPr>
  </w:style>
  <w:style w:type="paragraph" w:styleId="Heading6">
    <w:name w:val="heading 6"/>
    <w:basedOn w:val="Normal"/>
    <w:next w:val="Normal"/>
    <w:uiPriority w:val="99"/>
    <w:qFormat/>
    <w:rsid w:val="008F7CC4"/>
    <w:pPr>
      <w:tabs>
        <w:tab w:val="num" w:pos="737"/>
      </w:tabs>
      <w:ind w:left="737" w:hanging="1361"/>
      <w:outlineLvl w:val="5"/>
    </w:pPr>
    <w:rPr>
      <w:bCs/>
      <w:sz w:val="17"/>
      <w:szCs w:val="22"/>
    </w:rPr>
  </w:style>
  <w:style w:type="paragraph" w:styleId="Heading7">
    <w:name w:val="heading 7"/>
    <w:basedOn w:val="Normal"/>
    <w:next w:val="Normal"/>
    <w:uiPriority w:val="99"/>
    <w:qFormat/>
    <w:rsid w:val="008F7CC4"/>
    <w:pPr>
      <w:tabs>
        <w:tab w:val="num" w:pos="851"/>
      </w:tabs>
      <w:ind w:left="851" w:hanging="1475"/>
      <w:outlineLvl w:val="6"/>
    </w:pPr>
    <w:rPr>
      <w:sz w:val="17"/>
    </w:rPr>
  </w:style>
  <w:style w:type="paragraph" w:styleId="Heading8">
    <w:name w:val="heading 8"/>
    <w:basedOn w:val="Normal"/>
    <w:next w:val="Normal"/>
    <w:uiPriority w:val="99"/>
    <w:qFormat/>
    <w:rsid w:val="00095EC9"/>
    <w:pPr>
      <w:tabs>
        <w:tab w:val="num" w:pos="1021"/>
      </w:tabs>
      <w:ind w:left="1021" w:hanging="1645"/>
      <w:outlineLvl w:val="7"/>
    </w:pPr>
    <w:rPr>
      <w:b/>
      <w:iCs/>
    </w:rPr>
  </w:style>
  <w:style w:type="paragraph" w:styleId="Heading9">
    <w:name w:val="heading 9"/>
    <w:basedOn w:val="Normal"/>
    <w:next w:val="Normal"/>
    <w:uiPriority w:val="99"/>
    <w:qFormat/>
    <w:rsid w:val="00095EC9"/>
    <w:pPr>
      <w:tabs>
        <w:tab w:val="num" w:pos="1134"/>
      </w:tabs>
      <w:ind w:left="1134" w:hanging="1758"/>
      <w:outlineLvl w:val="8"/>
    </w:pPr>
    <w:rPr>
      <w:rFonts w:cs="Arial"/>
      <w:b/>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uiPriority w:val="3"/>
    <w:qFormat/>
    <w:rsid w:val="00FB7A5A"/>
    <w:pPr>
      <w:spacing w:before="170" w:after="100" w:line="170" w:lineRule="atLeast"/>
    </w:pPr>
    <w:rPr>
      <w:b/>
      <w:bCs/>
      <w:color w:val="009DE0"/>
      <w:sz w:val="15"/>
      <w:szCs w:val="20"/>
    </w:rPr>
  </w:style>
  <w:style w:type="character" w:styleId="EndnoteReference">
    <w:name w:val="endnote reference"/>
    <w:basedOn w:val="DefaultParagraphFont"/>
    <w:uiPriority w:val="9"/>
    <w:semiHidden/>
    <w:unhideWhenUsed/>
    <w:rsid w:val="004B77B9"/>
    <w:rPr>
      <w:rFonts w:ascii="Verdana" w:hAnsi="Verdana"/>
      <w:sz w:val="13"/>
      <w:vertAlign w:val="superscript"/>
    </w:rPr>
  </w:style>
  <w:style w:type="paragraph" w:styleId="EndnoteText">
    <w:name w:val="endnote text"/>
    <w:basedOn w:val="Normal"/>
    <w:uiPriority w:val="9"/>
    <w:semiHidden/>
    <w:unhideWhenUsed/>
    <w:rsid w:val="004B77B9"/>
    <w:pPr>
      <w:spacing w:line="210" w:lineRule="atLeast"/>
    </w:pPr>
    <w:rPr>
      <w:sz w:val="13"/>
      <w:szCs w:val="20"/>
    </w:rPr>
  </w:style>
  <w:style w:type="character" w:styleId="FootnoteReference">
    <w:name w:val="footnote reference"/>
    <w:basedOn w:val="DefaultParagraphFont"/>
    <w:unhideWhenUsed/>
    <w:rsid w:val="004B77B9"/>
    <w:rPr>
      <w:rFonts w:ascii="Verdana" w:hAnsi="Verdana"/>
      <w:sz w:val="13"/>
      <w:vertAlign w:val="superscript"/>
    </w:rPr>
  </w:style>
  <w:style w:type="paragraph" w:styleId="FootnoteText">
    <w:name w:val="footnote text"/>
    <w:basedOn w:val="Normal"/>
    <w:link w:val="FootnoteTextChar"/>
    <w:unhideWhenUsed/>
    <w:rsid w:val="004B77B9"/>
    <w:pPr>
      <w:spacing w:line="210" w:lineRule="atLeast"/>
    </w:pPr>
    <w:rPr>
      <w:sz w:val="13"/>
      <w:szCs w:val="20"/>
    </w:rPr>
  </w:style>
  <w:style w:type="character" w:styleId="HTMLAcronym">
    <w:name w:val="HTML Acronym"/>
    <w:basedOn w:val="DefaultParagraphFont"/>
    <w:uiPriority w:val="99"/>
    <w:semiHidden/>
    <w:rsid w:val="00FD6B81"/>
  </w:style>
  <w:style w:type="paragraph" w:styleId="HTMLAddress">
    <w:name w:val="HTML Address"/>
    <w:basedOn w:val="Normal"/>
    <w:uiPriority w:val="99"/>
    <w:semiHidden/>
    <w:rsid w:val="00FD6B81"/>
    <w:rPr>
      <w:i/>
      <w:iCs/>
    </w:rPr>
  </w:style>
  <w:style w:type="character" w:styleId="HTMLCite">
    <w:name w:val="HTML Cite"/>
    <w:basedOn w:val="DefaultParagraphFont"/>
    <w:uiPriority w:val="99"/>
    <w:semiHidden/>
    <w:rsid w:val="00FD6B81"/>
    <w:rPr>
      <w:i/>
      <w:iCs/>
    </w:rPr>
  </w:style>
  <w:style w:type="character" w:styleId="HTMLCode">
    <w:name w:val="HTML Code"/>
    <w:basedOn w:val="DefaultParagraphFont"/>
    <w:uiPriority w:val="99"/>
    <w:semiHidden/>
    <w:rsid w:val="00FD6B81"/>
    <w:rPr>
      <w:rFonts w:ascii="Courier New" w:hAnsi="Courier New" w:cs="Courier New"/>
      <w:sz w:val="20"/>
      <w:szCs w:val="20"/>
    </w:rPr>
  </w:style>
  <w:style w:type="character" w:styleId="HTMLDefinition">
    <w:name w:val="HTML Definition"/>
    <w:basedOn w:val="DefaultParagraphFont"/>
    <w:uiPriority w:val="99"/>
    <w:semiHidden/>
    <w:rsid w:val="00FD6B81"/>
    <w:rPr>
      <w:i/>
      <w:iCs/>
    </w:rPr>
  </w:style>
  <w:style w:type="character" w:styleId="HTMLKeyboard">
    <w:name w:val="HTML Keyboard"/>
    <w:basedOn w:val="DefaultParagraphFont"/>
    <w:uiPriority w:val="99"/>
    <w:semiHidden/>
    <w:rsid w:val="00FD6B81"/>
    <w:rPr>
      <w:rFonts w:ascii="Courier New" w:hAnsi="Courier New" w:cs="Courier New"/>
      <w:sz w:val="20"/>
      <w:szCs w:val="20"/>
    </w:rPr>
  </w:style>
  <w:style w:type="paragraph" w:styleId="HTMLPreformatted">
    <w:name w:val="HTML Preformatted"/>
    <w:basedOn w:val="Normal"/>
    <w:uiPriority w:val="99"/>
    <w:semiHidden/>
    <w:rsid w:val="00FD6B81"/>
    <w:rPr>
      <w:rFonts w:ascii="Courier New" w:hAnsi="Courier New" w:cs="Courier New"/>
      <w:sz w:val="20"/>
      <w:szCs w:val="20"/>
    </w:rPr>
  </w:style>
  <w:style w:type="character" w:styleId="HTMLSample">
    <w:name w:val="HTML Sample"/>
    <w:basedOn w:val="DefaultParagraphFont"/>
    <w:uiPriority w:val="99"/>
    <w:semiHidden/>
    <w:rsid w:val="00FD6B81"/>
    <w:rPr>
      <w:rFonts w:ascii="Courier New" w:hAnsi="Courier New" w:cs="Courier New"/>
    </w:rPr>
  </w:style>
  <w:style w:type="character" w:styleId="HTMLTypewriter">
    <w:name w:val="HTML Typewriter"/>
    <w:basedOn w:val="DefaultParagraphFont"/>
    <w:uiPriority w:val="99"/>
    <w:semiHidden/>
    <w:rsid w:val="00FD6B81"/>
    <w:rPr>
      <w:rFonts w:ascii="Courier New" w:hAnsi="Courier New" w:cs="Courier New"/>
      <w:sz w:val="20"/>
      <w:szCs w:val="20"/>
    </w:rPr>
  </w:style>
  <w:style w:type="character" w:styleId="HTMLVariable">
    <w:name w:val="HTML Variable"/>
    <w:basedOn w:val="DefaultParagraphFont"/>
    <w:uiPriority w:val="99"/>
    <w:semiHidden/>
    <w:rsid w:val="00FD6B81"/>
    <w:rPr>
      <w:i/>
      <w:iCs/>
    </w:rPr>
  </w:style>
  <w:style w:type="character" w:styleId="LineNumber">
    <w:name w:val="line number"/>
    <w:basedOn w:val="DefaultParagraphFont"/>
    <w:uiPriority w:val="99"/>
    <w:semiHidden/>
    <w:rsid w:val="00FD6B81"/>
  </w:style>
  <w:style w:type="paragraph" w:styleId="List">
    <w:name w:val="List"/>
    <w:basedOn w:val="Normal"/>
    <w:rsid w:val="00FD6B81"/>
    <w:pPr>
      <w:ind w:left="283" w:hanging="283"/>
    </w:pPr>
  </w:style>
  <w:style w:type="paragraph" w:styleId="List2">
    <w:name w:val="List 2"/>
    <w:basedOn w:val="Normal"/>
    <w:rsid w:val="00FD6B81"/>
    <w:pPr>
      <w:ind w:left="566" w:hanging="283"/>
    </w:pPr>
  </w:style>
  <w:style w:type="paragraph" w:styleId="List3">
    <w:name w:val="List 3"/>
    <w:basedOn w:val="Normal"/>
    <w:uiPriority w:val="99"/>
    <w:semiHidden/>
    <w:rsid w:val="00FD6B81"/>
    <w:pPr>
      <w:ind w:left="849" w:hanging="283"/>
    </w:pPr>
  </w:style>
  <w:style w:type="paragraph" w:styleId="List4">
    <w:name w:val="List 4"/>
    <w:basedOn w:val="Normal"/>
    <w:uiPriority w:val="99"/>
    <w:semiHidden/>
    <w:rsid w:val="00FD6B81"/>
    <w:pPr>
      <w:ind w:left="1132" w:hanging="283"/>
    </w:pPr>
  </w:style>
  <w:style w:type="paragraph" w:styleId="List5">
    <w:name w:val="List 5"/>
    <w:basedOn w:val="Normal"/>
    <w:uiPriority w:val="99"/>
    <w:semiHidden/>
    <w:rsid w:val="00FD6B81"/>
    <w:pPr>
      <w:ind w:left="1415" w:hanging="283"/>
    </w:pPr>
  </w:style>
  <w:style w:type="paragraph" w:styleId="ListBullet">
    <w:name w:val="List Bullet"/>
    <w:basedOn w:val="Normal"/>
    <w:uiPriority w:val="99"/>
    <w:qFormat/>
    <w:rsid w:val="00B17D37"/>
    <w:pPr>
      <w:numPr>
        <w:numId w:val="26"/>
      </w:numPr>
    </w:pPr>
  </w:style>
  <w:style w:type="paragraph" w:styleId="ListBullet2">
    <w:name w:val="List Bullet 2"/>
    <w:basedOn w:val="Normal"/>
    <w:uiPriority w:val="9"/>
    <w:semiHidden/>
    <w:unhideWhenUsed/>
    <w:rsid w:val="00FD6B81"/>
    <w:pPr>
      <w:numPr>
        <w:numId w:val="2"/>
      </w:numPr>
    </w:pPr>
  </w:style>
  <w:style w:type="paragraph" w:styleId="ListBullet3">
    <w:name w:val="List Bullet 3"/>
    <w:basedOn w:val="Normal"/>
    <w:uiPriority w:val="9"/>
    <w:semiHidden/>
    <w:rsid w:val="00FD6B81"/>
    <w:pPr>
      <w:numPr>
        <w:numId w:val="3"/>
      </w:numPr>
    </w:pPr>
  </w:style>
  <w:style w:type="paragraph" w:styleId="ListBullet4">
    <w:name w:val="List Bullet 4"/>
    <w:basedOn w:val="Normal"/>
    <w:uiPriority w:val="99"/>
    <w:semiHidden/>
    <w:rsid w:val="00FD6B81"/>
    <w:pPr>
      <w:numPr>
        <w:numId w:val="4"/>
      </w:numPr>
    </w:pPr>
  </w:style>
  <w:style w:type="paragraph" w:styleId="ListBullet5">
    <w:name w:val="List Bullet 5"/>
    <w:basedOn w:val="Normal"/>
    <w:uiPriority w:val="9"/>
    <w:semiHidden/>
    <w:rsid w:val="00FD6B81"/>
    <w:pPr>
      <w:numPr>
        <w:numId w:val="5"/>
      </w:numPr>
    </w:pPr>
  </w:style>
  <w:style w:type="paragraph" w:styleId="ListContinue">
    <w:name w:val="List Continue"/>
    <w:basedOn w:val="Normal"/>
    <w:uiPriority w:val="9"/>
    <w:semiHidden/>
    <w:rsid w:val="00FD6B81"/>
    <w:pPr>
      <w:ind w:left="283"/>
    </w:pPr>
  </w:style>
  <w:style w:type="paragraph" w:styleId="ListContinue2">
    <w:name w:val="List Continue 2"/>
    <w:basedOn w:val="Normal"/>
    <w:uiPriority w:val="9"/>
    <w:semiHidden/>
    <w:rsid w:val="00FD6B81"/>
    <w:pPr>
      <w:ind w:left="566"/>
    </w:pPr>
  </w:style>
  <w:style w:type="paragraph" w:styleId="ListContinue3">
    <w:name w:val="List Continue 3"/>
    <w:basedOn w:val="Normal"/>
    <w:uiPriority w:val="9"/>
    <w:semiHidden/>
    <w:rsid w:val="00FD6B81"/>
    <w:pPr>
      <w:ind w:left="849"/>
    </w:pPr>
  </w:style>
  <w:style w:type="paragraph" w:styleId="ListContinue4">
    <w:name w:val="List Continue 4"/>
    <w:basedOn w:val="Normal"/>
    <w:uiPriority w:val="9"/>
    <w:semiHidden/>
    <w:rsid w:val="00FD6B81"/>
    <w:pPr>
      <w:ind w:left="1132"/>
    </w:pPr>
  </w:style>
  <w:style w:type="paragraph" w:styleId="ListContinue5">
    <w:name w:val="List Continue 5"/>
    <w:basedOn w:val="Normal"/>
    <w:uiPriority w:val="9"/>
    <w:semiHidden/>
    <w:rsid w:val="00FD6B81"/>
    <w:pPr>
      <w:ind w:left="1415"/>
    </w:pPr>
  </w:style>
  <w:style w:type="paragraph" w:styleId="ListNumber">
    <w:name w:val="List Number"/>
    <w:basedOn w:val="Normal"/>
    <w:uiPriority w:val="3"/>
    <w:qFormat/>
    <w:rsid w:val="00B17D37"/>
    <w:pPr>
      <w:numPr>
        <w:numId w:val="19"/>
      </w:numPr>
    </w:pPr>
  </w:style>
  <w:style w:type="paragraph" w:styleId="ListNumber2">
    <w:name w:val="List Number 2"/>
    <w:basedOn w:val="Normal"/>
    <w:uiPriority w:val="3"/>
    <w:semiHidden/>
    <w:rsid w:val="00FD6B81"/>
    <w:pPr>
      <w:numPr>
        <w:numId w:val="6"/>
      </w:numPr>
      <w:tabs>
        <w:tab w:val="clear" w:pos="643"/>
        <w:tab w:val="num" w:pos="360"/>
      </w:tabs>
      <w:ind w:left="0" w:firstLine="0"/>
    </w:pPr>
  </w:style>
  <w:style w:type="paragraph" w:styleId="ListNumber3">
    <w:name w:val="List Number 3"/>
    <w:basedOn w:val="Normal"/>
    <w:uiPriority w:val="3"/>
    <w:semiHidden/>
    <w:rsid w:val="00FD6B81"/>
    <w:pPr>
      <w:numPr>
        <w:numId w:val="7"/>
      </w:numPr>
    </w:pPr>
  </w:style>
  <w:style w:type="paragraph" w:styleId="ListNumber4">
    <w:name w:val="List Number 4"/>
    <w:basedOn w:val="Normal"/>
    <w:uiPriority w:val="3"/>
    <w:semiHidden/>
    <w:rsid w:val="00FD6B81"/>
    <w:pPr>
      <w:numPr>
        <w:numId w:val="8"/>
      </w:numPr>
    </w:pPr>
  </w:style>
  <w:style w:type="paragraph" w:styleId="ListNumber5">
    <w:name w:val="List Number 5"/>
    <w:basedOn w:val="Normal"/>
    <w:uiPriority w:val="3"/>
    <w:semiHidden/>
    <w:rsid w:val="00FD6B81"/>
    <w:pPr>
      <w:numPr>
        <w:numId w:val="9"/>
      </w:numPr>
    </w:pPr>
  </w:style>
  <w:style w:type="paragraph" w:styleId="MessageHeader">
    <w:name w:val="Message Header"/>
    <w:basedOn w:val="Normal"/>
    <w:uiPriority w:val="3"/>
    <w:semiHidden/>
    <w:rsid w:val="00FD6B81"/>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5"/>
    <w:semiHidden/>
    <w:rsid w:val="00FD6B81"/>
    <w:pPr>
      <w:ind w:left="1304"/>
    </w:pPr>
  </w:style>
  <w:style w:type="paragraph" w:styleId="NoteHeading">
    <w:name w:val="Note Heading"/>
    <w:basedOn w:val="Normal"/>
    <w:next w:val="Normal"/>
    <w:uiPriority w:val="5"/>
    <w:semiHidden/>
    <w:rsid w:val="00FD6B81"/>
  </w:style>
  <w:style w:type="paragraph" w:styleId="PlainText">
    <w:name w:val="Plain Text"/>
    <w:basedOn w:val="Normal"/>
    <w:uiPriority w:val="5"/>
    <w:semiHidden/>
    <w:rsid w:val="00FD6B81"/>
    <w:rPr>
      <w:rFonts w:ascii="Courier New" w:hAnsi="Courier New" w:cs="Courier New"/>
      <w:sz w:val="20"/>
      <w:szCs w:val="20"/>
    </w:rPr>
  </w:style>
  <w:style w:type="paragraph" w:styleId="Salutation">
    <w:name w:val="Salutation"/>
    <w:basedOn w:val="Normal"/>
    <w:next w:val="Normal"/>
    <w:uiPriority w:val="5"/>
    <w:semiHidden/>
    <w:rsid w:val="00FD6B81"/>
  </w:style>
  <w:style w:type="paragraph" w:styleId="Signature">
    <w:name w:val="Signature"/>
    <w:basedOn w:val="Normal"/>
    <w:uiPriority w:val="5"/>
    <w:semiHidden/>
    <w:rsid w:val="00FD6B81"/>
    <w:pPr>
      <w:ind w:left="4252"/>
    </w:pPr>
  </w:style>
  <w:style w:type="character" w:styleId="Strong">
    <w:name w:val="Strong"/>
    <w:basedOn w:val="DefaultParagraphFont"/>
    <w:uiPriority w:val="5"/>
    <w:unhideWhenUsed/>
    <w:qFormat/>
    <w:rsid w:val="00FD6B81"/>
    <w:rPr>
      <w:b/>
      <w:bCs/>
    </w:rPr>
  </w:style>
  <w:style w:type="paragraph" w:styleId="Subtitle">
    <w:name w:val="Subtitle"/>
    <w:basedOn w:val="Normal"/>
    <w:uiPriority w:val="5"/>
    <w:semiHidden/>
    <w:unhideWhenUsed/>
    <w:qFormat/>
    <w:rsid w:val="00E96B8D"/>
    <w:pPr>
      <w:spacing w:after="60"/>
      <w:jc w:val="center"/>
    </w:pPr>
    <w:rPr>
      <w:rFonts w:ascii="Arial" w:hAnsi="Arial" w:cs="Arial"/>
      <w:sz w:val="24"/>
    </w:rPr>
  </w:style>
  <w:style w:type="table" w:styleId="Table3Deffects1">
    <w:name w:val="Table 3D effects 1"/>
    <w:basedOn w:val="TableNormal"/>
    <w:semiHidden/>
    <w:rsid w:val="00FD6B81"/>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rsid w:val="00FD6B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FD6B8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FD6B81"/>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uiPriority w:val="3"/>
    <w:semiHidden/>
    <w:unhideWhenUsed/>
    <w:qFormat/>
    <w:rsid w:val="00E96B8D"/>
    <w:pPr>
      <w:spacing w:before="240" w:after="60"/>
      <w:jc w:val="center"/>
    </w:pPr>
    <w:rPr>
      <w:rFonts w:ascii="Arial" w:hAnsi="Arial" w:cs="Arial"/>
      <w:b/>
      <w:bCs/>
      <w:kern w:val="28"/>
      <w:sz w:val="32"/>
      <w:szCs w:val="32"/>
    </w:rPr>
  </w:style>
  <w:style w:type="paragraph" w:styleId="TOC1">
    <w:name w:val="toc 1"/>
    <w:basedOn w:val="Normal"/>
    <w:next w:val="Normal"/>
    <w:uiPriority w:val="39"/>
    <w:rsid w:val="00050112"/>
    <w:pPr>
      <w:tabs>
        <w:tab w:val="left" w:pos="1077"/>
        <w:tab w:val="right" w:pos="7229"/>
      </w:tabs>
      <w:ind w:left="1077" w:right="567" w:hanging="1077"/>
    </w:pPr>
    <w:rPr>
      <w:b/>
      <w:caps/>
    </w:rPr>
  </w:style>
  <w:style w:type="paragraph" w:styleId="TOC2">
    <w:name w:val="toc 2"/>
    <w:basedOn w:val="Normal"/>
    <w:next w:val="Normal"/>
    <w:uiPriority w:val="39"/>
    <w:rsid w:val="00734664"/>
    <w:pPr>
      <w:tabs>
        <w:tab w:val="left" w:pos="1077"/>
        <w:tab w:val="right" w:pos="7229"/>
      </w:tabs>
      <w:ind w:left="1077" w:right="567" w:hanging="1077"/>
    </w:pPr>
  </w:style>
  <w:style w:type="paragraph" w:styleId="TOC3">
    <w:name w:val="toc 3"/>
    <w:basedOn w:val="Normal"/>
    <w:next w:val="Normal"/>
    <w:uiPriority w:val="39"/>
    <w:rsid w:val="00734664"/>
    <w:pPr>
      <w:tabs>
        <w:tab w:val="left" w:pos="1077"/>
        <w:tab w:val="right" w:pos="7229"/>
      </w:tabs>
      <w:ind w:left="1077" w:right="567" w:hanging="1077"/>
    </w:pPr>
  </w:style>
  <w:style w:type="paragraph" w:styleId="TOC4">
    <w:name w:val="toc 4"/>
    <w:basedOn w:val="Normal"/>
    <w:next w:val="Normal"/>
    <w:link w:val="TOC4Char"/>
    <w:uiPriority w:val="39"/>
    <w:rsid w:val="00024055"/>
    <w:pPr>
      <w:tabs>
        <w:tab w:val="left" w:pos="1077"/>
        <w:tab w:val="right" w:pos="7229"/>
      </w:tabs>
      <w:ind w:left="1077" w:right="567" w:hanging="1077"/>
    </w:pPr>
  </w:style>
  <w:style w:type="paragraph" w:styleId="TOC5">
    <w:name w:val="toc 5"/>
    <w:basedOn w:val="Normal"/>
    <w:next w:val="Normal"/>
    <w:uiPriority w:val="39"/>
    <w:rsid w:val="00734664"/>
    <w:pPr>
      <w:tabs>
        <w:tab w:val="left" w:pos="1077"/>
        <w:tab w:val="right" w:pos="7229"/>
      </w:tabs>
      <w:ind w:left="1077" w:right="567" w:hanging="1077"/>
    </w:pPr>
  </w:style>
  <w:style w:type="numbering" w:styleId="111111">
    <w:name w:val="Outline List 2"/>
    <w:basedOn w:val="NoList"/>
    <w:uiPriority w:val="99"/>
    <w:semiHidden/>
    <w:rsid w:val="00FD6B81"/>
    <w:pPr>
      <w:numPr>
        <w:numId w:val="10"/>
      </w:numPr>
    </w:pPr>
  </w:style>
  <w:style w:type="numbering" w:styleId="1ai">
    <w:name w:val="Outline List 1"/>
    <w:basedOn w:val="NoList"/>
    <w:uiPriority w:val="99"/>
    <w:semiHidden/>
    <w:rsid w:val="00FD6B81"/>
    <w:pPr>
      <w:numPr>
        <w:numId w:val="11"/>
      </w:numPr>
    </w:pPr>
  </w:style>
  <w:style w:type="numbering" w:styleId="ArticleSection">
    <w:name w:val="Outline List 3"/>
    <w:basedOn w:val="NoList"/>
    <w:semiHidden/>
    <w:rsid w:val="00FD6B81"/>
    <w:pPr>
      <w:numPr>
        <w:numId w:val="12"/>
      </w:numPr>
    </w:pPr>
  </w:style>
  <w:style w:type="paragraph" w:styleId="BlockText">
    <w:name w:val="Block Text"/>
    <w:basedOn w:val="Normal"/>
    <w:uiPriority w:val="99"/>
    <w:semiHidden/>
    <w:rsid w:val="00FD6B81"/>
    <w:pPr>
      <w:ind w:left="1440" w:right="1440"/>
    </w:pPr>
  </w:style>
  <w:style w:type="paragraph" w:styleId="BodyText">
    <w:name w:val="Body Text"/>
    <w:basedOn w:val="Normal"/>
    <w:uiPriority w:val="99"/>
    <w:semiHidden/>
    <w:rsid w:val="00FD6B81"/>
  </w:style>
  <w:style w:type="paragraph" w:styleId="BodyText2">
    <w:name w:val="Body Text 2"/>
    <w:basedOn w:val="Normal"/>
    <w:uiPriority w:val="99"/>
    <w:semiHidden/>
    <w:rsid w:val="00FD6B81"/>
    <w:pPr>
      <w:spacing w:line="480" w:lineRule="auto"/>
    </w:pPr>
  </w:style>
  <w:style w:type="paragraph" w:styleId="BodyText3">
    <w:name w:val="Body Text 3"/>
    <w:basedOn w:val="Normal"/>
    <w:uiPriority w:val="99"/>
    <w:semiHidden/>
    <w:rsid w:val="00FD6B81"/>
    <w:rPr>
      <w:sz w:val="16"/>
      <w:szCs w:val="16"/>
    </w:rPr>
  </w:style>
  <w:style w:type="paragraph" w:styleId="BodyTextFirstIndent">
    <w:name w:val="Body Text First Indent"/>
    <w:basedOn w:val="BodyText"/>
    <w:uiPriority w:val="99"/>
    <w:semiHidden/>
    <w:rsid w:val="00FD6B81"/>
    <w:pPr>
      <w:ind w:firstLine="210"/>
    </w:pPr>
  </w:style>
  <w:style w:type="paragraph" w:styleId="BodyTextIndent">
    <w:name w:val="Body Text Indent"/>
    <w:basedOn w:val="Normal"/>
    <w:uiPriority w:val="99"/>
    <w:semiHidden/>
    <w:rsid w:val="00FD6B81"/>
    <w:pPr>
      <w:ind w:left="283"/>
    </w:pPr>
  </w:style>
  <w:style w:type="paragraph" w:styleId="BodyTextFirstIndent2">
    <w:name w:val="Body Text First Indent 2"/>
    <w:basedOn w:val="BodyTextIndent"/>
    <w:uiPriority w:val="99"/>
    <w:semiHidden/>
    <w:rsid w:val="00FD6B81"/>
    <w:pPr>
      <w:ind w:firstLine="210"/>
    </w:pPr>
  </w:style>
  <w:style w:type="paragraph" w:styleId="BodyTextIndent2">
    <w:name w:val="Body Text Indent 2"/>
    <w:basedOn w:val="Normal"/>
    <w:uiPriority w:val="99"/>
    <w:semiHidden/>
    <w:rsid w:val="00FD6B81"/>
    <w:pPr>
      <w:spacing w:line="480" w:lineRule="auto"/>
      <w:ind w:left="283"/>
    </w:pPr>
  </w:style>
  <w:style w:type="paragraph" w:styleId="BodyTextIndent3">
    <w:name w:val="Body Text Indent 3"/>
    <w:basedOn w:val="Normal"/>
    <w:uiPriority w:val="99"/>
    <w:semiHidden/>
    <w:rsid w:val="00FD6B81"/>
    <w:pPr>
      <w:ind w:left="283"/>
    </w:pPr>
    <w:rPr>
      <w:sz w:val="16"/>
      <w:szCs w:val="16"/>
    </w:rPr>
  </w:style>
  <w:style w:type="paragraph" w:styleId="Closing">
    <w:name w:val="Closing"/>
    <w:basedOn w:val="Normal"/>
    <w:uiPriority w:val="9"/>
    <w:semiHidden/>
    <w:rsid w:val="00FD6B81"/>
    <w:pPr>
      <w:ind w:left="4252"/>
    </w:pPr>
  </w:style>
  <w:style w:type="paragraph" w:styleId="Date">
    <w:name w:val="Date"/>
    <w:basedOn w:val="Normal"/>
    <w:next w:val="Normal"/>
    <w:uiPriority w:val="9"/>
    <w:semiHidden/>
    <w:rsid w:val="00FD6B81"/>
  </w:style>
  <w:style w:type="paragraph" w:styleId="E-mailSignature">
    <w:name w:val="E-mail Signature"/>
    <w:basedOn w:val="Normal"/>
    <w:uiPriority w:val="9"/>
    <w:semiHidden/>
    <w:rsid w:val="00FD6B81"/>
  </w:style>
  <w:style w:type="character" w:styleId="Emphasis">
    <w:name w:val="Emphasis"/>
    <w:basedOn w:val="DefaultParagraphFont"/>
    <w:uiPriority w:val="9"/>
    <w:semiHidden/>
    <w:unhideWhenUsed/>
    <w:rsid w:val="00FD6B81"/>
    <w:rPr>
      <w:i/>
      <w:iCs/>
    </w:rPr>
  </w:style>
  <w:style w:type="paragraph" w:styleId="EnvelopeAddress">
    <w:name w:val="envelope address"/>
    <w:basedOn w:val="Normal"/>
    <w:uiPriority w:val="9"/>
    <w:semiHidden/>
    <w:unhideWhenUsed/>
    <w:rsid w:val="00FD6B81"/>
    <w:pPr>
      <w:framePr w:w="7920" w:h="1980" w:hSpace="141" w:wrap="auto" w:hAnchor="page" w:xAlign="center" w:yAlign="bottom" w:hRule="exact"/>
      <w:ind w:left="2880"/>
    </w:pPr>
    <w:rPr>
      <w:rFonts w:ascii="Arial" w:hAnsi="Arial" w:cs="Arial"/>
      <w:sz w:val="24"/>
    </w:rPr>
  </w:style>
  <w:style w:type="paragraph" w:styleId="EnvelopeReturn">
    <w:name w:val="envelope return"/>
    <w:basedOn w:val="Normal"/>
    <w:uiPriority w:val="9"/>
    <w:semiHidden/>
    <w:unhideWhenUsed/>
    <w:rsid w:val="00FD6B81"/>
    <w:rPr>
      <w:rFonts w:ascii="Arial" w:hAnsi="Arial" w:cs="Arial"/>
      <w:sz w:val="20"/>
      <w:szCs w:val="20"/>
    </w:rPr>
  </w:style>
  <w:style w:type="paragraph" w:styleId="Footer">
    <w:name w:val="footer"/>
    <w:basedOn w:val="Normal"/>
    <w:link w:val="FooterChar"/>
    <w:uiPriority w:val="99"/>
    <w:rsid w:val="00CA7648"/>
    <w:pPr>
      <w:tabs>
        <w:tab w:val="right" w:pos="9509"/>
      </w:tabs>
      <w:spacing w:line="210" w:lineRule="atLeast"/>
      <w:ind w:left="-624"/>
    </w:pPr>
    <w:rPr>
      <w:sz w:val="13"/>
    </w:rPr>
  </w:style>
  <w:style w:type="paragraph" w:styleId="Header">
    <w:name w:val="header"/>
    <w:basedOn w:val="Normal"/>
    <w:link w:val="HeaderChar"/>
    <w:uiPriority w:val="99"/>
    <w:rsid w:val="00E309DC"/>
    <w:pPr>
      <w:tabs>
        <w:tab w:val="right" w:pos="8901"/>
      </w:tabs>
      <w:spacing w:line="160" w:lineRule="atLeast"/>
      <w:ind w:left="-624"/>
    </w:pPr>
    <w:rPr>
      <w:spacing w:val="4"/>
      <w:sz w:val="13"/>
    </w:rPr>
  </w:style>
  <w:style w:type="character" w:styleId="FollowedHyperlink">
    <w:name w:val="FollowedHyperlink"/>
    <w:basedOn w:val="DefaultParagraphFont"/>
    <w:uiPriority w:val="9"/>
    <w:rsid w:val="00A07BBE"/>
    <w:rPr>
      <w:rFonts w:ascii="Verdana" w:hAnsi="Verdana"/>
      <w:color w:val="808080"/>
      <w:sz w:val="18"/>
      <w:u w:val="none"/>
    </w:rPr>
  </w:style>
  <w:style w:type="character" w:styleId="Hyperlink">
    <w:name w:val="Hyperlink"/>
    <w:basedOn w:val="DefaultParagraphFont"/>
    <w:uiPriority w:val="99"/>
    <w:rsid w:val="00C877AF"/>
    <w:rPr>
      <w:rFonts w:ascii="Verdana" w:hAnsi="Verdana"/>
      <w:color w:val="009DE0"/>
      <w:sz w:val="18"/>
      <w:u w:val="none"/>
    </w:rPr>
  </w:style>
  <w:style w:type="character" w:styleId="PageNumber">
    <w:name w:val="page number"/>
    <w:basedOn w:val="DefaultParagraphFont"/>
    <w:uiPriority w:val="5"/>
    <w:rsid w:val="009871A7"/>
    <w:rPr>
      <w:rFonts w:ascii="Verdana" w:hAnsi="Verdana"/>
      <w:sz w:val="13"/>
    </w:rPr>
  </w:style>
  <w:style w:type="paragraph" w:styleId="Normal-Intentedfor" w:customStyle="1">
    <w:name w:val="Normal - Intented for"/>
    <w:basedOn w:val="Normal-Documentdatatext"/>
    <w:uiPriority w:val="3"/>
    <w:semiHidden/>
    <w:rsid w:val="00940A0B"/>
  </w:style>
  <w:style w:type="paragraph" w:styleId="Normal-TOCHeading" w:customStyle="1">
    <w:name w:val="Normal - TOC Heading"/>
    <w:basedOn w:val="Normal"/>
    <w:next w:val="Normal"/>
    <w:rsid w:val="00554CDD"/>
    <w:pPr>
      <w:spacing w:after="240" w:line="280" w:lineRule="atLeast"/>
    </w:pPr>
    <w:rPr>
      <w:b/>
      <w:caps/>
      <w:color w:val="009DE0"/>
      <w:sz w:val="22"/>
    </w:rPr>
  </w:style>
  <w:style w:type="paragraph" w:styleId="Normal-Headnote" w:customStyle="1">
    <w:name w:val="Normal - Head note"/>
    <w:basedOn w:val="Normal"/>
    <w:uiPriority w:val="3"/>
    <w:semiHidden/>
    <w:rsid w:val="00AF7FE1"/>
    <w:pPr>
      <w:spacing w:line="270" w:lineRule="atLeast"/>
      <w:ind w:left="624"/>
    </w:pPr>
    <w:rPr>
      <w:b/>
      <w:color w:val="4D4D4D"/>
      <w:sz w:val="21"/>
    </w:rPr>
  </w:style>
  <w:style w:type="paragraph" w:styleId="Template" w:customStyle="1">
    <w:name w:val="Template"/>
    <w:link w:val="TemplateChar"/>
    <w:uiPriority w:val="3"/>
    <w:semiHidden/>
    <w:rsid w:val="00484A78"/>
    <w:pPr>
      <w:tabs>
        <w:tab w:val="left" w:pos="198"/>
      </w:tabs>
      <w:spacing w:line="200" w:lineRule="atLeast"/>
    </w:pPr>
    <w:rPr>
      <w:noProof/>
      <w:sz w:val="14"/>
      <w:szCs w:val="24"/>
      <w:lang w:val="en-GB"/>
    </w:rPr>
  </w:style>
  <w:style w:type="paragraph" w:styleId="Template-Adresse" w:customStyle="1">
    <w:name w:val="Template - Adresse"/>
    <w:basedOn w:val="Template"/>
    <w:uiPriority w:val="3"/>
    <w:semiHidden/>
    <w:rsid w:val="00985E2A"/>
  </w:style>
  <w:style w:type="paragraph" w:styleId="Normal-FrontpageHeading1" w:customStyle="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styleId="Normal-FrontpageHeading2" w:customStyle="1">
    <w:name w:val="Normal - Frontpage Heading 2"/>
    <w:basedOn w:val="Normal-FrontpageHeading1"/>
    <w:link w:val="Normal-FrontpageHeading2Char"/>
    <w:uiPriority w:val="3"/>
    <w:semiHidden/>
    <w:rsid w:val="00043ED4"/>
    <w:rPr>
      <w:color w:val="009DE0"/>
    </w:rPr>
  </w:style>
  <w:style w:type="paragraph" w:styleId="Normal-Documentdataleadtext" w:customStyle="1">
    <w:name w:val="Normal - Document data leadtext"/>
    <w:basedOn w:val="Normal"/>
    <w:uiPriority w:val="4"/>
    <w:semiHidden/>
    <w:rsid w:val="00F22226"/>
    <w:rPr>
      <w:sz w:val="14"/>
    </w:rPr>
  </w:style>
  <w:style w:type="paragraph" w:styleId="Normal-Documentdatatext" w:customStyle="1">
    <w:name w:val="Normal - Document data text"/>
    <w:basedOn w:val="Normal"/>
    <w:uiPriority w:val="3"/>
    <w:semiHidden/>
    <w:rsid w:val="00500003"/>
    <w:rPr>
      <w:b/>
    </w:rPr>
  </w:style>
  <w:style w:type="paragraph" w:styleId="Template-ReftoFrontpageheading1" w:customStyle="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styleId="Normal-FactBoxHeading1-White" w:customStyle="1">
    <w:name w:val="Normal - Fact Box Heading 1 -  White"/>
    <w:basedOn w:val="Normal"/>
    <w:next w:val="Normal-FactBoxHeading2-Black"/>
    <w:uiPriority w:val="99"/>
    <w:rsid w:val="009F44C8"/>
    <w:pPr>
      <w:spacing w:line="320" w:lineRule="atLeast"/>
    </w:pPr>
    <w:rPr>
      <w:b/>
      <w:caps/>
      <w:color w:val="FFFFFF"/>
      <w:sz w:val="30"/>
    </w:rPr>
  </w:style>
  <w:style w:type="paragraph" w:styleId="Normal-FactBoxHeading1-Black" w:customStyle="1">
    <w:name w:val="Normal - Fact Box Heading 1 - Black"/>
    <w:basedOn w:val="Normal"/>
    <w:uiPriority w:val="3"/>
    <w:semiHidden/>
    <w:rsid w:val="00A131C4"/>
    <w:pPr>
      <w:spacing w:after="160"/>
    </w:pPr>
    <w:rPr>
      <w:b/>
      <w:caps/>
      <w:sz w:val="22"/>
    </w:rPr>
  </w:style>
  <w:style w:type="paragraph" w:styleId="Normal-FactBoxHeading2-White" w:customStyle="1">
    <w:name w:val="Normal - Fact Box Heading 2 - White"/>
    <w:basedOn w:val="Normal"/>
    <w:next w:val="Normal-FactBoxBodytext-White"/>
    <w:uiPriority w:val="99"/>
    <w:rsid w:val="00043556"/>
    <w:pPr>
      <w:spacing w:after="100" w:line="220" w:lineRule="atLeast"/>
    </w:pPr>
    <w:rPr>
      <w:b/>
      <w:color w:val="FFFFFF"/>
    </w:rPr>
  </w:style>
  <w:style w:type="paragraph" w:styleId="Normal-FactBoxHeading2-Black" w:customStyle="1">
    <w:name w:val="Normal - Fact Box Heading 2 - Black"/>
    <w:basedOn w:val="Normal"/>
    <w:next w:val="Normal-FactBoxBodytext-Black"/>
    <w:uiPriority w:val="3"/>
    <w:semiHidden/>
    <w:rsid w:val="00A131C4"/>
    <w:pPr>
      <w:spacing w:line="220" w:lineRule="atLeast"/>
    </w:pPr>
    <w:rPr>
      <w:b/>
    </w:rPr>
  </w:style>
  <w:style w:type="paragraph" w:styleId="Normal-FactBoxBodytext-White" w:customStyle="1">
    <w:name w:val="Normal - Fact Box Body text - White"/>
    <w:basedOn w:val="Normal"/>
    <w:uiPriority w:val="99"/>
    <w:rsid w:val="005846D0"/>
    <w:pPr>
      <w:spacing w:line="280" w:lineRule="atLeast"/>
    </w:pPr>
    <w:rPr>
      <w:color w:val="FFFFFF"/>
    </w:rPr>
  </w:style>
  <w:style w:type="paragraph" w:styleId="Normal-FactBoxBodytext-Black" w:customStyle="1">
    <w:name w:val="Normal - Fact Box Body text - Black"/>
    <w:basedOn w:val="Normal"/>
    <w:uiPriority w:val="3"/>
    <w:semiHidden/>
    <w:rsid w:val="00A131C4"/>
    <w:pPr>
      <w:spacing w:line="220" w:lineRule="atLeast"/>
    </w:pPr>
  </w:style>
  <w:style w:type="character" w:styleId="Normal-FrontpageHeading1Char" w:customStyle="1">
    <w:name w:val="Normal - Frontpage Heading 1 Char"/>
    <w:basedOn w:val="DefaultParagraphFont"/>
    <w:link w:val="Normal-FrontpageHeading1"/>
    <w:uiPriority w:val="3"/>
    <w:semiHidden/>
    <w:rsid w:val="00043ED4"/>
    <w:rPr>
      <w:b/>
      <w:caps/>
      <w:color w:val="4D4D4D"/>
      <w:sz w:val="60"/>
      <w:lang w:val="en-GB"/>
    </w:rPr>
  </w:style>
  <w:style w:type="paragraph" w:styleId="NoteHeading1" w:customStyle="1">
    <w:name w:val="Note Heading1"/>
    <w:basedOn w:val="Normal"/>
    <w:uiPriority w:val="3"/>
    <w:rsid w:val="006D6D68"/>
    <w:pPr>
      <w:spacing w:after="100" w:line="170" w:lineRule="atLeast"/>
    </w:pPr>
    <w:rPr>
      <w:b/>
      <w:color w:val="009DE0"/>
      <w:sz w:val="15"/>
    </w:rPr>
  </w:style>
  <w:style w:type="paragraph" w:styleId="Note" w:customStyle="1">
    <w:name w:val="Note"/>
    <w:basedOn w:val="Normal"/>
    <w:uiPriority w:val="3"/>
    <w:rsid w:val="006D6D68"/>
    <w:pPr>
      <w:spacing w:line="170" w:lineRule="atLeast"/>
    </w:pPr>
    <w:rPr>
      <w:sz w:val="15"/>
    </w:rPr>
  </w:style>
  <w:style w:type="paragraph" w:styleId="Caption-Text" w:customStyle="1">
    <w:name w:val="Caption - Text"/>
    <w:basedOn w:val="Normal"/>
    <w:uiPriority w:val="3"/>
    <w:rsid w:val="00C11AD2"/>
    <w:pPr>
      <w:spacing w:line="170" w:lineRule="atLeast"/>
    </w:pPr>
    <w:rPr>
      <w:sz w:val="13"/>
    </w:rPr>
  </w:style>
  <w:style w:type="paragraph" w:styleId="Normal-LeadingAfterCaption" w:customStyle="1">
    <w:name w:val="Normal - Leading After Caption"/>
    <w:basedOn w:val="Normal"/>
    <w:uiPriority w:val="3"/>
    <w:semiHidden/>
    <w:rsid w:val="00126165"/>
    <w:pPr>
      <w:framePr w:wrap="around" w:hAnchor="page" w:vAnchor="text" w:x="8818" w:y="1"/>
      <w:spacing w:line="100" w:lineRule="exact"/>
      <w:suppressOverlap/>
    </w:pPr>
    <w:rPr>
      <w:sz w:val="10"/>
      <w:lang w:val="it-IT"/>
    </w:rPr>
  </w:style>
  <w:style w:type="paragraph" w:styleId="Template-ReftoFrontpageheading2" w:customStyle="1">
    <w:name w:val="Template - Ref to Frontpage heading 2"/>
    <w:basedOn w:val="Template-ReftoFrontpageheading1"/>
    <w:link w:val="Template-ReftoFrontpageheading2Char"/>
    <w:uiPriority w:val="8"/>
    <w:semiHidden/>
    <w:rsid w:val="009C1AC6"/>
  </w:style>
  <w:style w:type="paragraph" w:styleId="Normal-RevisionData" w:customStyle="1">
    <w:name w:val="Normal - Revision Data"/>
    <w:basedOn w:val="Normal"/>
    <w:rsid w:val="000C5F1B"/>
    <w:rPr>
      <w:sz w:val="14"/>
    </w:rPr>
  </w:style>
  <w:style w:type="paragraph" w:styleId="Normal-RevisionDataText" w:customStyle="1">
    <w:name w:val="Normal - Revision Data Text"/>
    <w:basedOn w:val="Normal"/>
    <w:uiPriority w:val="5"/>
    <w:semiHidden/>
    <w:rsid w:val="000C5F1B"/>
    <w:rPr>
      <w:b/>
    </w:rPr>
  </w:style>
  <w:style w:type="character" w:styleId="Normal-FrontpageHeading2Char" w:customStyle="1">
    <w:name w:val="Normal - Frontpage Heading 2 Char"/>
    <w:basedOn w:val="Normal-FrontpageHeading1Char"/>
    <w:link w:val="Normal-FrontpageHeading2"/>
    <w:uiPriority w:val="3"/>
    <w:semiHidden/>
    <w:rsid w:val="00043ED4"/>
    <w:rPr>
      <w:b/>
      <w:caps/>
      <w:color w:val="009DE0"/>
      <w:sz w:val="60"/>
      <w:lang w:val="en-GB"/>
    </w:rPr>
  </w:style>
  <w:style w:type="character" w:styleId="TemplateChar" w:customStyle="1">
    <w:name w:val="Template Char"/>
    <w:basedOn w:val="DefaultParagraphFont"/>
    <w:link w:val="Template"/>
    <w:uiPriority w:val="3"/>
    <w:semiHidden/>
    <w:rsid w:val="008D43B0"/>
    <w:rPr>
      <w:noProof/>
      <w:sz w:val="14"/>
      <w:szCs w:val="24"/>
      <w:lang w:val="en-GB"/>
    </w:rPr>
  </w:style>
  <w:style w:type="character" w:styleId="Template-ReftoFrontpageheading1Char" w:customStyle="1">
    <w:name w:val="Template - Ref to Frontpage heading 1 Char"/>
    <w:basedOn w:val="TemplateChar"/>
    <w:link w:val="Template-ReftoFrontpageheading1"/>
    <w:uiPriority w:val="3"/>
    <w:semiHidden/>
    <w:rsid w:val="008D43B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8"/>
    <w:semiHidden/>
    <w:rsid w:val="008D43B0"/>
    <w:rPr>
      <w:rFonts w:ascii="Verdana" w:hAnsi="Verdana"/>
      <w:b/>
      <w:caps/>
      <w:noProof/>
      <w:color w:val="009DE0"/>
      <w:sz w:val="22"/>
      <w:szCs w:val="24"/>
      <w:lang w:val="en-GB"/>
    </w:rPr>
  </w:style>
  <w:style w:type="paragraph" w:styleId="Template-Stylerefheader" w:customStyle="1">
    <w:name w:val="Template - Styleref header"/>
    <w:basedOn w:val="Header"/>
    <w:uiPriority w:val="3"/>
    <w:semiHidden/>
    <w:rsid w:val="00D85E54"/>
    <w:pPr>
      <w:ind w:left="0"/>
    </w:pPr>
  </w:style>
  <w:style w:type="paragraph" w:styleId="Normal-Ref" w:customStyle="1">
    <w:name w:val="Normal - Ref"/>
    <w:basedOn w:val="Normal"/>
    <w:uiPriority w:val="99"/>
    <w:semiHidden/>
    <w:rsid w:val="0020412A"/>
  </w:style>
  <w:style w:type="paragraph" w:styleId="Normal-Optional1" w:customStyle="1">
    <w:name w:val="Normal - Optional 1"/>
    <w:basedOn w:val="Normal-RevisionDataText"/>
    <w:uiPriority w:val="5"/>
    <w:semiHidden/>
    <w:rsid w:val="0020412A"/>
  </w:style>
  <w:style w:type="paragraph" w:styleId="Normal-Optional2" w:customStyle="1">
    <w:name w:val="Normal - Optional 2"/>
    <w:basedOn w:val="Normal-RevisionDataText"/>
    <w:uiPriority w:val="5"/>
    <w:semiHidden/>
    <w:rsid w:val="0020412A"/>
  </w:style>
  <w:style w:type="paragraph" w:styleId="Normal-SupplementTOC1" w:customStyle="1">
    <w:name w:val="Normal - Supplement TOC1"/>
    <w:basedOn w:val="Normal"/>
    <w:next w:val="Normal-SupplementsTOC2"/>
    <w:uiPriority w:val="5"/>
    <w:semiHidden/>
    <w:rsid w:val="009A5471"/>
    <w:rPr>
      <w:b/>
    </w:rPr>
  </w:style>
  <w:style w:type="paragraph" w:styleId="Normal-SupplementsTOC2" w:customStyle="1">
    <w:name w:val="Normal - Supplements TOC2"/>
    <w:basedOn w:val="Normal"/>
    <w:rsid w:val="009A5471"/>
  </w:style>
  <w:style w:type="paragraph" w:styleId="TOC6">
    <w:name w:val="toc 6"/>
    <w:basedOn w:val="Normal"/>
    <w:next w:val="Normal"/>
    <w:uiPriority w:val="39"/>
    <w:rsid w:val="003262DA"/>
    <w:pPr>
      <w:tabs>
        <w:tab w:val="right" w:pos="7229"/>
      </w:tabs>
      <w:ind w:left="1247" w:right="567" w:hanging="1247"/>
    </w:pPr>
  </w:style>
  <w:style w:type="paragraph" w:styleId="Normal-Bullet" w:customStyle="1">
    <w:name w:val="Normal - Bullet"/>
    <w:basedOn w:val="Normal"/>
    <w:uiPriority w:val="3"/>
    <w:semiHidden/>
    <w:qFormat/>
    <w:rsid w:val="00C07812"/>
    <w:pPr>
      <w:numPr>
        <w:numId w:val="14"/>
      </w:numPr>
    </w:pPr>
  </w:style>
  <w:style w:type="paragraph" w:styleId="Normal-Numbering" w:customStyle="1">
    <w:name w:val="Normal - Numbering"/>
    <w:basedOn w:val="Normal-Bullet"/>
    <w:uiPriority w:val="3"/>
    <w:semiHidden/>
    <w:qFormat/>
    <w:rsid w:val="00C07812"/>
    <w:pPr>
      <w:numPr>
        <w:numId w:val="13"/>
      </w:numPr>
    </w:pPr>
  </w:style>
  <w:style w:type="paragraph" w:styleId="Normal-SupplementNumber" w:customStyle="1">
    <w:name w:val="Normal - Supplement Number"/>
    <w:basedOn w:val="Normal"/>
    <w:next w:val="Normal-Supplementtitle"/>
    <w:uiPriority w:val="2"/>
    <w:qFormat/>
    <w:rsid w:val="00357BC5"/>
    <w:pPr>
      <w:tabs>
        <w:tab w:val="num" w:pos="1209"/>
      </w:tabs>
      <w:spacing w:before="2560" w:line="280" w:lineRule="exact"/>
      <w:outlineLvl w:val="6"/>
    </w:pPr>
    <w:rPr>
      <w:b/>
      <w:caps/>
      <w:color w:val="009DE0"/>
      <w:sz w:val="22"/>
    </w:rPr>
  </w:style>
  <w:style w:type="paragraph" w:styleId="Normal-Supplementtitle" w:customStyle="1">
    <w:name w:val="Normal - Supplement title"/>
    <w:basedOn w:val="Normal-SupplementNumber"/>
    <w:next w:val="Normal"/>
    <w:uiPriority w:val="5"/>
    <w:qFormat/>
    <w:rsid w:val="0023547F"/>
    <w:pPr>
      <w:numPr>
        <w:numId w:val="17"/>
      </w:numPr>
      <w:spacing w:before="0"/>
      <w:outlineLvl w:val="7"/>
    </w:pPr>
  </w:style>
  <w:style w:type="paragraph" w:styleId="Normal-Optional1leadtext" w:customStyle="1">
    <w:name w:val="Normal - Optional 1 leadtext"/>
    <w:basedOn w:val="Normal-Documentdataleadtext"/>
    <w:uiPriority w:val="99"/>
    <w:semiHidden/>
    <w:rsid w:val="00C23F7D"/>
  </w:style>
  <w:style w:type="paragraph" w:styleId="Normal-Optional2leadtext" w:customStyle="1">
    <w:name w:val="Normal - Optional 2 leadtext"/>
    <w:basedOn w:val="Normal-Optional1leadtext"/>
    <w:uiPriority w:val="5"/>
    <w:semiHidden/>
    <w:rsid w:val="00C23F7D"/>
  </w:style>
  <w:style w:type="character" w:styleId="TOC4Char" w:customStyle="1">
    <w:name w:val="TOC 4 Char"/>
    <w:basedOn w:val="DefaultParagraphFont"/>
    <w:link w:val="TOC4"/>
    <w:uiPriority w:val="99"/>
    <w:semiHidden/>
    <w:rsid w:val="00117739"/>
  </w:style>
  <w:style w:type="paragraph" w:styleId="DocumentMap">
    <w:name w:val="Document Map"/>
    <w:basedOn w:val="Normal"/>
    <w:uiPriority w:val="9"/>
    <w:semiHidden/>
    <w:rsid w:val="00164D5A"/>
    <w:pPr>
      <w:shd w:val="clear" w:color="auto" w:fill="000080"/>
    </w:pPr>
    <w:rPr>
      <w:rFonts w:ascii="Tahoma" w:hAnsi="Tahoma" w:cs="Tahoma"/>
      <w:sz w:val="20"/>
      <w:szCs w:val="20"/>
    </w:rPr>
  </w:style>
  <w:style w:type="paragraph" w:styleId="H1-NOTTOC" w:customStyle="1">
    <w:name w:val="H1 - NOT TOC"/>
    <w:basedOn w:val="Heading1"/>
    <w:next w:val="Normal"/>
    <w:uiPriority w:val="2"/>
    <w:qFormat/>
    <w:rsid w:val="001B288C"/>
    <w:pPr>
      <w:numPr>
        <w:numId w:val="15"/>
      </w:numPr>
      <w:outlineLvl w:val="9"/>
    </w:pPr>
  </w:style>
  <w:style w:type="paragraph" w:styleId="H2-NOTTOC" w:customStyle="1">
    <w:name w:val="H2 - NOT TOC"/>
    <w:basedOn w:val="Heading2"/>
    <w:next w:val="Normal"/>
    <w:uiPriority w:val="2"/>
    <w:qFormat/>
    <w:rsid w:val="001B288C"/>
    <w:pPr>
      <w:outlineLvl w:val="9"/>
    </w:pPr>
  </w:style>
  <w:style w:type="paragraph" w:styleId="H3-NOTTOC" w:customStyle="1">
    <w:name w:val="H3 - NOT TOC"/>
    <w:basedOn w:val="Heading3"/>
    <w:next w:val="Normal"/>
    <w:uiPriority w:val="2"/>
    <w:qFormat/>
    <w:rsid w:val="001B288C"/>
    <w:pPr>
      <w:tabs>
        <w:tab w:val="clear" w:pos="1191"/>
      </w:tabs>
      <w:ind w:left="0"/>
      <w:outlineLvl w:val="9"/>
    </w:pPr>
  </w:style>
  <w:style w:type="paragraph" w:styleId="H4-NOTTOC" w:customStyle="1">
    <w:name w:val="H4 - NOT TOC"/>
    <w:basedOn w:val="Heading4"/>
    <w:next w:val="Normal"/>
    <w:uiPriority w:val="2"/>
    <w:qFormat/>
    <w:rsid w:val="001B288C"/>
    <w:pPr>
      <w:tabs>
        <w:tab w:val="clear" w:pos="170"/>
      </w:tabs>
      <w:ind w:left="0" w:hanging="624"/>
      <w:outlineLvl w:val="9"/>
    </w:pPr>
  </w:style>
  <w:style w:type="character" w:styleId="FooterChar" w:customStyle="1">
    <w:name w:val="Footer Char"/>
    <w:basedOn w:val="DefaultParagraphFont"/>
    <w:link w:val="Footer"/>
    <w:uiPriority w:val="99"/>
    <w:rsid w:val="00B17D37"/>
    <w:rPr>
      <w:rFonts w:ascii="Verdana" w:hAnsi="Verdana"/>
      <w:sz w:val="13"/>
      <w:szCs w:val="24"/>
      <w:lang w:val="en-GB"/>
    </w:rPr>
  </w:style>
  <w:style w:type="paragraph" w:styleId="TOC7">
    <w:name w:val="toc 7"/>
    <w:basedOn w:val="Normal"/>
    <w:next w:val="Normal"/>
    <w:uiPriority w:val="39"/>
    <w:rsid w:val="009264BF"/>
    <w:pPr>
      <w:spacing w:before="240"/>
      <w:ind w:right="567"/>
    </w:pPr>
    <w:rPr>
      <w:b/>
    </w:rPr>
  </w:style>
  <w:style w:type="paragraph" w:styleId="TOC8">
    <w:name w:val="toc 8"/>
    <w:basedOn w:val="Normal"/>
    <w:next w:val="Normal"/>
    <w:uiPriority w:val="39"/>
    <w:rsid w:val="00FF3309"/>
    <w:pPr>
      <w:ind w:left="-57"/>
    </w:pPr>
  </w:style>
  <w:style w:type="paragraph" w:styleId="TOC9">
    <w:name w:val="toc 9"/>
    <w:basedOn w:val="Normal"/>
    <w:next w:val="Normal"/>
    <w:uiPriority w:val="39"/>
    <w:rsid w:val="009264BF"/>
  </w:style>
  <w:style w:type="paragraph" w:styleId="Normal-Revleadtext" w:customStyle="1">
    <w:name w:val="Normal - Rev lead text"/>
    <w:basedOn w:val="Normal-RevisionData"/>
    <w:rsid w:val="006C20A9"/>
  </w:style>
  <w:style w:type="paragraph" w:styleId="Normal-TOCHeadingSupplements" w:customStyle="1">
    <w:name w:val="Normal - TOC Heading Supplements"/>
    <w:basedOn w:val="Normal-TOCHeading"/>
    <w:uiPriority w:val="5"/>
    <w:semiHidden/>
    <w:rsid w:val="00667F88"/>
  </w:style>
  <w:style w:type="character" w:styleId="HeaderChar" w:customStyle="1">
    <w:name w:val="Header Char"/>
    <w:basedOn w:val="DefaultParagraphFont"/>
    <w:link w:val="Header"/>
    <w:uiPriority w:val="99"/>
    <w:rsid w:val="00E309DC"/>
    <w:rPr>
      <w:spacing w:val="4"/>
      <w:sz w:val="13"/>
      <w:lang w:val="en-GB"/>
    </w:rPr>
  </w:style>
  <w:style w:type="paragraph" w:styleId="Footer-NotIndent" w:customStyle="1">
    <w:name w:val="Footer - Not Indent"/>
    <w:basedOn w:val="Footer"/>
    <w:uiPriority w:val="9"/>
    <w:semiHidden/>
    <w:rsid w:val="00CA7648"/>
    <w:pPr>
      <w:ind w:left="0"/>
    </w:pPr>
  </w:style>
  <w:style w:type="paragraph" w:styleId="BalloonText">
    <w:name w:val="Balloon Text"/>
    <w:basedOn w:val="Normal"/>
    <w:link w:val="BalloonTextChar"/>
    <w:uiPriority w:val="99"/>
    <w:semiHidden/>
    <w:rsid w:val="00532AF7"/>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17D37"/>
    <w:rPr>
      <w:rFonts w:ascii="Tahoma" w:hAnsi="Tahoma" w:cs="Tahoma"/>
      <w:sz w:val="16"/>
      <w:szCs w:val="16"/>
      <w:lang w:val="en-GB"/>
    </w:rPr>
  </w:style>
  <w:style w:type="paragraph" w:styleId="Heading11" w:customStyle="1">
    <w:name w:val="Heading 11"/>
    <w:basedOn w:val="Normal"/>
    <w:uiPriority w:val="99"/>
    <w:semiHidden/>
    <w:rsid w:val="00190776"/>
  </w:style>
  <w:style w:type="paragraph" w:styleId="Heading21" w:customStyle="1">
    <w:name w:val="Heading 21"/>
    <w:basedOn w:val="Normal"/>
    <w:uiPriority w:val="99"/>
    <w:semiHidden/>
    <w:rsid w:val="00190776"/>
  </w:style>
  <w:style w:type="paragraph" w:styleId="Heading31" w:customStyle="1">
    <w:name w:val="Heading 31"/>
    <w:basedOn w:val="Normal"/>
    <w:uiPriority w:val="99"/>
    <w:semiHidden/>
    <w:rsid w:val="00190776"/>
  </w:style>
  <w:style w:type="paragraph" w:styleId="Heading41" w:customStyle="1">
    <w:name w:val="Heading 41"/>
    <w:basedOn w:val="Normal"/>
    <w:uiPriority w:val="99"/>
    <w:semiHidden/>
    <w:rsid w:val="00190776"/>
  </w:style>
  <w:style w:type="paragraph" w:styleId="Heading51" w:customStyle="1">
    <w:name w:val="Heading 51"/>
    <w:basedOn w:val="Normal"/>
    <w:uiPriority w:val="99"/>
    <w:semiHidden/>
    <w:rsid w:val="00190776"/>
  </w:style>
  <w:style w:type="paragraph" w:styleId="Heading61" w:customStyle="1">
    <w:name w:val="Heading 61"/>
    <w:basedOn w:val="Normal"/>
    <w:uiPriority w:val="99"/>
    <w:semiHidden/>
    <w:rsid w:val="00190776"/>
  </w:style>
  <w:style w:type="paragraph" w:styleId="Heading71" w:customStyle="1">
    <w:name w:val="Heading 71"/>
    <w:basedOn w:val="Normal"/>
    <w:uiPriority w:val="99"/>
    <w:semiHidden/>
    <w:rsid w:val="00190776"/>
  </w:style>
  <w:style w:type="paragraph" w:styleId="Heading81" w:customStyle="1">
    <w:name w:val="Heading 81"/>
    <w:basedOn w:val="Normal"/>
    <w:uiPriority w:val="99"/>
    <w:semiHidden/>
    <w:rsid w:val="00190776"/>
  </w:style>
  <w:style w:type="paragraph" w:styleId="Heading91" w:customStyle="1">
    <w:name w:val="Heading 91"/>
    <w:basedOn w:val="Normal"/>
    <w:uiPriority w:val="99"/>
    <w:semiHidden/>
    <w:rsid w:val="00190776"/>
  </w:style>
  <w:style w:type="paragraph" w:styleId="H1-Spacebefore" w:customStyle="1">
    <w:name w:val="H1 - Space before"/>
    <w:basedOn w:val="Heading1"/>
    <w:next w:val="Normal"/>
    <w:uiPriority w:val="2"/>
    <w:qFormat/>
    <w:rsid w:val="003B03BA"/>
    <w:pPr>
      <w:tabs>
        <w:tab w:val="num" w:pos="0"/>
      </w:tabs>
      <w:spacing w:before="2840" w:after="230" w:line="360" w:lineRule="atLeast"/>
    </w:pPr>
  </w:style>
  <w:style w:type="paragraph" w:styleId="Source" w:customStyle="1">
    <w:name w:val="Source"/>
    <w:basedOn w:val="Normal"/>
    <w:uiPriority w:val="3"/>
    <w:qFormat/>
    <w:rsid w:val="00B17D37"/>
    <w:rPr>
      <w:sz w:val="16"/>
    </w:rPr>
  </w:style>
  <w:style w:type="paragraph" w:styleId="Footer-Negativeindent" w:customStyle="1">
    <w:name w:val="Footer - Negative indent"/>
    <w:basedOn w:val="Footer-NotIndent"/>
    <w:uiPriority w:val="9"/>
    <w:qFormat/>
    <w:rsid w:val="00830FD4"/>
    <w:pPr>
      <w:ind w:left="-624"/>
    </w:pPr>
  </w:style>
  <w:style w:type="paragraph" w:styleId="Footer-Letter" w:customStyle="1">
    <w:name w:val="Footer - Letter"/>
    <w:basedOn w:val="Footer"/>
    <w:uiPriority w:val="9"/>
    <w:qFormat/>
    <w:rsid w:val="00542C1A"/>
    <w:pPr>
      <w:ind w:left="0"/>
      <w:jc w:val="right"/>
    </w:pPr>
  </w:style>
  <w:style w:type="character" w:styleId="CommentReference">
    <w:name w:val="annotation reference"/>
    <w:basedOn w:val="DefaultParagraphFont"/>
    <w:uiPriority w:val="9"/>
    <w:semiHidden/>
    <w:unhideWhenUsed/>
    <w:rsid w:val="00472F03"/>
    <w:rPr>
      <w:sz w:val="16"/>
      <w:szCs w:val="16"/>
    </w:rPr>
  </w:style>
  <w:style w:type="paragraph" w:styleId="CommentText">
    <w:name w:val="annotation text"/>
    <w:basedOn w:val="Normal"/>
    <w:link w:val="CommentTextChar"/>
    <w:uiPriority w:val="99"/>
    <w:unhideWhenUsed/>
    <w:rsid w:val="00472F03"/>
    <w:pPr>
      <w:spacing w:line="240" w:lineRule="auto"/>
    </w:pPr>
    <w:rPr>
      <w:sz w:val="20"/>
      <w:szCs w:val="20"/>
    </w:rPr>
  </w:style>
  <w:style w:type="character" w:styleId="CommentTextChar" w:customStyle="1">
    <w:name w:val="Comment Text Char"/>
    <w:basedOn w:val="DefaultParagraphFont"/>
    <w:link w:val="CommentText"/>
    <w:uiPriority w:val="99"/>
    <w:rsid w:val="00472F03"/>
    <w:rPr>
      <w:sz w:val="20"/>
      <w:szCs w:val="20"/>
      <w:lang w:val="en-GB"/>
    </w:rPr>
  </w:style>
  <w:style w:type="paragraph" w:styleId="CommentSubject">
    <w:name w:val="annotation subject"/>
    <w:basedOn w:val="CommentText"/>
    <w:next w:val="CommentText"/>
    <w:link w:val="CommentSubjectChar"/>
    <w:uiPriority w:val="9"/>
    <w:semiHidden/>
    <w:unhideWhenUsed/>
    <w:rsid w:val="00472F03"/>
    <w:rPr>
      <w:b/>
      <w:bCs/>
    </w:rPr>
  </w:style>
  <w:style w:type="character" w:styleId="CommentSubjectChar" w:customStyle="1">
    <w:name w:val="Comment Subject Char"/>
    <w:basedOn w:val="CommentTextChar"/>
    <w:link w:val="CommentSubject"/>
    <w:uiPriority w:val="9"/>
    <w:semiHidden/>
    <w:rsid w:val="00472F03"/>
    <w:rPr>
      <w:b/>
      <w:bCs/>
      <w:sz w:val="20"/>
      <w:szCs w:val="20"/>
      <w:lang w:val="en-GB"/>
    </w:rPr>
  </w:style>
  <w:style w:type="paragraph" w:styleId="TableParagraph" w:customStyle="1">
    <w:name w:val="Table Paragraph"/>
    <w:basedOn w:val="Normal"/>
    <w:uiPriority w:val="1"/>
    <w:qFormat/>
    <w:rsid w:val="00472F03"/>
    <w:pPr>
      <w:widowControl w:val="0"/>
      <w:autoSpaceDE w:val="0"/>
      <w:autoSpaceDN w:val="0"/>
      <w:adjustRightInd w:val="0"/>
      <w:spacing w:line="240" w:lineRule="auto"/>
    </w:pPr>
    <w:rPr>
      <w:rFonts w:ascii="Times New Roman" w:hAnsi="Times New Roman" w:eastAsiaTheme="minorEastAsia"/>
      <w:sz w:val="24"/>
      <w:szCs w:val="24"/>
      <w:lang w:eastAsia="en-GB"/>
    </w:rPr>
  </w:style>
  <w:style w:type="character" w:styleId="FootnoteTextChar" w:customStyle="1">
    <w:name w:val="Footnote Text Char"/>
    <w:basedOn w:val="DefaultParagraphFont"/>
    <w:link w:val="FootnoteText"/>
    <w:uiPriority w:val="1"/>
    <w:rsid w:val="00EE5738"/>
    <w:rPr>
      <w:sz w:val="13"/>
      <w:szCs w:val="20"/>
      <w:lang w:val="en-GB"/>
    </w:rPr>
  </w:style>
  <w:style w:type="paragraph" w:styleId="ListParagraph">
    <w:name w:val="List Paragraph"/>
    <w:basedOn w:val="Normal"/>
    <w:link w:val="ListParagraphChar"/>
    <w:uiPriority w:val="34"/>
    <w:qFormat/>
    <w:rsid w:val="00925082"/>
    <w:pPr>
      <w:spacing w:after="200" w:line="276" w:lineRule="auto"/>
      <w:ind w:left="720"/>
      <w:contextualSpacing/>
    </w:pPr>
    <w:rPr>
      <w:rFonts w:eastAsiaTheme="minorHAnsi" w:cstheme="minorBidi"/>
      <w:szCs w:val="22"/>
      <w:lang w:val="da-DK" w:eastAsia="en-US"/>
    </w:rPr>
  </w:style>
  <w:style w:type="paragraph" w:styleId="UnnumberedBody" w:customStyle="1">
    <w:name w:val="Unnumbered Body"/>
    <w:basedOn w:val="Normal"/>
    <w:link w:val="UnnumberedBodyChar"/>
    <w:uiPriority w:val="99"/>
    <w:rsid w:val="00F036C3"/>
    <w:pPr>
      <w:spacing w:line="276" w:lineRule="auto"/>
      <w:ind w:left="63"/>
      <w:jc w:val="left"/>
    </w:pPr>
    <w:rPr>
      <w:rFonts w:cs="Verdana"/>
      <w:lang w:eastAsia="en-US"/>
    </w:rPr>
  </w:style>
  <w:style w:type="character" w:styleId="UnnumberedBodyChar" w:customStyle="1">
    <w:name w:val="Unnumbered Body Char"/>
    <w:basedOn w:val="DefaultParagraphFont"/>
    <w:link w:val="UnnumberedBody"/>
    <w:uiPriority w:val="99"/>
    <w:locked/>
    <w:rsid w:val="00F036C3"/>
    <w:rPr>
      <w:rFonts w:cs="Verdana"/>
      <w:lang w:val="en-GB" w:eastAsia="en-US"/>
    </w:rPr>
  </w:style>
  <w:style w:type="paragraph" w:styleId="Bullet-" w:customStyle="1">
    <w:name w:val="Bullet-"/>
    <w:basedOn w:val="Normal"/>
    <w:link w:val="Bullet-CharChar"/>
    <w:uiPriority w:val="99"/>
    <w:rsid w:val="00874232"/>
    <w:pPr>
      <w:widowControl w:val="0"/>
      <w:spacing w:after="0" w:line="240" w:lineRule="auto"/>
      <w:ind w:left="851" w:hanging="284"/>
    </w:pPr>
    <w:rPr>
      <w:rFonts w:ascii="Arial" w:hAnsi="Arial" w:cs="Arial"/>
      <w:sz w:val="20"/>
      <w:szCs w:val="20"/>
      <w:lang w:eastAsia="en-US"/>
    </w:rPr>
  </w:style>
  <w:style w:type="character" w:styleId="Bullet-CharChar" w:customStyle="1">
    <w:name w:val="Bullet- Char Char"/>
    <w:link w:val="Bullet-"/>
    <w:uiPriority w:val="99"/>
    <w:locked/>
    <w:rsid w:val="00874232"/>
    <w:rPr>
      <w:rFonts w:ascii="Arial" w:hAnsi="Arial" w:cs="Arial"/>
      <w:sz w:val="20"/>
      <w:szCs w:val="20"/>
      <w:lang w:val="en-GB" w:eastAsia="en-US"/>
    </w:rPr>
  </w:style>
  <w:style w:type="paragraph" w:styleId="Style2" w:customStyle="1">
    <w:name w:val="Style2"/>
    <w:basedOn w:val="Normal"/>
    <w:autoRedefine/>
    <w:uiPriority w:val="99"/>
    <w:rsid w:val="008366AA"/>
    <w:pPr>
      <w:widowControl w:val="0"/>
      <w:spacing w:line="240" w:lineRule="auto"/>
    </w:pPr>
    <w:rPr>
      <w:rFonts w:cs="Verdana"/>
      <w:lang w:val="en-AU"/>
    </w:rPr>
  </w:style>
  <w:style w:type="character" w:styleId="ListParagraphChar" w:customStyle="1">
    <w:name w:val="List Paragraph Char"/>
    <w:basedOn w:val="DefaultParagraphFont"/>
    <w:link w:val="ListParagraph"/>
    <w:uiPriority w:val="34"/>
    <w:rsid w:val="00EF5376"/>
    <w:rPr>
      <w:rFonts w:eastAsiaTheme="minorHAnsi" w:cstheme="minorBidi"/>
      <w:szCs w:val="22"/>
      <w:lang w:eastAsia="en-US"/>
    </w:rPr>
  </w:style>
  <w:style w:type="numbering" w:styleId="RambollNumberedParagraphStyle" w:customStyle="1">
    <w:name w:val="Ramboll Numbered Paragraph Style"/>
    <w:uiPriority w:val="99"/>
    <w:rsid w:val="008F33DC"/>
    <w:pPr>
      <w:numPr>
        <w:numId w:val="22"/>
      </w:numPr>
    </w:pPr>
  </w:style>
  <w:style w:type="paragraph" w:styleId="Normalindrykket" w:customStyle="1">
    <w:name w:val="Normal indrykket"/>
    <w:basedOn w:val="Normal"/>
    <w:qFormat/>
    <w:rsid w:val="00CE7814"/>
    <w:pPr>
      <w:spacing w:after="200" w:line="276" w:lineRule="auto"/>
      <w:ind w:left="567"/>
      <w:jc w:val="left"/>
    </w:pPr>
    <w:rPr>
      <w:rFonts w:asciiTheme="minorHAnsi" w:hAnsiTheme="minorHAnsi" w:eastAsiaTheme="minorEastAsia" w:cstheme="minorBidi"/>
      <w:sz w:val="22"/>
      <w:szCs w:val="22"/>
      <w:lang w:val="da-DK"/>
    </w:rPr>
  </w:style>
  <w:style w:type="table" w:styleId="RambollTable11" w:customStyle="1">
    <w:name w:val="Ramboll Table 11"/>
    <w:basedOn w:val="TableNormal"/>
    <w:uiPriority w:val="63"/>
    <w:rsid w:val="00CE7814"/>
    <w:pPr>
      <w:spacing w:line="240" w:lineRule="auto"/>
    </w:pPr>
    <w:rPr>
      <w:rFonts w:asciiTheme="minorHAnsi" w:hAnsiTheme="minorHAnsi" w:eastAsiaTheme="minorHAnsi" w:cstheme="minorBidi"/>
      <w:szCs w:val="22"/>
      <w:lang w:val="en-GB" w:eastAsia="en-US"/>
    </w:rPr>
    <w:tblPr>
      <w:tblStyleRowBandSize w:val="1"/>
      <w:tblStyleColBandSize w:val="1"/>
      <w:tbl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single" w:color="BCDDF7" w:themeColor="accent1" w:themeTint="BF" w:sz="8" w:space="0"/>
      </w:tblBorders>
    </w:tblPr>
    <w:tblStylePr w:type="firstRow">
      <w:pPr>
        <w:spacing w:before="0" w:after="0" w:line="240" w:lineRule="auto"/>
      </w:pPr>
      <w:rPr>
        <w:b/>
        <w:bCs/>
        <w:color w:val="FFFFFF" w:themeColor="background1"/>
      </w:rPr>
      <w:tblPr/>
      <w:trPr>
        <w:tblHeader/>
      </w:trPr>
      <w:tcPr>
        <w:tc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shd w:val="clear" w:color="auto" w:fill="A7D3F5" w:themeFill="accent1"/>
      </w:tcPr>
    </w:tblStylePr>
    <w:tblStylePr w:type="lastRow">
      <w:pPr>
        <w:spacing w:before="0" w:after="0" w:line="240" w:lineRule="auto"/>
      </w:pPr>
      <w:rPr>
        <w:b/>
        <w:bCs/>
      </w:rPr>
      <w:tblPr/>
      <w:tcPr>
        <w:tcBorders>
          <w:top w:val="double" w:color="BCDDF7" w:themeColor="accent1" w:themeTint="BF" w:sz="6"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RambollTable15" w:customStyle="1">
    <w:name w:val="Ramboll Table 15"/>
    <w:basedOn w:val="TableNormal"/>
    <w:uiPriority w:val="63"/>
    <w:rsid w:val="002145FE"/>
    <w:pPr>
      <w:spacing w:line="240" w:lineRule="auto"/>
    </w:pPr>
    <w:rPr>
      <w:rFonts w:asciiTheme="minorHAnsi" w:hAnsiTheme="minorHAnsi" w:eastAsiaTheme="minorHAnsi" w:cstheme="minorBidi"/>
      <w:szCs w:val="22"/>
      <w:lang w:val="en-GB" w:eastAsia="en-US"/>
    </w:rPr>
    <w:tblPr>
      <w:tblStyleRowBandSize w:val="1"/>
      <w:tblStyleColBandSize w:val="1"/>
      <w:tbl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single" w:color="BCDDF7" w:themeColor="accent1" w:themeTint="BF" w:sz="8" w:space="0"/>
      </w:tblBorders>
    </w:tblPr>
    <w:tblStylePr w:type="firstRow">
      <w:pPr>
        <w:spacing w:before="0" w:after="0" w:line="240" w:lineRule="auto"/>
      </w:pPr>
      <w:rPr>
        <w:b/>
        <w:bCs/>
        <w:color w:val="FFFFFF" w:themeColor="background1"/>
      </w:rPr>
      <w:tblPr/>
      <w:trPr>
        <w:tblHeader/>
      </w:trPr>
      <w:tcPr>
        <w:tc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shd w:val="clear" w:color="auto" w:fill="A7D3F5" w:themeFill="accent1"/>
      </w:tcPr>
    </w:tblStylePr>
    <w:tblStylePr w:type="lastRow">
      <w:pPr>
        <w:spacing w:before="0" w:after="0" w:line="240" w:lineRule="auto"/>
      </w:pPr>
      <w:rPr>
        <w:b/>
        <w:bCs/>
      </w:rPr>
      <w:tblPr/>
      <w:tcPr>
        <w:tcBorders>
          <w:top w:val="double" w:color="BCDDF7" w:themeColor="accent1" w:themeTint="BF" w:sz="6"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RambollTable16" w:customStyle="1">
    <w:name w:val="Ramboll Table 16"/>
    <w:basedOn w:val="TableNormal"/>
    <w:uiPriority w:val="63"/>
    <w:rsid w:val="004B1AFD"/>
    <w:pPr>
      <w:spacing w:line="240" w:lineRule="auto"/>
    </w:pPr>
    <w:rPr>
      <w:rFonts w:asciiTheme="minorHAnsi" w:hAnsiTheme="minorHAnsi" w:eastAsiaTheme="minorHAnsi" w:cstheme="minorBidi"/>
      <w:szCs w:val="22"/>
      <w:lang w:val="en-GB" w:eastAsia="en-US"/>
    </w:rPr>
    <w:tblPr>
      <w:tblStyleRowBandSize w:val="1"/>
      <w:tblStyleColBandSize w:val="1"/>
      <w:tbl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single" w:color="BCDDF7" w:themeColor="accent1" w:themeTint="BF" w:sz="8" w:space="0"/>
      </w:tblBorders>
    </w:tblPr>
    <w:tblStylePr w:type="firstRow">
      <w:pPr>
        <w:spacing w:before="0" w:after="0" w:line="240" w:lineRule="auto"/>
      </w:pPr>
      <w:rPr>
        <w:b/>
        <w:bCs/>
        <w:color w:val="FFFFFF" w:themeColor="background1"/>
      </w:rPr>
      <w:tblPr/>
      <w:trPr>
        <w:tblHeader/>
      </w:trPr>
      <w:tcPr>
        <w:tc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shd w:val="clear" w:color="auto" w:fill="A7D3F5" w:themeFill="accent1"/>
      </w:tcPr>
    </w:tblStylePr>
    <w:tblStylePr w:type="lastRow">
      <w:pPr>
        <w:spacing w:before="0" w:after="0" w:line="240" w:lineRule="auto"/>
      </w:pPr>
      <w:rPr>
        <w:b/>
        <w:bCs/>
      </w:rPr>
      <w:tblPr/>
      <w:tcPr>
        <w:tcBorders>
          <w:top w:val="double" w:color="BCDDF7" w:themeColor="accent1" w:themeTint="BF" w:sz="6"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RambollTable17" w:customStyle="1">
    <w:name w:val="Ramboll Table 17"/>
    <w:basedOn w:val="TableNormal"/>
    <w:uiPriority w:val="63"/>
    <w:rsid w:val="00AB6395"/>
    <w:pPr>
      <w:spacing w:line="240" w:lineRule="auto"/>
    </w:pPr>
    <w:rPr>
      <w:rFonts w:asciiTheme="minorHAnsi" w:hAnsiTheme="minorHAnsi" w:eastAsiaTheme="minorHAnsi" w:cstheme="minorBidi"/>
      <w:szCs w:val="22"/>
      <w:lang w:val="en-GB" w:eastAsia="en-US"/>
    </w:rPr>
    <w:tblPr>
      <w:tblStyleRowBandSize w:val="1"/>
      <w:tblStyleColBandSize w:val="1"/>
      <w:tbl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single" w:color="BCDDF7" w:themeColor="accent1" w:themeTint="BF" w:sz="8" w:space="0"/>
      </w:tblBorders>
    </w:tblPr>
    <w:tblStylePr w:type="firstRow">
      <w:pPr>
        <w:spacing w:before="0" w:after="0" w:line="240" w:lineRule="auto"/>
      </w:pPr>
      <w:rPr>
        <w:b/>
        <w:bCs/>
        <w:color w:val="FFFFFF" w:themeColor="background1"/>
      </w:rPr>
      <w:tblPr/>
      <w:trPr>
        <w:tblHeader/>
      </w:trPr>
      <w:tcPr>
        <w:tcBorders>
          <w:top w:val="single" w:color="BCDDF7" w:themeColor="accent1" w:themeTint="BF" w:sz="8"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shd w:val="clear" w:color="auto" w:fill="A7D3F5" w:themeFill="accent1"/>
      </w:tcPr>
    </w:tblStylePr>
    <w:tblStylePr w:type="lastRow">
      <w:pPr>
        <w:spacing w:before="0" w:after="0" w:line="240" w:lineRule="auto"/>
      </w:pPr>
      <w:rPr>
        <w:b/>
        <w:bCs/>
      </w:rPr>
      <w:tblPr/>
      <w:tcPr>
        <w:tcBorders>
          <w:top w:val="double" w:color="BCDDF7" w:themeColor="accent1" w:themeTint="BF" w:sz="6" w:space="0"/>
          <w:left w:val="single" w:color="BCDDF7" w:themeColor="accent1" w:themeTint="BF" w:sz="8" w:space="0"/>
          <w:bottom w:val="single" w:color="BCDDF7" w:themeColor="accent1" w:themeTint="BF" w:sz="8" w:space="0"/>
          <w:right w:val="single" w:color="BCDDF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paragraph" w:styleId="K2" w:customStyle="1">
    <w:name w:val="K2"/>
    <w:basedOn w:val="ListBullet"/>
    <w:link w:val="K2Char"/>
    <w:qFormat/>
    <w:rsid w:val="00203B4D"/>
    <w:pPr>
      <w:numPr>
        <w:numId w:val="0"/>
      </w:numPr>
      <w:tabs>
        <w:tab w:val="num" w:pos="1492"/>
      </w:tabs>
      <w:spacing w:after="0"/>
      <w:ind w:left="1080" w:hanging="360"/>
    </w:pPr>
    <w:rPr>
      <w:rFonts w:eastAsiaTheme="minorHAnsi"/>
      <w:szCs w:val="24"/>
    </w:rPr>
  </w:style>
  <w:style w:type="character" w:styleId="K2Char" w:customStyle="1">
    <w:name w:val="K2 Char"/>
    <w:basedOn w:val="DefaultParagraphFont"/>
    <w:link w:val="K2"/>
    <w:rsid w:val="00203B4D"/>
    <w:rPr>
      <w:rFonts w:eastAsiaTheme="minorHAnsi"/>
      <w:szCs w:val="24"/>
      <w:lang w:val="en-GB"/>
    </w:rPr>
  </w:style>
  <w:style w:type="paragraph" w:styleId="BoxOutBody" w:customStyle="1">
    <w:name w:val="Box Out Body"/>
    <w:basedOn w:val="UnnumberedBody"/>
    <w:link w:val="BoxOutBodyChar"/>
    <w:qFormat/>
    <w:rsid w:val="006C10F0"/>
    <w:pPr>
      <w:ind w:left="567"/>
    </w:pPr>
    <w:rPr>
      <w:rFonts w:asciiTheme="minorHAnsi" w:hAnsiTheme="minorHAnsi" w:eastAsiaTheme="minorEastAsia" w:cstheme="minorBidi"/>
      <w:b/>
    </w:rPr>
  </w:style>
  <w:style w:type="character" w:styleId="BoxOutBodyChar" w:customStyle="1">
    <w:name w:val="Box Out Body Char"/>
    <w:basedOn w:val="DefaultParagraphFont"/>
    <w:link w:val="BoxOutBody"/>
    <w:rsid w:val="006C10F0"/>
    <w:rPr>
      <w:rFonts w:asciiTheme="minorHAnsi" w:hAnsiTheme="minorHAnsi" w:eastAsiaTheme="minorEastAsia" w:cstheme="minorBidi"/>
      <w:b/>
      <w:lang w:val="en-GB" w:eastAsia="en-US"/>
    </w:rPr>
  </w:style>
  <w:style w:type="paragraph" w:styleId="TableofFigures">
    <w:name w:val="table of figures"/>
    <w:basedOn w:val="Normal"/>
    <w:next w:val="Normal"/>
    <w:uiPriority w:val="99"/>
    <w:unhideWhenUsed/>
    <w:rsid w:val="008A2943"/>
    <w:pPr>
      <w:spacing w:after="0"/>
    </w:pPr>
  </w:style>
  <w:style w:type="paragraph" w:styleId="Style1" w:customStyle="1">
    <w:name w:val="Style1"/>
    <w:basedOn w:val="Normal"/>
    <w:link w:val="Style1Char"/>
    <w:qFormat/>
    <w:rsid w:val="008750E9"/>
    <w:pPr>
      <w:spacing w:after="160" w:line="259" w:lineRule="auto"/>
      <w:jc w:val="left"/>
    </w:pPr>
    <w:rPr>
      <w:rFonts w:ascii="Arial" w:hAnsi="Arial" w:cs="Cambria" w:eastAsiaTheme="minorHAnsi"/>
      <w:bCs/>
      <w:iCs/>
      <w:sz w:val="24"/>
      <w:szCs w:val="20"/>
      <w:lang w:val="en-US" w:eastAsia="en-US"/>
    </w:rPr>
  </w:style>
  <w:style w:type="character" w:styleId="Style1Char" w:customStyle="1">
    <w:name w:val="Style1 Char"/>
    <w:basedOn w:val="DefaultParagraphFont"/>
    <w:link w:val="Style1"/>
    <w:rsid w:val="008750E9"/>
    <w:rPr>
      <w:rFonts w:ascii="Arial" w:hAnsi="Arial" w:cs="Cambria" w:eastAsiaTheme="minorHAnsi"/>
      <w:bCs/>
      <w:iCs/>
      <w:sz w:val="24"/>
      <w:szCs w:val="20"/>
      <w:lang w:val="en-US" w:eastAsia="en-US"/>
    </w:rPr>
  </w:style>
  <w:style w:type="paragraph" w:styleId="Revision">
    <w:name w:val="Revision"/>
    <w:hidden/>
    <w:uiPriority w:val="99"/>
    <w:semiHidden/>
    <w:rsid w:val="00BD0513"/>
    <w:pPr>
      <w:spacing w:line="240" w:lineRule="auto"/>
    </w:pPr>
    <w:rPr>
      <w:lang w:val="en-GB"/>
    </w:rPr>
  </w:style>
  <w:style w:type="numbering" w:styleId="Petros1" w:customStyle="1">
    <w:name w:val="Petros 1"/>
    <w:uiPriority w:val="99"/>
    <w:rsid w:val="000E0385"/>
  </w:style>
  <w:style w:type="table" w:styleId="LightShading">
    <w:name w:val="Light Shading"/>
    <w:basedOn w:val="TableNormal"/>
    <w:uiPriority w:val="60"/>
    <w:rsid w:val="003F3C80"/>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fault" w:customStyle="1">
    <w:name w:val="Default"/>
    <w:rsid w:val="00F353C5"/>
    <w:pPr>
      <w:autoSpaceDE w:val="0"/>
      <w:autoSpaceDN w:val="0"/>
      <w:adjustRightInd w:val="0"/>
      <w:spacing w:line="240" w:lineRule="auto"/>
    </w:pPr>
    <w:rPr>
      <w:rFonts w:ascii="Symbol" w:hAnsi="Symbol" w:cs="Symbol"/>
      <w:color w:val="000000"/>
      <w:sz w:val="24"/>
      <w:szCs w:val="24"/>
      <w:lang w:val="en-GB"/>
    </w:rPr>
  </w:style>
  <w:style w:type="table" w:styleId="LightGrid-Accent6">
    <w:name w:val="Light Grid Accent 6"/>
    <w:basedOn w:val="TableNormal"/>
    <w:uiPriority w:val="62"/>
    <w:rsid w:val="002B11BF"/>
    <w:pPr>
      <w:spacing w:line="240" w:lineRule="auto"/>
    </w:pPr>
    <w:tblPr>
      <w:tblStyleRowBandSize w:val="1"/>
      <w:tblStyleColBandSize w:val="1"/>
      <w:tblBorders>
        <w:top w:val="single" w:color="D0CFC5" w:themeColor="accent6" w:sz="8" w:space="0"/>
        <w:left w:val="single" w:color="D0CFC5" w:themeColor="accent6" w:sz="8" w:space="0"/>
        <w:bottom w:val="single" w:color="D0CFC5" w:themeColor="accent6" w:sz="8" w:space="0"/>
        <w:right w:val="single" w:color="D0CFC5" w:themeColor="accent6" w:sz="8" w:space="0"/>
        <w:insideH w:val="single" w:color="D0CFC5" w:themeColor="accent6" w:sz="8" w:space="0"/>
        <w:insideV w:val="single" w:color="D0CFC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0CFC5" w:themeColor="accent6" w:sz="8" w:space="0"/>
          <w:left w:val="single" w:color="D0CFC5" w:themeColor="accent6" w:sz="8" w:space="0"/>
          <w:bottom w:val="single" w:color="D0CFC5" w:themeColor="accent6" w:sz="18" w:space="0"/>
          <w:right w:val="single" w:color="D0CFC5" w:themeColor="accent6" w:sz="8" w:space="0"/>
          <w:insideH w:val="nil"/>
          <w:insideV w:val="single" w:color="D0CFC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0CFC5" w:themeColor="accent6" w:sz="6" w:space="0"/>
          <w:left w:val="single" w:color="D0CFC5" w:themeColor="accent6" w:sz="8" w:space="0"/>
          <w:bottom w:val="single" w:color="D0CFC5" w:themeColor="accent6" w:sz="8" w:space="0"/>
          <w:right w:val="single" w:color="D0CFC5" w:themeColor="accent6" w:sz="8" w:space="0"/>
          <w:insideH w:val="nil"/>
          <w:insideV w:val="single" w:color="D0CFC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0CFC5" w:themeColor="accent6" w:sz="8" w:space="0"/>
          <w:left w:val="single" w:color="D0CFC5" w:themeColor="accent6" w:sz="8" w:space="0"/>
          <w:bottom w:val="single" w:color="D0CFC5" w:themeColor="accent6" w:sz="8" w:space="0"/>
          <w:right w:val="single" w:color="D0CFC5" w:themeColor="accent6" w:sz="8" w:space="0"/>
        </w:tcBorders>
      </w:tcPr>
    </w:tblStylePr>
    <w:tblStylePr w:type="band1Vert">
      <w:tblPr/>
      <w:tcPr>
        <w:tcBorders>
          <w:top w:val="single" w:color="D0CFC5" w:themeColor="accent6" w:sz="8" w:space="0"/>
          <w:left w:val="single" w:color="D0CFC5" w:themeColor="accent6" w:sz="8" w:space="0"/>
          <w:bottom w:val="single" w:color="D0CFC5" w:themeColor="accent6" w:sz="8" w:space="0"/>
          <w:right w:val="single" w:color="D0CFC5" w:themeColor="accent6" w:sz="8" w:space="0"/>
        </w:tcBorders>
        <w:shd w:val="clear" w:color="auto" w:fill="F3F3F0" w:themeFill="accent6" w:themeFillTint="3F"/>
      </w:tcPr>
    </w:tblStylePr>
    <w:tblStylePr w:type="band1Horz">
      <w:tblPr/>
      <w:tcPr>
        <w:tcBorders>
          <w:top w:val="single" w:color="D0CFC5" w:themeColor="accent6" w:sz="8" w:space="0"/>
          <w:left w:val="single" w:color="D0CFC5" w:themeColor="accent6" w:sz="8" w:space="0"/>
          <w:bottom w:val="single" w:color="D0CFC5" w:themeColor="accent6" w:sz="8" w:space="0"/>
          <w:right w:val="single" w:color="D0CFC5" w:themeColor="accent6" w:sz="8" w:space="0"/>
          <w:insideV w:val="single" w:color="D0CFC5" w:themeColor="accent6" w:sz="8" w:space="0"/>
        </w:tcBorders>
        <w:shd w:val="clear" w:color="auto" w:fill="F3F3F0" w:themeFill="accent6" w:themeFillTint="3F"/>
      </w:tcPr>
    </w:tblStylePr>
    <w:tblStylePr w:type="band2Horz">
      <w:tblPr/>
      <w:tcPr>
        <w:tcBorders>
          <w:top w:val="single" w:color="D0CFC5" w:themeColor="accent6" w:sz="8" w:space="0"/>
          <w:left w:val="single" w:color="D0CFC5" w:themeColor="accent6" w:sz="8" w:space="0"/>
          <w:bottom w:val="single" w:color="D0CFC5" w:themeColor="accent6" w:sz="8" w:space="0"/>
          <w:right w:val="single" w:color="D0CFC5" w:themeColor="accent6" w:sz="8" w:space="0"/>
          <w:insideV w:val="single" w:color="D0CFC5" w:themeColor="accent6" w:sz="8" w:space="0"/>
        </w:tcBorders>
      </w:tcPr>
    </w:tblStylePr>
  </w:style>
  <w:style w:type="paragraph" w:styleId="DocumentInfo" w:customStyle="1">
    <w:name w:val="Document Info"/>
    <w:basedOn w:val="Normal"/>
    <w:uiPriority w:val="6"/>
    <w:semiHidden/>
    <w:rsid w:val="00083F19"/>
    <w:pPr>
      <w:spacing w:after="0" w:line="200" w:lineRule="atLeast"/>
      <w:jc w:val="left"/>
    </w:pPr>
    <w:rPr>
      <w:rFonts w:eastAsiaTheme="minorHAnsi" w:cstheme="minorBidi"/>
      <w:sz w:val="14"/>
      <w:lang w:eastAsia="en-US"/>
    </w:rPr>
  </w:style>
  <w:style w:type="paragraph" w:styleId="DocumentInfo-Bold" w:customStyle="1">
    <w:name w:val="Document Info - Bold"/>
    <w:basedOn w:val="DocumentInfo"/>
    <w:uiPriority w:val="6"/>
    <w:semiHidden/>
    <w:rsid w:val="00083F19"/>
    <w:rPr>
      <w:b/>
    </w:rPr>
  </w:style>
  <w:style w:type="paragraph" w:styleId="Documentdataleadtext" w:customStyle="1">
    <w:name w:val="Document data leadtext"/>
    <w:basedOn w:val="Normal"/>
    <w:uiPriority w:val="6"/>
    <w:semiHidden/>
    <w:rsid w:val="00083F19"/>
    <w:pPr>
      <w:spacing w:after="0"/>
      <w:jc w:val="left"/>
    </w:pPr>
    <w:rPr>
      <w:sz w:val="14"/>
      <w:lang w:eastAsia="en-US"/>
    </w:rPr>
  </w:style>
  <w:style w:type="paragraph" w:styleId="Documentdatatext" w:customStyle="1">
    <w:name w:val="Document data text"/>
    <w:basedOn w:val="Normal"/>
    <w:uiPriority w:val="6"/>
    <w:semiHidden/>
    <w:rsid w:val="00083F19"/>
    <w:pPr>
      <w:spacing w:after="0"/>
      <w:jc w:val="left"/>
    </w:pPr>
    <w:rPr>
      <w:b/>
      <w:lang w:eastAsia="en-US"/>
    </w:rPr>
  </w:style>
  <w:style w:type="character" w:styleId="FrontpageHeading1Char" w:customStyle="1">
    <w:name w:val="Frontpage Heading 1 Char"/>
    <w:basedOn w:val="DefaultParagraphFont"/>
    <w:link w:val="FrontpageHeading1"/>
    <w:uiPriority w:val="6"/>
    <w:locked/>
    <w:rsid w:val="00083F19"/>
    <w:rPr>
      <w:rFonts w:ascii="Times New Roman" w:hAnsi="Times New Roman"/>
      <w:b/>
      <w:caps/>
      <w:color w:val="4D4D4D"/>
      <w:sz w:val="60"/>
      <w:lang w:val="en-GB"/>
    </w:rPr>
  </w:style>
  <w:style w:type="paragraph" w:styleId="FrontpageHeading1" w:customStyle="1">
    <w:name w:val="Frontpage Heading 1"/>
    <w:basedOn w:val="Normal"/>
    <w:link w:val="FrontpageHeading1Char"/>
    <w:uiPriority w:val="6"/>
    <w:rsid w:val="00083F19"/>
    <w:pPr>
      <w:spacing w:after="0" w:line="720" w:lineRule="atLeast"/>
      <w:ind w:right="1134"/>
      <w:jc w:val="left"/>
    </w:pPr>
    <w:rPr>
      <w:rFonts w:ascii="Times New Roman" w:hAnsi="Times New Roman"/>
      <w:b/>
      <w:caps/>
      <w:color w:val="4D4D4D"/>
      <w:sz w:val="60"/>
    </w:rPr>
  </w:style>
  <w:style w:type="character" w:styleId="FrontpageHeading2Char" w:customStyle="1">
    <w:name w:val="Frontpage Heading 2 Char"/>
    <w:basedOn w:val="FrontpageHeading1Char"/>
    <w:link w:val="FrontpageHeading2"/>
    <w:uiPriority w:val="6"/>
    <w:locked/>
    <w:rsid w:val="00083F19"/>
    <w:rPr>
      <w:rFonts w:ascii="Times New Roman" w:hAnsi="Times New Roman"/>
      <w:b/>
      <w:caps/>
      <w:color w:val="009DE0"/>
      <w:sz w:val="60"/>
      <w:lang w:val="en-GB"/>
    </w:rPr>
  </w:style>
  <w:style w:type="paragraph" w:styleId="FrontpageHeading2" w:customStyle="1">
    <w:name w:val="Frontpage Heading 2"/>
    <w:basedOn w:val="FrontpageHeading1"/>
    <w:link w:val="FrontpageHeading2Char"/>
    <w:uiPriority w:val="6"/>
    <w:rsid w:val="00083F19"/>
    <w:rPr>
      <w:color w:val="009DE0"/>
    </w:rPr>
  </w:style>
  <w:style w:type="paragraph" w:styleId="Template-Disclaimer" w:customStyle="1">
    <w:name w:val="Template - Disclaimer"/>
    <w:basedOn w:val="Normal"/>
    <w:uiPriority w:val="8"/>
    <w:semiHidden/>
    <w:rsid w:val="00083F19"/>
    <w:pPr>
      <w:spacing w:after="0" w:line="200" w:lineRule="atLeast"/>
      <w:jc w:val="left"/>
    </w:pPr>
    <w:rPr>
      <w:rFonts w:eastAsiaTheme="minorHAnsi" w:cstheme="minorBidi"/>
      <w:sz w:val="14"/>
      <w:lang w:eastAsia="en-US"/>
    </w:rPr>
  </w:style>
  <w:style w:type="character" w:styleId="PlaceholderText">
    <w:name w:val="Placeholder Text"/>
    <w:basedOn w:val="DefaultParagraphFont"/>
    <w:uiPriority w:val="99"/>
    <w:semiHidden/>
    <w:rsid w:val="00083F19"/>
    <w:rPr>
      <w:color w:val="auto"/>
      <w:lang w:val="en-GB"/>
    </w:rPr>
  </w:style>
  <w:style w:type="table" w:styleId="Blank" w:customStyle="1">
    <w:name w:val="Blank"/>
    <w:basedOn w:val="TableNormal"/>
    <w:uiPriority w:val="99"/>
    <w:rsid w:val="00083F19"/>
    <w:rPr>
      <w:rFonts w:eastAsiaTheme="minorHAnsi" w:cstheme="minorBidi"/>
      <w:lang w:eastAsia="en-US"/>
    </w:rPr>
    <w:tblPr>
      <w:tblInd w:w="0" w:type="nil"/>
      <w:tblCellMar>
        <w:left w:w="0" w:type="dxa"/>
        <w:right w:w="0" w:type="dxa"/>
      </w:tblCellMar>
    </w:tblPr>
  </w:style>
  <w:style w:type="character" w:styleId="UnresolvedMention1" w:customStyle="1">
    <w:name w:val="Unresolved Mention1"/>
    <w:basedOn w:val="DefaultParagraphFont"/>
    <w:uiPriority w:val="99"/>
    <w:semiHidden/>
    <w:unhideWhenUsed/>
    <w:rsid w:val="00971FD3"/>
    <w:rPr>
      <w:color w:val="808080"/>
      <w:shd w:val="clear" w:color="auto" w:fill="E6E6E6"/>
    </w:rPr>
  </w:style>
  <w:style w:type="character" w:styleId="UnresolvedMention2" w:customStyle="1">
    <w:name w:val="Unresolved Mention2"/>
    <w:basedOn w:val="DefaultParagraphFont"/>
    <w:uiPriority w:val="99"/>
    <w:semiHidden/>
    <w:unhideWhenUsed/>
    <w:rsid w:val="00E734E8"/>
    <w:rPr>
      <w:color w:val="808080"/>
      <w:shd w:val="clear" w:color="auto" w:fill="E6E6E6"/>
    </w:rPr>
  </w:style>
  <w:style w:type="table" w:styleId="GridTable2-Accent6">
    <w:name w:val="Grid Table 2 Accent 6"/>
    <w:basedOn w:val="TableNormal"/>
    <w:uiPriority w:val="47"/>
    <w:rsid w:val="002C63C2"/>
    <w:pPr>
      <w:spacing w:after="0" w:line="240" w:lineRule="auto"/>
    </w:pPr>
    <w:rPr>
      <w:rFonts w:asciiTheme="minorHAnsi" w:hAnsiTheme="minorHAnsi" w:eastAsiaTheme="minorHAnsi" w:cstheme="minorBidi"/>
      <w:sz w:val="22"/>
      <w:szCs w:val="22"/>
      <w:lang w:val="en-GB" w:eastAsia="en-US"/>
    </w:rPr>
    <w:tblPr>
      <w:tblStyleRowBandSize w:val="1"/>
      <w:tblStyleColBandSize w:val="1"/>
      <w:tblBorders>
        <w:top w:val="single" w:color="E2E2DC" w:themeColor="accent6" w:themeTint="99" w:sz="2" w:space="0"/>
        <w:bottom w:val="single" w:color="E2E2DC" w:themeColor="accent6" w:themeTint="99" w:sz="2" w:space="0"/>
        <w:insideH w:val="single" w:color="E2E2DC" w:themeColor="accent6" w:themeTint="99" w:sz="2" w:space="0"/>
        <w:insideV w:val="single" w:color="E2E2DC" w:themeColor="accent6" w:themeTint="99" w:sz="2" w:space="0"/>
      </w:tblBorders>
    </w:tblPr>
    <w:tblStylePr w:type="firstRow">
      <w:rPr>
        <w:b/>
        <w:bCs/>
      </w:rPr>
      <w:tblPr/>
      <w:tcPr>
        <w:tcBorders>
          <w:top w:val="nil"/>
          <w:bottom w:val="single" w:color="E2E2DC" w:themeColor="accent6" w:themeTint="99" w:sz="12" w:space="0"/>
          <w:insideH w:val="nil"/>
          <w:insideV w:val="nil"/>
        </w:tcBorders>
        <w:shd w:val="clear" w:color="auto" w:fill="FFFFFF" w:themeFill="background1"/>
      </w:tcPr>
    </w:tblStylePr>
    <w:tblStylePr w:type="lastRow">
      <w:rPr>
        <w:b/>
        <w:bCs/>
      </w:rPr>
      <w:tblPr/>
      <w:tcPr>
        <w:tcBorders>
          <w:top w:val="double" w:color="E2E2DC"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3" w:themeFill="accent6" w:themeFillTint="33"/>
      </w:tcPr>
    </w:tblStylePr>
    <w:tblStylePr w:type="band1Horz">
      <w:tblPr/>
      <w:tcPr>
        <w:shd w:val="clear" w:color="auto" w:fill="F5F5F3" w:themeFill="accent6" w:themeFillTint="33"/>
      </w:tcPr>
    </w:tblStylePr>
  </w:style>
  <w:style w:type="paragraph" w:styleId="Table-Text" w:customStyle="1">
    <w:name w:val="Table - Text"/>
    <w:basedOn w:val="Normal"/>
    <w:uiPriority w:val="4"/>
    <w:rsid w:val="00054B76"/>
    <w:pPr>
      <w:spacing w:before="40" w:after="40" w:line="200" w:lineRule="atLeast"/>
      <w:ind w:left="57" w:right="113"/>
      <w:jc w:val="left"/>
    </w:pPr>
    <w:rPr>
      <w:rFonts w:eastAsiaTheme="minorHAnsi" w:cstheme="minorBidi"/>
      <w:sz w:val="14"/>
      <w:lang w:eastAsia="en-US"/>
    </w:rPr>
  </w:style>
  <w:style w:type="paragraph" w:styleId="Table-Heading" w:customStyle="1">
    <w:name w:val="Table - Heading"/>
    <w:basedOn w:val="Normal"/>
    <w:uiPriority w:val="4"/>
    <w:rsid w:val="00054B76"/>
    <w:pPr>
      <w:spacing w:before="40" w:after="40" w:line="200" w:lineRule="atLeast"/>
      <w:ind w:left="57" w:right="113"/>
      <w:jc w:val="left"/>
    </w:pPr>
    <w:rPr>
      <w:rFonts w:eastAsiaTheme="minorHAnsi" w:cstheme="minorBidi"/>
      <w:b/>
      <w:sz w:val="14"/>
      <w:lang w:eastAsia="en-US"/>
    </w:rPr>
  </w:style>
  <w:style w:type="table" w:styleId="Ramboll-Table" w:customStyle="1">
    <w:name w:val="Ramboll - Table"/>
    <w:basedOn w:val="TableNormal"/>
    <w:uiPriority w:val="99"/>
    <w:rsid w:val="00054B76"/>
    <w:pPr>
      <w:spacing w:before="20" w:after="20" w:line="200" w:lineRule="atLeast"/>
      <w:ind w:left="57" w:right="113"/>
    </w:pPr>
    <w:rPr>
      <w:rFonts w:eastAsiaTheme="minorHAnsi" w:cstheme="minorBidi"/>
      <w:sz w:val="14"/>
      <w:lang w:eastAsia="en-US"/>
    </w:rPr>
    <w:tblPr>
      <w:tblStyleColBandSize w:val="1"/>
      <w:tblBorders>
        <w:bottom w:val="single" w:color="6D6E71" w:sz="4" w:space="0"/>
        <w:insideH w:val="single" w:color="CAC9BC" w:sz="2" w:space="0"/>
      </w:tblBorders>
      <w:tblCellMar>
        <w:left w:w="0" w:type="dxa"/>
        <w:right w:w="0" w:type="dxa"/>
      </w:tblCellMar>
    </w:tblPr>
    <w:tblStylePr w:type="firstRow">
      <w:rPr>
        <w:color w:val="auto"/>
      </w:rPr>
      <w:tblPr/>
      <w:tcPr>
        <w:tcBorders>
          <w:bottom w:val="single" w:color="6D6E71" w:sz="4" w:space="0"/>
        </w:tcBorders>
        <w:shd w:val="clear" w:color="auto" w:fill="F1F1ED"/>
      </w:tcPr>
    </w:tblStylePr>
    <w:tblStylePr w:type="band2Vert">
      <w:tblPr/>
      <w:tcPr>
        <w:shd w:val="clear" w:color="auto" w:fill="F1F1ED"/>
      </w:tcPr>
    </w:tblStylePr>
  </w:style>
  <w:style w:type="character" w:styleId="UnresolvedMention3" w:customStyle="1">
    <w:name w:val="Unresolved Mention3"/>
    <w:basedOn w:val="DefaultParagraphFont"/>
    <w:uiPriority w:val="99"/>
    <w:semiHidden/>
    <w:unhideWhenUsed/>
    <w:rsid w:val="006705EA"/>
    <w:rPr>
      <w:color w:val="808080"/>
      <w:shd w:val="clear" w:color="auto" w:fill="E6E6E6"/>
    </w:rPr>
  </w:style>
  <w:style w:type="table" w:styleId="GridTable4-Accent1">
    <w:name w:val="Grid Table 4 Accent 1"/>
    <w:basedOn w:val="TableNormal"/>
    <w:uiPriority w:val="49"/>
    <w:rsid w:val="0062539D"/>
    <w:pPr>
      <w:spacing w:after="0" w:line="240" w:lineRule="auto"/>
    </w:pPr>
    <w:tblPr>
      <w:tblStyleRowBandSize w:val="1"/>
      <w:tblStyleColBandSize w:val="1"/>
      <w:tblBorders>
        <w:top w:val="single" w:color="CAE4F9" w:themeColor="accent1" w:themeTint="99" w:sz="4" w:space="0"/>
        <w:left w:val="single" w:color="CAE4F9" w:themeColor="accent1" w:themeTint="99" w:sz="4" w:space="0"/>
        <w:bottom w:val="single" w:color="CAE4F9" w:themeColor="accent1" w:themeTint="99" w:sz="4" w:space="0"/>
        <w:right w:val="single" w:color="CAE4F9" w:themeColor="accent1" w:themeTint="99" w:sz="4" w:space="0"/>
        <w:insideH w:val="single" w:color="CAE4F9" w:themeColor="accent1" w:themeTint="99" w:sz="4" w:space="0"/>
        <w:insideV w:val="single" w:color="CAE4F9" w:themeColor="accent1" w:themeTint="99" w:sz="4" w:space="0"/>
      </w:tblBorders>
    </w:tblPr>
    <w:tblStylePr w:type="firstRow">
      <w:rPr>
        <w:b/>
        <w:bCs/>
        <w:color w:val="FFFFFF" w:themeColor="background1"/>
      </w:rPr>
      <w:tblPr/>
      <w:tcPr>
        <w:tcBorders>
          <w:top w:val="single" w:color="A7D3F5" w:themeColor="accent1" w:sz="4" w:space="0"/>
          <w:left w:val="single" w:color="A7D3F5" w:themeColor="accent1" w:sz="4" w:space="0"/>
          <w:bottom w:val="single" w:color="A7D3F5" w:themeColor="accent1" w:sz="4" w:space="0"/>
          <w:right w:val="single" w:color="A7D3F5" w:themeColor="accent1" w:sz="4" w:space="0"/>
          <w:insideH w:val="nil"/>
          <w:insideV w:val="nil"/>
        </w:tcBorders>
        <w:shd w:val="clear" w:color="auto" w:fill="A7D3F5" w:themeFill="accent1"/>
      </w:tcPr>
    </w:tblStylePr>
    <w:tblStylePr w:type="lastRow">
      <w:rPr>
        <w:b/>
        <w:bCs/>
      </w:rPr>
      <w:tblPr/>
      <w:tcPr>
        <w:tcBorders>
          <w:top w:val="double" w:color="A7D3F5" w:themeColor="accent1" w:sz="4" w:space="0"/>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character" w:styleId="UnresolvedMention4" w:customStyle="1">
    <w:name w:val="Unresolved Mention4"/>
    <w:basedOn w:val="DefaultParagraphFont"/>
    <w:uiPriority w:val="99"/>
    <w:semiHidden/>
    <w:unhideWhenUsed/>
    <w:rsid w:val="00C46434"/>
    <w:rPr>
      <w:color w:val="808080"/>
      <w:shd w:val="clear" w:color="auto" w:fill="E6E6E6"/>
    </w:rPr>
  </w:style>
  <w:style w:type="character" w:styleId="Heading2Char" w:customStyle="1">
    <w:name w:val="Heading 2 Char"/>
    <w:aliases w:val="Heading 2 Char Char Char Char Char Char,Heading 2 Char Char Char Char Char Char Char Char1,Heading 2 Char Char Char Char Char1 Char Char Char Cha Char Char,Heading 2 Char Char Char Char Char Char Char Char Char,Section Char"/>
    <w:basedOn w:val="DefaultParagraphFont"/>
    <w:link w:val="Heading2"/>
    <w:uiPriority w:val="99"/>
    <w:rsid w:val="00E14C7A"/>
    <w:rPr>
      <w:rFonts w:cs="Arial"/>
      <w:b/>
      <w:bCs/>
      <w:iCs/>
      <w:szCs w:val="28"/>
      <w:lang w:val="en-GB"/>
    </w:rPr>
  </w:style>
  <w:style w:type="character" w:styleId="UnresolvedMention5" w:customStyle="1">
    <w:name w:val="Unresolved Mention5"/>
    <w:basedOn w:val="DefaultParagraphFont"/>
    <w:uiPriority w:val="99"/>
    <w:semiHidden/>
    <w:unhideWhenUsed/>
    <w:rsid w:val="00E14C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411">
      <w:bodyDiv w:val="1"/>
      <w:marLeft w:val="0"/>
      <w:marRight w:val="0"/>
      <w:marTop w:val="0"/>
      <w:marBottom w:val="0"/>
      <w:divBdr>
        <w:top w:val="none" w:sz="0" w:space="0" w:color="auto"/>
        <w:left w:val="none" w:sz="0" w:space="0" w:color="auto"/>
        <w:bottom w:val="none" w:sz="0" w:space="0" w:color="auto"/>
        <w:right w:val="none" w:sz="0" w:space="0" w:color="auto"/>
      </w:divBdr>
    </w:div>
    <w:div w:id="7634301">
      <w:bodyDiv w:val="1"/>
      <w:marLeft w:val="0"/>
      <w:marRight w:val="0"/>
      <w:marTop w:val="0"/>
      <w:marBottom w:val="0"/>
      <w:divBdr>
        <w:top w:val="none" w:sz="0" w:space="0" w:color="auto"/>
        <w:left w:val="none" w:sz="0" w:space="0" w:color="auto"/>
        <w:bottom w:val="none" w:sz="0" w:space="0" w:color="auto"/>
        <w:right w:val="none" w:sz="0" w:space="0" w:color="auto"/>
      </w:divBdr>
    </w:div>
    <w:div w:id="28846760">
      <w:bodyDiv w:val="1"/>
      <w:marLeft w:val="0"/>
      <w:marRight w:val="0"/>
      <w:marTop w:val="0"/>
      <w:marBottom w:val="0"/>
      <w:divBdr>
        <w:top w:val="none" w:sz="0" w:space="0" w:color="auto"/>
        <w:left w:val="none" w:sz="0" w:space="0" w:color="auto"/>
        <w:bottom w:val="none" w:sz="0" w:space="0" w:color="auto"/>
        <w:right w:val="none" w:sz="0" w:space="0" w:color="auto"/>
      </w:divBdr>
    </w:div>
    <w:div w:id="43910218">
      <w:bodyDiv w:val="1"/>
      <w:marLeft w:val="0"/>
      <w:marRight w:val="0"/>
      <w:marTop w:val="0"/>
      <w:marBottom w:val="0"/>
      <w:divBdr>
        <w:top w:val="none" w:sz="0" w:space="0" w:color="auto"/>
        <w:left w:val="none" w:sz="0" w:space="0" w:color="auto"/>
        <w:bottom w:val="none" w:sz="0" w:space="0" w:color="auto"/>
        <w:right w:val="none" w:sz="0" w:space="0" w:color="auto"/>
      </w:divBdr>
    </w:div>
    <w:div w:id="48070345">
      <w:bodyDiv w:val="1"/>
      <w:marLeft w:val="0"/>
      <w:marRight w:val="0"/>
      <w:marTop w:val="0"/>
      <w:marBottom w:val="0"/>
      <w:divBdr>
        <w:top w:val="none" w:sz="0" w:space="0" w:color="auto"/>
        <w:left w:val="none" w:sz="0" w:space="0" w:color="auto"/>
        <w:bottom w:val="none" w:sz="0" w:space="0" w:color="auto"/>
        <w:right w:val="none" w:sz="0" w:space="0" w:color="auto"/>
      </w:divBdr>
    </w:div>
    <w:div w:id="71851607">
      <w:bodyDiv w:val="1"/>
      <w:marLeft w:val="0"/>
      <w:marRight w:val="0"/>
      <w:marTop w:val="0"/>
      <w:marBottom w:val="0"/>
      <w:divBdr>
        <w:top w:val="none" w:sz="0" w:space="0" w:color="auto"/>
        <w:left w:val="none" w:sz="0" w:space="0" w:color="auto"/>
        <w:bottom w:val="none" w:sz="0" w:space="0" w:color="auto"/>
        <w:right w:val="none" w:sz="0" w:space="0" w:color="auto"/>
      </w:divBdr>
    </w:div>
    <w:div w:id="94138484">
      <w:bodyDiv w:val="1"/>
      <w:marLeft w:val="0"/>
      <w:marRight w:val="0"/>
      <w:marTop w:val="0"/>
      <w:marBottom w:val="0"/>
      <w:divBdr>
        <w:top w:val="none" w:sz="0" w:space="0" w:color="auto"/>
        <w:left w:val="none" w:sz="0" w:space="0" w:color="auto"/>
        <w:bottom w:val="none" w:sz="0" w:space="0" w:color="auto"/>
        <w:right w:val="none" w:sz="0" w:space="0" w:color="auto"/>
      </w:divBdr>
    </w:div>
    <w:div w:id="135529879">
      <w:bodyDiv w:val="1"/>
      <w:marLeft w:val="0"/>
      <w:marRight w:val="0"/>
      <w:marTop w:val="0"/>
      <w:marBottom w:val="0"/>
      <w:divBdr>
        <w:top w:val="none" w:sz="0" w:space="0" w:color="auto"/>
        <w:left w:val="none" w:sz="0" w:space="0" w:color="auto"/>
        <w:bottom w:val="none" w:sz="0" w:space="0" w:color="auto"/>
        <w:right w:val="none" w:sz="0" w:space="0" w:color="auto"/>
      </w:divBdr>
    </w:div>
    <w:div w:id="151602348">
      <w:bodyDiv w:val="1"/>
      <w:marLeft w:val="0"/>
      <w:marRight w:val="0"/>
      <w:marTop w:val="0"/>
      <w:marBottom w:val="0"/>
      <w:divBdr>
        <w:top w:val="none" w:sz="0" w:space="0" w:color="auto"/>
        <w:left w:val="none" w:sz="0" w:space="0" w:color="auto"/>
        <w:bottom w:val="none" w:sz="0" w:space="0" w:color="auto"/>
        <w:right w:val="none" w:sz="0" w:space="0" w:color="auto"/>
      </w:divBdr>
    </w:div>
    <w:div w:id="160317551">
      <w:bodyDiv w:val="1"/>
      <w:marLeft w:val="0"/>
      <w:marRight w:val="0"/>
      <w:marTop w:val="0"/>
      <w:marBottom w:val="0"/>
      <w:divBdr>
        <w:top w:val="none" w:sz="0" w:space="0" w:color="auto"/>
        <w:left w:val="none" w:sz="0" w:space="0" w:color="auto"/>
        <w:bottom w:val="none" w:sz="0" w:space="0" w:color="auto"/>
        <w:right w:val="none" w:sz="0" w:space="0" w:color="auto"/>
      </w:divBdr>
    </w:div>
    <w:div w:id="160319756">
      <w:bodyDiv w:val="1"/>
      <w:marLeft w:val="0"/>
      <w:marRight w:val="0"/>
      <w:marTop w:val="0"/>
      <w:marBottom w:val="0"/>
      <w:divBdr>
        <w:top w:val="none" w:sz="0" w:space="0" w:color="auto"/>
        <w:left w:val="none" w:sz="0" w:space="0" w:color="auto"/>
        <w:bottom w:val="none" w:sz="0" w:space="0" w:color="auto"/>
        <w:right w:val="none" w:sz="0" w:space="0" w:color="auto"/>
      </w:divBdr>
    </w:div>
    <w:div w:id="186142909">
      <w:bodyDiv w:val="1"/>
      <w:marLeft w:val="0"/>
      <w:marRight w:val="0"/>
      <w:marTop w:val="0"/>
      <w:marBottom w:val="0"/>
      <w:divBdr>
        <w:top w:val="none" w:sz="0" w:space="0" w:color="auto"/>
        <w:left w:val="none" w:sz="0" w:space="0" w:color="auto"/>
        <w:bottom w:val="none" w:sz="0" w:space="0" w:color="auto"/>
        <w:right w:val="none" w:sz="0" w:space="0" w:color="auto"/>
      </w:divBdr>
    </w:div>
    <w:div w:id="202644820">
      <w:bodyDiv w:val="1"/>
      <w:marLeft w:val="0"/>
      <w:marRight w:val="0"/>
      <w:marTop w:val="0"/>
      <w:marBottom w:val="0"/>
      <w:divBdr>
        <w:top w:val="none" w:sz="0" w:space="0" w:color="auto"/>
        <w:left w:val="none" w:sz="0" w:space="0" w:color="auto"/>
        <w:bottom w:val="none" w:sz="0" w:space="0" w:color="auto"/>
        <w:right w:val="none" w:sz="0" w:space="0" w:color="auto"/>
      </w:divBdr>
    </w:div>
    <w:div w:id="216354681">
      <w:bodyDiv w:val="1"/>
      <w:marLeft w:val="0"/>
      <w:marRight w:val="0"/>
      <w:marTop w:val="0"/>
      <w:marBottom w:val="0"/>
      <w:divBdr>
        <w:top w:val="none" w:sz="0" w:space="0" w:color="auto"/>
        <w:left w:val="none" w:sz="0" w:space="0" w:color="auto"/>
        <w:bottom w:val="none" w:sz="0" w:space="0" w:color="auto"/>
        <w:right w:val="none" w:sz="0" w:space="0" w:color="auto"/>
      </w:divBdr>
    </w:div>
    <w:div w:id="240144066">
      <w:bodyDiv w:val="1"/>
      <w:marLeft w:val="0"/>
      <w:marRight w:val="0"/>
      <w:marTop w:val="0"/>
      <w:marBottom w:val="0"/>
      <w:divBdr>
        <w:top w:val="none" w:sz="0" w:space="0" w:color="auto"/>
        <w:left w:val="none" w:sz="0" w:space="0" w:color="auto"/>
        <w:bottom w:val="none" w:sz="0" w:space="0" w:color="auto"/>
        <w:right w:val="none" w:sz="0" w:space="0" w:color="auto"/>
      </w:divBdr>
    </w:div>
    <w:div w:id="276252859">
      <w:bodyDiv w:val="1"/>
      <w:marLeft w:val="0"/>
      <w:marRight w:val="0"/>
      <w:marTop w:val="0"/>
      <w:marBottom w:val="0"/>
      <w:divBdr>
        <w:top w:val="none" w:sz="0" w:space="0" w:color="auto"/>
        <w:left w:val="none" w:sz="0" w:space="0" w:color="auto"/>
        <w:bottom w:val="none" w:sz="0" w:space="0" w:color="auto"/>
        <w:right w:val="none" w:sz="0" w:space="0" w:color="auto"/>
      </w:divBdr>
    </w:div>
    <w:div w:id="292908135">
      <w:bodyDiv w:val="1"/>
      <w:marLeft w:val="0"/>
      <w:marRight w:val="0"/>
      <w:marTop w:val="0"/>
      <w:marBottom w:val="0"/>
      <w:divBdr>
        <w:top w:val="none" w:sz="0" w:space="0" w:color="auto"/>
        <w:left w:val="none" w:sz="0" w:space="0" w:color="auto"/>
        <w:bottom w:val="none" w:sz="0" w:space="0" w:color="auto"/>
        <w:right w:val="none" w:sz="0" w:space="0" w:color="auto"/>
      </w:divBdr>
    </w:div>
    <w:div w:id="321736181">
      <w:bodyDiv w:val="1"/>
      <w:marLeft w:val="0"/>
      <w:marRight w:val="0"/>
      <w:marTop w:val="0"/>
      <w:marBottom w:val="0"/>
      <w:divBdr>
        <w:top w:val="none" w:sz="0" w:space="0" w:color="auto"/>
        <w:left w:val="none" w:sz="0" w:space="0" w:color="auto"/>
        <w:bottom w:val="none" w:sz="0" w:space="0" w:color="auto"/>
        <w:right w:val="none" w:sz="0" w:space="0" w:color="auto"/>
      </w:divBdr>
    </w:div>
    <w:div w:id="330260372">
      <w:bodyDiv w:val="1"/>
      <w:marLeft w:val="0"/>
      <w:marRight w:val="0"/>
      <w:marTop w:val="0"/>
      <w:marBottom w:val="0"/>
      <w:divBdr>
        <w:top w:val="none" w:sz="0" w:space="0" w:color="auto"/>
        <w:left w:val="none" w:sz="0" w:space="0" w:color="auto"/>
        <w:bottom w:val="none" w:sz="0" w:space="0" w:color="auto"/>
        <w:right w:val="none" w:sz="0" w:space="0" w:color="auto"/>
      </w:divBdr>
    </w:div>
    <w:div w:id="346717672">
      <w:bodyDiv w:val="1"/>
      <w:marLeft w:val="0"/>
      <w:marRight w:val="0"/>
      <w:marTop w:val="0"/>
      <w:marBottom w:val="0"/>
      <w:divBdr>
        <w:top w:val="none" w:sz="0" w:space="0" w:color="auto"/>
        <w:left w:val="none" w:sz="0" w:space="0" w:color="auto"/>
        <w:bottom w:val="none" w:sz="0" w:space="0" w:color="auto"/>
        <w:right w:val="none" w:sz="0" w:space="0" w:color="auto"/>
      </w:divBdr>
    </w:div>
    <w:div w:id="372192660">
      <w:bodyDiv w:val="1"/>
      <w:marLeft w:val="0"/>
      <w:marRight w:val="0"/>
      <w:marTop w:val="0"/>
      <w:marBottom w:val="0"/>
      <w:divBdr>
        <w:top w:val="none" w:sz="0" w:space="0" w:color="auto"/>
        <w:left w:val="none" w:sz="0" w:space="0" w:color="auto"/>
        <w:bottom w:val="none" w:sz="0" w:space="0" w:color="auto"/>
        <w:right w:val="none" w:sz="0" w:space="0" w:color="auto"/>
      </w:divBdr>
    </w:div>
    <w:div w:id="421799618">
      <w:bodyDiv w:val="1"/>
      <w:marLeft w:val="0"/>
      <w:marRight w:val="0"/>
      <w:marTop w:val="0"/>
      <w:marBottom w:val="0"/>
      <w:divBdr>
        <w:top w:val="none" w:sz="0" w:space="0" w:color="auto"/>
        <w:left w:val="none" w:sz="0" w:space="0" w:color="auto"/>
        <w:bottom w:val="none" w:sz="0" w:space="0" w:color="auto"/>
        <w:right w:val="none" w:sz="0" w:space="0" w:color="auto"/>
      </w:divBdr>
    </w:div>
    <w:div w:id="427392813">
      <w:bodyDiv w:val="1"/>
      <w:marLeft w:val="0"/>
      <w:marRight w:val="0"/>
      <w:marTop w:val="0"/>
      <w:marBottom w:val="0"/>
      <w:divBdr>
        <w:top w:val="none" w:sz="0" w:space="0" w:color="auto"/>
        <w:left w:val="none" w:sz="0" w:space="0" w:color="auto"/>
        <w:bottom w:val="none" w:sz="0" w:space="0" w:color="auto"/>
        <w:right w:val="none" w:sz="0" w:space="0" w:color="auto"/>
      </w:divBdr>
    </w:div>
    <w:div w:id="439450116">
      <w:bodyDiv w:val="1"/>
      <w:marLeft w:val="0"/>
      <w:marRight w:val="0"/>
      <w:marTop w:val="0"/>
      <w:marBottom w:val="0"/>
      <w:divBdr>
        <w:top w:val="none" w:sz="0" w:space="0" w:color="auto"/>
        <w:left w:val="none" w:sz="0" w:space="0" w:color="auto"/>
        <w:bottom w:val="none" w:sz="0" w:space="0" w:color="auto"/>
        <w:right w:val="none" w:sz="0" w:space="0" w:color="auto"/>
      </w:divBdr>
    </w:div>
    <w:div w:id="456946605">
      <w:bodyDiv w:val="1"/>
      <w:marLeft w:val="0"/>
      <w:marRight w:val="0"/>
      <w:marTop w:val="0"/>
      <w:marBottom w:val="0"/>
      <w:divBdr>
        <w:top w:val="none" w:sz="0" w:space="0" w:color="auto"/>
        <w:left w:val="none" w:sz="0" w:space="0" w:color="auto"/>
        <w:bottom w:val="none" w:sz="0" w:space="0" w:color="auto"/>
        <w:right w:val="none" w:sz="0" w:space="0" w:color="auto"/>
      </w:divBdr>
    </w:div>
    <w:div w:id="478809805">
      <w:bodyDiv w:val="1"/>
      <w:marLeft w:val="0"/>
      <w:marRight w:val="0"/>
      <w:marTop w:val="0"/>
      <w:marBottom w:val="0"/>
      <w:divBdr>
        <w:top w:val="none" w:sz="0" w:space="0" w:color="auto"/>
        <w:left w:val="none" w:sz="0" w:space="0" w:color="auto"/>
        <w:bottom w:val="none" w:sz="0" w:space="0" w:color="auto"/>
        <w:right w:val="none" w:sz="0" w:space="0" w:color="auto"/>
      </w:divBdr>
    </w:div>
    <w:div w:id="485973353">
      <w:bodyDiv w:val="1"/>
      <w:marLeft w:val="0"/>
      <w:marRight w:val="0"/>
      <w:marTop w:val="0"/>
      <w:marBottom w:val="0"/>
      <w:divBdr>
        <w:top w:val="none" w:sz="0" w:space="0" w:color="auto"/>
        <w:left w:val="none" w:sz="0" w:space="0" w:color="auto"/>
        <w:bottom w:val="none" w:sz="0" w:space="0" w:color="auto"/>
        <w:right w:val="none" w:sz="0" w:space="0" w:color="auto"/>
      </w:divBdr>
    </w:div>
    <w:div w:id="494955673">
      <w:bodyDiv w:val="1"/>
      <w:marLeft w:val="0"/>
      <w:marRight w:val="0"/>
      <w:marTop w:val="0"/>
      <w:marBottom w:val="0"/>
      <w:divBdr>
        <w:top w:val="none" w:sz="0" w:space="0" w:color="auto"/>
        <w:left w:val="none" w:sz="0" w:space="0" w:color="auto"/>
        <w:bottom w:val="none" w:sz="0" w:space="0" w:color="auto"/>
        <w:right w:val="none" w:sz="0" w:space="0" w:color="auto"/>
      </w:divBdr>
    </w:div>
    <w:div w:id="516774200">
      <w:bodyDiv w:val="1"/>
      <w:marLeft w:val="0"/>
      <w:marRight w:val="0"/>
      <w:marTop w:val="0"/>
      <w:marBottom w:val="0"/>
      <w:divBdr>
        <w:top w:val="none" w:sz="0" w:space="0" w:color="auto"/>
        <w:left w:val="none" w:sz="0" w:space="0" w:color="auto"/>
        <w:bottom w:val="none" w:sz="0" w:space="0" w:color="auto"/>
        <w:right w:val="none" w:sz="0" w:space="0" w:color="auto"/>
      </w:divBdr>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530194436">
      <w:bodyDiv w:val="1"/>
      <w:marLeft w:val="0"/>
      <w:marRight w:val="0"/>
      <w:marTop w:val="0"/>
      <w:marBottom w:val="0"/>
      <w:divBdr>
        <w:top w:val="none" w:sz="0" w:space="0" w:color="auto"/>
        <w:left w:val="none" w:sz="0" w:space="0" w:color="auto"/>
        <w:bottom w:val="none" w:sz="0" w:space="0" w:color="auto"/>
        <w:right w:val="none" w:sz="0" w:space="0" w:color="auto"/>
      </w:divBdr>
    </w:div>
    <w:div w:id="550193931">
      <w:bodyDiv w:val="1"/>
      <w:marLeft w:val="0"/>
      <w:marRight w:val="0"/>
      <w:marTop w:val="0"/>
      <w:marBottom w:val="0"/>
      <w:divBdr>
        <w:top w:val="none" w:sz="0" w:space="0" w:color="auto"/>
        <w:left w:val="none" w:sz="0" w:space="0" w:color="auto"/>
        <w:bottom w:val="none" w:sz="0" w:space="0" w:color="auto"/>
        <w:right w:val="none" w:sz="0" w:space="0" w:color="auto"/>
      </w:divBdr>
    </w:div>
    <w:div w:id="568809465">
      <w:bodyDiv w:val="1"/>
      <w:marLeft w:val="0"/>
      <w:marRight w:val="0"/>
      <w:marTop w:val="0"/>
      <w:marBottom w:val="0"/>
      <w:divBdr>
        <w:top w:val="none" w:sz="0" w:space="0" w:color="auto"/>
        <w:left w:val="none" w:sz="0" w:space="0" w:color="auto"/>
        <w:bottom w:val="none" w:sz="0" w:space="0" w:color="auto"/>
        <w:right w:val="none" w:sz="0" w:space="0" w:color="auto"/>
      </w:divBdr>
    </w:div>
    <w:div w:id="613556370">
      <w:bodyDiv w:val="1"/>
      <w:marLeft w:val="0"/>
      <w:marRight w:val="0"/>
      <w:marTop w:val="0"/>
      <w:marBottom w:val="0"/>
      <w:divBdr>
        <w:top w:val="none" w:sz="0" w:space="0" w:color="auto"/>
        <w:left w:val="none" w:sz="0" w:space="0" w:color="auto"/>
        <w:bottom w:val="none" w:sz="0" w:space="0" w:color="auto"/>
        <w:right w:val="none" w:sz="0" w:space="0" w:color="auto"/>
      </w:divBdr>
    </w:div>
    <w:div w:id="629168258">
      <w:bodyDiv w:val="1"/>
      <w:marLeft w:val="0"/>
      <w:marRight w:val="0"/>
      <w:marTop w:val="0"/>
      <w:marBottom w:val="0"/>
      <w:divBdr>
        <w:top w:val="none" w:sz="0" w:space="0" w:color="auto"/>
        <w:left w:val="none" w:sz="0" w:space="0" w:color="auto"/>
        <w:bottom w:val="none" w:sz="0" w:space="0" w:color="auto"/>
        <w:right w:val="none" w:sz="0" w:space="0" w:color="auto"/>
      </w:divBdr>
    </w:div>
    <w:div w:id="685179789">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758673638">
      <w:bodyDiv w:val="1"/>
      <w:marLeft w:val="0"/>
      <w:marRight w:val="0"/>
      <w:marTop w:val="0"/>
      <w:marBottom w:val="0"/>
      <w:divBdr>
        <w:top w:val="none" w:sz="0" w:space="0" w:color="auto"/>
        <w:left w:val="none" w:sz="0" w:space="0" w:color="auto"/>
        <w:bottom w:val="none" w:sz="0" w:space="0" w:color="auto"/>
        <w:right w:val="none" w:sz="0" w:space="0" w:color="auto"/>
      </w:divBdr>
    </w:div>
    <w:div w:id="787897689">
      <w:bodyDiv w:val="1"/>
      <w:marLeft w:val="0"/>
      <w:marRight w:val="0"/>
      <w:marTop w:val="0"/>
      <w:marBottom w:val="0"/>
      <w:divBdr>
        <w:top w:val="none" w:sz="0" w:space="0" w:color="auto"/>
        <w:left w:val="none" w:sz="0" w:space="0" w:color="auto"/>
        <w:bottom w:val="none" w:sz="0" w:space="0" w:color="auto"/>
        <w:right w:val="none" w:sz="0" w:space="0" w:color="auto"/>
      </w:divBdr>
    </w:div>
    <w:div w:id="794057957">
      <w:bodyDiv w:val="1"/>
      <w:marLeft w:val="0"/>
      <w:marRight w:val="0"/>
      <w:marTop w:val="0"/>
      <w:marBottom w:val="0"/>
      <w:divBdr>
        <w:top w:val="none" w:sz="0" w:space="0" w:color="auto"/>
        <w:left w:val="none" w:sz="0" w:space="0" w:color="auto"/>
        <w:bottom w:val="none" w:sz="0" w:space="0" w:color="auto"/>
        <w:right w:val="none" w:sz="0" w:space="0" w:color="auto"/>
      </w:divBdr>
    </w:div>
    <w:div w:id="794980380">
      <w:bodyDiv w:val="1"/>
      <w:marLeft w:val="0"/>
      <w:marRight w:val="0"/>
      <w:marTop w:val="0"/>
      <w:marBottom w:val="0"/>
      <w:divBdr>
        <w:top w:val="none" w:sz="0" w:space="0" w:color="auto"/>
        <w:left w:val="none" w:sz="0" w:space="0" w:color="auto"/>
        <w:bottom w:val="none" w:sz="0" w:space="0" w:color="auto"/>
        <w:right w:val="none" w:sz="0" w:space="0" w:color="auto"/>
      </w:divBdr>
    </w:div>
    <w:div w:id="858936344">
      <w:bodyDiv w:val="1"/>
      <w:marLeft w:val="0"/>
      <w:marRight w:val="0"/>
      <w:marTop w:val="0"/>
      <w:marBottom w:val="0"/>
      <w:divBdr>
        <w:top w:val="none" w:sz="0" w:space="0" w:color="auto"/>
        <w:left w:val="none" w:sz="0" w:space="0" w:color="auto"/>
        <w:bottom w:val="none" w:sz="0" w:space="0" w:color="auto"/>
        <w:right w:val="none" w:sz="0" w:space="0" w:color="auto"/>
      </w:divBdr>
    </w:div>
    <w:div w:id="864711057">
      <w:bodyDiv w:val="1"/>
      <w:marLeft w:val="0"/>
      <w:marRight w:val="0"/>
      <w:marTop w:val="0"/>
      <w:marBottom w:val="0"/>
      <w:divBdr>
        <w:top w:val="none" w:sz="0" w:space="0" w:color="auto"/>
        <w:left w:val="none" w:sz="0" w:space="0" w:color="auto"/>
        <w:bottom w:val="none" w:sz="0" w:space="0" w:color="auto"/>
        <w:right w:val="none" w:sz="0" w:space="0" w:color="auto"/>
      </w:divBdr>
    </w:div>
    <w:div w:id="867329243">
      <w:bodyDiv w:val="1"/>
      <w:marLeft w:val="0"/>
      <w:marRight w:val="0"/>
      <w:marTop w:val="0"/>
      <w:marBottom w:val="0"/>
      <w:divBdr>
        <w:top w:val="none" w:sz="0" w:space="0" w:color="auto"/>
        <w:left w:val="none" w:sz="0" w:space="0" w:color="auto"/>
        <w:bottom w:val="none" w:sz="0" w:space="0" w:color="auto"/>
        <w:right w:val="none" w:sz="0" w:space="0" w:color="auto"/>
      </w:divBdr>
    </w:div>
    <w:div w:id="872621302">
      <w:bodyDiv w:val="1"/>
      <w:marLeft w:val="0"/>
      <w:marRight w:val="0"/>
      <w:marTop w:val="0"/>
      <w:marBottom w:val="0"/>
      <w:divBdr>
        <w:top w:val="none" w:sz="0" w:space="0" w:color="auto"/>
        <w:left w:val="none" w:sz="0" w:space="0" w:color="auto"/>
        <w:bottom w:val="none" w:sz="0" w:space="0" w:color="auto"/>
        <w:right w:val="none" w:sz="0" w:space="0" w:color="auto"/>
      </w:divBdr>
    </w:div>
    <w:div w:id="875238541">
      <w:bodyDiv w:val="1"/>
      <w:marLeft w:val="0"/>
      <w:marRight w:val="0"/>
      <w:marTop w:val="0"/>
      <w:marBottom w:val="0"/>
      <w:divBdr>
        <w:top w:val="none" w:sz="0" w:space="0" w:color="auto"/>
        <w:left w:val="none" w:sz="0" w:space="0" w:color="auto"/>
        <w:bottom w:val="none" w:sz="0" w:space="0" w:color="auto"/>
        <w:right w:val="none" w:sz="0" w:space="0" w:color="auto"/>
      </w:divBdr>
    </w:div>
    <w:div w:id="894777548">
      <w:bodyDiv w:val="1"/>
      <w:marLeft w:val="0"/>
      <w:marRight w:val="0"/>
      <w:marTop w:val="0"/>
      <w:marBottom w:val="0"/>
      <w:divBdr>
        <w:top w:val="none" w:sz="0" w:space="0" w:color="auto"/>
        <w:left w:val="none" w:sz="0" w:space="0" w:color="auto"/>
        <w:bottom w:val="none" w:sz="0" w:space="0" w:color="auto"/>
        <w:right w:val="none" w:sz="0" w:space="0" w:color="auto"/>
      </w:divBdr>
    </w:div>
    <w:div w:id="959334087">
      <w:bodyDiv w:val="1"/>
      <w:marLeft w:val="0"/>
      <w:marRight w:val="0"/>
      <w:marTop w:val="0"/>
      <w:marBottom w:val="0"/>
      <w:divBdr>
        <w:top w:val="none" w:sz="0" w:space="0" w:color="auto"/>
        <w:left w:val="none" w:sz="0" w:space="0" w:color="auto"/>
        <w:bottom w:val="none" w:sz="0" w:space="0" w:color="auto"/>
        <w:right w:val="none" w:sz="0" w:space="0" w:color="auto"/>
      </w:divBdr>
    </w:div>
    <w:div w:id="986283617">
      <w:bodyDiv w:val="1"/>
      <w:marLeft w:val="0"/>
      <w:marRight w:val="0"/>
      <w:marTop w:val="0"/>
      <w:marBottom w:val="0"/>
      <w:divBdr>
        <w:top w:val="none" w:sz="0" w:space="0" w:color="auto"/>
        <w:left w:val="none" w:sz="0" w:space="0" w:color="auto"/>
        <w:bottom w:val="none" w:sz="0" w:space="0" w:color="auto"/>
        <w:right w:val="none" w:sz="0" w:space="0" w:color="auto"/>
      </w:divBdr>
    </w:div>
    <w:div w:id="994337695">
      <w:bodyDiv w:val="1"/>
      <w:marLeft w:val="0"/>
      <w:marRight w:val="0"/>
      <w:marTop w:val="0"/>
      <w:marBottom w:val="0"/>
      <w:divBdr>
        <w:top w:val="none" w:sz="0" w:space="0" w:color="auto"/>
        <w:left w:val="none" w:sz="0" w:space="0" w:color="auto"/>
        <w:bottom w:val="none" w:sz="0" w:space="0" w:color="auto"/>
        <w:right w:val="none" w:sz="0" w:space="0" w:color="auto"/>
      </w:divBdr>
    </w:div>
    <w:div w:id="1012534589">
      <w:bodyDiv w:val="1"/>
      <w:marLeft w:val="0"/>
      <w:marRight w:val="0"/>
      <w:marTop w:val="0"/>
      <w:marBottom w:val="0"/>
      <w:divBdr>
        <w:top w:val="none" w:sz="0" w:space="0" w:color="auto"/>
        <w:left w:val="none" w:sz="0" w:space="0" w:color="auto"/>
        <w:bottom w:val="none" w:sz="0" w:space="0" w:color="auto"/>
        <w:right w:val="none" w:sz="0" w:space="0" w:color="auto"/>
      </w:divBdr>
    </w:div>
    <w:div w:id="1086995793">
      <w:bodyDiv w:val="1"/>
      <w:marLeft w:val="0"/>
      <w:marRight w:val="0"/>
      <w:marTop w:val="0"/>
      <w:marBottom w:val="0"/>
      <w:divBdr>
        <w:top w:val="none" w:sz="0" w:space="0" w:color="auto"/>
        <w:left w:val="none" w:sz="0" w:space="0" w:color="auto"/>
        <w:bottom w:val="none" w:sz="0" w:space="0" w:color="auto"/>
        <w:right w:val="none" w:sz="0" w:space="0" w:color="auto"/>
      </w:divBdr>
    </w:div>
    <w:div w:id="1119449374">
      <w:bodyDiv w:val="1"/>
      <w:marLeft w:val="0"/>
      <w:marRight w:val="0"/>
      <w:marTop w:val="0"/>
      <w:marBottom w:val="0"/>
      <w:divBdr>
        <w:top w:val="none" w:sz="0" w:space="0" w:color="auto"/>
        <w:left w:val="none" w:sz="0" w:space="0" w:color="auto"/>
        <w:bottom w:val="none" w:sz="0" w:space="0" w:color="auto"/>
        <w:right w:val="none" w:sz="0" w:space="0" w:color="auto"/>
      </w:divBdr>
    </w:div>
    <w:div w:id="1131361957">
      <w:bodyDiv w:val="1"/>
      <w:marLeft w:val="0"/>
      <w:marRight w:val="0"/>
      <w:marTop w:val="0"/>
      <w:marBottom w:val="0"/>
      <w:divBdr>
        <w:top w:val="none" w:sz="0" w:space="0" w:color="auto"/>
        <w:left w:val="none" w:sz="0" w:space="0" w:color="auto"/>
        <w:bottom w:val="none" w:sz="0" w:space="0" w:color="auto"/>
        <w:right w:val="none" w:sz="0" w:space="0" w:color="auto"/>
      </w:divBdr>
    </w:div>
    <w:div w:id="1172721919">
      <w:bodyDiv w:val="1"/>
      <w:marLeft w:val="0"/>
      <w:marRight w:val="0"/>
      <w:marTop w:val="0"/>
      <w:marBottom w:val="0"/>
      <w:divBdr>
        <w:top w:val="none" w:sz="0" w:space="0" w:color="auto"/>
        <w:left w:val="none" w:sz="0" w:space="0" w:color="auto"/>
        <w:bottom w:val="none" w:sz="0" w:space="0" w:color="auto"/>
        <w:right w:val="none" w:sz="0" w:space="0" w:color="auto"/>
      </w:divBdr>
    </w:div>
    <w:div w:id="1173958408">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65386511">
      <w:bodyDiv w:val="1"/>
      <w:marLeft w:val="0"/>
      <w:marRight w:val="0"/>
      <w:marTop w:val="0"/>
      <w:marBottom w:val="0"/>
      <w:divBdr>
        <w:top w:val="none" w:sz="0" w:space="0" w:color="auto"/>
        <w:left w:val="none" w:sz="0" w:space="0" w:color="auto"/>
        <w:bottom w:val="none" w:sz="0" w:space="0" w:color="auto"/>
        <w:right w:val="none" w:sz="0" w:space="0" w:color="auto"/>
      </w:divBdr>
    </w:div>
    <w:div w:id="1271933654">
      <w:bodyDiv w:val="1"/>
      <w:marLeft w:val="0"/>
      <w:marRight w:val="0"/>
      <w:marTop w:val="0"/>
      <w:marBottom w:val="0"/>
      <w:divBdr>
        <w:top w:val="none" w:sz="0" w:space="0" w:color="auto"/>
        <w:left w:val="none" w:sz="0" w:space="0" w:color="auto"/>
        <w:bottom w:val="none" w:sz="0" w:space="0" w:color="auto"/>
        <w:right w:val="none" w:sz="0" w:space="0" w:color="auto"/>
      </w:divBdr>
    </w:div>
    <w:div w:id="1282298837">
      <w:bodyDiv w:val="1"/>
      <w:marLeft w:val="0"/>
      <w:marRight w:val="0"/>
      <w:marTop w:val="0"/>
      <w:marBottom w:val="0"/>
      <w:divBdr>
        <w:top w:val="none" w:sz="0" w:space="0" w:color="auto"/>
        <w:left w:val="none" w:sz="0" w:space="0" w:color="auto"/>
        <w:bottom w:val="none" w:sz="0" w:space="0" w:color="auto"/>
        <w:right w:val="none" w:sz="0" w:space="0" w:color="auto"/>
      </w:divBdr>
    </w:div>
    <w:div w:id="1303847250">
      <w:bodyDiv w:val="1"/>
      <w:marLeft w:val="0"/>
      <w:marRight w:val="0"/>
      <w:marTop w:val="0"/>
      <w:marBottom w:val="0"/>
      <w:divBdr>
        <w:top w:val="none" w:sz="0" w:space="0" w:color="auto"/>
        <w:left w:val="none" w:sz="0" w:space="0" w:color="auto"/>
        <w:bottom w:val="none" w:sz="0" w:space="0" w:color="auto"/>
        <w:right w:val="none" w:sz="0" w:space="0" w:color="auto"/>
      </w:divBdr>
    </w:div>
    <w:div w:id="1360856987">
      <w:bodyDiv w:val="1"/>
      <w:marLeft w:val="0"/>
      <w:marRight w:val="0"/>
      <w:marTop w:val="0"/>
      <w:marBottom w:val="0"/>
      <w:divBdr>
        <w:top w:val="none" w:sz="0" w:space="0" w:color="auto"/>
        <w:left w:val="none" w:sz="0" w:space="0" w:color="auto"/>
        <w:bottom w:val="none" w:sz="0" w:space="0" w:color="auto"/>
        <w:right w:val="none" w:sz="0" w:space="0" w:color="auto"/>
      </w:divBdr>
    </w:div>
    <w:div w:id="1376664320">
      <w:bodyDiv w:val="1"/>
      <w:marLeft w:val="0"/>
      <w:marRight w:val="0"/>
      <w:marTop w:val="0"/>
      <w:marBottom w:val="0"/>
      <w:divBdr>
        <w:top w:val="none" w:sz="0" w:space="0" w:color="auto"/>
        <w:left w:val="none" w:sz="0" w:space="0" w:color="auto"/>
        <w:bottom w:val="none" w:sz="0" w:space="0" w:color="auto"/>
        <w:right w:val="none" w:sz="0" w:space="0" w:color="auto"/>
      </w:divBdr>
    </w:div>
    <w:div w:id="1388841781">
      <w:bodyDiv w:val="1"/>
      <w:marLeft w:val="0"/>
      <w:marRight w:val="0"/>
      <w:marTop w:val="0"/>
      <w:marBottom w:val="0"/>
      <w:divBdr>
        <w:top w:val="none" w:sz="0" w:space="0" w:color="auto"/>
        <w:left w:val="none" w:sz="0" w:space="0" w:color="auto"/>
        <w:bottom w:val="none" w:sz="0" w:space="0" w:color="auto"/>
        <w:right w:val="none" w:sz="0" w:space="0" w:color="auto"/>
      </w:divBdr>
    </w:div>
    <w:div w:id="1463110404">
      <w:bodyDiv w:val="1"/>
      <w:marLeft w:val="0"/>
      <w:marRight w:val="0"/>
      <w:marTop w:val="0"/>
      <w:marBottom w:val="0"/>
      <w:divBdr>
        <w:top w:val="none" w:sz="0" w:space="0" w:color="auto"/>
        <w:left w:val="none" w:sz="0" w:space="0" w:color="auto"/>
        <w:bottom w:val="none" w:sz="0" w:space="0" w:color="auto"/>
        <w:right w:val="none" w:sz="0" w:space="0" w:color="auto"/>
      </w:divBdr>
    </w:div>
    <w:div w:id="1480269746">
      <w:bodyDiv w:val="1"/>
      <w:marLeft w:val="0"/>
      <w:marRight w:val="0"/>
      <w:marTop w:val="0"/>
      <w:marBottom w:val="0"/>
      <w:divBdr>
        <w:top w:val="none" w:sz="0" w:space="0" w:color="auto"/>
        <w:left w:val="none" w:sz="0" w:space="0" w:color="auto"/>
        <w:bottom w:val="none" w:sz="0" w:space="0" w:color="auto"/>
        <w:right w:val="none" w:sz="0" w:space="0" w:color="auto"/>
      </w:divBdr>
    </w:div>
    <w:div w:id="1491169823">
      <w:bodyDiv w:val="1"/>
      <w:marLeft w:val="0"/>
      <w:marRight w:val="0"/>
      <w:marTop w:val="0"/>
      <w:marBottom w:val="0"/>
      <w:divBdr>
        <w:top w:val="none" w:sz="0" w:space="0" w:color="auto"/>
        <w:left w:val="none" w:sz="0" w:space="0" w:color="auto"/>
        <w:bottom w:val="none" w:sz="0" w:space="0" w:color="auto"/>
        <w:right w:val="none" w:sz="0" w:space="0" w:color="auto"/>
      </w:divBdr>
    </w:div>
    <w:div w:id="1504782119">
      <w:bodyDiv w:val="1"/>
      <w:marLeft w:val="0"/>
      <w:marRight w:val="0"/>
      <w:marTop w:val="0"/>
      <w:marBottom w:val="0"/>
      <w:divBdr>
        <w:top w:val="none" w:sz="0" w:space="0" w:color="auto"/>
        <w:left w:val="none" w:sz="0" w:space="0" w:color="auto"/>
        <w:bottom w:val="none" w:sz="0" w:space="0" w:color="auto"/>
        <w:right w:val="none" w:sz="0" w:space="0" w:color="auto"/>
      </w:divBdr>
    </w:div>
    <w:div w:id="1528834470">
      <w:bodyDiv w:val="1"/>
      <w:marLeft w:val="0"/>
      <w:marRight w:val="0"/>
      <w:marTop w:val="0"/>
      <w:marBottom w:val="0"/>
      <w:divBdr>
        <w:top w:val="none" w:sz="0" w:space="0" w:color="auto"/>
        <w:left w:val="none" w:sz="0" w:space="0" w:color="auto"/>
        <w:bottom w:val="none" w:sz="0" w:space="0" w:color="auto"/>
        <w:right w:val="none" w:sz="0" w:space="0" w:color="auto"/>
      </w:divBdr>
    </w:div>
    <w:div w:id="1553418848">
      <w:bodyDiv w:val="1"/>
      <w:marLeft w:val="0"/>
      <w:marRight w:val="0"/>
      <w:marTop w:val="0"/>
      <w:marBottom w:val="0"/>
      <w:divBdr>
        <w:top w:val="none" w:sz="0" w:space="0" w:color="auto"/>
        <w:left w:val="none" w:sz="0" w:space="0" w:color="auto"/>
        <w:bottom w:val="none" w:sz="0" w:space="0" w:color="auto"/>
        <w:right w:val="none" w:sz="0" w:space="0" w:color="auto"/>
      </w:divBdr>
    </w:div>
    <w:div w:id="1560049628">
      <w:bodyDiv w:val="1"/>
      <w:marLeft w:val="0"/>
      <w:marRight w:val="0"/>
      <w:marTop w:val="0"/>
      <w:marBottom w:val="0"/>
      <w:divBdr>
        <w:top w:val="none" w:sz="0" w:space="0" w:color="auto"/>
        <w:left w:val="none" w:sz="0" w:space="0" w:color="auto"/>
        <w:bottom w:val="none" w:sz="0" w:space="0" w:color="auto"/>
        <w:right w:val="none" w:sz="0" w:space="0" w:color="auto"/>
      </w:divBdr>
    </w:div>
    <w:div w:id="1568881079">
      <w:bodyDiv w:val="1"/>
      <w:marLeft w:val="0"/>
      <w:marRight w:val="0"/>
      <w:marTop w:val="0"/>
      <w:marBottom w:val="0"/>
      <w:divBdr>
        <w:top w:val="none" w:sz="0" w:space="0" w:color="auto"/>
        <w:left w:val="none" w:sz="0" w:space="0" w:color="auto"/>
        <w:bottom w:val="none" w:sz="0" w:space="0" w:color="auto"/>
        <w:right w:val="none" w:sz="0" w:space="0" w:color="auto"/>
      </w:divBdr>
    </w:div>
    <w:div w:id="1618176679">
      <w:bodyDiv w:val="1"/>
      <w:marLeft w:val="0"/>
      <w:marRight w:val="0"/>
      <w:marTop w:val="0"/>
      <w:marBottom w:val="0"/>
      <w:divBdr>
        <w:top w:val="none" w:sz="0" w:space="0" w:color="auto"/>
        <w:left w:val="none" w:sz="0" w:space="0" w:color="auto"/>
        <w:bottom w:val="none" w:sz="0" w:space="0" w:color="auto"/>
        <w:right w:val="none" w:sz="0" w:space="0" w:color="auto"/>
      </w:divBdr>
    </w:div>
    <w:div w:id="1619409935">
      <w:bodyDiv w:val="1"/>
      <w:marLeft w:val="0"/>
      <w:marRight w:val="0"/>
      <w:marTop w:val="0"/>
      <w:marBottom w:val="0"/>
      <w:divBdr>
        <w:top w:val="none" w:sz="0" w:space="0" w:color="auto"/>
        <w:left w:val="none" w:sz="0" w:space="0" w:color="auto"/>
        <w:bottom w:val="none" w:sz="0" w:space="0" w:color="auto"/>
        <w:right w:val="none" w:sz="0" w:space="0" w:color="auto"/>
      </w:divBdr>
    </w:div>
    <w:div w:id="1620606562">
      <w:bodyDiv w:val="1"/>
      <w:marLeft w:val="0"/>
      <w:marRight w:val="0"/>
      <w:marTop w:val="0"/>
      <w:marBottom w:val="0"/>
      <w:divBdr>
        <w:top w:val="none" w:sz="0" w:space="0" w:color="auto"/>
        <w:left w:val="none" w:sz="0" w:space="0" w:color="auto"/>
        <w:bottom w:val="none" w:sz="0" w:space="0" w:color="auto"/>
        <w:right w:val="none" w:sz="0" w:space="0" w:color="auto"/>
      </w:divBdr>
    </w:div>
    <w:div w:id="1635402417">
      <w:bodyDiv w:val="1"/>
      <w:marLeft w:val="0"/>
      <w:marRight w:val="0"/>
      <w:marTop w:val="0"/>
      <w:marBottom w:val="0"/>
      <w:divBdr>
        <w:top w:val="none" w:sz="0" w:space="0" w:color="auto"/>
        <w:left w:val="none" w:sz="0" w:space="0" w:color="auto"/>
        <w:bottom w:val="none" w:sz="0" w:space="0" w:color="auto"/>
        <w:right w:val="none" w:sz="0" w:space="0" w:color="auto"/>
      </w:divBdr>
    </w:div>
    <w:div w:id="1658456892">
      <w:bodyDiv w:val="1"/>
      <w:marLeft w:val="0"/>
      <w:marRight w:val="0"/>
      <w:marTop w:val="0"/>
      <w:marBottom w:val="0"/>
      <w:divBdr>
        <w:top w:val="none" w:sz="0" w:space="0" w:color="auto"/>
        <w:left w:val="none" w:sz="0" w:space="0" w:color="auto"/>
        <w:bottom w:val="none" w:sz="0" w:space="0" w:color="auto"/>
        <w:right w:val="none" w:sz="0" w:space="0" w:color="auto"/>
      </w:divBdr>
    </w:div>
    <w:div w:id="1663965223">
      <w:bodyDiv w:val="1"/>
      <w:marLeft w:val="0"/>
      <w:marRight w:val="0"/>
      <w:marTop w:val="0"/>
      <w:marBottom w:val="0"/>
      <w:divBdr>
        <w:top w:val="none" w:sz="0" w:space="0" w:color="auto"/>
        <w:left w:val="none" w:sz="0" w:space="0" w:color="auto"/>
        <w:bottom w:val="none" w:sz="0" w:space="0" w:color="auto"/>
        <w:right w:val="none" w:sz="0" w:space="0" w:color="auto"/>
      </w:divBdr>
    </w:div>
    <w:div w:id="1676808544">
      <w:bodyDiv w:val="1"/>
      <w:marLeft w:val="0"/>
      <w:marRight w:val="0"/>
      <w:marTop w:val="0"/>
      <w:marBottom w:val="0"/>
      <w:divBdr>
        <w:top w:val="none" w:sz="0" w:space="0" w:color="auto"/>
        <w:left w:val="none" w:sz="0" w:space="0" w:color="auto"/>
        <w:bottom w:val="none" w:sz="0" w:space="0" w:color="auto"/>
        <w:right w:val="none" w:sz="0" w:space="0" w:color="auto"/>
      </w:divBdr>
    </w:div>
    <w:div w:id="1677147840">
      <w:bodyDiv w:val="1"/>
      <w:marLeft w:val="0"/>
      <w:marRight w:val="0"/>
      <w:marTop w:val="0"/>
      <w:marBottom w:val="0"/>
      <w:divBdr>
        <w:top w:val="none" w:sz="0" w:space="0" w:color="auto"/>
        <w:left w:val="none" w:sz="0" w:space="0" w:color="auto"/>
        <w:bottom w:val="none" w:sz="0" w:space="0" w:color="auto"/>
        <w:right w:val="none" w:sz="0" w:space="0" w:color="auto"/>
      </w:divBdr>
    </w:div>
    <w:div w:id="1688166693">
      <w:bodyDiv w:val="1"/>
      <w:marLeft w:val="0"/>
      <w:marRight w:val="0"/>
      <w:marTop w:val="0"/>
      <w:marBottom w:val="0"/>
      <w:divBdr>
        <w:top w:val="none" w:sz="0" w:space="0" w:color="auto"/>
        <w:left w:val="none" w:sz="0" w:space="0" w:color="auto"/>
        <w:bottom w:val="none" w:sz="0" w:space="0" w:color="auto"/>
        <w:right w:val="none" w:sz="0" w:space="0" w:color="auto"/>
      </w:divBdr>
    </w:div>
    <w:div w:id="1706098838">
      <w:bodyDiv w:val="1"/>
      <w:marLeft w:val="0"/>
      <w:marRight w:val="0"/>
      <w:marTop w:val="0"/>
      <w:marBottom w:val="0"/>
      <w:divBdr>
        <w:top w:val="none" w:sz="0" w:space="0" w:color="auto"/>
        <w:left w:val="none" w:sz="0" w:space="0" w:color="auto"/>
        <w:bottom w:val="none" w:sz="0" w:space="0" w:color="auto"/>
        <w:right w:val="none" w:sz="0" w:space="0" w:color="auto"/>
      </w:divBdr>
    </w:div>
    <w:div w:id="1724937813">
      <w:bodyDiv w:val="1"/>
      <w:marLeft w:val="0"/>
      <w:marRight w:val="0"/>
      <w:marTop w:val="0"/>
      <w:marBottom w:val="0"/>
      <w:divBdr>
        <w:top w:val="none" w:sz="0" w:space="0" w:color="auto"/>
        <w:left w:val="none" w:sz="0" w:space="0" w:color="auto"/>
        <w:bottom w:val="none" w:sz="0" w:space="0" w:color="auto"/>
        <w:right w:val="none" w:sz="0" w:space="0" w:color="auto"/>
      </w:divBdr>
    </w:div>
    <w:div w:id="1735467720">
      <w:bodyDiv w:val="1"/>
      <w:marLeft w:val="0"/>
      <w:marRight w:val="0"/>
      <w:marTop w:val="0"/>
      <w:marBottom w:val="0"/>
      <w:divBdr>
        <w:top w:val="none" w:sz="0" w:space="0" w:color="auto"/>
        <w:left w:val="none" w:sz="0" w:space="0" w:color="auto"/>
        <w:bottom w:val="none" w:sz="0" w:space="0" w:color="auto"/>
        <w:right w:val="none" w:sz="0" w:space="0" w:color="auto"/>
      </w:divBdr>
    </w:div>
    <w:div w:id="1762531082">
      <w:bodyDiv w:val="1"/>
      <w:marLeft w:val="0"/>
      <w:marRight w:val="0"/>
      <w:marTop w:val="0"/>
      <w:marBottom w:val="0"/>
      <w:divBdr>
        <w:top w:val="none" w:sz="0" w:space="0" w:color="auto"/>
        <w:left w:val="none" w:sz="0" w:space="0" w:color="auto"/>
        <w:bottom w:val="none" w:sz="0" w:space="0" w:color="auto"/>
        <w:right w:val="none" w:sz="0" w:space="0" w:color="auto"/>
      </w:divBdr>
    </w:div>
    <w:div w:id="1775396046">
      <w:bodyDiv w:val="1"/>
      <w:marLeft w:val="0"/>
      <w:marRight w:val="0"/>
      <w:marTop w:val="0"/>
      <w:marBottom w:val="0"/>
      <w:divBdr>
        <w:top w:val="none" w:sz="0" w:space="0" w:color="auto"/>
        <w:left w:val="none" w:sz="0" w:space="0" w:color="auto"/>
        <w:bottom w:val="none" w:sz="0" w:space="0" w:color="auto"/>
        <w:right w:val="none" w:sz="0" w:space="0" w:color="auto"/>
      </w:divBdr>
    </w:div>
    <w:div w:id="1781410500">
      <w:bodyDiv w:val="1"/>
      <w:marLeft w:val="0"/>
      <w:marRight w:val="0"/>
      <w:marTop w:val="0"/>
      <w:marBottom w:val="0"/>
      <w:divBdr>
        <w:top w:val="none" w:sz="0" w:space="0" w:color="auto"/>
        <w:left w:val="none" w:sz="0" w:space="0" w:color="auto"/>
        <w:bottom w:val="none" w:sz="0" w:space="0" w:color="auto"/>
        <w:right w:val="none" w:sz="0" w:space="0" w:color="auto"/>
      </w:divBdr>
    </w:div>
    <w:div w:id="1801995041">
      <w:bodyDiv w:val="1"/>
      <w:marLeft w:val="0"/>
      <w:marRight w:val="0"/>
      <w:marTop w:val="0"/>
      <w:marBottom w:val="0"/>
      <w:divBdr>
        <w:top w:val="none" w:sz="0" w:space="0" w:color="auto"/>
        <w:left w:val="none" w:sz="0" w:space="0" w:color="auto"/>
        <w:bottom w:val="none" w:sz="0" w:space="0" w:color="auto"/>
        <w:right w:val="none" w:sz="0" w:space="0" w:color="auto"/>
      </w:divBdr>
    </w:div>
    <w:div w:id="1828016760">
      <w:bodyDiv w:val="1"/>
      <w:marLeft w:val="0"/>
      <w:marRight w:val="0"/>
      <w:marTop w:val="0"/>
      <w:marBottom w:val="0"/>
      <w:divBdr>
        <w:top w:val="none" w:sz="0" w:space="0" w:color="auto"/>
        <w:left w:val="none" w:sz="0" w:space="0" w:color="auto"/>
        <w:bottom w:val="none" w:sz="0" w:space="0" w:color="auto"/>
        <w:right w:val="none" w:sz="0" w:space="0" w:color="auto"/>
      </w:divBdr>
    </w:div>
    <w:div w:id="1842235244">
      <w:bodyDiv w:val="1"/>
      <w:marLeft w:val="0"/>
      <w:marRight w:val="0"/>
      <w:marTop w:val="0"/>
      <w:marBottom w:val="0"/>
      <w:divBdr>
        <w:top w:val="none" w:sz="0" w:space="0" w:color="auto"/>
        <w:left w:val="none" w:sz="0" w:space="0" w:color="auto"/>
        <w:bottom w:val="none" w:sz="0" w:space="0" w:color="auto"/>
        <w:right w:val="none" w:sz="0" w:space="0" w:color="auto"/>
      </w:divBdr>
    </w:div>
    <w:div w:id="1861355407">
      <w:bodyDiv w:val="1"/>
      <w:marLeft w:val="0"/>
      <w:marRight w:val="0"/>
      <w:marTop w:val="0"/>
      <w:marBottom w:val="0"/>
      <w:divBdr>
        <w:top w:val="none" w:sz="0" w:space="0" w:color="auto"/>
        <w:left w:val="none" w:sz="0" w:space="0" w:color="auto"/>
        <w:bottom w:val="none" w:sz="0" w:space="0" w:color="auto"/>
        <w:right w:val="none" w:sz="0" w:space="0" w:color="auto"/>
      </w:divBdr>
    </w:div>
    <w:div w:id="1921864207">
      <w:bodyDiv w:val="1"/>
      <w:marLeft w:val="0"/>
      <w:marRight w:val="0"/>
      <w:marTop w:val="0"/>
      <w:marBottom w:val="0"/>
      <w:divBdr>
        <w:top w:val="none" w:sz="0" w:space="0" w:color="auto"/>
        <w:left w:val="none" w:sz="0" w:space="0" w:color="auto"/>
        <w:bottom w:val="none" w:sz="0" w:space="0" w:color="auto"/>
        <w:right w:val="none" w:sz="0" w:space="0" w:color="auto"/>
      </w:divBdr>
    </w:div>
    <w:div w:id="1922137399">
      <w:bodyDiv w:val="1"/>
      <w:marLeft w:val="0"/>
      <w:marRight w:val="0"/>
      <w:marTop w:val="0"/>
      <w:marBottom w:val="0"/>
      <w:divBdr>
        <w:top w:val="none" w:sz="0" w:space="0" w:color="auto"/>
        <w:left w:val="none" w:sz="0" w:space="0" w:color="auto"/>
        <w:bottom w:val="none" w:sz="0" w:space="0" w:color="auto"/>
        <w:right w:val="none" w:sz="0" w:space="0" w:color="auto"/>
      </w:divBdr>
    </w:div>
    <w:div w:id="1951625273">
      <w:bodyDiv w:val="1"/>
      <w:marLeft w:val="0"/>
      <w:marRight w:val="0"/>
      <w:marTop w:val="0"/>
      <w:marBottom w:val="0"/>
      <w:divBdr>
        <w:top w:val="none" w:sz="0" w:space="0" w:color="auto"/>
        <w:left w:val="none" w:sz="0" w:space="0" w:color="auto"/>
        <w:bottom w:val="none" w:sz="0" w:space="0" w:color="auto"/>
        <w:right w:val="none" w:sz="0" w:space="0" w:color="auto"/>
      </w:divBdr>
    </w:div>
    <w:div w:id="1970818146">
      <w:bodyDiv w:val="1"/>
      <w:marLeft w:val="0"/>
      <w:marRight w:val="0"/>
      <w:marTop w:val="0"/>
      <w:marBottom w:val="0"/>
      <w:divBdr>
        <w:top w:val="none" w:sz="0" w:space="0" w:color="auto"/>
        <w:left w:val="none" w:sz="0" w:space="0" w:color="auto"/>
        <w:bottom w:val="none" w:sz="0" w:space="0" w:color="auto"/>
        <w:right w:val="none" w:sz="0" w:space="0" w:color="auto"/>
      </w:divBdr>
    </w:div>
    <w:div w:id="1982877933">
      <w:bodyDiv w:val="1"/>
      <w:marLeft w:val="0"/>
      <w:marRight w:val="0"/>
      <w:marTop w:val="0"/>
      <w:marBottom w:val="0"/>
      <w:divBdr>
        <w:top w:val="none" w:sz="0" w:space="0" w:color="auto"/>
        <w:left w:val="none" w:sz="0" w:space="0" w:color="auto"/>
        <w:bottom w:val="none" w:sz="0" w:space="0" w:color="auto"/>
        <w:right w:val="none" w:sz="0" w:space="0" w:color="auto"/>
      </w:divBdr>
    </w:div>
    <w:div w:id="2052072152">
      <w:bodyDiv w:val="1"/>
      <w:marLeft w:val="0"/>
      <w:marRight w:val="0"/>
      <w:marTop w:val="0"/>
      <w:marBottom w:val="0"/>
      <w:divBdr>
        <w:top w:val="none" w:sz="0" w:space="0" w:color="auto"/>
        <w:left w:val="none" w:sz="0" w:space="0" w:color="auto"/>
        <w:bottom w:val="none" w:sz="0" w:space="0" w:color="auto"/>
        <w:right w:val="none" w:sz="0" w:space="0" w:color="auto"/>
      </w:divBdr>
    </w:div>
    <w:div w:id="2098868038">
      <w:bodyDiv w:val="1"/>
      <w:marLeft w:val="0"/>
      <w:marRight w:val="0"/>
      <w:marTop w:val="0"/>
      <w:marBottom w:val="0"/>
      <w:divBdr>
        <w:top w:val="none" w:sz="0" w:space="0" w:color="auto"/>
        <w:left w:val="none" w:sz="0" w:space="0" w:color="auto"/>
        <w:bottom w:val="none" w:sz="0" w:space="0" w:color="auto"/>
        <w:right w:val="none" w:sz="0" w:space="0" w:color="auto"/>
      </w:divBdr>
    </w:div>
    <w:div w:id="2103911843">
      <w:bodyDiv w:val="1"/>
      <w:marLeft w:val="0"/>
      <w:marRight w:val="0"/>
      <w:marTop w:val="0"/>
      <w:marBottom w:val="0"/>
      <w:divBdr>
        <w:top w:val="none" w:sz="0" w:space="0" w:color="auto"/>
        <w:left w:val="none" w:sz="0" w:space="0" w:color="auto"/>
        <w:bottom w:val="none" w:sz="0" w:space="0" w:color="auto"/>
        <w:right w:val="none" w:sz="0" w:space="0" w:color="auto"/>
      </w:divBdr>
    </w:div>
    <w:div w:id="21050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image" Target="media/image1.png" Id="rId18" /><Relationship Type="http://schemas.openxmlformats.org/officeDocument/2006/relationships/footer" Target="footer6.xm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footer" Target="footer8.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6.xml" Id="rId25" /><Relationship Type="http://schemas.openxmlformats.org/officeDocument/2006/relationships/footer" Target="footer7.xm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www.metoffice.gov.uk/climate"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5.xml" Id="rId24" /><Relationship Type="http://schemas.openxmlformats.org/officeDocument/2006/relationships/header" Target="header8.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4.xml" Id="rId23" /><Relationship Type="http://schemas.openxmlformats.org/officeDocument/2006/relationships/image" Target="media/image5.png" Id="rId28" /><Relationship Type="http://schemas.openxmlformats.org/officeDocument/2006/relationships/footer" Target="footer9.xml" Id="rId36" /><Relationship Type="http://schemas.openxmlformats.org/officeDocument/2006/relationships/footnotes" Target="footnotes.xml" Id="rId10" /><Relationship Type="http://schemas.openxmlformats.org/officeDocument/2006/relationships/header" Target="header7.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5.xml" Id="rId22" /><Relationship Type="http://schemas.openxmlformats.org/officeDocument/2006/relationships/image" Target="media/image4.png" Id="rId27" /><Relationship Type="http://schemas.openxmlformats.org/officeDocument/2006/relationships/hyperlink" Target="mailto:enquiries@metoffice.gov.uk" TargetMode="External" Id="rId30" /><Relationship Type="http://schemas.openxmlformats.org/officeDocument/2006/relationships/header" Target="header9.xml" Id="rId35" /><Relationship Type="http://schemas.openxmlformats.org/officeDocument/2006/relationships/image" Target="/media/image4.png" Id="Rf2efc1c61bcf47f5" /><Relationship Type="http://schemas.openxmlformats.org/officeDocument/2006/relationships/image" Target="/media/image5.png" Id="R397cb99aceef4850"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tud\appdata\roaming\microsoft\templates\WordEngin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9A919F88A14CBA8E26B3DFABD0256F"/>
        <w:category>
          <w:name w:val="General"/>
          <w:gallery w:val="placeholder"/>
        </w:category>
        <w:types>
          <w:type w:val="bbPlcHdr"/>
        </w:types>
        <w:behaviors>
          <w:behavior w:val="content"/>
        </w:behaviors>
        <w:guid w:val="{F2B2E828-478D-42BD-AEAF-F48DD603A0C6}"/>
      </w:docPartPr>
      <w:docPartBody>
        <w:p w:rsidR="002727EA" w:rsidRDefault="002727EA" w:rsidP="002727EA">
          <w:pPr>
            <w:pStyle w:val="B19A919F88A14CBA8E26B3DFABD0256F"/>
          </w:pPr>
          <w:r>
            <w:t>[Title]</w:t>
          </w:r>
        </w:p>
      </w:docPartBody>
    </w:docPart>
    <w:docPart>
      <w:docPartPr>
        <w:name w:val="982CBE9A2A4949E59CD85C3BEB1F8722"/>
        <w:category>
          <w:name w:val="General"/>
          <w:gallery w:val="placeholder"/>
        </w:category>
        <w:types>
          <w:type w:val="bbPlcHdr"/>
        </w:types>
        <w:behaviors>
          <w:behavior w:val="content"/>
        </w:behaviors>
        <w:guid w:val="{F8B467E4-9BEA-4579-8F6B-017FF720D556}"/>
      </w:docPartPr>
      <w:docPartBody>
        <w:p w:rsidR="002727EA" w:rsidRDefault="002727EA" w:rsidP="002727EA">
          <w:pPr>
            <w:pStyle w:val="982CBE9A2A4949E59CD85C3BEB1F8722"/>
          </w:pPr>
          <w:r>
            <w:t>[Text]</w:t>
          </w:r>
        </w:p>
      </w:docPartBody>
    </w:docPart>
    <w:docPart>
      <w:docPartPr>
        <w:name w:val="E737DC59380B436DA7330AFF1AA62EDA"/>
        <w:category>
          <w:name w:val="General"/>
          <w:gallery w:val="placeholder"/>
        </w:category>
        <w:types>
          <w:type w:val="bbPlcHdr"/>
        </w:types>
        <w:behaviors>
          <w:behavior w:val="content"/>
        </w:behaviors>
        <w:guid w:val="{3214F7BB-DE11-41BD-B848-EF347D3DE5B2}"/>
      </w:docPartPr>
      <w:docPartBody>
        <w:p w:rsidR="002727EA" w:rsidRDefault="002727EA" w:rsidP="002727EA">
          <w:pPr>
            <w:pStyle w:val="E737DC59380B436DA7330AFF1AA62EDA"/>
          </w:pPr>
          <w:r>
            <w:rPr>
              <w:rStyle w:val="PlaceholderText"/>
            </w:rPr>
            <w:t>Click or tap here to enter text.</w:t>
          </w:r>
        </w:p>
      </w:docPartBody>
    </w:docPart>
    <w:docPart>
      <w:docPartPr>
        <w:name w:val="DC8027A1D83443EE9D90E473B5B31EA1"/>
        <w:category>
          <w:name w:val="General"/>
          <w:gallery w:val="placeholder"/>
        </w:category>
        <w:types>
          <w:type w:val="bbPlcHdr"/>
        </w:types>
        <w:behaviors>
          <w:behavior w:val="content"/>
        </w:behaviors>
        <w:guid w:val="{97211D34-3780-45C1-AE53-BA72C44D2528}"/>
      </w:docPartPr>
      <w:docPartBody>
        <w:p w:rsidR="002727EA" w:rsidRDefault="002727EA" w:rsidP="002727EA">
          <w:pPr>
            <w:pStyle w:val="DC8027A1D83443EE9D90E473B5B31EA1"/>
          </w:pPr>
          <w: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5EA"/>
    <w:rsid w:val="001645C6"/>
    <w:rsid w:val="00245C87"/>
    <w:rsid w:val="002727EA"/>
    <w:rsid w:val="002A57B5"/>
    <w:rsid w:val="00352E01"/>
    <w:rsid w:val="004035DA"/>
    <w:rsid w:val="004809B7"/>
    <w:rsid w:val="00503071"/>
    <w:rsid w:val="0052640F"/>
    <w:rsid w:val="00725A2E"/>
    <w:rsid w:val="00753C00"/>
    <w:rsid w:val="007F31BB"/>
    <w:rsid w:val="00806062"/>
    <w:rsid w:val="0082336C"/>
    <w:rsid w:val="00A14F90"/>
    <w:rsid w:val="00A27B8E"/>
    <w:rsid w:val="00AD2A8A"/>
    <w:rsid w:val="00AF25ED"/>
    <w:rsid w:val="00BB3237"/>
    <w:rsid w:val="00BE2CEA"/>
    <w:rsid w:val="00BF4ED2"/>
    <w:rsid w:val="00C3267C"/>
    <w:rsid w:val="00C5470C"/>
    <w:rsid w:val="00C65B97"/>
    <w:rsid w:val="00CE25EA"/>
    <w:rsid w:val="00D44353"/>
    <w:rsid w:val="00D73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4F27C7361A4B54871B1119BBDEDD3E">
    <w:name w:val="FE4F27C7361A4B54871B1119BBDEDD3E"/>
    <w:rsid w:val="00CE25EA"/>
  </w:style>
  <w:style w:type="paragraph" w:customStyle="1" w:styleId="5E6DAA9EA83D4A64A97E38715D5087C3">
    <w:name w:val="5E6DAA9EA83D4A64A97E38715D5087C3"/>
    <w:rsid w:val="00CE25EA"/>
  </w:style>
  <w:style w:type="paragraph" w:customStyle="1" w:styleId="747F4A46401C4DF09DDF6014E38AAA78">
    <w:name w:val="747F4A46401C4DF09DDF6014E38AAA78"/>
    <w:rsid w:val="00CE25EA"/>
  </w:style>
  <w:style w:type="character" w:styleId="PlaceholderText">
    <w:name w:val="Placeholder Text"/>
    <w:basedOn w:val="DefaultParagraphFont"/>
    <w:uiPriority w:val="99"/>
    <w:semiHidden/>
    <w:rsid w:val="00806062"/>
  </w:style>
  <w:style w:type="paragraph" w:customStyle="1" w:styleId="8B67D4DBEFF8477595A87356C08589B5">
    <w:name w:val="8B67D4DBEFF8477595A87356C08589B5"/>
    <w:rsid w:val="00CE25EA"/>
  </w:style>
  <w:style w:type="paragraph" w:customStyle="1" w:styleId="A766C4574B964A0BB0D55BD422383DF3">
    <w:name w:val="A766C4574B964A0BB0D55BD422383DF3"/>
    <w:rsid w:val="00CE25EA"/>
  </w:style>
  <w:style w:type="paragraph" w:customStyle="1" w:styleId="A715A145A985473384F528DB26914CBF">
    <w:name w:val="A715A145A985473384F528DB26914CBF"/>
    <w:rsid w:val="00CE25EA"/>
  </w:style>
  <w:style w:type="paragraph" w:customStyle="1" w:styleId="37A56D97620044B5BF96F132CA738D7E">
    <w:name w:val="37A56D97620044B5BF96F132CA738D7E"/>
    <w:rsid w:val="00CE25EA"/>
  </w:style>
  <w:style w:type="paragraph" w:customStyle="1" w:styleId="B8359704174C4C8599D9D681C4F3F596">
    <w:name w:val="B8359704174C4C8599D9D681C4F3F596"/>
    <w:rsid w:val="00CE25EA"/>
  </w:style>
  <w:style w:type="paragraph" w:customStyle="1" w:styleId="80346A994EB14A79B1D86C9646BFC00C">
    <w:name w:val="80346A994EB14A79B1D86C9646BFC00C"/>
    <w:rsid w:val="00CE25EA"/>
  </w:style>
  <w:style w:type="paragraph" w:customStyle="1" w:styleId="9CDE0A88781C404CAA31C50BCBF309FC">
    <w:name w:val="9CDE0A88781C404CAA31C50BCBF309FC"/>
    <w:rsid w:val="00CE25EA"/>
  </w:style>
  <w:style w:type="paragraph" w:customStyle="1" w:styleId="2297623C3D264E6BABE8C11AFA9E7C1F">
    <w:name w:val="2297623C3D264E6BABE8C11AFA9E7C1F"/>
    <w:rsid w:val="00CE25EA"/>
  </w:style>
  <w:style w:type="paragraph" w:customStyle="1" w:styleId="59F7094230944764A10898765E891029">
    <w:name w:val="59F7094230944764A10898765E891029"/>
    <w:rsid w:val="00CE25EA"/>
  </w:style>
  <w:style w:type="paragraph" w:customStyle="1" w:styleId="AC47473324524A86B1CC460921E2A2B5">
    <w:name w:val="AC47473324524A86B1CC460921E2A2B5"/>
    <w:rsid w:val="0082336C"/>
  </w:style>
  <w:style w:type="paragraph" w:customStyle="1" w:styleId="07BCB24F35C649C293BDBDC502E31D37">
    <w:name w:val="07BCB24F35C649C293BDBDC502E31D37"/>
    <w:rsid w:val="0082336C"/>
  </w:style>
  <w:style w:type="paragraph" w:customStyle="1" w:styleId="992DCE4BF0C24CBEBE138CE5B113E9F0">
    <w:name w:val="992DCE4BF0C24CBEBE138CE5B113E9F0"/>
    <w:rsid w:val="0082336C"/>
  </w:style>
  <w:style w:type="paragraph" w:customStyle="1" w:styleId="69EDF1645BAC49B3862628AEA62E2990">
    <w:name w:val="69EDF1645BAC49B3862628AEA62E2990"/>
    <w:rsid w:val="0082336C"/>
  </w:style>
  <w:style w:type="paragraph" w:customStyle="1" w:styleId="7A549486930E4CF3A2B2698D0006D42E">
    <w:name w:val="7A549486930E4CF3A2B2698D0006D42E"/>
    <w:rsid w:val="002727EA"/>
  </w:style>
  <w:style w:type="paragraph" w:customStyle="1" w:styleId="40ACEB766E124EC49F0585B201792B67">
    <w:name w:val="40ACEB766E124EC49F0585B201792B67"/>
    <w:rsid w:val="002727EA"/>
  </w:style>
  <w:style w:type="paragraph" w:customStyle="1" w:styleId="3B2949EF10E843A8A9FA812000F28F7A">
    <w:name w:val="3B2949EF10E843A8A9FA812000F28F7A"/>
    <w:rsid w:val="002727EA"/>
  </w:style>
  <w:style w:type="paragraph" w:customStyle="1" w:styleId="FEA195109EE7436C8FDE61BDCCA22EDF">
    <w:name w:val="FEA195109EE7436C8FDE61BDCCA22EDF"/>
    <w:rsid w:val="002727EA"/>
  </w:style>
  <w:style w:type="paragraph" w:customStyle="1" w:styleId="B19A919F88A14CBA8E26B3DFABD0256F">
    <w:name w:val="B19A919F88A14CBA8E26B3DFABD0256F"/>
    <w:rsid w:val="002727EA"/>
  </w:style>
  <w:style w:type="paragraph" w:customStyle="1" w:styleId="982CBE9A2A4949E59CD85C3BEB1F8722">
    <w:name w:val="982CBE9A2A4949E59CD85C3BEB1F8722"/>
    <w:rsid w:val="002727EA"/>
  </w:style>
  <w:style w:type="paragraph" w:customStyle="1" w:styleId="E737DC59380B436DA7330AFF1AA62EDA">
    <w:name w:val="E737DC59380B436DA7330AFF1AA62EDA"/>
    <w:rsid w:val="002727EA"/>
  </w:style>
  <w:style w:type="paragraph" w:customStyle="1" w:styleId="DC8027A1D83443EE9D90E473B5B31EA1">
    <w:name w:val="DC8027A1D83443EE9D90E473B5B31EA1"/>
    <w:rsid w:val="002727EA"/>
  </w:style>
  <w:style w:type="paragraph" w:customStyle="1" w:styleId="47462FC89D2F4CB7A9B5E563B39CEC37">
    <w:name w:val="47462FC89D2F4CB7A9B5E563B39CEC37"/>
    <w:rsid w:val="00806062"/>
  </w:style>
  <w:style w:type="paragraph" w:customStyle="1" w:styleId="69F4CBA88863468289C7B1F1B0512C4B">
    <w:name w:val="69F4CBA88863468289C7B1F1B0512C4B"/>
    <w:rsid w:val="00806062"/>
  </w:style>
  <w:style w:type="paragraph" w:customStyle="1" w:styleId="790132D1C1C34D998DAEFDD1DA7AB03B">
    <w:name w:val="790132D1C1C34D998DAEFDD1DA7AB03B"/>
    <w:rsid w:val="00806062"/>
  </w:style>
  <w:style w:type="paragraph" w:customStyle="1" w:styleId="5939C5B3EF894356A7A101230C4DE7B3">
    <w:name w:val="5939C5B3EF894356A7A101230C4DE7B3"/>
    <w:rsid w:val="00806062"/>
  </w:style>
  <w:style w:type="paragraph" w:customStyle="1" w:styleId="C591EE9B482F4C5F858BF26797C9342E">
    <w:name w:val="C591EE9B482F4C5F858BF26797C9342E"/>
    <w:rsid w:val="00806062"/>
  </w:style>
  <w:style w:type="paragraph" w:customStyle="1" w:styleId="8485C3EB786C4791B1C2534C01C6B4C5">
    <w:name w:val="8485C3EB786C4791B1C2534C01C6B4C5"/>
    <w:rsid w:val="00806062"/>
  </w:style>
  <w:style w:type="paragraph" w:customStyle="1" w:styleId="40FF1884FC8F4CD6B203B8B760E3995B">
    <w:name w:val="40FF1884FC8F4CD6B203B8B760E3995B"/>
    <w:rsid w:val="00806062"/>
  </w:style>
  <w:style w:type="paragraph" w:customStyle="1" w:styleId="689305B69B4A42E0B8BE508D819408D9">
    <w:name w:val="689305B69B4A42E0B8BE508D819408D9"/>
    <w:rsid w:val="008060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c681f49-1a4f-42d6-9e95-274bb43ff360">
      <UserInfo>
        <DisplayName>Bruce Wulff</DisplayName>
        <AccountId>14</AccountId>
        <AccountType/>
      </UserInfo>
      <UserInfo>
        <DisplayName>Steve Flatley</DisplayName>
        <AccountId>15</AccountId>
        <AccountType/>
      </UserInfo>
      <UserInfo>
        <DisplayName>David Steele</DisplayName>
        <AccountId>16</AccountId>
        <AccountType/>
      </UserInfo>
      <UserInfo>
        <DisplayName>Ben Frampton</DisplayName>
        <AccountId>17</AccountId>
        <AccountType/>
      </UserInfo>
      <UserInfo>
        <DisplayName>Rennison, Lewis J.</DisplayName>
        <AccountId>22</AccountId>
        <AccountType/>
      </UserInfo>
    </SharedWithUsers>
    <Person_x0020_or_x0020_Group xmlns="8c8bf53f-5d9e-4dbc-82c0-cf27efcbab2b">
      <UserInfo>
        <DisplayName/>
        <AccountId xsi:nil="true"/>
        <AccountType/>
      </UserInfo>
    </Person_x0020_or_x0020_Group>
    <_dlc_DocId xmlns="5c681f49-1a4f-42d6-9e95-274bb43ff360">WJYHRYS7FZ6C-969300423-5520</_dlc_DocId>
    <_dlc_DocIdUrl xmlns="5c681f49-1a4f-42d6-9e95-274bb43ff360">
      <Url>https://nercacuk.sharepoint.com/sites/nocroofproject/_layouts/15/DocIdRedir.aspx?ID=WJYHRYS7FZ6C-969300423-5520</Url>
      <Description>WJYHRYS7FZ6C-969300423-5520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2323DDF79A5048B121FE35EEC1AEFF" ma:contentTypeVersion="11" ma:contentTypeDescription="Create a new document." ma:contentTypeScope="" ma:versionID="c303109d80bae8f3062457dbc594d926">
  <xsd:schema xmlns:xsd="http://www.w3.org/2001/XMLSchema" xmlns:xs="http://www.w3.org/2001/XMLSchema" xmlns:p="http://schemas.microsoft.com/office/2006/metadata/properties" xmlns:ns2="5c681f49-1a4f-42d6-9e95-274bb43ff360" xmlns:ns3="8c8bf53f-5d9e-4dbc-82c0-cf27efcbab2b" targetNamespace="http://schemas.microsoft.com/office/2006/metadata/properties" ma:root="true" ma:fieldsID="992c0122bbbb669b3eff35a22a8b7cbf" ns2:_="" ns3:_="">
    <xsd:import namespace="5c681f49-1a4f-42d6-9e95-274bb43ff360"/>
    <xsd:import namespace="8c8bf53f-5d9e-4dbc-82c0-cf27efcbab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Person_x0020_or_x0020_Group" minOccurs="0"/>
                <xsd:element ref="ns3:MediaServiceGenerationTime" minOccurs="0"/>
                <xsd:element ref="ns3:MediaServiceEventHashCode" minOccurs="0"/>
                <xsd:element ref="ns3:MediaServiceLocatio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1f49-1a4f-42d6-9e95-274bb43ff3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8bf53f-5d9e-4dbc-82c0-cf27efcbab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erson_x0020_or_x0020_Group" ma:index="15" nillable="true" ma:displayName="Person or Group" ma:list="UserInfo" ma:SharePointGroup="0" ma:internalName="Person_x0020_or_x0020_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FC90D-3E1E-4BC9-AAF6-C362B888B482}">
  <ds:schemaRefs>
    <ds:schemaRef ds:uri="http://purl.org/dc/terms/"/>
    <ds:schemaRef ds:uri="http://schemas.openxmlformats.org/package/2006/metadata/core-properties"/>
    <ds:schemaRef ds:uri="http://purl.org/dc/dcmitype/"/>
    <ds:schemaRef ds:uri="5c681f49-1a4f-42d6-9e95-274bb43ff360"/>
    <ds:schemaRef ds:uri="http://schemas.microsoft.com/office/2006/documentManagement/types"/>
    <ds:schemaRef ds:uri="http://schemas.microsoft.com/office/2006/metadata/properties"/>
    <ds:schemaRef ds:uri="http://schemas.microsoft.com/office/infopath/2007/PartnerControls"/>
    <ds:schemaRef ds:uri="8c8bf53f-5d9e-4dbc-82c0-cf27efcbab2b"/>
    <ds:schemaRef ds:uri="http://www.w3.org/XML/1998/namespace"/>
    <ds:schemaRef ds:uri="http://purl.org/dc/elements/1.1/"/>
  </ds:schemaRefs>
</ds:datastoreItem>
</file>

<file path=customXml/itemProps2.xml><?xml version="1.0" encoding="utf-8"?>
<ds:datastoreItem xmlns:ds="http://schemas.openxmlformats.org/officeDocument/2006/customXml" ds:itemID="{491C6A8A-C194-440C-923A-836DE6FD2C6F}">
  <ds:schemaRefs>
    <ds:schemaRef ds:uri="http://schemas.microsoft.com/sharepoint/v3/contenttype/forms"/>
  </ds:schemaRefs>
</ds:datastoreItem>
</file>

<file path=customXml/itemProps3.xml><?xml version="1.0" encoding="utf-8"?>
<ds:datastoreItem xmlns:ds="http://schemas.openxmlformats.org/officeDocument/2006/customXml" ds:itemID="{AA8D487B-591A-4B1A-9A10-6EC16D2FE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1f49-1a4f-42d6-9e95-274bb43ff360"/>
    <ds:schemaRef ds:uri="8c8bf53f-5d9e-4dbc-82c0-cf27efcba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7C20D8-2F8F-4607-827D-9DECEDCC477A}">
  <ds:schemaRefs>
    <ds:schemaRef ds:uri="http://schemas.microsoft.com/sharepoint/events"/>
  </ds:schemaRefs>
</ds:datastoreItem>
</file>

<file path=customXml/itemProps5.xml><?xml version="1.0" encoding="utf-8"?>
<ds:datastoreItem xmlns:ds="http://schemas.openxmlformats.org/officeDocument/2006/customXml" ds:itemID="{D4AB7644-C8D5-4994-B054-D0F841BA79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Report.dotm</ap:Template>
  <ap:Application>Microsoft Office Word</ap:Application>
  <ap:DocSecurity>0</ap:DocSecurity>
  <ap:ScaleCrop>false</ap:ScaleCrop>
  <ap:Company>Ramboll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Site Information</dc:title>
  <dc:subject>Roof Renewal</dc:subject>
  <dc:creator>James Studley</dc:creator>
  <lastModifiedBy>Ben Rowe</lastModifiedBy>
  <revision>12</revision>
  <lastPrinted>2017-02-03T14:32:00.0000000Z</lastPrinted>
  <dcterms:created xsi:type="dcterms:W3CDTF">2019-12-11T13:34:00.0000000Z</dcterms:created>
  <dcterms:modified xsi:type="dcterms:W3CDTF">2019-12-18T11:38:49.3592810Z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SharePointPropertyTranslation">
    <vt:lpwstr>True</vt:lpwstr>
  </property>
  <property fmtid="{D5CDD505-2E9C-101B-9397-08002B2CF9AE}" pid="25" name="ContentRemapped">
    <vt:lpwstr>true</vt:lpwstr>
  </property>
  <property fmtid="{D5CDD505-2E9C-101B-9397-08002B2CF9AE}" pid="26" name="SD_OptionalFooter">
    <vt:lpwstr>True</vt:lpwstr>
  </property>
  <property fmtid="{D5CDD505-2E9C-101B-9397-08002B2CF9AE}" pid="27" name="SD_DocumentLanguage">
    <vt:lpwstr>en-GB</vt:lpwstr>
  </property>
  <property fmtid="{D5CDD505-2E9C-101B-9397-08002B2CF9AE}" pid="28" name="sdDocumentDate">
    <vt:lpwstr>42562</vt:lpwstr>
  </property>
  <property fmtid="{D5CDD505-2E9C-101B-9397-08002B2CF9AE}" pid="29" name="sdDocumentDateFormat">
    <vt:lpwstr>en-GB:dd/MM/yyyy</vt:lpwstr>
  </property>
  <property fmtid="{D5CDD505-2E9C-101B-9397-08002B2CF9AE}" pid="30" name="SD_DocumentLanguageString">
    <vt:lpwstr>English (UK)</vt:lpwstr>
  </property>
  <property fmtid="{D5CDD505-2E9C-101B-9397-08002B2CF9AE}" pid="31" name="SD_CtlText_Usersettings_Userprofile">
    <vt:lpwstr>J Studley</vt:lpwstr>
  </property>
  <property fmtid="{D5CDD505-2E9C-101B-9397-08002B2CF9AE}" pid="32" name="SD_CtlText_General_OptionalFooter">
    <vt:lpwstr> </vt:lpwstr>
  </property>
  <property fmtid="{D5CDD505-2E9C-101B-9397-08002B2CF9AE}" pid="33" name="SD_CtlText_General_MadeBy">
    <vt:lpwstr> </vt:lpwstr>
  </property>
  <property fmtid="{D5CDD505-2E9C-101B-9397-08002B2CF9AE}" pid="34" name="SD_CtlText_General_CheckedBy">
    <vt:lpwstr> </vt:lpwstr>
  </property>
  <property fmtid="{D5CDD505-2E9C-101B-9397-08002B2CF9AE}" pid="35" name="SD_CtlText_General_ApprovedBy">
    <vt:lpwstr> </vt:lpwstr>
  </property>
  <property fmtid="{D5CDD505-2E9C-101B-9397-08002B2CF9AE}" pid="36" name="SD_UserprofileName">
    <vt:lpwstr>J Studley</vt:lpwstr>
  </property>
  <property fmtid="{D5CDD505-2E9C-101B-9397-08002B2CF9AE}" pid="37" name="SD_Office_SD_OFF_ID">
    <vt:lpwstr>246</vt:lpwstr>
  </property>
  <property fmtid="{D5CDD505-2E9C-101B-9397-08002B2CF9AE}" pid="38" name="CurrentOfficeID">
    <vt:lpwstr>246</vt:lpwstr>
  </property>
  <property fmtid="{D5CDD505-2E9C-101B-9397-08002B2CF9AE}" pid="39" name="SD_Office_SD_OFF_Country">
    <vt:lpwstr>United Kingdom</vt:lpwstr>
  </property>
  <property fmtid="{D5CDD505-2E9C-101B-9397-08002B2CF9AE}" pid="40" name="SD_Office_SD_OFF_Offices">
    <vt:lpwstr>Carlton House</vt:lpwstr>
  </property>
  <property fmtid="{D5CDD505-2E9C-101B-9397-08002B2CF9AE}" pid="41" name="SD_Office_SD_OFF_Name">
    <vt:lpwstr>Ramboll</vt:lpwstr>
  </property>
  <property fmtid="{D5CDD505-2E9C-101B-9397-08002B2CF9AE}" pid="42" name="SD_Office_SD_OFF_Name_Label">
    <vt:lpwstr>Ramboll</vt:lpwstr>
  </property>
  <property fmtid="{D5CDD505-2E9C-101B-9397-08002B2CF9AE}" pid="43" name="SD_Office_SD_OFF_Address">
    <vt:lpwstr>Carlton House¤Ringwood Road¤Woodlands¤Southampton¤SO40 7HT¤United Kingdom</vt:lpwstr>
  </property>
  <property fmtid="{D5CDD505-2E9C-101B-9397-08002B2CF9AE}" pid="44" name="SD_Office_SD_OFF_Address_Label">
    <vt:lpwstr>Carlton House, Ringwood Road¤Woodlands, Southampton SO40 7HT</vt:lpwstr>
  </property>
  <property fmtid="{D5CDD505-2E9C-101B-9397-08002B2CF9AE}" pid="45" name="SD_Office_SD_OFF_DatePrefix">
    <vt:lpwstr/>
  </property>
  <property fmtid="{D5CDD505-2E9C-101B-9397-08002B2CF9AE}" pid="46" name="SD_Office_SD_OFF_CVR">
    <vt:lpwstr>Registered in England &amp; Wales 
Company No: 03659970 
Registered office: 
240 Blackfriars Road 
London 
SE1 8NW</vt:lpwstr>
  </property>
  <property fmtid="{D5CDD505-2E9C-101B-9397-08002B2CF9AE}" pid="47" name="SD_Office_SD_OFF_CVRspecial">
    <vt:lpwstr/>
  </property>
  <property fmtid="{D5CDD505-2E9C-101B-9397-08002B2CF9AE}" pid="48" name="SD_Office_SD_OFF_EmailCVR">
    <vt:lpwstr>Ramboll UK Limited Registered in England &amp; Wales Company No: 03659970 
Registered office: 240 Blackfriars Road, London SE1 8NW
</vt:lpwstr>
  </property>
  <property fmtid="{D5CDD505-2E9C-101B-9397-08002B2CF9AE}" pid="49" name="SD_Office_SD_OFF_Phone">
    <vt:lpwstr>+44 (0) 238 081 7500</vt:lpwstr>
  </property>
  <property fmtid="{D5CDD505-2E9C-101B-9397-08002B2CF9AE}" pid="50" name="SD_Office_SD_OFF_Fax">
    <vt:lpwstr>+44 (0) 845 299 1610</vt:lpwstr>
  </property>
  <property fmtid="{D5CDD505-2E9C-101B-9397-08002B2CF9AE}" pid="51" name="SD_Office_SD_OFF_Web">
    <vt:lpwstr>www.ramboll.co.uk</vt:lpwstr>
  </property>
  <property fmtid="{D5CDD505-2E9C-101B-9397-08002B2CF9AE}" pid="52" name="SD_Office_SD_OFF_LegalName">
    <vt:lpwstr>Ramboll UK Limited</vt:lpwstr>
  </property>
  <property fmtid="{D5CDD505-2E9C-101B-9397-08002B2CF9AE}" pid="53" name="SD_Office_SD_OFF_SignOffSpacing">
    <vt:lpwstr>
</vt:lpwstr>
  </property>
  <property fmtid="{D5CDD505-2E9C-101B-9397-08002B2CF9AE}" pid="54" name="SD_Office_SD_OFF_ArtworkDefinition">
    <vt:lpwstr/>
  </property>
  <property fmtid="{D5CDD505-2E9C-101B-9397-08002B2CF9AE}" pid="55" name="SD_Office_SD_OFF_ImageDefinition_NOTINUSE">
    <vt:lpwstr>UK_Certification</vt:lpwstr>
  </property>
  <property fmtid="{D5CDD505-2E9C-101B-9397-08002B2CF9AE}" pid="56" name="SD_Office_SD_OFF_Dear">
    <vt:lpwstr>Dear</vt:lpwstr>
  </property>
  <property fmtid="{D5CDD505-2E9C-101B-9397-08002B2CF9AE}" pid="57" name="SD_Office_SD_OFF_ColorTheme">
    <vt:lpwstr>Ramboll</vt:lpwstr>
  </property>
  <property fmtid="{D5CDD505-2E9C-101B-9397-08002B2CF9AE}" pid="58" name="SD_Office_SD_OFF_PaperSizeTest">
    <vt:lpwstr>A4</vt:lpwstr>
  </property>
  <property fmtid="{D5CDD505-2E9C-101B-9397-08002B2CF9AE}" pid="59" name="SD_Office_SD_OFF_EnvironSignature">
    <vt:lpwstr/>
  </property>
  <property fmtid="{D5CDD505-2E9C-101B-9397-08002B2CF9AE}" pid="60" name="SD_Office_SD_OFF_DreiseitlSignature">
    <vt:lpwstr/>
  </property>
  <property fmtid="{D5CDD505-2E9C-101B-9397-08002B2CF9AE}" pid="61" name="SD_USR_Name">
    <vt:lpwstr>James Studley</vt:lpwstr>
  </property>
  <property fmtid="{D5CDD505-2E9C-101B-9397-08002B2CF9AE}" pid="62" name="SD_USR_Education">
    <vt:lpwstr/>
  </property>
  <property fmtid="{D5CDD505-2E9C-101B-9397-08002B2CF9AE}" pid="63" name="SD_USR_Title">
    <vt:lpwstr/>
  </property>
  <property fmtid="{D5CDD505-2E9C-101B-9397-08002B2CF9AE}" pid="64" name="SD_USR_DirectPhone">
    <vt:lpwstr/>
  </property>
  <property fmtid="{D5CDD505-2E9C-101B-9397-08002B2CF9AE}" pid="65" name="SD_USR_Mobile">
    <vt:lpwstr>+44  7870807415</vt:lpwstr>
  </property>
  <property fmtid="{D5CDD505-2E9C-101B-9397-08002B2CF9AE}" pid="66" name="SD_USR_Email">
    <vt:lpwstr>James.Studley@ramboll.co.uk</vt:lpwstr>
  </property>
  <property fmtid="{D5CDD505-2E9C-101B-9397-08002B2CF9AE}" pid="67" name="SD_USR_Department">
    <vt:lpwstr>Project Management</vt:lpwstr>
  </property>
  <property fmtid="{D5CDD505-2E9C-101B-9397-08002B2CF9AE}" pid="68" name="LastCompletedArtworkDefinition">
    <vt:lpwstr>Ramboll Color</vt:lpwstr>
  </property>
  <property fmtid="{D5CDD505-2E9C-101B-9397-08002B2CF9AE}" pid="69" name="SD_ArtworkDefinition">
    <vt:lpwstr>None</vt:lpwstr>
  </property>
  <property fmtid="{D5CDD505-2E9C-101B-9397-08002B2CF9AE}" pid="70" name="SD_SocialMedia_LinkedIn">
    <vt:lpwstr/>
  </property>
  <property fmtid="{D5CDD505-2E9C-101B-9397-08002B2CF9AE}" pid="71" name="SD_SocialMedia_Twitter">
    <vt:lpwstr/>
  </property>
  <property fmtid="{D5CDD505-2E9C-101B-9397-08002B2CF9AE}" pid="72" name="SD_FileNameInDocument">
    <vt:lpwstr>False</vt:lpwstr>
  </property>
  <property fmtid="{D5CDD505-2E9C-101B-9397-08002B2CF9AE}" pid="73" name="DocumentInfoFinished">
    <vt:lpwstr>True</vt:lpwstr>
  </property>
  <property fmtid="{D5CDD505-2E9C-101B-9397-08002B2CF9AE}" pid="74" name="SD_ReportPageNumber">
    <vt:lpwstr>1</vt:lpwstr>
  </property>
  <property fmtid="{D5CDD505-2E9C-101B-9397-08002B2CF9AE}" pid="75" name="ContentTypeId">
    <vt:lpwstr>0x0101008D2323DDF79A5048B121FE35EEC1AEFF</vt:lpwstr>
  </property>
  <property fmtid="{D5CDD505-2E9C-101B-9397-08002B2CF9AE}" pid="76" name="AuthorIds_UIVersion_512">
    <vt:lpwstr>13</vt:lpwstr>
  </property>
  <property fmtid="{D5CDD505-2E9C-101B-9397-08002B2CF9AE}" pid="77" name="_dlc_DocIdItemGuid">
    <vt:lpwstr>518bb831-8806-410d-ae93-f9b2facd6177</vt:lpwstr>
  </property>
</Properties>
</file>