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32B5" w14:textId="77777777" w:rsidR="00026DE6" w:rsidRPr="00EF7963" w:rsidRDefault="00026DE6" w:rsidP="00F3554C">
      <w:pPr>
        <w:rPr>
          <w:rFonts w:ascii="Verdana" w:hAnsi="Verdana"/>
          <w:sz w:val="12"/>
          <w:szCs w:val="12"/>
        </w:rPr>
        <w:sectPr w:rsidR="00026DE6" w:rsidRPr="00EF7963" w:rsidSect="005D6CA4">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851" w:left="851" w:header="567" w:footer="227" w:gutter="0"/>
          <w:cols w:space="708"/>
          <w:titlePg/>
          <w:docGrid w:linePitch="360"/>
        </w:sectPr>
      </w:pPr>
    </w:p>
    <w:p w14:paraId="6182150E" w14:textId="77777777" w:rsidR="00F3554C" w:rsidRPr="006F31EE" w:rsidRDefault="00F3554C" w:rsidP="00F3554C">
      <w:pPr>
        <w:rPr>
          <w:rFonts w:ascii="Verdana" w:hAnsi="Verdana"/>
          <w:sz w:val="20"/>
        </w:rPr>
      </w:pPr>
    </w:p>
    <w:p w14:paraId="566EA8FB" w14:textId="77777777" w:rsidR="00792F47" w:rsidRDefault="00792F47" w:rsidP="00792F47">
      <w:pPr>
        <w:rPr>
          <w:rFonts w:asciiTheme="minorHAnsi" w:hAnsiTheme="minorHAnsi" w:cstheme="minorHAnsi"/>
          <w:sz w:val="28"/>
          <w:szCs w:val="28"/>
        </w:rPr>
      </w:pPr>
    </w:p>
    <w:p w14:paraId="6E55786D" w14:textId="30AAA48E" w:rsidR="00792F47" w:rsidRPr="007F5515" w:rsidRDefault="009E1ED9" w:rsidP="007F5515">
      <w:pPr>
        <w:spacing w:after="120"/>
        <w:rPr>
          <w:rFonts w:ascii="Verdana" w:hAnsi="Verdana" w:cstheme="minorHAnsi"/>
          <w:szCs w:val="24"/>
        </w:rPr>
      </w:pPr>
      <w:r w:rsidRPr="007F5515">
        <w:rPr>
          <w:rFonts w:ascii="Verdana" w:hAnsi="Verdana" w:cstheme="minorHAnsi"/>
          <w:szCs w:val="24"/>
        </w:rPr>
        <w:t xml:space="preserve">Title: </w:t>
      </w:r>
      <w:r w:rsidR="00AF076A">
        <w:rPr>
          <w:rFonts w:ascii="Verdana" w:hAnsi="Verdana" w:cstheme="minorHAnsi"/>
          <w:szCs w:val="24"/>
        </w:rPr>
        <w:t>Intercalation Studies</w:t>
      </w:r>
    </w:p>
    <w:p w14:paraId="5FF9E63B" w14:textId="3EA95A57" w:rsidR="00792F47" w:rsidRPr="007F5515" w:rsidRDefault="009E1ED9" w:rsidP="007F5515">
      <w:pPr>
        <w:spacing w:after="120"/>
        <w:rPr>
          <w:rFonts w:ascii="Verdana" w:hAnsi="Verdana" w:cstheme="minorHAnsi"/>
          <w:szCs w:val="24"/>
        </w:rPr>
      </w:pPr>
      <w:r w:rsidRPr="007F5515">
        <w:rPr>
          <w:rFonts w:ascii="Verdana" w:hAnsi="Verdana" w:cstheme="minorHAnsi"/>
          <w:szCs w:val="24"/>
        </w:rPr>
        <w:t xml:space="preserve">Procurement Ref: </w:t>
      </w:r>
      <w:r w:rsidR="00AF076A">
        <w:rPr>
          <w:rFonts w:ascii="Verdana" w:hAnsi="Verdana" w:cstheme="minorHAnsi"/>
          <w:szCs w:val="24"/>
        </w:rPr>
        <w:t>NNLC497.06</w:t>
      </w:r>
    </w:p>
    <w:p w14:paraId="1102505C" w14:textId="09AFEFD3" w:rsidR="00792F47" w:rsidRPr="007F5515" w:rsidRDefault="009E1ED9" w:rsidP="00792F47">
      <w:pPr>
        <w:rPr>
          <w:rFonts w:ascii="Verdana" w:hAnsi="Verdana" w:cstheme="minorHAnsi"/>
          <w:szCs w:val="24"/>
        </w:rPr>
      </w:pPr>
      <w:r w:rsidRPr="007F5515">
        <w:rPr>
          <w:rFonts w:ascii="Verdana" w:hAnsi="Verdana" w:cstheme="minorHAnsi"/>
          <w:szCs w:val="24"/>
        </w:rPr>
        <w:t xml:space="preserve">Date of Issue: </w:t>
      </w:r>
      <w:r w:rsidR="00AF076A">
        <w:rPr>
          <w:rFonts w:ascii="Verdana" w:hAnsi="Verdana" w:cstheme="minorHAnsi"/>
          <w:szCs w:val="24"/>
        </w:rPr>
        <w:t>TBC</w:t>
      </w:r>
    </w:p>
    <w:p w14:paraId="20D1949E" w14:textId="77777777" w:rsidR="007E02F1" w:rsidRDefault="007E02F1" w:rsidP="00F3554C">
      <w:pPr>
        <w:rPr>
          <w:rFonts w:ascii="Verdana" w:hAnsi="Verdana"/>
          <w:sz w:val="20"/>
        </w:rPr>
      </w:pPr>
    </w:p>
    <w:p w14:paraId="233F37E8" w14:textId="77777777" w:rsidR="00792F47" w:rsidRPr="00EF7963" w:rsidRDefault="00792F47" w:rsidP="00792F47">
      <w:pPr>
        <w:rPr>
          <w:rFonts w:ascii="Verdana" w:hAnsi="Verdana"/>
          <w:sz w:val="12"/>
          <w:szCs w:val="12"/>
        </w:rPr>
        <w:sectPr w:rsidR="00792F47" w:rsidRPr="00EF7963" w:rsidSect="00792F47">
          <w:headerReference w:type="default" r:id="rId14"/>
          <w:footerReference w:type="default" r:id="rId15"/>
          <w:headerReference w:type="first" r:id="rId16"/>
          <w:footerReference w:type="first" r:id="rId17"/>
          <w:type w:val="continuous"/>
          <w:pgSz w:w="11906" w:h="16838" w:code="9"/>
          <w:pgMar w:top="567" w:right="851" w:bottom="851" w:left="851" w:header="567" w:footer="227" w:gutter="0"/>
          <w:cols w:space="708"/>
          <w:titlePg/>
          <w:docGrid w:linePitch="360"/>
        </w:sectPr>
      </w:pPr>
    </w:p>
    <w:p w14:paraId="4B509633" w14:textId="77777777" w:rsidR="00792F47" w:rsidRPr="006F31EE" w:rsidRDefault="00792F47" w:rsidP="00792F47">
      <w:pPr>
        <w:rPr>
          <w:rFonts w:ascii="Verdana" w:hAnsi="Verdana"/>
          <w:sz w:val="20"/>
        </w:rPr>
      </w:pPr>
    </w:p>
    <w:p w14:paraId="6D9EF0FA" w14:textId="77777777" w:rsidR="00792F47" w:rsidRDefault="00792F47" w:rsidP="00792F47"/>
    <w:p w14:paraId="269C7A5D" w14:textId="77777777" w:rsidR="00792F47" w:rsidRDefault="009E1ED9" w:rsidP="00792F47">
      <w:r>
        <w:br w:type="page"/>
      </w:r>
    </w:p>
    <w:p w14:paraId="5C0F1182" w14:textId="77777777" w:rsidR="00792F47" w:rsidRPr="004E1581" w:rsidRDefault="009E1ED9" w:rsidP="00792F47">
      <w:pPr>
        <w:pStyle w:val="Heading1Text-NNL"/>
        <w:rPr>
          <w:color w:val="auto"/>
          <w:sz w:val="20"/>
          <w:szCs w:val="20"/>
        </w:rPr>
      </w:pPr>
      <w:bookmarkStart w:id="0" w:name="_SignaturePageStart"/>
      <w:bookmarkEnd w:id="0"/>
      <w:r w:rsidRPr="004E1581">
        <w:rPr>
          <w:color w:val="auto"/>
          <w:sz w:val="20"/>
          <w:szCs w:val="20"/>
        </w:rPr>
        <w:lastRenderedPageBreak/>
        <w:t xml:space="preserve">Approvals </w:t>
      </w:r>
    </w:p>
    <w:p w14:paraId="491F8C41" w14:textId="77777777" w:rsidR="00792F47" w:rsidRDefault="00792F47" w:rsidP="00792F47">
      <w:pPr>
        <w:pStyle w:val="NormalLayout-NNL"/>
      </w:pPr>
    </w:p>
    <w:tbl>
      <w:tblPr>
        <w:tblStyle w:val="Table4-NNL-FewColumns"/>
        <w:tblW w:w="5000" w:type="pct"/>
        <w:tblLook w:val="04A0" w:firstRow="1" w:lastRow="0" w:firstColumn="1" w:lastColumn="0" w:noHBand="0" w:noVBand="1"/>
      </w:tblPr>
      <w:tblGrid>
        <w:gridCol w:w="2753"/>
        <w:gridCol w:w="2440"/>
        <w:gridCol w:w="2604"/>
        <w:gridCol w:w="2407"/>
      </w:tblGrid>
      <w:tr w:rsidR="00CF5AF8" w14:paraId="61ED6604" w14:textId="77777777" w:rsidTr="00CF5A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Pr>
          <w:p w14:paraId="5A548642" w14:textId="77777777" w:rsidR="00792F47" w:rsidRDefault="00792F47" w:rsidP="00D26BF1"/>
        </w:tc>
        <w:tc>
          <w:tcPr>
            <w:tcW w:w="2263" w:type="dxa"/>
            <w:shd w:val="clear" w:color="auto" w:fill="auto"/>
          </w:tcPr>
          <w:p w14:paraId="77AF7A59" w14:textId="77777777" w:rsidR="00792F47" w:rsidRPr="004E1581" w:rsidRDefault="009E1ED9" w:rsidP="00D26BF1">
            <w:pPr>
              <w:pStyle w:val="NormalLayout-NNL"/>
              <w:cnfStyle w:val="100000000000" w:firstRow="1" w:lastRow="0" w:firstColumn="0" w:lastColumn="0" w:oddVBand="0" w:evenVBand="0" w:oddHBand="0" w:evenHBand="0" w:firstRowFirstColumn="0" w:firstRowLastColumn="0" w:lastRowFirstColumn="0" w:lastRowLastColumn="0"/>
              <w:rPr>
                <w:color w:val="auto"/>
                <w:sz w:val="20"/>
                <w:szCs w:val="20"/>
              </w:rPr>
            </w:pPr>
            <w:r w:rsidRPr="004E1581">
              <w:rPr>
                <w:rStyle w:val="Highlighted-NNL"/>
                <w:color w:val="auto"/>
                <w:sz w:val="20"/>
                <w:szCs w:val="20"/>
              </w:rPr>
              <w:t>Name</w:t>
            </w:r>
          </w:p>
        </w:tc>
        <w:tc>
          <w:tcPr>
            <w:tcW w:w="2415" w:type="dxa"/>
            <w:shd w:val="clear" w:color="auto" w:fill="auto"/>
          </w:tcPr>
          <w:p w14:paraId="21F5A983" w14:textId="77777777" w:rsidR="00792F47" w:rsidRPr="004E1581" w:rsidRDefault="009E1ED9" w:rsidP="00D26BF1">
            <w:pPr>
              <w:pStyle w:val="NormalLayout-NNL"/>
              <w:cnfStyle w:val="100000000000" w:firstRow="1" w:lastRow="0" w:firstColumn="0" w:lastColumn="0" w:oddVBand="0" w:evenVBand="0" w:oddHBand="0" w:evenHBand="0" w:firstRowFirstColumn="0" w:firstRowLastColumn="0" w:lastRowFirstColumn="0" w:lastRowLastColumn="0"/>
              <w:rPr>
                <w:color w:val="auto"/>
                <w:sz w:val="20"/>
                <w:szCs w:val="20"/>
              </w:rPr>
            </w:pPr>
            <w:r w:rsidRPr="004E1581">
              <w:rPr>
                <w:rStyle w:val="Highlighted-NNL"/>
                <w:color w:val="auto"/>
                <w:sz w:val="20"/>
                <w:szCs w:val="20"/>
              </w:rPr>
              <w:t>Signature</w:t>
            </w:r>
          </w:p>
        </w:tc>
        <w:tc>
          <w:tcPr>
            <w:tcW w:w="2232" w:type="dxa"/>
            <w:shd w:val="clear" w:color="auto" w:fill="auto"/>
          </w:tcPr>
          <w:p w14:paraId="6874BFC2" w14:textId="77777777" w:rsidR="00792F47" w:rsidRPr="004E1581" w:rsidRDefault="009E1ED9" w:rsidP="00D26BF1">
            <w:pPr>
              <w:pStyle w:val="NormalLayout-NNL"/>
              <w:cnfStyle w:val="100000000000" w:firstRow="1" w:lastRow="0" w:firstColumn="0" w:lastColumn="0" w:oddVBand="0" w:evenVBand="0" w:oddHBand="0" w:evenHBand="0" w:firstRowFirstColumn="0" w:firstRowLastColumn="0" w:lastRowFirstColumn="0" w:lastRowLastColumn="0"/>
              <w:rPr>
                <w:color w:val="auto"/>
                <w:sz w:val="20"/>
                <w:szCs w:val="20"/>
              </w:rPr>
            </w:pPr>
            <w:r w:rsidRPr="004E1581">
              <w:rPr>
                <w:rStyle w:val="Highlighted-NNL"/>
                <w:color w:val="auto"/>
                <w:sz w:val="20"/>
                <w:szCs w:val="20"/>
              </w:rPr>
              <w:t>Date</w:t>
            </w:r>
          </w:p>
        </w:tc>
      </w:tr>
      <w:tr w:rsidR="00CF5AF8" w14:paraId="7B1605F4" w14:textId="77777777" w:rsidTr="00CF5AF8">
        <w:trPr>
          <w:trHeight w:val="56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6B6FA0E9" w14:textId="77777777" w:rsidR="00792F47" w:rsidRPr="004E1581" w:rsidRDefault="009E1ED9" w:rsidP="00D26BF1">
            <w:pPr>
              <w:pStyle w:val="NormalLayout-NNL"/>
              <w:rPr>
                <w:color w:val="auto"/>
                <w:sz w:val="20"/>
                <w:szCs w:val="20"/>
              </w:rPr>
            </w:pPr>
            <w:r w:rsidRPr="004E1581">
              <w:rPr>
                <w:rStyle w:val="Highlighted-NNL"/>
                <w:color w:val="auto"/>
                <w:sz w:val="20"/>
                <w:szCs w:val="20"/>
              </w:rPr>
              <w:t>Checked</w:t>
            </w:r>
          </w:p>
          <w:p w14:paraId="347CF558" w14:textId="77777777" w:rsidR="00792F47" w:rsidRPr="004E1581" w:rsidRDefault="009E1ED9" w:rsidP="00D26BF1">
            <w:pPr>
              <w:pStyle w:val="NormalLayout-NNL"/>
              <w:rPr>
                <w:color w:val="auto"/>
                <w:sz w:val="20"/>
                <w:szCs w:val="20"/>
              </w:rPr>
            </w:pPr>
            <w:r w:rsidRPr="004E1581">
              <w:rPr>
                <w:rStyle w:val="Highlighted-NNL"/>
                <w:color w:val="auto"/>
                <w:sz w:val="20"/>
                <w:szCs w:val="20"/>
              </w:rPr>
              <w:t>By</w:t>
            </w:r>
          </w:p>
        </w:tc>
        <w:tc>
          <w:tcPr>
            <w:tcW w:w="2263" w:type="dxa"/>
          </w:tcPr>
          <w:sdt>
            <w:sdtPr>
              <w:rPr>
                <w:rStyle w:val="SignatureChar"/>
              </w:rPr>
              <w:alias w:val="Checkers_Names"/>
              <w:tag w:val="Checkers_Names"/>
              <w:id w:val="1841419666"/>
              <w:lock w:val="contentLocked"/>
              <w:showingPlcHdr/>
            </w:sdtPr>
            <w:sdtEndPr>
              <w:rPr>
                <w:rStyle w:val="DefaultParagraphFont"/>
                <w:rFonts w:ascii="Bembo" w:hAnsi="Bembo"/>
                <w:color w:val="auto"/>
              </w:rPr>
            </w:sdtEndPr>
            <w:sdtContent>
              <w:p w14:paraId="38DCFD9F" w14:textId="77777777" w:rsidR="00792F47" w:rsidRPr="00997D72" w:rsidRDefault="009E1ED9" w:rsidP="00D26BF1">
                <w:pPr>
                  <w:cnfStyle w:val="000000000000" w:firstRow="0" w:lastRow="0" w:firstColumn="0" w:lastColumn="0" w:oddVBand="0" w:evenVBand="0" w:oddHBand="0" w:evenHBand="0" w:firstRowFirstColumn="0" w:firstRowLastColumn="0" w:lastRowFirstColumn="0" w:lastRowLastColumn="0"/>
                </w:pPr>
                <w:r>
                  <w:rPr>
                    <w:rStyle w:val="SignatureChar"/>
                  </w:rPr>
                  <w:t xml:space="preserve">     </w:t>
                </w:r>
              </w:p>
            </w:sdtContent>
          </w:sdt>
        </w:tc>
        <w:tc>
          <w:tcPr>
            <w:tcW w:w="2415" w:type="dxa"/>
          </w:tcPr>
          <w:p w14:paraId="10FA8FA3" w14:textId="77777777" w:rsidR="00792F47" w:rsidRDefault="00792F47" w:rsidP="00D26BF1">
            <w:pPr>
              <w:pStyle w:val="NormalLayout-NNL"/>
              <w:cnfStyle w:val="000000000000" w:firstRow="0" w:lastRow="0" w:firstColumn="0" w:lastColumn="0" w:oddVBand="0" w:evenVBand="0" w:oddHBand="0" w:evenHBand="0" w:firstRowFirstColumn="0" w:firstRowLastColumn="0" w:lastRowFirstColumn="0" w:lastRowLastColumn="0"/>
            </w:pPr>
          </w:p>
        </w:tc>
        <w:tc>
          <w:tcPr>
            <w:tcW w:w="2232" w:type="dxa"/>
          </w:tcPr>
          <w:p w14:paraId="77650FA4" w14:textId="77777777" w:rsidR="00792F47" w:rsidRDefault="00792F47" w:rsidP="00D26BF1">
            <w:pPr>
              <w:pStyle w:val="NormalLayout-NNL"/>
              <w:cnfStyle w:val="000000000000" w:firstRow="0" w:lastRow="0" w:firstColumn="0" w:lastColumn="0" w:oddVBand="0" w:evenVBand="0" w:oddHBand="0" w:evenHBand="0" w:firstRowFirstColumn="0" w:firstRowLastColumn="0" w:lastRowFirstColumn="0" w:lastRowLastColumn="0"/>
            </w:pPr>
          </w:p>
        </w:tc>
      </w:tr>
      <w:tr w:rsidR="00CF5AF8" w14:paraId="15AD9B3B" w14:textId="77777777" w:rsidTr="00CF5AF8">
        <w:trPr>
          <w:trHeight w:val="56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16EF59C1" w14:textId="77777777" w:rsidR="00792F47" w:rsidRPr="004E1581" w:rsidRDefault="009E1ED9" w:rsidP="00D26BF1">
            <w:pPr>
              <w:pStyle w:val="NormalLayout-NNL"/>
              <w:rPr>
                <w:color w:val="auto"/>
                <w:sz w:val="20"/>
                <w:szCs w:val="20"/>
              </w:rPr>
            </w:pPr>
            <w:r w:rsidRPr="004E1581">
              <w:rPr>
                <w:rStyle w:val="Highlighted-NNL"/>
                <w:color w:val="auto"/>
                <w:sz w:val="20"/>
                <w:szCs w:val="20"/>
              </w:rPr>
              <w:t>Technical Approval</w:t>
            </w:r>
          </w:p>
          <w:p w14:paraId="7752FB2E" w14:textId="77777777" w:rsidR="00792F47" w:rsidRPr="004E1581" w:rsidRDefault="009E1ED9" w:rsidP="00D26BF1">
            <w:pPr>
              <w:pStyle w:val="NormalLayout-NNL"/>
              <w:rPr>
                <w:color w:val="auto"/>
                <w:sz w:val="20"/>
                <w:szCs w:val="20"/>
              </w:rPr>
            </w:pPr>
            <w:r w:rsidRPr="004E1581">
              <w:rPr>
                <w:rStyle w:val="Highlighted-NNL"/>
                <w:color w:val="auto"/>
                <w:sz w:val="20"/>
                <w:szCs w:val="20"/>
              </w:rPr>
              <w:t>By</w:t>
            </w:r>
          </w:p>
        </w:tc>
        <w:tc>
          <w:tcPr>
            <w:tcW w:w="2263" w:type="dxa"/>
          </w:tcPr>
          <w:sdt>
            <w:sdtPr>
              <w:rPr>
                <w:rStyle w:val="SignatureChar"/>
              </w:rPr>
              <w:alias w:val="Approvers_Names"/>
              <w:tag w:val="Approvers_Names"/>
              <w:id w:val="-1109426177"/>
              <w:lock w:val="contentLocked"/>
              <w:showingPlcHdr/>
            </w:sdtPr>
            <w:sdtEndPr>
              <w:rPr>
                <w:rStyle w:val="DefaultParagraphFont"/>
                <w:rFonts w:ascii="Bembo" w:hAnsi="Bembo"/>
                <w:color w:val="auto"/>
              </w:rPr>
            </w:sdtEndPr>
            <w:sdtContent>
              <w:p w14:paraId="457B0B26" w14:textId="77777777" w:rsidR="00792F47" w:rsidRPr="00997D72" w:rsidRDefault="009E1ED9" w:rsidP="00D26BF1">
                <w:pPr>
                  <w:cnfStyle w:val="000000000000" w:firstRow="0" w:lastRow="0" w:firstColumn="0" w:lastColumn="0" w:oddVBand="0" w:evenVBand="0" w:oddHBand="0" w:evenHBand="0" w:firstRowFirstColumn="0" w:firstRowLastColumn="0" w:lastRowFirstColumn="0" w:lastRowLastColumn="0"/>
                </w:pPr>
                <w:r>
                  <w:rPr>
                    <w:rStyle w:val="SignatureChar"/>
                  </w:rPr>
                  <w:t xml:space="preserve">     </w:t>
                </w:r>
              </w:p>
            </w:sdtContent>
          </w:sdt>
        </w:tc>
        <w:tc>
          <w:tcPr>
            <w:tcW w:w="2415" w:type="dxa"/>
          </w:tcPr>
          <w:p w14:paraId="1C6778F7" w14:textId="77777777" w:rsidR="00792F47" w:rsidRDefault="00792F47" w:rsidP="00D26BF1">
            <w:pPr>
              <w:pStyle w:val="NormalLayout-NNL"/>
              <w:cnfStyle w:val="000000000000" w:firstRow="0" w:lastRow="0" w:firstColumn="0" w:lastColumn="0" w:oddVBand="0" w:evenVBand="0" w:oddHBand="0" w:evenHBand="0" w:firstRowFirstColumn="0" w:firstRowLastColumn="0" w:lastRowFirstColumn="0" w:lastRowLastColumn="0"/>
            </w:pPr>
          </w:p>
        </w:tc>
        <w:tc>
          <w:tcPr>
            <w:tcW w:w="2232" w:type="dxa"/>
          </w:tcPr>
          <w:p w14:paraId="48984C22" w14:textId="77777777" w:rsidR="00792F47" w:rsidRDefault="00792F47" w:rsidP="00D26BF1">
            <w:pPr>
              <w:pStyle w:val="NormalLayout-NNL"/>
              <w:cnfStyle w:val="000000000000" w:firstRow="0" w:lastRow="0" w:firstColumn="0" w:lastColumn="0" w:oddVBand="0" w:evenVBand="0" w:oddHBand="0" w:evenHBand="0" w:firstRowFirstColumn="0" w:firstRowLastColumn="0" w:lastRowFirstColumn="0" w:lastRowLastColumn="0"/>
            </w:pPr>
          </w:p>
        </w:tc>
      </w:tr>
      <w:tr w:rsidR="00CF5AF8" w14:paraId="2F49CDD5" w14:textId="77777777" w:rsidTr="00CF5AF8">
        <w:trPr>
          <w:trHeight w:val="56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4028E8F8" w14:textId="77777777" w:rsidR="00792F47" w:rsidRPr="004E1581" w:rsidRDefault="009E1ED9" w:rsidP="00D26BF1">
            <w:pPr>
              <w:pStyle w:val="NormalLayout-NNL"/>
              <w:rPr>
                <w:color w:val="auto"/>
                <w:sz w:val="20"/>
                <w:szCs w:val="20"/>
              </w:rPr>
            </w:pPr>
            <w:r w:rsidRPr="004E1581">
              <w:rPr>
                <w:rStyle w:val="Highlighted-NNL"/>
                <w:color w:val="auto"/>
                <w:sz w:val="20"/>
                <w:szCs w:val="20"/>
              </w:rPr>
              <w:t>Projects Approval By</w:t>
            </w:r>
          </w:p>
        </w:tc>
        <w:tc>
          <w:tcPr>
            <w:tcW w:w="2263" w:type="dxa"/>
          </w:tcPr>
          <w:p w14:paraId="7C7E5752" w14:textId="77777777" w:rsidR="00792F47" w:rsidRDefault="00792F47" w:rsidP="00D26BF1">
            <w:pPr>
              <w:pStyle w:val="NormalLayout-NNL"/>
              <w:cnfStyle w:val="000000000000" w:firstRow="0" w:lastRow="0" w:firstColumn="0" w:lastColumn="0" w:oddVBand="0" w:evenVBand="0" w:oddHBand="0" w:evenHBand="0" w:firstRowFirstColumn="0" w:firstRowLastColumn="0" w:lastRowFirstColumn="0" w:lastRowLastColumn="0"/>
            </w:pPr>
          </w:p>
        </w:tc>
        <w:tc>
          <w:tcPr>
            <w:tcW w:w="2415" w:type="dxa"/>
          </w:tcPr>
          <w:p w14:paraId="15E8CDD7" w14:textId="77777777" w:rsidR="00792F47" w:rsidRDefault="00792F47" w:rsidP="00D26BF1">
            <w:pPr>
              <w:cnfStyle w:val="000000000000" w:firstRow="0" w:lastRow="0" w:firstColumn="0" w:lastColumn="0" w:oddVBand="0" w:evenVBand="0" w:oddHBand="0" w:evenHBand="0" w:firstRowFirstColumn="0" w:firstRowLastColumn="0" w:lastRowFirstColumn="0" w:lastRowLastColumn="0"/>
            </w:pPr>
          </w:p>
        </w:tc>
        <w:tc>
          <w:tcPr>
            <w:tcW w:w="2232" w:type="dxa"/>
          </w:tcPr>
          <w:p w14:paraId="1F2D7E0F" w14:textId="77777777" w:rsidR="00792F47" w:rsidRDefault="00792F47" w:rsidP="00D26BF1">
            <w:pPr>
              <w:cnfStyle w:val="000000000000" w:firstRow="0" w:lastRow="0" w:firstColumn="0" w:lastColumn="0" w:oddVBand="0" w:evenVBand="0" w:oddHBand="0" w:evenHBand="0" w:firstRowFirstColumn="0" w:firstRowLastColumn="0" w:lastRowFirstColumn="0" w:lastRowLastColumn="0"/>
            </w:pPr>
          </w:p>
        </w:tc>
      </w:tr>
      <w:tr w:rsidR="00CF5AF8" w14:paraId="0DF31F77" w14:textId="77777777" w:rsidTr="00CF5AF8">
        <w:trPr>
          <w:trHeight w:val="56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D6A29B0" w14:textId="77777777" w:rsidR="00792F47" w:rsidRPr="004E1581" w:rsidRDefault="009E1ED9" w:rsidP="00D26BF1">
            <w:pPr>
              <w:pStyle w:val="NormalLayout-NNL"/>
              <w:rPr>
                <w:rStyle w:val="Highlighted-NNL"/>
                <w:color w:val="auto"/>
                <w:sz w:val="20"/>
                <w:szCs w:val="20"/>
              </w:rPr>
            </w:pPr>
            <w:r w:rsidRPr="004E1581">
              <w:rPr>
                <w:rStyle w:val="Highlighted-NNL"/>
                <w:color w:val="auto"/>
                <w:sz w:val="20"/>
                <w:szCs w:val="20"/>
              </w:rPr>
              <w:t>Contract Manager:</w:t>
            </w:r>
          </w:p>
        </w:tc>
        <w:tc>
          <w:tcPr>
            <w:tcW w:w="2263" w:type="dxa"/>
          </w:tcPr>
          <w:p w14:paraId="2CCE1F74" w14:textId="77777777" w:rsidR="00792F47" w:rsidRDefault="00792F47" w:rsidP="00D26BF1">
            <w:pPr>
              <w:pStyle w:val="NormalLayout-NNL"/>
              <w:cnfStyle w:val="000000000000" w:firstRow="0" w:lastRow="0" w:firstColumn="0" w:lastColumn="0" w:oddVBand="0" w:evenVBand="0" w:oddHBand="0" w:evenHBand="0" w:firstRowFirstColumn="0" w:firstRowLastColumn="0" w:lastRowFirstColumn="0" w:lastRowLastColumn="0"/>
            </w:pPr>
          </w:p>
        </w:tc>
        <w:tc>
          <w:tcPr>
            <w:tcW w:w="2415" w:type="dxa"/>
          </w:tcPr>
          <w:p w14:paraId="7A9968CC" w14:textId="77777777" w:rsidR="00792F47" w:rsidRDefault="00792F47" w:rsidP="00D26BF1">
            <w:pPr>
              <w:cnfStyle w:val="000000000000" w:firstRow="0" w:lastRow="0" w:firstColumn="0" w:lastColumn="0" w:oddVBand="0" w:evenVBand="0" w:oddHBand="0" w:evenHBand="0" w:firstRowFirstColumn="0" w:firstRowLastColumn="0" w:lastRowFirstColumn="0" w:lastRowLastColumn="0"/>
            </w:pPr>
          </w:p>
        </w:tc>
        <w:tc>
          <w:tcPr>
            <w:tcW w:w="2232" w:type="dxa"/>
          </w:tcPr>
          <w:p w14:paraId="6A565B22" w14:textId="77777777" w:rsidR="00792F47" w:rsidRDefault="00792F47" w:rsidP="00D26BF1">
            <w:pPr>
              <w:cnfStyle w:val="000000000000" w:firstRow="0" w:lastRow="0" w:firstColumn="0" w:lastColumn="0" w:oddVBand="0" w:evenVBand="0" w:oddHBand="0" w:evenHBand="0" w:firstRowFirstColumn="0" w:firstRowLastColumn="0" w:lastRowFirstColumn="0" w:lastRowLastColumn="0"/>
            </w:pPr>
          </w:p>
        </w:tc>
      </w:tr>
      <w:tr w:rsidR="00CF5AF8" w14:paraId="3DE3A1A5" w14:textId="77777777" w:rsidTr="00CF5AF8">
        <w:trPr>
          <w:trHeight w:val="56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430AD23A" w14:textId="77777777" w:rsidR="00792F47" w:rsidRPr="004E1581" w:rsidRDefault="009E1ED9" w:rsidP="00D26BF1">
            <w:pPr>
              <w:pStyle w:val="NormalLayout-NNL"/>
              <w:rPr>
                <w:rStyle w:val="Highlighted-NNL"/>
                <w:color w:val="auto"/>
                <w:sz w:val="20"/>
                <w:szCs w:val="20"/>
              </w:rPr>
            </w:pPr>
            <w:r w:rsidRPr="004E1581">
              <w:rPr>
                <w:rStyle w:val="Highlighted-NNL"/>
                <w:color w:val="auto"/>
                <w:sz w:val="20"/>
                <w:szCs w:val="20"/>
              </w:rPr>
              <w:t>Procurement Lead Approval:</w:t>
            </w:r>
          </w:p>
        </w:tc>
        <w:tc>
          <w:tcPr>
            <w:tcW w:w="2263" w:type="dxa"/>
          </w:tcPr>
          <w:p w14:paraId="112FC52D" w14:textId="77777777" w:rsidR="00792F47" w:rsidRDefault="00792F47" w:rsidP="00D26BF1">
            <w:pPr>
              <w:pStyle w:val="NormalLayout-NNL"/>
              <w:cnfStyle w:val="000000000000" w:firstRow="0" w:lastRow="0" w:firstColumn="0" w:lastColumn="0" w:oddVBand="0" w:evenVBand="0" w:oddHBand="0" w:evenHBand="0" w:firstRowFirstColumn="0" w:firstRowLastColumn="0" w:lastRowFirstColumn="0" w:lastRowLastColumn="0"/>
            </w:pPr>
          </w:p>
        </w:tc>
        <w:tc>
          <w:tcPr>
            <w:tcW w:w="2415" w:type="dxa"/>
          </w:tcPr>
          <w:p w14:paraId="70AC1B79" w14:textId="77777777" w:rsidR="00792F47" w:rsidRDefault="00792F47" w:rsidP="00D26BF1">
            <w:pPr>
              <w:cnfStyle w:val="000000000000" w:firstRow="0" w:lastRow="0" w:firstColumn="0" w:lastColumn="0" w:oddVBand="0" w:evenVBand="0" w:oddHBand="0" w:evenHBand="0" w:firstRowFirstColumn="0" w:firstRowLastColumn="0" w:lastRowFirstColumn="0" w:lastRowLastColumn="0"/>
            </w:pPr>
          </w:p>
        </w:tc>
        <w:tc>
          <w:tcPr>
            <w:tcW w:w="2232" w:type="dxa"/>
          </w:tcPr>
          <w:p w14:paraId="15A6DFC7" w14:textId="77777777" w:rsidR="00792F47" w:rsidRDefault="00792F47" w:rsidP="00D26BF1">
            <w:pPr>
              <w:cnfStyle w:val="000000000000" w:firstRow="0" w:lastRow="0" w:firstColumn="0" w:lastColumn="0" w:oddVBand="0" w:evenVBand="0" w:oddHBand="0" w:evenHBand="0" w:firstRowFirstColumn="0" w:firstRowLastColumn="0" w:lastRowFirstColumn="0" w:lastRowLastColumn="0"/>
            </w:pPr>
          </w:p>
        </w:tc>
      </w:tr>
      <w:tr w:rsidR="00CF5AF8" w14:paraId="3ED58909" w14:textId="77777777" w:rsidTr="00CF5AF8">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60BD144D" w14:textId="77777777" w:rsidR="00792F47" w:rsidRPr="004E1581" w:rsidRDefault="009E1ED9" w:rsidP="00D26BF1">
            <w:pPr>
              <w:pStyle w:val="NormalLayout-NNL"/>
              <w:rPr>
                <w:color w:val="auto"/>
                <w:sz w:val="20"/>
                <w:szCs w:val="20"/>
              </w:rPr>
            </w:pPr>
            <w:r w:rsidRPr="004E1581">
              <w:rPr>
                <w:rStyle w:val="Highlighted-NNL"/>
                <w:color w:val="auto"/>
                <w:sz w:val="20"/>
                <w:szCs w:val="20"/>
              </w:rPr>
              <w:t>Work Order</w:t>
            </w:r>
          </w:p>
          <w:p w14:paraId="50C0B440" w14:textId="77777777" w:rsidR="00792F47" w:rsidRPr="004E1581" w:rsidRDefault="009E1ED9" w:rsidP="00D26BF1">
            <w:pPr>
              <w:pStyle w:val="NormalLayout-NNL"/>
              <w:rPr>
                <w:color w:val="auto"/>
                <w:sz w:val="20"/>
                <w:szCs w:val="20"/>
              </w:rPr>
            </w:pPr>
            <w:r w:rsidRPr="004E1581">
              <w:rPr>
                <w:rStyle w:val="Highlighted-NNL"/>
                <w:color w:val="auto"/>
                <w:sz w:val="20"/>
                <w:szCs w:val="20"/>
              </w:rPr>
              <w:t>Number</w:t>
            </w:r>
          </w:p>
        </w:tc>
        <w:tc>
          <w:tcPr>
            <w:tcW w:w="6910" w:type="dxa"/>
            <w:gridSpan w:val="3"/>
          </w:tcPr>
          <w:p w14:paraId="0BCFD2C5" w14:textId="77777777" w:rsidR="00792F47" w:rsidRDefault="00792F47" w:rsidP="00D26BF1">
            <w:pPr>
              <w:pStyle w:val="NormalLayout-NNL"/>
              <w:cnfStyle w:val="000000000000" w:firstRow="0" w:lastRow="0" w:firstColumn="0" w:lastColumn="0" w:oddVBand="0" w:evenVBand="0" w:oddHBand="0" w:evenHBand="0" w:firstRowFirstColumn="0" w:firstRowLastColumn="0" w:lastRowFirstColumn="0" w:lastRowLastColumn="0"/>
            </w:pPr>
          </w:p>
        </w:tc>
      </w:tr>
    </w:tbl>
    <w:p w14:paraId="20F70453" w14:textId="77777777" w:rsidR="00792F47" w:rsidRDefault="00792F47" w:rsidP="00792F47"/>
    <w:p w14:paraId="3F6DA6C4" w14:textId="77777777" w:rsidR="00792F47" w:rsidRDefault="00792F47" w:rsidP="00792F47">
      <w:bookmarkStart w:id="1" w:name="_SignaturePageEnd"/>
      <w:bookmarkEnd w:id="1"/>
    </w:p>
    <w:p w14:paraId="6CA37309" w14:textId="77777777" w:rsidR="00792F47" w:rsidRPr="004E1581" w:rsidRDefault="009E1ED9" w:rsidP="00792F47">
      <w:pPr>
        <w:pStyle w:val="Heading1Text-NNL"/>
        <w:rPr>
          <w:color w:val="auto"/>
          <w:sz w:val="20"/>
          <w:szCs w:val="20"/>
        </w:rPr>
      </w:pPr>
      <w:r w:rsidRPr="004E1581">
        <w:rPr>
          <w:color w:val="auto"/>
          <w:sz w:val="20"/>
          <w:szCs w:val="20"/>
        </w:rPr>
        <w:t>Verification Statement</w:t>
      </w:r>
    </w:p>
    <w:p w14:paraId="55810532" w14:textId="77777777" w:rsidR="00792F47" w:rsidRPr="00792F47" w:rsidRDefault="009E1ED9" w:rsidP="00792F47">
      <w:pPr>
        <w:rPr>
          <w:rFonts w:ascii="Verdana" w:hAnsi="Verdana"/>
          <w:sz w:val="18"/>
          <w:szCs w:val="18"/>
        </w:rPr>
      </w:pPr>
      <w:r w:rsidRPr="00792F47">
        <w:rPr>
          <w:rFonts w:ascii="Verdana" w:hAnsi="Verdana"/>
          <w:sz w:val="18"/>
          <w:szCs w:val="18"/>
        </w:rPr>
        <w:t>This document has been verified and approved in accordance with NNL's procedures for the reporting of work.</w:t>
      </w:r>
    </w:p>
    <w:p w14:paraId="51B142C7" w14:textId="77777777" w:rsidR="00792F47" w:rsidRPr="00792F47" w:rsidRDefault="00792F47" w:rsidP="00792F47">
      <w:pPr>
        <w:rPr>
          <w:rFonts w:ascii="Verdana" w:hAnsi="Verdana"/>
          <w:sz w:val="18"/>
          <w:szCs w:val="18"/>
        </w:rPr>
      </w:pPr>
    </w:p>
    <w:p w14:paraId="185BB08D" w14:textId="77777777" w:rsidR="00792F47" w:rsidRPr="004E1581" w:rsidRDefault="009E1ED9" w:rsidP="00792F47">
      <w:pPr>
        <w:pStyle w:val="Heading1Text-NNL"/>
        <w:rPr>
          <w:color w:val="auto"/>
          <w:sz w:val="20"/>
          <w:szCs w:val="20"/>
        </w:rPr>
      </w:pPr>
      <w:r w:rsidRPr="004E1581">
        <w:rPr>
          <w:color w:val="auto"/>
          <w:sz w:val="20"/>
          <w:szCs w:val="20"/>
        </w:rPr>
        <w:t>History Sheet</w:t>
      </w:r>
    </w:p>
    <w:tbl>
      <w:tblPr>
        <w:tblStyle w:val="Table2-NNL-FewColumns"/>
        <w:tblW w:w="5000" w:type="pct"/>
        <w:tblLook w:val="04A0" w:firstRow="1" w:lastRow="0" w:firstColumn="1" w:lastColumn="0" w:noHBand="0" w:noVBand="1"/>
      </w:tblPr>
      <w:tblGrid>
        <w:gridCol w:w="2007"/>
        <w:gridCol w:w="2441"/>
        <w:gridCol w:w="5756"/>
      </w:tblGrid>
      <w:tr w:rsidR="00CF5AF8" w14:paraId="01938EC0" w14:textId="77777777" w:rsidTr="00CF5AF8">
        <w:trPr>
          <w:cnfStyle w:val="100000000000" w:firstRow="1" w:lastRow="0" w:firstColumn="0" w:lastColumn="0" w:oddVBand="0" w:evenVBand="0" w:oddHBand="0" w:evenHBand="0" w:firstRowFirstColumn="0" w:firstRowLastColumn="0" w:lastRowFirstColumn="0" w:lastRowLastColumn="0"/>
        </w:trPr>
        <w:tc>
          <w:tcPr>
            <w:tcW w:w="1874" w:type="dxa"/>
          </w:tcPr>
          <w:p w14:paraId="1090C60D" w14:textId="77777777" w:rsidR="00792F47" w:rsidRPr="004E1581" w:rsidRDefault="009E1ED9" w:rsidP="00D26BF1">
            <w:pPr>
              <w:pStyle w:val="NormalLayout-NNL"/>
              <w:rPr>
                <w:color w:val="auto"/>
                <w:sz w:val="20"/>
                <w:szCs w:val="20"/>
              </w:rPr>
            </w:pPr>
            <w:r w:rsidRPr="004E1581">
              <w:rPr>
                <w:rStyle w:val="Highlighted-NNL"/>
                <w:color w:val="auto"/>
                <w:sz w:val="20"/>
                <w:szCs w:val="20"/>
              </w:rPr>
              <w:t>Issue Number</w:t>
            </w:r>
          </w:p>
        </w:tc>
        <w:tc>
          <w:tcPr>
            <w:tcW w:w="2278" w:type="dxa"/>
          </w:tcPr>
          <w:p w14:paraId="1D0A9660" w14:textId="77777777" w:rsidR="00792F47" w:rsidRPr="004E1581" w:rsidRDefault="009E1ED9" w:rsidP="00D26BF1">
            <w:pPr>
              <w:pStyle w:val="NormalLayout-NNL"/>
              <w:rPr>
                <w:color w:val="auto"/>
                <w:sz w:val="20"/>
                <w:szCs w:val="20"/>
              </w:rPr>
            </w:pPr>
            <w:r w:rsidRPr="004E1581">
              <w:rPr>
                <w:rStyle w:val="Highlighted-NNL"/>
                <w:color w:val="auto"/>
                <w:sz w:val="20"/>
                <w:szCs w:val="20"/>
              </w:rPr>
              <w:t>Date</w:t>
            </w:r>
          </w:p>
        </w:tc>
        <w:tc>
          <w:tcPr>
            <w:tcW w:w="5372" w:type="dxa"/>
          </w:tcPr>
          <w:p w14:paraId="3A379673" w14:textId="77777777" w:rsidR="00792F47" w:rsidRPr="004E1581" w:rsidRDefault="009E1ED9" w:rsidP="00D26BF1">
            <w:pPr>
              <w:pStyle w:val="NormalLayout-NNL"/>
              <w:rPr>
                <w:color w:val="auto"/>
                <w:sz w:val="20"/>
                <w:szCs w:val="20"/>
              </w:rPr>
            </w:pPr>
            <w:r w:rsidRPr="004E1581">
              <w:rPr>
                <w:rStyle w:val="Highlighted-NNL"/>
                <w:color w:val="auto"/>
                <w:sz w:val="20"/>
                <w:szCs w:val="20"/>
              </w:rPr>
              <w:t>Comments</w:t>
            </w:r>
          </w:p>
        </w:tc>
      </w:tr>
      <w:tr w:rsidR="00CF5AF8" w14:paraId="2FD6F1E4" w14:textId="77777777" w:rsidTr="00CF5AF8">
        <w:tc>
          <w:tcPr>
            <w:tcW w:w="1874" w:type="dxa"/>
          </w:tcPr>
          <w:p w14:paraId="14D80E7B" w14:textId="77777777" w:rsidR="00792F47" w:rsidRPr="004E1581" w:rsidRDefault="009E1ED9" w:rsidP="00D26BF1">
            <w:pPr>
              <w:pStyle w:val="NormalLayout-NNL"/>
              <w:rPr>
                <w:sz w:val="20"/>
                <w:szCs w:val="20"/>
              </w:rPr>
            </w:pPr>
            <w:r w:rsidRPr="004E1581">
              <w:rPr>
                <w:sz w:val="20"/>
                <w:szCs w:val="20"/>
              </w:rPr>
              <w:t>Draft 1</w:t>
            </w:r>
          </w:p>
        </w:tc>
        <w:tc>
          <w:tcPr>
            <w:tcW w:w="2278" w:type="dxa"/>
          </w:tcPr>
          <w:p w14:paraId="3FB03709" w14:textId="7F92A46F" w:rsidR="00792F47" w:rsidRDefault="004F478C" w:rsidP="00D26BF1">
            <w:pPr>
              <w:pStyle w:val="NormalLayout-NNL"/>
            </w:pPr>
            <w:r>
              <w:t>26/10/2023</w:t>
            </w:r>
          </w:p>
        </w:tc>
        <w:tc>
          <w:tcPr>
            <w:tcW w:w="5372" w:type="dxa"/>
          </w:tcPr>
          <w:p w14:paraId="663C3C01" w14:textId="501BB9B5" w:rsidR="00792F47" w:rsidRDefault="004F478C" w:rsidP="00D26BF1">
            <w:pPr>
              <w:pStyle w:val="NormalLayout-NNL"/>
            </w:pPr>
            <w:r>
              <w:t xml:space="preserve">Draft sent to procurement checker. </w:t>
            </w:r>
          </w:p>
        </w:tc>
      </w:tr>
      <w:tr w:rsidR="00CF5AF8" w14:paraId="21611BC2" w14:textId="77777777" w:rsidTr="00CF5AF8">
        <w:tc>
          <w:tcPr>
            <w:tcW w:w="1874" w:type="dxa"/>
          </w:tcPr>
          <w:p w14:paraId="640A9782" w14:textId="77777777" w:rsidR="00792F47" w:rsidRPr="004E1581" w:rsidRDefault="009E1ED9" w:rsidP="00D26BF1">
            <w:pPr>
              <w:pStyle w:val="NormalLayout-NNL"/>
              <w:rPr>
                <w:sz w:val="20"/>
                <w:szCs w:val="20"/>
              </w:rPr>
            </w:pPr>
            <w:r w:rsidRPr="004E1581">
              <w:rPr>
                <w:sz w:val="20"/>
                <w:szCs w:val="20"/>
              </w:rPr>
              <w:t>Draft 2</w:t>
            </w:r>
          </w:p>
        </w:tc>
        <w:tc>
          <w:tcPr>
            <w:tcW w:w="2278" w:type="dxa"/>
          </w:tcPr>
          <w:p w14:paraId="056354B6" w14:textId="0A9CE53A" w:rsidR="00792F47" w:rsidRDefault="00AF076A" w:rsidP="00D26BF1">
            <w:pPr>
              <w:pStyle w:val="NormalLayout-NNL"/>
            </w:pPr>
            <w:r>
              <w:t>20/11/2023</w:t>
            </w:r>
          </w:p>
        </w:tc>
        <w:tc>
          <w:tcPr>
            <w:tcW w:w="5372" w:type="dxa"/>
          </w:tcPr>
          <w:p w14:paraId="4EB56E9B" w14:textId="587BA017" w:rsidR="00792F47" w:rsidRDefault="00AF076A" w:rsidP="00D26BF1">
            <w:pPr>
              <w:pStyle w:val="NormalLayout-NNL"/>
            </w:pPr>
            <w:r>
              <w:t>Draft ready for Request for Information (RFI) process.</w:t>
            </w:r>
          </w:p>
        </w:tc>
      </w:tr>
      <w:tr w:rsidR="00CF5AF8" w14:paraId="6908956F" w14:textId="77777777" w:rsidTr="00CF5AF8">
        <w:tc>
          <w:tcPr>
            <w:tcW w:w="1874" w:type="dxa"/>
          </w:tcPr>
          <w:p w14:paraId="2572A716" w14:textId="77777777" w:rsidR="00792F47" w:rsidRPr="004E1581" w:rsidRDefault="009E1ED9" w:rsidP="00D26BF1">
            <w:pPr>
              <w:pStyle w:val="NormalLayout-NNL"/>
              <w:rPr>
                <w:sz w:val="20"/>
                <w:szCs w:val="20"/>
              </w:rPr>
            </w:pPr>
            <w:r w:rsidRPr="004E1581">
              <w:rPr>
                <w:sz w:val="20"/>
                <w:szCs w:val="20"/>
              </w:rPr>
              <w:t>Issue 1</w:t>
            </w:r>
          </w:p>
        </w:tc>
        <w:tc>
          <w:tcPr>
            <w:tcW w:w="2278" w:type="dxa"/>
          </w:tcPr>
          <w:p w14:paraId="3A80C704" w14:textId="77777777" w:rsidR="00792F47" w:rsidRDefault="00792F47" w:rsidP="00D26BF1">
            <w:pPr>
              <w:pStyle w:val="NormalLayout-NNL"/>
            </w:pPr>
          </w:p>
        </w:tc>
        <w:tc>
          <w:tcPr>
            <w:tcW w:w="5372" w:type="dxa"/>
          </w:tcPr>
          <w:p w14:paraId="795FBDFD" w14:textId="77777777" w:rsidR="00792F47" w:rsidRDefault="00792F47" w:rsidP="00D26BF1">
            <w:pPr>
              <w:pStyle w:val="NormalLayout-NNL"/>
            </w:pPr>
          </w:p>
        </w:tc>
      </w:tr>
      <w:tr w:rsidR="00CF5AF8" w14:paraId="51B7C938" w14:textId="77777777" w:rsidTr="00CF5AF8">
        <w:tc>
          <w:tcPr>
            <w:tcW w:w="1874" w:type="dxa"/>
          </w:tcPr>
          <w:p w14:paraId="0959AD5A" w14:textId="77777777" w:rsidR="00792F47" w:rsidRPr="004E1581" w:rsidRDefault="009E1ED9" w:rsidP="00D26BF1">
            <w:pPr>
              <w:pStyle w:val="NormalLayout-NNL"/>
              <w:rPr>
                <w:sz w:val="20"/>
                <w:szCs w:val="20"/>
              </w:rPr>
            </w:pPr>
            <w:r w:rsidRPr="004E1581">
              <w:rPr>
                <w:sz w:val="20"/>
                <w:szCs w:val="20"/>
              </w:rPr>
              <w:t>etc.</w:t>
            </w:r>
          </w:p>
        </w:tc>
        <w:tc>
          <w:tcPr>
            <w:tcW w:w="2278" w:type="dxa"/>
          </w:tcPr>
          <w:p w14:paraId="505C09FF" w14:textId="77777777" w:rsidR="00792F47" w:rsidRDefault="00792F47" w:rsidP="00D26BF1">
            <w:pPr>
              <w:pStyle w:val="NormalLayout-NNL"/>
            </w:pPr>
          </w:p>
        </w:tc>
        <w:tc>
          <w:tcPr>
            <w:tcW w:w="5372" w:type="dxa"/>
          </w:tcPr>
          <w:p w14:paraId="75F84D3B" w14:textId="77777777" w:rsidR="00792F47" w:rsidRDefault="00792F47" w:rsidP="00D26BF1">
            <w:pPr>
              <w:pStyle w:val="NormalLayout-NNL"/>
            </w:pPr>
          </w:p>
        </w:tc>
      </w:tr>
    </w:tbl>
    <w:p w14:paraId="12AF3BB1" w14:textId="77777777" w:rsidR="00792F47" w:rsidRDefault="009E1ED9" w:rsidP="00792F47">
      <w:r>
        <w:br w:type="page"/>
      </w:r>
    </w:p>
    <w:sdt>
      <w:sdtPr>
        <w:rPr>
          <w:rFonts w:ascii="Verdana" w:eastAsiaTheme="minorHAnsi" w:hAnsi="Verdana" w:cstheme="minorBidi"/>
          <w:color w:val="000000" w:themeColor="text1"/>
          <w:sz w:val="20"/>
          <w:szCs w:val="22"/>
          <w:lang w:val="en-GB"/>
        </w:rPr>
        <w:id w:val="-1492170982"/>
        <w:docPartObj>
          <w:docPartGallery w:val="Table of Contents"/>
          <w:docPartUnique/>
        </w:docPartObj>
      </w:sdtPr>
      <w:sdtEndPr>
        <w:rPr>
          <w:rFonts w:eastAsia="Times New Roman" w:cs="Times New Roman"/>
          <w:b/>
          <w:bCs/>
          <w:noProof/>
          <w:color w:val="auto"/>
          <w:sz w:val="18"/>
          <w:szCs w:val="18"/>
        </w:rPr>
      </w:sdtEndPr>
      <w:sdtContent>
        <w:p w14:paraId="6791C0AD" w14:textId="77777777" w:rsidR="00792F47" w:rsidRPr="005F08F4" w:rsidRDefault="009E1ED9" w:rsidP="00792F47">
          <w:pPr>
            <w:pStyle w:val="TOCHeading"/>
            <w:rPr>
              <w:rFonts w:ascii="Verdana" w:hAnsi="Verdana"/>
              <w:color w:val="auto"/>
              <w:sz w:val="20"/>
              <w:szCs w:val="20"/>
            </w:rPr>
          </w:pPr>
          <w:r w:rsidRPr="005F08F4">
            <w:rPr>
              <w:rFonts w:ascii="Verdana" w:hAnsi="Verdana"/>
              <w:color w:val="auto"/>
              <w:sz w:val="20"/>
              <w:szCs w:val="20"/>
            </w:rPr>
            <w:t>Contents</w:t>
          </w:r>
        </w:p>
        <w:p w14:paraId="1DBC21D7" w14:textId="52AF74E6" w:rsidR="00AF076A" w:rsidRDefault="009E1ED9">
          <w:pPr>
            <w:pStyle w:val="TOC1"/>
            <w:rPr>
              <w:rFonts w:asciiTheme="minorHAnsi" w:eastAsiaTheme="minorEastAsia" w:hAnsiTheme="minorHAnsi"/>
              <w:color w:val="auto"/>
              <w:kern w:val="2"/>
              <w:sz w:val="22"/>
              <w:lang w:eastAsia="en-GB"/>
              <w14:ligatures w14:val="standardContextual"/>
            </w:rPr>
          </w:pPr>
          <w:r w:rsidRPr="005F08F4">
            <w:rPr>
              <w:b/>
              <w:bCs/>
              <w:szCs w:val="20"/>
            </w:rPr>
            <w:fldChar w:fldCharType="begin"/>
          </w:r>
          <w:r w:rsidRPr="005F08F4">
            <w:rPr>
              <w:b/>
              <w:bCs/>
              <w:szCs w:val="20"/>
            </w:rPr>
            <w:instrText xml:space="preserve"> TOC \o "1-3" \h \z \u </w:instrText>
          </w:r>
          <w:r w:rsidRPr="005F08F4">
            <w:rPr>
              <w:b/>
              <w:bCs/>
              <w:szCs w:val="20"/>
            </w:rPr>
            <w:fldChar w:fldCharType="separate"/>
          </w:r>
          <w:hyperlink w:anchor="_Toc151376796" w:history="1">
            <w:r w:rsidR="00AF076A" w:rsidRPr="007061D1">
              <w:rPr>
                <w:rStyle w:val="Hyperlink"/>
              </w:rPr>
              <w:t>1.</w:t>
            </w:r>
            <w:r w:rsidR="00AF076A">
              <w:rPr>
                <w:rFonts w:asciiTheme="minorHAnsi" w:eastAsiaTheme="minorEastAsia" w:hAnsiTheme="minorHAnsi"/>
                <w:color w:val="auto"/>
                <w:kern w:val="2"/>
                <w:sz w:val="22"/>
                <w:lang w:eastAsia="en-GB"/>
                <w14:ligatures w14:val="standardContextual"/>
              </w:rPr>
              <w:tab/>
            </w:r>
            <w:r w:rsidR="00AF076A" w:rsidRPr="007061D1">
              <w:rPr>
                <w:rStyle w:val="Hyperlink"/>
              </w:rPr>
              <w:t>Introduction</w:t>
            </w:r>
            <w:r w:rsidR="00AF076A">
              <w:rPr>
                <w:webHidden/>
              </w:rPr>
              <w:tab/>
            </w:r>
            <w:r w:rsidR="00AF076A">
              <w:rPr>
                <w:webHidden/>
              </w:rPr>
              <w:fldChar w:fldCharType="begin"/>
            </w:r>
            <w:r w:rsidR="00AF076A">
              <w:rPr>
                <w:webHidden/>
              </w:rPr>
              <w:instrText xml:space="preserve"> PAGEREF _Toc151376796 \h </w:instrText>
            </w:r>
            <w:r w:rsidR="00AF076A">
              <w:rPr>
                <w:webHidden/>
              </w:rPr>
            </w:r>
            <w:r w:rsidR="00AF076A">
              <w:rPr>
                <w:webHidden/>
              </w:rPr>
              <w:fldChar w:fldCharType="separate"/>
            </w:r>
            <w:r w:rsidR="00AF076A">
              <w:rPr>
                <w:webHidden/>
              </w:rPr>
              <w:t>4</w:t>
            </w:r>
            <w:r w:rsidR="00AF076A">
              <w:rPr>
                <w:webHidden/>
              </w:rPr>
              <w:fldChar w:fldCharType="end"/>
            </w:r>
          </w:hyperlink>
        </w:p>
        <w:p w14:paraId="556AFBD6" w14:textId="6B79A74B" w:rsidR="00AF076A" w:rsidRDefault="003904C0">
          <w:pPr>
            <w:pStyle w:val="TOC2"/>
            <w:tabs>
              <w:tab w:val="right" w:leader="dot" w:pos="10194"/>
            </w:tabs>
            <w:rPr>
              <w:rFonts w:asciiTheme="minorHAnsi" w:eastAsiaTheme="minorEastAsia" w:hAnsiTheme="minorHAnsi"/>
              <w:noProof/>
              <w:color w:val="auto"/>
              <w:kern w:val="2"/>
              <w:sz w:val="22"/>
              <w:lang w:eastAsia="en-GB"/>
              <w14:ligatures w14:val="standardContextual"/>
            </w:rPr>
          </w:pPr>
          <w:hyperlink w:anchor="_Toc151376797" w:history="1">
            <w:r w:rsidR="00AF076A" w:rsidRPr="007061D1">
              <w:rPr>
                <w:rStyle w:val="Hyperlink"/>
                <w:noProof/>
              </w:rPr>
              <w:t>1.1.</w:t>
            </w:r>
            <w:r w:rsidR="00AF076A">
              <w:rPr>
                <w:rFonts w:asciiTheme="minorHAnsi" w:eastAsiaTheme="minorEastAsia" w:hAnsiTheme="minorHAnsi"/>
                <w:noProof/>
                <w:color w:val="auto"/>
                <w:kern w:val="2"/>
                <w:sz w:val="22"/>
                <w:lang w:eastAsia="en-GB"/>
                <w14:ligatures w14:val="standardContextual"/>
              </w:rPr>
              <w:tab/>
            </w:r>
            <w:r w:rsidR="00AF076A" w:rsidRPr="007061D1">
              <w:rPr>
                <w:rStyle w:val="Hyperlink"/>
                <w:noProof/>
              </w:rPr>
              <w:t>Specification Outline</w:t>
            </w:r>
            <w:r w:rsidR="00AF076A">
              <w:rPr>
                <w:noProof/>
                <w:webHidden/>
              </w:rPr>
              <w:tab/>
            </w:r>
            <w:r w:rsidR="00AF076A">
              <w:rPr>
                <w:noProof/>
                <w:webHidden/>
              </w:rPr>
              <w:fldChar w:fldCharType="begin"/>
            </w:r>
            <w:r w:rsidR="00AF076A">
              <w:rPr>
                <w:noProof/>
                <w:webHidden/>
              </w:rPr>
              <w:instrText xml:space="preserve"> PAGEREF _Toc151376797 \h </w:instrText>
            </w:r>
            <w:r w:rsidR="00AF076A">
              <w:rPr>
                <w:noProof/>
                <w:webHidden/>
              </w:rPr>
            </w:r>
            <w:r w:rsidR="00AF076A">
              <w:rPr>
                <w:noProof/>
                <w:webHidden/>
              </w:rPr>
              <w:fldChar w:fldCharType="separate"/>
            </w:r>
            <w:r w:rsidR="00AF076A">
              <w:rPr>
                <w:noProof/>
                <w:webHidden/>
              </w:rPr>
              <w:t>4</w:t>
            </w:r>
            <w:r w:rsidR="00AF076A">
              <w:rPr>
                <w:noProof/>
                <w:webHidden/>
              </w:rPr>
              <w:fldChar w:fldCharType="end"/>
            </w:r>
          </w:hyperlink>
        </w:p>
        <w:p w14:paraId="044C2C91" w14:textId="373159E8" w:rsidR="00AF076A" w:rsidRDefault="003904C0">
          <w:pPr>
            <w:pStyle w:val="TOC1"/>
            <w:rPr>
              <w:rFonts w:asciiTheme="minorHAnsi" w:eastAsiaTheme="minorEastAsia" w:hAnsiTheme="minorHAnsi"/>
              <w:color w:val="auto"/>
              <w:kern w:val="2"/>
              <w:sz w:val="22"/>
              <w:lang w:eastAsia="en-GB"/>
              <w14:ligatures w14:val="standardContextual"/>
            </w:rPr>
          </w:pPr>
          <w:hyperlink w:anchor="_Toc151376798" w:history="1">
            <w:r w:rsidR="00AF076A" w:rsidRPr="007061D1">
              <w:rPr>
                <w:rStyle w:val="Hyperlink"/>
              </w:rPr>
              <w:t>2.</w:t>
            </w:r>
            <w:r w:rsidR="00AF076A">
              <w:rPr>
                <w:rFonts w:asciiTheme="minorHAnsi" w:eastAsiaTheme="minorEastAsia" w:hAnsiTheme="minorHAnsi"/>
                <w:color w:val="auto"/>
                <w:kern w:val="2"/>
                <w:sz w:val="22"/>
                <w:lang w:eastAsia="en-GB"/>
                <w14:ligatures w14:val="standardContextual"/>
              </w:rPr>
              <w:tab/>
            </w:r>
            <w:r w:rsidR="00AF076A" w:rsidRPr="007061D1">
              <w:rPr>
                <w:rStyle w:val="Hyperlink"/>
              </w:rPr>
              <w:t>Scope</w:t>
            </w:r>
            <w:r w:rsidR="00AF076A">
              <w:rPr>
                <w:webHidden/>
              </w:rPr>
              <w:tab/>
            </w:r>
            <w:r w:rsidR="00AF076A">
              <w:rPr>
                <w:webHidden/>
              </w:rPr>
              <w:fldChar w:fldCharType="begin"/>
            </w:r>
            <w:r w:rsidR="00AF076A">
              <w:rPr>
                <w:webHidden/>
              </w:rPr>
              <w:instrText xml:space="preserve"> PAGEREF _Toc151376798 \h </w:instrText>
            </w:r>
            <w:r w:rsidR="00AF076A">
              <w:rPr>
                <w:webHidden/>
              </w:rPr>
            </w:r>
            <w:r w:rsidR="00AF076A">
              <w:rPr>
                <w:webHidden/>
              </w:rPr>
              <w:fldChar w:fldCharType="separate"/>
            </w:r>
            <w:r w:rsidR="00AF076A">
              <w:rPr>
                <w:webHidden/>
              </w:rPr>
              <w:t>4</w:t>
            </w:r>
            <w:r w:rsidR="00AF076A">
              <w:rPr>
                <w:webHidden/>
              </w:rPr>
              <w:fldChar w:fldCharType="end"/>
            </w:r>
          </w:hyperlink>
        </w:p>
        <w:p w14:paraId="795678C2" w14:textId="1038A00E" w:rsidR="00AF076A" w:rsidRDefault="003904C0">
          <w:pPr>
            <w:pStyle w:val="TOC2"/>
            <w:tabs>
              <w:tab w:val="right" w:leader="dot" w:pos="10194"/>
            </w:tabs>
            <w:rPr>
              <w:rFonts w:asciiTheme="minorHAnsi" w:eastAsiaTheme="minorEastAsia" w:hAnsiTheme="minorHAnsi"/>
              <w:noProof/>
              <w:color w:val="auto"/>
              <w:kern w:val="2"/>
              <w:sz w:val="22"/>
              <w:lang w:eastAsia="en-GB"/>
              <w14:ligatures w14:val="standardContextual"/>
            </w:rPr>
          </w:pPr>
          <w:hyperlink w:anchor="_Toc151376799" w:history="1">
            <w:r w:rsidR="00AF076A" w:rsidRPr="007061D1">
              <w:rPr>
                <w:rStyle w:val="Hyperlink"/>
                <w:noProof/>
              </w:rPr>
              <w:t>2.1.</w:t>
            </w:r>
            <w:r w:rsidR="00AF076A">
              <w:rPr>
                <w:rFonts w:asciiTheme="minorHAnsi" w:eastAsiaTheme="minorEastAsia" w:hAnsiTheme="minorHAnsi"/>
                <w:noProof/>
                <w:color w:val="auto"/>
                <w:kern w:val="2"/>
                <w:sz w:val="22"/>
                <w:lang w:eastAsia="en-GB"/>
                <w14:ligatures w14:val="standardContextual"/>
              </w:rPr>
              <w:tab/>
            </w:r>
            <w:r w:rsidR="00AF076A" w:rsidRPr="007061D1">
              <w:rPr>
                <w:rStyle w:val="Hyperlink"/>
                <w:noProof/>
              </w:rPr>
              <w:t>What is included</w:t>
            </w:r>
            <w:r w:rsidR="00AF076A">
              <w:rPr>
                <w:noProof/>
                <w:webHidden/>
              </w:rPr>
              <w:tab/>
            </w:r>
            <w:r w:rsidR="00AF076A">
              <w:rPr>
                <w:noProof/>
                <w:webHidden/>
              </w:rPr>
              <w:fldChar w:fldCharType="begin"/>
            </w:r>
            <w:r w:rsidR="00AF076A">
              <w:rPr>
                <w:noProof/>
                <w:webHidden/>
              </w:rPr>
              <w:instrText xml:space="preserve"> PAGEREF _Toc151376799 \h </w:instrText>
            </w:r>
            <w:r w:rsidR="00AF076A">
              <w:rPr>
                <w:noProof/>
                <w:webHidden/>
              </w:rPr>
            </w:r>
            <w:r w:rsidR="00AF076A">
              <w:rPr>
                <w:noProof/>
                <w:webHidden/>
              </w:rPr>
              <w:fldChar w:fldCharType="separate"/>
            </w:r>
            <w:r w:rsidR="00AF076A">
              <w:rPr>
                <w:noProof/>
                <w:webHidden/>
              </w:rPr>
              <w:t>5</w:t>
            </w:r>
            <w:r w:rsidR="00AF076A">
              <w:rPr>
                <w:noProof/>
                <w:webHidden/>
              </w:rPr>
              <w:fldChar w:fldCharType="end"/>
            </w:r>
          </w:hyperlink>
        </w:p>
        <w:p w14:paraId="0563B2A0" w14:textId="043F8D1E" w:rsidR="00AF076A" w:rsidRDefault="003904C0">
          <w:pPr>
            <w:pStyle w:val="TOC2"/>
            <w:tabs>
              <w:tab w:val="right" w:leader="dot" w:pos="10194"/>
            </w:tabs>
            <w:rPr>
              <w:rFonts w:asciiTheme="minorHAnsi" w:eastAsiaTheme="minorEastAsia" w:hAnsiTheme="minorHAnsi"/>
              <w:noProof/>
              <w:color w:val="auto"/>
              <w:kern w:val="2"/>
              <w:sz w:val="22"/>
              <w:lang w:eastAsia="en-GB"/>
              <w14:ligatures w14:val="standardContextual"/>
            </w:rPr>
          </w:pPr>
          <w:hyperlink w:anchor="_Toc151376800" w:history="1">
            <w:r w:rsidR="00AF076A" w:rsidRPr="007061D1">
              <w:rPr>
                <w:rStyle w:val="Hyperlink"/>
                <w:noProof/>
              </w:rPr>
              <w:t>2.1.1 – Other obligations</w:t>
            </w:r>
            <w:r w:rsidR="00AF076A">
              <w:rPr>
                <w:noProof/>
                <w:webHidden/>
              </w:rPr>
              <w:tab/>
            </w:r>
            <w:r w:rsidR="00AF076A">
              <w:rPr>
                <w:noProof/>
                <w:webHidden/>
              </w:rPr>
              <w:fldChar w:fldCharType="begin"/>
            </w:r>
            <w:r w:rsidR="00AF076A">
              <w:rPr>
                <w:noProof/>
                <w:webHidden/>
              </w:rPr>
              <w:instrText xml:space="preserve"> PAGEREF _Toc151376800 \h </w:instrText>
            </w:r>
            <w:r w:rsidR="00AF076A">
              <w:rPr>
                <w:noProof/>
                <w:webHidden/>
              </w:rPr>
            </w:r>
            <w:r w:rsidR="00AF076A">
              <w:rPr>
                <w:noProof/>
                <w:webHidden/>
              </w:rPr>
              <w:fldChar w:fldCharType="separate"/>
            </w:r>
            <w:r w:rsidR="00AF076A">
              <w:rPr>
                <w:noProof/>
                <w:webHidden/>
              </w:rPr>
              <w:t>5</w:t>
            </w:r>
            <w:r w:rsidR="00AF076A">
              <w:rPr>
                <w:noProof/>
                <w:webHidden/>
              </w:rPr>
              <w:fldChar w:fldCharType="end"/>
            </w:r>
          </w:hyperlink>
        </w:p>
        <w:p w14:paraId="5CC8593F" w14:textId="193C960F" w:rsidR="00AF076A" w:rsidRDefault="003904C0">
          <w:pPr>
            <w:pStyle w:val="TOC2"/>
            <w:tabs>
              <w:tab w:val="right" w:leader="dot" w:pos="10194"/>
            </w:tabs>
            <w:rPr>
              <w:rFonts w:asciiTheme="minorHAnsi" w:eastAsiaTheme="minorEastAsia" w:hAnsiTheme="minorHAnsi"/>
              <w:noProof/>
              <w:color w:val="auto"/>
              <w:kern w:val="2"/>
              <w:sz w:val="22"/>
              <w:lang w:eastAsia="en-GB"/>
              <w14:ligatures w14:val="standardContextual"/>
            </w:rPr>
          </w:pPr>
          <w:hyperlink w:anchor="_Toc151376801" w:history="1">
            <w:r w:rsidR="00AF076A" w:rsidRPr="007061D1">
              <w:rPr>
                <w:rStyle w:val="Hyperlink"/>
                <w:noProof/>
              </w:rPr>
              <w:t>2.2.</w:t>
            </w:r>
            <w:r w:rsidR="00AF076A">
              <w:rPr>
                <w:rFonts w:asciiTheme="minorHAnsi" w:eastAsiaTheme="minorEastAsia" w:hAnsiTheme="minorHAnsi"/>
                <w:noProof/>
                <w:color w:val="auto"/>
                <w:kern w:val="2"/>
                <w:sz w:val="22"/>
                <w:lang w:eastAsia="en-GB"/>
                <w14:ligatures w14:val="standardContextual"/>
              </w:rPr>
              <w:tab/>
            </w:r>
            <w:r w:rsidR="00AF076A" w:rsidRPr="007061D1">
              <w:rPr>
                <w:rStyle w:val="Hyperlink"/>
                <w:noProof/>
              </w:rPr>
              <w:t>Mandatory Requirements</w:t>
            </w:r>
            <w:r w:rsidR="00AF076A">
              <w:rPr>
                <w:noProof/>
                <w:webHidden/>
              </w:rPr>
              <w:tab/>
            </w:r>
            <w:r w:rsidR="00AF076A">
              <w:rPr>
                <w:noProof/>
                <w:webHidden/>
              </w:rPr>
              <w:fldChar w:fldCharType="begin"/>
            </w:r>
            <w:r w:rsidR="00AF076A">
              <w:rPr>
                <w:noProof/>
                <w:webHidden/>
              </w:rPr>
              <w:instrText xml:space="preserve"> PAGEREF _Toc151376801 \h </w:instrText>
            </w:r>
            <w:r w:rsidR="00AF076A">
              <w:rPr>
                <w:noProof/>
                <w:webHidden/>
              </w:rPr>
            </w:r>
            <w:r w:rsidR="00AF076A">
              <w:rPr>
                <w:noProof/>
                <w:webHidden/>
              </w:rPr>
              <w:fldChar w:fldCharType="separate"/>
            </w:r>
            <w:r w:rsidR="00AF076A">
              <w:rPr>
                <w:noProof/>
                <w:webHidden/>
              </w:rPr>
              <w:t>5</w:t>
            </w:r>
            <w:r w:rsidR="00AF076A">
              <w:rPr>
                <w:noProof/>
                <w:webHidden/>
              </w:rPr>
              <w:fldChar w:fldCharType="end"/>
            </w:r>
          </w:hyperlink>
        </w:p>
        <w:p w14:paraId="0D14BDC7" w14:textId="41DC52DD" w:rsidR="00AF076A" w:rsidRDefault="003904C0">
          <w:pPr>
            <w:pStyle w:val="TOC2"/>
            <w:tabs>
              <w:tab w:val="right" w:leader="dot" w:pos="10194"/>
            </w:tabs>
            <w:rPr>
              <w:rFonts w:asciiTheme="minorHAnsi" w:eastAsiaTheme="minorEastAsia" w:hAnsiTheme="minorHAnsi"/>
              <w:noProof/>
              <w:color w:val="auto"/>
              <w:kern w:val="2"/>
              <w:sz w:val="22"/>
              <w:lang w:eastAsia="en-GB"/>
              <w14:ligatures w14:val="standardContextual"/>
            </w:rPr>
          </w:pPr>
          <w:hyperlink w:anchor="_Toc151376802" w:history="1">
            <w:r w:rsidR="00AF076A" w:rsidRPr="007061D1">
              <w:rPr>
                <w:rStyle w:val="Hyperlink"/>
                <w:noProof/>
              </w:rPr>
              <w:t>2.3.</w:t>
            </w:r>
            <w:r w:rsidR="00AF076A">
              <w:rPr>
                <w:rFonts w:asciiTheme="minorHAnsi" w:eastAsiaTheme="minorEastAsia" w:hAnsiTheme="minorHAnsi"/>
                <w:noProof/>
                <w:color w:val="auto"/>
                <w:kern w:val="2"/>
                <w:sz w:val="22"/>
                <w:lang w:eastAsia="en-GB"/>
                <w14:ligatures w14:val="standardContextual"/>
              </w:rPr>
              <w:tab/>
            </w:r>
            <w:r w:rsidR="00AF076A" w:rsidRPr="007061D1">
              <w:rPr>
                <w:rStyle w:val="Hyperlink"/>
                <w:noProof/>
              </w:rPr>
              <w:t>Environmental conditions</w:t>
            </w:r>
            <w:r w:rsidR="00AF076A">
              <w:rPr>
                <w:noProof/>
                <w:webHidden/>
              </w:rPr>
              <w:tab/>
            </w:r>
            <w:r w:rsidR="00AF076A">
              <w:rPr>
                <w:noProof/>
                <w:webHidden/>
              </w:rPr>
              <w:fldChar w:fldCharType="begin"/>
            </w:r>
            <w:r w:rsidR="00AF076A">
              <w:rPr>
                <w:noProof/>
                <w:webHidden/>
              </w:rPr>
              <w:instrText xml:space="preserve"> PAGEREF _Toc151376802 \h </w:instrText>
            </w:r>
            <w:r w:rsidR="00AF076A">
              <w:rPr>
                <w:noProof/>
                <w:webHidden/>
              </w:rPr>
            </w:r>
            <w:r w:rsidR="00AF076A">
              <w:rPr>
                <w:noProof/>
                <w:webHidden/>
              </w:rPr>
              <w:fldChar w:fldCharType="separate"/>
            </w:r>
            <w:r w:rsidR="00AF076A">
              <w:rPr>
                <w:noProof/>
                <w:webHidden/>
              </w:rPr>
              <w:t>6</w:t>
            </w:r>
            <w:r w:rsidR="00AF076A">
              <w:rPr>
                <w:noProof/>
                <w:webHidden/>
              </w:rPr>
              <w:fldChar w:fldCharType="end"/>
            </w:r>
          </w:hyperlink>
        </w:p>
        <w:p w14:paraId="6FC12061" w14:textId="2178297B" w:rsidR="00AF076A" w:rsidRDefault="003904C0">
          <w:pPr>
            <w:pStyle w:val="TOC2"/>
            <w:tabs>
              <w:tab w:val="right" w:leader="dot" w:pos="10194"/>
            </w:tabs>
            <w:rPr>
              <w:rFonts w:asciiTheme="minorHAnsi" w:eastAsiaTheme="minorEastAsia" w:hAnsiTheme="minorHAnsi"/>
              <w:noProof/>
              <w:color w:val="auto"/>
              <w:kern w:val="2"/>
              <w:sz w:val="22"/>
              <w:lang w:eastAsia="en-GB"/>
              <w14:ligatures w14:val="standardContextual"/>
            </w:rPr>
          </w:pPr>
          <w:hyperlink w:anchor="_Toc151376803" w:history="1">
            <w:r w:rsidR="00AF076A" w:rsidRPr="007061D1">
              <w:rPr>
                <w:rStyle w:val="Hyperlink"/>
                <w:noProof/>
              </w:rPr>
              <w:t>2.4.</w:t>
            </w:r>
            <w:r w:rsidR="00AF076A">
              <w:rPr>
                <w:rFonts w:asciiTheme="minorHAnsi" w:eastAsiaTheme="minorEastAsia" w:hAnsiTheme="minorHAnsi"/>
                <w:noProof/>
                <w:color w:val="auto"/>
                <w:kern w:val="2"/>
                <w:sz w:val="22"/>
                <w:lang w:eastAsia="en-GB"/>
                <w14:ligatures w14:val="standardContextual"/>
              </w:rPr>
              <w:tab/>
            </w:r>
            <w:r w:rsidR="00AF076A" w:rsidRPr="007061D1">
              <w:rPr>
                <w:rStyle w:val="Hyperlink"/>
                <w:noProof/>
              </w:rPr>
              <w:t>Programme of works</w:t>
            </w:r>
            <w:r w:rsidR="00AF076A">
              <w:rPr>
                <w:noProof/>
                <w:webHidden/>
              </w:rPr>
              <w:tab/>
            </w:r>
            <w:r w:rsidR="00AF076A">
              <w:rPr>
                <w:noProof/>
                <w:webHidden/>
              </w:rPr>
              <w:fldChar w:fldCharType="begin"/>
            </w:r>
            <w:r w:rsidR="00AF076A">
              <w:rPr>
                <w:noProof/>
                <w:webHidden/>
              </w:rPr>
              <w:instrText xml:space="preserve"> PAGEREF _Toc151376803 \h </w:instrText>
            </w:r>
            <w:r w:rsidR="00AF076A">
              <w:rPr>
                <w:noProof/>
                <w:webHidden/>
              </w:rPr>
            </w:r>
            <w:r w:rsidR="00AF076A">
              <w:rPr>
                <w:noProof/>
                <w:webHidden/>
              </w:rPr>
              <w:fldChar w:fldCharType="separate"/>
            </w:r>
            <w:r w:rsidR="00AF076A">
              <w:rPr>
                <w:noProof/>
                <w:webHidden/>
              </w:rPr>
              <w:t>6</w:t>
            </w:r>
            <w:r w:rsidR="00AF076A">
              <w:rPr>
                <w:noProof/>
                <w:webHidden/>
              </w:rPr>
              <w:fldChar w:fldCharType="end"/>
            </w:r>
          </w:hyperlink>
        </w:p>
        <w:p w14:paraId="5F042611" w14:textId="6814BB74" w:rsidR="00AF076A" w:rsidRDefault="003904C0">
          <w:pPr>
            <w:pStyle w:val="TOC1"/>
            <w:rPr>
              <w:rFonts w:asciiTheme="minorHAnsi" w:eastAsiaTheme="minorEastAsia" w:hAnsiTheme="minorHAnsi"/>
              <w:color w:val="auto"/>
              <w:kern w:val="2"/>
              <w:sz w:val="22"/>
              <w:lang w:eastAsia="en-GB"/>
              <w14:ligatures w14:val="standardContextual"/>
            </w:rPr>
          </w:pPr>
          <w:hyperlink w:anchor="_Toc151376804" w:history="1">
            <w:r w:rsidR="00AF076A" w:rsidRPr="007061D1">
              <w:rPr>
                <w:rStyle w:val="Hyperlink"/>
              </w:rPr>
              <w:t>3.</w:t>
            </w:r>
            <w:r w:rsidR="00AF076A">
              <w:rPr>
                <w:rFonts w:asciiTheme="minorHAnsi" w:eastAsiaTheme="minorEastAsia" w:hAnsiTheme="minorHAnsi"/>
                <w:color w:val="auto"/>
                <w:kern w:val="2"/>
                <w:sz w:val="22"/>
                <w:lang w:eastAsia="en-GB"/>
                <w14:ligatures w14:val="standardContextual"/>
              </w:rPr>
              <w:tab/>
            </w:r>
            <w:r w:rsidR="00AF076A" w:rsidRPr="007061D1">
              <w:rPr>
                <w:rStyle w:val="Hyperlink"/>
              </w:rPr>
              <w:t>Policy and Standards</w:t>
            </w:r>
            <w:r w:rsidR="00AF076A">
              <w:rPr>
                <w:webHidden/>
              </w:rPr>
              <w:tab/>
            </w:r>
            <w:r w:rsidR="00AF076A">
              <w:rPr>
                <w:webHidden/>
              </w:rPr>
              <w:fldChar w:fldCharType="begin"/>
            </w:r>
            <w:r w:rsidR="00AF076A">
              <w:rPr>
                <w:webHidden/>
              </w:rPr>
              <w:instrText xml:space="preserve"> PAGEREF _Toc151376804 \h </w:instrText>
            </w:r>
            <w:r w:rsidR="00AF076A">
              <w:rPr>
                <w:webHidden/>
              </w:rPr>
            </w:r>
            <w:r w:rsidR="00AF076A">
              <w:rPr>
                <w:webHidden/>
              </w:rPr>
              <w:fldChar w:fldCharType="separate"/>
            </w:r>
            <w:r w:rsidR="00AF076A">
              <w:rPr>
                <w:webHidden/>
              </w:rPr>
              <w:t>6</w:t>
            </w:r>
            <w:r w:rsidR="00AF076A">
              <w:rPr>
                <w:webHidden/>
              </w:rPr>
              <w:fldChar w:fldCharType="end"/>
            </w:r>
          </w:hyperlink>
        </w:p>
        <w:p w14:paraId="3D354BB1" w14:textId="739899D9" w:rsidR="00AF076A" w:rsidRDefault="003904C0">
          <w:pPr>
            <w:pStyle w:val="TOC1"/>
            <w:rPr>
              <w:rFonts w:asciiTheme="minorHAnsi" w:eastAsiaTheme="minorEastAsia" w:hAnsiTheme="minorHAnsi"/>
              <w:color w:val="auto"/>
              <w:kern w:val="2"/>
              <w:sz w:val="22"/>
              <w:lang w:eastAsia="en-GB"/>
              <w14:ligatures w14:val="standardContextual"/>
            </w:rPr>
          </w:pPr>
          <w:hyperlink w:anchor="_Toc151376805" w:history="1">
            <w:r w:rsidR="00AF076A" w:rsidRPr="007061D1">
              <w:rPr>
                <w:rStyle w:val="Hyperlink"/>
              </w:rPr>
              <w:t>4.</w:t>
            </w:r>
            <w:r w:rsidR="00AF076A">
              <w:rPr>
                <w:rFonts w:asciiTheme="minorHAnsi" w:eastAsiaTheme="minorEastAsia" w:hAnsiTheme="minorHAnsi"/>
                <w:color w:val="auto"/>
                <w:kern w:val="2"/>
                <w:sz w:val="22"/>
                <w:lang w:eastAsia="en-GB"/>
                <w14:ligatures w14:val="standardContextual"/>
              </w:rPr>
              <w:tab/>
            </w:r>
            <w:r w:rsidR="00AF076A" w:rsidRPr="007061D1">
              <w:rPr>
                <w:rStyle w:val="Hyperlink"/>
              </w:rPr>
              <w:t>Performance testing, certification and documentation</w:t>
            </w:r>
            <w:r w:rsidR="00AF076A">
              <w:rPr>
                <w:webHidden/>
              </w:rPr>
              <w:tab/>
            </w:r>
            <w:r w:rsidR="00AF076A">
              <w:rPr>
                <w:webHidden/>
              </w:rPr>
              <w:fldChar w:fldCharType="begin"/>
            </w:r>
            <w:r w:rsidR="00AF076A">
              <w:rPr>
                <w:webHidden/>
              </w:rPr>
              <w:instrText xml:space="preserve"> PAGEREF _Toc151376805 \h </w:instrText>
            </w:r>
            <w:r w:rsidR="00AF076A">
              <w:rPr>
                <w:webHidden/>
              </w:rPr>
            </w:r>
            <w:r w:rsidR="00AF076A">
              <w:rPr>
                <w:webHidden/>
              </w:rPr>
              <w:fldChar w:fldCharType="separate"/>
            </w:r>
            <w:r w:rsidR="00AF076A">
              <w:rPr>
                <w:webHidden/>
              </w:rPr>
              <w:t>7</w:t>
            </w:r>
            <w:r w:rsidR="00AF076A">
              <w:rPr>
                <w:webHidden/>
              </w:rPr>
              <w:fldChar w:fldCharType="end"/>
            </w:r>
          </w:hyperlink>
        </w:p>
        <w:p w14:paraId="40A5A642" w14:textId="7A2141A0" w:rsidR="00AF076A" w:rsidRDefault="003904C0">
          <w:pPr>
            <w:pStyle w:val="TOC2"/>
            <w:tabs>
              <w:tab w:val="right" w:leader="dot" w:pos="10194"/>
            </w:tabs>
            <w:rPr>
              <w:rFonts w:asciiTheme="minorHAnsi" w:eastAsiaTheme="minorEastAsia" w:hAnsiTheme="minorHAnsi"/>
              <w:noProof/>
              <w:color w:val="auto"/>
              <w:kern w:val="2"/>
              <w:sz w:val="22"/>
              <w:lang w:eastAsia="en-GB"/>
              <w14:ligatures w14:val="standardContextual"/>
            </w:rPr>
          </w:pPr>
          <w:hyperlink w:anchor="_Toc151376806" w:history="1">
            <w:r w:rsidR="00AF076A" w:rsidRPr="007061D1">
              <w:rPr>
                <w:rStyle w:val="Hyperlink"/>
                <w:noProof/>
              </w:rPr>
              <w:t>4.1.</w:t>
            </w:r>
            <w:r w:rsidR="00AF076A">
              <w:rPr>
                <w:rFonts w:asciiTheme="minorHAnsi" w:eastAsiaTheme="minorEastAsia" w:hAnsiTheme="minorHAnsi"/>
                <w:noProof/>
                <w:color w:val="auto"/>
                <w:kern w:val="2"/>
                <w:sz w:val="22"/>
                <w:lang w:eastAsia="en-GB"/>
                <w14:ligatures w14:val="standardContextual"/>
              </w:rPr>
              <w:tab/>
            </w:r>
            <w:r w:rsidR="00AF076A" w:rsidRPr="007061D1">
              <w:rPr>
                <w:rStyle w:val="Hyperlink"/>
                <w:noProof/>
              </w:rPr>
              <w:t>Work test requirements</w:t>
            </w:r>
            <w:r w:rsidR="00AF076A">
              <w:rPr>
                <w:noProof/>
                <w:webHidden/>
              </w:rPr>
              <w:tab/>
            </w:r>
            <w:r w:rsidR="00AF076A">
              <w:rPr>
                <w:noProof/>
                <w:webHidden/>
              </w:rPr>
              <w:fldChar w:fldCharType="begin"/>
            </w:r>
            <w:r w:rsidR="00AF076A">
              <w:rPr>
                <w:noProof/>
                <w:webHidden/>
              </w:rPr>
              <w:instrText xml:space="preserve"> PAGEREF _Toc151376806 \h </w:instrText>
            </w:r>
            <w:r w:rsidR="00AF076A">
              <w:rPr>
                <w:noProof/>
                <w:webHidden/>
              </w:rPr>
            </w:r>
            <w:r w:rsidR="00AF076A">
              <w:rPr>
                <w:noProof/>
                <w:webHidden/>
              </w:rPr>
              <w:fldChar w:fldCharType="separate"/>
            </w:r>
            <w:r w:rsidR="00AF076A">
              <w:rPr>
                <w:noProof/>
                <w:webHidden/>
              </w:rPr>
              <w:t>7</w:t>
            </w:r>
            <w:r w:rsidR="00AF076A">
              <w:rPr>
                <w:noProof/>
                <w:webHidden/>
              </w:rPr>
              <w:fldChar w:fldCharType="end"/>
            </w:r>
          </w:hyperlink>
        </w:p>
        <w:p w14:paraId="2DE80D77" w14:textId="34B956B8" w:rsidR="00AF076A" w:rsidRDefault="003904C0">
          <w:pPr>
            <w:pStyle w:val="TOC1"/>
            <w:rPr>
              <w:rFonts w:asciiTheme="minorHAnsi" w:eastAsiaTheme="minorEastAsia" w:hAnsiTheme="minorHAnsi"/>
              <w:color w:val="auto"/>
              <w:kern w:val="2"/>
              <w:sz w:val="22"/>
              <w:lang w:eastAsia="en-GB"/>
              <w14:ligatures w14:val="standardContextual"/>
            </w:rPr>
          </w:pPr>
          <w:hyperlink w:anchor="_Toc151376807" w:history="1">
            <w:r w:rsidR="00AF076A" w:rsidRPr="007061D1">
              <w:rPr>
                <w:rStyle w:val="Hyperlink"/>
              </w:rPr>
              <w:t>5.</w:t>
            </w:r>
            <w:r w:rsidR="00AF076A">
              <w:rPr>
                <w:rFonts w:asciiTheme="minorHAnsi" w:eastAsiaTheme="minorEastAsia" w:hAnsiTheme="minorHAnsi"/>
                <w:color w:val="auto"/>
                <w:kern w:val="2"/>
                <w:sz w:val="22"/>
                <w:lang w:eastAsia="en-GB"/>
                <w14:ligatures w14:val="standardContextual"/>
              </w:rPr>
              <w:tab/>
            </w:r>
            <w:r w:rsidR="00AF076A" w:rsidRPr="007061D1">
              <w:rPr>
                <w:rStyle w:val="Hyperlink"/>
              </w:rPr>
              <w:t>Constraints</w:t>
            </w:r>
            <w:r w:rsidR="00AF076A">
              <w:rPr>
                <w:webHidden/>
              </w:rPr>
              <w:tab/>
            </w:r>
            <w:r w:rsidR="00AF076A">
              <w:rPr>
                <w:webHidden/>
              </w:rPr>
              <w:fldChar w:fldCharType="begin"/>
            </w:r>
            <w:r w:rsidR="00AF076A">
              <w:rPr>
                <w:webHidden/>
              </w:rPr>
              <w:instrText xml:space="preserve"> PAGEREF _Toc151376807 \h </w:instrText>
            </w:r>
            <w:r w:rsidR="00AF076A">
              <w:rPr>
                <w:webHidden/>
              </w:rPr>
            </w:r>
            <w:r w:rsidR="00AF076A">
              <w:rPr>
                <w:webHidden/>
              </w:rPr>
              <w:fldChar w:fldCharType="separate"/>
            </w:r>
            <w:r w:rsidR="00AF076A">
              <w:rPr>
                <w:webHidden/>
              </w:rPr>
              <w:t>7</w:t>
            </w:r>
            <w:r w:rsidR="00AF076A">
              <w:rPr>
                <w:webHidden/>
              </w:rPr>
              <w:fldChar w:fldCharType="end"/>
            </w:r>
          </w:hyperlink>
        </w:p>
        <w:p w14:paraId="3A595FC1" w14:textId="7492A764" w:rsidR="00AF076A" w:rsidRDefault="003904C0">
          <w:pPr>
            <w:pStyle w:val="TOC1"/>
            <w:rPr>
              <w:rFonts w:asciiTheme="minorHAnsi" w:eastAsiaTheme="minorEastAsia" w:hAnsiTheme="minorHAnsi"/>
              <w:color w:val="auto"/>
              <w:kern w:val="2"/>
              <w:sz w:val="22"/>
              <w:lang w:eastAsia="en-GB"/>
              <w14:ligatures w14:val="standardContextual"/>
            </w:rPr>
          </w:pPr>
          <w:hyperlink w:anchor="_Toc151376808" w:history="1">
            <w:r w:rsidR="00AF076A" w:rsidRPr="007061D1">
              <w:rPr>
                <w:rStyle w:val="Hyperlink"/>
              </w:rPr>
              <w:t>6.</w:t>
            </w:r>
            <w:r w:rsidR="00AF076A">
              <w:rPr>
                <w:rFonts w:asciiTheme="minorHAnsi" w:eastAsiaTheme="minorEastAsia" w:hAnsiTheme="minorHAnsi"/>
                <w:color w:val="auto"/>
                <w:kern w:val="2"/>
                <w:sz w:val="22"/>
                <w:lang w:eastAsia="en-GB"/>
                <w14:ligatures w14:val="standardContextual"/>
              </w:rPr>
              <w:tab/>
            </w:r>
            <w:r w:rsidR="00AF076A" w:rsidRPr="007061D1">
              <w:rPr>
                <w:rStyle w:val="Hyperlink"/>
              </w:rPr>
              <w:t>References</w:t>
            </w:r>
            <w:r w:rsidR="00AF076A">
              <w:rPr>
                <w:webHidden/>
              </w:rPr>
              <w:tab/>
            </w:r>
            <w:r w:rsidR="00AF076A">
              <w:rPr>
                <w:webHidden/>
              </w:rPr>
              <w:fldChar w:fldCharType="begin"/>
            </w:r>
            <w:r w:rsidR="00AF076A">
              <w:rPr>
                <w:webHidden/>
              </w:rPr>
              <w:instrText xml:space="preserve"> PAGEREF _Toc151376808 \h </w:instrText>
            </w:r>
            <w:r w:rsidR="00AF076A">
              <w:rPr>
                <w:webHidden/>
              </w:rPr>
            </w:r>
            <w:r w:rsidR="00AF076A">
              <w:rPr>
                <w:webHidden/>
              </w:rPr>
              <w:fldChar w:fldCharType="separate"/>
            </w:r>
            <w:r w:rsidR="00AF076A">
              <w:rPr>
                <w:webHidden/>
              </w:rPr>
              <w:t>8</w:t>
            </w:r>
            <w:r w:rsidR="00AF076A">
              <w:rPr>
                <w:webHidden/>
              </w:rPr>
              <w:fldChar w:fldCharType="end"/>
            </w:r>
          </w:hyperlink>
        </w:p>
        <w:p w14:paraId="562A143F" w14:textId="11BB3A92" w:rsidR="00792F47" w:rsidRPr="004E1581" w:rsidRDefault="009E1ED9" w:rsidP="00792F47">
          <w:pPr>
            <w:rPr>
              <w:rFonts w:ascii="Verdana" w:hAnsi="Verdana"/>
              <w:sz w:val="18"/>
              <w:szCs w:val="18"/>
            </w:rPr>
          </w:pPr>
          <w:r w:rsidRPr="005F08F4">
            <w:rPr>
              <w:rFonts w:ascii="Verdana" w:hAnsi="Verdana"/>
              <w:b/>
              <w:bCs/>
              <w:noProof/>
              <w:sz w:val="20"/>
            </w:rPr>
            <w:fldChar w:fldCharType="end"/>
          </w:r>
        </w:p>
      </w:sdtContent>
    </w:sdt>
    <w:p w14:paraId="2757A6A1" w14:textId="77777777" w:rsidR="00792F47" w:rsidRDefault="00792F47" w:rsidP="00792F47"/>
    <w:p w14:paraId="64DA496C" w14:textId="77777777" w:rsidR="00792F47" w:rsidRDefault="00792F47" w:rsidP="00792F47"/>
    <w:tbl>
      <w:tblPr>
        <w:tblStyle w:val="TOC-NNL"/>
        <w:tblW w:w="5000" w:type="pct"/>
        <w:tblLook w:val="04A0" w:firstRow="1" w:lastRow="0" w:firstColumn="1" w:lastColumn="0" w:noHBand="0" w:noVBand="1"/>
      </w:tblPr>
      <w:tblGrid>
        <w:gridCol w:w="5102"/>
        <w:gridCol w:w="5102"/>
      </w:tblGrid>
      <w:tr w:rsidR="00CF5AF8" w14:paraId="3440EFE4" w14:textId="77777777" w:rsidTr="00CF5AF8">
        <w:trPr>
          <w:cnfStyle w:val="100000000000" w:firstRow="1" w:lastRow="0" w:firstColumn="0" w:lastColumn="0" w:oddVBand="0" w:evenVBand="0" w:oddHBand="0" w:evenHBand="0" w:firstRowFirstColumn="0" w:firstRowLastColumn="0" w:lastRowFirstColumn="0" w:lastRowLastColumn="0"/>
        </w:trPr>
        <w:tc>
          <w:tcPr>
            <w:tcW w:w="4839" w:type="dxa"/>
            <w:tcBorders>
              <w:right w:val="nil"/>
            </w:tcBorders>
          </w:tcPr>
          <w:p w14:paraId="253F96EB" w14:textId="77777777" w:rsidR="00792F47" w:rsidRPr="004E1581" w:rsidRDefault="009E1ED9" w:rsidP="00D26BF1">
            <w:pPr>
              <w:pStyle w:val="Heading2Text-NNL"/>
              <w:rPr>
                <w:sz w:val="20"/>
                <w:szCs w:val="20"/>
              </w:rPr>
            </w:pPr>
            <w:r w:rsidRPr="004E1581">
              <w:rPr>
                <w:color w:val="auto"/>
                <w:sz w:val="20"/>
                <w:szCs w:val="20"/>
              </w:rPr>
              <w:t>List of Figures</w:t>
            </w:r>
          </w:p>
        </w:tc>
        <w:tc>
          <w:tcPr>
            <w:tcW w:w="4839" w:type="dxa"/>
            <w:tcBorders>
              <w:left w:val="nil"/>
            </w:tcBorders>
          </w:tcPr>
          <w:p w14:paraId="138D7151" w14:textId="77777777" w:rsidR="00792F47" w:rsidRPr="004E1581" w:rsidRDefault="009E1ED9" w:rsidP="00D26BF1">
            <w:pPr>
              <w:pStyle w:val="NormalLayout-NNL"/>
              <w:jc w:val="right"/>
              <w:rPr>
                <w:color w:val="auto"/>
                <w:sz w:val="20"/>
                <w:szCs w:val="20"/>
              </w:rPr>
            </w:pPr>
            <w:r w:rsidRPr="004E1581">
              <w:rPr>
                <w:rStyle w:val="Highlighted-NNL"/>
                <w:color w:val="auto"/>
                <w:sz w:val="20"/>
                <w:szCs w:val="20"/>
              </w:rPr>
              <w:t>Page</w:t>
            </w:r>
          </w:p>
        </w:tc>
      </w:tr>
      <w:tr w:rsidR="00CF5AF8" w14:paraId="3D6436C0" w14:textId="77777777" w:rsidTr="00CF5AF8">
        <w:trPr>
          <w:cnfStyle w:val="000000100000" w:firstRow="0" w:lastRow="0" w:firstColumn="0" w:lastColumn="0" w:oddVBand="0" w:evenVBand="0" w:oddHBand="1" w:evenHBand="0" w:firstRowFirstColumn="0" w:firstRowLastColumn="0" w:lastRowFirstColumn="0" w:lastRowLastColumn="0"/>
        </w:trPr>
        <w:tc>
          <w:tcPr>
            <w:tcW w:w="9678" w:type="dxa"/>
            <w:gridSpan w:val="2"/>
            <w:tcBorders>
              <w:bottom w:val="nil"/>
            </w:tcBorders>
          </w:tcPr>
          <w:p w14:paraId="137B91C3" w14:textId="6B66BE82" w:rsidR="005F08F4" w:rsidRPr="005F08F4" w:rsidRDefault="009E1ED9">
            <w:pPr>
              <w:pStyle w:val="TableofFigures"/>
              <w:tabs>
                <w:tab w:val="right" w:leader="dot" w:pos="10194"/>
              </w:tabs>
              <w:rPr>
                <w:rFonts w:ascii="Verdana" w:eastAsiaTheme="minorEastAsia" w:hAnsi="Verdana"/>
                <w:noProof/>
                <w:kern w:val="2"/>
                <w:sz w:val="20"/>
                <w:szCs w:val="20"/>
                <w:lang w:eastAsia="en-GB"/>
                <w14:ligatures w14:val="standardContextual"/>
              </w:rPr>
            </w:pPr>
            <w:r w:rsidRPr="005F08F4">
              <w:rPr>
                <w:rFonts w:ascii="Verdana" w:hAnsi="Verdana"/>
                <w:b/>
                <w:sz w:val="20"/>
              </w:rPr>
              <w:fldChar w:fldCharType="begin"/>
            </w:r>
            <w:r w:rsidRPr="005F08F4">
              <w:rPr>
                <w:rFonts w:ascii="Verdana" w:hAnsi="Verdana"/>
                <w:b/>
                <w:sz w:val="20"/>
                <w:szCs w:val="20"/>
              </w:rPr>
              <w:instrText xml:space="preserve"> TOC \c "Figure" </w:instrText>
            </w:r>
            <w:r w:rsidRPr="005F08F4">
              <w:rPr>
                <w:rFonts w:ascii="Verdana" w:hAnsi="Verdana"/>
                <w:b/>
                <w:sz w:val="20"/>
              </w:rPr>
              <w:fldChar w:fldCharType="separate"/>
            </w:r>
            <w:r w:rsidR="005F08F4" w:rsidRPr="005F08F4">
              <w:rPr>
                <w:rFonts w:ascii="Verdana" w:hAnsi="Verdana"/>
                <w:noProof/>
                <w:sz w:val="20"/>
                <w:szCs w:val="20"/>
              </w:rPr>
              <w:t>Figure 1. Electrical fragmentation of fuel compacts</w:t>
            </w:r>
            <w:r w:rsidR="005F08F4" w:rsidRPr="005F08F4">
              <w:rPr>
                <w:rFonts w:ascii="Verdana" w:hAnsi="Verdana"/>
                <w:noProof/>
                <w:sz w:val="20"/>
                <w:szCs w:val="20"/>
              </w:rPr>
              <w:tab/>
            </w:r>
            <w:r w:rsidR="005F08F4" w:rsidRPr="005F08F4">
              <w:rPr>
                <w:rFonts w:ascii="Verdana" w:hAnsi="Verdana"/>
                <w:noProof/>
                <w:sz w:val="20"/>
              </w:rPr>
              <w:fldChar w:fldCharType="begin"/>
            </w:r>
            <w:r w:rsidR="005F08F4" w:rsidRPr="005F08F4">
              <w:rPr>
                <w:rFonts w:ascii="Verdana" w:hAnsi="Verdana"/>
                <w:noProof/>
                <w:sz w:val="20"/>
                <w:szCs w:val="20"/>
              </w:rPr>
              <w:instrText xml:space="preserve"> PAGEREF _Toc149739922 \h </w:instrText>
            </w:r>
            <w:r w:rsidR="005F08F4" w:rsidRPr="005F08F4">
              <w:rPr>
                <w:rFonts w:ascii="Verdana" w:hAnsi="Verdana"/>
                <w:noProof/>
                <w:sz w:val="20"/>
              </w:rPr>
            </w:r>
            <w:r w:rsidR="005F08F4" w:rsidRPr="005F08F4">
              <w:rPr>
                <w:rFonts w:ascii="Verdana" w:hAnsi="Verdana"/>
                <w:noProof/>
                <w:sz w:val="20"/>
              </w:rPr>
              <w:fldChar w:fldCharType="separate"/>
            </w:r>
            <w:r w:rsidR="005F08F4" w:rsidRPr="005F08F4">
              <w:rPr>
                <w:rFonts w:ascii="Verdana" w:hAnsi="Verdana"/>
                <w:noProof/>
                <w:sz w:val="20"/>
                <w:szCs w:val="20"/>
              </w:rPr>
              <w:t>5</w:t>
            </w:r>
            <w:r w:rsidR="005F08F4" w:rsidRPr="005F08F4">
              <w:rPr>
                <w:rFonts w:ascii="Verdana" w:hAnsi="Verdana"/>
                <w:noProof/>
                <w:sz w:val="20"/>
              </w:rPr>
              <w:fldChar w:fldCharType="end"/>
            </w:r>
          </w:p>
          <w:p w14:paraId="3A3FD1E6" w14:textId="0693ACA7" w:rsidR="00792F47" w:rsidRPr="005F08F4" w:rsidRDefault="009E1ED9" w:rsidP="00D26BF1">
            <w:pPr>
              <w:tabs>
                <w:tab w:val="right" w:leader="dot" w:pos="9452"/>
              </w:tabs>
              <w:rPr>
                <w:rFonts w:ascii="Verdana" w:hAnsi="Verdana"/>
                <w:noProof/>
                <w:sz w:val="20"/>
                <w:szCs w:val="20"/>
              </w:rPr>
            </w:pPr>
            <w:r w:rsidRPr="005F08F4">
              <w:rPr>
                <w:rFonts w:ascii="Verdana" w:hAnsi="Verdana"/>
                <w:sz w:val="20"/>
              </w:rPr>
              <w:fldChar w:fldCharType="end"/>
            </w:r>
            <w:r w:rsidRPr="005F08F4">
              <w:rPr>
                <w:rFonts w:ascii="Verdana" w:hAnsi="Verdana"/>
                <w:sz w:val="20"/>
                <w:szCs w:val="20"/>
              </w:rPr>
              <w:br w:type="page"/>
            </w:r>
          </w:p>
        </w:tc>
      </w:tr>
    </w:tbl>
    <w:p w14:paraId="4895478E" w14:textId="77777777" w:rsidR="00792F47" w:rsidRDefault="009E1ED9" w:rsidP="00792F47">
      <w:pPr>
        <w:pStyle w:val="Heading1Numbered-NNL"/>
        <w:rPr>
          <w:rFonts w:ascii="Verdana" w:hAnsi="Verdana"/>
          <w:color w:val="auto"/>
          <w:sz w:val="20"/>
          <w:szCs w:val="20"/>
        </w:rPr>
      </w:pPr>
      <w:bookmarkStart w:id="2" w:name="_Toc426550589"/>
      <w:bookmarkStart w:id="3" w:name="_Toc32227644"/>
      <w:bookmarkStart w:id="4" w:name="_Toc151376796"/>
      <w:r w:rsidRPr="004E1581">
        <w:rPr>
          <w:rFonts w:ascii="Verdana" w:hAnsi="Verdana"/>
          <w:color w:val="auto"/>
          <w:sz w:val="20"/>
          <w:szCs w:val="20"/>
        </w:rPr>
        <w:lastRenderedPageBreak/>
        <w:t>Introduction</w:t>
      </w:r>
      <w:bookmarkEnd w:id="2"/>
      <w:bookmarkEnd w:id="3"/>
      <w:bookmarkEnd w:id="4"/>
    </w:p>
    <w:p w14:paraId="76BEF335" w14:textId="2FD6D47D" w:rsidR="008830D9" w:rsidRDefault="008830D9" w:rsidP="001963F1">
      <w:pPr>
        <w:spacing w:after="140" w:line="280" w:lineRule="atLeast"/>
        <w:rPr>
          <w:rFonts w:ascii="Verdana" w:hAnsi="Verdana"/>
          <w:sz w:val="18"/>
          <w:szCs w:val="18"/>
        </w:rPr>
      </w:pPr>
      <w:r>
        <w:rPr>
          <w:rFonts w:ascii="Verdana" w:hAnsi="Verdana"/>
          <w:sz w:val="18"/>
          <w:szCs w:val="18"/>
        </w:rPr>
        <w:t xml:space="preserve">National Nuclear Laboratory (NNL) has recently been awarded a government contract </w:t>
      </w:r>
      <w:r w:rsidRPr="003C50F0">
        <w:rPr>
          <w:rFonts w:ascii="Verdana" w:hAnsi="Verdana"/>
          <w:sz w:val="18"/>
          <w:szCs w:val="18"/>
        </w:rPr>
        <w:t>as part of the UK government Advanced Modular Reactor, Research, Development and Demonstration Programme</w:t>
      </w:r>
      <w:r>
        <w:rPr>
          <w:rFonts w:ascii="Verdana" w:hAnsi="Verdana"/>
          <w:sz w:val="18"/>
          <w:szCs w:val="18"/>
        </w:rPr>
        <w:t>. Under this contract t</w:t>
      </w:r>
      <w:r w:rsidRPr="003C50F0">
        <w:rPr>
          <w:rFonts w:ascii="Verdana" w:hAnsi="Verdana"/>
          <w:sz w:val="18"/>
          <w:szCs w:val="18"/>
        </w:rPr>
        <w:t>he UK aims to</w:t>
      </w:r>
      <w:r>
        <w:rPr>
          <w:rFonts w:ascii="Verdana" w:hAnsi="Verdana"/>
          <w:sz w:val="18"/>
          <w:szCs w:val="18"/>
        </w:rPr>
        <w:t xml:space="preserve"> support the development of</w:t>
      </w:r>
      <w:r w:rsidRPr="003C50F0">
        <w:rPr>
          <w:rFonts w:ascii="Verdana" w:hAnsi="Verdana"/>
          <w:sz w:val="18"/>
          <w:szCs w:val="18"/>
        </w:rPr>
        <w:t xml:space="preserve"> high temperature gas</w:t>
      </w:r>
      <w:r w:rsidR="001A6A9B">
        <w:rPr>
          <w:rFonts w:ascii="Verdana" w:hAnsi="Verdana"/>
          <w:sz w:val="18"/>
          <w:szCs w:val="18"/>
        </w:rPr>
        <w:noBreakHyphen/>
      </w:r>
      <w:r w:rsidRPr="003C50F0">
        <w:rPr>
          <w:rFonts w:ascii="Verdana" w:hAnsi="Verdana"/>
          <w:sz w:val="18"/>
          <w:szCs w:val="18"/>
        </w:rPr>
        <w:t>cooled reactor</w:t>
      </w:r>
      <w:r>
        <w:rPr>
          <w:rFonts w:ascii="Verdana" w:hAnsi="Verdana"/>
          <w:sz w:val="18"/>
          <w:szCs w:val="18"/>
        </w:rPr>
        <w:t>s</w:t>
      </w:r>
      <w:r w:rsidRPr="003C50F0">
        <w:rPr>
          <w:rFonts w:ascii="Verdana" w:hAnsi="Verdana"/>
          <w:sz w:val="18"/>
          <w:szCs w:val="18"/>
        </w:rPr>
        <w:t xml:space="preserve"> (HTGR</w:t>
      </w:r>
      <w:r w:rsidR="001A6A9B">
        <w:rPr>
          <w:rFonts w:ascii="Verdana" w:hAnsi="Verdana"/>
          <w:sz w:val="18"/>
          <w:szCs w:val="18"/>
        </w:rPr>
        <w:t>s</w:t>
      </w:r>
      <w:r w:rsidRPr="003C50F0">
        <w:rPr>
          <w:rFonts w:ascii="Verdana" w:hAnsi="Verdana"/>
          <w:sz w:val="18"/>
          <w:szCs w:val="18"/>
        </w:rPr>
        <w:t xml:space="preserve">). NNL in collaboration with </w:t>
      </w:r>
      <w:r>
        <w:rPr>
          <w:rFonts w:ascii="Verdana" w:hAnsi="Verdana"/>
          <w:sz w:val="18"/>
          <w:szCs w:val="18"/>
        </w:rPr>
        <w:t>the</w:t>
      </w:r>
      <w:r w:rsidRPr="003C50F0">
        <w:rPr>
          <w:rFonts w:ascii="Verdana" w:hAnsi="Verdana"/>
          <w:sz w:val="18"/>
          <w:szCs w:val="18"/>
        </w:rPr>
        <w:t xml:space="preserve"> Japan Atomic Energy Agency (JAEA) are participating in Lot 2 of this work which is concerned with fuel demonstration. The project aims to deliver an indigenous commercial fuel supply for HTGR fuel to ensure security of supply and generate economic growth in line with the UK Net Zero Strategy.</w:t>
      </w:r>
      <w:r>
        <w:rPr>
          <w:rFonts w:ascii="Verdana" w:hAnsi="Verdana"/>
          <w:sz w:val="18"/>
          <w:szCs w:val="18"/>
        </w:rPr>
        <w:t xml:space="preserve"> </w:t>
      </w:r>
      <w:r w:rsidRPr="003C50F0">
        <w:rPr>
          <w:rFonts w:ascii="Verdana" w:hAnsi="Verdana"/>
          <w:sz w:val="18"/>
          <w:szCs w:val="18"/>
        </w:rPr>
        <w:t>This is supported by complementary work carried out under the Advanced Fuel Cycle Programme (AFCP) which aims to conduct R&amp;D and develop skills and expertise in fuel manufacturing processes for UK benefit.</w:t>
      </w:r>
    </w:p>
    <w:p w14:paraId="2B835FA0" w14:textId="77777777" w:rsidR="005133AE" w:rsidRPr="001A6A9B" w:rsidRDefault="005133AE" w:rsidP="001A6A9B">
      <w:pPr>
        <w:jc w:val="both"/>
        <w:rPr>
          <w:rFonts w:ascii="Verdana" w:hAnsi="Verdana"/>
          <w:sz w:val="18"/>
          <w:szCs w:val="18"/>
        </w:rPr>
      </w:pPr>
    </w:p>
    <w:p w14:paraId="46FFEEA0" w14:textId="1B5EB655" w:rsidR="006E481B" w:rsidRDefault="009E1ED9" w:rsidP="006E481B">
      <w:pPr>
        <w:pStyle w:val="Heading2Numbered-NNL"/>
        <w:tabs>
          <w:tab w:val="clear" w:pos="1276"/>
        </w:tabs>
        <w:ind w:left="851" w:hanging="851"/>
        <w:rPr>
          <w:rFonts w:ascii="Verdana" w:hAnsi="Verdana"/>
          <w:sz w:val="20"/>
          <w:szCs w:val="20"/>
        </w:rPr>
      </w:pPr>
      <w:bookmarkStart w:id="5" w:name="_Toc489605027"/>
      <w:bookmarkStart w:id="6" w:name="_Toc32227646"/>
      <w:bookmarkStart w:id="7" w:name="_Toc151376797"/>
      <w:r>
        <w:rPr>
          <w:rFonts w:ascii="Verdana" w:hAnsi="Verdana"/>
          <w:sz w:val="20"/>
          <w:szCs w:val="20"/>
        </w:rPr>
        <w:t>S</w:t>
      </w:r>
      <w:r w:rsidRPr="004E058E">
        <w:rPr>
          <w:rFonts w:ascii="Verdana" w:hAnsi="Verdana"/>
          <w:sz w:val="20"/>
          <w:szCs w:val="20"/>
        </w:rPr>
        <w:t>pecification</w:t>
      </w:r>
      <w:bookmarkEnd w:id="5"/>
      <w:bookmarkEnd w:id="6"/>
      <w:r w:rsidRPr="004E058E">
        <w:rPr>
          <w:rFonts w:ascii="Verdana" w:hAnsi="Verdana"/>
          <w:sz w:val="20"/>
          <w:szCs w:val="20"/>
        </w:rPr>
        <w:t xml:space="preserve"> Outline</w:t>
      </w:r>
      <w:bookmarkEnd w:id="7"/>
    </w:p>
    <w:p w14:paraId="2FB2C2D2" w14:textId="2450D68E" w:rsidR="003904C0" w:rsidRDefault="005133AE" w:rsidP="001963F1">
      <w:pPr>
        <w:spacing w:after="140" w:line="280" w:lineRule="atLeast"/>
        <w:rPr>
          <w:rFonts w:ascii="Verdana" w:eastAsia="Verdana" w:hAnsi="Verdana"/>
          <w:color w:val="0D0D0D" w:themeColor="text1" w:themeTint="F2"/>
          <w:sz w:val="18"/>
          <w:szCs w:val="18"/>
        </w:rPr>
      </w:pPr>
      <w:bookmarkStart w:id="8" w:name="_Hlk148625177"/>
      <w:r>
        <w:rPr>
          <w:rFonts w:ascii="Verdana" w:eastAsia="Verdana" w:hAnsi="Verdana"/>
          <w:color w:val="0D0D0D" w:themeColor="text1" w:themeTint="F2"/>
          <w:sz w:val="18"/>
          <w:szCs w:val="18"/>
        </w:rPr>
        <w:t xml:space="preserve">The purpose of this document is to capture the requirements for </w:t>
      </w:r>
      <w:r w:rsidR="00AF076A">
        <w:rPr>
          <w:rFonts w:ascii="Verdana" w:eastAsia="Verdana" w:hAnsi="Verdana"/>
          <w:color w:val="0D0D0D" w:themeColor="text1" w:themeTint="F2"/>
          <w:sz w:val="18"/>
          <w:szCs w:val="18"/>
        </w:rPr>
        <w:t xml:space="preserve">a single supplier </w:t>
      </w:r>
      <w:r w:rsidR="003904C0" w:rsidRPr="003904C0">
        <w:rPr>
          <w:rFonts w:ascii="Verdana" w:eastAsia="Verdana" w:hAnsi="Verdana"/>
          <w:color w:val="0D0D0D" w:themeColor="text1" w:themeTint="F2"/>
          <w:sz w:val="18"/>
          <w:szCs w:val="18"/>
        </w:rPr>
        <w:t>to support with a study on the use of high voltage fragmentations (intercalation) of SiC and carbon layer as a reprocessing technology.</w:t>
      </w:r>
    </w:p>
    <w:p w14:paraId="0D9AB9BC" w14:textId="76BBA522" w:rsidR="001963F1" w:rsidRPr="001963F1" w:rsidRDefault="0059347B" w:rsidP="001963F1">
      <w:pPr>
        <w:spacing w:after="140" w:line="280" w:lineRule="atLeast"/>
        <w:rPr>
          <w:rFonts w:ascii="Verdana" w:eastAsia="Verdana" w:hAnsi="Verdana"/>
          <w:color w:val="0D0D0D" w:themeColor="text1" w:themeTint="F2"/>
          <w:sz w:val="18"/>
          <w:szCs w:val="18"/>
        </w:rPr>
      </w:pPr>
      <w:r w:rsidRPr="005133AE">
        <w:rPr>
          <w:rFonts w:ascii="Verdana" w:eastAsia="Verdana" w:hAnsi="Verdana"/>
          <w:color w:val="0D0D0D" w:themeColor="text1" w:themeTint="F2"/>
          <w:sz w:val="18"/>
          <w:szCs w:val="18"/>
        </w:rPr>
        <w:t>HGTR</w:t>
      </w:r>
      <w:r w:rsidR="001A6A9B" w:rsidRPr="005133AE">
        <w:rPr>
          <w:rFonts w:ascii="Verdana" w:eastAsia="Verdana" w:hAnsi="Verdana"/>
          <w:color w:val="0D0D0D" w:themeColor="text1" w:themeTint="F2"/>
          <w:sz w:val="18"/>
          <w:szCs w:val="18"/>
        </w:rPr>
        <w:t>s</w:t>
      </w:r>
      <w:r w:rsidRPr="005133AE">
        <w:rPr>
          <w:rFonts w:ascii="Verdana" w:eastAsia="Verdana" w:hAnsi="Verdana"/>
          <w:color w:val="0D0D0D" w:themeColor="text1" w:themeTint="F2"/>
          <w:sz w:val="18"/>
          <w:szCs w:val="18"/>
        </w:rPr>
        <w:t xml:space="preserve"> use coated particle fuel (CPF). The current CPF design is tristructural isotropic (TRISO) fuel. A TRISO particle comprises a kernel of fuel covered with four separate layers of three different materials. These are a porous carbon layer, an inner pyrolytic carbon layer (IPyC), a layer of silicon carbide (SiC) and a final outer pyrolytic carbon layer (OPyC). These particles are dispersed in a carbon matrix. </w:t>
      </w:r>
      <w:r w:rsidR="001A6A9B" w:rsidRPr="005133AE">
        <w:rPr>
          <w:rFonts w:ascii="Verdana" w:eastAsia="Verdana" w:hAnsi="Verdana"/>
          <w:color w:val="0D0D0D" w:themeColor="text1" w:themeTint="F2"/>
          <w:sz w:val="18"/>
          <w:szCs w:val="18"/>
        </w:rPr>
        <w:t xml:space="preserve">A key aspect of a possible future vendor </w:t>
      </w:r>
      <w:r w:rsidRPr="005133AE">
        <w:rPr>
          <w:rFonts w:ascii="Verdana" w:eastAsia="Verdana" w:hAnsi="Verdana"/>
          <w:color w:val="0D0D0D" w:themeColor="text1" w:themeTint="F2"/>
          <w:sz w:val="18"/>
          <w:szCs w:val="18"/>
        </w:rPr>
        <w:t xml:space="preserve">is to develop options to allow recovery of uranium for reuse. NNL </w:t>
      </w:r>
      <w:r w:rsidR="001A6A9B" w:rsidRPr="005133AE">
        <w:rPr>
          <w:rFonts w:ascii="Verdana" w:eastAsia="Verdana" w:hAnsi="Verdana"/>
          <w:color w:val="0D0D0D" w:themeColor="text1" w:themeTint="F2"/>
          <w:sz w:val="18"/>
          <w:szCs w:val="18"/>
        </w:rPr>
        <w:t>is</w:t>
      </w:r>
      <w:r w:rsidRPr="005133AE">
        <w:rPr>
          <w:rFonts w:ascii="Verdana" w:eastAsia="Verdana" w:hAnsi="Verdana"/>
          <w:color w:val="0D0D0D" w:themeColor="text1" w:themeTint="F2"/>
          <w:sz w:val="18"/>
          <w:szCs w:val="18"/>
        </w:rPr>
        <w:t xml:space="preserve"> investigating two areas</w:t>
      </w:r>
      <w:r w:rsidR="001A6A9B" w:rsidRPr="005133AE">
        <w:rPr>
          <w:rFonts w:ascii="Verdana" w:eastAsia="Verdana" w:hAnsi="Verdana"/>
          <w:color w:val="0D0D0D" w:themeColor="text1" w:themeTint="F2"/>
          <w:sz w:val="18"/>
          <w:szCs w:val="18"/>
        </w:rPr>
        <w:t xml:space="preserve">: </w:t>
      </w:r>
      <w:r w:rsidRPr="005133AE">
        <w:rPr>
          <w:rFonts w:ascii="Verdana" w:eastAsia="Verdana" w:hAnsi="Verdana"/>
          <w:color w:val="0D0D0D" w:themeColor="text1" w:themeTint="F2"/>
          <w:sz w:val="18"/>
          <w:szCs w:val="18"/>
        </w:rPr>
        <w:t xml:space="preserve">recovery from manufacturing residues and from irradiated fuels. A key part of the recovery process is the rupture of the fuel matrix and TRISO particles to allow extraction of the useful uranium. </w:t>
      </w:r>
      <w:r w:rsidR="001963F1" w:rsidRPr="001963F1">
        <w:rPr>
          <w:rFonts w:ascii="Verdana" w:eastAsiaTheme="minorHAnsi" w:hAnsi="Verdana"/>
          <w:sz w:val="18"/>
          <w:szCs w:val="18"/>
        </w:rPr>
        <w:t xml:space="preserve">One of the alternative methods to break the very stable SiC layer is the High Voltage (HV) fragmentation, also called intercalation that uses electrical currents applied to the particles to break the solid layers of carbon and SiC and expose the inner layers. In general, HV fragmentation is still in development in the nuclear sector, however, a similar </w:t>
      </w:r>
      <w:r w:rsidR="001963F1" w:rsidRPr="001963F1">
        <w:rPr>
          <w:rFonts w:ascii="Verdana" w:eastAsia="Verdana" w:hAnsi="Verdana"/>
          <w:color w:val="0D0D0D" w:themeColor="text1" w:themeTint="F2"/>
          <w:sz w:val="18"/>
          <w:szCs w:val="18"/>
        </w:rPr>
        <w:t xml:space="preserve">method of size reduction has been successfully used in full scale geological applications for the fragmentation of rocks. </w:t>
      </w:r>
      <w:sdt>
        <w:sdtPr>
          <w:rPr>
            <w:rFonts w:ascii="Verdana" w:eastAsia="Verdana" w:hAnsi="Verdana"/>
            <w:color w:val="0D0D0D" w:themeColor="text1" w:themeTint="F2"/>
          </w:rPr>
          <w:id w:val="1864780992"/>
          <w:citation/>
        </w:sdtPr>
        <w:sdtEndPr/>
        <w:sdtContent>
          <w:r w:rsidR="001963F1" w:rsidRPr="001963F1">
            <w:rPr>
              <w:rFonts w:ascii="Verdana" w:eastAsia="Verdana" w:hAnsi="Verdana"/>
              <w:color w:val="0D0D0D" w:themeColor="text1" w:themeTint="F2"/>
              <w:sz w:val="18"/>
              <w:szCs w:val="18"/>
            </w:rPr>
            <w:fldChar w:fldCharType="begin"/>
          </w:r>
          <w:r w:rsidR="001963F1" w:rsidRPr="001963F1">
            <w:rPr>
              <w:rFonts w:ascii="Verdana" w:eastAsia="Verdana" w:hAnsi="Verdana"/>
              <w:color w:val="0D0D0D" w:themeColor="text1" w:themeTint="F2"/>
              <w:sz w:val="18"/>
              <w:szCs w:val="18"/>
            </w:rPr>
            <w:instrText xml:space="preserve"> CITATION Fue10 \l 2057  \m Cho16</w:instrText>
          </w:r>
          <w:r w:rsidR="001963F1" w:rsidRPr="001963F1">
            <w:rPr>
              <w:rFonts w:ascii="Verdana" w:eastAsia="Verdana" w:hAnsi="Verdana"/>
              <w:color w:val="0D0D0D" w:themeColor="text1" w:themeTint="F2"/>
              <w:sz w:val="18"/>
              <w:szCs w:val="18"/>
            </w:rPr>
            <w:fldChar w:fldCharType="separate"/>
          </w:r>
          <w:r w:rsidR="001963F1" w:rsidRPr="001963F1">
            <w:rPr>
              <w:rFonts w:ascii="Verdana" w:eastAsia="Verdana" w:hAnsi="Verdana"/>
              <w:noProof/>
              <w:color w:val="0D0D0D" w:themeColor="text1" w:themeTint="F2"/>
              <w:sz w:val="18"/>
              <w:szCs w:val="18"/>
            </w:rPr>
            <w:t>[1, 2]</w:t>
          </w:r>
          <w:r w:rsidR="001963F1" w:rsidRPr="001963F1">
            <w:rPr>
              <w:rFonts w:ascii="Verdana" w:eastAsia="Verdana" w:hAnsi="Verdana"/>
              <w:color w:val="0D0D0D" w:themeColor="text1" w:themeTint="F2"/>
              <w:sz w:val="18"/>
              <w:szCs w:val="18"/>
            </w:rPr>
            <w:fldChar w:fldCharType="end"/>
          </w:r>
        </w:sdtContent>
      </w:sdt>
      <w:r w:rsidR="001963F1" w:rsidRPr="001963F1">
        <w:rPr>
          <w:rFonts w:ascii="Verdana" w:eastAsia="Verdana" w:hAnsi="Verdana"/>
          <w:color w:val="0D0D0D" w:themeColor="text1" w:themeTint="F2"/>
          <w:sz w:val="18"/>
          <w:szCs w:val="18"/>
        </w:rPr>
        <w:t xml:space="preserve"> </w:t>
      </w:r>
      <w:r w:rsidR="006165FF" w:rsidRPr="001963F1">
        <w:rPr>
          <w:rFonts w:ascii="Verdana" w:eastAsiaTheme="minorHAnsi" w:hAnsi="Verdana" w:cstheme="minorBidi"/>
          <w:color w:val="000000" w:themeColor="text1"/>
          <w:sz w:val="18"/>
          <w:szCs w:val="18"/>
        </w:rPr>
        <w:t xml:space="preserve">The main advantage of the fragmentation technology is that it </w:t>
      </w:r>
      <w:r w:rsidR="006165FF" w:rsidRPr="001963F1">
        <w:rPr>
          <w:rFonts w:ascii="Verdana" w:eastAsia="Verdana" w:hAnsi="Verdana"/>
          <w:color w:val="0D0D0D" w:themeColor="text1" w:themeTint="F2"/>
          <w:sz w:val="18"/>
          <w:szCs w:val="18"/>
        </w:rPr>
        <w:t>requires simple and relatively inexpensive materials such as a potential generator and an electrode. Moreover, the technology is expected to have sufficient selectivity to prevent damage to TRISO particles which is an attractive feature with a further positive effect in the subsequent separation steps.</w:t>
      </w:r>
    </w:p>
    <w:p w14:paraId="01379330" w14:textId="03D406FE" w:rsidR="0059347B" w:rsidRPr="005133AE" w:rsidRDefault="0059347B" w:rsidP="001963F1">
      <w:pPr>
        <w:spacing w:after="140" w:line="280" w:lineRule="atLeast"/>
        <w:rPr>
          <w:rFonts w:ascii="Verdana" w:eastAsia="Verdana" w:hAnsi="Verdana"/>
          <w:color w:val="0D0D0D" w:themeColor="text1" w:themeTint="F2"/>
          <w:sz w:val="18"/>
          <w:szCs w:val="18"/>
        </w:rPr>
      </w:pPr>
      <w:r w:rsidRPr="005133AE">
        <w:rPr>
          <w:rFonts w:ascii="Verdana" w:eastAsia="Verdana" w:hAnsi="Verdana"/>
          <w:color w:val="0D0D0D" w:themeColor="text1" w:themeTint="F2"/>
          <w:sz w:val="18"/>
          <w:szCs w:val="18"/>
        </w:rPr>
        <w:t xml:space="preserve">Fuel rupture must be carried out in a manner that minimises carbon evolution, which would require abatement. </w:t>
      </w:r>
      <w:r w:rsidR="007B611B" w:rsidRPr="005133AE">
        <w:rPr>
          <w:rFonts w:ascii="Verdana" w:eastAsia="Verdana" w:hAnsi="Verdana"/>
          <w:color w:val="0D0D0D" w:themeColor="text1" w:themeTint="F2"/>
          <w:sz w:val="18"/>
          <w:szCs w:val="18"/>
        </w:rPr>
        <w:t>Several head</w:t>
      </w:r>
      <w:r w:rsidR="007B611B" w:rsidRPr="005133AE">
        <w:rPr>
          <w:rFonts w:ascii="Verdana" w:eastAsia="Verdana" w:hAnsi="Verdana"/>
          <w:color w:val="0D0D0D" w:themeColor="text1" w:themeTint="F2"/>
          <w:sz w:val="18"/>
          <w:szCs w:val="18"/>
        </w:rPr>
        <w:noBreakHyphen/>
        <w:t xml:space="preserve">end options for the recovery of uranium are being explored at NNL. </w:t>
      </w:r>
      <w:r w:rsidRPr="005133AE">
        <w:rPr>
          <w:rFonts w:ascii="Verdana" w:eastAsia="Verdana" w:hAnsi="Verdana"/>
          <w:color w:val="0D0D0D" w:themeColor="text1" w:themeTint="F2"/>
          <w:sz w:val="18"/>
          <w:szCs w:val="18"/>
        </w:rPr>
        <w:t>One of the low technology readiness level (TRL) techniques is to remove the outer layers of the particles is the high voltage fragmentation, also known as intercalation, of the SiC and carbon layers.</w:t>
      </w:r>
      <w:r w:rsidR="005133AE">
        <w:rPr>
          <w:rFonts w:ascii="Verdana" w:eastAsia="Verdana" w:hAnsi="Verdana"/>
          <w:color w:val="0D0D0D" w:themeColor="text1" w:themeTint="F2"/>
          <w:sz w:val="18"/>
          <w:szCs w:val="18"/>
        </w:rPr>
        <w:t xml:space="preserve"> </w:t>
      </w:r>
    </w:p>
    <w:bookmarkEnd w:id="8"/>
    <w:p w14:paraId="0D62B75C" w14:textId="77777777" w:rsidR="0059347B" w:rsidRDefault="0059347B" w:rsidP="00792F47">
      <w:pPr>
        <w:pStyle w:val="Hidden"/>
        <w:rPr>
          <w:vanish w:val="0"/>
          <w:color w:val="auto"/>
          <w:sz w:val="18"/>
          <w:szCs w:val="18"/>
          <w:highlight w:val="cyan"/>
        </w:rPr>
      </w:pPr>
    </w:p>
    <w:p w14:paraId="67501284" w14:textId="77777777" w:rsidR="00792F47" w:rsidRPr="004E058E" w:rsidRDefault="009E1ED9" w:rsidP="00792F47">
      <w:pPr>
        <w:pStyle w:val="Heading1Numbered-NNL"/>
        <w:pageBreakBefore w:val="0"/>
        <w:tabs>
          <w:tab w:val="clear" w:pos="851"/>
        </w:tabs>
        <w:rPr>
          <w:rFonts w:ascii="Verdana" w:hAnsi="Verdana"/>
          <w:color w:val="auto"/>
          <w:sz w:val="20"/>
          <w:szCs w:val="20"/>
        </w:rPr>
      </w:pPr>
      <w:bookmarkStart w:id="9" w:name="_Toc32227647"/>
      <w:bookmarkStart w:id="10" w:name="_Toc151376798"/>
      <w:r w:rsidRPr="004E058E">
        <w:rPr>
          <w:rFonts w:ascii="Verdana" w:hAnsi="Verdana"/>
          <w:color w:val="auto"/>
          <w:sz w:val="20"/>
          <w:szCs w:val="20"/>
        </w:rPr>
        <w:t>Scope</w:t>
      </w:r>
      <w:bookmarkEnd w:id="9"/>
      <w:bookmarkEnd w:id="10"/>
    </w:p>
    <w:p w14:paraId="75053279" w14:textId="0830AF53" w:rsidR="00FB2AC2" w:rsidRDefault="00BF7B41" w:rsidP="00E278C1">
      <w:pPr>
        <w:spacing w:after="140" w:line="280" w:lineRule="atLeast"/>
        <w:rPr>
          <w:rFonts w:ascii="Verdana" w:eastAsia="Verdana" w:hAnsi="Verdana"/>
          <w:color w:val="0D0D0D" w:themeColor="text1" w:themeTint="F2"/>
          <w:sz w:val="18"/>
          <w:szCs w:val="18"/>
        </w:rPr>
      </w:pPr>
      <w:bookmarkStart w:id="11" w:name="_Hlk148625224"/>
      <w:r w:rsidRPr="005133AE">
        <w:rPr>
          <w:rFonts w:ascii="Verdana" w:eastAsia="Verdana" w:hAnsi="Verdana"/>
          <w:color w:val="0D0D0D" w:themeColor="text1" w:themeTint="F2"/>
          <w:sz w:val="18"/>
          <w:szCs w:val="18"/>
        </w:rPr>
        <w:t xml:space="preserve">It is recognised that intercalation is at an early stage of development, low TRL method. Hence the first step is to carry out development work to repeat literature experiments. </w:t>
      </w:r>
      <w:r w:rsidR="00E278C1" w:rsidRPr="005133AE">
        <w:rPr>
          <w:rFonts w:ascii="Verdana" w:eastAsia="Verdana" w:hAnsi="Verdana"/>
          <w:color w:val="0D0D0D" w:themeColor="text1" w:themeTint="F2"/>
          <w:sz w:val="18"/>
          <w:szCs w:val="18"/>
        </w:rPr>
        <w:t xml:space="preserve">The purpose of this </w:t>
      </w:r>
      <w:r w:rsidRPr="005133AE">
        <w:rPr>
          <w:rFonts w:ascii="Verdana" w:eastAsia="Verdana" w:hAnsi="Verdana"/>
          <w:color w:val="0D0D0D" w:themeColor="text1" w:themeTint="F2"/>
          <w:sz w:val="18"/>
          <w:szCs w:val="18"/>
        </w:rPr>
        <w:t>experimental piece of work is to get a first-hand experience to understand the potential risks and challenges to scale up to industrial scale the intercalation technique used to remove the carbon outer layer and SiC layer of CPF</w:t>
      </w:r>
      <w:r w:rsidR="00FB2AC2">
        <w:rPr>
          <w:rFonts w:ascii="Verdana" w:eastAsia="Verdana" w:hAnsi="Verdana"/>
          <w:color w:val="0D0D0D" w:themeColor="text1" w:themeTint="F2"/>
          <w:sz w:val="18"/>
          <w:szCs w:val="18"/>
        </w:rPr>
        <w:t>s, by the application of high voltage to the material immersed in a liquor at room temperature</w:t>
      </w:r>
      <w:r w:rsidR="00A86079">
        <w:rPr>
          <w:rFonts w:ascii="Verdana" w:eastAsia="Verdana" w:hAnsi="Verdana"/>
          <w:color w:val="0D0D0D" w:themeColor="text1" w:themeTint="F2"/>
          <w:sz w:val="18"/>
          <w:szCs w:val="18"/>
        </w:rPr>
        <w:t xml:space="preserve"> if in aqueous electrolyte</w:t>
      </w:r>
      <w:r w:rsidR="00FB2AC2">
        <w:rPr>
          <w:rFonts w:ascii="Verdana" w:eastAsia="Verdana" w:hAnsi="Verdana"/>
          <w:color w:val="0D0D0D" w:themeColor="text1" w:themeTint="F2"/>
          <w:sz w:val="18"/>
          <w:szCs w:val="18"/>
        </w:rPr>
        <w:t xml:space="preserve">. </w:t>
      </w:r>
    </w:p>
    <w:p w14:paraId="1395FFA4" w14:textId="38BAD21D" w:rsidR="00E278C1" w:rsidRPr="005133AE" w:rsidRDefault="00FB2AC2" w:rsidP="00897136">
      <w:pPr>
        <w:spacing w:after="140" w:line="280" w:lineRule="atLeast"/>
        <w:rPr>
          <w:rFonts w:ascii="Verdana" w:eastAsia="Verdana" w:hAnsi="Verdana"/>
          <w:color w:val="0D0D0D" w:themeColor="text1" w:themeTint="F2"/>
          <w:sz w:val="18"/>
          <w:szCs w:val="18"/>
        </w:rPr>
      </w:pPr>
      <w:r>
        <w:rPr>
          <w:rFonts w:ascii="Verdana" w:eastAsia="Verdana" w:hAnsi="Verdana"/>
          <w:color w:val="0D0D0D" w:themeColor="text1" w:themeTint="F2"/>
          <w:sz w:val="18"/>
          <w:szCs w:val="18"/>
        </w:rPr>
        <w:t xml:space="preserve">The experimental procedure will be undertaken by the consultant who shall </w:t>
      </w:r>
      <w:r w:rsidR="00897136">
        <w:rPr>
          <w:rFonts w:ascii="Verdana" w:eastAsia="Verdana" w:hAnsi="Verdana"/>
          <w:color w:val="0D0D0D" w:themeColor="text1" w:themeTint="F2"/>
          <w:sz w:val="18"/>
          <w:szCs w:val="18"/>
        </w:rPr>
        <w:t xml:space="preserve">develop equipment for testing and uses the equipment for preliminary experiments. The experiments should identify optimal electrical conditions and </w:t>
      </w:r>
      <w:r>
        <w:rPr>
          <w:rFonts w:ascii="Verdana" w:eastAsia="Verdana" w:hAnsi="Verdana"/>
          <w:color w:val="0D0D0D" w:themeColor="text1" w:themeTint="F2"/>
          <w:sz w:val="18"/>
          <w:szCs w:val="18"/>
        </w:rPr>
        <w:t xml:space="preserve">the best </w:t>
      </w:r>
      <w:r w:rsidR="00F73820">
        <w:rPr>
          <w:rFonts w:ascii="Verdana" w:eastAsia="Verdana" w:hAnsi="Verdana"/>
          <w:color w:val="0D0D0D" w:themeColor="text1" w:themeTint="F2"/>
          <w:sz w:val="18"/>
          <w:szCs w:val="18"/>
        </w:rPr>
        <w:t xml:space="preserve">acidic </w:t>
      </w:r>
      <w:r w:rsidR="00BA242A">
        <w:rPr>
          <w:rFonts w:ascii="Verdana" w:eastAsia="Verdana" w:hAnsi="Verdana"/>
          <w:color w:val="0D0D0D" w:themeColor="text1" w:themeTint="F2"/>
          <w:sz w:val="18"/>
          <w:szCs w:val="18"/>
        </w:rPr>
        <w:t xml:space="preserve">electrolyte </w:t>
      </w:r>
      <w:r w:rsidR="00A86079">
        <w:rPr>
          <w:rFonts w:ascii="Verdana" w:eastAsia="Verdana" w:hAnsi="Verdana"/>
          <w:color w:val="0D0D0D" w:themeColor="text1" w:themeTint="F2"/>
          <w:sz w:val="18"/>
          <w:szCs w:val="18"/>
        </w:rPr>
        <w:t xml:space="preserve">chemistry (composition and concentration) </w:t>
      </w:r>
      <w:r w:rsidR="00BA242A">
        <w:rPr>
          <w:rFonts w:ascii="Verdana" w:eastAsia="Verdana" w:hAnsi="Verdana"/>
          <w:color w:val="0D0D0D" w:themeColor="text1" w:themeTint="F2"/>
          <w:sz w:val="18"/>
          <w:szCs w:val="18"/>
        </w:rPr>
        <w:t xml:space="preserve">and subsequent separation and analysis of the removed layers/materials. </w:t>
      </w:r>
    </w:p>
    <w:bookmarkEnd w:id="11"/>
    <w:p w14:paraId="4ABF0EDD" w14:textId="60851B0A" w:rsidR="0059347B" w:rsidRDefault="0059347B" w:rsidP="0059347B"/>
    <w:p w14:paraId="51A7B610" w14:textId="752EE4FA" w:rsidR="00BD2696" w:rsidRDefault="00BD2696" w:rsidP="00BD2696">
      <w:pPr>
        <w:pStyle w:val="Heading2Numbered-NNL"/>
        <w:rPr>
          <w:rFonts w:ascii="Verdana" w:hAnsi="Verdana"/>
          <w:sz w:val="20"/>
          <w:szCs w:val="20"/>
        </w:rPr>
      </w:pPr>
      <w:bookmarkStart w:id="12" w:name="_Toc151376799"/>
      <w:r w:rsidRPr="00BD2696">
        <w:rPr>
          <w:rFonts w:ascii="Verdana" w:hAnsi="Verdana"/>
          <w:sz w:val="20"/>
          <w:szCs w:val="20"/>
        </w:rPr>
        <w:lastRenderedPageBreak/>
        <w:t>What is included</w:t>
      </w:r>
      <w:bookmarkEnd w:id="12"/>
    </w:p>
    <w:p w14:paraId="09A19C5B" w14:textId="7885E9BB" w:rsidR="00B964EB" w:rsidRPr="00B964EB" w:rsidRDefault="00B964EB" w:rsidP="00B964EB">
      <w:pPr>
        <w:rPr>
          <w:rFonts w:ascii="Verdana" w:eastAsia="Verdana" w:hAnsi="Verdana"/>
          <w:color w:val="0D0D0D" w:themeColor="text1" w:themeTint="F2"/>
          <w:sz w:val="18"/>
          <w:szCs w:val="18"/>
        </w:rPr>
      </w:pPr>
      <w:r w:rsidRPr="00B964EB">
        <w:rPr>
          <w:rFonts w:ascii="Verdana" w:eastAsia="Verdana" w:hAnsi="Verdana"/>
          <w:sz w:val="18"/>
          <w:szCs w:val="18"/>
        </w:rPr>
        <w:fldChar w:fldCharType="begin"/>
      </w:r>
      <w:r w:rsidRPr="00B964EB">
        <w:rPr>
          <w:rFonts w:ascii="Verdana" w:eastAsia="Verdana" w:hAnsi="Verdana"/>
          <w:sz w:val="18"/>
          <w:szCs w:val="18"/>
        </w:rPr>
        <w:instrText xml:space="preserve"> REF _Ref148622852 \h  \* MERGEFORMAT </w:instrText>
      </w:r>
      <w:r w:rsidRPr="00B964EB">
        <w:rPr>
          <w:rFonts w:ascii="Verdana" w:eastAsia="Verdana" w:hAnsi="Verdana"/>
          <w:sz w:val="18"/>
          <w:szCs w:val="18"/>
        </w:rPr>
      </w:r>
      <w:r w:rsidRPr="00B964EB">
        <w:rPr>
          <w:rFonts w:ascii="Verdana" w:eastAsia="Verdana" w:hAnsi="Verdana"/>
          <w:sz w:val="18"/>
          <w:szCs w:val="18"/>
        </w:rPr>
        <w:fldChar w:fldCharType="separate"/>
      </w:r>
      <w:r w:rsidRPr="00B964EB">
        <w:rPr>
          <w:rFonts w:ascii="Verdana" w:hAnsi="Verdana"/>
          <w:sz w:val="18"/>
          <w:szCs w:val="18"/>
        </w:rPr>
        <w:t>Figure 1</w:t>
      </w:r>
      <w:r w:rsidRPr="00B964EB">
        <w:rPr>
          <w:rFonts w:ascii="Verdana" w:eastAsia="Verdana" w:hAnsi="Verdana"/>
          <w:sz w:val="18"/>
          <w:szCs w:val="18"/>
        </w:rPr>
        <w:fldChar w:fldCharType="end"/>
      </w:r>
      <w:r w:rsidRPr="00B964EB">
        <w:rPr>
          <w:rFonts w:ascii="Verdana" w:eastAsia="Verdana" w:hAnsi="Verdana"/>
          <w:sz w:val="18"/>
          <w:szCs w:val="18"/>
        </w:rPr>
        <w:t xml:space="preserve"> shows a general diagram of the steps required for the development of the intercalation technology</w:t>
      </w:r>
      <w:r w:rsidRPr="00B964EB">
        <w:rPr>
          <w:rFonts w:ascii="Verdana" w:eastAsia="Verdana" w:hAnsi="Verdana"/>
          <w:color w:val="0D0D0D" w:themeColor="text1" w:themeTint="F2"/>
          <w:sz w:val="18"/>
          <w:szCs w:val="18"/>
        </w:rPr>
        <w:t>.</w:t>
      </w:r>
      <w:r w:rsidR="005F08F4">
        <w:rPr>
          <w:rFonts w:ascii="Verdana" w:eastAsia="Verdana" w:hAnsi="Verdana"/>
          <w:color w:val="0D0D0D" w:themeColor="text1" w:themeTint="F2"/>
          <w:sz w:val="18"/>
          <w:szCs w:val="18"/>
        </w:rPr>
        <w:t xml:space="preserve"> In general the following materials and conditions are required for the technique development:</w:t>
      </w:r>
    </w:p>
    <w:p w14:paraId="45701064" w14:textId="77777777" w:rsidR="00BF7B41" w:rsidRPr="00344174" w:rsidRDefault="00BF7B41" w:rsidP="00BD2696">
      <w:pPr>
        <w:rPr>
          <w:rFonts w:ascii="Verdana" w:hAnsi="Verdana"/>
          <w:sz w:val="18"/>
          <w:szCs w:val="18"/>
        </w:rPr>
      </w:pPr>
    </w:p>
    <w:p w14:paraId="7FFB6D0C" w14:textId="6B256E94" w:rsidR="00BF7B41" w:rsidRDefault="006165FF" w:rsidP="009F414C">
      <w:pPr>
        <w:pStyle w:val="ListParagraph"/>
        <w:numPr>
          <w:ilvl w:val="0"/>
          <w:numId w:val="6"/>
        </w:numPr>
        <w:rPr>
          <w:rFonts w:eastAsia="Verdana"/>
          <w:color w:val="0D0D0D" w:themeColor="text1" w:themeTint="F2"/>
          <w:sz w:val="18"/>
          <w:szCs w:val="18"/>
        </w:rPr>
      </w:pPr>
      <w:r>
        <w:rPr>
          <w:sz w:val="18"/>
          <w:szCs w:val="18"/>
        </w:rPr>
        <w:t>Efficient management of carbon within the particle: t</w:t>
      </w:r>
      <w:r w:rsidR="00BF7B41" w:rsidRPr="006165FF">
        <w:rPr>
          <w:rFonts w:eastAsia="Verdana"/>
          <w:color w:val="0D0D0D" w:themeColor="text1" w:themeTint="F2"/>
          <w:sz w:val="18"/>
          <w:szCs w:val="18"/>
        </w:rPr>
        <w:t xml:space="preserve">he development of the technique will need to consider how to achieve fragmentation of outer carbon without SiC kernel damage, and how to fragment SiC separately. </w:t>
      </w:r>
    </w:p>
    <w:p w14:paraId="4EBD0609" w14:textId="77777777" w:rsidR="00FB1143" w:rsidRDefault="00FB1143" w:rsidP="00FB1143">
      <w:pPr>
        <w:pStyle w:val="ListParagraph"/>
        <w:numPr>
          <w:ilvl w:val="0"/>
          <w:numId w:val="6"/>
        </w:numPr>
        <w:rPr>
          <w:rFonts w:eastAsia="Verdana"/>
          <w:color w:val="0D0D0D" w:themeColor="text1" w:themeTint="F2"/>
          <w:sz w:val="18"/>
          <w:szCs w:val="18"/>
        </w:rPr>
      </w:pPr>
      <w:r>
        <w:rPr>
          <w:rFonts w:eastAsia="Verdana"/>
          <w:color w:val="0D0D0D" w:themeColor="text1" w:themeTint="F2"/>
          <w:sz w:val="18"/>
          <w:szCs w:val="18"/>
        </w:rPr>
        <w:t xml:space="preserve">Layers high voltage fragmentation: </w:t>
      </w:r>
    </w:p>
    <w:p w14:paraId="721A6AE9" w14:textId="66C3C802" w:rsidR="00FB1143" w:rsidRDefault="00FB1143" w:rsidP="00FB1143">
      <w:pPr>
        <w:pStyle w:val="ListParagraph"/>
        <w:numPr>
          <w:ilvl w:val="1"/>
          <w:numId w:val="6"/>
        </w:numPr>
        <w:rPr>
          <w:rFonts w:eastAsia="Verdana"/>
          <w:color w:val="0D0D0D" w:themeColor="text1" w:themeTint="F2"/>
          <w:sz w:val="18"/>
          <w:szCs w:val="18"/>
        </w:rPr>
      </w:pPr>
      <w:r>
        <w:rPr>
          <w:rFonts w:eastAsia="Verdana"/>
          <w:color w:val="0D0D0D" w:themeColor="text1" w:themeTint="F2"/>
          <w:sz w:val="18"/>
          <w:szCs w:val="18"/>
        </w:rPr>
        <w:t>Carbon layer fragmentation: the</w:t>
      </w:r>
      <w:r w:rsidRPr="00F73820">
        <w:rPr>
          <w:rFonts w:eastAsia="Verdana"/>
          <w:color w:val="0D0D0D" w:themeColor="text1" w:themeTint="F2"/>
          <w:sz w:val="18"/>
          <w:szCs w:val="18"/>
        </w:rPr>
        <w:t xml:space="preserve"> electrical power required to separate the fuel particles from the carbon matrix, according to some of the literature would be around 2000</w:t>
      </w:r>
      <w:r>
        <w:rPr>
          <w:rFonts w:eastAsia="Verdana"/>
          <w:color w:val="0D0D0D" w:themeColor="text1" w:themeTint="F2"/>
          <w:sz w:val="18"/>
          <w:szCs w:val="18"/>
        </w:rPr>
        <w:noBreakHyphen/>
      </w:r>
      <w:r w:rsidRPr="00F73820">
        <w:rPr>
          <w:rFonts w:eastAsia="Verdana"/>
          <w:color w:val="0D0D0D" w:themeColor="text1" w:themeTint="F2"/>
          <w:sz w:val="18"/>
          <w:szCs w:val="18"/>
        </w:rPr>
        <w:t>5000</w:t>
      </w:r>
      <w:r>
        <w:rPr>
          <w:rFonts w:eastAsia="Verdana"/>
          <w:color w:val="0D0D0D" w:themeColor="text1" w:themeTint="F2"/>
          <w:sz w:val="18"/>
          <w:szCs w:val="18"/>
        </w:rPr>
        <w:t> </w:t>
      </w:r>
      <w:r w:rsidRPr="00F73820">
        <w:rPr>
          <w:rFonts w:eastAsia="Verdana"/>
          <w:color w:val="0D0D0D" w:themeColor="text1" w:themeTint="F2"/>
          <w:sz w:val="18"/>
          <w:szCs w:val="18"/>
        </w:rPr>
        <w:t>kWh</w:t>
      </w:r>
      <w:r>
        <w:rPr>
          <w:rFonts w:eastAsia="Verdana"/>
          <w:color w:val="0D0D0D" w:themeColor="text1" w:themeTint="F2"/>
          <w:sz w:val="18"/>
          <w:szCs w:val="18"/>
        </w:rPr>
        <w:t> </w:t>
      </w:r>
      <w:r w:rsidRPr="00F73820">
        <w:rPr>
          <w:rFonts w:eastAsia="Verdana"/>
          <w:color w:val="0D0D0D" w:themeColor="text1" w:themeTint="F2"/>
          <w:sz w:val="18"/>
          <w:szCs w:val="18"/>
        </w:rPr>
        <w:t>t</w:t>
      </w:r>
      <w:r w:rsidRPr="00F73820">
        <w:rPr>
          <w:rFonts w:eastAsia="Verdana"/>
          <w:color w:val="0D0D0D" w:themeColor="text1" w:themeTint="F2"/>
          <w:sz w:val="18"/>
          <w:szCs w:val="18"/>
          <w:vertAlign w:val="superscript"/>
        </w:rPr>
        <w:t>-1</w:t>
      </w:r>
      <w:r w:rsidRPr="00F73820">
        <w:rPr>
          <w:rFonts w:eastAsia="Verdana"/>
          <w:color w:val="0D0D0D" w:themeColor="text1" w:themeTint="F2"/>
          <w:sz w:val="18"/>
          <w:szCs w:val="18"/>
        </w:rPr>
        <w:t xml:space="preserve">. </w:t>
      </w:r>
      <w:sdt>
        <w:sdtPr>
          <w:rPr>
            <w:sz w:val="18"/>
            <w:szCs w:val="18"/>
          </w:rPr>
          <w:id w:val="-1547057988"/>
          <w:citation/>
        </w:sdtPr>
        <w:sdtEndPr/>
        <w:sdtContent>
          <w:r w:rsidRPr="00F73820">
            <w:rPr>
              <w:rFonts w:eastAsia="Verdana"/>
              <w:color w:val="0D0D0D" w:themeColor="text1" w:themeTint="F2"/>
              <w:sz w:val="18"/>
              <w:szCs w:val="18"/>
            </w:rPr>
            <w:fldChar w:fldCharType="begin"/>
          </w:r>
          <w:r w:rsidRPr="00F73820">
            <w:rPr>
              <w:rFonts w:eastAsia="Verdana"/>
              <w:color w:val="0D0D0D" w:themeColor="text1" w:themeTint="F2"/>
              <w:sz w:val="18"/>
              <w:szCs w:val="18"/>
            </w:rPr>
            <w:instrText xml:space="preserve"> CITATION Mas06 \l 2057  \m Lee08</w:instrText>
          </w:r>
          <w:r w:rsidRPr="00F73820">
            <w:rPr>
              <w:rFonts w:eastAsia="Verdana"/>
              <w:color w:val="0D0D0D" w:themeColor="text1" w:themeTint="F2"/>
              <w:sz w:val="18"/>
              <w:szCs w:val="18"/>
            </w:rPr>
            <w:fldChar w:fldCharType="separate"/>
          </w:r>
          <w:r w:rsidRPr="00F73820">
            <w:rPr>
              <w:rFonts w:eastAsia="Verdana"/>
              <w:noProof/>
              <w:color w:val="0D0D0D" w:themeColor="text1" w:themeTint="F2"/>
              <w:sz w:val="18"/>
              <w:szCs w:val="18"/>
            </w:rPr>
            <w:t>[3, 4]</w:t>
          </w:r>
          <w:r w:rsidRPr="00F73820">
            <w:rPr>
              <w:rFonts w:eastAsia="Verdana"/>
              <w:color w:val="0D0D0D" w:themeColor="text1" w:themeTint="F2"/>
              <w:sz w:val="18"/>
              <w:szCs w:val="18"/>
            </w:rPr>
            <w:fldChar w:fldCharType="end"/>
          </w:r>
        </w:sdtContent>
      </w:sdt>
    </w:p>
    <w:p w14:paraId="100ECD75" w14:textId="101A157D" w:rsidR="00FB1143" w:rsidRPr="00F73820" w:rsidRDefault="00FB1143" w:rsidP="00FB1143">
      <w:pPr>
        <w:pStyle w:val="ListParagraph"/>
        <w:numPr>
          <w:ilvl w:val="1"/>
          <w:numId w:val="6"/>
        </w:numPr>
        <w:rPr>
          <w:rFonts w:eastAsia="Verdana"/>
          <w:color w:val="0D0D0D" w:themeColor="text1" w:themeTint="F2"/>
          <w:sz w:val="18"/>
          <w:szCs w:val="18"/>
        </w:rPr>
      </w:pPr>
      <w:r>
        <w:rPr>
          <w:rFonts w:eastAsia="Verdana"/>
          <w:color w:val="0D0D0D" w:themeColor="text1" w:themeTint="F2"/>
          <w:sz w:val="18"/>
          <w:szCs w:val="18"/>
        </w:rPr>
        <w:t xml:space="preserve">SiC layer fragmentation: </w:t>
      </w:r>
      <w:r w:rsidRPr="00F73820">
        <w:rPr>
          <w:rFonts w:eastAsia="Verdana"/>
          <w:color w:val="0D0D0D" w:themeColor="text1" w:themeTint="F2"/>
          <w:sz w:val="18"/>
          <w:szCs w:val="18"/>
        </w:rPr>
        <w:t xml:space="preserve">the fragmentation of the SiC layer </w:t>
      </w:r>
      <w:r>
        <w:rPr>
          <w:rFonts w:eastAsia="Verdana"/>
          <w:color w:val="0D0D0D" w:themeColor="text1" w:themeTint="F2"/>
          <w:sz w:val="18"/>
          <w:szCs w:val="18"/>
        </w:rPr>
        <w:t>requires an energy</w:t>
      </w:r>
      <w:r w:rsidRPr="00F73820">
        <w:rPr>
          <w:rFonts w:eastAsia="Verdana"/>
          <w:color w:val="0D0D0D" w:themeColor="text1" w:themeTint="F2"/>
          <w:sz w:val="18"/>
          <w:szCs w:val="18"/>
        </w:rPr>
        <w:t xml:space="preserve"> increase to 8000</w:t>
      </w:r>
      <w:r w:rsidR="00897136">
        <w:rPr>
          <w:rFonts w:eastAsia="Verdana"/>
          <w:color w:val="0D0D0D" w:themeColor="text1" w:themeTint="F2"/>
          <w:sz w:val="18"/>
          <w:szCs w:val="18"/>
        </w:rPr>
        <w:t> </w:t>
      </w:r>
      <w:r w:rsidRPr="00F73820">
        <w:rPr>
          <w:rFonts w:eastAsia="Verdana"/>
          <w:color w:val="0D0D0D" w:themeColor="text1" w:themeTint="F2"/>
          <w:sz w:val="18"/>
          <w:szCs w:val="18"/>
        </w:rPr>
        <w:t>kWh t</w:t>
      </w:r>
      <w:r w:rsidRPr="00F73820">
        <w:rPr>
          <w:rFonts w:eastAsia="Verdana"/>
          <w:color w:val="0D0D0D" w:themeColor="text1" w:themeTint="F2"/>
          <w:sz w:val="18"/>
          <w:szCs w:val="18"/>
          <w:vertAlign w:val="superscript"/>
        </w:rPr>
        <w:t>-1</w:t>
      </w:r>
      <w:r w:rsidRPr="00F73820">
        <w:rPr>
          <w:rFonts w:eastAsia="Verdana"/>
          <w:color w:val="0D0D0D" w:themeColor="text1" w:themeTint="F2"/>
          <w:sz w:val="18"/>
          <w:szCs w:val="18"/>
        </w:rPr>
        <w:t xml:space="preserve"> </w:t>
      </w:r>
      <w:r w:rsidR="00A1771D">
        <w:rPr>
          <w:rFonts w:eastAsia="Verdana"/>
          <w:color w:val="0D0D0D" w:themeColor="text1" w:themeTint="F2"/>
          <w:sz w:val="18"/>
          <w:szCs w:val="18"/>
        </w:rPr>
        <w:t>to</w:t>
      </w:r>
      <w:r w:rsidRPr="00F73820">
        <w:rPr>
          <w:rFonts w:eastAsia="Verdana"/>
          <w:color w:val="0D0D0D" w:themeColor="text1" w:themeTint="F2"/>
          <w:sz w:val="18"/>
          <w:szCs w:val="18"/>
        </w:rPr>
        <w:t xml:space="preserve"> access the kernel centre. To achieve these power densities, a voltage range of 40</w:t>
      </w:r>
      <w:r w:rsidRPr="00F73820">
        <w:rPr>
          <w:rFonts w:eastAsia="Verdana"/>
          <w:color w:val="0D0D0D" w:themeColor="text1" w:themeTint="F2"/>
          <w:sz w:val="18"/>
          <w:szCs w:val="18"/>
        </w:rPr>
        <w:noBreakHyphen/>
        <w:t xml:space="preserve">400 kV has been reported to use with maximum currents of approximately 10 kA. </w:t>
      </w:r>
      <w:sdt>
        <w:sdtPr>
          <w:rPr>
            <w:sz w:val="18"/>
            <w:szCs w:val="18"/>
          </w:rPr>
          <w:id w:val="884222121"/>
          <w:citation/>
        </w:sdtPr>
        <w:sdtEndPr/>
        <w:sdtContent>
          <w:r w:rsidRPr="00F73820">
            <w:rPr>
              <w:rFonts w:eastAsia="Verdana"/>
              <w:color w:val="0D0D0D" w:themeColor="text1" w:themeTint="F2"/>
              <w:sz w:val="18"/>
              <w:szCs w:val="18"/>
            </w:rPr>
            <w:fldChar w:fldCharType="begin"/>
          </w:r>
          <w:r w:rsidRPr="00F73820">
            <w:rPr>
              <w:rFonts w:eastAsia="Verdana"/>
              <w:color w:val="0D0D0D" w:themeColor="text1" w:themeTint="F2"/>
              <w:sz w:val="18"/>
              <w:szCs w:val="18"/>
            </w:rPr>
            <w:instrText xml:space="preserve"> CITATION Fue10 \l 2057  \m Lee08 \m Fut13 \m Lec08 \m Jun</w:instrText>
          </w:r>
          <w:r w:rsidRPr="00F73820">
            <w:rPr>
              <w:rFonts w:eastAsia="Verdana"/>
              <w:color w:val="0D0D0D" w:themeColor="text1" w:themeTint="F2"/>
              <w:sz w:val="18"/>
              <w:szCs w:val="18"/>
            </w:rPr>
            <w:fldChar w:fldCharType="separate"/>
          </w:r>
          <w:r w:rsidRPr="00F73820">
            <w:rPr>
              <w:rFonts w:eastAsia="Verdana"/>
              <w:noProof/>
              <w:color w:val="0D0D0D" w:themeColor="text1" w:themeTint="F2"/>
              <w:sz w:val="18"/>
              <w:szCs w:val="18"/>
            </w:rPr>
            <w:t>[1, 4, 5, 6, 7]</w:t>
          </w:r>
          <w:r w:rsidRPr="00F73820">
            <w:rPr>
              <w:rFonts w:eastAsia="Verdana"/>
              <w:color w:val="0D0D0D" w:themeColor="text1" w:themeTint="F2"/>
              <w:sz w:val="18"/>
              <w:szCs w:val="18"/>
            </w:rPr>
            <w:fldChar w:fldCharType="end"/>
          </w:r>
        </w:sdtContent>
      </w:sdt>
      <w:r w:rsidRPr="00F73820">
        <w:rPr>
          <w:rFonts w:eastAsia="Verdana"/>
          <w:color w:val="0D0D0D" w:themeColor="text1" w:themeTint="F2"/>
          <w:sz w:val="18"/>
          <w:szCs w:val="18"/>
        </w:rPr>
        <w:t xml:space="preserve"> </w:t>
      </w:r>
    </w:p>
    <w:p w14:paraId="3CFA616E" w14:textId="77777777" w:rsidR="00B964EB" w:rsidRDefault="00B964EB" w:rsidP="001963F1">
      <w:pPr>
        <w:pStyle w:val="ListParagraph"/>
        <w:numPr>
          <w:ilvl w:val="0"/>
          <w:numId w:val="6"/>
        </w:numPr>
        <w:rPr>
          <w:rFonts w:eastAsia="Verdana"/>
          <w:color w:val="0D0D0D" w:themeColor="text1" w:themeTint="F2"/>
          <w:sz w:val="18"/>
          <w:szCs w:val="18"/>
        </w:rPr>
      </w:pPr>
      <w:r>
        <w:rPr>
          <w:rFonts w:eastAsia="Verdana"/>
          <w:color w:val="0D0D0D" w:themeColor="text1" w:themeTint="F2"/>
          <w:sz w:val="18"/>
          <w:szCs w:val="18"/>
        </w:rPr>
        <w:t>Equipment:</w:t>
      </w:r>
      <w:r w:rsidR="001963F1" w:rsidRPr="00F73820">
        <w:rPr>
          <w:rFonts w:eastAsia="Verdana"/>
          <w:color w:val="0D0D0D" w:themeColor="text1" w:themeTint="F2"/>
          <w:sz w:val="18"/>
          <w:szCs w:val="18"/>
        </w:rPr>
        <w:t xml:space="preserve"> </w:t>
      </w:r>
    </w:p>
    <w:p w14:paraId="27912800" w14:textId="77777777" w:rsidR="00391BBC" w:rsidRDefault="00B964EB" w:rsidP="00A11A6B">
      <w:pPr>
        <w:pStyle w:val="ListParagraph"/>
        <w:numPr>
          <w:ilvl w:val="1"/>
          <w:numId w:val="6"/>
        </w:numPr>
        <w:rPr>
          <w:rFonts w:eastAsia="Verdana"/>
          <w:color w:val="0D0D0D" w:themeColor="text1" w:themeTint="F2"/>
          <w:sz w:val="18"/>
          <w:szCs w:val="18"/>
        </w:rPr>
      </w:pPr>
      <w:r w:rsidRPr="00391BBC">
        <w:rPr>
          <w:rFonts w:eastAsia="Verdana"/>
          <w:color w:val="0D0D0D" w:themeColor="text1" w:themeTint="F2"/>
          <w:sz w:val="18"/>
          <w:szCs w:val="18"/>
        </w:rPr>
        <w:t>E</w:t>
      </w:r>
      <w:r w:rsidR="001963F1" w:rsidRPr="00391BBC">
        <w:rPr>
          <w:rFonts w:eastAsia="Verdana"/>
          <w:color w:val="0D0D0D" w:themeColor="text1" w:themeTint="F2"/>
          <w:sz w:val="18"/>
          <w:szCs w:val="18"/>
        </w:rPr>
        <w:t xml:space="preserve">lectrically insulated container </w:t>
      </w:r>
      <w:r w:rsidRPr="00391BBC">
        <w:rPr>
          <w:rFonts w:eastAsia="Verdana"/>
          <w:color w:val="0D0D0D" w:themeColor="text1" w:themeTint="F2"/>
          <w:sz w:val="18"/>
          <w:szCs w:val="18"/>
        </w:rPr>
        <w:t xml:space="preserve">with base that </w:t>
      </w:r>
      <w:r w:rsidR="001963F1" w:rsidRPr="00391BBC">
        <w:rPr>
          <w:rFonts w:eastAsia="Verdana"/>
          <w:color w:val="0D0D0D" w:themeColor="text1" w:themeTint="F2"/>
          <w:sz w:val="18"/>
          <w:szCs w:val="18"/>
        </w:rPr>
        <w:t xml:space="preserve">acts as </w:t>
      </w:r>
      <w:r w:rsidR="00391BBC" w:rsidRPr="00391BBC">
        <w:rPr>
          <w:rFonts w:eastAsia="Verdana"/>
          <w:color w:val="0D0D0D" w:themeColor="text1" w:themeTint="F2"/>
          <w:sz w:val="18"/>
          <w:szCs w:val="18"/>
        </w:rPr>
        <w:t xml:space="preserve">the energy receiving electrode. </w:t>
      </w:r>
    </w:p>
    <w:p w14:paraId="0E0193E4" w14:textId="746025A5" w:rsidR="00B964EB" w:rsidRPr="00391BBC" w:rsidRDefault="00391BBC" w:rsidP="00A11A6B">
      <w:pPr>
        <w:pStyle w:val="ListParagraph"/>
        <w:numPr>
          <w:ilvl w:val="1"/>
          <w:numId w:val="6"/>
        </w:numPr>
        <w:rPr>
          <w:rFonts w:eastAsia="Verdana"/>
          <w:color w:val="0D0D0D" w:themeColor="text1" w:themeTint="F2"/>
          <w:sz w:val="18"/>
          <w:szCs w:val="18"/>
        </w:rPr>
      </w:pPr>
      <w:r w:rsidRPr="00391BBC">
        <w:rPr>
          <w:rFonts w:eastAsia="Verdana"/>
          <w:color w:val="0D0D0D" w:themeColor="text1" w:themeTint="F2"/>
          <w:sz w:val="18"/>
          <w:szCs w:val="18"/>
        </w:rPr>
        <w:t>S</w:t>
      </w:r>
      <w:r w:rsidR="001963F1" w:rsidRPr="00391BBC">
        <w:rPr>
          <w:rFonts w:eastAsia="Verdana"/>
          <w:color w:val="0D0D0D" w:themeColor="text1" w:themeTint="F2"/>
          <w:sz w:val="18"/>
          <w:szCs w:val="18"/>
        </w:rPr>
        <w:t>tainless steel</w:t>
      </w:r>
      <w:r w:rsidRPr="00391BBC">
        <w:rPr>
          <w:rFonts w:eastAsia="Verdana"/>
          <w:color w:val="0D0D0D" w:themeColor="text1" w:themeTint="F2"/>
          <w:sz w:val="18"/>
          <w:szCs w:val="18"/>
        </w:rPr>
        <w:t xml:space="preserve"> rod,</w:t>
      </w:r>
      <w:r w:rsidR="00B964EB" w:rsidRPr="00391BBC">
        <w:rPr>
          <w:rFonts w:eastAsia="Verdana"/>
          <w:color w:val="0D0D0D" w:themeColor="text1" w:themeTint="F2"/>
          <w:sz w:val="18"/>
          <w:szCs w:val="18"/>
        </w:rPr>
        <w:t xml:space="preserve"> </w:t>
      </w:r>
      <w:r w:rsidRPr="00391BBC">
        <w:rPr>
          <w:rFonts w:eastAsia="Verdana"/>
          <w:color w:val="0D0D0D" w:themeColor="text1" w:themeTint="F2"/>
          <w:sz w:val="18"/>
          <w:szCs w:val="18"/>
        </w:rPr>
        <w:t>p</w:t>
      </w:r>
      <w:r w:rsidR="00B964EB" w:rsidRPr="00391BBC">
        <w:rPr>
          <w:rFonts w:eastAsia="Verdana"/>
          <w:color w:val="0D0D0D" w:themeColor="text1" w:themeTint="F2"/>
          <w:sz w:val="18"/>
          <w:szCs w:val="18"/>
        </w:rPr>
        <w:t xml:space="preserve">ositioned </w:t>
      </w:r>
      <w:r w:rsidR="001963F1" w:rsidRPr="00391BBC">
        <w:rPr>
          <w:rFonts w:eastAsia="Verdana"/>
          <w:color w:val="0D0D0D" w:themeColor="text1" w:themeTint="F2"/>
          <w:sz w:val="18"/>
          <w:szCs w:val="18"/>
        </w:rPr>
        <w:t xml:space="preserve">from above </w:t>
      </w:r>
      <w:r w:rsidR="00B964EB" w:rsidRPr="00391BBC">
        <w:rPr>
          <w:rFonts w:eastAsia="Verdana"/>
          <w:color w:val="0D0D0D" w:themeColor="text1" w:themeTint="F2"/>
          <w:sz w:val="18"/>
          <w:szCs w:val="18"/>
        </w:rPr>
        <w:t>the vessel</w:t>
      </w:r>
      <w:r w:rsidRPr="00391BBC">
        <w:rPr>
          <w:rFonts w:eastAsia="Verdana"/>
          <w:color w:val="0D0D0D" w:themeColor="text1" w:themeTint="F2"/>
          <w:sz w:val="18"/>
          <w:szCs w:val="18"/>
        </w:rPr>
        <w:t xml:space="preserve"> that acts as the second electrode applying the voltage.</w:t>
      </w:r>
    </w:p>
    <w:p w14:paraId="0927D0C6" w14:textId="06B841A0" w:rsidR="00B964EB" w:rsidRDefault="00B964EB" w:rsidP="00B964EB">
      <w:pPr>
        <w:pStyle w:val="ListParagraph"/>
        <w:numPr>
          <w:ilvl w:val="0"/>
          <w:numId w:val="6"/>
        </w:numPr>
        <w:rPr>
          <w:rFonts w:eastAsia="Verdana"/>
          <w:color w:val="0D0D0D" w:themeColor="text1" w:themeTint="F2"/>
          <w:sz w:val="18"/>
          <w:szCs w:val="18"/>
        </w:rPr>
      </w:pPr>
      <w:r>
        <w:rPr>
          <w:rFonts w:eastAsia="Verdana"/>
          <w:color w:val="0D0D0D" w:themeColor="text1" w:themeTint="F2"/>
          <w:sz w:val="18"/>
          <w:szCs w:val="18"/>
        </w:rPr>
        <w:t xml:space="preserve">Separation (e.g.: sieving) of remaining </w:t>
      </w:r>
      <w:r w:rsidRPr="00B964EB">
        <w:rPr>
          <w:rFonts w:eastAsia="Verdana"/>
          <w:color w:val="0D0D0D" w:themeColor="text1" w:themeTint="F2"/>
          <w:sz w:val="18"/>
          <w:szCs w:val="18"/>
        </w:rPr>
        <w:t xml:space="preserve">fuel particles </w:t>
      </w:r>
      <w:r>
        <w:rPr>
          <w:rFonts w:eastAsia="Verdana"/>
          <w:color w:val="0D0D0D" w:themeColor="text1" w:themeTint="F2"/>
          <w:sz w:val="18"/>
          <w:szCs w:val="18"/>
        </w:rPr>
        <w:t xml:space="preserve">and </w:t>
      </w:r>
      <w:r w:rsidRPr="00B964EB">
        <w:rPr>
          <w:rFonts w:eastAsia="Verdana"/>
          <w:color w:val="0D0D0D" w:themeColor="text1" w:themeTint="F2"/>
          <w:sz w:val="18"/>
          <w:szCs w:val="18"/>
        </w:rPr>
        <w:t xml:space="preserve">any fine graphite material. </w:t>
      </w:r>
    </w:p>
    <w:p w14:paraId="370D10B1" w14:textId="1C50E4FC" w:rsidR="00B964EB" w:rsidRPr="005F08F4" w:rsidRDefault="00B964EB" w:rsidP="005F08F4">
      <w:pPr>
        <w:pStyle w:val="ListParagraph"/>
        <w:numPr>
          <w:ilvl w:val="0"/>
          <w:numId w:val="6"/>
        </w:numPr>
        <w:rPr>
          <w:rFonts w:eastAsia="Verdana"/>
          <w:color w:val="0D0D0D" w:themeColor="text1" w:themeTint="F2"/>
          <w:sz w:val="18"/>
          <w:szCs w:val="18"/>
        </w:rPr>
      </w:pPr>
      <w:r>
        <w:rPr>
          <w:rFonts w:eastAsia="Verdana"/>
          <w:color w:val="0D0D0D" w:themeColor="text1" w:themeTint="F2"/>
          <w:sz w:val="18"/>
          <w:szCs w:val="18"/>
        </w:rPr>
        <w:t>S</w:t>
      </w:r>
      <w:r w:rsidRPr="00B964EB">
        <w:rPr>
          <w:rFonts w:eastAsia="Verdana"/>
          <w:color w:val="0D0D0D" w:themeColor="text1" w:themeTint="F2"/>
          <w:sz w:val="18"/>
          <w:szCs w:val="18"/>
        </w:rPr>
        <w:t xml:space="preserve">eparation </w:t>
      </w:r>
      <w:r>
        <w:rPr>
          <w:rFonts w:eastAsia="Verdana"/>
          <w:color w:val="0D0D0D" w:themeColor="text1" w:themeTint="F2"/>
          <w:sz w:val="18"/>
          <w:szCs w:val="18"/>
        </w:rPr>
        <w:t>of</w:t>
      </w:r>
      <w:r w:rsidRPr="00B964EB">
        <w:rPr>
          <w:rFonts w:eastAsia="Verdana"/>
          <w:color w:val="0D0D0D" w:themeColor="text1" w:themeTint="F2"/>
          <w:sz w:val="18"/>
          <w:szCs w:val="18"/>
        </w:rPr>
        <w:t xml:space="preserve"> </w:t>
      </w:r>
      <w:r w:rsidRPr="00B964EB">
        <w:rPr>
          <w:rFonts w:eastAsia="Verdana"/>
          <w:sz w:val="18"/>
          <w:szCs w:val="18"/>
        </w:rPr>
        <w:t>the SiC pieces based on density or size</w:t>
      </w:r>
      <w:r w:rsidR="005F08F4">
        <w:rPr>
          <w:rFonts w:eastAsia="Verdana"/>
          <w:sz w:val="18"/>
          <w:szCs w:val="18"/>
        </w:rPr>
        <w:t xml:space="preserve"> and r</w:t>
      </w:r>
      <w:r w:rsidRPr="005F08F4">
        <w:rPr>
          <w:rFonts w:eastAsia="Verdana"/>
          <w:sz w:val="18"/>
          <w:szCs w:val="18"/>
        </w:rPr>
        <w:t xml:space="preserve">ecovery of “kernel”. </w:t>
      </w:r>
    </w:p>
    <w:p w14:paraId="0E1146BF" w14:textId="77777777" w:rsidR="005F08F4" w:rsidRPr="005F08F4" w:rsidRDefault="005F08F4" w:rsidP="005F08F4">
      <w:pPr>
        <w:ind w:left="360"/>
        <w:rPr>
          <w:rFonts w:ascii="Verdana" w:eastAsia="Verdana" w:hAnsi="Verdana"/>
          <w:color w:val="0D0D0D" w:themeColor="text1" w:themeTint="F2"/>
          <w:sz w:val="18"/>
          <w:szCs w:val="18"/>
        </w:rPr>
      </w:pPr>
    </w:p>
    <w:p w14:paraId="3320E228" w14:textId="77777777" w:rsidR="00B964EB" w:rsidRDefault="00B964EB" w:rsidP="0038569E">
      <w:pPr>
        <w:keepNext/>
        <w:jc w:val="center"/>
      </w:pPr>
      <w:r>
        <w:rPr>
          <w:noProof/>
        </w:rPr>
        <w:drawing>
          <wp:inline distT="0" distB="0" distL="0" distR="0" wp14:anchorId="442B74CE" wp14:editId="3AA0DF72">
            <wp:extent cx="4393421" cy="2345684"/>
            <wp:effectExtent l="0" t="0" r="7620" b="0"/>
            <wp:docPr id="283641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41265" name=""/>
                    <pic:cNvPicPr/>
                  </pic:nvPicPr>
                  <pic:blipFill>
                    <a:blip r:embed="rId18"/>
                    <a:stretch>
                      <a:fillRect/>
                    </a:stretch>
                  </pic:blipFill>
                  <pic:spPr>
                    <a:xfrm>
                      <a:off x="0" y="0"/>
                      <a:ext cx="4420360" cy="2360067"/>
                    </a:xfrm>
                    <a:prstGeom prst="rect">
                      <a:avLst/>
                    </a:prstGeom>
                  </pic:spPr>
                </pic:pic>
              </a:graphicData>
            </a:graphic>
          </wp:inline>
        </w:drawing>
      </w:r>
    </w:p>
    <w:p w14:paraId="1D530ECD" w14:textId="6DE6CE11" w:rsidR="00B964EB" w:rsidRPr="00B964EB" w:rsidRDefault="00B964EB" w:rsidP="00B964EB">
      <w:pPr>
        <w:pStyle w:val="Caption"/>
        <w:ind w:left="2160" w:firstLine="720"/>
        <w:rPr>
          <w:rFonts w:eastAsia="Verdana"/>
          <w:color w:val="0D0D0D" w:themeColor="text1" w:themeTint="F2"/>
        </w:rPr>
      </w:pPr>
      <w:bookmarkStart w:id="13" w:name="_Toc149739922"/>
      <w:r>
        <w:t xml:space="preserve">Figure </w:t>
      </w:r>
      <w:r w:rsidR="00AF076A">
        <w:fldChar w:fldCharType="begin"/>
      </w:r>
      <w:r w:rsidR="00AF076A">
        <w:instrText xml:space="preserve"> SEQ Figure \* ARABIC </w:instrText>
      </w:r>
      <w:r w:rsidR="00AF076A">
        <w:fldChar w:fldCharType="separate"/>
      </w:r>
      <w:r w:rsidR="00BC429C">
        <w:rPr>
          <w:noProof/>
        </w:rPr>
        <w:t>1</w:t>
      </w:r>
      <w:r w:rsidR="00AF076A">
        <w:rPr>
          <w:noProof/>
        </w:rPr>
        <w:fldChar w:fldCharType="end"/>
      </w:r>
      <w:r>
        <w:t xml:space="preserve">. </w:t>
      </w:r>
      <w:r w:rsidRPr="00EA3CCB">
        <w:t>Electrical fragmentation of fuel compacts</w:t>
      </w:r>
      <w:bookmarkEnd w:id="13"/>
    </w:p>
    <w:p w14:paraId="150925B8" w14:textId="77777777" w:rsidR="00B964EB" w:rsidRDefault="00B964EB" w:rsidP="00BF7B41">
      <w:pPr>
        <w:spacing w:after="140" w:line="280" w:lineRule="atLeast"/>
        <w:rPr>
          <w:rFonts w:ascii="Verdana" w:eastAsia="Verdana" w:hAnsi="Verdana"/>
          <w:color w:val="0D0D0D" w:themeColor="text1" w:themeTint="F2"/>
          <w:sz w:val="18"/>
          <w:szCs w:val="18"/>
        </w:rPr>
      </w:pPr>
    </w:p>
    <w:p w14:paraId="49AB9089" w14:textId="4440DE9F" w:rsidR="00792F47" w:rsidRPr="00002D54" w:rsidRDefault="009E1ED9" w:rsidP="00792F47">
      <w:pPr>
        <w:pStyle w:val="Heading2Numbered-NNL"/>
        <w:numPr>
          <w:ilvl w:val="0"/>
          <w:numId w:val="0"/>
        </w:numPr>
        <w:rPr>
          <w:rFonts w:ascii="Verdana" w:hAnsi="Verdana"/>
          <w:sz w:val="20"/>
          <w:szCs w:val="20"/>
        </w:rPr>
      </w:pPr>
      <w:bookmarkStart w:id="14" w:name="_Toc151376800"/>
      <w:r w:rsidRPr="00002D54">
        <w:rPr>
          <w:rFonts w:ascii="Verdana" w:hAnsi="Verdana"/>
          <w:sz w:val="20"/>
          <w:szCs w:val="20"/>
        </w:rPr>
        <w:t>2.1.</w:t>
      </w:r>
      <w:r w:rsidR="00BD2696">
        <w:rPr>
          <w:rFonts w:ascii="Verdana" w:hAnsi="Verdana"/>
          <w:sz w:val="20"/>
          <w:szCs w:val="20"/>
        </w:rPr>
        <w:t>1</w:t>
      </w:r>
      <w:r w:rsidRPr="00002D54">
        <w:rPr>
          <w:rFonts w:ascii="Verdana" w:hAnsi="Verdana"/>
          <w:sz w:val="20"/>
          <w:szCs w:val="20"/>
        </w:rPr>
        <w:t xml:space="preserve"> – </w:t>
      </w:r>
      <w:r w:rsidR="000C40AB" w:rsidRPr="00002D54">
        <w:rPr>
          <w:rFonts w:ascii="Verdana" w:hAnsi="Verdana"/>
          <w:sz w:val="20"/>
          <w:szCs w:val="20"/>
        </w:rPr>
        <w:t>Other obligations</w:t>
      </w:r>
      <w:bookmarkEnd w:id="14"/>
    </w:p>
    <w:p w14:paraId="1B1B80B9" w14:textId="77777777" w:rsidR="0059347B" w:rsidRPr="00413C1E" w:rsidRDefault="0059347B" w:rsidP="0059347B">
      <w:pPr>
        <w:spacing w:after="140" w:line="280" w:lineRule="atLeast"/>
        <w:rPr>
          <w:rFonts w:ascii="Verdana" w:eastAsia="Verdana" w:hAnsi="Verdana"/>
          <w:color w:val="0D0D0D" w:themeColor="text1" w:themeTint="F2"/>
          <w:sz w:val="18"/>
          <w:szCs w:val="18"/>
        </w:rPr>
      </w:pPr>
      <w:bookmarkStart w:id="15" w:name="_Toc32227653"/>
      <w:r w:rsidRPr="00413C1E">
        <w:rPr>
          <w:rFonts w:ascii="Verdana" w:eastAsia="Verdana" w:hAnsi="Verdana"/>
          <w:color w:val="0D0D0D" w:themeColor="text1" w:themeTint="F2"/>
          <w:sz w:val="18"/>
          <w:szCs w:val="18"/>
        </w:rPr>
        <w:t>The national nuclear laboratory, NNL, are conducting this research on behalf of the Department for Energy Security and Net Zero (DESNEZ). The contractor will be engaging with teams focusing on reprocessing research (at Sellafield) and treatment of manufacturing residues (at Preston).</w:t>
      </w:r>
    </w:p>
    <w:p w14:paraId="69C97FEF" w14:textId="2CE84236" w:rsidR="00182323" w:rsidRDefault="00182323" w:rsidP="00792F47">
      <w:pPr>
        <w:pStyle w:val="Heading2Numbered-NNL"/>
        <w:tabs>
          <w:tab w:val="left" w:pos="851"/>
        </w:tabs>
        <w:rPr>
          <w:rFonts w:ascii="Verdana" w:hAnsi="Verdana"/>
          <w:sz w:val="20"/>
          <w:szCs w:val="20"/>
        </w:rPr>
      </w:pPr>
      <w:bookmarkStart w:id="16" w:name="_Toc151376801"/>
      <w:r>
        <w:rPr>
          <w:rFonts w:ascii="Verdana" w:hAnsi="Verdana"/>
          <w:sz w:val="20"/>
          <w:szCs w:val="20"/>
        </w:rPr>
        <w:t>Mandatory Requirements</w:t>
      </w:r>
      <w:bookmarkEnd w:id="16"/>
    </w:p>
    <w:p w14:paraId="37B1FE14" w14:textId="77777777" w:rsidR="0038569E" w:rsidRDefault="0038569E" w:rsidP="00BC429C">
      <w:pPr>
        <w:pStyle w:val="ListParagraph"/>
        <w:numPr>
          <w:ilvl w:val="0"/>
          <w:numId w:val="8"/>
        </w:numPr>
        <w:rPr>
          <w:sz w:val="18"/>
          <w:szCs w:val="18"/>
        </w:rPr>
      </w:pPr>
      <w:r>
        <w:rPr>
          <w:sz w:val="18"/>
          <w:szCs w:val="18"/>
        </w:rPr>
        <w:t>The fuel will be comprised of blocks or pebbles, containing TRISO particles. The aim of the project will be to:</w:t>
      </w:r>
    </w:p>
    <w:p w14:paraId="55682AC0" w14:textId="27FB2E92" w:rsidR="0038569E" w:rsidRDefault="0038569E" w:rsidP="0038569E">
      <w:pPr>
        <w:pStyle w:val="ListParagraph"/>
        <w:numPr>
          <w:ilvl w:val="1"/>
          <w:numId w:val="8"/>
        </w:numPr>
        <w:rPr>
          <w:sz w:val="18"/>
          <w:szCs w:val="18"/>
        </w:rPr>
      </w:pPr>
      <w:r>
        <w:rPr>
          <w:sz w:val="18"/>
          <w:szCs w:val="18"/>
        </w:rPr>
        <w:t>Fragment blocks/pebbles and “liberate” spheres.</w:t>
      </w:r>
    </w:p>
    <w:p w14:paraId="4D86DE43" w14:textId="18BA684E" w:rsidR="00BC429C" w:rsidRDefault="0038569E" w:rsidP="0038569E">
      <w:pPr>
        <w:pStyle w:val="ListParagraph"/>
        <w:numPr>
          <w:ilvl w:val="1"/>
          <w:numId w:val="8"/>
        </w:numPr>
        <w:rPr>
          <w:sz w:val="18"/>
          <w:szCs w:val="18"/>
        </w:rPr>
      </w:pPr>
      <w:r>
        <w:rPr>
          <w:sz w:val="18"/>
          <w:szCs w:val="18"/>
        </w:rPr>
        <w:t xml:space="preserve">Fragment TRISO particles. </w:t>
      </w:r>
      <w:r w:rsidR="00BC429C" w:rsidRPr="00BC429C">
        <w:rPr>
          <w:sz w:val="18"/>
          <w:szCs w:val="18"/>
        </w:rPr>
        <w:t xml:space="preserve">The </w:t>
      </w:r>
      <w:r>
        <w:rPr>
          <w:sz w:val="18"/>
          <w:szCs w:val="18"/>
        </w:rPr>
        <w:t xml:space="preserve">standard diameter of a TRISO particle is </w:t>
      </w:r>
      <w:r w:rsidR="00BC429C">
        <w:rPr>
          <w:sz w:val="18"/>
          <w:szCs w:val="18"/>
        </w:rPr>
        <w:t>at least 920µm</w:t>
      </w:r>
      <w:r>
        <w:rPr>
          <w:sz w:val="18"/>
          <w:szCs w:val="18"/>
        </w:rPr>
        <w:t>,</w:t>
      </w:r>
      <w:r w:rsidR="00BC429C">
        <w:rPr>
          <w:sz w:val="18"/>
          <w:szCs w:val="18"/>
        </w:rPr>
        <w:t xml:space="preserve"> with outer carbon layer of approximately 40µm and a SiC layer of around 35µm. See </w:t>
      </w:r>
      <w:r w:rsidR="00BC429C">
        <w:rPr>
          <w:sz w:val="18"/>
          <w:szCs w:val="18"/>
        </w:rPr>
        <w:fldChar w:fldCharType="begin"/>
      </w:r>
      <w:r w:rsidR="00BC429C">
        <w:rPr>
          <w:sz w:val="18"/>
          <w:szCs w:val="18"/>
        </w:rPr>
        <w:instrText xml:space="preserve"> REF _Ref150178814 \h </w:instrText>
      </w:r>
      <w:r w:rsidR="00BC429C">
        <w:rPr>
          <w:sz w:val="18"/>
          <w:szCs w:val="18"/>
        </w:rPr>
      </w:r>
      <w:r w:rsidR="00BC429C">
        <w:rPr>
          <w:sz w:val="18"/>
          <w:szCs w:val="18"/>
        </w:rPr>
        <w:fldChar w:fldCharType="separate"/>
      </w:r>
      <w:r w:rsidR="00BC429C">
        <w:t xml:space="preserve">Figure </w:t>
      </w:r>
      <w:r w:rsidR="00BC429C">
        <w:rPr>
          <w:noProof/>
        </w:rPr>
        <w:t>2</w:t>
      </w:r>
      <w:r w:rsidR="00BC429C">
        <w:rPr>
          <w:sz w:val="18"/>
          <w:szCs w:val="18"/>
        </w:rPr>
        <w:fldChar w:fldCharType="end"/>
      </w:r>
      <w:r w:rsidR="00BC429C">
        <w:rPr>
          <w:sz w:val="18"/>
          <w:szCs w:val="18"/>
        </w:rPr>
        <w:t xml:space="preserve">. </w:t>
      </w:r>
    </w:p>
    <w:p w14:paraId="6A303592" w14:textId="0B74D978" w:rsidR="0038569E" w:rsidRPr="0038569E" w:rsidRDefault="0038569E" w:rsidP="0038569E">
      <w:pPr>
        <w:pStyle w:val="ListParagraph"/>
        <w:numPr>
          <w:ilvl w:val="0"/>
          <w:numId w:val="8"/>
        </w:numPr>
        <w:rPr>
          <w:sz w:val="18"/>
          <w:szCs w:val="18"/>
        </w:rPr>
      </w:pPr>
      <w:r w:rsidRPr="0038569E">
        <w:rPr>
          <w:sz w:val="18"/>
          <w:szCs w:val="18"/>
        </w:rPr>
        <w:lastRenderedPageBreak/>
        <w:t xml:space="preserve">Initial studies will </w:t>
      </w:r>
      <w:r>
        <w:rPr>
          <w:sz w:val="18"/>
          <w:szCs w:val="18"/>
        </w:rPr>
        <w:t xml:space="preserve">use </w:t>
      </w:r>
      <w:r w:rsidRPr="0038569E">
        <w:rPr>
          <w:sz w:val="18"/>
          <w:szCs w:val="18"/>
        </w:rPr>
        <w:t>surrogate materials identified by research company. Inactive TRISO particles may</w:t>
      </w:r>
      <w:r>
        <w:rPr>
          <w:sz w:val="18"/>
          <w:szCs w:val="18"/>
        </w:rPr>
        <w:t xml:space="preserve"> </w:t>
      </w:r>
      <w:r w:rsidRPr="0038569E">
        <w:rPr>
          <w:sz w:val="18"/>
          <w:szCs w:val="18"/>
        </w:rPr>
        <w:t xml:space="preserve">be available later in project for further testing. </w:t>
      </w:r>
    </w:p>
    <w:p w14:paraId="06A17E1B" w14:textId="09C96C40" w:rsidR="00BC429C" w:rsidRDefault="00BC429C" w:rsidP="00BC429C">
      <w:pPr>
        <w:pStyle w:val="ListParagraph"/>
        <w:numPr>
          <w:ilvl w:val="0"/>
          <w:numId w:val="8"/>
        </w:numPr>
        <w:rPr>
          <w:sz w:val="18"/>
          <w:szCs w:val="18"/>
        </w:rPr>
      </w:pPr>
      <w:r>
        <w:rPr>
          <w:sz w:val="18"/>
          <w:szCs w:val="18"/>
        </w:rPr>
        <w:t xml:space="preserve">Characterisation of the fragmented particles/remaining spheres will also </w:t>
      </w:r>
      <w:r w:rsidR="000916FC">
        <w:rPr>
          <w:sz w:val="18"/>
          <w:szCs w:val="18"/>
        </w:rPr>
        <w:t xml:space="preserve">be </w:t>
      </w:r>
      <w:r w:rsidR="0038569E">
        <w:rPr>
          <w:sz w:val="18"/>
          <w:szCs w:val="18"/>
        </w:rPr>
        <w:t>required</w:t>
      </w:r>
      <w:r>
        <w:rPr>
          <w:sz w:val="18"/>
          <w:szCs w:val="18"/>
        </w:rPr>
        <w:t xml:space="preserve"> by the supplier. </w:t>
      </w:r>
    </w:p>
    <w:p w14:paraId="760FA41E" w14:textId="77777777" w:rsidR="00BC429C" w:rsidRDefault="00BC429C" w:rsidP="00BC429C">
      <w:pPr>
        <w:rPr>
          <w:sz w:val="18"/>
          <w:szCs w:val="18"/>
        </w:rPr>
      </w:pPr>
    </w:p>
    <w:p w14:paraId="7E9B3D19" w14:textId="77777777" w:rsidR="00BC429C" w:rsidRDefault="00BC429C" w:rsidP="00BC429C">
      <w:pPr>
        <w:rPr>
          <w:sz w:val="18"/>
          <w:szCs w:val="18"/>
        </w:rPr>
      </w:pPr>
    </w:p>
    <w:p w14:paraId="3E77AA89" w14:textId="73475850" w:rsidR="00BC429C" w:rsidRDefault="00BC429C" w:rsidP="00BC429C">
      <w:pPr>
        <w:rPr>
          <w:sz w:val="18"/>
          <w:szCs w:val="18"/>
        </w:rPr>
      </w:pPr>
      <w:r>
        <w:rPr>
          <w:noProof/>
        </w:rPr>
        <w:drawing>
          <wp:inline distT="0" distB="0" distL="0" distR="0" wp14:anchorId="434BA472" wp14:editId="47F08174">
            <wp:extent cx="5397500" cy="3693193"/>
            <wp:effectExtent l="0" t="0" r="0" b="2540"/>
            <wp:docPr id="2064225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25367" name=""/>
                    <pic:cNvPicPr/>
                  </pic:nvPicPr>
                  <pic:blipFill>
                    <a:blip r:embed="rId19"/>
                    <a:stretch>
                      <a:fillRect/>
                    </a:stretch>
                  </pic:blipFill>
                  <pic:spPr>
                    <a:xfrm>
                      <a:off x="0" y="0"/>
                      <a:ext cx="5401491" cy="3695924"/>
                    </a:xfrm>
                    <a:prstGeom prst="rect">
                      <a:avLst/>
                    </a:prstGeom>
                  </pic:spPr>
                </pic:pic>
              </a:graphicData>
            </a:graphic>
          </wp:inline>
        </w:drawing>
      </w:r>
    </w:p>
    <w:p w14:paraId="3FDCB4CF" w14:textId="66DC054C" w:rsidR="00BC429C" w:rsidRPr="00BC429C" w:rsidRDefault="00BC429C" w:rsidP="00BC429C">
      <w:pPr>
        <w:pStyle w:val="Caption"/>
        <w:ind w:left="3600"/>
      </w:pPr>
      <w:bookmarkStart w:id="17" w:name="_Ref150178814"/>
      <w:r>
        <w:t xml:space="preserve">Figure </w:t>
      </w:r>
      <w:r w:rsidR="00AF076A">
        <w:fldChar w:fldCharType="begin"/>
      </w:r>
      <w:r w:rsidR="00AF076A">
        <w:instrText xml:space="preserve"> SEQ Figure \* ARABIC </w:instrText>
      </w:r>
      <w:r w:rsidR="00AF076A">
        <w:fldChar w:fldCharType="separate"/>
      </w:r>
      <w:r>
        <w:rPr>
          <w:noProof/>
        </w:rPr>
        <w:t>2</w:t>
      </w:r>
      <w:r w:rsidR="00AF076A">
        <w:rPr>
          <w:noProof/>
        </w:rPr>
        <w:fldChar w:fldCharType="end"/>
      </w:r>
      <w:bookmarkEnd w:id="17"/>
      <w:r>
        <w:t>. TRISO particle fuel design</w:t>
      </w:r>
    </w:p>
    <w:p w14:paraId="54FAE708" w14:textId="59BE04C3" w:rsidR="00792F47" w:rsidRPr="004E058E" w:rsidRDefault="009E1ED9" w:rsidP="00792F47">
      <w:pPr>
        <w:pStyle w:val="Heading2Numbered-NNL"/>
        <w:tabs>
          <w:tab w:val="left" w:pos="851"/>
        </w:tabs>
        <w:rPr>
          <w:rFonts w:ascii="Verdana" w:hAnsi="Verdana"/>
          <w:sz w:val="20"/>
          <w:szCs w:val="20"/>
        </w:rPr>
      </w:pPr>
      <w:bookmarkStart w:id="18" w:name="_Toc151376802"/>
      <w:r w:rsidRPr="004E058E">
        <w:rPr>
          <w:rFonts w:ascii="Verdana" w:hAnsi="Verdana"/>
          <w:sz w:val="20"/>
          <w:szCs w:val="20"/>
        </w:rPr>
        <w:t>Environmental conditions</w:t>
      </w:r>
      <w:bookmarkEnd w:id="15"/>
      <w:bookmarkEnd w:id="18"/>
    </w:p>
    <w:p w14:paraId="4347BED3" w14:textId="77777777" w:rsidR="008C6B39" w:rsidRPr="00625ED7" w:rsidRDefault="008C6B39" w:rsidP="008C6B39">
      <w:pPr>
        <w:pStyle w:val="ListParagraph"/>
        <w:numPr>
          <w:ilvl w:val="0"/>
          <w:numId w:val="7"/>
        </w:numPr>
        <w:rPr>
          <w:sz w:val="18"/>
          <w:szCs w:val="18"/>
        </w:rPr>
      </w:pPr>
      <w:r w:rsidRPr="00625ED7">
        <w:rPr>
          <w:sz w:val="18"/>
          <w:szCs w:val="18"/>
        </w:rPr>
        <w:t>The work will take place in the contractor facilities</w:t>
      </w:r>
      <w:r>
        <w:rPr>
          <w:sz w:val="18"/>
          <w:szCs w:val="18"/>
        </w:rPr>
        <w:t>.</w:t>
      </w:r>
      <w:r w:rsidRPr="00625ED7">
        <w:rPr>
          <w:sz w:val="18"/>
          <w:szCs w:val="18"/>
        </w:rPr>
        <w:t xml:space="preserve"> </w:t>
      </w:r>
    </w:p>
    <w:p w14:paraId="387E1245" w14:textId="31694752" w:rsidR="00792F47" w:rsidRPr="00625ED7" w:rsidRDefault="0059347B" w:rsidP="00625ED7">
      <w:pPr>
        <w:pStyle w:val="ListParagraph"/>
        <w:numPr>
          <w:ilvl w:val="0"/>
          <w:numId w:val="7"/>
        </w:numPr>
        <w:rPr>
          <w:sz w:val="18"/>
          <w:szCs w:val="18"/>
        </w:rPr>
      </w:pPr>
      <w:r w:rsidRPr="00625ED7">
        <w:rPr>
          <w:sz w:val="18"/>
          <w:szCs w:val="18"/>
        </w:rPr>
        <w:t xml:space="preserve">Chemical liquor to be determined in initial discussions, most likely an acidic (e.g. nitric acid) aqueous </w:t>
      </w:r>
      <w:r w:rsidR="001963F1" w:rsidRPr="00625ED7">
        <w:rPr>
          <w:sz w:val="18"/>
          <w:szCs w:val="18"/>
        </w:rPr>
        <w:t>liquor</w:t>
      </w:r>
      <w:r w:rsidRPr="00625ED7">
        <w:rPr>
          <w:sz w:val="18"/>
          <w:szCs w:val="18"/>
        </w:rPr>
        <w:t>.</w:t>
      </w:r>
    </w:p>
    <w:p w14:paraId="578FBE47" w14:textId="77777777" w:rsidR="00792F47" w:rsidRPr="004E058E" w:rsidRDefault="009E1ED9" w:rsidP="00792F47">
      <w:pPr>
        <w:pStyle w:val="Heading2Numbered-NNL"/>
        <w:tabs>
          <w:tab w:val="left" w:pos="851"/>
        </w:tabs>
        <w:rPr>
          <w:rFonts w:ascii="Verdana" w:hAnsi="Verdana"/>
          <w:sz w:val="20"/>
          <w:szCs w:val="20"/>
        </w:rPr>
      </w:pPr>
      <w:bookmarkStart w:id="19" w:name="_Toc151376803"/>
      <w:r w:rsidRPr="004E058E">
        <w:rPr>
          <w:rFonts w:ascii="Verdana" w:hAnsi="Verdana"/>
          <w:sz w:val="20"/>
          <w:szCs w:val="20"/>
        </w:rPr>
        <w:t>Programme of works</w:t>
      </w:r>
      <w:bookmarkEnd w:id="19"/>
    </w:p>
    <w:p w14:paraId="6BFD916E" w14:textId="1B4F3754" w:rsidR="0059347B" w:rsidRPr="008108AC" w:rsidRDefault="0059347B" w:rsidP="008108AC">
      <w:pPr>
        <w:spacing w:after="140" w:line="280" w:lineRule="atLeast"/>
        <w:rPr>
          <w:rFonts w:ascii="Verdana" w:eastAsia="Verdana" w:hAnsi="Verdana"/>
          <w:sz w:val="18"/>
          <w:szCs w:val="18"/>
        </w:rPr>
      </w:pPr>
      <w:r w:rsidRPr="008108AC">
        <w:rPr>
          <w:rFonts w:ascii="Verdana" w:eastAsia="Verdana" w:hAnsi="Verdana"/>
          <w:sz w:val="18"/>
          <w:szCs w:val="18"/>
        </w:rPr>
        <w:t xml:space="preserve">The key requirements for this project are: </w:t>
      </w:r>
    </w:p>
    <w:p w14:paraId="79C120EB" w14:textId="77777777" w:rsidR="0059347B" w:rsidRPr="008108AC" w:rsidRDefault="0059347B" w:rsidP="008108AC">
      <w:pPr>
        <w:pStyle w:val="ListParagraph"/>
        <w:numPr>
          <w:ilvl w:val="0"/>
          <w:numId w:val="4"/>
        </w:numPr>
        <w:ind w:left="0" w:firstLine="0"/>
        <w:rPr>
          <w:rFonts w:eastAsia="Verdana"/>
          <w:sz w:val="18"/>
          <w:szCs w:val="18"/>
        </w:rPr>
      </w:pPr>
      <w:r w:rsidRPr="008108AC">
        <w:rPr>
          <w:rFonts w:eastAsia="Verdana"/>
          <w:sz w:val="18"/>
          <w:szCs w:val="18"/>
        </w:rPr>
        <w:t>Project plan</w:t>
      </w:r>
    </w:p>
    <w:p w14:paraId="0118D03C" w14:textId="77777777" w:rsidR="0059347B" w:rsidRPr="008108AC" w:rsidRDefault="0059347B" w:rsidP="008108AC">
      <w:pPr>
        <w:pStyle w:val="ListParagraph"/>
        <w:numPr>
          <w:ilvl w:val="0"/>
          <w:numId w:val="4"/>
        </w:numPr>
        <w:ind w:left="0" w:firstLine="0"/>
        <w:rPr>
          <w:rFonts w:eastAsia="Verdana"/>
          <w:sz w:val="18"/>
          <w:szCs w:val="18"/>
        </w:rPr>
      </w:pPr>
      <w:r w:rsidRPr="008108AC">
        <w:rPr>
          <w:rFonts w:eastAsia="Verdana"/>
          <w:sz w:val="18"/>
          <w:szCs w:val="18"/>
        </w:rPr>
        <w:t>Monthly project update reports</w:t>
      </w:r>
    </w:p>
    <w:p w14:paraId="2FF940D3" w14:textId="77777777" w:rsidR="0059347B" w:rsidRPr="008108AC" w:rsidRDefault="0059347B" w:rsidP="008108AC">
      <w:pPr>
        <w:pStyle w:val="ListParagraph"/>
        <w:numPr>
          <w:ilvl w:val="0"/>
          <w:numId w:val="4"/>
        </w:numPr>
        <w:ind w:left="0" w:firstLine="0"/>
        <w:rPr>
          <w:rFonts w:eastAsia="Verdana"/>
          <w:sz w:val="18"/>
          <w:szCs w:val="18"/>
        </w:rPr>
      </w:pPr>
      <w:r w:rsidRPr="008108AC">
        <w:rPr>
          <w:rFonts w:eastAsia="Verdana"/>
          <w:sz w:val="18"/>
          <w:szCs w:val="18"/>
        </w:rPr>
        <w:t>Regular technical update meetings</w:t>
      </w:r>
    </w:p>
    <w:p w14:paraId="0838ACE2" w14:textId="77777777" w:rsidR="0059347B" w:rsidRPr="008108AC" w:rsidRDefault="0059347B" w:rsidP="008108AC">
      <w:pPr>
        <w:pStyle w:val="ListParagraph"/>
        <w:numPr>
          <w:ilvl w:val="0"/>
          <w:numId w:val="4"/>
        </w:numPr>
        <w:ind w:left="0" w:firstLine="0"/>
        <w:rPr>
          <w:rFonts w:eastAsia="Verdana"/>
          <w:sz w:val="18"/>
          <w:szCs w:val="18"/>
        </w:rPr>
      </w:pPr>
      <w:r w:rsidRPr="008108AC">
        <w:rPr>
          <w:rFonts w:eastAsia="Verdana"/>
          <w:sz w:val="18"/>
          <w:szCs w:val="18"/>
        </w:rPr>
        <w:t>Technical report detailing practical studies and areas for further work</w:t>
      </w:r>
    </w:p>
    <w:p w14:paraId="014D0AFF" w14:textId="77777777" w:rsidR="0059347B" w:rsidRPr="008108AC" w:rsidRDefault="0059347B" w:rsidP="008108AC">
      <w:pPr>
        <w:pStyle w:val="ListParagraph"/>
        <w:numPr>
          <w:ilvl w:val="0"/>
          <w:numId w:val="4"/>
        </w:numPr>
        <w:ind w:left="0" w:firstLine="0"/>
        <w:rPr>
          <w:rFonts w:eastAsia="Verdana"/>
          <w:sz w:val="18"/>
          <w:szCs w:val="18"/>
        </w:rPr>
      </w:pPr>
      <w:r w:rsidRPr="008108AC">
        <w:rPr>
          <w:rFonts w:eastAsia="Verdana"/>
          <w:sz w:val="18"/>
          <w:szCs w:val="18"/>
        </w:rPr>
        <w:t>In person presentation of results and practical demonstration</w:t>
      </w:r>
    </w:p>
    <w:p w14:paraId="0FC786BB" w14:textId="77777777" w:rsidR="0059347B" w:rsidRDefault="0059347B" w:rsidP="0059347B">
      <w:pPr>
        <w:spacing w:after="140" w:line="280" w:lineRule="atLeast"/>
        <w:rPr>
          <w:rFonts w:eastAsia="Verdana"/>
          <w:color w:val="0D0D0D" w:themeColor="text1" w:themeTint="F2"/>
          <w:szCs w:val="22"/>
        </w:rPr>
      </w:pPr>
      <w:bookmarkStart w:id="20" w:name="_Hlk148625271"/>
    </w:p>
    <w:bookmarkEnd w:id="20"/>
    <w:p w14:paraId="095EB0BD" w14:textId="77777777" w:rsidR="0059347B" w:rsidRDefault="0059347B" w:rsidP="00792F47">
      <w:pPr>
        <w:rPr>
          <w:rFonts w:ascii="Verdana" w:hAnsi="Verdana"/>
          <w:sz w:val="18"/>
          <w:szCs w:val="18"/>
          <w:highlight w:val="cyan"/>
        </w:rPr>
      </w:pPr>
    </w:p>
    <w:p w14:paraId="28158D6F" w14:textId="77777777" w:rsidR="00792F47" w:rsidRPr="004E058E" w:rsidRDefault="009E1ED9" w:rsidP="00792F47">
      <w:pPr>
        <w:pStyle w:val="Heading1Numbered-NNL"/>
        <w:pageBreakBefore w:val="0"/>
        <w:rPr>
          <w:rFonts w:ascii="Verdana" w:hAnsi="Verdana"/>
          <w:color w:val="auto"/>
          <w:sz w:val="20"/>
          <w:szCs w:val="20"/>
        </w:rPr>
      </w:pPr>
      <w:bookmarkStart w:id="21" w:name="_Toc151376804"/>
      <w:r w:rsidRPr="004E058E">
        <w:rPr>
          <w:rFonts w:ascii="Verdana" w:hAnsi="Verdana"/>
          <w:color w:val="auto"/>
          <w:sz w:val="20"/>
          <w:szCs w:val="20"/>
        </w:rPr>
        <w:t>Policy and Standards</w:t>
      </w:r>
      <w:bookmarkEnd w:id="21"/>
    </w:p>
    <w:p w14:paraId="5DDFA9B3" w14:textId="62F40B39" w:rsidR="00792F47" w:rsidRPr="004E058E" w:rsidRDefault="008631FE" w:rsidP="00792F47">
      <w:pPr>
        <w:rPr>
          <w:rFonts w:ascii="Verdana" w:hAnsi="Verdana"/>
          <w:sz w:val="18"/>
          <w:szCs w:val="18"/>
        </w:rPr>
      </w:pPr>
      <w:r>
        <w:rPr>
          <w:rFonts w:ascii="Verdana" w:hAnsi="Verdana"/>
          <w:sz w:val="18"/>
          <w:szCs w:val="18"/>
        </w:rPr>
        <w:t xml:space="preserve">Accreditation in ISO standards is advantageous. </w:t>
      </w:r>
      <w:r w:rsidR="008C6B39">
        <w:rPr>
          <w:rFonts w:ascii="Verdana" w:hAnsi="Verdana"/>
          <w:sz w:val="18"/>
          <w:szCs w:val="18"/>
        </w:rPr>
        <w:t>Please detail</w:t>
      </w:r>
      <w:r w:rsidR="0038569E">
        <w:rPr>
          <w:rFonts w:ascii="Verdana" w:hAnsi="Verdana"/>
          <w:sz w:val="18"/>
          <w:szCs w:val="18"/>
        </w:rPr>
        <w:t>ed</w:t>
      </w:r>
      <w:r w:rsidR="008C6B39">
        <w:rPr>
          <w:rFonts w:ascii="Verdana" w:hAnsi="Verdana"/>
          <w:sz w:val="18"/>
          <w:szCs w:val="18"/>
        </w:rPr>
        <w:t xml:space="preserve"> company accreditation. </w:t>
      </w:r>
    </w:p>
    <w:p w14:paraId="687E11B7" w14:textId="77777777" w:rsidR="00792F47" w:rsidRPr="004E058E" w:rsidRDefault="00792F47" w:rsidP="00792F47">
      <w:pPr>
        <w:pStyle w:val="NormalLayout-NNL"/>
        <w:rPr>
          <w:vanish/>
          <w:color w:val="auto"/>
          <w:sz w:val="18"/>
          <w:szCs w:val="18"/>
        </w:rPr>
      </w:pPr>
    </w:p>
    <w:p w14:paraId="477A8394" w14:textId="77777777" w:rsidR="00792F47" w:rsidRPr="00514BD1" w:rsidRDefault="009E1ED9" w:rsidP="00792F47">
      <w:pPr>
        <w:pStyle w:val="Heading1Numbered-NNL"/>
        <w:pageBreakBefore w:val="0"/>
        <w:rPr>
          <w:rFonts w:ascii="Verdana" w:hAnsi="Verdana"/>
          <w:color w:val="auto"/>
          <w:sz w:val="20"/>
          <w:szCs w:val="20"/>
        </w:rPr>
      </w:pPr>
      <w:bookmarkStart w:id="22" w:name="_Toc426550591"/>
      <w:bookmarkStart w:id="23" w:name="_Toc32227660"/>
      <w:bookmarkStart w:id="24" w:name="_Toc151376805"/>
      <w:r w:rsidRPr="00514BD1">
        <w:rPr>
          <w:rFonts w:ascii="Verdana" w:hAnsi="Verdana"/>
          <w:color w:val="auto"/>
          <w:sz w:val="20"/>
          <w:szCs w:val="20"/>
        </w:rPr>
        <w:t>Performance tes</w:t>
      </w:r>
      <w:bookmarkEnd w:id="22"/>
      <w:r w:rsidRPr="00514BD1">
        <w:rPr>
          <w:rFonts w:ascii="Verdana" w:hAnsi="Verdana"/>
          <w:color w:val="auto"/>
          <w:sz w:val="20"/>
          <w:szCs w:val="20"/>
        </w:rPr>
        <w:t>ting, certification and documentation</w:t>
      </w:r>
      <w:bookmarkEnd w:id="23"/>
      <w:bookmarkEnd w:id="24"/>
    </w:p>
    <w:p w14:paraId="4216A666" w14:textId="77777777" w:rsidR="00792F47" w:rsidRPr="00514BD1" w:rsidRDefault="009E1ED9" w:rsidP="00792F47">
      <w:pPr>
        <w:pStyle w:val="Heading2Numbered-NNL"/>
        <w:tabs>
          <w:tab w:val="left" w:pos="851"/>
        </w:tabs>
        <w:rPr>
          <w:rFonts w:ascii="Verdana" w:hAnsi="Verdana"/>
          <w:sz w:val="20"/>
          <w:szCs w:val="20"/>
        </w:rPr>
      </w:pPr>
      <w:bookmarkStart w:id="25" w:name="_Toc32227661"/>
      <w:bookmarkStart w:id="26" w:name="_Toc151376806"/>
      <w:r w:rsidRPr="00514BD1">
        <w:rPr>
          <w:rFonts w:ascii="Verdana" w:hAnsi="Verdana"/>
          <w:sz w:val="20"/>
          <w:szCs w:val="20"/>
        </w:rPr>
        <w:t>Work test requirements</w:t>
      </w:r>
      <w:bookmarkEnd w:id="25"/>
      <w:bookmarkEnd w:id="26"/>
    </w:p>
    <w:p w14:paraId="79FA6487" w14:textId="289114E8" w:rsidR="00792F47" w:rsidRPr="004E058E" w:rsidRDefault="0026773A" w:rsidP="00792F47">
      <w:pPr>
        <w:rPr>
          <w:rFonts w:ascii="Verdana" w:hAnsi="Verdana"/>
          <w:sz w:val="18"/>
          <w:szCs w:val="18"/>
        </w:rPr>
      </w:pPr>
      <w:r>
        <w:rPr>
          <w:rFonts w:ascii="Verdana" w:hAnsi="Verdana"/>
          <w:sz w:val="18"/>
          <w:szCs w:val="18"/>
        </w:rPr>
        <w:t xml:space="preserve">Although the tests and experimental procedures will be achieved by the supplier, a visit from NNL technical team to oversee the procedure once it has been proved will be required. </w:t>
      </w:r>
    </w:p>
    <w:p w14:paraId="26E59AD4" w14:textId="77777777" w:rsidR="007F5515" w:rsidRDefault="007F5515" w:rsidP="00792F47">
      <w:pPr>
        <w:tabs>
          <w:tab w:val="left" w:pos="851"/>
        </w:tabs>
        <w:rPr>
          <w:rFonts w:ascii="Verdana" w:hAnsi="Verdana"/>
          <w:sz w:val="18"/>
          <w:szCs w:val="18"/>
        </w:rPr>
      </w:pPr>
    </w:p>
    <w:p w14:paraId="517189BC" w14:textId="77777777" w:rsidR="007F5515" w:rsidRDefault="007F5515" w:rsidP="00792F47">
      <w:pPr>
        <w:tabs>
          <w:tab w:val="left" w:pos="851"/>
        </w:tabs>
        <w:rPr>
          <w:rFonts w:ascii="Verdana" w:hAnsi="Verdana"/>
          <w:sz w:val="18"/>
          <w:szCs w:val="18"/>
        </w:rPr>
      </w:pPr>
    </w:p>
    <w:p w14:paraId="0BBDDF85" w14:textId="77777777" w:rsidR="00792F47" w:rsidRPr="00514BD1" w:rsidRDefault="009E1ED9" w:rsidP="0038569E">
      <w:pPr>
        <w:pStyle w:val="Heading1Numbered-NNL"/>
        <w:pageBreakBefore w:val="0"/>
        <w:rPr>
          <w:rFonts w:ascii="Verdana" w:hAnsi="Verdana"/>
          <w:color w:val="auto"/>
          <w:sz w:val="20"/>
          <w:szCs w:val="20"/>
        </w:rPr>
      </w:pPr>
      <w:bookmarkStart w:id="27" w:name="_Toc32227683"/>
      <w:bookmarkStart w:id="28" w:name="_Toc151376807"/>
      <w:r w:rsidRPr="00514BD1">
        <w:rPr>
          <w:rFonts w:ascii="Verdana" w:hAnsi="Verdana"/>
          <w:color w:val="auto"/>
          <w:sz w:val="20"/>
          <w:szCs w:val="20"/>
        </w:rPr>
        <w:t>Constraints</w:t>
      </w:r>
      <w:bookmarkEnd w:id="27"/>
      <w:bookmarkEnd w:id="28"/>
    </w:p>
    <w:p w14:paraId="2701B8F4" w14:textId="2CBFF121" w:rsidR="008C6B39" w:rsidRDefault="008C6B39" w:rsidP="008C6B39">
      <w:pPr>
        <w:pStyle w:val="ListParagraph"/>
        <w:numPr>
          <w:ilvl w:val="0"/>
          <w:numId w:val="2"/>
        </w:numPr>
        <w:rPr>
          <w:rFonts w:eastAsia="Verdana"/>
          <w:color w:val="0D0D0D" w:themeColor="text1" w:themeTint="F2"/>
          <w:sz w:val="18"/>
          <w:szCs w:val="18"/>
        </w:rPr>
      </w:pPr>
      <w:r w:rsidRPr="008C6B39">
        <w:rPr>
          <w:rFonts w:eastAsia="Verdana"/>
          <w:color w:val="0D0D0D" w:themeColor="text1" w:themeTint="F2"/>
          <w:sz w:val="18"/>
          <w:szCs w:val="18"/>
        </w:rPr>
        <w:t>The project end date is 29</w:t>
      </w:r>
      <w:r w:rsidRPr="008C6B39">
        <w:rPr>
          <w:rFonts w:eastAsia="Verdana"/>
          <w:color w:val="0D0D0D" w:themeColor="text1" w:themeTint="F2"/>
          <w:sz w:val="18"/>
          <w:szCs w:val="18"/>
          <w:vertAlign w:val="superscript"/>
        </w:rPr>
        <w:t>th</w:t>
      </w:r>
      <w:r w:rsidRPr="008C6B39">
        <w:rPr>
          <w:rFonts w:eastAsia="Verdana"/>
          <w:color w:val="0D0D0D" w:themeColor="text1" w:themeTint="F2"/>
          <w:sz w:val="18"/>
          <w:szCs w:val="18"/>
        </w:rPr>
        <w:t xml:space="preserve"> February 2025.</w:t>
      </w:r>
    </w:p>
    <w:p w14:paraId="1E4C0DE1" w14:textId="5DD01D49" w:rsidR="008C6B39" w:rsidRPr="008C6B39" w:rsidRDefault="008C6B39" w:rsidP="008C6B39">
      <w:pPr>
        <w:pStyle w:val="ListParagraph"/>
        <w:numPr>
          <w:ilvl w:val="0"/>
          <w:numId w:val="2"/>
        </w:numPr>
        <w:rPr>
          <w:rFonts w:eastAsia="Verdana"/>
          <w:color w:val="0D0D0D" w:themeColor="text1" w:themeTint="F2"/>
          <w:sz w:val="18"/>
          <w:szCs w:val="18"/>
        </w:rPr>
      </w:pPr>
      <w:r>
        <w:rPr>
          <w:rFonts w:eastAsia="Verdana"/>
          <w:color w:val="0D0D0D" w:themeColor="text1" w:themeTint="F2"/>
          <w:sz w:val="18"/>
          <w:szCs w:val="18"/>
        </w:rPr>
        <w:t>Work with 3</w:t>
      </w:r>
      <w:r w:rsidRPr="0038569E">
        <w:rPr>
          <w:rFonts w:eastAsia="Verdana"/>
          <w:color w:val="0D0D0D" w:themeColor="text1" w:themeTint="F2"/>
          <w:sz w:val="18"/>
          <w:szCs w:val="18"/>
          <w:vertAlign w:val="superscript"/>
        </w:rPr>
        <w:t>rd</w:t>
      </w:r>
      <w:r>
        <w:rPr>
          <w:rFonts w:eastAsia="Verdana"/>
          <w:color w:val="0D0D0D" w:themeColor="text1" w:themeTint="F2"/>
          <w:sz w:val="18"/>
          <w:szCs w:val="18"/>
        </w:rPr>
        <w:t xml:space="preserve"> party suppliers, must be approved by NNL prior to the contract is placed. It is preferrable that 3</w:t>
      </w:r>
      <w:r w:rsidRPr="0038569E">
        <w:rPr>
          <w:rFonts w:eastAsia="Verdana"/>
          <w:color w:val="0D0D0D" w:themeColor="text1" w:themeTint="F2"/>
          <w:sz w:val="18"/>
          <w:szCs w:val="18"/>
          <w:vertAlign w:val="superscript"/>
        </w:rPr>
        <w:t>rd</w:t>
      </w:r>
      <w:r>
        <w:rPr>
          <w:rFonts w:eastAsia="Verdana"/>
          <w:color w:val="0D0D0D" w:themeColor="text1" w:themeTint="F2"/>
          <w:sz w:val="18"/>
          <w:szCs w:val="18"/>
        </w:rPr>
        <w:t xml:space="preserve"> party suppliers should be detailed in tending process.</w:t>
      </w:r>
    </w:p>
    <w:p w14:paraId="7EAFCEF5" w14:textId="77777777" w:rsidR="00792F47" w:rsidRPr="004E058E" w:rsidRDefault="00792F47" w:rsidP="00792F47">
      <w:pPr>
        <w:tabs>
          <w:tab w:val="left" w:pos="851"/>
        </w:tabs>
        <w:rPr>
          <w:rFonts w:ascii="Verdana" w:hAnsi="Verdana"/>
          <w:sz w:val="18"/>
          <w:szCs w:val="18"/>
        </w:rPr>
      </w:pPr>
    </w:p>
    <w:p w14:paraId="737C5146" w14:textId="5F7AE439" w:rsidR="00AB3CE5" w:rsidRPr="00514BD1" w:rsidRDefault="00AB3CE5" w:rsidP="00AB3CE5">
      <w:pPr>
        <w:pStyle w:val="Heading1Numbered-NNL"/>
        <w:rPr>
          <w:rFonts w:ascii="Verdana" w:hAnsi="Verdana"/>
          <w:color w:val="auto"/>
          <w:sz w:val="20"/>
          <w:szCs w:val="20"/>
        </w:rPr>
      </w:pPr>
      <w:bookmarkStart w:id="29" w:name="_Toc151376808"/>
      <w:r>
        <w:rPr>
          <w:rFonts w:ascii="Verdana" w:hAnsi="Verdana"/>
          <w:color w:val="auto"/>
          <w:sz w:val="20"/>
          <w:szCs w:val="20"/>
        </w:rPr>
        <w:lastRenderedPageBreak/>
        <w:t>References</w:t>
      </w:r>
      <w:bookmarkEnd w:id="29"/>
    </w:p>
    <w:sdt>
      <w:sdtPr>
        <w:rPr>
          <w:rFonts w:ascii="Verdana" w:hAnsi="Verdana"/>
          <w:sz w:val="18"/>
          <w:szCs w:val="18"/>
        </w:rPr>
        <w:id w:val="686255496"/>
        <w:docPartObj>
          <w:docPartGallery w:val="Bibliographies"/>
          <w:docPartUnique/>
        </w:docPartObj>
      </w:sdtPr>
      <w:sdtEndPr/>
      <w:sdtContent>
        <w:sdt>
          <w:sdtPr>
            <w:rPr>
              <w:rFonts w:ascii="Verdana" w:hAnsi="Verdana"/>
              <w:sz w:val="18"/>
              <w:szCs w:val="18"/>
            </w:rPr>
            <w:id w:val="-573587230"/>
            <w:bibliography/>
          </w:sdtPr>
          <w:sdtEndPr/>
          <w:sdtContent>
            <w:p w14:paraId="42DC79DD" w14:textId="1E59E943" w:rsidR="00AB3CE5" w:rsidRPr="00AF076A" w:rsidRDefault="00AB3CE5" w:rsidP="00AB3CE5">
              <w:pPr>
                <w:rPr>
                  <w:rFonts w:ascii="Verdana" w:hAnsi="Verdana"/>
                  <w:sz w:val="18"/>
                  <w:szCs w:val="18"/>
                </w:rPr>
              </w:pPr>
              <w:r w:rsidRPr="00AF076A">
                <w:rPr>
                  <w:rFonts w:ascii="Verdana" w:hAnsi="Verdana"/>
                  <w:sz w:val="18"/>
                  <w:szCs w:val="18"/>
                </w:rPr>
                <w:fldChar w:fldCharType="begin"/>
              </w:r>
              <w:r w:rsidRPr="00AF076A">
                <w:rPr>
                  <w:rFonts w:ascii="Verdana" w:hAnsi="Verdana"/>
                  <w:sz w:val="18"/>
                  <w:szCs w:val="18"/>
                </w:rPr>
                <w:instrText xml:space="preserve"> BIBLIOGRAPHY </w:instrText>
              </w:r>
              <w:r w:rsidRPr="00AF076A">
                <w:rPr>
                  <w:rFonts w:ascii="Verdana" w:hAnsi="Verdana"/>
                  <w:sz w:val="18"/>
                  <w:szCs w:val="18"/>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3"/>
                <w:gridCol w:w="9851"/>
              </w:tblGrid>
              <w:tr w:rsidR="00AB3CE5" w:rsidRPr="00AF076A" w14:paraId="29983B69" w14:textId="77777777">
                <w:trPr>
                  <w:divId w:val="401370622"/>
                  <w:tblCellSpacing w:w="15" w:type="dxa"/>
                </w:trPr>
                <w:tc>
                  <w:tcPr>
                    <w:tcW w:w="50" w:type="pct"/>
                    <w:hideMark/>
                  </w:tcPr>
                  <w:p w14:paraId="4F062DCF" w14:textId="0883C9AC"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[1] </w:t>
                    </w:r>
                  </w:p>
                </w:tc>
                <w:tc>
                  <w:tcPr>
                    <w:tcW w:w="0" w:type="auto"/>
                    <w:hideMark/>
                  </w:tcPr>
                  <w:p w14:paraId="3B182D8D"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M. A. Fuetterer, F. Van Der Weid and P. Kichmann, “A high voltage head-end process for waste minimization and reprocessing of coated particle fuel for high temperature reactors,” in </w:t>
                    </w:r>
                    <w:r w:rsidRPr="00AF076A">
                      <w:rPr>
                        <w:rFonts w:ascii="Verdana" w:hAnsi="Verdana"/>
                        <w:i/>
                        <w:iCs/>
                        <w:noProof/>
                        <w:sz w:val="18"/>
                        <w:szCs w:val="18"/>
                      </w:rPr>
                      <w:t>Proceedings of the 2010 International Congress on Advances in Nuclear Power Plants - ICAPP '10</w:t>
                    </w:r>
                    <w:r w:rsidRPr="00AF076A">
                      <w:rPr>
                        <w:rFonts w:ascii="Verdana" w:hAnsi="Verdana"/>
                        <w:noProof/>
                        <w:sz w:val="18"/>
                        <w:szCs w:val="18"/>
                      </w:rPr>
                      <w:t xml:space="preserve">, San Diego, US, 2010. </w:t>
                    </w:r>
                  </w:p>
                </w:tc>
              </w:tr>
              <w:tr w:rsidR="00AB3CE5" w:rsidRPr="00AF076A" w14:paraId="73F04D33" w14:textId="77777777">
                <w:trPr>
                  <w:divId w:val="401370622"/>
                  <w:tblCellSpacing w:w="15" w:type="dxa"/>
                </w:trPr>
                <w:tc>
                  <w:tcPr>
                    <w:tcW w:w="50" w:type="pct"/>
                    <w:hideMark/>
                  </w:tcPr>
                  <w:p w14:paraId="502C0608"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[2] </w:t>
                    </w:r>
                  </w:p>
                </w:tc>
                <w:tc>
                  <w:tcPr>
                    <w:tcW w:w="0" w:type="auto"/>
                    <w:hideMark/>
                  </w:tcPr>
                  <w:p w14:paraId="43F04769"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S. H. Cho, S. S. Cheong, M. Yokota and K. Kaneko, “The Dynamic Fracture Process in Rocks Under High-Voltage Pulse Fragmentation,” </w:t>
                    </w:r>
                    <w:r w:rsidRPr="00AF076A">
                      <w:rPr>
                        <w:rFonts w:ascii="Verdana" w:hAnsi="Verdana"/>
                        <w:i/>
                        <w:iCs/>
                        <w:noProof/>
                        <w:sz w:val="18"/>
                        <w:szCs w:val="18"/>
                      </w:rPr>
                      <w:t xml:space="preserve">Rock Mech Rock Eng, </w:t>
                    </w:r>
                    <w:r w:rsidRPr="00AF076A">
                      <w:rPr>
                        <w:rFonts w:ascii="Verdana" w:hAnsi="Verdana"/>
                        <w:noProof/>
                        <w:sz w:val="18"/>
                        <w:szCs w:val="18"/>
                      </w:rPr>
                      <w:t xml:space="preserve">vol. 49, pp. 3841-3853, 2016. </w:t>
                    </w:r>
                  </w:p>
                </w:tc>
              </w:tr>
              <w:tr w:rsidR="00AB3CE5" w:rsidRPr="00AF076A" w14:paraId="3EAB0ABC" w14:textId="77777777">
                <w:trPr>
                  <w:divId w:val="401370622"/>
                  <w:tblCellSpacing w:w="15" w:type="dxa"/>
                </w:trPr>
                <w:tc>
                  <w:tcPr>
                    <w:tcW w:w="50" w:type="pct"/>
                    <w:hideMark/>
                  </w:tcPr>
                  <w:p w14:paraId="64CE975C"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[3] </w:t>
                    </w:r>
                  </w:p>
                </w:tc>
                <w:tc>
                  <w:tcPr>
                    <w:tcW w:w="0" w:type="auto"/>
                    <w:hideMark/>
                  </w:tcPr>
                  <w:p w14:paraId="64918BBF"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M. Masson, S. Grandjean, J. Lacquemont, S. Bourg, J. Delauzun and J. Lacombe, “Block-type HTGR spent fuel processing: CEA investigation program and results,” </w:t>
                    </w:r>
                    <w:r w:rsidRPr="00AF076A">
                      <w:rPr>
                        <w:rFonts w:ascii="Verdana" w:hAnsi="Verdana"/>
                        <w:i/>
                        <w:iCs/>
                        <w:noProof/>
                        <w:sz w:val="18"/>
                        <w:szCs w:val="18"/>
                      </w:rPr>
                      <w:t xml:space="preserve">Nucl. Eng. Des., </w:t>
                    </w:r>
                    <w:r w:rsidRPr="00AF076A">
                      <w:rPr>
                        <w:rFonts w:ascii="Verdana" w:hAnsi="Verdana"/>
                        <w:noProof/>
                        <w:sz w:val="18"/>
                        <w:szCs w:val="18"/>
                      </w:rPr>
                      <w:t xml:space="preserve">vol. 236, pp. 516-525, 2006. </w:t>
                    </w:r>
                  </w:p>
                </w:tc>
              </w:tr>
              <w:tr w:rsidR="00AB3CE5" w:rsidRPr="00AF076A" w14:paraId="1FE0C6D2" w14:textId="77777777">
                <w:trPr>
                  <w:divId w:val="401370622"/>
                  <w:tblCellSpacing w:w="15" w:type="dxa"/>
                </w:trPr>
                <w:tc>
                  <w:tcPr>
                    <w:tcW w:w="50" w:type="pct"/>
                    <w:hideMark/>
                  </w:tcPr>
                  <w:p w14:paraId="42C79ACC"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[4] </w:t>
                    </w:r>
                  </w:p>
                </w:tc>
                <w:tc>
                  <w:tcPr>
                    <w:tcW w:w="0" w:type="auto"/>
                    <w:hideMark/>
                  </w:tcPr>
                  <w:p w14:paraId="7E8A6F67"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J.-H. Lee, J.-B. Shim, E.-H. Kim, J.-H. Yoo, S.-W. Park and C. T. Snyder, “A feasibility study for the development of alternative methods to treat a spent TRISO fuel,” </w:t>
                    </w:r>
                    <w:r w:rsidRPr="00AF076A">
                      <w:rPr>
                        <w:rFonts w:ascii="Verdana" w:hAnsi="Verdana"/>
                        <w:i/>
                        <w:iCs/>
                        <w:noProof/>
                        <w:sz w:val="18"/>
                        <w:szCs w:val="18"/>
                      </w:rPr>
                      <w:t xml:space="preserve">Nucl. Tech., </w:t>
                    </w:r>
                    <w:r w:rsidRPr="00AF076A">
                      <w:rPr>
                        <w:rFonts w:ascii="Verdana" w:hAnsi="Verdana"/>
                        <w:noProof/>
                        <w:sz w:val="18"/>
                        <w:szCs w:val="18"/>
                      </w:rPr>
                      <w:t xml:space="preserve">vol. 162, no. 2, pp. 250-258, 2008. </w:t>
                    </w:r>
                  </w:p>
                </w:tc>
              </w:tr>
              <w:tr w:rsidR="00AB3CE5" w:rsidRPr="00AF076A" w14:paraId="11A235F4" w14:textId="77777777">
                <w:trPr>
                  <w:divId w:val="401370622"/>
                  <w:tblCellSpacing w:w="15" w:type="dxa"/>
                </w:trPr>
                <w:tc>
                  <w:tcPr>
                    <w:tcW w:w="50" w:type="pct"/>
                    <w:hideMark/>
                  </w:tcPr>
                  <w:p w14:paraId="0D381845"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[5] </w:t>
                    </w:r>
                  </w:p>
                </w:tc>
                <w:tc>
                  <w:tcPr>
                    <w:tcW w:w="0" w:type="auto"/>
                    <w:hideMark/>
                  </w:tcPr>
                  <w:p w14:paraId="3C07C876"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M. Futterer, P. Hoppe, J. Singer and B. Hansjoachim, “Head-end process for the reprocessing of reactor core material”. USA Patent US8498371B2, 30 July 2013.</w:t>
                    </w:r>
                  </w:p>
                </w:tc>
              </w:tr>
              <w:tr w:rsidR="00AB3CE5" w:rsidRPr="00AF076A" w14:paraId="6C728554" w14:textId="77777777">
                <w:trPr>
                  <w:divId w:val="401370622"/>
                  <w:tblCellSpacing w:w="15" w:type="dxa"/>
                </w:trPr>
                <w:tc>
                  <w:tcPr>
                    <w:tcW w:w="50" w:type="pct"/>
                    <w:hideMark/>
                  </w:tcPr>
                  <w:p w14:paraId="16FC9860"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[6] </w:t>
                    </w:r>
                  </w:p>
                </w:tc>
                <w:tc>
                  <w:tcPr>
                    <w:tcW w:w="0" w:type="auto"/>
                    <w:hideMark/>
                  </w:tcPr>
                  <w:p w14:paraId="736E6055"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M. Lecomte, CEA Treatment and recycling of spent nuclear fuel: Actinide partitioning - Application to waste mangement (Monograph), Gif-sur-Yvette: CEA Saclay, 2008. </w:t>
                    </w:r>
                  </w:p>
                </w:tc>
              </w:tr>
              <w:tr w:rsidR="00AB3CE5" w:rsidRPr="00AF076A" w14:paraId="3A821863" w14:textId="77777777">
                <w:trPr>
                  <w:divId w:val="401370622"/>
                  <w:tblCellSpacing w:w="15" w:type="dxa"/>
                </w:trPr>
                <w:tc>
                  <w:tcPr>
                    <w:tcW w:w="50" w:type="pct"/>
                    <w:hideMark/>
                  </w:tcPr>
                  <w:p w14:paraId="0071C973"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 xml:space="preserve">[7] </w:t>
                    </w:r>
                  </w:p>
                </w:tc>
                <w:tc>
                  <w:tcPr>
                    <w:tcW w:w="0" w:type="auto"/>
                    <w:hideMark/>
                  </w:tcPr>
                  <w:p w14:paraId="284A03D7" w14:textId="77777777" w:rsidR="00AB3CE5" w:rsidRPr="00AF076A" w:rsidRDefault="00AB3CE5">
                    <w:pPr>
                      <w:pStyle w:val="Bibliography"/>
                      <w:rPr>
                        <w:rFonts w:ascii="Verdana" w:hAnsi="Verdana"/>
                        <w:noProof/>
                        <w:sz w:val="18"/>
                        <w:szCs w:val="18"/>
                      </w:rPr>
                    </w:pPr>
                    <w:r w:rsidRPr="00AF076A">
                      <w:rPr>
                        <w:rFonts w:ascii="Verdana" w:hAnsi="Verdana"/>
                        <w:noProof/>
                        <w:sz w:val="18"/>
                        <w:szCs w:val="18"/>
                      </w:rPr>
                      <w:t>L. Junfeng, “Treatment and disposal of the readioactive graphite wste of high-temperature gas-cooled reactor spent fuel,” IAEA, Beijing.</w:t>
                    </w:r>
                  </w:p>
                </w:tc>
              </w:tr>
            </w:tbl>
            <w:p w14:paraId="2BEE65AC" w14:textId="77777777" w:rsidR="00AB3CE5" w:rsidRPr="00AF076A" w:rsidRDefault="00AB3CE5">
              <w:pPr>
                <w:divId w:val="401370622"/>
                <w:rPr>
                  <w:rFonts w:ascii="Verdana" w:hAnsi="Verdana"/>
                  <w:noProof/>
                  <w:sz w:val="18"/>
                  <w:szCs w:val="18"/>
                </w:rPr>
              </w:pPr>
            </w:p>
            <w:p w14:paraId="68583BFD" w14:textId="5B85B975" w:rsidR="00AB3CE5" w:rsidRDefault="00AB3CE5">
              <w:r w:rsidRPr="00AF076A">
                <w:rPr>
                  <w:rFonts w:ascii="Verdana" w:hAnsi="Verdana"/>
                  <w:b/>
                  <w:bCs/>
                  <w:noProof/>
                  <w:sz w:val="18"/>
                  <w:szCs w:val="18"/>
                </w:rPr>
                <w:fldChar w:fldCharType="end"/>
              </w:r>
            </w:p>
          </w:sdtContent>
        </w:sdt>
      </w:sdtContent>
    </w:sdt>
    <w:p w14:paraId="39A378AD" w14:textId="08923973" w:rsidR="00792F47" w:rsidRPr="006F31EE" w:rsidRDefault="00792F47" w:rsidP="00AB3CE5">
      <w:pPr>
        <w:tabs>
          <w:tab w:val="left" w:pos="851"/>
        </w:tabs>
        <w:rPr>
          <w:rFonts w:ascii="Verdana" w:hAnsi="Verdana"/>
          <w:sz w:val="20"/>
        </w:rPr>
      </w:pPr>
    </w:p>
    <w:sectPr w:rsidR="00792F47" w:rsidRPr="006F31EE" w:rsidSect="00026DE6">
      <w:type w:val="continuous"/>
      <w:pgSz w:w="11906" w:h="16838" w:code="9"/>
      <w:pgMar w:top="567" w:right="851" w:bottom="851" w:left="851" w:header="567" w:footer="22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A8ECA" w14:textId="77777777" w:rsidR="009E1ED9" w:rsidRDefault="009E1ED9">
      <w:r>
        <w:separator/>
      </w:r>
    </w:p>
  </w:endnote>
  <w:endnote w:type="continuationSeparator" w:id="0">
    <w:p w14:paraId="5A88C65C" w14:textId="77777777" w:rsidR="009E1ED9" w:rsidRDefault="009E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9D4F" w14:textId="77777777" w:rsidR="009E1ED9" w:rsidRDefault="009E1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016"/>
      <w:gridCol w:w="5080"/>
    </w:tblGrid>
    <w:tr w:rsidR="00CF5AF8" w14:paraId="7635DCB6" w14:textId="77777777" w:rsidTr="009630EB">
      <w:tc>
        <w:tcPr>
          <w:tcW w:w="5102" w:type="dxa"/>
        </w:tcPr>
        <w:p w14:paraId="0AC3D3E7" w14:textId="77777777" w:rsidR="00C12291" w:rsidRDefault="00C12291" w:rsidP="009630EB">
          <w:pPr>
            <w:pStyle w:val="Footer"/>
          </w:pPr>
        </w:p>
      </w:tc>
      <w:tc>
        <w:tcPr>
          <w:tcW w:w="5158" w:type="dxa"/>
        </w:tcPr>
        <w:p w14:paraId="15A50177" w14:textId="77777777" w:rsidR="00C12291" w:rsidRPr="002E7106" w:rsidRDefault="009E1ED9" w:rsidP="009630EB">
          <w:pPr>
            <w:pStyle w:val="Footer"/>
            <w:jc w:val="right"/>
            <w:rPr>
              <w:rFonts w:ascii="Verdana" w:hAnsi="Verdana"/>
              <w:sz w:val="18"/>
              <w:szCs w:val="18"/>
            </w:rPr>
          </w:pPr>
          <w:r w:rsidRPr="002E7106">
            <w:rPr>
              <w:rFonts w:ascii="Verdana" w:hAnsi="Verdana"/>
              <w:sz w:val="18"/>
              <w:szCs w:val="18"/>
            </w:rPr>
            <w:fldChar w:fldCharType="begin"/>
          </w:r>
          <w:r w:rsidRPr="002E7106">
            <w:rPr>
              <w:rFonts w:ascii="Verdana" w:hAnsi="Verdana"/>
              <w:sz w:val="18"/>
              <w:szCs w:val="18"/>
            </w:rPr>
            <w:instrText xml:space="preserve"> DOCPROPERTY  prqdocnumber  \* MERGEFORMAT </w:instrText>
          </w:r>
          <w:r w:rsidRPr="002E7106">
            <w:rPr>
              <w:rFonts w:ascii="Verdana" w:hAnsi="Verdana"/>
              <w:sz w:val="18"/>
              <w:szCs w:val="18"/>
            </w:rPr>
            <w:fldChar w:fldCharType="separate"/>
          </w:r>
          <w:r>
            <w:rPr>
              <w:rFonts w:ascii="Verdana" w:hAnsi="Verdana"/>
              <w:sz w:val="18"/>
              <w:szCs w:val="18"/>
            </w:rPr>
            <w:t>IMS-PROC-TEM-IN2A</w:t>
          </w:r>
          <w:r w:rsidRPr="002E7106">
            <w:rPr>
              <w:rFonts w:ascii="Verdana" w:hAnsi="Verdana"/>
              <w:sz w:val="18"/>
              <w:szCs w:val="18"/>
            </w:rPr>
            <w:fldChar w:fldCharType="end"/>
          </w:r>
          <w:r w:rsidRPr="002E7106">
            <w:rPr>
              <w:rFonts w:ascii="Verdana" w:hAnsi="Verdana"/>
              <w:sz w:val="18"/>
              <w:szCs w:val="18"/>
            </w:rPr>
            <w:t xml:space="preserve"> </w:t>
          </w:r>
          <w:r w:rsidR="005B04B6">
            <w:rPr>
              <w:rFonts w:ascii="Verdana" w:hAnsi="Verdana"/>
              <w:sz w:val="18"/>
              <w:szCs w:val="18"/>
            </w:rPr>
            <w:t xml:space="preserve"> </w:t>
          </w:r>
          <w:r w:rsidRPr="002E7106">
            <w:rPr>
              <w:rFonts w:ascii="Verdana" w:hAnsi="Verdana"/>
              <w:sz w:val="18"/>
              <w:szCs w:val="18"/>
            </w:rPr>
            <w:t>v</w:t>
          </w:r>
          <w:r w:rsidRPr="002E7106">
            <w:rPr>
              <w:rFonts w:ascii="Verdana" w:hAnsi="Verdana"/>
              <w:sz w:val="18"/>
              <w:szCs w:val="18"/>
            </w:rPr>
            <w:fldChar w:fldCharType="begin"/>
          </w:r>
          <w:r w:rsidRPr="002E7106">
            <w:rPr>
              <w:rFonts w:ascii="Verdana" w:hAnsi="Verdana"/>
              <w:sz w:val="18"/>
              <w:szCs w:val="18"/>
            </w:rPr>
            <w:instrText xml:space="preserve"> DOCPROPERTY  prqdocissue  \* MERGEFORMAT </w:instrText>
          </w:r>
          <w:r w:rsidRPr="002E7106">
            <w:rPr>
              <w:rFonts w:ascii="Verdana" w:hAnsi="Verdana"/>
              <w:sz w:val="18"/>
              <w:szCs w:val="18"/>
            </w:rPr>
            <w:fldChar w:fldCharType="separate"/>
          </w:r>
          <w:r>
            <w:rPr>
              <w:rFonts w:ascii="Verdana" w:hAnsi="Verdana"/>
              <w:sz w:val="18"/>
              <w:szCs w:val="18"/>
            </w:rPr>
            <w:t>3</w:t>
          </w:r>
          <w:r w:rsidRPr="002E7106">
            <w:rPr>
              <w:rFonts w:ascii="Verdana" w:hAnsi="Verdana"/>
              <w:sz w:val="18"/>
              <w:szCs w:val="18"/>
            </w:rPr>
            <w:fldChar w:fldCharType="end"/>
          </w:r>
        </w:p>
      </w:tc>
    </w:tr>
  </w:tbl>
  <w:p w14:paraId="0B6131F3" w14:textId="77777777" w:rsidR="00C12291" w:rsidRPr="005D6CA4" w:rsidRDefault="00C12291">
    <w:pPr>
      <w:pStyle w:val="Footer"/>
      <w:rPr>
        <w:rFonts w:ascii="Verdana" w:hAnsi="Verdan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016"/>
      <w:gridCol w:w="5080"/>
    </w:tblGrid>
    <w:tr w:rsidR="00CF5AF8" w14:paraId="737A1D97" w14:textId="77777777" w:rsidTr="009630EB">
      <w:tc>
        <w:tcPr>
          <w:tcW w:w="5102" w:type="dxa"/>
        </w:tcPr>
        <w:p w14:paraId="2177D278" w14:textId="77777777" w:rsidR="00C12291" w:rsidRDefault="00C12291" w:rsidP="009630EB">
          <w:pPr>
            <w:pStyle w:val="Footer"/>
          </w:pPr>
        </w:p>
      </w:tc>
      <w:tc>
        <w:tcPr>
          <w:tcW w:w="5158" w:type="dxa"/>
        </w:tcPr>
        <w:p w14:paraId="0CD21B9D" w14:textId="77777777" w:rsidR="00C12291" w:rsidRPr="002E7106" w:rsidRDefault="009E1ED9" w:rsidP="009630EB">
          <w:pPr>
            <w:pStyle w:val="Footer"/>
            <w:jc w:val="right"/>
            <w:rPr>
              <w:rFonts w:ascii="Verdana" w:hAnsi="Verdana"/>
              <w:sz w:val="18"/>
              <w:szCs w:val="18"/>
            </w:rPr>
          </w:pPr>
          <w:r w:rsidRPr="002E7106">
            <w:rPr>
              <w:rFonts w:ascii="Verdana" w:hAnsi="Verdana"/>
              <w:sz w:val="18"/>
              <w:szCs w:val="18"/>
            </w:rPr>
            <w:fldChar w:fldCharType="begin"/>
          </w:r>
          <w:r w:rsidRPr="002E7106">
            <w:rPr>
              <w:rFonts w:ascii="Verdana" w:hAnsi="Verdana"/>
              <w:sz w:val="18"/>
              <w:szCs w:val="18"/>
            </w:rPr>
            <w:instrText xml:space="preserve"> DOCPROPERTY  prqdocnumber  \* MERGEFORMAT </w:instrText>
          </w:r>
          <w:r w:rsidRPr="002E7106">
            <w:rPr>
              <w:rFonts w:ascii="Verdana" w:hAnsi="Verdana"/>
              <w:sz w:val="18"/>
              <w:szCs w:val="18"/>
            </w:rPr>
            <w:fldChar w:fldCharType="separate"/>
          </w:r>
          <w:r>
            <w:rPr>
              <w:rFonts w:ascii="Verdana" w:hAnsi="Verdana"/>
              <w:sz w:val="18"/>
              <w:szCs w:val="18"/>
            </w:rPr>
            <w:t>IMS-PROC-TEM-IN2A</w:t>
          </w:r>
          <w:r w:rsidRPr="002E7106">
            <w:rPr>
              <w:rFonts w:ascii="Verdana" w:hAnsi="Verdana"/>
              <w:sz w:val="18"/>
              <w:szCs w:val="18"/>
            </w:rPr>
            <w:fldChar w:fldCharType="end"/>
          </w:r>
          <w:r w:rsidRPr="002E7106">
            <w:rPr>
              <w:rFonts w:ascii="Verdana" w:hAnsi="Verdana"/>
              <w:sz w:val="18"/>
              <w:szCs w:val="18"/>
            </w:rPr>
            <w:t xml:space="preserve"> </w:t>
          </w:r>
          <w:r>
            <w:rPr>
              <w:rFonts w:ascii="Verdana" w:hAnsi="Verdana"/>
              <w:sz w:val="18"/>
              <w:szCs w:val="18"/>
            </w:rPr>
            <w:t xml:space="preserve"> </w:t>
          </w:r>
          <w:r w:rsidRPr="002E7106">
            <w:rPr>
              <w:rFonts w:ascii="Verdana" w:hAnsi="Verdana"/>
              <w:sz w:val="18"/>
              <w:szCs w:val="18"/>
            </w:rPr>
            <w:t>v</w:t>
          </w:r>
          <w:r w:rsidRPr="002E7106">
            <w:rPr>
              <w:rFonts w:ascii="Verdana" w:hAnsi="Verdana"/>
              <w:sz w:val="18"/>
              <w:szCs w:val="18"/>
            </w:rPr>
            <w:fldChar w:fldCharType="begin"/>
          </w:r>
          <w:r w:rsidRPr="002E7106">
            <w:rPr>
              <w:rFonts w:ascii="Verdana" w:hAnsi="Verdana"/>
              <w:sz w:val="18"/>
              <w:szCs w:val="18"/>
            </w:rPr>
            <w:instrText xml:space="preserve"> DOCPROPERTY  prqdocissue  \* MERGEFORMAT </w:instrText>
          </w:r>
          <w:r w:rsidRPr="002E7106">
            <w:rPr>
              <w:rFonts w:ascii="Verdana" w:hAnsi="Verdana"/>
              <w:sz w:val="18"/>
              <w:szCs w:val="18"/>
            </w:rPr>
            <w:fldChar w:fldCharType="separate"/>
          </w:r>
          <w:r>
            <w:rPr>
              <w:rFonts w:ascii="Verdana" w:hAnsi="Verdana"/>
              <w:sz w:val="18"/>
              <w:szCs w:val="18"/>
            </w:rPr>
            <w:t>3</w:t>
          </w:r>
          <w:r w:rsidRPr="002E7106">
            <w:rPr>
              <w:rFonts w:ascii="Verdana" w:hAnsi="Verdana"/>
              <w:sz w:val="18"/>
              <w:szCs w:val="18"/>
            </w:rPr>
            <w:fldChar w:fldCharType="end"/>
          </w:r>
        </w:p>
      </w:tc>
    </w:tr>
  </w:tbl>
  <w:p w14:paraId="2ECE159B" w14:textId="77777777" w:rsidR="00C12291" w:rsidRPr="005D6CA4" w:rsidRDefault="00C12291">
    <w:pPr>
      <w:pStyle w:val="Footer"/>
      <w:rPr>
        <w:rFonts w:ascii="Verdana" w:hAnsi="Verdana"/>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011"/>
      <w:gridCol w:w="5085"/>
    </w:tblGrid>
    <w:tr w:rsidR="00CF5AF8" w14:paraId="1947D404" w14:textId="77777777" w:rsidTr="009630EB">
      <w:tc>
        <w:tcPr>
          <w:tcW w:w="5102" w:type="dxa"/>
        </w:tcPr>
        <w:p w14:paraId="28C939CF" w14:textId="77777777" w:rsidR="00792F47" w:rsidRDefault="00792F47" w:rsidP="009630EB">
          <w:pPr>
            <w:pStyle w:val="Footer"/>
          </w:pPr>
        </w:p>
      </w:tc>
      <w:tc>
        <w:tcPr>
          <w:tcW w:w="5158" w:type="dxa"/>
        </w:tcPr>
        <w:p w14:paraId="4ABB94CA" w14:textId="77777777" w:rsidR="00792F47" w:rsidRPr="002E7106" w:rsidRDefault="009E1ED9" w:rsidP="009630EB">
          <w:pPr>
            <w:pStyle w:val="Footer"/>
            <w:jc w:val="right"/>
            <w:rPr>
              <w:rFonts w:ascii="Verdana" w:hAnsi="Verdana"/>
              <w:sz w:val="18"/>
              <w:szCs w:val="18"/>
            </w:rPr>
          </w:pPr>
          <w:r w:rsidRPr="002E7106">
            <w:rPr>
              <w:rFonts w:ascii="Verdana" w:hAnsi="Verdana"/>
              <w:sz w:val="18"/>
              <w:szCs w:val="18"/>
            </w:rPr>
            <w:fldChar w:fldCharType="begin"/>
          </w:r>
          <w:r w:rsidRPr="002E7106">
            <w:rPr>
              <w:rFonts w:ascii="Verdana" w:hAnsi="Verdana"/>
              <w:sz w:val="18"/>
              <w:szCs w:val="18"/>
            </w:rPr>
            <w:instrText xml:space="preserve"> DOCPROPERTY  prqdocnumber  \* MERGEFORMAT </w:instrText>
          </w:r>
          <w:r w:rsidRPr="002E7106">
            <w:rPr>
              <w:rFonts w:ascii="Verdana" w:hAnsi="Verdana"/>
              <w:sz w:val="18"/>
              <w:szCs w:val="18"/>
            </w:rPr>
            <w:fldChar w:fldCharType="separate"/>
          </w:r>
          <w:r>
            <w:rPr>
              <w:rFonts w:ascii="Verdana" w:hAnsi="Verdana"/>
              <w:sz w:val="18"/>
              <w:szCs w:val="18"/>
            </w:rPr>
            <w:t>IMS-PROC-TEM-IN2A</w:t>
          </w:r>
          <w:r w:rsidRPr="002E7106">
            <w:rPr>
              <w:rFonts w:ascii="Verdana" w:hAnsi="Verdana"/>
              <w:sz w:val="18"/>
              <w:szCs w:val="18"/>
            </w:rPr>
            <w:fldChar w:fldCharType="end"/>
          </w:r>
          <w:r>
            <w:rPr>
              <w:rFonts w:ascii="Verdana" w:hAnsi="Verdana"/>
              <w:sz w:val="18"/>
              <w:szCs w:val="18"/>
            </w:rPr>
            <w:t>PROC-TEM-IN2A</w:t>
          </w:r>
          <w:r w:rsidRPr="002E7106">
            <w:rPr>
              <w:rFonts w:ascii="Verdana" w:hAnsi="Verdana"/>
              <w:sz w:val="18"/>
              <w:szCs w:val="18"/>
            </w:rPr>
            <w:t xml:space="preserve"> </w:t>
          </w:r>
          <w:r>
            <w:rPr>
              <w:rFonts w:ascii="Verdana" w:hAnsi="Verdana"/>
              <w:sz w:val="18"/>
              <w:szCs w:val="18"/>
            </w:rPr>
            <w:t xml:space="preserve"> </w:t>
          </w:r>
          <w:r w:rsidRPr="002E7106">
            <w:rPr>
              <w:rFonts w:ascii="Verdana" w:hAnsi="Verdana"/>
              <w:sz w:val="18"/>
              <w:szCs w:val="18"/>
            </w:rPr>
            <w:t>v</w:t>
          </w:r>
          <w:r>
            <w:rPr>
              <w:rFonts w:ascii="Verdana" w:hAnsi="Verdana"/>
              <w:sz w:val="18"/>
              <w:szCs w:val="18"/>
            </w:rPr>
            <w:t>1</w:t>
          </w:r>
        </w:p>
      </w:tc>
    </w:tr>
  </w:tbl>
  <w:p w14:paraId="739D4DA1" w14:textId="77777777" w:rsidR="00792F47" w:rsidRPr="005D6CA4" w:rsidRDefault="00792F47">
    <w:pPr>
      <w:pStyle w:val="Footer"/>
      <w:rPr>
        <w:rFonts w:ascii="Verdana" w:hAnsi="Verdana"/>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016"/>
      <w:gridCol w:w="5080"/>
    </w:tblGrid>
    <w:tr w:rsidR="00CF5AF8" w14:paraId="14460610" w14:textId="77777777" w:rsidTr="009630EB">
      <w:tc>
        <w:tcPr>
          <w:tcW w:w="5102" w:type="dxa"/>
        </w:tcPr>
        <w:p w14:paraId="4758207C" w14:textId="77777777" w:rsidR="00792F47" w:rsidRDefault="00792F47" w:rsidP="009630EB">
          <w:pPr>
            <w:pStyle w:val="Footer"/>
          </w:pPr>
        </w:p>
      </w:tc>
      <w:tc>
        <w:tcPr>
          <w:tcW w:w="5158" w:type="dxa"/>
        </w:tcPr>
        <w:p w14:paraId="1AE31269" w14:textId="77777777" w:rsidR="00792F47" w:rsidRPr="002E7106" w:rsidRDefault="009E1ED9" w:rsidP="009630EB">
          <w:pPr>
            <w:pStyle w:val="Footer"/>
            <w:jc w:val="right"/>
            <w:rPr>
              <w:rFonts w:ascii="Verdana" w:hAnsi="Verdana"/>
              <w:sz w:val="18"/>
              <w:szCs w:val="18"/>
            </w:rPr>
          </w:pPr>
          <w:r w:rsidRPr="002E7106">
            <w:rPr>
              <w:rFonts w:ascii="Verdana" w:hAnsi="Verdana"/>
              <w:sz w:val="18"/>
              <w:szCs w:val="18"/>
            </w:rPr>
            <w:fldChar w:fldCharType="begin"/>
          </w:r>
          <w:r w:rsidRPr="002E7106">
            <w:rPr>
              <w:rFonts w:ascii="Verdana" w:hAnsi="Verdana"/>
              <w:sz w:val="18"/>
              <w:szCs w:val="18"/>
            </w:rPr>
            <w:instrText xml:space="preserve"> DOCPROPERTY  prqdocnumber  \* MERGEFORMAT </w:instrText>
          </w:r>
          <w:r w:rsidRPr="002E7106">
            <w:rPr>
              <w:rFonts w:ascii="Verdana" w:hAnsi="Verdana"/>
              <w:sz w:val="18"/>
              <w:szCs w:val="18"/>
            </w:rPr>
            <w:fldChar w:fldCharType="separate"/>
          </w:r>
          <w:r>
            <w:rPr>
              <w:rFonts w:ascii="Verdana" w:hAnsi="Verdana"/>
              <w:sz w:val="18"/>
              <w:szCs w:val="18"/>
            </w:rPr>
            <w:t>IMS-PROC-TEM-IN2A</w:t>
          </w:r>
          <w:r w:rsidRPr="002E7106">
            <w:rPr>
              <w:rFonts w:ascii="Verdana" w:hAnsi="Verdana"/>
              <w:sz w:val="18"/>
              <w:szCs w:val="18"/>
            </w:rPr>
            <w:fldChar w:fldCharType="end"/>
          </w:r>
          <w:r w:rsidRPr="002E7106">
            <w:rPr>
              <w:rFonts w:ascii="Verdana" w:hAnsi="Verdana"/>
              <w:sz w:val="18"/>
              <w:szCs w:val="18"/>
            </w:rPr>
            <w:t xml:space="preserve"> </w:t>
          </w:r>
          <w:r>
            <w:rPr>
              <w:rFonts w:ascii="Verdana" w:hAnsi="Verdana"/>
              <w:sz w:val="18"/>
              <w:szCs w:val="18"/>
            </w:rPr>
            <w:t xml:space="preserve"> </w:t>
          </w:r>
          <w:r w:rsidRPr="002E7106">
            <w:rPr>
              <w:rFonts w:ascii="Verdana" w:hAnsi="Verdana"/>
              <w:sz w:val="18"/>
              <w:szCs w:val="18"/>
            </w:rPr>
            <w:t>v</w:t>
          </w:r>
          <w:r w:rsidRPr="002E7106">
            <w:rPr>
              <w:rFonts w:ascii="Verdana" w:hAnsi="Verdana"/>
              <w:sz w:val="18"/>
              <w:szCs w:val="18"/>
            </w:rPr>
            <w:fldChar w:fldCharType="begin"/>
          </w:r>
          <w:r w:rsidRPr="002E7106">
            <w:rPr>
              <w:rFonts w:ascii="Verdana" w:hAnsi="Verdana"/>
              <w:sz w:val="18"/>
              <w:szCs w:val="18"/>
            </w:rPr>
            <w:instrText xml:space="preserve"> DOCPROPERTY  prqdocissue  \* MERGEFORMAT </w:instrText>
          </w:r>
          <w:r w:rsidRPr="002E7106">
            <w:rPr>
              <w:rFonts w:ascii="Verdana" w:hAnsi="Verdana"/>
              <w:sz w:val="18"/>
              <w:szCs w:val="18"/>
            </w:rPr>
            <w:fldChar w:fldCharType="separate"/>
          </w:r>
          <w:r>
            <w:rPr>
              <w:rFonts w:ascii="Verdana" w:hAnsi="Verdana"/>
              <w:sz w:val="18"/>
              <w:szCs w:val="18"/>
            </w:rPr>
            <w:t>3</w:t>
          </w:r>
          <w:r w:rsidRPr="002E7106">
            <w:rPr>
              <w:rFonts w:ascii="Verdana" w:hAnsi="Verdana"/>
              <w:sz w:val="18"/>
              <w:szCs w:val="18"/>
            </w:rPr>
            <w:fldChar w:fldCharType="end"/>
          </w:r>
        </w:p>
      </w:tc>
    </w:tr>
  </w:tbl>
  <w:p w14:paraId="5D6344F7" w14:textId="77777777" w:rsidR="00792F47" w:rsidRPr="005D6CA4" w:rsidRDefault="00792F47">
    <w:pPr>
      <w:pStyle w:val="Foo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E3CF" w14:textId="77777777" w:rsidR="009E1ED9" w:rsidRDefault="009E1ED9">
      <w:r>
        <w:separator/>
      </w:r>
    </w:p>
  </w:footnote>
  <w:footnote w:type="continuationSeparator" w:id="0">
    <w:p w14:paraId="4C3A14F0" w14:textId="77777777" w:rsidR="009E1ED9" w:rsidRDefault="009E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11CF" w14:textId="77777777" w:rsidR="009E1ED9" w:rsidRDefault="009E1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1E0" w:firstRow="1" w:lastRow="1" w:firstColumn="1" w:lastColumn="1" w:noHBand="0" w:noVBand="0"/>
    </w:tblPr>
    <w:tblGrid>
      <w:gridCol w:w="6194"/>
      <w:gridCol w:w="3902"/>
    </w:tblGrid>
    <w:tr w:rsidR="00CF5AF8" w14:paraId="1A85DE66" w14:textId="77777777" w:rsidTr="00E42D53">
      <w:trPr>
        <w:trHeight w:val="354"/>
      </w:trPr>
      <w:tc>
        <w:tcPr>
          <w:tcW w:w="6300" w:type="dxa"/>
          <w:tcBorders>
            <w:bottom w:val="single" w:sz="4" w:space="0" w:color="auto"/>
          </w:tcBorders>
        </w:tcPr>
        <w:p w14:paraId="32861C1F" w14:textId="77777777" w:rsidR="00C12291" w:rsidRPr="002E7106" w:rsidRDefault="00C12291" w:rsidP="002E7106">
          <w:pPr>
            <w:pStyle w:val="Header"/>
            <w:spacing w:after="60"/>
            <w:rPr>
              <w:rFonts w:ascii="Verdana" w:hAnsi="Verdana"/>
              <w:b/>
              <w:sz w:val="28"/>
              <w:szCs w:val="28"/>
            </w:rPr>
          </w:pPr>
        </w:p>
      </w:tc>
      <w:tc>
        <w:tcPr>
          <w:tcW w:w="3960" w:type="dxa"/>
          <w:tcBorders>
            <w:bottom w:val="single" w:sz="4" w:space="0" w:color="auto"/>
          </w:tcBorders>
        </w:tcPr>
        <w:p w14:paraId="5DF1A64E" w14:textId="77777777" w:rsidR="00C12291" w:rsidRPr="002E7106" w:rsidRDefault="009E1ED9" w:rsidP="002E7106">
          <w:pPr>
            <w:pStyle w:val="Header"/>
            <w:jc w:val="right"/>
            <w:rPr>
              <w:rFonts w:ascii="Verdana" w:hAnsi="Verdana"/>
            </w:rPr>
          </w:pPr>
          <w:r w:rsidRPr="002E7106">
            <w:rPr>
              <w:rFonts w:ascii="Verdana" w:hAnsi="Verdana"/>
              <w:sz w:val="20"/>
            </w:rPr>
            <w:t xml:space="preserve">Page </w:t>
          </w:r>
          <w:r w:rsidRPr="002E7106">
            <w:rPr>
              <w:rFonts w:ascii="Verdana" w:hAnsi="Verdana"/>
              <w:sz w:val="20"/>
            </w:rPr>
            <w:fldChar w:fldCharType="begin"/>
          </w:r>
          <w:r w:rsidRPr="002E7106">
            <w:rPr>
              <w:rFonts w:ascii="Verdana" w:hAnsi="Verdana"/>
              <w:sz w:val="20"/>
            </w:rPr>
            <w:instrText xml:space="preserve"> PAGE </w:instrText>
          </w:r>
          <w:r w:rsidRPr="002E7106">
            <w:rPr>
              <w:rFonts w:ascii="Verdana" w:hAnsi="Verdana"/>
              <w:sz w:val="20"/>
            </w:rPr>
            <w:fldChar w:fldCharType="separate"/>
          </w:r>
          <w:r w:rsidR="005E56CE">
            <w:rPr>
              <w:rFonts w:ascii="Verdana" w:hAnsi="Verdana"/>
              <w:noProof/>
              <w:sz w:val="20"/>
            </w:rPr>
            <w:t>2</w:t>
          </w:r>
          <w:r w:rsidRPr="002E7106">
            <w:rPr>
              <w:rFonts w:ascii="Verdana" w:hAnsi="Verdana"/>
              <w:sz w:val="20"/>
            </w:rPr>
            <w:fldChar w:fldCharType="end"/>
          </w:r>
          <w:r w:rsidRPr="002E7106">
            <w:rPr>
              <w:rFonts w:ascii="Verdana" w:hAnsi="Verdana"/>
              <w:sz w:val="20"/>
            </w:rPr>
            <w:t xml:space="preserve"> of </w:t>
          </w:r>
          <w:r w:rsidRPr="002E7106">
            <w:rPr>
              <w:rFonts w:ascii="Verdana" w:hAnsi="Verdana"/>
              <w:sz w:val="20"/>
            </w:rPr>
            <w:fldChar w:fldCharType="begin"/>
          </w:r>
          <w:r w:rsidRPr="002E7106">
            <w:rPr>
              <w:rFonts w:ascii="Verdana" w:hAnsi="Verdana"/>
              <w:sz w:val="20"/>
            </w:rPr>
            <w:instrText xml:space="preserve"> NUMPAGES </w:instrText>
          </w:r>
          <w:r w:rsidRPr="002E7106">
            <w:rPr>
              <w:rFonts w:ascii="Verdana" w:hAnsi="Verdana"/>
              <w:sz w:val="20"/>
            </w:rPr>
            <w:fldChar w:fldCharType="separate"/>
          </w:r>
          <w:r w:rsidR="005E56CE">
            <w:rPr>
              <w:rFonts w:ascii="Verdana" w:hAnsi="Verdana"/>
              <w:noProof/>
              <w:sz w:val="20"/>
            </w:rPr>
            <w:t>1</w:t>
          </w:r>
          <w:r w:rsidRPr="002E7106">
            <w:rPr>
              <w:rFonts w:ascii="Verdana" w:hAnsi="Verdana"/>
              <w:sz w:val="20"/>
            </w:rPr>
            <w:fldChar w:fldCharType="end"/>
          </w:r>
        </w:p>
      </w:tc>
    </w:tr>
  </w:tbl>
  <w:p w14:paraId="1CB19D4A" w14:textId="77777777" w:rsidR="00C12291" w:rsidRPr="001A4DDE" w:rsidRDefault="00C12291" w:rsidP="001A4DDE">
    <w:pPr>
      <w:pStyle w:val="Header"/>
      <w:rPr>
        <w:rFonts w:ascii="Verdana" w:hAnsi="Verdan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1E0" w:firstRow="1" w:lastRow="1" w:firstColumn="1" w:lastColumn="1" w:noHBand="0" w:noVBand="0"/>
    </w:tblPr>
    <w:tblGrid>
      <w:gridCol w:w="6076"/>
      <w:gridCol w:w="4185"/>
    </w:tblGrid>
    <w:tr w:rsidR="00CF5AF8" w14:paraId="1C0889F9" w14:textId="77777777" w:rsidTr="009630EB">
      <w:trPr>
        <w:trHeight w:val="184"/>
      </w:trPr>
      <w:tc>
        <w:tcPr>
          <w:tcW w:w="10261" w:type="dxa"/>
          <w:gridSpan w:val="2"/>
        </w:tcPr>
        <w:p w14:paraId="051F478C" w14:textId="77777777" w:rsidR="00C12291" w:rsidRPr="008E2A35" w:rsidRDefault="00C12291" w:rsidP="009630EB">
          <w:pPr>
            <w:pStyle w:val="Header"/>
            <w:jc w:val="center"/>
            <w:rPr>
              <w:rFonts w:ascii="Verdana" w:hAnsi="Verdana"/>
              <w:noProof/>
              <w:color w:val="FF0000"/>
              <w:sz w:val="16"/>
              <w:szCs w:val="16"/>
            </w:rPr>
          </w:pPr>
        </w:p>
      </w:tc>
    </w:tr>
    <w:tr w:rsidR="00CF5AF8" w14:paraId="114BBBFB" w14:textId="77777777" w:rsidTr="009630EB">
      <w:trPr>
        <w:trHeight w:val="344"/>
      </w:trPr>
      <w:tc>
        <w:tcPr>
          <w:tcW w:w="6076" w:type="dxa"/>
        </w:tcPr>
        <w:p w14:paraId="0EA1CD35" w14:textId="77777777" w:rsidR="00C12291" w:rsidRPr="002E7106" w:rsidRDefault="00C12291" w:rsidP="009630EB">
          <w:pPr>
            <w:pStyle w:val="Header"/>
            <w:rPr>
              <w:rFonts w:ascii="Verdana" w:hAnsi="Verdana"/>
              <w:b/>
              <w:sz w:val="28"/>
              <w:szCs w:val="28"/>
            </w:rPr>
          </w:pPr>
        </w:p>
      </w:tc>
      <w:tc>
        <w:tcPr>
          <w:tcW w:w="4185" w:type="dxa"/>
          <w:vMerge w:val="restart"/>
        </w:tcPr>
        <w:p w14:paraId="704A231F" w14:textId="77777777" w:rsidR="00C12291" w:rsidRDefault="009E1ED9" w:rsidP="009630EB">
          <w:pPr>
            <w:pStyle w:val="Header"/>
          </w:pPr>
          <w:r>
            <w:rPr>
              <w:noProof/>
              <w:lang w:eastAsia="en-GB"/>
            </w:rPr>
            <w:drawing>
              <wp:inline distT="0" distB="0" distL="0" distR="0" wp14:anchorId="0C8FB9C3" wp14:editId="00D633AD">
                <wp:extent cx="2533650" cy="847725"/>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28407" name="Picture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33650" cy="847725"/>
                        </a:xfrm>
                        <a:prstGeom prst="rect">
                          <a:avLst/>
                        </a:prstGeom>
                        <a:noFill/>
                        <a:ln>
                          <a:noFill/>
                        </a:ln>
                      </pic:spPr>
                    </pic:pic>
                  </a:graphicData>
                </a:graphic>
              </wp:inline>
            </w:drawing>
          </w:r>
        </w:p>
        <w:p w14:paraId="6732574B" w14:textId="77777777" w:rsidR="00EF7963" w:rsidRPr="002E7106" w:rsidRDefault="00EF7963" w:rsidP="009630EB">
          <w:pPr>
            <w:pStyle w:val="Header"/>
            <w:rPr>
              <w:rFonts w:ascii="Verdana" w:hAnsi="Verdana"/>
            </w:rPr>
          </w:pPr>
        </w:p>
      </w:tc>
    </w:tr>
    <w:tr w:rsidR="00CF5AF8" w14:paraId="534440CB" w14:textId="77777777" w:rsidTr="009630EB">
      <w:trPr>
        <w:trHeight w:val="345"/>
      </w:trPr>
      <w:tc>
        <w:tcPr>
          <w:tcW w:w="6076" w:type="dxa"/>
          <w:vMerge w:val="restart"/>
          <w:vAlign w:val="center"/>
        </w:tcPr>
        <w:p w14:paraId="21773698" w14:textId="77777777" w:rsidR="00C12291" w:rsidRPr="00026DE6" w:rsidRDefault="009E1ED9" w:rsidP="009630EB">
          <w:pPr>
            <w:pStyle w:val="Header"/>
            <w:jc w:val="center"/>
            <w:rPr>
              <w:rFonts w:ascii="Verdana" w:hAnsi="Verdana"/>
              <w:b/>
              <w:szCs w:val="24"/>
            </w:rPr>
          </w:pPr>
          <w:r w:rsidRPr="00026DE6">
            <w:rPr>
              <w:rFonts w:ascii="Verdana" w:hAnsi="Verdana"/>
              <w:b/>
              <w:szCs w:val="24"/>
            </w:rPr>
            <w:fldChar w:fldCharType="begin"/>
          </w:r>
          <w:r w:rsidRPr="00026DE6">
            <w:rPr>
              <w:rFonts w:ascii="Verdana" w:hAnsi="Verdana"/>
              <w:b/>
              <w:szCs w:val="24"/>
            </w:rPr>
            <w:instrText xml:space="preserve"> DOCPROPERTY  prqdoctitle  \* MERGEFORMAT </w:instrText>
          </w:r>
          <w:r w:rsidRPr="00026DE6">
            <w:rPr>
              <w:rFonts w:ascii="Verdana" w:hAnsi="Verdana"/>
              <w:b/>
              <w:szCs w:val="24"/>
            </w:rPr>
            <w:fldChar w:fldCharType="separate"/>
          </w:r>
          <w:r>
            <w:rPr>
              <w:rFonts w:ascii="Verdana" w:hAnsi="Verdana"/>
              <w:b/>
              <w:szCs w:val="24"/>
            </w:rPr>
            <w:t>Procurement Specification - Technical Requirements</w:t>
          </w:r>
          <w:r w:rsidRPr="00026DE6">
            <w:rPr>
              <w:rFonts w:ascii="Verdana" w:hAnsi="Verdana"/>
              <w:b/>
              <w:szCs w:val="24"/>
            </w:rPr>
            <w:fldChar w:fldCharType="end"/>
          </w:r>
        </w:p>
      </w:tc>
      <w:tc>
        <w:tcPr>
          <w:tcW w:w="4185" w:type="dxa"/>
          <w:vMerge/>
        </w:tcPr>
        <w:p w14:paraId="757637B6" w14:textId="77777777" w:rsidR="00C12291" w:rsidRPr="002E7106" w:rsidRDefault="00C12291" w:rsidP="009630EB">
          <w:pPr>
            <w:pStyle w:val="Header"/>
            <w:rPr>
              <w:rFonts w:ascii="Verdana" w:hAnsi="Verdana"/>
            </w:rPr>
          </w:pPr>
        </w:p>
      </w:tc>
    </w:tr>
    <w:tr w:rsidR="00CF5AF8" w14:paraId="610A60EE" w14:textId="77777777" w:rsidTr="009630EB">
      <w:trPr>
        <w:trHeight w:val="223"/>
      </w:trPr>
      <w:tc>
        <w:tcPr>
          <w:tcW w:w="6076" w:type="dxa"/>
          <w:vMerge/>
          <w:tcBorders>
            <w:bottom w:val="single" w:sz="4" w:space="0" w:color="auto"/>
          </w:tcBorders>
        </w:tcPr>
        <w:p w14:paraId="7C76995D" w14:textId="77777777" w:rsidR="00C12291" w:rsidRPr="002E7106" w:rsidRDefault="00C12291" w:rsidP="009630EB">
          <w:pPr>
            <w:pStyle w:val="Header"/>
            <w:jc w:val="center"/>
            <w:rPr>
              <w:rFonts w:ascii="Verdana" w:hAnsi="Verdana"/>
              <w:b/>
              <w:sz w:val="28"/>
              <w:szCs w:val="28"/>
            </w:rPr>
          </w:pPr>
        </w:p>
      </w:tc>
      <w:tc>
        <w:tcPr>
          <w:tcW w:w="4185" w:type="dxa"/>
          <w:tcBorders>
            <w:bottom w:val="single" w:sz="4" w:space="0" w:color="auto"/>
          </w:tcBorders>
        </w:tcPr>
        <w:p w14:paraId="6CE67B05" w14:textId="77777777" w:rsidR="00C12291" w:rsidRPr="002E7106" w:rsidRDefault="009E1ED9" w:rsidP="009630EB">
          <w:pPr>
            <w:pStyle w:val="Header"/>
            <w:spacing w:after="60"/>
            <w:jc w:val="right"/>
            <w:rPr>
              <w:rFonts w:ascii="Verdana" w:hAnsi="Verdana"/>
              <w:sz w:val="20"/>
            </w:rPr>
          </w:pPr>
          <w:r w:rsidRPr="002E7106">
            <w:rPr>
              <w:rFonts w:ascii="Verdana" w:hAnsi="Verdana"/>
              <w:sz w:val="20"/>
            </w:rPr>
            <w:t xml:space="preserve">Page </w:t>
          </w:r>
          <w:r w:rsidRPr="002E7106">
            <w:rPr>
              <w:rFonts w:ascii="Verdana" w:hAnsi="Verdana"/>
              <w:sz w:val="20"/>
            </w:rPr>
            <w:fldChar w:fldCharType="begin"/>
          </w:r>
          <w:r w:rsidRPr="002E7106">
            <w:rPr>
              <w:rFonts w:ascii="Verdana" w:hAnsi="Verdana"/>
              <w:sz w:val="20"/>
            </w:rPr>
            <w:instrText xml:space="preserve"> PAGE </w:instrText>
          </w:r>
          <w:r w:rsidRPr="002E7106">
            <w:rPr>
              <w:rFonts w:ascii="Verdana" w:hAnsi="Verdana"/>
              <w:sz w:val="20"/>
            </w:rPr>
            <w:fldChar w:fldCharType="separate"/>
          </w:r>
          <w:r w:rsidRPr="002E7106">
            <w:rPr>
              <w:rFonts w:ascii="Verdana" w:hAnsi="Verdana"/>
              <w:sz w:val="20"/>
            </w:rPr>
            <w:t>1</w:t>
          </w:r>
          <w:r w:rsidRPr="002E7106">
            <w:rPr>
              <w:rFonts w:ascii="Verdana" w:hAnsi="Verdana"/>
              <w:sz w:val="20"/>
            </w:rPr>
            <w:fldChar w:fldCharType="end"/>
          </w:r>
          <w:r w:rsidRPr="002E7106">
            <w:rPr>
              <w:rFonts w:ascii="Verdana" w:hAnsi="Verdana"/>
              <w:sz w:val="20"/>
            </w:rPr>
            <w:t xml:space="preserve"> of </w:t>
          </w:r>
          <w:r w:rsidRPr="002E7106">
            <w:rPr>
              <w:rFonts w:ascii="Verdana" w:hAnsi="Verdana"/>
              <w:sz w:val="20"/>
            </w:rPr>
            <w:fldChar w:fldCharType="begin"/>
          </w:r>
          <w:r w:rsidRPr="002E7106">
            <w:rPr>
              <w:rFonts w:ascii="Verdana" w:hAnsi="Verdana"/>
              <w:sz w:val="20"/>
            </w:rPr>
            <w:instrText xml:space="preserve"> NUMPAGES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p>
      </w:tc>
    </w:tr>
  </w:tbl>
  <w:p w14:paraId="66357CE0" w14:textId="77777777" w:rsidR="00C12291" w:rsidRPr="00EF7963" w:rsidRDefault="00C12291" w:rsidP="00EF7963">
    <w:pPr>
      <w:pStyle w:val="Header"/>
      <w:rPr>
        <w:rFonts w:ascii="Verdana" w:hAnsi="Verdana"/>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1E0" w:firstRow="1" w:lastRow="1" w:firstColumn="1" w:lastColumn="1" w:noHBand="0" w:noVBand="0"/>
    </w:tblPr>
    <w:tblGrid>
      <w:gridCol w:w="6194"/>
      <w:gridCol w:w="3902"/>
    </w:tblGrid>
    <w:tr w:rsidR="00CF5AF8" w14:paraId="7003A29C" w14:textId="77777777" w:rsidTr="00E42D53">
      <w:trPr>
        <w:trHeight w:val="354"/>
      </w:trPr>
      <w:tc>
        <w:tcPr>
          <w:tcW w:w="6300" w:type="dxa"/>
          <w:tcBorders>
            <w:bottom w:val="single" w:sz="4" w:space="0" w:color="auto"/>
          </w:tcBorders>
        </w:tcPr>
        <w:p w14:paraId="5DE0793D" w14:textId="77777777" w:rsidR="00792F47" w:rsidRPr="002E7106" w:rsidRDefault="00792F47" w:rsidP="002E7106">
          <w:pPr>
            <w:pStyle w:val="Header"/>
            <w:spacing w:after="60"/>
            <w:rPr>
              <w:rFonts w:ascii="Verdana" w:hAnsi="Verdana"/>
              <w:b/>
              <w:sz w:val="28"/>
              <w:szCs w:val="28"/>
            </w:rPr>
          </w:pPr>
        </w:p>
      </w:tc>
      <w:tc>
        <w:tcPr>
          <w:tcW w:w="3960" w:type="dxa"/>
          <w:tcBorders>
            <w:bottom w:val="single" w:sz="4" w:space="0" w:color="auto"/>
          </w:tcBorders>
        </w:tcPr>
        <w:p w14:paraId="07981253" w14:textId="77777777" w:rsidR="00792F47" w:rsidRPr="002E7106" w:rsidRDefault="009E1ED9" w:rsidP="002E7106">
          <w:pPr>
            <w:pStyle w:val="Header"/>
            <w:jc w:val="right"/>
            <w:rPr>
              <w:rFonts w:ascii="Verdana" w:hAnsi="Verdana"/>
            </w:rPr>
          </w:pPr>
          <w:r w:rsidRPr="002E7106">
            <w:rPr>
              <w:rFonts w:ascii="Verdana" w:hAnsi="Verdana"/>
              <w:sz w:val="20"/>
            </w:rPr>
            <w:t xml:space="preserve">Page </w:t>
          </w:r>
          <w:r w:rsidRPr="002E7106">
            <w:rPr>
              <w:rFonts w:ascii="Verdana" w:hAnsi="Verdana"/>
              <w:sz w:val="20"/>
            </w:rPr>
            <w:fldChar w:fldCharType="begin"/>
          </w:r>
          <w:r w:rsidRPr="002E7106">
            <w:rPr>
              <w:rFonts w:ascii="Verdana" w:hAnsi="Verdana"/>
              <w:sz w:val="20"/>
            </w:rPr>
            <w:instrText xml:space="preserve"> PAGE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r w:rsidRPr="002E7106">
            <w:rPr>
              <w:rFonts w:ascii="Verdana" w:hAnsi="Verdana"/>
              <w:sz w:val="20"/>
            </w:rPr>
            <w:t xml:space="preserve"> of </w:t>
          </w:r>
          <w:r w:rsidRPr="002E7106">
            <w:rPr>
              <w:rFonts w:ascii="Verdana" w:hAnsi="Verdana"/>
              <w:sz w:val="20"/>
            </w:rPr>
            <w:fldChar w:fldCharType="begin"/>
          </w:r>
          <w:r w:rsidRPr="002E7106">
            <w:rPr>
              <w:rFonts w:ascii="Verdana" w:hAnsi="Verdana"/>
              <w:sz w:val="20"/>
            </w:rPr>
            <w:instrText xml:space="preserve"> NUMPAGES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p>
      </w:tc>
    </w:tr>
  </w:tbl>
  <w:p w14:paraId="56823E2C" w14:textId="77777777" w:rsidR="00792F47" w:rsidRPr="001A4DDE" w:rsidRDefault="00792F47" w:rsidP="001A4DDE">
    <w:pPr>
      <w:pStyle w:val="Header"/>
      <w:rPr>
        <w:rFonts w:ascii="Verdana" w:hAnsi="Verdan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1E0" w:firstRow="1" w:lastRow="1" w:firstColumn="1" w:lastColumn="1" w:noHBand="0" w:noVBand="0"/>
    </w:tblPr>
    <w:tblGrid>
      <w:gridCol w:w="6076"/>
      <w:gridCol w:w="4185"/>
    </w:tblGrid>
    <w:tr w:rsidR="00CF5AF8" w14:paraId="4A8BB725" w14:textId="77777777" w:rsidTr="009630EB">
      <w:trPr>
        <w:trHeight w:val="184"/>
      </w:trPr>
      <w:tc>
        <w:tcPr>
          <w:tcW w:w="10261" w:type="dxa"/>
          <w:gridSpan w:val="2"/>
        </w:tcPr>
        <w:p w14:paraId="54909AB3" w14:textId="77777777" w:rsidR="00792F47" w:rsidRPr="008E2A35" w:rsidRDefault="00792F47" w:rsidP="009630EB">
          <w:pPr>
            <w:pStyle w:val="Header"/>
            <w:jc w:val="center"/>
            <w:rPr>
              <w:rFonts w:ascii="Verdana" w:hAnsi="Verdana"/>
              <w:noProof/>
              <w:color w:val="FF0000"/>
              <w:sz w:val="16"/>
              <w:szCs w:val="16"/>
            </w:rPr>
          </w:pPr>
        </w:p>
      </w:tc>
    </w:tr>
    <w:tr w:rsidR="00CF5AF8" w14:paraId="278FC75E" w14:textId="77777777" w:rsidTr="009630EB">
      <w:trPr>
        <w:trHeight w:val="344"/>
      </w:trPr>
      <w:tc>
        <w:tcPr>
          <w:tcW w:w="6076" w:type="dxa"/>
        </w:tcPr>
        <w:p w14:paraId="6CFDD26B" w14:textId="77777777" w:rsidR="00792F47" w:rsidRPr="002E7106" w:rsidRDefault="00792F47" w:rsidP="009630EB">
          <w:pPr>
            <w:pStyle w:val="Header"/>
            <w:rPr>
              <w:rFonts w:ascii="Verdana" w:hAnsi="Verdana"/>
              <w:b/>
              <w:sz w:val="28"/>
              <w:szCs w:val="28"/>
            </w:rPr>
          </w:pPr>
        </w:p>
      </w:tc>
      <w:tc>
        <w:tcPr>
          <w:tcW w:w="4185" w:type="dxa"/>
          <w:vMerge w:val="restart"/>
        </w:tcPr>
        <w:p w14:paraId="607E33C0" w14:textId="77777777" w:rsidR="00792F47" w:rsidRDefault="009E1ED9" w:rsidP="009630EB">
          <w:pPr>
            <w:pStyle w:val="Header"/>
          </w:pPr>
          <w:r>
            <w:rPr>
              <w:noProof/>
              <w:lang w:eastAsia="en-GB"/>
            </w:rPr>
            <w:drawing>
              <wp:inline distT="0" distB="0" distL="0" distR="0" wp14:anchorId="3489326A" wp14:editId="0E5FD9B0">
                <wp:extent cx="2533650" cy="8477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90489" name="Picture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33650" cy="847725"/>
                        </a:xfrm>
                        <a:prstGeom prst="rect">
                          <a:avLst/>
                        </a:prstGeom>
                        <a:noFill/>
                        <a:ln>
                          <a:noFill/>
                        </a:ln>
                      </pic:spPr>
                    </pic:pic>
                  </a:graphicData>
                </a:graphic>
              </wp:inline>
            </w:drawing>
          </w:r>
        </w:p>
        <w:p w14:paraId="649447B5" w14:textId="77777777" w:rsidR="00792F47" w:rsidRPr="002E7106" w:rsidRDefault="00792F47" w:rsidP="009630EB">
          <w:pPr>
            <w:pStyle w:val="Header"/>
            <w:rPr>
              <w:rFonts w:ascii="Verdana" w:hAnsi="Verdana"/>
            </w:rPr>
          </w:pPr>
        </w:p>
      </w:tc>
    </w:tr>
    <w:tr w:rsidR="00CF5AF8" w14:paraId="10E26A13" w14:textId="77777777" w:rsidTr="009630EB">
      <w:trPr>
        <w:trHeight w:val="345"/>
      </w:trPr>
      <w:tc>
        <w:tcPr>
          <w:tcW w:w="6076" w:type="dxa"/>
          <w:vMerge w:val="restart"/>
          <w:vAlign w:val="center"/>
        </w:tcPr>
        <w:p w14:paraId="51E0281B" w14:textId="77777777" w:rsidR="00792F47" w:rsidRPr="00026DE6" w:rsidRDefault="00792F47" w:rsidP="009630EB">
          <w:pPr>
            <w:pStyle w:val="Header"/>
            <w:jc w:val="center"/>
            <w:rPr>
              <w:rFonts w:ascii="Verdana" w:hAnsi="Verdana"/>
              <w:b/>
              <w:szCs w:val="24"/>
            </w:rPr>
          </w:pPr>
        </w:p>
      </w:tc>
      <w:tc>
        <w:tcPr>
          <w:tcW w:w="4185" w:type="dxa"/>
          <w:vMerge/>
        </w:tcPr>
        <w:p w14:paraId="1F6F6E2D" w14:textId="77777777" w:rsidR="00792F47" w:rsidRPr="002E7106" w:rsidRDefault="00792F47" w:rsidP="009630EB">
          <w:pPr>
            <w:pStyle w:val="Header"/>
            <w:rPr>
              <w:rFonts w:ascii="Verdana" w:hAnsi="Verdana"/>
            </w:rPr>
          </w:pPr>
        </w:p>
      </w:tc>
    </w:tr>
    <w:tr w:rsidR="00CF5AF8" w14:paraId="659080CD" w14:textId="77777777" w:rsidTr="009630EB">
      <w:trPr>
        <w:trHeight w:val="223"/>
      </w:trPr>
      <w:tc>
        <w:tcPr>
          <w:tcW w:w="6076" w:type="dxa"/>
          <w:vMerge/>
          <w:tcBorders>
            <w:bottom w:val="single" w:sz="4" w:space="0" w:color="auto"/>
          </w:tcBorders>
        </w:tcPr>
        <w:p w14:paraId="590C1771" w14:textId="77777777" w:rsidR="00792F47" w:rsidRPr="002E7106" w:rsidRDefault="00792F47" w:rsidP="009630EB">
          <w:pPr>
            <w:pStyle w:val="Header"/>
            <w:jc w:val="center"/>
            <w:rPr>
              <w:rFonts w:ascii="Verdana" w:hAnsi="Verdana"/>
              <w:b/>
              <w:sz w:val="28"/>
              <w:szCs w:val="28"/>
            </w:rPr>
          </w:pPr>
        </w:p>
      </w:tc>
      <w:tc>
        <w:tcPr>
          <w:tcW w:w="4185" w:type="dxa"/>
          <w:tcBorders>
            <w:bottom w:val="single" w:sz="4" w:space="0" w:color="auto"/>
          </w:tcBorders>
        </w:tcPr>
        <w:p w14:paraId="3FEC4143" w14:textId="77777777" w:rsidR="00792F47" w:rsidRPr="002E7106" w:rsidRDefault="009E1ED9" w:rsidP="009630EB">
          <w:pPr>
            <w:pStyle w:val="Header"/>
            <w:spacing w:after="60"/>
            <w:jc w:val="right"/>
            <w:rPr>
              <w:rFonts w:ascii="Verdana" w:hAnsi="Verdana"/>
              <w:sz w:val="20"/>
            </w:rPr>
          </w:pPr>
          <w:r w:rsidRPr="002E7106">
            <w:rPr>
              <w:rFonts w:ascii="Verdana" w:hAnsi="Verdana"/>
              <w:sz w:val="20"/>
            </w:rPr>
            <w:t xml:space="preserve">Page </w:t>
          </w:r>
          <w:r w:rsidRPr="002E7106">
            <w:rPr>
              <w:rFonts w:ascii="Verdana" w:hAnsi="Verdana"/>
              <w:sz w:val="20"/>
            </w:rPr>
            <w:fldChar w:fldCharType="begin"/>
          </w:r>
          <w:r w:rsidRPr="002E7106">
            <w:rPr>
              <w:rFonts w:ascii="Verdana" w:hAnsi="Verdana"/>
              <w:sz w:val="20"/>
            </w:rPr>
            <w:instrText xml:space="preserve"> PAGE </w:instrText>
          </w:r>
          <w:r w:rsidRPr="002E7106">
            <w:rPr>
              <w:rFonts w:ascii="Verdana" w:hAnsi="Verdana"/>
              <w:sz w:val="20"/>
            </w:rPr>
            <w:fldChar w:fldCharType="separate"/>
          </w:r>
          <w:r>
            <w:rPr>
              <w:rFonts w:ascii="Verdana" w:hAnsi="Verdana"/>
              <w:noProof/>
              <w:sz w:val="20"/>
            </w:rPr>
            <w:t>1</w:t>
          </w:r>
          <w:r w:rsidRPr="002E7106">
            <w:rPr>
              <w:rFonts w:ascii="Verdana" w:hAnsi="Verdana"/>
              <w:sz w:val="20"/>
            </w:rPr>
            <w:fldChar w:fldCharType="end"/>
          </w:r>
          <w:r w:rsidRPr="002E7106">
            <w:rPr>
              <w:rFonts w:ascii="Verdana" w:hAnsi="Verdana"/>
              <w:sz w:val="20"/>
            </w:rPr>
            <w:t xml:space="preserve"> of </w:t>
          </w:r>
          <w:r w:rsidRPr="002E7106">
            <w:rPr>
              <w:rFonts w:ascii="Verdana" w:hAnsi="Verdana"/>
              <w:sz w:val="20"/>
            </w:rPr>
            <w:fldChar w:fldCharType="begin"/>
          </w:r>
          <w:r w:rsidRPr="002E7106">
            <w:rPr>
              <w:rFonts w:ascii="Verdana" w:hAnsi="Verdana"/>
              <w:sz w:val="20"/>
            </w:rPr>
            <w:instrText xml:space="preserve"> NUMPAGES </w:instrText>
          </w:r>
          <w:r w:rsidRPr="002E7106">
            <w:rPr>
              <w:rFonts w:ascii="Verdana" w:hAnsi="Verdana"/>
              <w:sz w:val="20"/>
            </w:rPr>
            <w:fldChar w:fldCharType="separate"/>
          </w:r>
          <w:r>
            <w:rPr>
              <w:rFonts w:ascii="Verdana" w:hAnsi="Verdana"/>
              <w:noProof/>
              <w:sz w:val="20"/>
            </w:rPr>
            <w:t>1</w:t>
          </w:r>
          <w:r w:rsidRPr="002E7106">
            <w:rPr>
              <w:rFonts w:ascii="Verdana" w:hAnsi="Verdana"/>
              <w:sz w:val="20"/>
            </w:rPr>
            <w:fldChar w:fldCharType="end"/>
          </w:r>
        </w:p>
      </w:tc>
    </w:tr>
  </w:tbl>
  <w:p w14:paraId="73AA3407" w14:textId="77777777" w:rsidR="00792F47" w:rsidRPr="00EF7963" w:rsidRDefault="00792F47" w:rsidP="00EF7963">
    <w:pPr>
      <w:pStyle w:val="Head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26E8D"/>
    <w:multiLevelType w:val="hybridMultilevel"/>
    <w:tmpl w:val="59709DB0"/>
    <w:lvl w:ilvl="0" w:tplc="3618975E">
      <w:numFmt w:val="bullet"/>
      <w:lvlText w:val="-"/>
      <w:lvlJc w:val="left"/>
      <w:pPr>
        <w:ind w:left="720" w:hanging="360"/>
      </w:pPr>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20CB0"/>
    <w:multiLevelType w:val="hybridMultilevel"/>
    <w:tmpl w:val="385451A8"/>
    <w:lvl w:ilvl="0" w:tplc="08090001">
      <w:start w:val="1"/>
      <w:numFmt w:val="bullet"/>
      <w:lvlText w:val=""/>
      <w:lvlJc w:val="left"/>
      <w:pPr>
        <w:ind w:left="720" w:hanging="360"/>
      </w:pPr>
      <w:rPr>
        <w:rFonts w:ascii="Symbol" w:hAnsi="Symbol" w:hint="default"/>
      </w:rPr>
    </w:lvl>
    <w:lvl w:ilvl="1" w:tplc="13E0D4C6">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15B1F"/>
    <w:multiLevelType w:val="hybridMultilevel"/>
    <w:tmpl w:val="F5BE3830"/>
    <w:lvl w:ilvl="0" w:tplc="142C60B4">
      <w:start w:val="1"/>
      <w:numFmt w:val="bullet"/>
      <w:lvlText w:val=""/>
      <w:lvlJc w:val="left"/>
      <w:pPr>
        <w:ind w:left="1440" w:hanging="360"/>
      </w:pPr>
      <w:rPr>
        <w:rFonts w:ascii="Symbol" w:hAnsi="Symbol"/>
      </w:rPr>
    </w:lvl>
    <w:lvl w:ilvl="1" w:tplc="538A4604">
      <w:start w:val="1"/>
      <w:numFmt w:val="bullet"/>
      <w:lvlText w:val=""/>
      <w:lvlJc w:val="left"/>
      <w:pPr>
        <w:ind w:left="1440" w:hanging="360"/>
      </w:pPr>
      <w:rPr>
        <w:rFonts w:ascii="Symbol" w:hAnsi="Symbol"/>
      </w:rPr>
    </w:lvl>
    <w:lvl w:ilvl="2" w:tplc="5A0A9E12">
      <w:start w:val="1"/>
      <w:numFmt w:val="bullet"/>
      <w:lvlText w:val=""/>
      <w:lvlJc w:val="left"/>
      <w:pPr>
        <w:ind w:left="1440" w:hanging="360"/>
      </w:pPr>
      <w:rPr>
        <w:rFonts w:ascii="Symbol" w:hAnsi="Symbol"/>
      </w:rPr>
    </w:lvl>
    <w:lvl w:ilvl="3" w:tplc="81645FE2">
      <w:start w:val="1"/>
      <w:numFmt w:val="bullet"/>
      <w:lvlText w:val=""/>
      <w:lvlJc w:val="left"/>
      <w:pPr>
        <w:ind w:left="1440" w:hanging="360"/>
      </w:pPr>
      <w:rPr>
        <w:rFonts w:ascii="Symbol" w:hAnsi="Symbol"/>
      </w:rPr>
    </w:lvl>
    <w:lvl w:ilvl="4" w:tplc="CFC44816">
      <w:start w:val="1"/>
      <w:numFmt w:val="bullet"/>
      <w:lvlText w:val=""/>
      <w:lvlJc w:val="left"/>
      <w:pPr>
        <w:ind w:left="1440" w:hanging="360"/>
      </w:pPr>
      <w:rPr>
        <w:rFonts w:ascii="Symbol" w:hAnsi="Symbol"/>
      </w:rPr>
    </w:lvl>
    <w:lvl w:ilvl="5" w:tplc="BFBE6828">
      <w:start w:val="1"/>
      <w:numFmt w:val="bullet"/>
      <w:lvlText w:val=""/>
      <w:lvlJc w:val="left"/>
      <w:pPr>
        <w:ind w:left="1440" w:hanging="360"/>
      </w:pPr>
      <w:rPr>
        <w:rFonts w:ascii="Symbol" w:hAnsi="Symbol"/>
      </w:rPr>
    </w:lvl>
    <w:lvl w:ilvl="6" w:tplc="1EBC6032">
      <w:start w:val="1"/>
      <w:numFmt w:val="bullet"/>
      <w:lvlText w:val=""/>
      <w:lvlJc w:val="left"/>
      <w:pPr>
        <w:ind w:left="1440" w:hanging="360"/>
      </w:pPr>
      <w:rPr>
        <w:rFonts w:ascii="Symbol" w:hAnsi="Symbol"/>
      </w:rPr>
    </w:lvl>
    <w:lvl w:ilvl="7" w:tplc="FC6EC54C">
      <w:start w:val="1"/>
      <w:numFmt w:val="bullet"/>
      <w:lvlText w:val=""/>
      <w:lvlJc w:val="left"/>
      <w:pPr>
        <w:ind w:left="1440" w:hanging="360"/>
      </w:pPr>
      <w:rPr>
        <w:rFonts w:ascii="Symbol" w:hAnsi="Symbol"/>
      </w:rPr>
    </w:lvl>
    <w:lvl w:ilvl="8" w:tplc="6DD8670C">
      <w:start w:val="1"/>
      <w:numFmt w:val="bullet"/>
      <w:lvlText w:val=""/>
      <w:lvlJc w:val="left"/>
      <w:pPr>
        <w:ind w:left="1440" w:hanging="360"/>
      </w:pPr>
      <w:rPr>
        <w:rFonts w:ascii="Symbol" w:hAnsi="Symbol"/>
      </w:rPr>
    </w:lvl>
  </w:abstractNum>
  <w:abstractNum w:abstractNumId="3" w15:restartNumberingAfterBreak="0">
    <w:nsid w:val="48A8079D"/>
    <w:multiLevelType w:val="hybridMultilevel"/>
    <w:tmpl w:val="701E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56A98"/>
    <w:multiLevelType w:val="hybridMultilevel"/>
    <w:tmpl w:val="0AD4C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A22E7"/>
    <w:multiLevelType w:val="multilevel"/>
    <w:tmpl w:val="6FF6B386"/>
    <w:lvl w:ilvl="0">
      <w:start w:val="1"/>
      <w:numFmt w:val="decimal"/>
      <w:pStyle w:val="Heading1Numbered-NNL"/>
      <w:lvlText w:val="%1."/>
      <w:lvlJc w:val="left"/>
      <w:pPr>
        <w:ind w:left="851" w:hanging="851"/>
      </w:pPr>
      <w:rPr>
        <w:sz w:val="20"/>
        <w:szCs w:val="20"/>
      </w:rPr>
    </w:lvl>
    <w:lvl w:ilvl="1">
      <w:start w:val="1"/>
      <w:numFmt w:val="decimal"/>
      <w:pStyle w:val="Heading2Numbered-NNL"/>
      <w:lvlText w:val="%1.%2."/>
      <w:lvlJc w:val="left"/>
      <w:pPr>
        <w:ind w:left="1418" w:hanging="1276"/>
      </w:pPr>
      <w:rPr>
        <w:rFonts w:ascii="Verdana" w:hAnsi="Verdana" w:hint="default"/>
        <w:sz w:val="20"/>
        <w:szCs w:val="20"/>
      </w:rPr>
    </w:lvl>
    <w:lvl w:ilvl="2">
      <w:start w:val="1"/>
      <w:numFmt w:val="decimal"/>
      <w:pStyle w:val="Heading3Numbered-NNL"/>
      <w:lvlText w:val="%1.%2.%3."/>
      <w:lvlJc w:val="left"/>
      <w:pPr>
        <w:ind w:left="1304" w:hanging="1304"/>
      </w:pPr>
    </w:lvl>
    <w:lvl w:ilvl="3">
      <w:start w:val="1"/>
      <w:numFmt w:val="decimal"/>
      <w:pStyle w:val="Heading4Numbered-NNL"/>
      <w:lvlText w:val="%1.%2.%3.%4."/>
      <w:lvlJc w:val="left"/>
      <w:pPr>
        <w:ind w:left="1304" w:hanging="1304"/>
      </w:pPr>
    </w:lvl>
    <w:lvl w:ilvl="4">
      <w:start w:val="1"/>
      <w:numFmt w:val="decimal"/>
      <w:pStyle w:val="Heading5Numbered-NNL"/>
      <w:lvlText w:val="%1.%2.%3.%4.%5."/>
      <w:lvlJc w:val="left"/>
      <w:pPr>
        <w:ind w:left="1531" w:hanging="1531"/>
      </w:pPr>
    </w:lvl>
    <w:lvl w:ilvl="5">
      <w:start w:val="1"/>
      <w:numFmt w:val="decimal"/>
      <w:pStyle w:val="Heading6Numbered-NNL"/>
      <w:lvlText w:val="%1.%2.%3.%4.%5.%6."/>
      <w:lvlJc w:val="left"/>
      <w:pPr>
        <w:ind w:left="1758" w:hanging="1758"/>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B93824"/>
    <w:multiLevelType w:val="hybridMultilevel"/>
    <w:tmpl w:val="DF0676D6"/>
    <w:lvl w:ilvl="0" w:tplc="362A5352">
      <w:start w:val="1"/>
      <w:numFmt w:val="bullet"/>
      <w:lvlText w:val=""/>
      <w:lvlJc w:val="left"/>
      <w:pPr>
        <w:ind w:left="720" w:hanging="360"/>
      </w:pPr>
      <w:rPr>
        <w:rFonts w:ascii="Symbol" w:hAnsi="Symbol" w:hint="default"/>
      </w:rPr>
    </w:lvl>
    <w:lvl w:ilvl="1" w:tplc="00CC0166" w:tentative="1">
      <w:start w:val="1"/>
      <w:numFmt w:val="bullet"/>
      <w:lvlText w:val="o"/>
      <w:lvlJc w:val="left"/>
      <w:pPr>
        <w:ind w:left="1440" w:hanging="360"/>
      </w:pPr>
      <w:rPr>
        <w:rFonts w:ascii="Courier New" w:hAnsi="Courier New" w:cs="Courier New" w:hint="default"/>
      </w:rPr>
    </w:lvl>
    <w:lvl w:ilvl="2" w:tplc="24D41DE0" w:tentative="1">
      <w:start w:val="1"/>
      <w:numFmt w:val="bullet"/>
      <w:lvlText w:val=""/>
      <w:lvlJc w:val="left"/>
      <w:pPr>
        <w:ind w:left="2160" w:hanging="360"/>
      </w:pPr>
      <w:rPr>
        <w:rFonts w:ascii="Wingdings" w:hAnsi="Wingdings" w:hint="default"/>
      </w:rPr>
    </w:lvl>
    <w:lvl w:ilvl="3" w:tplc="63EEFFE6" w:tentative="1">
      <w:start w:val="1"/>
      <w:numFmt w:val="bullet"/>
      <w:lvlText w:val=""/>
      <w:lvlJc w:val="left"/>
      <w:pPr>
        <w:ind w:left="2880" w:hanging="360"/>
      </w:pPr>
      <w:rPr>
        <w:rFonts w:ascii="Symbol" w:hAnsi="Symbol" w:hint="default"/>
      </w:rPr>
    </w:lvl>
    <w:lvl w:ilvl="4" w:tplc="DEBC5D02" w:tentative="1">
      <w:start w:val="1"/>
      <w:numFmt w:val="bullet"/>
      <w:lvlText w:val="o"/>
      <w:lvlJc w:val="left"/>
      <w:pPr>
        <w:ind w:left="3600" w:hanging="360"/>
      </w:pPr>
      <w:rPr>
        <w:rFonts w:ascii="Courier New" w:hAnsi="Courier New" w:cs="Courier New" w:hint="default"/>
      </w:rPr>
    </w:lvl>
    <w:lvl w:ilvl="5" w:tplc="694E5212" w:tentative="1">
      <w:start w:val="1"/>
      <w:numFmt w:val="bullet"/>
      <w:lvlText w:val=""/>
      <w:lvlJc w:val="left"/>
      <w:pPr>
        <w:ind w:left="4320" w:hanging="360"/>
      </w:pPr>
      <w:rPr>
        <w:rFonts w:ascii="Wingdings" w:hAnsi="Wingdings" w:hint="default"/>
      </w:rPr>
    </w:lvl>
    <w:lvl w:ilvl="6" w:tplc="F35A4AFE" w:tentative="1">
      <w:start w:val="1"/>
      <w:numFmt w:val="bullet"/>
      <w:lvlText w:val=""/>
      <w:lvlJc w:val="left"/>
      <w:pPr>
        <w:ind w:left="5040" w:hanging="360"/>
      </w:pPr>
      <w:rPr>
        <w:rFonts w:ascii="Symbol" w:hAnsi="Symbol" w:hint="default"/>
      </w:rPr>
    </w:lvl>
    <w:lvl w:ilvl="7" w:tplc="7E12EB4C" w:tentative="1">
      <w:start w:val="1"/>
      <w:numFmt w:val="bullet"/>
      <w:lvlText w:val="o"/>
      <w:lvlJc w:val="left"/>
      <w:pPr>
        <w:ind w:left="5760" w:hanging="360"/>
      </w:pPr>
      <w:rPr>
        <w:rFonts w:ascii="Courier New" w:hAnsi="Courier New" w:cs="Courier New" w:hint="default"/>
      </w:rPr>
    </w:lvl>
    <w:lvl w:ilvl="8" w:tplc="5CE07536" w:tentative="1">
      <w:start w:val="1"/>
      <w:numFmt w:val="bullet"/>
      <w:lvlText w:val=""/>
      <w:lvlJc w:val="left"/>
      <w:pPr>
        <w:ind w:left="6480" w:hanging="360"/>
      </w:pPr>
      <w:rPr>
        <w:rFonts w:ascii="Wingdings" w:hAnsi="Wingdings" w:hint="default"/>
      </w:rPr>
    </w:lvl>
  </w:abstractNum>
  <w:abstractNum w:abstractNumId="7" w15:restartNumberingAfterBreak="0">
    <w:nsid w:val="724D53BB"/>
    <w:multiLevelType w:val="hybridMultilevel"/>
    <w:tmpl w:val="4790ADF2"/>
    <w:lvl w:ilvl="0" w:tplc="4A121954">
      <w:start w:val="1"/>
      <w:numFmt w:val="bullet"/>
      <w:lvlText w:val=""/>
      <w:lvlJc w:val="left"/>
      <w:pPr>
        <w:ind w:left="720" w:hanging="360"/>
      </w:pPr>
      <w:rPr>
        <w:rFonts w:ascii="Symbol" w:hAnsi="Symbol" w:hint="default"/>
      </w:rPr>
    </w:lvl>
    <w:lvl w:ilvl="1" w:tplc="EE90B150">
      <w:numFmt w:val="bullet"/>
      <w:lvlText w:val="•"/>
      <w:lvlJc w:val="left"/>
      <w:pPr>
        <w:ind w:left="1800" w:hanging="720"/>
      </w:pPr>
      <w:rPr>
        <w:rFonts w:ascii="Verdana" w:eastAsiaTheme="minorHAnsi" w:hAnsi="Verdana" w:cstheme="minorBidi" w:hint="default"/>
      </w:rPr>
    </w:lvl>
    <w:lvl w:ilvl="2" w:tplc="FAD0B004" w:tentative="1">
      <w:start w:val="1"/>
      <w:numFmt w:val="bullet"/>
      <w:lvlText w:val=""/>
      <w:lvlJc w:val="left"/>
      <w:pPr>
        <w:ind w:left="2160" w:hanging="360"/>
      </w:pPr>
      <w:rPr>
        <w:rFonts w:ascii="Wingdings" w:hAnsi="Wingdings" w:hint="default"/>
      </w:rPr>
    </w:lvl>
    <w:lvl w:ilvl="3" w:tplc="2C1A6E2A" w:tentative="1">
      <w:start w:val="1"/>
      <w:numFmt w:val="bullet"/>
      <w:lvlText w:val=""/>
      <w:lvlJc w:val="left"/>
      <w:pPr>
        <w:ind w:left="2880" w:hanging="360"/>
      </w:pPr>
      <w:rPr>
        <w:rFonts w:ascii="Symbol" w:hAnsi="Symbol" w:hint="default"/>
      </w:rPr>
    </w:lvl>
    <w:lvl w:ilvl="4" w:tplc="D24A105E" w:tentative="1">
      <w:start w:val="1"/>
      <w:numFmt w:val="bullet"/>
      <w:lvlText w:val="o"/>
      <w:lvlJc w:val="left"/>
      <w:pPr>
        <w:ind w:left="3600" w:hanging="360"/>
      </w:pPr>
      <w:rPr>
        <w:rFonts w:ascii="Courier New" w:hAnsi="Courier New" w:cs="Courier New" w:hint="default"/>
      </w:rPr>
    </w:lvl>
    <w:lvl w:ilvl="5" w:tplc="312EF948" w:tentative="1">
      <w:start w:val="1"/>
      <w:numFmt w:val="bullet"/>
      <w:lvlText w:val=""/>
      <w:lvlJc w:val="left"/>
      <w:pPr>
        <w:ind w:left="4320" w:hanging="360"/>
      </w:pPr>
      <w:rPr>
        <w:rFonts w:ascii="Wingdings" w:hAnsi="Wingdings" w:hint="default"/>
      </w:rPr>
    </w:lvl>
    <w:lvl w:ilvl="6" w:tplc="D7521DCA" w:tentative="1">
      <w:start w:val="1"/>
      <w:numFmt w:val="bullet"/>
      <w:lvlText w:val=""/>
      <w:lvlJc w:val="left"/>
      <w:pPr>
        <w:ind w:left="5040" w:hanging="360"/>
      </w:pPr>
      <w:rPr>
        <w:rFonts w:ascii="Symbol" w:hAnsi="Symbol" w:hint="default"/>
      </w:rPr>
    </w:lvl>
    <w:lvl w:ilvl="7" w:tplc="3C20F8AC" w:tentative="1">
      <w:start w:val="1"/>
      <w:numFmt w:val="bullet"/>
      <w:lvlText w:val="o"/>
      <w:lvlJc w:val="left"/>
      <w:pPr>
        <w:ind w:left="5760" w:hanging="360"/>
      </w:pPr>
      <w:rPr>
        <w:rFonts w:ascii="Courier New" w:hAnsi="Courier New" w:cs="Courier New" w:hint="default"/>
      </w:rPr>
    </w:lvl>
    <w:lvl w:ilvl="8" w:tplc="A320844C" w:tentative="1">
      <w:start w:val="1"/>
      <w:numFmt w:val="bullet"/>
      <w:lvlText w:val=""/>
      <w:lvlJc w:val="left"/>
      <w:pPr>
        <w:ind w:left="6480" w:hanging="360"/>
      </w:pPr>
      <w:rPr>
        <w:rFonts w:ascii="Wingdings" w:hAnsi="Wingdings" w:hint="default"/>
      </w:rPr>
    </w:lvl>
  </w:abstractNum>
  <w:num w:numId="1" w16cid:durableId="914432789">
    <w:abstractNumId w:val="5"/>
  </w:num>
  <w:num w:numId="2" w16cid:durableId="1879586843">
    <w:abstractNumId w:val="7"/>
  </w:num>
  <w:num w:numId="3" w16cid:durableId="802886512">
    <w:abstractNumId w:val="6"/>
  </w:num>
  <w:num w:numId="4" w16cid:durableId="1282607919">
    <w:abstractNumId w:val="0"/>
  </w:num>
  <w:num w:numId="5" w16cid:durableId="1781874479">
    <w:abstractNumId w:val="2"/>
  </w:num>
  <w:num w:numId="6" w16cid:durableId="486747072">
    <w:abstractNumId w:val="1"/>
  </w:num>
  <w:num w:numId="7" w16cid:durableId="1116800431">
    <w:abstractNumId w:val="3"/>
  </w:num>
  <w:num w:numId="8" w16cid:durableId="194661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QPulse_CurrentDateTime" w:val="&lt;QPulse_CurrentDateTime&gt;"/>
    <w:docVar w:name="InternalQPulse_CurrentUserName" w:val="&lt;QPulse_CurrentUserName&gt;"/>
    <w:docVar w:name="InternalQPulse_DatabaseAlias" w:val="&lt;QPulse_DatabaseAlias&gt;"/>
    <w:docVar w:name="InternalQPulse_DocActiveDate" w:val="&lt;QPulse_DocActiveDate&gt;"/>
    <w:docVar w:name="InternalQPulse_DocAuthor" w:val="&lt;QPulse_DocAuthor&gt;"/>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lt;QPulse_DocNumber&gt;"/>
    <w:docVar w:name="InternalQPulse_DocOwner" w:val="&lt;QPulse_DocOwner&gt;"/>
    <w:docVar w:name="InternalQPulse_DocReviewDate" w:val="&lt;QPulse_DocReviewDate&gt;"/>
    <w:docVar w:name="InternalQPulse_DocRevisionNumber" w:val="&lt;QPulse_DocRevisionNumber&gt;"/>
    <w:docVar w:name="InternalQPulse_DocStatus" w:val="&lt;QPulse_DocStatus&gt;"/>
    <w:docVar w:name="InternalQPulse_DocTitle" w:val="&lt;QPulse_DocTitle&gt;"/>
    <w:docVar w:name="InternalQPulse_DocType" w:val="&lt;QPulse_DocType&gt;"/>
    <w:docVar w:name="QPulse_CurrentDateTime" w:val="&lt;QPulse_CurrentDateTime&gt;"/>
    <w:docVar w:name="QPulse_CurrentUserName" w:val="&lt;QPulse_CurrentUserName&gt;"/>
    <w:docVar w:name="QPulse_DatabaseAlias" w:val="&lt;QPulse_DatabaseAlias&gt;"/>
    <w:docVar w:name="QPulse_DocActiveDate" w:val="&lt;QPulse_DocActiveDate&gt;"/>
    <w:docVar w:name="QPulse_DocAuthor" w:val="&lt;QPulse_DocAuthor&gt;"/>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lt;QPulse_DocNumber&gt;"/>
    <w:docVar w:name="QPulse_DocOwner" w:val="&lt;QPulse_DocOwner&gt;"/>
    <w:docVar w:name="QPulse_DocReviewDate" w:val="&lt;QPulse_DocReviewDate&gt;"/>
    <w:docVar w:name="QPulse_DocRevisionNumber" w:val="&lt;QPulse_DocRevisionNumber&gt;"/>
    <w:docVar w:name="QPulse_DocStatus" w:val="&lt;QPulse_DocStatus&gt;"/>
    <w:docVar w:name="QPulse_DocTitle" w:val="&lt;QPulse_DocTitle&gt;"/>
    <w:docVar w:name="QPulse_DocType" w:val="&lt;QPulse_DocType&gt;"/>
  </w:docVars>
  <w:rsids>
    <w:rsidRoot w:val="00120056"/>
    <w:rsid w:val="00002D54"/>
    <w:rsid w:val="0002103F"/>
    <w:rsid w:val="00026DE6"/>
    <w:rsid w:val="00036992"/>
    <w:rsid w:val="00037496"/>
    <w:rsid w:val="000677AA"/>
    <w:rsid w:val="000916FC"/>
    <w:rsid w:val="00094FEC"/>
    <w:rsid w:val="000A56ED"/>
    <w:rsid w:val="000C40AB"/>
    <w:rsid w:val="000E7733"/>
    <w:rsid w:val="000F12E9"/>
    <w:rsid w:val="00101D01"/>
    <w:rsid w:val="00111437"/>
    <w:rsid w:val="00120056"/>
    <w:rsid w:val="00122663"/>
    <w:rsid w:val="001533FD"/>
    <w:rsid w:val="00182323"/>
    <w:rsid w:val="001963F1"/>
    <w:rsid w:val="001A4DDE"/>
    <w:rsid w:val="001A6A9B"/>
    <w:rsid w:val="001B5047"/>
    <w:rsid w:val="001C39B4"/>
    <w:rsid w:val="001D708C"/>
    <w:rsid w:val="00221867"/>
    <w:rsid w:val="00225183"/>
    <w:rsid w:val="00226D15"/>
    <w:rsid w:val="002454F4"/>
    <w:rsid w:val="0025307E"/>
    <w:rsid w:val="00266C47"/>
    <w:rsid w:val="0026773A"/>
    <w:rsid w:val="00282F16"/>
    <w:rsid w:val="00292875"/>
    <w:rsid w:val="00296A00"/>
    <w:rsid w:val="002C20B2"/>
    <w:rsid w:val="002E7106"/>
    <w:rsid w:val="002F21E9"/>
    <w:rsid w:val="00344174"/>
    <w:rsid w:val="0038569E"/>
    <w:rsid w:val="003904C0"/>
    <w:rsid w:val="00391BBC"/>
    <w:rsid w:val="00391FDC"/>
    <w:rsid w:val="003A5095"/>
    <w:rsid w:val="003B18F7"/>
    <w:rsid w:val="003E16C8"/>
    <w:rsid w:val="00413C1E"/>
    <w:rsid w:val="00422D42"/>
    <w:rsid w:val="00447590"/>
    <w:rsid w:val="004B2373"/>
    <w:rsid w:val="004E058E"/>
    <w:rsid w:val="004E1581"/>
    <w:rsid w:val="004F478C"/>
    <w:rsid w:val="005133AE"/>
    <w:rsid w:val="00514BD1"/>
    <w:rsid w:val="00520449"/>
    <w:rsid w:val="005324F6"/>
    <w:rsid w:val="00547DDE"/>
    <w:rsid w:val="005517F9"/>
    <w:rsid w:val="0059347B"/>
    <w:rsid w:val="00596639"/>
    <w:rsid w:val="005B04B6"/>
    <w:rsid w:val="005D6CA4"/>
    <w:rsid w:val="005E56CE"/>
    <w:rsid w:val="005F08F4"/>
    <w:rsid w:val="006165FF"/>
    <w:rsid w:val="00625ED7"/>
    <w:rsid w:val="00634352"/>
    <w:rsid w:val="006828F0"/>
    <w:rsid w:val="006E3F44"/>
    <w:rsid w:val="006E481B"/>
    <w:rsid w:val="006F31EE"/>
    <w:rsid w:val="006F561B"/>
    <w:rsid w:val="0076093D"/>
    <w:rsid w:val="00762D22"/>
    <w:rsid w:val="00792F47"/>
    <w:rsid w:val="007B611B"/>
    <w:rsid w:val="007E02F1"/>
    <w:rsid w:val="007F5515"/>
    <w:rsid w:val="007F555B"/>
    <w:rsid w:val="00807C37"/>
    <w:rsid w:val="008108AC"/>
    <w:rsid w:val="008631FE"/>
    <w:rsid w:val="00865D5A"/>
    <w:rsid w:val="008830D9"/>
    <w:rsid w:val="00897136"/>
    <w:rsid w:val="008B3DCD"/>
    <w:rsid w:val="008C6B39"/>
    <w:rsid w:val="008E2A35"/>
    <w:rsid w:val="008E3A39"/>
    <w:rsid w:val="00915C45"/>
    <w:rsid w:val="009425D1"/>
    <w:rsid w:val="009456B7"/>
    <w:rsid w:val="00946705"/>
    <w:rsid w:val="009575EE"/>
    <w:rsid w:val="009630EB"/>
    <w:rsid w:val="00997D72"/>
    <w:rsid w:val="009B2589"/>
    <w:rsid w:val="009D6687"/>
    <w:rsid w:val="009E1ED9"/>
    <w:rsid w:val="009E77DA"/>
    <w:rsid w:val="009F1FE8"/>
    <w:rsid w:val="00A16300"/>
    <w:rsid w:val="00A1771D"/>
    <w:rsid w:val="00A766F2"/>
    <w:rsid w:val="00A80138"/>
    <w:rsid w:val="00A86079"/>
    <w:rsid w:val="00AA3014"/>
    <w:rsid w:val="00AB3CE5"/>
    <w:rsid w:val="00AF076A"/>
    <w:rsid w:val="00B676FA"/>
    <w:rsid w:val="00B82B38"/>
    <w:rsid w:val="00B964EB"/>
    <w:rsid w:val="00B96841"/>
    <w:rsid w:val="00B97239"/>
    <w:rsid w:val="00BA242A"/>
    <w:rsid w:val="00BA7E8E"/>
    <w:rsid w:val="00BB2125"/>
    <w:rsid w:val="00BC429C"/>
    <w:rsid w:val="00BD2696"/>
    <w:rsid w:val="00BF5F9E"/>
    <w:rsid w:val="00BF7B41"/>
    <w:rsid w:val="00C0620B"/>
    <w:rsid w:val="00C10A86"/>
    <w:rsid w:val="00C12291"/>
    <w:rsid w:val="00C579DC"/>
    <w:rsid w:val="00CC50BC"/>
    <w:rsid w:val="00CC5E49"/>
    <w:rsid w:val="00CD103F"/>
    <w:rsid w:val="00CF272E"/>
    <w:rsid w:val="00CF5AF8"/>
    <w:rsid w:val="00D02C9F"/>
    <w:rsid w:val="00D11ECC"/>
    <w:rsid w:val="00D26BF1"/>
    <w:rsid w:val="00D57980"/>
    <w:rsid w:val="00DA084A"/>
    <w:rsid w:val="00DC7B1D"/>
    <w:rsid w:val="00DE3F48"/>
    <w:rsid w:val="00E2122C"/>
    <w:rsid w:val="00E278C1"/>
    <w:rsid w:val="00E331E7"/>
    <w:rsid w:val="00E42D53"/>
    <w:rsid w:val="00E66FD0"/>
    <w:rsid w:val="00EA3B52"/>
    <w:rsid w:val="00EB1662"/>
    <w:rsid w:val="00EE6ECE"/>
    <w:rsid w:val="00EF7963"/>
    <w:rsid w:val="00F04F18"/>
    <w:rsid w:val="00F314B5"/>
    <w:rsid w:val="00F3554C"/>
    <w:rsid w:val="00F73820"/>
    <w:rsid w:val="00F82251"/>
    <w:rsid w:val="00FB1143"/>
    <w:rsid w:val="00FB2AC2"/>
    <w:rsid w:val="00FC6FD4"/>
    <w:rsid w:val="00FD0449"/>
    <w:rsid w:val="00FE2DD4"/>
    <w:rsid w:val="00FF218E"/>
    <w:rsid w:val="00FF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47261"/>
  <w14:defaultImageDpi w14:val="96"/>
  <w15:docId w15:val="{86F3F8ED-C895-49B9-BBBD-6A362122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183"/>
    <w:rPr>
      <w:rFonts w:ascii="Bembo" w:hAnsi="Bembo"/>
      <w:sz w:val="24"/>
      <w:lang w:eastAsia="en-US"/>
    </w:rPr>
  </w:style>
  <w:style w:type="paragraph" w:styleId="Heading1">
    <w:name w:val="heading 1"/>
    <w:basedOn w:val="Normal"/>
    <w:next w:val="Normal"/>
    <w:link w:val="Heading1Char"/>
    <w:uiPriority w:val="9"/>
    <w:qFormat/>
    <w:rsid w:val="00792F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2F16"/>
    <w:pPr>
      <w:tabs>
        <w:tab w:val="center" w:pos="4513"/>
        <w:tab w:val="right" w:pos="9026"/>
      </w:tabs>
    </w:pPr>
  </w:style>
  <w:style w:type="character" w:customStyle="1" w:styleId="HeaderChar">
    <w:name w:val="Header Char"/>
    <w:basedOn w:val="DefaultParagraphFont"/>
    <w:link w:val="Header"/>
    <w:uiPriority w:val="99"/>
    <w:locked/>
    <w:rsid w:val="00282F16"/>
    <w:rPr>
      <w:sz w:val="24"/>
    </w:rPr>
  </w:style>
  <w:style w:type="paragraph" w:styleId="Footer">
    <w:name w:val="footer"/>
    <w:basedOn w:val="Normal"/>
    <w:link w:val="FooterChar"/>
    <w:uiPriority w:val="99"/>
    <w:rsid w:val="00282F16"/>
    <w:pPr>
      <w:tabs>
        <w:tab w:val="center" w:pos="4513"/>
        <w:tab w:val="right" w:pos="9026"/>
      </w:tabs>
    </w:pPr>
  </w:style>
  <w:style w:type="character" w:customStyle="1" w:styleId="FooterChar">
    <w:name w:val="Footer Char"/>
    <w:basedOn w:val="DefaultParagraphFont"/>
    <w:link w:val="Footer"/>
    <w:uiPriority w:val="99"/>
    <w:locked/>
    <w:rsid w:val="00282F16"/>
    <w:rPr>
      <w:sz w:val="24"/>
    </w:rPr>
  </w:style>
  <w:style w:type="table" w:styleId="TableGrid">
    <w:name w:val="Table Grid"/>
    <w:basedOn w:val="TableNormal"/>
    <w:rsid w:val="00F35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533FD"/>
    <w:rPr>
      <w:rFonts w:ascii="Tahoma" w:hAnsi="Tahoma" w:cs="Tahoma"/>
      <w:sz w:val="16"/>
      <w:szCs w:val="16"/>
    </w:rPr>
  </w:style>
  <w:style w:type="character" w:customStyle="1" w:styleId="BalloonTextChar">
    <w:name w:val="Balloon Text Char"/>
    <w:basedOn w:val="DefaultParagraphFont"/>
    <w:link w:val="BalloonText"/>
    <w:uiPriority w:val="99"/>
    <w:locked/>
    <w:rsid w:val="001533FD"/>
    <w:rPr>
      <w:rFonts w:ascii="Tahoma" w:hAnsi="Tahoma" w:cs="Tahoma"/>
      <w:sz w:val="16"/>
      <w:szCs w:val="16"/>
      <w:lang w:val="x-none" w:eastAsia="en-US"/>
    </w:rPr>
  </w:style>
  <w:style w:type="paragraph" w:customStyle="1" w:styleId="NormalLayout-NNL">
    <w:name w:val="Normal Layout - NNL"/>
    <w:semiHidden/>
    <w:qFormat/>
    <w:rsid w:val="00792F47"/>
    <w:pPr>
      <w:spacing w:line="280" w:lineRule="atLeast"/>
    </w:pPr>
    <w:rPr>
      <w:rFonts w:ascii="Verdana" w:eastAsiaTheme="minorHAnsi" w:hAnsi="Verdana" w:cstheme="minorBidi"/>
      <w:color w:val="000000" w:themeColor="text1"/>
      <w:szCs w:val="22"/>
      <w:lang w:eastAsia="en-US"/>
    </w:rPr>
  </w:style>
  <w:style w:type="paragraph" w:styleId="Signature">
    <w:name w:val="Signature"/>
    <w:basedOn w:val="Normal"/>
    <w:link w:val="SignatureChar"/>
    <w:semiHidden/>
    <w:rsid w:val="00792F47"/>
    <w:pPr>
      <w:spacing w:before="360" w:after="360" w:line="280" w:lineRule="atLeast"/>
    </w:pPr>
    <w:rPr>
      <w:rFonts w:ascii="Verdana" w:eastAsiaTheme="minorHAnsi" w:hAnsi="Verdana" w:cstheme="minorBidi"/>
      <w:color w:val="000000" w:themeColor="text1"/>
      <w:sz w:val="20"/>
      <w:szCs w:val="22"/>
    </w:rPr>
  </w:style>
  <w:style w:type="character" w:customStyle="1" w:styleId="SignatureChar">
    <w:name w:val="Signature Char"/>
    <w:basedOn w:val="DefaultParagraphFont"/>
    <w:link w:val="Signature"/>
    <w:semiHidden/>
    <w:rsid w:val="00792F47"/>
    <w:rPr>
      <w:rFonts w:ascii="Verdana" w:eastAsiaTheme="minorHAnsi" w:hAnsi="Verdana" w:cstheme="minorBidi"/>
      <w:color w:val="000000" w:themeColor="text1"/>
      <w:szCs w:val="22"/>
      <w:lang w:eastAsia="en-US"/>
    </w:rPr>
  </w:style>
  <w:style w:type="character" w:customStyle="1" w:styleId="Highlighted-NNL">
    <w:name w:val="Highlighted - NNL"/>
    <w:uiPriority w:val="2"/>
    <w:qFormat/>
    <w:rsid w:val="00792F47"/>
    <w:rPr>
      <w:b/>
      <w:bCs/>
      <w:color w:val="4F81BD" w:themeColor="accent1"/>
    </w:rPr>
  </w:style>
  <w:style w:type="paragraph" w:customStyle="1" w:styleId="Heading1Text-NNL">
    <w:name w:val="Heading 1 (Text) - NNL"/>
    <w:basedOn w:val="Normal"/>
    <w:next w:val="Normal"/>
    <w:semiHidden/>
    <w:qFormat/>
    <w:rsid w:val="00792F47"/>
    <w:pPr>
      <w:keepNext/>
      <w:keepLines/>
      <w:spacing w:before="200" w:after="360"/>
    </w:pPr>
    <w:rPr>
      <w:rFonts w:ascii="Verdana" w:eastAsiaTheme="minorHAnsi" w:hAnsi="Verdana" w:cstheme="minorBidi"/>
      <w:b/>
      <w:bCs/>
      <w:color w:val="4F81BD" w:themeColor="accent1"/>
      <w:sz w:val="32"/>
      <w:szCs w:val="28"/>
    </w:rPr>
  </w:style>
  <w:style w:type="paragraph" w:customStyle="1" w:styleId="Heading2Text-NNL">
    <w:name w:val="Heading 2 (Text) - NNL"/>
    <w:basedOn w:val="Normal"/>
    <w:next w:val="Normal"/>
    <w:semiHidden/>
    <w:qFormat/>
    <w:rsid w:val="00792F47"/>
    <w:pPr>
      <w:keepNext/>
      <w:keepLines/>
      <w:spacing w:before="320" w:after="280"/>
    </w:pPr>
    <w:rPr>
      <w:rFonts w:ascii="Verdana" w:eastAsiaTheme="minorHAnsi" w:hAnsi="Verdana" w:cstheme="minorBidi"/>
      <w:b/>
      <w:bCs/>
      <w:color w:val="C0504D" w:themeColor="accent2"/>
      <w:sz w:val="28"/>
      <w:szCs w:val="26"/>
    </w:rPr>
  </w:style>
  <w:style w:type="paragraph" w:customStyle="1" w:styleId="Heading1Numbered-NNL">
    <w:name w:val="Heading 1 (Numbered) - NNL"/>
    <w:basedOn w:val="Normal"/>
    <w:next w:val="Normal"/>
    <w:uiPriority w:val="21"/>
    <w:qFormat/>
    <w:rsid w:val="00792F47"/>
    <w:pPr>
      <w:keepNext/>
      <w:keepLines/>
      <w:pageBreakBefore/>
      <w:numPr>
        <w:numId w:val="1"/>
      </w:numPr>
      <w:tabs>
        <w:tab w:val="left" w:pos="851"/>
      </w:tabs>
      <w:spacing w:before="200" w:after="360"/>
      <w:outlineLvl w:val="0"/>
    </w:pPr>
    <w:rPr>
      <w:rFonts w:ascii="Calibri" w:eastAsiaTheme="majorEastAsia" w:hAnsi="Calibri" w:cstheme="majorBidi"/>
      <w:b/>
      <w:bCs/>
      <w:color w:val="4F81BD" w:themeColor="accent1"/>
      <w:sz w:val="32"/>
      <w:szCs w:val="28"/>
    </w:rPr>
  </w:style>
  <w:style w:type="paragraph" w:customStyle="1" w:styleId="Heading2Numbered-NNL">
    <w:name w:val="Heading 2 (Numbered) - NNL"/>
    <w:basedOn w:val="Normal"/>
    <w:next w:val="Normal"/>
    <w:uiPriority w:val="23"/>
    <w:qFormat/>
    <w:rsid w:val="00792F47"/>
    <w:pPr>
      <w:keepNext/>
      <w:keepLines/>
      <w:numPr>
        <w:ilvl w:val="1"/>
        <w:numId w:val="1"/>
      </w:numPr>
      <w:tabs>
        <w:tab w:val="left" w:pos="1276"/>
      </w:tabs>
      <w:spacing w:before="320" w:after="280"/>
      <w:ind w:left="1276"/>
      <w:outlineLvl w:val="1"/>
    </w:pPr>
    <w:rPr>
      <w:rFonts w:ascii="Calibri" w:eastAsiaTheme="majorEastAsia" w:hAnsi="Calibri" w:cstheme="majorBidi"/>
      <w:b/>
      <w:bCs/>
      <w:szCs w:val="26"/>
    </w:rPr>
  </w:style>
  <w:style w:type="paragraph" w:customStyle="1" w:styleId="Heading3Numbered-NNL">
    <w:name w:val="Heading 3 (Numbered) - NNL"/>
    <w:basedOn w:val="Normal"/>
    <w:next w:val="Normal"/>
    <w:uiPriority w:val="25"/>
    <w:qFormat/>
    <w:rsid w:val="00792F47"/>
    <w:pPr>
      <w:keepNext/>
      <w:keepLines/>
      <w:numPr>
        <w:ilvl w:val="2"/>
        <w:numId w:val="1"/>
      </w:numPr>
      <w:tabs>
        <w:tab w:val="left" w:pos="1304"/>
      </w:tabs>
      <w:spacing w:before="200" w:after="240"/>
      <w:outlineLvl w:val="2"/>
    </w:pPr>
    <w:rPr>
      <w:rFonts w:ascii="Verdana" w:eastAsiaTheme="majorEastAsia" w:hAnsi="Verdana" w:cstheme="majorBidi"/>
      <w:b/>
      <w:bCs/>
      <w:color w:val="9BBB59" w:themeColor="accent3"/>
      <w:szCs w:val="22"/>
    </w:rPr>
  </w:style>
  <w:style w:type="paragraph" w:customStyle="1" w:styleId="Heading4Numbered-NNL">
    <w:name w:val="Heading 4 (Numbered) - NNL"/>
    <w:basedOn w:val="Normal"/>
    <w:next w:val="Normal"/>
    <w:uiPriority w:val="27"/>
    <w:qFormat/>
    <w:rsid w:val="00792F47"/>
    <w:pPr>
      <w:keepNext/>
      <w:keepLines/>
      <w:numPr>
        <w:ilvl w:val="3"/>
        <w:numId w:val="1"/>
      </w:numPr>
      <w:tabs>
        <w:tab w:val="left" w:pos="1304"/>
      </w:tabs>
      <w:spacing w:before="200" w:after="200"/>
      <w:outlineLvl w:val="3"/>
    </w:pPr>
    <w:rPr>
      <w:rFonts w:ascii="Verdana" w:eastAsiaTheme="majorEastAsia" w:hAnsi="Verdana" w:cstheme="majorBidi"/>
      <w:b/>
      <w:bCs/>
      <w:iCs/>
      <w:color w:val="8064A2" w:themeColor="accent4"/>
      <w:sz w:val="20"/>
      <w:szCs w:val="22"/>
    </w:rPr>
  </w:style>
  <w:style w:type="paragraph" w:customStyle="1" w:styleId="Heading5Numbered-NNL">
    <w:name w:val="Heading 5 (Numbered) - NNL"/>
    <w:basedOn w:val="Normal"/>
    <w:next w:val="Normal"/>
    <w:uiPriority w:val="29"/>
    <w:qFormat/>
    <w:rsid w:val="00792F47"/>
    <w:pPr>
      <w:keepNext/>
      <w:keepLines/>
      <w:numPr>
        <w:ilvl w:val="4"/>
        <w:numId w:val="1"/>
      </w:numPr>
      <w:tabs>
        <w:tab w:val="left" w:pos="1531"/>
      </w:tabs>
      <w:spacing w:before="200" w:after="160"/>
      <w:outlineLvl w:val="4"/>
    </w:pPr>
    <w:rPr>
      <w:rFonts w:ascii="Verdana" w:eastAsiaTheme="majorEastAsia" w:hAnsi="Verdana" w:cstheme="majorBidi"/>
      <w:b/>
      <w:color w:val="4BACC6" w:themeColor="accent5"/>
      <w:sz w:val="20"/>
      <w:szCs w:val="22"/>
    </w:rPr>
  </w:style>
  <w:style w:type="paragraph" w:customStyle="1" w:styleId="Heading6Numbered-NNL">
    <w:name w:val="Heading 6 (Numbered) - NNL"/>
    <w:basedOn w:val="Normal"/>
    <w:next w:val="Normal"/>
    <w:uiPriority w:val="31"/>
    <w:qFormat/>
    <w:rsid w:val="00792F47"/>
    <w:pPr>
      <w:keepNext/>
      <w:keepLines/>
      <w:numPr>
        <w:ilvl w:val="5"/>
        <w:numId w:val="1"/>
      </w:numPr>
      <w:tabs>
        <w:tab w:val="left" w:pos="1758"/>
      </w:tabs>
      <w:spacing w:before="200" w:after="120"/>
      <w:outlineLvl w:val="5"/>
    </w:pPr>
    <w:rPr>
      <w:rFonts w:ascii="Verdana" w:eastAsiaTheme="majorEastAsia" w:hAnsi="Verdana" w:cstheme="majorBidi"/>
      <w:b/>
      <w:iCs/>
      <w:color w:val="000000" w:themeColor="text1"/>
      <w:sz w:val="20"/>
      <w:szCs w:val="22"/>
    </w:rPr>
  </w:style>
  <w:style w:type="paragraph" w:styleId="ListParagraph">
    <w:name w:val="List Paragraph"/>
    <w:basedOn w:val="Normal"/>
    <w:uiPriority w:val="34"/>
    <w:qFormat/>
    <w:rsid w:val="00792F47"/>
    <w:pPr>
      <w:spacing w:after="140" w:line="280" w:lineRule="atLeast"/>
      <w:ind w:left="720"/>
      <w:contextualSpacing/>
    </w:pPr>
    <w:rPr>
      <w:rFonts w:ascii="Verdana" w:eastAsiaTheme="minorHAnsi" w:hAnsi="Verdana" w:cstheme="minorBidi"/>
      <w:color w:val="000000" w:themeColor="text1"/>
      <w:sz w:val="20"/>
      <w:szCs w:val="22"/>
    </w:rPr>
  </w:style>
  <w:style w:type="paragraph" w:styleId="TOC1">
    <w:name w:val="toc 1"/>
    <w:basedOn w:val="NormalLayout-NNL"/>
    <w:next w:val="Normal"/>
    <w:autoRedefine/>
    <w:uiPriority w:val="39"/>
    <w:unhideWhenUsed/>
    <w:qFormat/>
    <w:rsid w:val="00792F47"/>
    <w:pPr>
      <w:keepNext/>
      <w:tabs>
        <w:tab w:val="left" w:pos="440"/>
        <w:tab w:val="right" w:leader="dot" w:pos="9452"/>
      </w:tabs>
      <w:spacing w:after="100"/>
      <w:ind w:left="442" w:hanging="442"/>
    </w:pPr>
    <w:rPr>
      <w:noProof/>
    </w:rPr>
  </w:style>
  <w:style w:type="paragraph" w:styleId="TOC2">
    <w:name w:val="toc 2"/>
    <w:basedOn w:val="Normal"/>
    <w:next w:val="Normal"/>
    <w:autoRedefine/>
    <w:uiPriority w:val="39"/>
    <w:unhideWhenUsed/>
    <w:qFormat/>
    <w:rsid w:val="00792F47"/>
    <w:pPr>
      <w:spacing w:after="100" w:line="280" w:lineRule="atLeast"/>
      <w:ind w:left="1271" w:hanging="851"/>
    </w:pPr>
    <w:rPr>
      <w:rFonts w:ascii="Verdana" w:eastAsiaTheme="minorHAnsi" w:hAnsi="Verdana" w:cstheme="minorBidi"/>
      <w:color w:val="000000" w:themeColor="text1"/>
      <w:sz w:val="20"/>
      <w:szCs w:val="22"/>
    </w:rPr>
  </w:style>
  <w:style w:type="character" w:styleId="Hyperlink">
    <w:name w:val="Hyperlink"/>
    <w:basedOn w:val="DefaultParagraphFont"/>
    <w:uiPriority w:val="99"/>
    <w:unhideWhenUsed/>
    <w:rsid w:val="00792F47"/>
    <w:rPr>
      <w:color w:val="0000FF" w:themeColor="hyperlink"/>
      <w:u w:val="single"/>
    </w:rPr>
  </w:style>
  <w:style w:type="table" w:customStyle="1" w:styleId="Table2-NNL-FewColumns">
    <w:name w:val="Table 2 - NNL - Few Columns"/>
    <w:basedOn w:val="TableNormal"/>
    <w:uiPriority w:val="2"/>
    <w:rsid w:val="00792F47"/>
    <w:pPr>
      <w:keepNext/>
      <w:spacing w:after="200" w:line="257" w:lineRule="auto"/>
      <w:ind w:left="80" w:right="80"/>
    </w:pPr>
    <w:rPr>
      <w:rFonts w:asciiTheme="minorHAnsi" w:eastAsiaTheme="minorHAnsi" w:hAnsiTheme="minorHAnsi" w:cstheme="minorBidi"/>
      <w:sz w:val="22"/>
      <w:szCs w:val="22"/>
      <w:lang w:eastAsia="en-US"/>
    </w:rPr>
    <w:tblPr>
      <w:jc w:val="center"/>
      <w:tblBorders>
        <w:top w:val="single" w:sz="4" w:space="0" w:color="8064A2" w:themeColor="accent4"/>
        <w:bottom w:val="single" w:sz="4" w:space="0" w:color="8064A2" w:themeColor="accent4"/>
        <w:insideH w:val="dotted" w:sz="4" w:space="0" w:color="4BACC6" w:themeColor="accent5"/>
        <w:insideV w:val="dotted" w:sz="4" w:space="0" w:color="4BACC6" w:themeColor="accent5"/>
      </w:tblBorders>
      <w:tblCellMar>
        <w:top w:w="80" w:type="dxa"/>
        <w:left w:w="0" w:type="dxa"/>
        <w:bottom w:w="80" w:type="dxa"/>
        <w:right w:w="0" w:type="dxa"/>
      </w:tblCellMar>
    </w:tblPr>
    <w:trPr>
      <w:cantSplit/>
      <w:jc w:val="center"/>
    </w:tr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tcBorders>
      </w:tcPr>
    </w:tblStylePr>
  </w:style>
  <w:style w:type="table" w:customStyle="1" w:styleId="Table4-NNL-FewColumns">
    <w:name w:val="Table 4 - NNL - Few Columns"/>
    <w:basedOn w:val="TableNormal"/>
    <w:uiPriority w:val="4"/>
    <w:rsid w:val="00792F47"/>
    <w:pPr>
      <w:keepNext/>
      <w:spacing w:after="200" w:line="257" w:lineRule="auto"/>
      <w:ind w:left="80" w:right="80"/>
    </w:pPr>
    <w:rPr>
      <w:rFonts w:asciiTheme="minorHAnsi" w:eastAsiaTheme="minorHAnsi" w:hAnsiTheme="minorHAnsi" w:cstheme="minorBidi"/>
      <w:sz w:val="22"/>
      <w:szCs w:val="22"/>
      <w:lang w:eastAsia="en-US"/>
    </w:rPr>
    <w:tblPr>
      <w:jc w:val="center"/>
      <w:tblBorders>
        <w:top w:val="single" w:sz="4" w:space="0" w:color="8064A2" w:themeColor="accent4"/>
        <w:bottom w:val="single" w:sz="4" w:space="0" w:color="8064A2" w:themeColor="accent4"/>
        <w:insideH w:val="dotted" w:sz="4" w:space="0" w:color="4BACC6" w:themeColor="accent5"/>
        <w:insideV w:val="dotted" w:sz="4" w:space="0" w:color="4BACC6" w:themeColor="accent5"/>
      </w:tblBorders>
      <w:tblCellMar>
        <w:top w:w="80" w:type="dxa"/>
        <w:left w:w="0" w:type="dxa"/>
        <w:bottom w:w="80" w:type="dxa"/>
        <w:right w:w="0" w:type="dxa"/>
      </w:tblCellMar>
    </w:tblPr>
    <w:trPr>
      <w:cantSplit/>
      <w:jc w:val="center"/>
    </w:tr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insideH w:val="none" w:sz="0" w:space="0" w:color="auto"/>
          <w:insideV w:val="none" w:sz="0" w:space="0" w:color="auto"/>
        </w:tcBorders>
        <w:shd w:val="clear" w:color="auto" w:fill="D2EAF1" w:themeFill="accent5" w:themeFillTint="3F"/>
      </w:tcPr>
    </w:tblStylePr>
    <w:tblStylePr w:type="firstCol">
      <w:tblPr/>
      <w:tcPr>
        <w:tcBorders>
          <w:top w:val="single" w:sz="4" w:space="0" w:color="8064A2" w:themeColor="accent4"/>
          <w:left w:val="nil"/>
          <w:bottom w:val="single" w:sz="4" w:space="0" w:color="8064A2" w:themeColor="accent4"/>
          <w:right w:val="single" w:sz="4" w:space="0" w:color="8064A2" w:themeColor="accent4"/>
          <w:insideH w:val="none" w:sz="0" w:space="0" w:color="auto"/>
          <w:insideV w:val="none" w:sz="0" w:space="0" w:color="auto"/>
        </w:tcBorders>
        <w:shd w:val="clear" w:color="auto" w:fill="D2EAF1" w:themeFill="accent5" w:themeFillTint="3F"/>
      </w:tcPr>
    </w:tblStylePr>
    <w:tblStylePr w:type="nwCell">
      <w:tblPr/>
      <w:tcPr>
        <w:tcBorders>
          <w:top w:val="nil"/>
          <w:left w:val="nil"/>
          <w:bottom w:val="single" w:sz="24" w:space="0" w:color="8064A2" w:themeColor="accent4"/>
          <w:right w:val="single" w:sz="4" w:space="0" w:color="8064A2" w:themeColor="accent4"/>
          <w:insideH w:val="nil"/>
          <w:insideV w:val="nil"/>
        </w:tcBorders>
        <w:shd w:val="clear" w:color="auto" w:fill="FFFFFF"/>
      </w:tcPr>
    </w:tblStylePr>
  </w:style>
  <w:style w:type="table" w:customStyle="1" w:styleId="TOC-NNL">
    <w:name w:val="TOC - NNL"/>
    <w:basedOn w:val="Table2-NNL-FewColumns"/>
    <w:uiPriority w:val="10"/>
    <w:rsid w:val="00792F47"/>
    <w:tblPr>
      <w:tblStyleRowBandSize w:val="1"/>
    </w:tblPr>
    <w:tblStylePr w:type="firstRow">
      <w:pPr>
        <w:keepNext/>
        <w:widowControl w:val="0"/>
        <w:spacing w:before="120" w:after="120"/>
        <w:jc w:val="left"/>
      </w:pPr>
      <w:tblPr/>
      <w:trPr>
        <w:cantSplit/>
        <w:tblHeader/>
      </w:trPr>
      <w:tcPr>
        <w:tcBorders>
          <w:top w:val="single" w:sz="4" w:space="0" w:color="8064A2" w:themeColor="accent4"/>
          <w:left w:val="nil"/>
          <w:bottom w:val="single" w:sz="24" w:space="0" w:color="8064A2" w:themeColor="accent4"/>
          <w:right w:val="nil"/>
        </w:tcBorders>
      </w:tcPr>
    </w:tblStylePr>
    <w:tblStylePr w:type="band1Horz">
      <w:tblPr/>
      <w:trPr>
        <w:cantSplit w:val="0"/>
      </w:trPr>
    </w:tblStylePr>
    <w:tblStylePr w:type="band2Horz">
      <w:tblPr/>
      <w:trPr>
        <w:cantSplit w:val="0"/>
      </w:trPr>
    </w:tblStylePr>
  </w:style>
  <w:style w:type="paragraph" w:customStyle="1" w:styleId="Hidden">
    <w:name w:val="Hidden"/>
    <w:basedOn w:val="Normal"/>
    <w:rsid w:val="00792F47"/>
    <w:pPr>
      <w:spacing w:after="120" w:line="240" w:lineRule="atLeast"/>
    </w:pPr>
    <w:rPr>
      <w:rFonts w:ascii="Verdana" w:hAnsi="Verdana"/>
      <w:vanish/>
      <w:color w:val="0000FF"/>
      <w:sz w:val="20"/>
    </w:rPr>
  </w:style>
  <w:style w:type="character" w:customStyle="1" w:styleId="Heading1Char">
    <w:name w:val="Heading 1 Char"/>
    <w:basedOn w:val="DefaultParagraphFont"/>
    <w:link w:val="Heading1"/>
    <w:uiPriority w:val="9"/>
    <w:rsid w:val="00792F47"/>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792F47"/>
    <w:pPr>
      <w:spacing w:line="259" w:lineRule="auto"/>
      <w:outlineLvl w:val="9"/>
    </w:pPr>
    <w:rPr>
      <w:lang w:val="en-US"/>
    </w:rPr>
  </w:style>
  <w:style w:type="paragraph" w:customStyle="1" w:styleId="ContentsTabs">
    <w:name w:val="ContentsTabs"/>
    <w:basedOn w:val="Normal"/>
    <w:rsid w:val="00792F47"/>
    <w:pPr>
      <w:tabs>
        <w:tab w:val="left" w:pos="720"/>
        <w:tab w:val="right" w:pos="8998"/>
      </w:tabs>
      <w:spacing w:after="240" w:line="288" w:lineRule="auto"/>
      <w:jc w:val="both"/>
    </w:pPr>
    <w:rPr>
      <w:rFonts w:ascii="Arial" w:hAnsi="Arial"/>
      <w:b/>
      <w:sz w:val="20"/>
    </w:rPr>
  </w:style>
  <w:style w:type="paragraph" w:styleId="Caption">
    <w:name w:val="caption"/>
    <w:basedOn w:val="Normal"/>
    <w:next w:val="Normal"/>
    <w:unhideWhenUsed/>
    <w:qFormat/>
    <w:rsid w:val="0059347B"/>
    <w:pPr>
      <w:spacing w:after="200"/>
    </w:pPr>
    <w:rPr>
      <w:rFonts w:ascii="Verdana" w:hAnsi="Verdana"/>
      <w:i/>
      <w:iCs/>
      <w:color w:val="1F497D" w:themeColor="text2"/>
      <w:sz w:val="18"/>
      <w:szCs w:val="18"/>
    </w:rPr>
  </w:style>
  <w:style w:type="paragraph" w:styleId="TableofFigures">
    <w:name w:val="table of figures"/>
    <w:basedOn w:val="Normal"/>
    <w:next w:val="Normal"/>
    <w:uiPriority w:val="99"/>
    <w:unhideWhenUsed/>
    <w:rsid w:val="00AB3CE5"/>
  </w:style>
  <w:style w:type="paragraph" w:styleId="Bibliography">
    <w:name w:val="Bibliography"/>
    <w:basedOn w:val="Normal"/>
    <w:next w:val="Normal"/>
    <w:uiPriority w:val="37"/>
    <w:unhideWhenUsed/>
    <w:rsid w:val="00AB3CE5"/>
  </w:style>
  <w:style w:type="paragraph" w:styleId="Revision">
    <w:name w:val="Revision"/>
    <w:hidden/>
    <w:uiPriority w:val="99"/>
    <w:semiHidden/>
    <w:rsid w:val="008830D9"/>
    <w:rPr>
      <w:rFonts w:ascii="Bembo" w:hAnsi="Bembo"/>
      <w:sz w:val="24"/>
      <w:lang w:eastAsia="en-US"/>
    </w:rPr>
  </w:style>
  <w:style w:type="character" w:styleId="CommentReference">
    <w:name w:val="annotation reference"/>
    <w:basedOn w:val="DefaultParagraphFont"/>
    <w:semiHidden/>
    <w:unhideWhenUsed/>
    <w:rsid w:val="006E481B"/>
    <w:rPr>
      <w:sz w:val="16"/>
      <w:szCs w:val="16"/>
    </w:rPr>
  </w:style>
  <w:style w:type="paragraph" w:styleId="CommentText">
    <w:name w:val="annotation text"/>
    <w:basedOn w:val="Normal"/>
    <w:link w:val="CommentTextChar"/>
    <w:unhideWhenUsed/>
    <w:rsid w:val="006E481B"/>
    <w:rPr>
      <w:sz w:val="20"/>
    </w:rPr>
  </w:style>
  <w:style w:type="character" w:customStyle="1" w:styleId="CommentTextChar">
    <w:name w:val="Comment Text Char"/>
    <w:basedOn w:val="DefaultParagraphFont"/>
    <w:link w:val="CommentText"/>
    <w:rsid w:val="006E481B"/>
    <w:rPr>
      <w:rFonts w:ascii="Bembo" w:hAnsi="Bembo"/>
      <w:lang w:eastAsia="en-US"/>
    </w:rPr>
  </w:style>
  <w:style w:type="paragraph" w:styleId="CommentSubject">
    <w:name w:val="annotation subject"/>
    <w:basedOn w:val="CommentText"/>
    <w:next w:val="CommentText"/>
    <w:link w:val="CommentSubjectChar"/>
    <w:semiHidden/>
    <w:unhideWhenUsed/>
    <w:rsid w:val="006E481B"/>
    <w:rPr>
      <w:b/>
      <w:bCs/>
    </w:rPr>
  </w:style>
  <w:style w:type="character" w:customStyle="1" w:styleId="CommentSubjectChar">
    <w:name w:val="Comment Subject Char"/>
    <w:basedOn w:val="CommentTextChar"/>
    <w:link w:val="CommentSubject"/>
    <w:semiHidden/>
    <w:rsid w:val="006E481B"/>
    <w:rPr>
      <w:rFonts w:ascii="Bembo" w:hAnsi="Bemb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6779">
      <w:bodyDiv w:val="1"/>
      <w:marLeft w:val="0"/>
      <w:marRight w:val="0"/>
      <w:marTop w:val="0"/>
      <w:marBottom w:val="0"/>
      <w:divBdr>
        <w:top w:val="none" w:sz="0" w:space="0" w:color="auto"/>
        <w:left w:val="none" w:sz="0" w:space="0" w:color="auto"/>
        <w:bottom w:val="none" w:sz="0" w:space="0" w:color="auto"/>
        <w:right w:val="none" w:sz="0" w:space="0" w:color="auto"/>
      </w:divBdr>
    </w:div>
    <w:div w:id="401370622">
      <w:bodyDiv w:val="1"/>
      <w:marLeft w:val="0"/>
      <w:marRight w:val="0"/>
      <w:marTop w:val="0"/>
      <w:marBottom w:val="0"/>
      <w:divBdr>
        <w:top w:val="none" w:sz="0" w:space="0" w:color="auto"/>
        <w:left w:val="none" w:sz="0" w:space="0" w:color="auto"/>
        <w:bottom w:val="none" w:sz="0" w:space="0" w:color="auto"/>
        <w:right w:val="none" w:sz="0" w:space="0" w:color="auto"/>
      </w:divBdr>
    </w:div>
    <w:div w:id="517432466">
      <w:bodyDiv w:val="1"/>
      <w:marLeft w:val="0"/>
      <w:marRight w:val="0"/>
      <w:marTop w:val="0"/>
      <w:marBottom w:val="0"/>
      <w:divBdr>
        <w:top w:val="none" w:sz="0" w:space="0" w:color="auto"/>
        <w:left w:val="none" w:sz="0" w:space="0" w:color="auto"/>
        <w:bottom w:val="none" w:sz="0" w:space="0" w:color="auto"/>
        <w:right w:val="none" w:sz="0" w:space="0" w:color="auto"/>
      </w:divBdr>
    </w:div>
    <w:div w:id="18130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Fue10</b:Tag>
    <b:SourceType>ConferenceProceedings</b:SourceType>
    <b:Guid>{E14132E0-EA75-4160-8AE5-C5CB37E2745F}</b:Guid>
    <b:Title>A high voltage head-end process for waste minimization and reprocessing of coated particle fuel for high temperature reactors</b:Title>
    <b:Year>2010</b:Year>
    <b:City>San Diego, US</b:City>
    <b:ConferenceName>Proceedings of the 2010 International Congress on Advances in Nuclear Power Plants - ICAPP '10</b:ConferenceName>
    <b:Author>
      <b:Author>
        <b:NameList>
          <b:Person>
            <b:Last>Fuetterer</b:Last>
            <b:Middle>A.</b:Middle>
            <b:First>M.</b:First>
          </b:Person>
          <b:Person>
            <b:Last>Van Der Weid</b:Last>
            <b:First>F.</b:First>
          </b:Person>
          <b:Person>
            <b:Last>Kichmann</b:Last>
            <b:First>P.</b:First>
          </b:Person>
        </b:NameList>
      </b:Author>
    </b:Author>
    <b:RefOrder>1</b:RefOrder>
  </b:Source>
  <b:Source>
    <b:Tag>Cho16</b:Tag>
    <b:SourceType>JournalArticle</b:SourceType>
    <b:Guid>{00C30B01-4FFC-4E9B-9CCB-9B30E2E49C4B}</b:Guid>
    <b:Title>The Dynamic Fracture Process in Rocks Under High-Voltage Pulse Fragmentation</b:Title>
    <b:Year>2016</b:Year>
    <b:JournalName>Rock Mech Rock Eng</b:JournalName>
    <b:Pages>3841-3853</b:Pages>
    <b:Volume>49</b:Volume>
    <b:Author>
      <b:Author>
        <b:NameList>
          <b:Person>
            <b:Last>Cho</b:Last>
            <b:Middle>Ho</b:Middle>
            <b:First>Sang</b:First>
          </b:Person>
          <b:Person>
            <b:Last>Cheong</b:Last>
            <b:Middle>Sun</b:Middle>
            <b:First>Sang</b:First>
          </b:Person>
          <b:Person>
            <b:Last>Yokota</b:Last>
            <b:First>Mitsuhiro</b:First>
          </b:Person>
          <b:Person>
            <b:Last>Kaneko</b:Last>
            <b:First>Katsuhiko</b:First>
          </b:Person>
        </b:NameList>
      </b:Author>
    </b:Author>
    <b:RefOrder>2</b:RefOrder>
  </b:Source>
  <b:Source>
    <b:Tag>Mas06</b:Tag>
    <b:SourceType>JournalArticle</b:SourceType>
    <b:Guid>{181BAD0F-6FC1-4E5B-AC07-35E7AE654736}</b:Guid>
    <b:Title>Block-type HTGR spent fuel processing: CEA investigation program and results</b:Title>
    <b:JournalName>Nucl. Eng. Des.</b:JournalName>
    <b:Year>2006</b:Year>
    <b:Pages>516-525</b:Pages>
    <b:Volume>236</b:Volume>
    <b:Author>
      <b:Author>
        <b:NameList>
          <b:Person>
            <b:Last>Masson</b:Last>
            <b:First>M.</b:First>
          </b:Person>
          <b:Person>
            <b:Last>Grandjean</b:Last>
            <b:First>S.</b:First>
          </b:Person>
          <b:Person>
            <b:Last>Lacquemont</b:Last>
            <b:First>J</b:First>
          </b:Person>
          <b:Person>
            <b:Last>Bourg</b:Last>
            <b:First>S.</b:First>
          </b:Person>
          <b:Person>
            <b:Last>Delauzun</b:Last>
            <b:First>J</b:First>
          </b:Person>
          <b:Person>
            <b:Last>Lacombe</b:Last>
            <b:First>J</b:First>
          </b:Person>
        </b:NameList>
      </b:Author>
    </b:Author>
    <b:RefOrder>3</b:RefOrder>
  </b:Source>
  <b:Source>
    <b:Tag>Lee08</b:Tag>
    <b:SourceType>JournalArticle</b:SourceType>
    <b:Guid>{82308DB2-B323-4796-B73B-B4A76F4C3EB3}</b:Guid>
    <b:Title>A feasibility study for the development of alternative methods to treat a spent TRISO fuel</b:Title>
    <b:JournalName>Nucl. Tech.</b:JournalName>
    <b:Year>2008</b:Year>
    <b:Pages>250-258</b:Pages>
    <b:Volume>162</b:Volume>
    <b:Issue>2</b:Issue>
    <b:Author>
      <b:Author>
        <b:NameList>
          <b:Person>
            <b:Last>Lee</b:Last>
            <b:First>J-H</b:First>
          </b:Person>
          <b:Person>
            <b:Last>Shim</b:Last>
            <b:First>J-B</b:First>
          </b:Person>
          <b:Person>
            <b:Last>Kim</b:Last>
            <b:First>E-H</b:First>
          </b:Person>
          <b:Person>
            <b:Last>Yoo</b:Last>
            <b:First>J-H</b:First>
          </b:Person>
          <b:Person>
            <b:Last>Park</b:Last>
            <b:First>S-W</b:First>
          </b:Person>
          <b:Person>
            <b:Last>Snyder</b:Last>
            <b:Middle>T</b:Middle>
            <b:First>Christine</b:First>
          </b:Person>
        </b:NameList>
      </b:Author>
    </b:Author>
    <b:RefOrder>4</b:RefOrder>
  </b:Source>
  <b:Source>
    <b:Tag>Fut13</b:Tag>
    <b:SourceType>Patent</b:SourceType>
    <b:Guid>{3B2DD893-27DD-4C96-BA8F-FB8FB699A2FC}</b:Guid>
    <b:Title>Head-end process for the reprocessing of reactor core material</b:Title>
    <b:Year>2013</b:Year>
    <b:Month>July</b:Month>
    <b:Day>30</b:Day>
    <b:CountryRegion>USA</b:CountryRegion>
    <b:PatentNumber>US8498371B2</b:PatentNumber>
    <b:Author>
      <b:Inventor>
        <b:NameList>
          <b:Person>
            <b:Last>Futterer</b:Last>
            <b:First>M</b:First>
          </b:Person>
          <b:Person>
            <b:Last>Hoppe</b:Last>
            <b:First>P</b:First>
          </b:Person>
          <b:Person>
            <b:Last>Singer</b:Last>
            <b:First>J</b:First>
          </b:Person>
          <b:Person>
            <b:Last>Hansjoachim</b:Last>
            <b:First>B</b:First>
          </b:Person>
        </b:NameList>
      </b:Inventor>
    </b:Author>
    <b:RefOrder>5</b:RefOrder>
  </b:Source>
  <b:Source>
    <b:Tag>Lec08</b:Tag>
    <b:SourceType>Book</b:SourceType>
    <b:Guid>{3124E62A-F5D0-491C-8206-5B44ADFA7546}</b:Guid>
    <b:Title>CEA Treatment and recycling of spent nuclear fuel:  Actinide partitioning - Application to waste mangement (Monograph)</b:Title>
    <b:Year>2008</b:Year>
    <b:Publisher>CEA Saclay</b:Publisher>
    <b:City>Gif-sur-Yvette</b:City>
    <b:Author>
      <b:Author>
        <b:NameList>
          <b:Person>
            <b:Last>Lecomte</b:Last>
            <b:First>M</b:First>
          </b:Person>
        </b:NameList>
      </b:Author>
    </b:Author>
    <b:RefOrder>6</b:RefOrder>
  </b:Source>
  <b:Source>
    <b:Tag>Jun</b:Tag>
    <b:SourceType>Report</b:SourceType>
    <b:Guid>{FB9065D9-8786-4024-9497-ED10AE1CB38E}</b:Guid>
    <b:Title>Treatment and disposal of the readioactive graphite wste of high-temperature gas-cooled reactor spent fuel</b:Title>
    <b:City>Beijing</b:City>
    <b:Publisher>IAEA</b:Publisher>
    <b:Author>
      <b:Author>
        <b:NameList>
          <b:Person>
            <b:Last>Junfeng</b:Last>
            <b:First>L</b:First>
          </b:Person>
        </b:NameList>
      </b:Author>
    </b:Author>
    <b:RefOrder>7</b:RefOrder>
  </b:Source>
</b:Sources>
</file>

<file path=customXml/itemProps1.xml><?xml version="1.0" encoding="utf-8"?>
<ds:datastoreItem xmlns:ds="http://schemas.openxmlformats.org/officeDocument/2006/customXml" ds:itemID="{F29BA60D-49EC-48D6-BAA1-60F8ED81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1520</Words>
  <Characters>9513</Characters>
  <Application>Microsoft Office Word</Application>
  <DocSecurity>0</DocSecurity>
  <Lines>264</Lines>
  <Paragraphs>145</Paragraphs>
  <ScaleCrop>false</ScaleCrop>
  <HeadingPairs>
    <vt:vector size="2" baseType="variant">
      <vt:variant>
        <vt:lpstr>Title</vt:lpstr>
      </vt:variant>
      <vt:variant>
        <vt:i4>1</vt:i4>
      </vt:variant>
    </vt:vector>
  </HeadingPairs>
  <TitlesOfParts>
    <vt:vector size="1" baseType="lpstr">
      <vt:lpstr>System Template for Portrait Forms</vt:lpstr>
    </vt:vector>
  </TitlesOfParts>
  <Company>NNL</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Template for Portrait Forms</dc:title>
  <dc:creator>CT75</dc:creator>
  <cp:lastModifiedBy>Emma Kirkpatrick</cp:lastModifiedBy>
  <cp:revision>5</cp:revision>
  <dcterms:created xsi:type="dcterms:W3CDTF">2023-11-08T17:46:00Z</dcterms:created>
  <dcterms:modified xsi:type="dcterms:W3CDTF">2023-11-21T13:25:00Z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csadd1">
    <vt:lpwstr>
    </vt:lpwstr>
  </property>
  <property fmtid="{D5CDD505-2E9C-101B-9397-08002B2CF9AE}" pid="3" name="prqcsadd2">
    <vt:lpwstr>
    </vt:lpwstr>
  </property>
  <property fmtid="{D5CDD505-2E9C-101B-9397-08002B2CF9AE}" pid="4" name="prqcsadd3">
    <vt:lpwstr>
    </vt:lpwstr>
  </property>
  <property fmtid="{D5CDD505-2E9C-101B-9397-08002B2CF9AE}" pid="5" name="prqcsadd4">
    <vt:lpwstr>
    </vt:lpwstr>
  </property>
  <property fmtid="{D5CDD505-2E9C-101B-9397-08002B2CF9AE}" pid="6" name="prqcsadd5">
    <vt:lpwstr>
    </vt:lpwstr>
  </property>
  <property fmtid="{D5CDD505-2E9C-101B-9397-08002B2CF9AE}" pid="7" name="prqcscomment">
    <vt:lpwstr>
    </vt:lpwstr>
  </property>
  <property fmtid="{D5CDD505-2E9C-101B-9397-08002B2CF9AE}" pid="8" name="prqcsconame">
    <vt:lpwstr>
    </vt:lpwstr>
  </property>
  <property fmtid="{D5CDD505-2E9C-101B-9397-08002B2CF9AE}" pid="9" name="prqcscontact">
    <vt:lpwstr>
    </vt:lpwstr>
  </property>
  <property fmtid="{D5CDD505-2E9C-101B-9397-08002B2CF9AE}" pid="10" name="prqcscountry">
    <vt:lpwstr>
    </vt:lpwstr>
  </property>
  <property fmtid="{D5CDD505-2E9C-101B-9397-08002B2CF9AE}" pid="11" name="prqcsdate">
    <vt:lpwstr>
    </vt:lpwstr>
  </property>
  <property fmtid="{D5CDD505-2E9C-101B-9397-08002B2CF9AE}" pid="12" name="prqcsemail">
    <vt:lpwstr>
    </vt:lpwstr>
  </property>
  <property fmtid="{D5CDD505-2E9C-101B-9397-08002B2CF9AE}" pid="13" name="prqcsfax">
    <vt:lpwstr>
    </vt:lpwstr>
  </property>
  <property fmtid="{D5CDD505-2E9C-101B-9397-08002B2CF9AE}" pid="14" name="prqcsnumber">
    <vt:lpwstr>
    </vt:lpwstr>
  </property>
  <property fmtid="{D5CDD505-2E9C-101B-9397-08002B2CF9AE}" pid="15" name="prqcsphone">
    <vt:lpwstr>
    </vt:lpwstr>
  </property>
  <property fmtid="{D5CDD505-2E9C-101B-9397-08002B2CF9AE}" pid="16" name="prqcsposition">
    <vt:lpwstr>
    </vt:lpwstr>
  </property>
  <property fmtid="{D5CDD505-2E9C-101B-9397-08002B2CF9AE}" pid="17" name="prqcsraisedby">
    <vt:lpwstr>
    </vt:lpwstr>
  </property>
  <property fmtid="{D5CDD505-2E9C-101B-9397-08002B2CF9AE}" pid="18" name="prqcsraisedbyname">
    <vt:lpwstr>
    </vt:lpwstr>
  </property>
  <property fmtid="{D5CDD505-2E9C-101B-9397-08002B2CF9AE}" pid="19" name="prqcssalutation">
    <vt:lpwstr>
    </vt:lpwstr>
  </property>
  <property fmtid="{D5CDD505-2E9C-101B-9397-08002B2CF9AE}" pid="20" name="prqcssignoff">
    <vt:lpwstr>
    </vt:lpwstr>
  </property>
  <property fmtid="{D5CDD505-2E9C-101B-9397-08002B2CF9AE}" pid="21" name="prqcstime">
    <vt:lpwstr>
    </vt:lpwstr>
  </property>
  <property fmtid="{D5CDD505-2E9C-101B-9397-08002B2CF9AE}" pid="22" name="prqcszip">
    <vt:lpwstr>
    </vt:lpwstr>
  </property>
  <property fmtid="{D5CDD505-2E9C-101B-9397-08002B2CF9AE}" pid="23" name="prqdocapos">
    <vt:lpwstr>
    </vt:lpwstr>
  </property>
  <property fmtid="{D5CDD505-2E9C-101B-9397-08002B2CF9AE}" pid="24" name="prqdocaut">
    <vt:lpwstr>PAULA.SMITH</vt:lpwstr>
  </property>
  <property fmtid="{D5CDD505-2E9C-101B-9397-08002B2CF9AE}" pid="25" name="prqdocauthor">
    <vt:lpwstr>Paula Smith </vt:lpwstr>
  </property>
  <property fmtid="{D5CDD505-2E9C-101B-9397-08002B2CF9AE}" pid="26" name="prqdocconverted">
    <vt:lpwstr>1</vt:lpwstr>
  </property>
  <property fmtid="{D5CDD505-2E9C-101B-9397-08002B2CF9AE}" pid="27" name="prqdocdate">
    <vt:lpwstr>25/08/2021</vt:lpwstr>
  </property>
  <property fmtid="{D5CDD505-2E9C-101B-9397-08002B2CF9AE}" pid="28" name="prqdocdraft">
    <vt:lpwstr>Issued (Uncontrolled when Printed)</vt:lpwstr>
  </property>
  <property fmtid="{D5CDD505-2E9C-101B-9397-08002B2CF9AE}" pid="29" name="prqdochistdetails001">
    <vt:lpwstr>new doc</vt:lpwstr>
  </property>
  <property fmtid="{D5CDD505-2E9C-101B-9397-08002B2CF9AE}" pid="30" name="prqdochistdetails002">
    <vt:lpwstr>Minor amendments</vt:lpwstr>
  </property>
  <property fmtid="{D5CDD505-2E9C-101B-9397-08002B2CF9AE}" pid="31" name="prqdochistdetails003">
    <vt:lpwstr>Further update for the template show / hide references.</vt:lpwstr>
  </property>
  <property fmtid="{D5CDD505-2E9C-101B-9397-08002B2CF9AE}" pid="32" name="prqdochistlastdetails001">
    <vt:lpwstr>Minor amendments</vt:lpwstr>
  </property>
  <property fmtid="{D5CDD505-2E9C-101B-9397-08002B2CF9AE}" pid="33" name="prqdochistlastreasons001">
    <vt:lpwstr>
    </vt:lpwstr>
  </property>
  <property fmtid="{D5CDD505-2E9C-101B-9397-08002B2CF9AE}" pid="34" name="prqdochistlastreleasedate001">
    <vt:lpwstr>26/08/2020 00:00:00</vt:lpwstr>
  </property>
  <property fmtid="{D5CDD505-2E9C-101B-9397-08002B2CF9AE}" pid="35" name="prqdochistlastrequested001">
    <vt:lpwstr>DONNA.MCVEY-BARRON</vt:lpwstr>
  </property>
  <property fmtid="{D5CDD505-2E9C-101B-9397-08002B2CF9AE}" pid="36" name="prqdochistlastrevision001">
    <vt:lpwstr>2</vt:lpwstr>
  </property>
  <property fmtid="{D5CDD505-2E9C-101B-9397-08002B2CF9AE}" pid="37" name="prqdochistreasons001">
    <vt:lpwstr>
    </vt:lpwstr>
  </property>
  <property fmtid="{D5CDD505-2E9C-101B-9397-08002B2CF9AE}" pid="38" name="prqdochistreasons002">
    <vt:lpwstr>
    </vt:lpwstr>
  </property>
  <property fmtid="{D5CDD505-2E9C-101B-9397-08002B2CF9AE}" pid="39" name="prqdochistreasons003">
    <vt:lpwstr>Updated for the input display requirements.</vt:lpwstr>
  </property>
  <property fmtid="{D5CDD505-2E9C-101B-9397-08002B2CF9AE}" pid="40" name="prqdochistreleasedate001">
    <vt:lpwstr>14/05/2020 00:00:00</vt:lpwstr>
  </property>
  <property fmtid="{D5CDD505-2E9C-101B-9397-08002B2CF9AE}" pid="41" name="prqdochistreleasedate002">
    <vt:lpwstr>26/08/2020 00:00:00</vt:lpwstr>
  </property>
  <property fmtid="{D5CDD505-2E9C-101B-9397-08002B2CF9AE}" pid="42" name="prqdochistreleasedate003">
    <vt:lpwstr>05/02/2014 00:00:00</vt:lpwstr>
  </property>
  <property fmtid="{D5CDD505-2E9C-101B-9397-08002B2CF9AE}" pid="43" name="prqdochistrequested001">
    <vt:lpwstr>DONNA.MCVEY-BARRON</vt:lpwstr>
  </property>
  <property fmtid="{D5CDD505-2E9C-101B-9397-08002B2CF9AE}" pid="44" name="prqdochistrequested002">
    <vt:lpwstr>DONNA.MCVEY-BARRON</vt:lpwstr>
  </property>
  <property fmtid="{D5CDD505-2E9C-101B-9397-08002B2CF9AE}" pid="45" name="prqdochistrequested003">
    <vt:lpwstr>CT75</vt:lpwstr>
  </property>
  <property fmtid="{D5CDD505-2E9C-101B-9397-08002B2CF9AE}" pid="46" name="prqdochistrevision001">
    <vt:lpwstr>1</vt:lpwstr>
  </property>
  <property fmtid="{D5CDD505-2E9C-101B-9397-08002B2CF9AE}" pid="47" name="prqdochistrevision002">
    <vt:lpwstr>2</vt:lpwstr>
  </property>
  <property fmtid="{D5CDD505-2E9C-101B-9397-08002B2CF9AE}" pid="48" name="prqdochistrevision003">
    <vt:lpwstr>3</vt:lpwstr>
  </property>
  <property fmtid="{D5CDD505-2E9C-101B-9397-08002B2CF9AE}" pid="49" name="prqdocissue">
    <vt:lpwstr>3</vt:lpwstr>
  </property>
  <property fmtid="{D5CDD505-2E9C-101B-9397-08002B2CF9AE}" pid="50" name="prqdocnumber">
    <vt:lpwstr>IMS-PROC-TEM-IN2A</vt:lpwstr>
  </property>
  <property fmtid="{D5CDD505-2E9C-101B-9397-08002B2CF9AE}" pid="51" name="prqdocorgdesc1">
    <vt:lpwstr>NNL</vt:lpwstr>
  </property>
  <property fmtid="{D5CDD505-2E9C-101B-9397-08002B2CF9AE}" pid="52" name="prqdocorgdesc2">
    <vt:lpwstr>Professional Services</vt:lpwstr>
  </property>
  <property fmtid="{D5CDD505-2E9C-101B-9397-08002B2CF9AE}" pid="53" name="prqdocorgdesc3">
    <vt:lpwstr>Procurement</vt:lpwstr>
  </property>
  <property fmtid="{D5CDD505-2E9C-101B-9397-08002B2CF9AE}" pid="54" name="prqdocorgdesc4">
    <vt:lpwstr>
    </vt:lpwstr>
  </property>
  <property fmtid="{D5CDD505-2E9C-101B-9397-08002B2CF9AE}" pid="55" name="prqdocorgdesc5">
    <vt:lpwstr>
    </vt:lpwstr>
  </property>
  <property fmtid="{D5CDD505-2E9C-101B-9397-08002B2CF9AE}" pid="56" name="prqdocspos">
    <vt:lpwstr>
    </vt:lpwstr>
  </property>
  <property fmtid="{D5CDD505-2E9C-101B-9397-08002B2CF9AE}" pid="57" name="prqdocsub">
    <vt:lpwstr>JANET.ALBION</vt:lpwstr>
  </property>
  <property fmtid="{D5CDD505-2E9C-101B-9397-08002B2CF9AE}" pid="58" name="prqdocsubauthor">
    <vt:lpwstr>Janet Albion </vt:lpwstr>
  </property>
  <property fmtid="{D5CDD505-2E9C-101B-9397-08002B2CF9AE}" pid="59" name="prqdocsubtype">
    <vt:lpwstr>Form</vt:lpwstr>
  </property>
  <property fmtid="{D5CDD505-2E9C-101B-9397-08002B2CF9AE}" pid="60" name="prqdoctitle">
    <vt:lpwstr>Procurement Specification - Technical Requirements</vt:lpwstr>
  </property>
  <property fmtid="{D5CDD505-2E9C-101B-9397-08002B2CF9AE}" pid="61" name="prqdoctype">
    <vt:lpwstr>FUNCTIONS FORM</vt:lpwstr>
  </property>
  <property fmtid="{D5CDD505-2E9C-101B-9397-08002B2CF9AE}" pid="62" name="prqdoctypedesc">
    <vt:lpwstr>Forms for Professional Services areas inc Finance, Customer Experience, Commerci</vt:lpwstr>
  </property>
  <property fmtid="{D5CDD505-2E9C-101B-9397-08002B2CF9AE}" pid="63" name="prqfullorgdesc">
    <vt:lpwstr>NNL-Professional Services-Procurement</vt:lpwstr>
  </property>
  <property fmtid="{D5CDD505-2E9C-101B-9397-08002B2CF9AE}" pid="64" name="prqlinkdocno001">
    <vt:lpwstr>IMS-WF-SP-0001</vt:lpwstr>
  </property>
  <property fmtid="{D5CDD505-2E9C-101B-9397-08002B2CF9AE}" pid="65" name="prqlinktitle001">
    <vt:lpwstr>Windscale Safe System of Work - Procedure</vt:lpwstr>
  </property>
  <property fmtid="{D5CDD505-2E9C-101B-9397-08002B2CF9AE}" pid="66" name="prqrevdate">
    <vt:lpwstr>25/08/2026</vt:lpwstr>
  </property>
  <property fmtid="{D5CDD505-2E9C-101B-9397-08002B2CF9AE}" pid="67" name="prquserfield1">
    <vt:lpwstr>Official</vt:lpwstr>
  </property>
  <property fmtid="{D5CDD505-2E9C-101B-9397-08002B2CF9AE}" pid="68" name="prquserfield10">
    <vt:lpwstr>_x000d_    </vt:lpwstr>
  </property>
  <property fmtid="{D5CDD505-2E9C-101B-9397-08002B2CF9AE}" pid="69" name="prquserfield2">
    <vt:lpwstr>
    </vt:lpwstr>
  </property>
  <property fmtid="{D5CDD505-2E9C-101B-9397-08002B2CF9AE}" pid="70" name="prquserfield3">
    <vt:lpwstr>EHSS and Q - Delivery Operations</vt:lpwstr>
  </property>
  <property fmtid="{D5CDD505-2E9C-101B-9397-08002B2CF9AE}" pid="71" name="prquserfield4">
    <vt:lpwstr>Procurement</vt:lpwstr>
  </property>
  <property fmtid="{D5CDD505-2E9C-101B-9397-08002B2CF9AE}" pid="72" name="prqusermemo1">
    <vt:lpwstr>
    </vt:lpwstr>
  </property>
</Properties>
</file>