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7D5DF" w14:textId="110F06E7" w:rsidR="00D219B7" w:rsidRDefault="00DA37E2" w:rsidP="002C7620">
      <w:pPr>
        <w:pStyle w:val="Covertitle"/>
      </w:pPr>
      <w:r>
        <w:fldChar w:fldCharType="begin"/>
      </w:r>
      <w:r>
        <w:instrText xml:space="preserve">  </w:instrText>
      </w:r>
      <w:r>
        <w:fldChar w:fldCharType="end"/>
      </w:r>
      <w:r w:rsidR="0092112A">
        <w:rPr>
          <w:noProof/>
          <w:color w:val="2B579A"/>
          <w:shd w:val="clear" w:color="auto" w:fill="E6E6E6"/>
        </w:rPr>
        <w:drawing>
          <wp:inline distT="0" distB="0" distL="0" distR="0" wp14:anchorId="384BFBD3" wp14:editId="5D18700B">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4EDE092C" w14:textId="05C351D1" w:rsidR="00D219B7" w:rsidRDefault="00D219B7" w:rsidP="002C7620">
      <w:pPr>
        <w:pStyle w:val="Covertitle"/>
      </w:pPr>
    </w:p>
    <w:p w14:paraId="3712B03B" w14:textId="77777777" w:rsidR="00BA4F54" w:rsidRDefault="00BA4F54" w:rsidP="002C7620">
      <w:pPr>
        <w:pStyle w:val="Covertitle"/>
      </w:pPr>
    </w:p>
    <w:p w14:paraId="62FF99B4" w14:textId="77777777" w:rsidR="00BA4F54" w:rsidRDefault="00BA4F54" w:rsidP="002C7620">
      <w:pPr>
        <w:pStyle w:val="Covertitle"/>
      </w:pPr>
    </w:p>
    <w:p w14:paraId="02B8792B" w14:textId="77777777" w:rsidR="00BA4F54" w:rsidRDefault="00BA4F54" w:rsidP="002C7620">
      <w:pPr>
        <w:pStyle w:val="Covertitle"/>
      </w:pPr>
    </w:p>
    <w:p w14:paraId="7A0D13E0" w14:textId="77777777" w:rsidR="00BA4F54" w:rsidRDefault="00BA4F54" w:rsidP="002C7620">
      <w:pPr>
        <w:pStyle w:val="Covertitle"/>
      </w:pPr>
    </w:p>
    <w:p w14:paraId="62C06D7D" w14:textId="77777777" w:rsidR="000D7C5A" w:rsidRPr="007905D0" w:rsidRDefault="00B31861" w:rsidP="002C7620">
      <w:pPr>
        <w:pStyle w:val="Covertitle"/>
      </w:pPr>
      <w:r>
        <w:t>Invitation to Tender</w:t>
      </w:r>
    </w:p>
    <w:p w14:paraId="0B354196" w14:textId="67BD0633" w:rsidR="00FF04AE" w:rsidRDefault="008E6ADB" w:rsidP="002C7620">
      <w:pPr>
        <w:pStyle w:val="Cover-sub-title"/>
        <w:spacing w:after="240"/>
      </w:pPr>
      <w:r>
        <w:t>Online legal resources</w:t>
      </w:r>
    </w:p>
    <w:p w14:paraId="59A3C28B" w14:textId="34D86C42" w:rsidR="00896D1B" w:rsidRPr="00896D1B" w:rsidRDefault="003973E9" w:rsidP="002C7620">
      <w:pPr>
        <w:pStyle w:val="Cover-sub-title"/>
        <w:spacing w:after="240"/>
        <w:rPr>
          <w:sz w:val="36"/>
          <w:szCs w:val="36"/>
        </w:rPr>
      </w:pPr>
      <w:r>
        <w:rPr>
          <w:sz w:val="36"/>
          <w:szCs w:val="36"/>
        </w:rPr>
        <w:t xml:space="preserve">16 </w:t>
      </w:r>
      <w:r w:rsidR="00896D1B">
        <w:rPr>
          <w:sz w:val="36"/>
          <w:szCs w:val="36"/>
        </w:rPr>
        <w:t>September 2021</w:t>
      </w:r>
    </w:p>
    <w:p w14:paraId="1521BD8F" w14:textId="77777777" w:rsidR="00E6609E" w:rsidRDefault="00D219B7" w:rsidP="00D219B7">
      <w:pPr>
        <w:pStyle w:val="Cover-sub-title"/>
        <w:spacing w:after="240"/>
      </w:pPr>
      <w:r>
        <w:br w:type="page"/>
      </w:r>
    </w:p>
    <w:bookmarkStart w:id="0" w:name="_Toc82583998" w:displacedByCustomXml="next"/>
    <w:sdt>
      <w:sdtPr>
        <w:rPr>
          <w:rFonts w:ascii="Times New Roman" w:hAnsi="Times New Roman"/>
          <w:b w:val="0"/>
          <w:color w:val="2B579A"/>
          <w:sz w:val="20"/>
          <w:shd w:val="clear" w:color="auto" w:fill="E6E6E6"/>
          <w:lang w:eastAsia="en-GB"/>
        </w:rPr>
        <w:id w:val="-979458799"/>
        <w:docPartObj>
          <w:docPartGallery w:val="Table of Contents"/>
          <w:docPartUnique/>
        </w:docPartObj>
      </w:sdtPr>
      <w:sdtEndPr>
        <w:rPr>
          <w:bCs/>
          <w:noProof/>
        </w:rPr>
      </w:sdtEndPr>
      <w:sdtContent>
        <w:p w14:paraId="724F111D" w14:textId="337D23B5" w:rsidR="00B81261" w:rsidRDefault="00B81261" w:rsidP="00B81261">
          <w:pPr>
            <w:pStyle w:val="Heading1"/>
          </w:pPr>
          <w:r>
            <w:t>Contents</w:t>
          </w:r>
          <w:bookmarkEnd w:id="0"/>
        </w:p>
        <w:p w14:paraId="48EF7EB6" w14:textId="5D092D01" w:rsidR="006C083F" w:rsidRDefault="00B81261">
          <w:pPr>
            <w:pStyle w:val="TOC1"/>
            <w:rPr>
              <w:rFonts w:asciiTheme="minorHAnsi" w:eastAsiaTheme="minorEastAsia" w:hAnsiTheme="minorHAnsi" w:cstheme="minorBidi"/>
              <w:b w:val="0"/>
              <w:noProof/>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82583998" w:history="1">
            <w:r w:rsidR="006C083F" w:rsidRPr="00571219">
              <w:rPr>
                <w:rStyle w:val="Hyperlink"/>
                <w:noProof/>
              </w:rPr>
              <w:t>Contents</w:t>
            </w:r>
            <w:r w:rsidR="006C083F">
              <w:rPr>
                <w:noProof/>
                <w:webHidden/>
              </w:rPr>
              <w:tab/>
            </w:r>
            <w:r w:rsidR="006C083F">
              <w:rPr>
                <w:noProof/>
                <w:webHidden/>
                <w:color w:val="2B579A"/>
                <w:shd w:val="clear" w:color="auto" w:fill="E6E6E6"/>
              </w:rPr>
              <w:fldChar w:fldCharType="begin"/>
            </w:r>
            <w:r w:rsidR="006C083F">
              <w:rPr>
                <w:noProof/>
                <w:webHidden/>
              </w:rPr>
              <w:instrText xml:space="preserve"> PAGEREF _Toc82583998 \h </w:instrText>
            </w:r>
            <w:r w:rsidR="006C083F">
              <w:rPr>
                <w:noProof/>
                <w:webHidden/>
                <w:color w:val="2B579A"/>
                <w:shd w:val="clear" w:color="auto" w:fill="E6E6E6"/>
              </w:rPr>
            </w:r>
            <w:r w:rsidR="006C083F">
              <w:rPr>
                <w:noProof/>
                <w:webHidden/>
                <w:color w:val="2B579A"/>
                <w:shd w:val="clear" w:color="auto" w:fill="E6E6E6"/>
              </w:rPr>
              <w:fldChar w:fldCharType="separate"/>
            </w:r>
            <w:r w:rsidR="00316C2B">
              <w:rPr>
                <w:noProof/>
                <w:webHidden/>
              </w:rPr>
              <w:t>2</w:t>
            </w:r>
            <w:r w:rsidR="006C083F">
              <w:rPr>
                <w:noProof/>
                <w:webHidden/>
                <w:color w:val="2B579A"/>
                <w:shd w:val="clear" w:color="auto" w:fill="E6E6E6"/>
              </w:rPr>
              <w:fldChar w:fldCharType="end"/>
            </w:r>
          </w:hyperlink>
        </w:p>
        <w:p w14:paraId="26DCE73B" w14:textId="658DC4E9" w:rsidR="006C083F" w:rsidRDefault="00057351">
          <w:pPr>
            <w:pStyle w:val="TOC2"/>
            <w:rPr>
              <w:rFonts w:asciiTheme="minorHAnsi" w:eastAsiaTheme="minorEastAsia" w:hAnsiTheme="minorHAnsi" w:cstheme="minorBidi"/>
              <w:noProof/>
              <w:snapToGrid/>
            </w:rPr>
          </w:pPr>
          <w:hyperlink w:anchor="_Toc82583999" w:history="1">
            <w:r w:rsidR="006C083F" w:rsidRPr="00571219">
              <w:rPr>
                <w:rStyle w:val="Hyperlink"/>
                <w:rFonts w:eastAsia="Arial"/>
                <w:noProof/>
              </w:rPr>
              <w:t>1.</w:t>
            </w:r>
            <w:r w:rsidR="006C083F">
              <w:rPr>
                <w:rFonts w:asciiTheme="minorHAnsi" w:eastAsiaTheme="minorEastAsia" w:hAnsiTheme="minorHAnsi" w:cstheme="minorBidi"/>
                <w:noProof/>
                <w:snapToGrid/>
              </w:rPr>
              <w:tab/>
            </w:r>
            <w:r w:rsidR="006C083F" w:rsidRPr="00571219">
              <w:rPr>
                <w:rStyle w:val="Hyperlink"/>
                <w:noProof/>
              </w:rPr>
              <w:t>Introduction</w:t>
            </w:r>
            <w:r w:rsidR="006C083F">
              <w:rPr>
                <w:noProof/>
                <w:webHidden/>
              </w:rPr>
              <w:tab/>
            </w:r>
            <w:r w:rsidR="006C083F">
              <w:rPr>
                <w:noProof/>
                <w:webHidden/>
                <w:color w:val="2B579A"/>
                <w:shd w:val="clear" w:color="auto" w:fill="E6E6E6"/>
              </w:rPr>
              <w:fldChar w:fldCharType="begin"/>
            </w:r>
            <w:r w:rsidR="006C083F">
              <w:rPr>
                <w:noProof/>
                <w:webHidden/>
              </w:rPr>
              <w:instrText xml:space="preserve"> PAGEREF _Toc82583999 \h </w:instrText>
            </w:r>
            <w:r w:rsidR="006C083F">
              <w:rPr>
                <w:noProof/>
                <w:webHidden/>
                <w:color w:val="2B579A"/>
                <w:shd w:val="clear" w:color="auto" w:fill="E6E6E6"/>
              </w:rPr>
            </w:r>
            <w:r w:rsidR="006C083F">
              <w:rPr>
                <w:noProof/>
                <w:webHidden/>
                <w:color w:val="2B579A"/>
                <w:shd w:val="clear" w:color="auto" w:fill="E6E6E6"/>
              </w:rPr>
              <w:fldChar w:fldCharType="separate"/>
            </w:r>
            <w:r w:rsidR="00316C2B">
              <w:rPr>
                <w:noProof/>
                <w:webHidden/>
              </w:rPr>
              <w:t>3</w:t>
            </w:r>
            <w:r w:rsidR="006C083F">
              <w:rPr>
                <w:noProof/>
                <w:webHidden/>
                <w:color w:val="2B579A"/>
                <w:shd w:val="clear" w:color="auto" w:fill="E6E6E6"/>
              </w:rPr>
              <w:fldChar w:fldCharType="end"/>
            </w:r>
          </w:hyperlink>
        </w:p>
        <w:p w14:paraId="039F977B" w14:textId="643E28F7" w:rsidR="006C083F" w:rsidRDefault="00057351">
          <w:pPr>
            <w:pStyle w:val="TOC3"/>
            <w:rPr>
              <w:rFonts w:asciiTheme="minorHAnsi" w:eastAsiaTheme="minorEastAsia" w:hAnsiTheme="minorHAnsi" w:cstheme="minorBidi"/>
              <w:noProof/>
            </w:rPr>
          </w:pPr>
          <w:hyperlink w:anchor="_Toc82584000" w:history="1">
            <w:r w:rsidR="006C083F" w:rsidRPr="00571219">
              <w:rPr>
                <w:rStyle w:val="Hyperlink"/>
                <w:noProof/>
              </w:rPr>
              <w:t>Instructions to firms submitting a Tender</w:t>
            </w:r>
            <w:r w:rsidR="006C083F">
              <w:rPr>
                <w:noProof/>
                <w:webHidden/>
              </w:rPr>
              <w:tab/>
            </w:r>
            <w:r w:rsidR="006C083F">
              <w:rPr>
                <w:noProof/>
                <w:webHidden/>
                <w:color w:val="2B579A"/>
                <w:shd w:val="clear" w:color="auto" w:fill="E6E6E6"/>
              </w:rPr>
              <w:fldChar w:fldCharType="begin"/>
            </w:r>
            <w:r w:rsidR="006C083F">
              <w:rPr>
                <w:noProof/>
                <w:webHidden/>
              </w:rPr>
              <w:instrText xml:space="preserve"> PAGEREF _Toc82584000 \h </w:instrText>
            </w:r>
            <w:r w:rsidR="006C083F">
              <w:rPr>
                <w:noProof/>
                <w:webHidden/>
                <w:color w:val="2B579A"/>
                <w:shd w:val="clear" w:color="auto" w:fill="E6E6E6"/>
              </w:rPr>
            </w:r>
            <w:r w:rsidR="006C083F">
              <w:rPr>
                <w:noProof/>
                <w:webHidden/>
                <w:color w:val="2B579A"/>
                <w:shd w:val="clear" w:color="auto" w:fill="E6E6E6"/>
              </w:rPr>
              <w:fldChar w:fldCharType="separate"/>
            </w:r>
            <w:r w:rsidR="00316C2B">
              <w:rPr>
                <w:noProof/>
                <w:webHidden/>
              </w:rPr>
              <w:t>3</w:t>
            </w:r>
            <w:r w:rsidR="006C083F">
              <w:rPr>
                <w:noProof/>
                <w:webHidden/>
                <w:color w:val="2B579A"/>
                <w:shd w:val="clear" w:color="auto" w:fill="E6E6E6"/>
              </w:rPr>
              <w:fldChar w:fldCharType="end"/>
            </w:r>
          </w:hyperlink>
        </w:p>
        <w:p w14:paraId="1C830362" w14:textId="58798920" w:rsidR="006C083F" w:rsidRDefault="00057351">
          <w:pPr>
            <w:pStyle w:val="TOC3"/>
            <w:rPr>
              <w:rFonts w:asciiTheme="minorHAnsi" w:eastAsiaTheme="minorEastAsia" w:hAnsiTheme="minorHAnsi" w:cstheme="minorBidi"/>
              <w:noProof/>
            </w:rPr>
          </w:pPr>
          <w:hyperlink w:anchor="_Toc82584001" w:history="1">
            <w:r w:rsidR="006C083F" w:rsidRPr="00571219">
              <w:rPr>
                <w:rStyle w:val="Hyperlink"/>
                <w:noProof/>
              </w:rPr>
              <w:t>Timetable</w:t>
            </w:r>
            <w:r w:rsidR="006C083F">
              <w:rPr>
                <w:noProof/>
                <w:webHidden/>
              </w:rPr>
              <w:tab/>
            </w:r>
            <w:r w:rsidR="006C083F">
              <w:rPr>
                <w:noProof/>
                <w:webHidden/>
                <w:color w:val="2B579A"/>
                <w:shd w:val="clear" w:color="auto" w:fill="E6E6E6"/>
              </w:rPr>
              <w:fldChar w:fldCharType="begin"/>
            </w:r>
            <w:r w:rsidR="006C083F">
              <w:rPr>
                <w:noProof/>
                <w:webHidden/>
              </w:rPr>
              <w:instrText xml:space="preserve"> PAGEREF _Toc82584001 \h </w:instrText>
            </w:r>
            <w:r w:rsidR="006C083F">
              <w:rPr>
                <w:noProof/>
                <w:webHidden/>
                <w:color w:val="2B579A"/>
                <w:shd w:val="clear" w:color="auto" w:fill="E6E6E6"/>
              </w:rPr>
            </w:r>
            <w:r w:rsidR="006C083F">
              <w:rPr>
                <w:noProof/>
                <w:webHidden/>
                <w:color w:val="2B579A"/>
                <w:shd w:val="clear" w:color="auto" w:fill="E6E6E6"/>
              </w:rPr>
              <w:fldChar w:fldCharType="separate"/>
            </w:r>
            <w:r w:rsidR="00316C2B">
              <w:rPr>
                <w:noProof/>
                <w:webHidden/>
              </w:rPr>
              <w:t>3</w:t>
            </w:r>
            <w:r w:rsidR="006C083F">
              <w:rPr>
                <w:noProof/>
                <w:webHidden/>
                <w:color w:val="2B579A"/>
                <w:shd w:val="clear" w:color="auto" w:fill="E6E6E6"/>
              </w:rPr>
              <w:fldChar w:fldCharType="end"/>
            </w:r>
          </w:hyperlink>
        </w:p>
        <w:p w14:paraId="692574D5" w14:textId="7977334D" w:rsidR="006C083F" w:rsidRDefault="00057351">
          <w:pPr>
            <w:pStyle w:val="TOC3"/>
            <w:rPr>
              <w:rFonts w:asciiTheme="minorHAnsi" w:eastAsiaTheme="minorEastAsia" w:hAnsiTheme="minorHAnsi" w:cstheme="minorBidi"/>
              <w:noProof/>
            </w:rPr>
          </w:pPr>
          <w:hyperlink w:anchor="_Toc82584002" w:history="1">
            <w:r w:rsidR="006C083F" w:rsidRPr="00571219">
              <w:rPr>
                <w:rStyle w:val="Hyperlink"/>
                <w:noProof/>
              </w:rPr>
              <w:t>Content and amendments</w:t>
            </w:r>
            <w:r w:rsidR="006C083F">
              <w:rPr>
                <w:noProof/>
                <w:webHidden/>
              </w:rPr>
              <w:tab/>
            </w:r>
            <w:r w:rsidR="006C083F">
              <w:rPr>
                <w:noProof/>
                <w:webHidden/>
                <w:color w:val="2B579A"/>
                <w:shd w:val="clear" w:color="auto" w:fill="E6E6E6"/>
              </w:rPr>
              <w:fldChar w:fldCharType="begin"/>
            </w:r>
            <w:r w:rsidR="006C083F">
              <w:rPr>
                <w:noProof/>
                <w:webHidden/>
              </w:rPr>
              <w:instrText xml:space="preserve"> PAGEREF _Toc82584002 \h </w:instrText>
            </w:r>
            <w:r w:rsidR="006C083F">
              <w:rPr>
                <w:noProof/>
                <w:webHidden/>
                <w:color w:val="2B579A"/>
                <w:shd w:val="clear" w:color="auto" w:fill="E6E6E6"/>
              </w:rPr>
            </w:r>
            <w:r w:rsidR="006C083F">
              <w:rPr>
                <w:noProof/>
                <w:webHidden/>
                <w:color w:val="2B579A"/>
                <w:shd w:val="clear" w:color="auto" w:fill="E6E6E6"/>
              </w:rPr>
              <w:fldChar w:fldCharType="separate"/>
            </w:r>
            <w:r w:rsidR="00316C2B">
              <w:rPr>
                <w:noProof/>
                <w:webHidden/>
              </w:rPr>
              <w:t>3</w:t>
            </w:r>
            <w:r w:rsidR="006C083F">
              <w:rPr>
                <w:noProof/>
                <w:webHidden/>
                <w:color w:val="2B579A"/>
                <w:shd w:val="clear" w:color="auto" w:fill="E6E6E6"/>
              </w:rPr>
              <w:fldChar w:fldCharType="end"/>
            </w:r>
          </w:hyperlink>
        </w:p>
        <w:p w14:paraId="5CFFEBFD" w14:textId="03FF99CA" w:rsidR="006C083F" w:rsidRDefault="00057351">
          <w:pPr>
            <w:pStyle w:val="TOC3"/>
            <w:rPr>
              <w:rFonts w:asciiTheme="minorHAnsi" w:eastAsiaTheme="minorEastAsia" w:hAnsiTheme="minorHAnsi" w:cstheme="minorBidi"/>
              <w:noProof/>
            </w:rPr>
          </w:pPr>
          <w:hyperlink w:anchor="_Toc82584003" w:history="1">
            <w:r w:rsidR="006C083F" w:rsidRPr="00571219">
              <w:rPr>
                <w:rStyle w:val="Hyperlink"/>
                <w:noProof/>
              </w:rPr>
              <w:t>Questions about this ITT</w:t>
            </w:r>
            <w:r w:rsidR="006C083F">
              <w:rPr>
                <w:noProof/>
                <w:webHidden/>
              </w:rPr>
              <w:tab/>
            </w:r>
            <w:r w:rsidR="006C083F">
              <w:rPr>
                <w:noProof/>
                <w:webHidden/>
                <w:color w:val="2B579A"/>
                <w:shd w:val="clear" w:color="auto" w:fill="E6E6E6"/>
              </w:rPr>
              <w:fldChar w:fldCharType="begin"/>
            </w:r>
            <w:r w:rsidR="006C083F">
              <w:rPr>
                <w:noProof/>
                <w:webHidden/>
              </w:rPr>
              <w:instrText xml:space="preserve"> PAGEREF _Toc82584003 \h </w:instrText>
            </w:r>
            <w:r w:rsidR="006C083F">
              <w:rPr>
                <w:noProof/>
                <w:webHidden/>
                <w:color w:val="2B579A"/>
                <w:shd w:val="clear" w:color="auto" w:fill="E6E6E6"/>
              </w:rPr>
            </w:r>
            <w:r w:rsidR="006C083F">
              <w:rPr>
                <w:noProof/>
                <w:webHidden/>
                <w:color w:val="2B579A"/>
                <w:shd w:val="clear" w:color="auto" w:fill="E6E6E6"/>
              </w:rPr>
              <w:fldChar w:fldCharType="separate"/>
            </w:r>
            <w:r w:rsidR="00316C2B">
              <w:rPr>
                <w:noProof/>
                <w:webHidden/>
              </w:rPr>
              <w:t>3</w:t>
            </w:r>
            <w:r w:rsidR="006C083F">
              <w:rPr>
                <w:noProof/>
                <w:webHidden/>
                <w:color w:val="2B579A"/>
                <w:shd w:val="clear" w:color="auto" w:fill="E6E6E6"/>
              </w:rPr>
              <w:fldChar w:fldCharType="end"/>
            </w:r>
          </w:hyperlink>
        </w:p>
        <w:p w14:paraId="610D363B" w14:textId="5AFE6E6B" w:rsidR="006C083F" w:rsidRDefault="00057351">
          <w:pPr>
            <w:pStyle w:val="TOC3"/>
            <w:rPr>
              <w:rFonts w:asciiTheme="minorHAnsi" w:eastAsiaTheme="minorEastAsia" w:hAnsiTheme="minorHAnsi" w:cstheme="minorBidi"/>
              <w:noProof/>
            </w:rPr>
          </w:pPr>
          <w:hyperlink w:anchor="_Toc82584004" w:history="1">
            <w:r w:rsidR="006C083F" w:rsidRPr="00571219">
              <w:rPr>
                <w:rStyle w:val="Hyperlink"/>
                <w:noProof/>
              </w:rPr>
              <w:t>Instructions for return of tenders</w:t>
            </w:r>
            <w:r w:rsidR="006C083F">
              <w:rPr>
                <w:noProof/>
                <w:webHidden/>
              </w:rPr>
              <w:tab/>
            </w:r>
            <w:r w:rsidR="006C083F">
              <w:rPr>
                <w:noProof/>
                <w:webHidden/>
                <w:color w:val="2B579A"/>
                <w:shd w:val="clear" w:color="auto" w:fill="E6E6E6"/>
              </w:rPr>
              <w:fldChar w:fldCharType="begin"/>
            </w:r>
            <w:r w:rsidR="006C083F">
              <w:rPr>
                <w:noProof/>
                <w:webHidden/>
              </w:rPr>
              <w:instrText xml:space="preserve"> PAGEREF _Toc82584004 \h </w:instrText>
            </w:r>
            <w:r w:rsidR="006C083F">
              <w:rPr>
                <w:noProof/>
                <w:webHidden/>
                <w:color w:val="2B579A"/>
                <w:shd w:val="clear" w:color="auto" w:fill="E6E6E6"/>
              </w:rPr>
            </w:r>
            <w:r w:rsidR="006C083F">
              <w:rPr>
                <w:noProof/>
                <w:webHidden/>
                <w:color w:val="2B579A"/>
                <w:shd w:val="clear" w:color="auto" w:fill="E6E6E6"/>
              </w:rPr>
              <w:fldChar w:fldCharType="separate"/>
            </w:r>
            <w:r w:rsidR="00316C2B">
              <w:rPr>
                <w:noProof/>
                <w:webHidden/>
              </w:rPr>
              <w:t>4</w:t>
            </w:r>
            <w:r w:rsidR="006C083F">
              <w:rPr>
                <w:noProof/>
                <w:webHidden/>
                <w:color w:val="2B579A"/>
                <w:shd w:val="clear" w:color="auto" w:fill="E6E6E6"/>
              </w:rPr>
              <w:fldChar w:fldCharType="end"/>
            </w:r>
          </w:hyperlink>
        </w:p>
        <w:p w14:paraId="52E64FCC" w14:textId="1A858046" w:rsidR="006C083F" w:rsidRDefault="00057351">
          <w:pPr>
            <w:pStyle w:val="TOC3"/>
            <w:rPr>
              <w:rFonts w:asciiTheme="minorHAnsi" w:eastAsiaTheme="minorEastAsia" w:hAnsiTheme="minorHAnsi" w:cstheme="minorBidi"/>
              <w:noProof/>
            </w:rPr>
          </w:pPr>
          <w:hyperlink w:anchor="_Toc82584005" w:history="1">
            <w:r w:rsidR="006C083F" w:rsidRPr="00571219">
              <w:rPr>
                <w:rStyle w:val="Hyperlink"/>
                <w:noProof/>
              </w:rPr>
              <w:t>Transparency</w:t>
            </w:r>
            <w:r w:rsidR="006C083F">
              <w:rPr>
                <w:noProof/>
                <w:webHidden/>
              </w:rPr>
              <w:tab/>
            </w:r>
            <w:r w:rsidR="006C083F">
              <w:rPr>
                <w:noProof/>
                <w:webHidden/>
                <w:color w:val="2B579A"/>
                <w:shd w:val="clear" w:color="auto" w:fill="E6E6E6"/>
              </w:rPr>
              <w:fldChar w:fldCharType="begin"/>
            </w:r>
            <w:r w:rsidR="006C083F">
              <w:rPr>
                <w:noProof/>
                <w:webHidden/>
              </w:rPr>
              <w:instrText xml:space="preserve"> PAGEREF _Toc82584005 \h </w:instrText>
            </w:r>
            <w:r w:rsidR="006C083F">
              <w:rPr>
                <w:noProof/>
                <w:webHidden/>
                <w:color w:val="2B579A"/>
                <w:shd w:val="clear" w:color="auto" w:fill="E6E6E6"/>
              </w:rPr>
            </w:r>
            <w:r w:rsidR="006C083F">
              <w:rPr>
                <w:noProof/>
                <w:webHidden/>
                <w:color w:val="2B579A"/>
                <w:shd w:val="clear" w:color="auto" w:fill="E6E6E6"/>
              </w:rPr>
              <w:fldChar w:fldCharType="separate"/>
            </w:r>
            <w:r w:rsidR="00316C2B">
              <w:rPr>
                <w:noProof/>
                <w:webHidden/>
              </w:rPr>
              <w:t>4</w:t>
            </w:r>
            <w:r w:rsidR="006C083F">
              <w:rPr>
                <w:noProof/>
                <w:webHidden/>
                <w:color w:val="2B579A"/>
                <w:shd w:val="clear" w:color="auto" w:fill="E6E6E6"/>
              </w:rPr>
              <w:fldChar w:fldCharType="end"/>
            </w:r>
          </w:hyperlink>
        </w:p>
        <w:p w14:paraId="68902132" w14:textId="46A2FF3A" w:rsidR="006C083F" w:rsidRDefault="00057351">
          <w:pPr>
            <w:pStyle w:val="TOC3"/>
            <w:rPr>
              <w:rFonts w:asciiTheme="minorHAnsi" w:eastAsiaTheme="minorEastAsia" w:hAnsiTheme="minorHAnsi" w:cstheme="minorBidi"/>
              <w:noProof/>
            </w:rPr>
          </w:pPr>
          <w:hyperlink w:anchor="_Toc82584006" w:history="1">
            <w:r w:rsidR="006C083F" w:rsidRPr="00571219">
              <w:rPr>
                <w:rStyle w:val="Hyperlink"/>
                <w:noProof/>
              </w:rPr>
              <w:t>Conduct of bidders</w:t>
            </w:r>
            <w:r w:rsidR="006C083F">
              <w:rPr>
                <w:noProof/>
                <w:webHidden/>
              </w:rPr>
              <w:tab/>
            </w:r>
            <w:r w:rsidR="006C083F">
              <w:rPr>
                <w:noProof/>
                <w:webHidden/>
                <w:color w:val="2B579A"/>
                <w:shd w:val="clear" w:color="auto" w:fill="E6E6E6"/>
              </w:rPr>
              <w:fldChar w:fldCharType="begin"/>
            </w:r>
            <w:r w:rsidR="006C083F">
              <w:rPr>
                <w:noProof/>
                <w:webHidden/>
              </w:rPr>
              <w:instrText xml:space="preserve"> PAGEREF _Toc82584006 \h </w:instrText>
            </w:r>
            <w:r w:rsidR="006C083F">
              <w:rPr>
                <w:noProof/>
                <w:webHidden/>
                <w:color w:val="2B579A"/>
                <w:shd w:val="clear" w:color="auto" w:fill="E6E6E6"/>
              </w:rPr>
            </w:r>
            <w:r w:rsidR="006C083F">
              <w:rPr>
                <w:noProof/>
                <w:webHidden/>
                <w:color w:val="2B579A"/>
                <w:shd w:val="clear" w:color="auto" w:fill="E6E6E6"/>
              </w:rPr>
              <w:fldChar w:fldCharType="separate"/>
            </w:r>
            <w:r w:rsidR="00316C2B">
              <w:rPr>
                <w:noProof/>
                <w:webHidden/>
              </w:rPr>
              <w:t>5</w:t>
            </w:r>
            <w:r w:rsidR="006C083F">
              <w:rPr>
                <w:noProof/>
                <w:webHidden/>
                <w:color w:val="2B579A"/>
                <w:shd w:val="clear" w:color="auto" w:fill="E6E6E6"/>
              </w:rPr>
              <w:fldChar w:fldCharType="end"/>
            </w:r>
          </w:hyperlink>
        </w:p>
        <w:p w14:paraId="7C565E11" w14:textId="340C3AAD" w:rsidR="006C083F" w:rsidRDefault="00057351">
          <w:pPr>
            <w:pStyle w:val="TOC3"/>
            <w:rPr>
              <w:rFonts w:asciiTheme="minorHAnsi" w:eastAsiaTheme="minorEastAsia" w:hAnsiTheme="minorHAnsi" w:cstheme="minorBidi"/>
              <w:noProof/>
            </w:rPr>
          </w:pPr>
          <w:hyperlink w:anchor="_Toc82584007" w:history="1">
            <w:r w:rsidR="006C083F" w:rsidRPr="00571219">
              <w:rPr>
                <w:rStyle w:val="Hyperlink"/>
                <w:noProof/>
              </w:rPr>
              <w:t>Conflicts of interest</w:t>
            </w:r>
            <w:r w:rsidR="006C083F">
              <w:rPr>
                <w:noProof/>
                <w:webHidden/>
              </w:rPr>
              <w:tab/>
            </w:r>
            <w:r w:rsidR="006C083F">
              <w:rPr>
                <w:noProof/>
                <w:webHidden/>
                <w:color w:val="2B579A"/>
                <w:shd w:val="clear" w:color="auto" w:fill="E6E6E6"/>
              </w:rPr>
              <w:fldChar w:fldCharType="begin"/>
            </w:r>
            <w:r w:rsidR="006C083F">
              <w:rPr>
                <w:noProof/>
                <w:webHidden/>
              </w:rPr>
              <w:instrText xml:space="preserve"> PAGEREF _Toc82584007 \h </w:instrText>
            </w:r>
            <w:r w:rsidR="006C083F">
              <w:rPr>
                <w:noProof/>
                <w:webHidden/>
                <w:color w:val="2B579A"/>
                <w:shd w:val="clear" w:color="auto" w:fill="E6E6E6"/>
              </w:rPr>
            </w:r>
            <w:r w:rsidR="006C083F">
              <w:rPr>
                <w:noProof/>
                <w:webHidden/>
                <w:color w:val="2B579A"/>
                <w:shd w:val="clear" w:color="auto" w:fill="E6E6E6"/>
              </w:rPr>
              <w:fldChar w:fldCharType="separate"/>
            </w:r>
            <w:r w:rsidR="00316C2B">
              <w:rPr>
                <w:noProof/>
                <w:webHidden/>
              </w:rPr>
              <w:t>5</w:t>
            </w:r>
            <w:r w:rsidR="006C083F">
              <w:rPr>
                <w:noProof/>
                <w:webHidden/>
                <w:color w:val="2B579A"/>
                <w:shd w:val="clear" w:color="auto" w:fill="E6E6E6"/>
              </w:rPr>
              <w:fldChar w:fldCharType="end"/>
            </w:r>
          </w:hyperlink>
        </w:p>
        <w:p w14:paraId="1863A964" w14:textId="633DB2EB" w:rsidR="006C083F" w:rsidRDefault="00057351">
          <w:pPr>
            <w:pStyle w:val="TOC3"/>
            <w:rPr>
              <w:rFonts w:asciiTheme="minorHAnsi" w:eastAsiaTheme="minorEastAsia" w:hAnsiTheme="minorHAnsi" w:cstheme="minorBidi"/>
              <w:noProof/>
            </w:rPr>
          </w:pPr>
          <w:hyperlink w:anchor="_Toc82584008" w:history="1">
            <w:r w:rsidR="006C083F" w:rsidRPr="00571219">
              <w:rPr>
                <w:rStyle w:val="Hyperlink"/>
                <w:noProof/>
              </w:rPr>
              <w:t>Acceptance of tenders</w:t>
            </w:r>
            <w:r w:rsidR="006C083F">
              <w:rPr>
                <w:noProof/>
                <w:webHidden/>
              </w:rPr>
              <w:tab/>
            </w:r>
            <w:r w:rsidR="006C083F">
              <w:rPr>
                <w:noProof/>
                <w:webHidden/>
                <w:color w:val="2B579A"/>
                <w:shd w:val="clear" w:color="auto" w:fill="E6E6E6"/>
              </w:rPr>
              <w:fldChar w:fldCharType="begin"/>
            </w:r>
            <w:r w:rsidR="006C083F">
              <w:rPr>
                <w:noProof/>
                <w:webHidden/>
              </w:rPr>
              <w:instrText xml:space="preserve"> PAGEREF _Toc82584008 \h </w:instrText>
            </w:r>
            <w:r w:rsidR="006C083F">
              <w:rPr>
                <w:noProof/>
                <w:webHidden/>
                <w:color w:val="2B579A"/>
                <w:shd w:val="clear" w:color="auto" w:fill="E6E6E6"/>
              </w:rPr>
            </w:r>
            <w:r w:rsidR="006C083F">
              <w:rPr>
                <w:noProof/>
                <w:webHidden/>
                <w:color w:val="2B579A"/>
                <w:shd w:val="clear" w:color="auto" w:fill="E6E6E6"/>
              </w:rPr>
              <w:fldChar w:fldCharType="separate"/>
            </w:r>
            <w:r w:rsidR="00316C2B">
              <w:rPr>
                <w:noProof/>
                <w:webHidden/>
              </w:rPr>
              <w:t>5</w:t>
            </w:r>
            <w:r w:rsidR="006C083F">
              <w:rPr>
                <w:noProof/>
                <w:webHidden/>
                <w:color w:val="2B579A"/>
                <w:shd w:val="clear" w:color="auto" w:fill="E6E6E6"/>
              </w:rPr>
              <w:fldChar w:fldCharType="end"/>
            </w:r>
          </w:hyperlink>
        </w:p>
        <w:p w14:paraId="42661481" w14:textId="68136870" w:rsidR="006C083F" w:rsidRDefault="00057351">
          <w:pPr>
            <w:pStyle w:val="TOC3"/>
            <w:rPr>
              <w:rFonts w:asciiTheme="minorHAnsi" w:eastAsiaTheme="minorEastAsia" w:hAnsiTheme="minorHAnsi" w:cstheme="minorBidi"/>
              <w:noProof/>
            </w:rPr>
          </w:pPr>
          <w:hyperlink w:anchor="_Toc82584009" w:history="1">
            <w:r w:rsidR="006C083F" w:rsidRPr="00571219">
              <w:rPr>
                <w:rStyle w:val="Hyperlink"/>
                <w:noProof/>
              </w:rPr>
              <w:t>Bid costs</w:t>
            </w:r>
            <w:r w:rsidR="006C083F">
              <w:rPr>
                <w:noProof/>
                <w:webHidden/>
              </w:rPr>
              <w:tab/>
            </w:r>
            <w:r w:rsidR="006C083F">
              <w:rPr>
                <w:noProof/>
                <w:webHidden/>
                <w:color w:val="2B579A"/>
                <w:shd w:val="clear" w:color="auto" w:fill="E6E6E6"/>
              </w:rPr>
              <w:fldChar w:fldCharType="begin"/>
            </w:r>
            <w:r w:rsidR="006C083F">
              <w:rPr>
                <w:noProof/>
                <w:webHidden/>
              </w:rPr>
              <w:instrText xml:space="preserve"> PAGEREF _Toc82584009 \h </w:instrText>
            </w:r>
            <w:r w:rsidR="006C083F">
              <w:rPr>
                <w:noProof/>
                <w:webHidden/>
                <w:color w:val="2B579A"/>
                <w:shd w:val="clear" w:color="auto" w:fill="E6E6E6"/>
              </w:rPr>
            </w:r>
            <w:r w:rsidR="006C083F">
              <w:rPr>
                <w:noProof/>
                <w:webHidden/>
                <w:color w:val="2B579A"/>
                <w:shd w:val="clear" w:color="auto" w:fill="E6E6E6"/>
              </w:rPr>
              <w:fldChar w:fldCharType="separate"/>
            </w:r>
            <w:r w:rsidR="00316C2B">
              <w:rPr>
                <w:noProof/>
                <w:webHidden/>
              </w:rPr>
              <w:t>6</w:t>
            </w:r>
            <w:r w:rsidR="006C083F">
              <w:rPr>
                <w:noProof/>
                <w:webHidden/>
                <w:color w:val="2B579A"/>
                <w:shd w:val="clear" w:color="auto" w:fill="E6E6E6"/>
              </w:rPr>
              <w:fldChar w:fldCharType="end"/>
            </w:r>
          </w:hyperlink>
        </w:p>
        <w:p w14:paraId="612D7506" w14:textId="7F59FEAD" w:rsidR="006C083F" w:rsidRDefault="00057351">
          <w:pPr>
            <w:pStyle w:val="TOC3"/>
            <w:rPr>
              <w:rFonts w:asciiTheme="minorHAnsi" w:eastAsiaTheme="minorEastAsia" w:hAnsiTheme="minorHAnsi" w:cstheme="minorBidi"/>
              <w:noProof/>
            </w:rPr>
          </w:pPr>
          <w:hyperlink w:anchor="_Toc82584010" w:history="1">
            <w:r w:rsidR="006C083F" w:rsidRPr="00571219">
              <w:rPr>
                <w:rStyle w:val="Hyperlink"/>
                <w:noProof/>
              </w:rPr>
              <w:t>Sub-contractors and consortia</w:t>
            </w:r>
            <w:r w:rsidR="006C083F">
              <w:rPr>
                <w:noProof/>
                <w:webHidden/>
              </w:rPr>
              <w:tab/>
            </w:r>
            <w:r w:rsidR="006C083F">
              <w:rPr>
                <w:noProof/>
                <w:webHidden/>
                <w:color w:val="2B579A"/>
                <w:shd w:val="clear" w:color="auto" w:fill="E6E6E6"/>
              </w:rPr>
              <w:fldChar w:fldCharType="begin"/>
            </w:r>
            <w:r w:rsidR="006C083F">
              <w:rPr>
                <w:noProof/>
                <w:webHidden/>
              </w:rPr>
              <w:instrText xml:space="preserve"> PAGEREF _Toc82584010 \h </w:instrText>
            </w:r>
            <w:r w:rsidR="006C083F">
              <w:rPr>
                <w:noProof/>
                <w:webHidden/>
                <w:color w:val="2B579A"/>
                <w:shd w:val="clear" w:color="auto" w:fill="E6E6E6"/>
              </w:rPr>
            </w:r>
            <w:r w:rsidR="006C083F">
              <w:rPr>
                <w:noProof/>
                <w:webHidden/>
                <w:color w:val="2B579A"/>
                <w:shd w:val="clear" w:color="auto" w:fill="E6E6E6"/>
              </w:rPr>
              <w:fldChar w:fldCharType="separate"/>
            </w:r>
            <w:r w:rsidR="00316C2B">
              <w:rPr>
                <w:noProof/>
                <w:webHidden/>
              </w:rPr>
              <w:t>6</w:t>
            </w:r>
            <w:r w:rsidR="006C083F">
              <w:rPr>
                <w:noProof/>
                <w:webHidden/>
                <w:color w:val="2B579A"/>
                <w:shd w:val="clear" w:color="auto" w:fill="E6E6E6"/>
              </w:rPr>
              <w:fldChar w:fldCharType="end"/>
            </w:r>
          </w:hyperlink>
        </w:p>
        <w:p w14:paraId="27EF510E" w14:textId="2DA6A175" w:rsidR="006C083F" w:rsidRDefault="00057351">
          <w:pPr>
            <w:pStyle w:val="TOC2"/>
            <w:rPr>
              <w:rFonts w:asciiTheme="minorHAnsi" w:eastAsiaTheme="minorEastAsia" w:hAnsiTheme="minorHAnsi" w:cstheme="minorBidi"/>
              <w:noProof/>
              <w:snapToGrid/>
            </w:rPr>
          </w:pPr>
          <w:hyperlink w:anchor="_Toc82584011" w:history="1">
            <w:r w:rsidR="006C083F" w:rsidRPr="00571219">
              <w:rPr>
                <w:rStyle w:val="Hyperlink"/>
                <w:noProof/>
              </w:rPr>
              <w:t>2.</w:t>
            </w:r>
            <w:r w:rsidR="006C083F">
              <w:rPr>
                <w:rFonts w:asciiTheme="minorHAnsi" w:eastAsiaTheme="minorEastAsia" w:hAnsiTheme="minorHAnsi" w:cstheme="minorBidi"/>
                <w:noProof/>
                <w:snapToGrid/>
              </w:rPr>
              <w:tab/>
            </w:r>
            <w:r w:rsidR="006C083F" w:rsidRPr="00571219">
              <w:rPr>
                <w:rStyle w:val="Hyperlink"/>
                <w:noProof/>
              </w:rPr>
              <w:t>The Specification</w:t>
            </w:r>
            <w:r w:rsidR="006C083F">
              <w:rPr>
                <w:noProof/>
                <w:webHidden/>
              </w:rPr>
              <w:tab/>
            </w:r>
            <w:r w:rsidR="006C083F">
              <w:rPr>
                <w:noProof/>
                <w:webHidden/>
                <w:color w:val="2B579A"/>
                <w:shd w:val="clear" w:color="auto" w:fill="E6E6E6"/>
              </w:rPr>
              <w:fldChar w:fldCharType="begin"/>
            </w:r>
            <w:r w:rsidR="006C083F">
              <w:rPr>
                <w:noProof/>
                <w:webHidden/>
              </w:rPr>
              <w:instrText xml:space="preserve"> PAGEREF _Toc82584011 \h </w:instrText>
            </w:r>
            <w:r w:rsidR="006C083F">
              <w:rPr>
                <w:noProof/>
                <w:webHidden/>
                <w:color w:val="2B579A"/>
                <w:shd w:val="clear" w:color="auto" w:fill="E6E6E6"/>
              </w:rPr>
            </w:r>
            <w:r w:rsidR="006C083F">
              <w:rPr>
                <w:noProof/>
                <w:webHidden/>
                <w:color w:val="2B579A"/>
                <w:shd w:val="clear" w:color="auto" w:fill="E6E6E6"/>
              </w:rPr>
              <w:fldChar w:fldCharType="separate"/>
            </w:r>
            <w:r w:rsidR="00316C2B">
              <w:rPr>
                <w:noProof/>
                <w:webHidden/>
              </w:rPr>
              <w:t>6</w:t>
            </w:r>
            <w:r w:rsidR="006C083F">
              <w:rPr>
                <w:noProof/>
                <w:webHidden/>
                <w:color w:val="2B579A"/>
                <w:shd w:val="clear" w:color="auto" w:fill="E6E6E6"/>
              </w:rPr>
              <w:fldChar w:fldCharType="end"/>
            </w:r>
          </w:hyperlink>
        </w:p>
        <w:p w14:paraId="230552D1" w14:textId="701C8A46" w:rsidR="006C083F" w:rsidRDefault="00057351">
          <w:pPr>
            <w:pStyle w:val="TOC2"/>
            <w:rPr>
              <w:rFonts w:asciiTheme="minorHAnsi" w:eastAsiaTheme="minorEastAsia" w:hAnsiTheme="minorHAnsi" w:cstheme="minorBidi"/>
              <w:noProof/>
              <w:snapToGrid/>
            </w:rPr>
          </w:pPr>
          <w:hyperlink w:anchor="_Toc82584012" w:history="1">
            <w:r w:rsidR="006C083F" w:rsidRPr="00571219">
              <w:rPr>
                <w:rStyle w:val="Hyperlink"/>
                <w:noProof/>
              </w:rPr>
              <w:t>3.</w:t>
            </w:r>
            <w:r w:rsidR="006C083F">
              <w:rPr>
                <w:rFonts w:asciiTheme="minorHAnsi" w:eastAsiaTheme="minorEastAsia" w:hAnsiTheme="minorHAnsi" w:cstheme="minorBidi"/>
                <w:noProof/>
                <w:snapToGrid/>
              </w:rPr>
              <w:tab/>
            </w:r>
            <w:r w:rsidR="006C083F" w:rsidRPr="00571219">
              <w:rPr>
                <w:rStyle w:val="Hyperlink"/>
                <w:noProof/>
              </w:rPr>
              <w:t>Bidder’s Proposal</w:t>
            </w:r>
            <w:r w:rsidR="006C083F">
              <w:rPr>
                <w:noProof/>
                <w:webHidden/>
              </w:rPr>
              <w:tab/>
            </w:r>
            <w:r w:rsidR="006C083F">
              <w:rPr>
                <w:noProof/>
                <w:webHidden/>
                <w:color w:val="2B579A"/>
                <w:shd w:val="clear" w:color="auto" w:fill="E6E6E6"/>
              </w:rPr>
              <w:fldChar w:fldCharType="begin"/>
            </w:r>
            <w:r w:rsidR="006C083F">
              <w:rPr>
                <w:noProof/>
                <w:webHidden/>
              </w:rPr>
              <w:instrText xml:space="preserve"> PAGEREF _Toc82584012 \h </w:instrText>
            </w:r>
            <w:r w:rsidR="006C083F">
              <w:rPr>
                <w:noProof/>
                <w:webHidden/>
                <w:color w:val="2B579A"/>
                <w:shd w:val="clear" w:color="auto" w:fill="E6E6E6"/>
              </w:rPr>
            </w:r>
            <w:r w:rsidR="006C083F">
              <w:rPr>
                <w:noProof/>
                <w:webHidden/>
                <w:color w:val="2B579A"/>
                <w:shd w:val="clear" w:color="auto" w:fill="E6E6E6"/>
              </w:rPr>
              <w:fldChar w:fldCharType="separate"/>
            </w:r>
            <w:r w:rsidR="00316C2B">
              <w:rPr>
                <w:noProof/>
                <w:webHidden/>
              </w:rPr>
              <w:t>7</w:t>
            </w:r>
            <w:r w:rsidR="006C083F">
              <w:rPr>
                <w:noProof/>
                <w:webHidden/>
                <w:color w:val="2B579A"/>
                <w:shd w:val="clear" w:color="auto" w:fill="E6E6E6"/>
              </w:rPr>
              <w:fldChar w:fldCharType="end"/>
            </w:r>
          </w:hyperlink>
        </w:p>
        <w:p w14:paraId="1E46CF67" w14:textId="79360D42" w:rsidR="006C083F" w:rsidRDefault="00057351">
          <w:pPr>
            <w:pStyle w:val="TOC2"/>
            <w:rPr>
              <w:rFonts w:asciiTheme="minorHAnsi" w:eastAsiaTheme="minorEastAsia" w:hAnsiTheme="minorHAnsi" w:cstheme="minorBidi"/>
              <w:noProof/>
              <w:snapToGrid/>
            </w:rPr>
          </w:pPr>
          <w:hyperlink w:anchor="_Toc82584013" w:history="1">
            <w:r w:rsidR="006C083F" w:rsidRPr="00571219">
              <w:rPr>
                <w:rStyle w:val="Hyperlink"/>
                <w:noProof/>
              </w:rPr>
              <w:t>4.</w:t>
            </w:r>
            <w:r w:rsidR="006C083F">
              <w:rPr>
                <w:rFonts w:asciiTheme="minorHAnsi" w:eastAsiaTheme="minorEastAsia" w:hAnsiTheme="minorHAnsi" w:cstheme="minorBidi"/>
                <w:noProof/>
                <w:snapToGrid/>
              </w:rPr>
              <w:tab/>
            </w:r>
            <w:r w:rsidR="006C083F" w:rsidRPr="00571219">
              <w:rPr>
                <w:rStyle w:val="Hyperlink"/>
                <w:noProof/>
              </w:rPr>
              <w:t>Evaluation</w:t>
            </w:r>
            <w:r w:rsidR="006C083F">
              <w:rPr>
                <w:noProof/>
                <w:webHidden/>
              </w:rPr>
              <w:tab/>
            </w:r>
            <w:r w:rsidR="006C083F">
              <w:rPr>
                <w:noProof/>
                <w:webHidden/>
                <w:color w:val="2B579A"/>
                <w:shd w:val="clear" w:color="auto" w:fill="E6E6E6"/>
              </w:rPr>
              <w:fldChar w:fldCharType="begin"/>
            </w:r>
            <w:r w:rsidR="006C083F">
              <w:rPr>
                <w:noProof/>
                <w:webHidden/>
              </w:rPr>
              <w:instrText xml:space="preserve"> PAGEREF _Toc82584013 \h </w:instrText>
            </w:r>
            <w:r w:rsidR="006C083F">
              <w:rPr>
                <w:noProof/>
                <w:webHidden/>
                <w:color w:val="2B579A"/>
                <w:shd w:val="clear" w:color="auto" w:fill="E6E6E6"/>
              </w:rPr>
            </w:r>
            <w:r w:rsidR="006C083F">
              <w:rPr>
                <w:noProof/>
                <w:webHidden/>
                <w:color w:val="2B579A"/>
                <w:shd w:val="clear" w:color="auto" w:fill="E6E6E6"/>
              </w:rPr>
              <w:fldChar w:fldCharType="separate"/>
            </w:r>
            <w:r w:rsidR="00316C2B">
              <w:rPr>
                <w:noProof/>
                <w:webHidden/>
              </w:rPr>
              <w:t>8</w:t>
            </w:r>
            <w:r w:rsidR="006C083F">
              <w:rPr>
                <w:noProof/>
                <w:webHidden/>
                <w:color w:val="2B579A"/>
                <w:shd w:val="clear" w:color="auto" w:fill="E6E6E6"/>
              </w:rPr>
              <w:fldChar w:fldCharType="end"/>
            </w:r>
          </w:hyperlink>
        </w:p>
        <w:p w14:paraId="1D8F7418" w14:textId="1AF005F2" w:rsidR="006C083F" w:rsidRDefault="00057351">
          <w:pPr>
            <w:pStyle w:val="TOC3"/>
            <w:rPr>
              <w:rFonts w:asciiTheme="minorHAnsi" w:eastAsiaTheme="minorEastAsia" w:hAnsiTheme="minorHAnsi" w:cstheme="minorBidi"/>
              <w:noProof/>
            </w:rPr>
          </w:pPr>
          <w:hyperlink w:anchor="_Toc82584014" w:history="1">
            <w:r w:rsidR="006C083F" w:rsidRPr="00571219">
              <w:rPr>
                <w:rStyle w:val="Hyperlink"/>
                <w:noProof/>
              </w:rPr>
              <w:t>Quality evaluation</w:t>
            </w:r>
            <w:r w:rsidR="006C083F">
              <w:rPr>
                <w:noProof/>
                <w:webHidden/>
              </w:rPr>
              <w:tab/>
            </w:r>
            <w:r w:rsidR="006C083F">
              <w:rPr>
                <w:noProof/>
                <w:webHidden/>
                <w:color w:val="2B579A"/>
                <w:shd w:val="clear" w:color="auto" w:fill="E6E6E6"/>
              </w:rPr>
              <w:fldChar w:fldCharType="begin"/>
            </w:r>
            <w:r w:rsidR="006C083F">
              <w:rPr>
                <w:noProof/>
                <w:webHidden/>
              </w:rPr>
              <w:instrText xml:space="preserve"> PAGEREF _Toc82584014 \h </w:instrText>
            </w:r>
            <w:r w:rsidR="006C083F">
              <w:rPr>
                <w:noProof/>
                <w:webHidden/>
                <w:color w:val="2B579A"/>
                <w:shd w:val="clear" w:color="auto" w:fill="E6E6E6"/>
              </w:rPr>
            </w:r>
            <w:r w:rsidR="006C083F">
              <w:rPr>
                <w:noProof/>
                <w:webHidden/>
                <w:color w:val="2B579A"/>
                <w:shd w:val="clear" w:color="auto" w:fill="E6E6E6"/>
              </w:rPr>
              <w:fldChar w:fldCharType="separate"/>
            </w:r>
            <w:r w:rsidR="00316C2B">
              <w:rPr>
                <w:noProof/>
                <w:webHidden/>
              </w:rPr>
              <w:t>8</w:t>
            </w:r>
            <w:r w:rsidR="006C083F">
              <w:rPr>
                <w:noProof/>
                <w:webHidden/>
                <w:color w:val="2B579A"/>
                <w:shd w:val="clear" w:color="auto" w:fill="E6E6E6"/>
              </w:rPr>
              <w:fldChar w:fldCharType="end"/>
            </w:r>
          </w:hyperlink>
        </w:p>
        <w:p w14:paraId="23656FBF" w14:textId="572D050F" w:rsidR="006C083F" w:rsidRDefault="00057351">
          <w:pPr>
            <w:pStyle w:val="TOC3"/>
            <w:rPr>
              <w:rFonts w:asciiTheme="minorHAnsi" w:eastAsiaTheme="minorEastAsia" w:hAnsiTheme="minorHAnsi" w:cstheme="minorBidi"/>
              <w:noProof/>
            </w:rPr>
          </w:pPr>
          <w:hyperlink w:anchor="_Toc82584015" w:history="1">
            <w:r w:rsidR="006C083F" w:rsidRPr="00571219">
              <w:rPr>
                <w:rStyle w:val="Hyperlink"/>
                <w:noProof/>
              </w:rPr>
              <w:t>Price evaluation</w:t>
            </w:r>
            <w:r w:rsidR="006C083F">
              <w:rPr>
                <w:noProof/>
                <w:webHidden/>
              </w:rPr>
              <w:tab/>
            </w:r>
            <w:r w:rsidR="006C083F">
              <w:rPr>
                <w:noProof/>
                <w:webHidden/>
                <w:color w:val="2B579A"/>
                <w:shd w:val="clear" w:color="auto" w:fill="E6E6E6"/>
              </w:rPr>
              <w:fldChar w:fldCharType="begin"/>
            </w:r>
            <w:r w:rsidR="006C083F">
              <w:rPr>
                <w:noProof/>
                <w:webHidden/>
              </w:rPr>
              <w:instrText xml:space="preserve"> PAGEREF _Toc82584015 \h </w:instrText>
            </w:r>
            <w:r w:rsidR="006C083F">
              <w:rPr>
                <w:noProof/>
                <w:webHidden/>
                <w:color w:val="2B579A"/>
                <w:shd w:val="clear" w:color="auto" w:fill="E6E6E6"/>
              </w:rPr>
            </w:r>
            <w:r w:rsidR="006C083F">
              <w:rPr>
                <w:noProof/>
                <w:webHidden/>
                <w:color w:val="2B579A"/>
                <w:shd w:val="clear" w:color="auto" w:fill="E6E6E6"/>
              </w:rPr>
              <w:fldChar w:fldCharType="separate"/>
            </w:r>
            <w:r w:rsidR="00316C2B">
              <w:rPr>
                <w:noProof/>
                <w:webHidden/>
              </w:rPr>
              <w:t>9</w:t>
            </w:r>
            <w:r w:rsidR="006C083F">
              <w:rPr>
                <w:noProof/>
                <w:webHidden/>
                <w:color w:val="2B579A"/>
                <w:shd w:val="clear" w:color="auto" w:fill="E6E6E6"/>
              </w:rPr>
              <w:fldChar w:fldCharType="end"/>
            </w:r>
          </w:hyperlink>
        </w:p>
        <w:p w14:paraId="057CC09E" w14:textId="16D8501E" w:rsidR="006C083F" w:rsidRDefault="00057351">
          <w:pPr>
            <w:pStyle w:val="TOC3"/>
            <w:rPr>
              <w:rFonts w:asciiTheme="minorHAnsi" w:eastAsiaTheme="minorEastAsia" w:hAnsiTheme="minorHAnsi" w:cstheme="minorBidi"/>
              <w:noProof/>
            </w:rPr>
          </w:pPr>
          <w:hyperlink w:anchor="_Toc82584016" w:history="1">
            <w:r w:rsidR="006C083F" w:rsidRPr="00571219">
              <w:rPr>
                <w:rStyle w:val="Hyperlink"/>
                <w:noProof/>
              </w:rPr>
              <w:t>Overall score</w:t>
            </w:r>
            <w:r w:rsidR="006C083F">
              <w:rPr>
                <w:noProof/>
                <w:webHidden/>
              </w:rPr>
              <w:tab/>
            </w:r>
            <w:r w:rsidR="006C083F">
              <w:rPr>
                <w:noProof/>
                <w:webHidden/>
                <w:color w:val="2B579A"/>
                <w:shd w:val="clear" w:color="auto" w:fill="E6E6E6"/>
              </w:rPr>
              <w:fldChar w:fldCharType="begin"/>
            </w:r>
            <w:r w:rsidR="006C083F">
              <w:rPr>
                <w:noProof/>
                <w:webHidden/>
              </w:rPr>
              <w:instrText xml:space="preserve"> PAGEREF _Toc82584016 \h </w:instrText>
            </w:r>
            <w:r w:rsidR="006C083F">
              <w:rPr>
                <w:noProof/>
                <w:webHidden/>
                <w:color w:val="2B579A"/>
                <w:shd w:val="clear" w:color="auto" w:fill="E6E6E6"/>
              </w:rPr>
            </w:r>
            <w:r w:rsidR="006C083F">
              <w:rPr>
                <w:noProof/>
                <w:webHidden/>
                <w:color w:val="2B579A"/>
                <w:shd w:val="clear" w:color="auto" w:fill="E6E6E6"/>
              </w:rPr>
              <w:fldChar w:fldCharType="separate"/>
            </w:r>
            <w:r w:rsidR="00316C2B">
              <w:rPr>
                <w:noProof/>
                <w:webHidden/>
              </w:rPr>
              <w:t>9</w:t>
            </w:r>
            <w:r w:rsidR="006C083F">
              <w:rPr>
                <w:noProof/>
                <w:webHidden/>
                <w:color w:val="2B579A"/>
                <w:shd w:val="clear" w:color="auto" w:fill="E6E6E6"/>
              </w:rPr>
              <w:fldChar w:fldCharType="end"/>
            </w:r>
          </w:hyperlink>
        </w:p>
        <w:p w14:paraId="1DF612CA" w14:textId="542E0632" w:rsidR="006C083F" w:rsidRDefault="00057351">
          <w:pPr>
            <w:pStyle w:val="TOC2"/>
            <w:rPr>
              <w:rFonts w:asciiTheme="minorHAnsi" w:eastAsiaTheme="minorEastAsia" w:hAnsiTheme="minorHAnsi" w:cstheme="minorBidi"/>
              <w:noProof/>
              <w:snapToGrid/>
            </w:rPr>
          </w:pPr>
          <w:hyperlink w:anchor="_Toc82584017" w:history="1">
            <w:r w:rsidR="006C083F" w:rsidRPr="00571219">
              <w:rPr>
                <w:rStyle w:val="Hyperlink"/>
                <w:noProof/>
              </w:rPr>
              <w:t>5.</w:t>
            </w:r>
            <w:r w:rsidR="006C083F">
              <w:rPr>
                <w:rFonts w:asciiTheme="minorHAnsi" w:eastAsiaTheme="minorEastAsia" w:hAnsiTheme="minorHAnsi" w:cstheme="minorBidi"/>
                <w:noProof/>
                <w:snapToGrid/>
              </w:rPr>
              <w:tab/>
            </w:r>
            <w:r w:rsidR="006C083F" w:rsidRPr="00571219">
              <w:rPr>
                <w:rStyle w:val="Hyperlink"/>
                <w:noProof/>
              </w:rPr>
              <w:t>Statement of Conduct</w:t>
            </w:r>
            <w:r w:rsidR="006C083F">
              <w:rPr>
                <w:noProof/>
                <w:webHidden/>
              </w:rPr>
              <w:tab/>
            </w:r>
            <w:r w:rsidR="006C083F">
              <w:rPr>
                <w:noProof/>
                <w:webHidden/>
                <w:color w:val="2B579A"/>
                <w:shd w:val="clear" w:color="auto" w:fill="E6E6E6"/>
              </w:rPr>
              <w:fldChar w:fldCharType="begin"/>
            </w:r>
            <w:r w:rsidR="006C083F">
              <w:rPr>
                <w:noProof/>
                <w:webHidden/>
              </w:rPr>
              <w:instrText xml:space="preserve"> PAGEREF _Toc82584017 \h </w:instrText>
            </w:r>
            <w:r w:rsidR="006C083F">
              <w:rPr>
                <w:noProof/>
                <w:webHidden/>
                <w:color w:val="2B579A"/>
                <w:shd w:val="clear" w:color="auto" w:fill="E6E6E6"/>
              </w:rPr>
            </w:r>
            <w:r w:rsidR="006C083F">
              <w:rPr>
                <w:noProof/>
                <w:webHidden/>
                <w:color w:val="2B579A"/>
                <w:shd w:val="clear" w:color="auto" w:fill="E6E6E6"/>
              </w:rPr>
              <w:fldChar w:fldCharType="separate"/>
            </w:r>
            <w:r w:rsidR="00316C2B">
              <w:rPr>
                <w:noProof/>
                <w:webHidden/>
              </w:rPr>
              <w:t>9</w:t>
            </w:r>
            <w:r w:rsidR="006C083F">
              <w:rPr>
                <w:noProof/>
                <w:webHidden/>
                <w:color w:val="2B579A"/>
                <w:shd w:val="clear" w:color="auto" w:fill="E6E6E6"/>
              </w:rPr>
              <w:fldChar w:fldCharType="end"/>
            </w:r>
          </w:hyperlink>
        </w:p>
        <w:p w14:paraId="043B9B5D" w14:textId="05C946BE" w:rsidR="006C083F" w:rsidRDefault="00057351">
          <w:pPr>
            <w:pStyle w:val="TOC2"/>
            <w:rPr>
              <w:rFonts w:asciiTheme="minorHAnsi" w:eastAsiaTheme="minorEastAsia" w:hAnsiTheme="minorHAnsi" w:cstheme="minorBidi"/>
              <w:noProof/>
              <w:snapToGrid/>
            </w:rPr>
          </w:pPr>
          <w:hyperlink w:anchor="_Toc82584018" w:history="1">
            <w:r w:rsidR="006C083F" w:rsidRPr="00571219">
              <w:rPr>
                <w:rStyle w:val="Hyperlink"/>
                <w:noProof/>
              </w:rPr>
              <w:t>6.</w:t>
            </w:r>
            <w:r w:rsidR="006C083F">
              <w:rPr>
                <w:rFonts w:asciiTheme="minorHAnsi" w:eastAsiaTheme="minorEastAsia" w:hAnsiTheme="minorHAnsi" w:cstheme="minorBidi"/>
                <w:noProof/>
                <w:snapToGrid/>
              </w:rPr>
              <w:tab/>
            </w:r>
            <w:r w:rsidR="006C083F" w:rsidRPr="00571219">
              <w:rPr>
                <w:rStyle w:val="Hyperlink"/>
                <w:noProof/>
              </w:rPr>
              <w:t>Documents and information to be supplied</w:t>
            </w:r>
            <w:r w:rsidR="006C083F">
              <w:rPr>
                <w:noProof/>
                <w:webHidden/>
              </w:rPr>
              <w:tab/>
            </w:r>
            <w:r w:rsidR="006C083F">
              <w:rPr>
                <w:noProof/>
                <w:webHidden/>
                <w:color w:val="2B579A"/>
                <w:shd w:val="clear" w:color="auto" w:fill="E6E6E6"/>
              </w:rPr>
              <w:fldChar w:fldCharType="begin"/>
            </w:r>
            <w:r w:rsidR="006C083F">
              <w:rPr>
                <w:noProof/>
                <w:webHidden/>
              </w:rPr>
              <w:instrText xml:space="preserve"> PAGEREF _Toc82584018 \h </w:instrText>
            </w:r>
            <w:r w:rsidR="006C083F">
              <w:rPr>
                <w:noProof/>
                <w:webHidden/>
                <w:color w:val="2B579A"/>
                <w:shd w:val="clear" w:color="auto" w:fill="E6E6E6"/>
              </w:rPr>
            </w:r>
            <w:r w:rsidR="006C083F">
              <w:rPr>
                <w:noProof/>
                <w:webHidden/>
                <w:color w:val="2B579A"/>
                <w:shd w:val="clear" w:color="auto" w:fill="E6E6E6"/>
              </w:rPr>
              <w:fldChar w:fldCharType="separate"/>
            </w:r>
            <w:r w:rsidR="00316C2B">
              <w:rPr>
                <w:noProof/>
                <w:webHidden/>
              </w:rPr>
              <w:t>10</w:t>
            </w:r>
            <w:r w:rsidR="006C083F">
              <w:rPr>
                <w:noProof/>
                <w:webHidden/>
                <w:color w:val="2B579A"/>
                <w:shd w:val="clear" w:color="auto" w:fill="E6E6E6"/>
              </w:rPr>
              <w:fldChar w:fldCharType="end"/>
            </w:r>
          </w:hyperlink>
        </w:p>
        <w:p w14:paraId="5E507900" w14:textId="100AEF7A" w:rsidR="00B81261" w:rsidRDefault="00B81261">
          <w:r>
            <w:rPr>
              <w:b/>
              <w:bCs/>
              <w:noProof/>
              <w:color w:val="2B579A"/>
              <w:shd w:val="clear" w:color="auto" w:fill="E6E6E6"/>
            </w:rPr>
            <w:fldChar w:fldCharType="end"/>
          </w:r>
        </w:p>
      </w:sdtContent>
    </w:sdt>
    <w:p w14:paraId="0C01F72B" w14:textId="77777777" w:rsidR="00B31861" w:rsidRDefault="00B31861">
      <w:pPr>
        <w:rPr>
          <w:rFonts w:ascii="Arial" w:hAnsi="Arial"/>
          <w:sz w:val="22"/>
          <w:lang w:eastAsia="en-US"/>
        </w:rPr>
      </w:pPr>
      <w:r>
        <w:rPr>
          <w:lang w:eastAsia="en-US"/>
        </w:rPr>
        <w:br w:type="page"/>
      </w:r>
    </w:p>
    <w:p w14:paraId="3B7CABCE" w14:textId="1A576112" w:rsidR="00C014B7" w:rsidRDefault="00C014B7" w:rsidP="008B43DE">
      <w:pPr>
        <w:pStyle w:val="Heading2"/>
        <w:rPr>
          <w:rFonts w:eastAsia="Arial" w:cs="Arial"/>
        </w:rPr>
      </w:pPr>
      <w:bookmarkStart w:id="1" w:name="_Toc82583999"/>
      <w:r>
        <w:lastRenderedPageBreak/>
        <w:t>Introduction</w:t>
      </w:r>
      <w:bookmarkEnd w:id="1"/>
    </w:p>
    <w:p w14:paraId="342E3351" w14:textId="425D5BC5" w:rsidR="00A34D36" w:rsidRDefault="00C014B7" w:rsidP="00A34D36">
      <w:pPr>
        <w:pStyle w:val="Textnumbered"/>
        <w:tabs>
          <w:tab w:val="clear" w:pos="567"/>
        </w:tabs>
        <w:ind w:left="720" w:hanging="720"/>
      </w:pPr>
      <w:r>
        <w:t>The Single Source Regulations Office (“</w:t>
      </w:r>
      <w:r w:rsidRPr="00C014B7">
        <w:rPr>
          <w:b/>
        </w:rPr>
        <w:t>SSRO</w:t>
      </w:r>
      <w:r>
        <w:t>”)</w:t>
      </w:r>
      <w:r w:rsidR="00A34D36">
        <w:t xml:space="preserve"> invites proposals for the provision of the services described in the </w:t>
      </w:r>
      <w:r w:rsidR="00373C6B">
        <w:t xml:space="preserve">Specification </w:t>
      </w:r>
      <w:r w:rsidR="00A34D36">
        <w:t xml:space="preserve">at section </w:t>
      </w:r>
      <w:r w:rsidR="00947C0F">
        <w:rPr>
          <w:color w:val="2B579A"/>
          <w:shd w:val="clear" w:color="auto" w:fill="E6E6E6"/>
        </w:rPr>
        <w:fldChar w:fldCharType="begin"/>
      </w:r>
      <w:r w:rsidR="00947C0F">
        <w:instrText xml:space="preserve"> REF _Ref520189619 \r \h </w:instrText>
      </w:r>
      <w:r w:rsidR="00947C0F">
        <w:rPr>
          <w:color w:val="2B579A"/>
          <w:shd w:val="clear" w:color="auto" w:fill="E6E6E6"/>
        </w:rPr>
      </w:r>
      <w:r w:rsidR="00947C0F">
        <w:rPr>
          <w:color w:val="2B579A"/>
          <w:shd w:val="clear" w:color="auto" w:fill="E6E6E6"/>
        </w:rPr>
        <w:fldChar w:fldCharType="separate"/>
      </w:r>
      <w:r w:rsidR="00316C2B">
        <w:t>2</w:t>
      </w:r>
      <w:r w:rsidR="00947C0F">
        <w:rPr>
          <w:color w:val="2B579A"/>
          <w:shd w:val="clear" w:color="auto" w:fill="E6E6E6"/>
        </w:rPr>
        <w:fldChar w:fldCharType="end"/>
      </w:r>
      <w:r w:rsidR="00A34D36">
        <w:t xml:space="preserve"> of this </w:t>
      </w:r>
      <w:r w:rsidR="009052C4">
        <w:t>Invitation to Tender (“</w:t>
      </w:r>
      <w:r w:rsidR="009052C4" w:rsidRPr="00DB5124">
        <w:rPr>
          <w:b/>
        </w:rPr>
        <w:t>ITT</w:t>
      </w:r>
      <w:r w:rsidR="009052C4">
        <w:t>”)</w:t>
      </w:r>
      <w:r w:rsidR="00A34D36">
        <w:t>.</w:t>
      </w:r>
    </w:p>
    <w:p w14:paraId="47D23315" w14:textId="56CA8517" w:rsidR="00A34D36" w:rsidRDefault="005F672A" w:rsidP="00A34D36">
      <w:pPr>
        <w:pStyle w:val="Textnumbered"/>
        <w:tabs>
          <w:tab w:val="clear" w:pos="567"/>
        </w:tabs>
        <w:ind w:left="720" w:hanging="720"/>
      </w:pPr>
      <w:r>
        <w:t xml:space="preserve">As part of the </w:t>
      </w:r>
      <w:r w:rsidR="00003D49">
        <w:t>bid</w:t>
      </w:r>
      <w:r>
        <w:t xml:space="preserve"> process,</w:t>
      </w:r>
      <w:r w:rsidR="00C014B7">
        <w:t xml:space="preserve"> you are required to submit a </w:t>
      </w:r>
      <w:r w:rsidR="00CB7283">
        <w:t xml:space="preserve">Tender </w:t>
      </w:r>
      <w:r w:rsidR="00C014B7">
        <w:t>explaining how you</w:t>
      </w:r>
      <w:r w:rsidR="000506BD">
        <w:t>r offer</w:t>
      </w:r>
      <w:r w:rsidR="00C014B7">
        <w:t xml:space="preserve"> will meet </w:t>
      </w:r>
      <w:r w:rsidR="00A34D36">
        <w:t>the</w:t>
      </w:r>
      <w:r w:rsidR="00C014B7">
        <w:t xml:space="preserve"> requirements described in the </w:t>
      </w:r>
      <w:r w:rsidR="00373C6B">
        <w:t>Specification</w:t>
      </w:r>
      <w:r w:rsidR="00C014B7">
        <w:t xml:space="preserve">. </w:t>
      </w:r>
      <w:r w:rsidR="00A34D36">
        <w:t xml:space="preserve"> </w:t>
      </w:r>
      <w:r w:rsidR="00C014B7">
        <w:t xml:space="preserve">Your </w:t>
      </w:r>
      <w:r w:rsidR="00CB7283">
        <w:t xml:space="preserve">Tender </w:t>
      </w:r>
      <w:r w:rsidR="00A34D36">
        <w:t xml:space="preserve">must </w:t>
      </w:r>
      <w:r w:rsidR="00851414">
        <w:t>address the requirements</w:t>
      </w:r>
      <w:r w:rsidR="00E613B2">
        <w:t xml:space="preserve"> specified in </w:t>
      </w:r>
      <w:r w:rsidR="00AD0E50">
        <w:t>paragraph 3.1</w:t>
      </w:r>
      <w:r w:rsidR="00E613B2">
        <w:t xml:space="preserve"> of this ITT.</w:t>
      </w:r>
    </w:p>
    <w:p w14:paraId="459601AB" w14:textId="30137D95" w:rsidR="00C014B7" w:rsidRDefault="00C014B7" w:rsidP="00A34D36">
      <w:pPr>
        <w:pStyle w:val="Textnumbered"/>
        <w:tabs>
          <w:tab w:val="clear" w:pos="567"/>
        </w:tabs>
        <w:ind w:left="720" w:hanging="720"/>
      </w:pPr>
      <w:r>
        <w:t xml:space="preserve">The </w:t>
      </w:r>
      <w:r w:rsidR="002609BC">
        <w:t xml:space="preserve">SSRO will evaluate </w:t>
      </w:r>
      <w:r w:rsidR="00E54288">
        <w:t>t</w:t>
      </w:r>
      <w:r w:rsidR="00CB7283">
        <w:t xml:space="preserve">enders </w:t>
      </w:r>
      <w:r w:rsidR="002609BC">
        <w:t xml:space="preserve">fairly against the evaluation criteria set out in section </w:t>
      </w:r>
      <w:r w:rsidR="00E54288">
        <w:rPr>
          <w:color w:val="2B579A"/>
          <w:shd w:val="clear" w:color="auto" w:fill="E6E6E6"/>
        </w:rPr>
        <w:fldChar w:fldCharType="begin"/>
      </w:r>
      <w:r w:rsidR="00E54288">
        <w:instrText xml:space="preserve"> REF _Ref520196259 \r \h </w:instrText>
      </w:r>
      <w:r w:rsidR="00E54288">
        <w:rPr>
          <w:color w:val="2B579A"/>
          <w:shd w:val="clear" w:color="auto" w:fill="E6E6E6"/>
        </w:rPr>
      </w:r>
      <w:r w:rsidR="00E54288">
        <w:rPr>
          <w:color w:val="2B579A"/>
          <w:shd w:val="clear" w:color="auto" w:fill="E6E6E6"/>
        </w:rPr>
        <w:fldChar w:fldCharType="separate"/>
      </w:r>
      <w:r w:rsidR="00316C2B">
        <w:t>4</w:t>
      </w:r>
      <w:r w:rsidR="00E54288">
        <w:rPr>
          <w:color w:val="2B579A"/>
          <w:shd w:val="clear" w:color="auto" w:fill="E6E6E6"/>
        </w:rPr>
        <w:fldChar w:fldCharType="end"/>
      </w:r>
      <w:r w:rsidR="002609BC">
        <w:t xml:space="preserve"> of this ITT.</w:t>
      </w:r>
    </w:p>
    <w:p w14:paraId="4273DE26" w14:textId="33CD4140" w:rsidR="00B31861" w:rsidRDefault="00B31861" w:rsidP="008B43DE">
      <w:pPr>
        <w:pStyle w:val="Heading3"/>
        <w:rPr>
          <w:rFonts w:eastAsia="Arial" w:cs="Arial"/>
        </w:rPr>
      </w:pPr>
      <w:bookmarkStart w:id="2" w:name="_Toc82584000"/>
      <w:r>
        <w:t>Instructions to firms submitting a Tender</w:t>
      </w:r>
      <w:bookmarkEnd w:id="2"/>
    </w:p>
    <w:p w14:paraId="20EAFB7A" w14:textId="00CB78B2" w:rsidR="0050511E" w:rsidRDefault="002609BC" w:rsidP="0050511E">
      <w:pPr>
        <w:pStyle w:val="Textnumbered"/>
        <w:tabs>
          <w:tab w:val="clear" w:pos="567"/>
        </w:tabs>
        <w:ind w:left="720" w:hanging="720"/>
      </w:pPr>
      <w:r>
        <w:t xml:space="preserve">Please read the instructions on the tendering procedures carefully. </w:t>
      </w:r>
      <w:r w:rsidR="0050511E">
        <w:t xml:space="preserve"> Failure to comply with the instructions</w:t>
      </w:r>
      <w:r>
        <w:t xml:space="preserve"> or to return any of the required documents or information may invalidate your tender</w:t>
      </w:r>
      <w:r w:rsidR="0050511E">
        <w:t>.</w:t>
      </w:r>
    </w:p>
    <w:p w14:paraId="4544D79F" w14:textId="2CEF435B" w:rsidR="0082606E" w:rsidRDefault="0082606E" w:rsidP="0082606E">
      <w:pPr>
        <w:pStyle w:val="Heading3"/>
      </w:pPr>
      <w:bookmarkStart w:id="3" w:name="_Toc82584001"/>
      <w:r>
        <w:t>Timetable</w:t>
      </w:r>
      <w:bookmarkEnd w:id="3"/>
    </w:p>
    <w:p w14:paraId="3FFA553C" w14:textId="77777777" w:rsidR="0082606E" w:rsidRDefault="0082606E" w:rsidP="0082606E">
      <w:pPr>
        <w:pStyle w:val="Textnumbered"/>
        <w:tabs>
          <w:tab w:val="clear" w:pos="567"/>
        </w:tabs>
        <w:ind w:left="720" w:hanging="720"/>
      </w:pPr>
      <w:bookmarkStart w:id="4" w:name="_Ref433361292"/>
      <w:r>
        <w:t>The Tender timetable is as follows:</w:t>
      </w:r>
      <w:bookmarkEnd w:id="4"/>
    </w:p>
    <w:tbl>
      <w:tblPr>
        <w:tblStyle w:val="TableGrid"/>
        <w:tblW w:w="4563" w:type="pct"/>
        <w:tblInd w:w="704" w:type="dxa"/>
        <w:tblLook w:val="04A0" w:firstRow="1" w:lastRow="0" w:firstColumn="1" w:lastColumn="0" w:noHBand="0" w:noVBand="1"/>
      </w:tblPr>
      <w:tblGrid>
        <w:gridCol w:w="4565"/>
        <w:gridCol w:w="4224"/>
      </w:tblGrid>
      <w:tr w:rsidR="00896D1B" w:rsidRPr="00C15C04" w14:paraId="25920125" w14:textId="1EBF5189" w:rsidTr="00896D1B">
        <w:trPr>
          <w:trHeight w:val="365"/>
          <w:tblHeader/>
        </w:trPr>
        <w:tc>
          <w:tcPr>
            <w:tcW w:w="2597" w:type="pct"/>
            <w:shd w:val="clear" w:color="auto" w:fill="D9D9D9" w:themeFill="background1" w:themeFillShade="D9"/>
          </w:tcPr>
          <w:p w14:paraId="3B4CA172" w14:textId="77777777" w:rsidR="00896D1B" w:rsidRPr="00C15C04" w:rsidRDefault="00896D1B" w:rsidP="002517C8">
            <w:pPr>
              <w:pStyle w:val="Textnumbered"/>
              <w:numPr>
                <w:ilvl w:val="0"/>
                <w:numId w:val="0"/>
              </w:numPr>
              <w:spacing w:before="60" w:after="60"/>
              <w:rPr>
                <w:b/>
              </w:rPr>
            </w:pPr>
            <w:r w:rsidRPr="00C15C04">
              <w:rPr>
                <w:b/>
              </w:rPr>
              <w:t>Event</w:t>
            </w:r>
          </w:p>
        </w:tc>
        <w:tc>
          <w:tcPr>
            <w:tcW w:w="2403" w:type="pct"/>
            <w:shd w:val="clear" w:color="auto" w:fill="D9D9D9" w:themeFill="background1" w:themeFillShade="D9"/>
          </w:tcPr>
          <w:p w14:paraId="05DA5F98" w14:textId="47E19D80" w:rsidR="00896D1B" w:rsidRPr="00C15C04" w:rsidRDefault="00896D1B" w:rsidP="002517C8">
            <w:pPr>
              <w:pStyle w:val="Textnumbered"/>
              <w:numPr>
                <w:ilvl w:val="0"/>
                <w:numId w:val="0"/>
              </w:numPr>
              <w:spacing w:before="60" w:after="60"/>
              <w:rPr>
                <w:b/>
              </w:rPr>
            </w:pPr>
            <w:r w:rsidRPr="00C15C04">
              <w:rPr>
                <w:b/>
              </w:rPr>
              <w:t>Date</w:t>
            </w:r>
            <w:r>
              <w:rPr>
                <w:b/>
              </w:rPr>
              <w:t>/Time</w:t>
            </w:r>
          </w:p>
        </w:tc>
      </w:tr>
      <w:tr w:rsidR="00896D1B" w14:paraId="29A6A97B" w14:textId="09778603" w:rsidTr="00896D1B">
        <w:trPr>
          <w:trHeight w:val="360"/>
        </w:trPr>
        <w:tc>
          <w:tcPr>
            <w:tcW w:w="2597" w:type="pct"/>
          </w:tcPr>
          <w:p w14:paraId="6D42A162" w14:textId="77777777" w:rsidR="00896D1B" w:rsidRDefault="00896D1B" w:rsidP="002517C8">
            <w:pPr>
              <w:pStyle w:val="Textnumbered"/>
              <w:numPr>
                <w:ilvl w:val="0"/>
                <w:numId w:val="0"/>
              </w:numPr>
              <w:spacing w:before="60" w:after="60"/>
            </w:pPr>
            <w:r>
              <w:t>Tender documents issued</w:t>
            </w:r>
          </w:p>
        </w:tc>
        <w:tc>
          <w:tcPr>
            <w:tcW w:w="2403" w:type="pct"/>
          </w:tcPr>
          <w:p w14:paraId="30362E9A" w14:textId="0747CA09" w:rsidR="00896D1B" w:rsidRPr="00EE2FC3" w:rsidRDefault="00896D1B" w:rsidP="005D3B66">
            <w:pPr>
              <w:pStyle w:val="Textnumbered"/>
              <w:numPr>
                <w:ilvl w:val="0"/>
                <w:numId w:val="0"/>
              </w:numPr>
              <w:spacing w:before="60" w:after="60"/>
              <w:jc w:val="right"/>
              <w:rPr>
                <w:szCs w:val="22"/>
              </w:rPr>
            </w:pPr>
            <w:r>
              <w:rPr>
                <w:szCs w:val="22"/>
              </w:rPr>
              <w:t xml:space="preserve">16 September </w:t>
            </w:r>
            <w:r w:rsidRPr="00EE2FC3">
              <w:rPr>
                <w:szCs w:val="22"/>
              </w:rPr>
              <w:t>20</w:t>
            </w:r>
            <w:r>
              <w:rPr>
                <w:szCs w:val="22"/>
              </w:rPr>
              <w:t>21</w:t>
            </w:r>
          </w:p>
        </w:tc>
      </w:tr>
      <w:tr w:rsidR="00896D1B" w14:paraId="3BB64603" w14:textId="0CB32727" w:rsidTr="00896D1B">
        <w:trPr>
          <w:trHeight w:val="608"/>
        </w:trPr>
        <w:tc>
          <w:tcPr>
            <w:tcW w:w="2597" w:type="pct"/>
          </w:tcPr>
          <w:p w14:paraId="79C09DDC" w14:textId="77777777" w:rsidR="00896D1B" w:rsidRDefault="00896D1B" w:rsidP="002517C8">
            <w:pPr>
              <w:pStyle w:val="Textnumbered"/>
              <w:numPr>
                <w:ilvl w:val="0"/>
                <w:numId w:val="0"/>
              </w:numPr>
              <w:spacing w:before="60" w:after="60"/>
            </w:pPr>
            <w:r>
              <w:t>Deadline for receipt of clarification questions</w:t>
            </w:r>
          </w:p>
        </w:tc>
        <w:tc>
          <w:tcPr>
            <w:tcW w:w="2403" w:type="pct"/>
          </w:tcPr>
          <w:p w14:paraId="6D74FA61" w14:textId="1C9BFEE1" w:rsidR="00896D1B" w:rsidRPr="00EE2FC3" w:rsidRDefault="00896D1B" w:rsidP="005D3B66">
            <w:pPr>
              <w:pStyle w:val="Textnumbered"/>
              <w:numPr>
                <w:ilvl w:val="0"/>
                <w:numId w:val="0"/>
              </w:numPr>
              <w:spacing w:before="60" w:after="60"/>
              <w:jc w:val="right"/>
              <w:rPr>
                <w:szCs w:val="22"/>
              </w:rPr>
            </w:pPr>
            <w:r>
              <w:rPr>
                <w:szCs w:val="22"/>
              </w:rPr>
              <w:t>24</w:t>
            </w:r>
            <w:r w:rsidRPr="00EE2FC3">
              <w:rPr>
                <w:szCs w:val="22"/>
              </w:rPr>
              <w:t xml:space="preserve"> </w:t>
            </w:r>
            <w:r>
              <w:rPr>
                <w:szCs w:val="22"/>
              </w:rPr>
              <w:t xml:space="preserve">September </w:t>
            </w:r>
            <w:r w:rsidRPr="00EE2FC3">
              <w:rPr>
                <w:szCs w:val="22"/>
              </w:rPr>
              <w:t>20</w:t>
            </w:r>
            <w:r>
              <w:rPr>
                <w:szCs w:val="22"/>
              </w:rPr>
              <w:t>21 (5pm)</w:t>
            </w:r>
          </w:p>
        </w:tc>
      </w:tr>
      <w:tr w:rsidR="00896D1B" w14:paraId="61551CB4" w14:textId="07977417" w:rsidTr="00896D1B">
        <w:trPr>
          <w:trHeight w:val="613"/>
        </w:trPr>
        <w:tc>
          <w:tcPr>
            <w:tcW w:w="2597" w:type="pct"/>
          </w:tcPr>
          <w:p w14:paraId="5AA8B4C9" w14:textId="77777777" w:rsidR="00896D1B" w:rsidRDefault="00896D1B" w:rsidP="002517C8">
            <w:pPr>
              <w:pStyle w:val="Textnumbered"/>
              <w:numPr>
                <w:ilvl w:val="0"/>
                <w:numId w:val="0"/>
              </w:numPr>
              <w:spacing w:before="60" w:after="60"/>
            </w:pPr>
            <w:r>
              <w:t>SSRO response to supplier questions</w:t>
            </w:r>
          </w:p>
        </w:tc>
        <w:tc>
          <w:tcPr>
            <w:tcW w:w="2403" w:type="pct"/>
          </w:tcPr>
          <w:p w14:paraId="152C58BE" w14:textId="15897CC0" w:rsidR="00896D1B" w:rsidRPr="00EE2FC3" w:rsidRDefault="00896D1B" w:rsidP="005D3B66">
            <w:pPr>
              <w:pStyle w:val="Textnumbered"/>
              <w:numPr>
                <w:ilvl w:val="0"/>
                <w:numId w:val="0"/>
              </w:numPr>
              <w:spacing w:before="60" w:after="60"/>
              <w:jc w:val="right"/>
              <w:rPr>
                <w:szCs w:val="22"/>
              </w:rPr>
            </w:pPr>
            <w:r>
              <w:rPr>
                <w:szCs w:val="22"/>
              </w:rPr>
              <w:t>28</w:t>
            </w:r>
            <w:r w:rsidRPr="00EE2FC3">
              <w:rPr>
                <w:szCs w:val="22"/>
              </w:rPr>
              <w:t xml:space="preserve"> </w:t>
            </w:r>
            <w:r>
              <w:rPr>
                <w:szCs w:val="22"/>
              </w:rPr>
              <w:t xml:space="preserve">September </w:t>
            </w:r>
            <w:r w:rsidRPr="00EE2FC3">
              <w:rPr>
                <w:szCs w:val="22"/>
              </w:rPr>
              <w:t>20</w:t>
            </w:r>
            <w:r>
              <w:rPr>
                <w:szCs w:val="22"/>
              </w:rPr>
              <w:t>21</w:t>
            </w:r>
          </w:p>
        </w:tc>
      </w:tr>
      <w:tr w:rsidR="00896D1B" w14:paraId="7FDA5D02" w14:textId="3ABBD3F3" w:rsidTr="00896D1B">
        <w:trPr>
          <w:trHeight w:val="360"/>
        </w:trPr>
        <w:tc>
          <w:tcPr>
            <w:tcW w:w="2597" w:type="pct"/>
          </w:tcPr>
          <w:p w14:paraId="193B21A0" w14:textId="77777777" w:rsidR="00896D1B" w:rsidRDefault="00896D1B" w:rsidP="002517C8">
            <w:pPr>
              <w:pStyle w:val="Textnumbered"/>
              <w:numPr>
                <w:ilvl w:val="0"/>
                <w:numId w:val="0"/>
              </w:numPr>
              <w:spacing w:before="60" w:after="60"/>
            </w:pPr>
            <w:r>
              <w:t>Tender return deadline</w:t>
            </w:r>
          </w:p>
        </w:tc>
        <w:tc>
          <w:tcPr>
            <w:tcW w:w="2403" w:type="pct"/>
          </w:tcPr>
          <w:p w14:paraId="0C85B0C0" w14:textId="0968A2F5" w:rsidR="00896D1B" w:rsidRPr="00EE2FC3" w:rsidRDefault="00896D1B" w:rsidP="005D3B66">
            <w:pPr>
              <w:pStyle w:val="Textnumbered"/>
              <w:numPr>
                <w:ilvl w:val="0"/>
                <w:numId w:val="0"/>
              </w:numPr>
              <w:spacing w:before="60" w:after="60"/>
              <w:jc w:val="right"/>
              <w:rPr>
                <w:szCs w:val="22"/>
              </w:rPr>
            </w:pPr>
            <w:r>
              <w:rPr>
                <w:szCs w:val="22"/>
              </w:rPr>
              <w:t>1 October 2021 (5pm)</w:t>
            </w:r>
          </w:p>
        </w:tc>
      </w:tr>
      <w:tr w:rsidR="00896D1B" w14:paraId="5BE63E41" w14:textId="4D514330" w:rsidTr="00896D1B">
        <w:trPr>
          <w:trHeight w:val="365"/>
        </w:trPr>
        <w:tc>
          <w:tcPr>
            <w:tcW w:w="2597" w:type="pct"/>
          </w:tcPr>
          <w:p w14:paraId="68CA2D6B" w14:textId="77777777" w:rsidR="00896D1B" w:rsidRDefault="00896D1B" w:rsidP="002517C8">
            <w:pPr>
              <w:pStyle w:val="Textnumbered"/>
              <w:numPr>
                <w:ilvl w:val="0"/>
                <w:numId w:val="0"/>
              </w:numPr>
              <w:spacing w:before="60" w:after="60"/>
            </w:pPr>
            <w:r>
              <w:t>Notification of decision</w:t>
            </w:r>
          </w:p>
        </w:tc>
        <w:tc>
          <w:tcPr>
            <w:tcW w:w="2403" w:type="pct"/>
          </w:tcPr>
          <w:p w14:paraId="2F3D40A8" w14:textId="063F3C9D" w:rsidR="00896D1B" w:rsidRPr="00EE2FC3" w:rsidRDefault="00896D1B" w:rsidP="005D3B66">
            <w:pPr>
              <w:pStyle w:val="Textnumbered"/>
              <w:numPr>
                <w:ilvl w:val="0"/>
                <w:numId w:val="0"/>
              </w:numPr>
              <w:spacing w:before="60" w:after="60"/>
              <w:jc w:val="right"/>
              <w:rPr>
                <w:szCs w:val="22"/>
              </w:rPr>
            </w:pPr>
            <w:r>
              <w:rPr>
                <w:szCs w:val="22"/>
              </w:rPr>
              <w:t xml:space="preserve">14 October </w:t>
            </w:r>
            <w:r w:rsidRPr="00EE2FC3">
              <w:rPr>
                <w:szCs w:val="22"/>
              </w:rPr>
              <w:t>20</w:t>
            </w:r>
            <w:r>
              <w:rPr>
                <w:szCs w:val="22"/>
              </w:rPr>
              <w:t>21</w:t>
            </w:r>
          </w:p>
        </w:tc>
      </w:tr>
      <w:tr w:rsidR="00896D1B" w14:paraId="05BE5CC4" w14:textId="63C3A7E3" w:rsidTr="00896D1B">
        <w:trPr>
          <w:trHeight w:val="360"/>
        </w:trPr>
        <w:tc>
          <w:tcPr>
            <w:tcW w:w="2597" w:type="pct"/>
          </w:tcPr>
          <w:p w14:paraId="6228208A" w14:textId="77777777" w:rsidR="00896D1B" w:rsidRDefault="00896D1B" w:rsidP="002517C8">
            <w:pPr>
              <w:pStyle w:val="Textnumbered"/>
              <w:numPr>
                <w:ilvl w:val="0"/>
                <w:numId w:val="0"/>
              </w:numPr>
              <w:spacing w:before="60" w:after="60"/>
            </w:pPr>
            <w:r>
              <w:t>Commencement</w:t>
            </w:r>
          </w:p>
        </w:tc>
        <w:tc>
          <w:tcPr>
            <w:tcW w:w="2403" w:type="pct"/>
          </w:tcPr>
          <w:p w14:paraId="387543FF" w14:textId="038C8F34" w:rsidR="00896D1B" w:rsidRPr="00EE2FC3" w:rsidRDefault="00896D1B" w:rsidP="005D3B66">
            <w:pPr>
              <w:pStyle w:val="Textnumbered"/>
              <w:numPr>
                <w:ilvl w:val="0"/>
                <w:numId w:val="0"/>
              </w:numPr>
              <w:spacing w:before="60" w:after="60"/>
              <w:jc w:val="right"/>
              <w:rPr>
                <w:szCs w:val="22"/>
              </w:rPr>
            </w:pPr>
            <w:r w:rsidRPr="00EE2FC3">
              <w:rPr>
                <w:szCs w:val="22"/>
              </w:rPr>
              <w:t>2</w:t>
            </w:r>
            <w:r>
              <w:rPr>
                <w:szCs w:val="22"/>
              </w:rPr>
              <w:t>5</w:t>
            </w:r>
            <w:r w:rsidRPr="00EE2FC3">
              <w:rPr>
                <w:szCs w:val="22"/>
              </w:rPr>
              <w:t xml:space="preserve"> October 20</w:t>
            </w:r>
            <w:r>
              <w:rPr>
                <w:szCs w:val="22"/>
              </w:rPr>
              <w:t>21</w:t>
            </w:r>
          </w:p>
        </w:tc>
      </w:tr>
    </w:tbl>
    <w:p w14:paraId="341EDA6F" w14:textId="77777777" w:rsidR="0082606E" w:rsidRDefault="0082606E" w:rsidP="0082606E">
      <w:pPr>
        <w:pStyle w:val="Textnumbered"/>
        <w:numPr>
          <w:ilvl w:val="0"/>
          <w:numId w:val="0"/>
        </w:numPr>
        <w:ind w:left="720"/>
      </w:pPr>
    </w:p>
    <w:p w14:paraId="1EAEA4A6" w14:textId="299EF734" w:rsidR="0082606E" w:rsidRDefault="0082606E" w:rsidP="0082606E">
      <w:pPr>
        <w:pStyle w:val="Textnumbered"/>
        <w:tabs>
          <w:tab w:val="clear" w:pos="567"/>
        </w:tabs>
        <w:ind w:left="720" w:hanging="720"/>
      </w:pPr>
      <w:r>
        <w:t>This is an indicative timetable and may be subject to change.</w:t>
      </w:r>
      <w:r w:rsidR="00D06CB4">
        <w:t xml:space="preserve"> Candidates will be notified if there are any delays to the timetable for evaluation of </w:t>
      </w:r>
      <w:r w:rsidR="00CB7283">
        <w:t>tenders</w:t>
      </w:r>
      <w:r w:rsidR="00D06CB4">
        <w:t>.</w:t>
      </w:r>
    </w:p>
    <w:p w14:paraId="29991C36" w14:textId="555D7E1B" w:rsidR="009B26F9" w:rsidRDefault="00DA4875" w:rsidP="009B26F9">
      <w:pPr>
        <w:pStyle w:val="Heading3"/>
      </w:pPr>
      <w:bookmarkStart w:id="5" w:name="_Toc82584002"/>
      <w:r>
        <w:t>Content and a</w:t>
      </w:r>
      <w:r w:rsidR="009B26F9">
        <w:t>mendments</w:t>
      </w:r>
      <w:bookmarkEnd w:id="5"/>
    </w:p>
    <w:p w14:paraId="007593D3" w14:textId="1CE9D1F5" w:rsidR="00DA4875" w:rsidRPr="00C014B7" w:rsidRDefault="00DA4875" w:rsidP="00DA4875">
      <w:pPr>
        <w:pStyle w:val="Textnumbered"/>
        <w:tabs>
          <w:tab w:val="clear" w:pos="567"/>
        </w:tabs>
        <w:ind w:left="720" w:hanging="720"/>
      </w:pPr>
      <w:r>
        <w:t>The information contained in this ITT and the supporting documents and in any related written or oral communication is believed to be correct at the time of issue but the SSRO will not accept any liability for its accuracy, adequacy or completeness and no warranty is given as such.  This exclusion does not extend to any fraudulent misrepresentation made by or on behalf of the SSRO.</w:t>
      </w:r>
    </w:p>
    <w:p w14:paraId="0F5E5CB6" w14:textId="6E134454" w:rsidR="009B26F9" w:rsidRDefault="009B26F9" w:rsidP="0082606E">
      <w:pPr>
        <w:pStyle w:val="Textnumbered"/>
        <w:tabs>
          <w:tab w:val="clear" w:pos="567"/>
        </w:tabs>
        <w:ind w:left="720" w:hanging="720"/>
      </w:pPr>
      <w:r>
        <w:t xml:space="preserve">The SSRO reserves the right to amend the </w:t>
      </w:r>
      <w:r w:rsidR="00FB2AE6">
        <w:t>ITT</w:t>
      </w:r>
      <w:r>
        <w:t xml:space="preserve"> at any time prior to the deadline for receipt of tenders.  Where amendments are significant, </w:t>
      </w:r>
      <w:r w:rsidR="00CC6358">
        <w:t xml:space="preserve">the </w:t>
      </w:r>
      <w:r>
        <w:t>SSRO may at its discretion extend the deadline for receipt of tenders.</w:t>
      </w:r>
    </w:p>
    <w:p w14:paraId="04A73914" w14:textId="77777777" w:rsidR="0050511E" w:rsidRDefault="0050511E" w:rsidP="0050511E">
      <w:pPr>
        <w:pStyle w:val="Heading3"/>
      </w:pPr>
      <w:bookmarkStart w:id="6" w:name="_Toc82584003"/>
      <w:r>
        <w:t>Questions about this ITT</w:t>
      </w:r>
      <w:bookmarkEnd w:id="6"/>
    </w:p>
    <w:p w14:paraId="003A66C7" w14:textId="1B1663F7" w:rsidR="00FB2AE6" w:rsidRDefault="00FB2AE6" w:rsidP="00C014B7">
      <w:pPr>
        <w:pStyle w:val="Textnumbered"/>
        <w:tabs>
          <w:tab w:val="clear" w:pos="567"/>
        </w:tabs>
        <w:ind w:left="720" w:hanging="720"/>
      </w:pPr>
      <w:r>
        <w:t>It is the responsibility of tenderers to obtain at their own expense all additional information necessary for the preparation of their response to this ITT.  No claims of insufficient knowledge will be entertained.</w:t>
      </w:r>
    </w:p>
    <w:p w14:paraId="3541951D" w14:textId="15CA536E" w:rsidR="0050511E" w:rsidRDefault="002609BC" w:rsidP="00C014B7">
      <w:pPr>
        <w:pStyle w:val="Textnumbered"/>
        <w:tabs>
          <w:tab w:val="clear" w:pos="567"/>
        </w:tabs>
        <w:ind w:left="720" w:hanging="720"/>
      </w:pPr>
      <w:r>
        <w:lastRenderedPageBreak/>
        <w:t>You may submit</w:t>
      </w:r>
      <w:r w:rsidR="0050511E">
        <w:t xml:space="preserve"> any queries you have relating to this ITT by no later than </w:t>
      </w:r>
      <w:r w:rsidR="002517C8">
        <w:t xml:space="preserve">the date and </w:t>
      </w:r>
      <w:r w:rsidR="002517C8" w:rsidRPr="00D37256">
        <w:t>time</w:t>
      </w:r>
      <w:r w:rsidR="002517C8">
        <w:t xml:space="preserve"> specified in the timetable at paragraph </w:t>
      </w:r>
      <w:r w:rsidR="002517C8">
        <w:rPr>
          <w:color w:val="2B579A"/>
          <w:shd w:val="clear" w:color="auto" w:fill="E6E6E6"/>
        </w:rPr>
        <w:fldChar w:fldCharType="begin"/>
      </w:r>
      <w:r w:rsidR="002517C8">
        <w:instrText xml:space="preserve"> REF _Ref433361292 \r \h </w:instrText>
      </w:r>
      <w:r w:rsidR="002517C8">
        <w:rPr>
          <w:color w:val="2B579A"/>
          <w:shd w:val="clear" w:color="auto" w:fill="E6E6E6"/>
        </w:rPr>
      </w:r>
      <w:r w:rsidR="002517C8">
        <w:rPr>
          <w:color w:val="2B579A"/>
          <w:shd w:val="clear" w:color="auto" w:fill="E6E6E6"/>
        </w:rPr>
        <w:fldChar w:fldCharType="separate"/>
      </w:r>
      <w:r w:rsidR="00316C2B">
        <w:t>1.5</w:t>
      </w:r>
      <w:r w:rsidR="002517C8">
        <w:rPr>
          <w:color w:val="2B579A"/>
          <w:shd w:val="clear" w:color="auto" w:fill="E6E6E6"/>
        </w:rPr>
        <w:fldChar w:fldCharType="end"/>
      </w:r>
      <w:r w:rsidR="002517C8">
        <w:t xml:space="preserve"> above</w:t>
      </w:r>
      <w:r w:rsidR="0050511E">
        <w:t>.</w:t>
      </w:r>
    </w:p>
    <w:p w14:paraId="7669CB59" w14:textId="7A028C5D" w:rsidR="0082606E" w:rsidRDefault="002609BC" w:rsidP="00C014B7">
      <w:pPr>
        <w:pStyle w:val="Textnumbered"/>
        <w:tabs>
          <w:tab w:val="clear" w:pos="567"/>
        </w:tabs>
        <w:ind w:left="720" w:hanging="720"/>
      </w:pPr>
      <w:r>
        <w:t xml:space="preserve">Please submit such queries by </w:t>
      </w:r>
      <w:r w:rsidR="0082606E">
        <w:t xml:space="preserve">email to </w:t>
      </w:r>
      <w:r w:rsidR="00606D0C">
        <w:t>the SSRO</w:t>
      </w:r>
      <w:r w:rsidR="00D06CB4">
        <w:t xml:space="preserve"> at</w:t>
      </w:r>
      <w:r w:rsidR="00606D0C">
        <w:t>:</w:t>
      </w:r>
      <w:r w:rsidR="0082606E">
        <w:t xml:space="preserve"> </w:t>
      </w:r>
      <w:hyperlink r:id="rId14" w:history="1">
        <w:r w:rsidR="00DF578E" w:rsidRPr="00194444">
          <w:rPr>
            <w:rStyle w:val="Hyperlink"/>
          </w:rPr>
          <w:t>tenders@ssro.gov.uk</w:t>
        </w:r>
      </w:hyperlink>
      <w:r w:rsidR="00EB116D">
        <w:rPr>
          <w:rStyle w:val="Hyperlink"/>
        </w:rPr>
        <w:t xml:space="preserve">. </w:t>
      </w:r>
      <w:r w:rsidR="00EB116D">
        <w:t>The title of your email must be “Online Legal Resources Tender”.</w:t>
      </w:r>
    </w:p>
    <w:p w14:paraId="4434B9A4" w14:textId="77777777" w:rsidR="0082606E" w:rsidRDefault="002609BC" w:rsidP="0082606E">
      <w:pPr>
        <w:pStyle w:val="Textnumbered"/>
        <w:tabs>
          <w:tab w:val="clear" w:pos="567"/>
        </w:tabs>
        <w:ind w:left="720" w:hanging="720"/>
      </w:pPr>
      <w:r>
        <w:t>Any specific queries should clearly reference the appropriate paragraph in the documentation and, to the extent possible, should be aggregated</w:t>
      </w:r>
      <w:r w:rsidR="0082606E">
        <w:t xml:space="preserve"> rather than sent individually.</w:t>
      </w:r>
    </w:p>
    <w:p w14:paraId="65730B95" w14:textId="77777777" w:rsidR="00996631" w:rsidRDefault="00996631" w:rsidP="0082606E">
      <w:pPr>
        <w:pStyle w:val="Textnumbered"/>
        <w:tabs>
          <w:tab w:val="clear" w:pos="567"/>
        </w:tabs>
        <w:ind w:left="720" w:hanging="720"/>
      </w:pPr>
      <w:r>
        <w:t>The SSRO</w:t>
      </w:r>
      <w:r w:rsidR="002609BC">
        <w:t xml:space="preserve"> will respond to reasonable requests for clarification of </w:t>
      </w:r>
      <w:r>
        <w:t>this</w:t>
      </w:r>
      <w:r w:rsidR="002609BC">
        <w:t xml:space="preserve"> ITT and supporting documents, provided they are received before the above deadline. </w:t>
      </w:r>
      <w:r>
        <w:t xml:space="preserve"> </w:t>
      </w:r>
      <w:r w:rsidR="002609BC">
        <w:t>No queries received after the above</w:t>
      </w:r>
      <w:r>
        <w:t xml:space="preserve"> deadline will be answered.</w:t>
      </w:r>
    </w:p>
    <w:p w14:paraId="06E92DC9" w14:textId="36012840" w:rsidR="00996631" w:rsidRDefault="001D412A" w:rsidP="0082606E">
      <w:pPr>
        <w:pStyle w:val="Textnumbered"/>
        <w:tabs>
          <w:tab w:val="clear" w:pos="567"/>
        </w:tabs>
        <w:ind w:left="720" w:hanging="720"/>
      </w:pPr>
      <w:r>
        <w:t xml:space="preserve">The SSRO aims to publish </w:t>
      </w:r>
      <w:r w:rsidR="00877442">
        <w:t>answers to c</w:t>
      </w:r>
      <w:r w:rsidR="00996631">
        <w:t>larification</w:t>
      </w:r>
      <w:r w:rsidR="00877442">
        <w:t xml:space="preserve"> questions</w:t>
      </w:r>
      <w:r w:rsidR="00996631">
        <w:t xml:space="preserve"> </w:t>
      </w:r>
      <w:r w:rsidR="005A0843">
        <w:t>on Contracts Finder</w:t>
      </w:r>
      <w:r w:rsidR="002609BC">
        <w:t xml:space="preserve"> on </w:t>
      </w:r>
      <w:r w:rsidR="00D9010F">
        <w:t xml:space="preserve">or before </w:t>
      </w:r>
      <w:r w:rsidR="004A6D1A">
        <w:t>the date</w:t>
      </w:r>
      <w:r w:rsidR="00832646">
        <w:t xml:space="preserve"> and time</w:t>
      </w:r>
      <w:r w:rsidR="004A6D1A">
        <w:t xml:space="preserve"> specified in the timetable at paragraph </w:t>
      </w:r>
      <w:r w:rsidR="004A6D1A">
        <w:rPr>
          <w:color w:val="2B579A"/>
          <w:shd w:val="clear" w:color="auto" w:fill="E6E6E6"/>
        </w:rPr>
        <w:fldChar w:fldCharType="begin"/>
      </w:r>
      <w:r w:rsidR="004A6D1A">
        <w:instrText xml:space="preserve"> REF _Ref433361292 \r \h </w:instrText>
      </w:r>
      <w:r w:rsidR="004A6D1A">
        <w:rPr>
          <w:color w:val="2B579A"/>
          <w:shd w:val="clear" w:color="auto" w:fill="E6E6E6"/>
        </w:rPr>
      </w:r>
      <w:r w:rsidR="004A6D1A">
        <w:rPr>
          <w:color w:val="2B579A"/>
          <w:shd w:val="clear" w:color="auto" w:fill="E6E6E6"/>
        </w:rPr>
        <w:fldChar w:fldCharType="separate"/>
      </w:r>
      <w:r w:rsidR="00316C2B">
        <w:t>1.5</w:t>
      </w:r>
      <w:r w:rsidR="004A6D1A">
        <w:rPr>
          <w:color w:val="2B579A"/>
          <w:shd w:val="clear" w:color="auto" w:fill="E6E6E6"/>
        </w:rPr>
        <w:fldChar w:fldCharType="end"/>
      </w:r>
      <w:r w:rsidR="004A6D1A">
        <w:t xml:space="preserve"> above</w:t>
      </w:r>
      <w:r w:rsidR="002609BC">
        <w:t xml:space="preserve">. </w:t>
      </w:r>
      <w:r w:rsidR="00996631">
        <w:t xml:space="preserve"> </w:t>
      </w:r>
      <w:r w:rsidR="002609BC">
        <w:t xml:space="preserve">All questions and their answers will be </w:t>
      </w:r>
      <w:r w:rsidR="00832646">
        <w:t xml:space="preserve">published </w:t>
      </w:r>
      <w:r w:rsidR="002609BC">
        <w:t xml:space="preserve">without revealing the identity of the individual bidder that put </w:t>
      </w:r>
      <w:r w:rsidR="00996631">
        <w:t>forward a particular question.</w:t>
      </w:r>
    </w:p>
    <w:p w14:paraId="33E395C4" w14:textId="7C9744F7" w:rsidR="00D06CB4" w:rsidRDefault="00D06CB4" w:rsidP="00D06CB4">
      <w:pPr>
        <w:pStyle w:val="Heading3"/>
      </w:pPr>
      <w:bookmarkStart w:id="7" w:name="_Toc82584004"/>
      <w:r>
        <w:t>Instructions for return of tenders</w:t>
      </w:r>
      <w:bookmarkEnd w:id="7"/>
    </w:p>
    <w:p w14:paraId="5FE447A4" w14:textId="3A39FA5D" w:rsidR="00606D0C" w:rsidRDefault="00D06CB4" w:rsidP="0082606E">
      <w:pPr>
        <w:pStyle w:val="Textnumbered"/>
        <w:tabs>
          <w:tab w:val="clear" w:pos="567"/>
        </w:tabs>
        <w:ind w:left="720" w:hanging="720"/>
      </w:pPr>
      <w:r>
        <w:t xml:space="preserve">Please </w:t>
      </w:r>
      <w:r w:rsidR="002C4585">
        <w:t>return</w:t>
      </w:r>
      <w:r>
        <w:t xml:space="preserve"> your </w:t>
      </w:r>
      <w:r w:rsidR="00CB7283">
        <w:t xml:space="preserve">Tender </w:t>
      </w:r>
      <w:r w:rsidR="002C4585">
        <w:t>by email</w:t>
      </w:r>
      <w:r>
        <w:t xml:space="preserve"> to </w:t>
      </w:r>
      <w:r w:rsidR="00606D0C">
        <w:t>the SS</w:t>
      </w:r>
      <w:r w:rsidR="002C4585">
        <w:t>RO</w:t>
      </w:r>
      <w:r>
        <w:t xml:space="preserve"> at</w:t>
      </w:r>
      <w:r w:rsidR="00606D0C">
        <w:t>:</w:t>
      </w:r>
      <w:r>
        <w:t xml:space="preserve"> </w:t>
      </w:r>
      <w:hyperlink r:id="rId15" w:history="1">
        <w:r w:rsidR="00DF578E" w:rsidRPr="00194444">
          <w:rPr>
            <w:rStyle w:val="Hyperlink"/>
          </w:rPr>
          <w:t>tenders@ssro.gov.uk</w:t>
        </w:r>
      </w:hyperlink>
      <w:r w:rsidR="00606D0C">
        <w:t>.</w:t>
      </w:r>
    </w:p>
    <w:p w14:paraId="3E69E74D" w14:textId="5C301298" w:rsidR="00D06CB4" w:rsidRDefault="006A137F" w:rsidP="0082606E">
      <w:pPr>
        <w:pStyle w:val="Textnumbered"/>
        <w:tabs>
          <w:tab w:val="clear" w:pos="567"/>
        </w:tabs>
        <w:ind w:left="720" w:hanging="720"/>
      </w:pPr>
      <w:r>
        <w:t>The title of your email must be “</w:t>
      </w:r>
      <w:r w:rsidR="00582948">
        <w:t xml:space="preserve">Online Legal Resources </w:t>
      </w:r>
      <w:r w:rsidR="00E8127B">
        <w:t>T</w:t>
      </w:r>
      <w:r w:rsidR="00582948">
        <w:t>ender</w:t>
      </w:r>
      <w:r>
        <w:t>”. The documents required to be submitted with your proposal should be provided as attachments to your email.</w:t>
      </w:r>
    </w:p>
    <w:p w14:paraId="40DB97EB" w14:textId="6095F737" w:rsidR="006A137F" w:rsidRDefault="006A137F" w:rsidP="006A137F">
      <w:pPr>
        <w:pStyle w:val="Textnumbered"/>
        <w:tabs>
          <w:tab w:val="clear" w:pos="567"/>
        </w:tabs>
        <w:ind w:left="720" w:hanging="720"/>
      </w:pPr>
      <w:r>
        <w:t xml:space="preserve">Your </w:t>
      </w:r>
      <w:r w:rsidR="00CB7283">
        <w:t xml:space="preserve">Tender </w:t>
      </w:r>
      <w:r>
        <w:t xml:space="preserve">must be returned by </w:t>
      </w:r>
      <w:r w:rsidR="002C4585">
        <w:t xml:space="preserve">the date and time specified in the timetable at paragraph </w:t>
      </w:r>
      <w:r w:rsidR="002C4585">
        <w:rPr>
          <w:color w:val="2B579A"/>
          <w:shd w:val="clear" w:color="auto" w:fill="E6E6E6"/>
        </w:rPr>
        <w:fldChar w:fldCharType="begin"/>
      </w:r>
      <w:r w:rsidR="002C4585">
        <w:instrText xml:space="preserve"> REF _Ref433361292 \r \h </w:instrText>
      </w:r>
      <w:r w:rsidR="002C4585">
        <w:rPr>
          <w:color w:val="2B579A"/>
          <w:shd w:val="clear" w:color="auto" w:fill="E6E6E6"/>
        </w:rPr>
      </w:r>
      <w:r w:rsidR="002C4585">
        <w:rPr>
          <w:color w:val="2B579A"/>
          <w:shd w:val="clear" w:color="auto" w:fill="E6E6E6"/>
        </w:rPr>
        <w:fldChar w:fldCharType="separate"/>
      </w:r>
      <w:r w:rsidR="00316C2B">
        <w:t>1.5</w:t>
      </w:r>
      <w:r w:rsidR="002C4585">
        <w:rPr>
          <w:color w:val="2B579A"/>
          <w:shd w:val="clear" w:color="auto" w:fill="E6E6E6"/>
        </w:rPr>
        <w:fldChar w:fldCharType="end"/>
      </w:r>
      <w:r w:rsidR="002C4585">
        <w:t xml:space="preserve"> above</w:t>
      </w:r>
      <w:r>
        <w:t xml:space="preserve">.  Any tender received after this date and time will not be considered.  </w:t>
      </w:r>
      <w:r w:rsidR="00CB7283">
        <w:t xml:space="preserve">Tenders </w:t>
      </w:r>
      <w:r>
        <w:t xml:space="preserve">received before the due date will be retained unopened until </w:t>
      </w:r>
      <w:r w:rsidR="009B26F9">
        <w:t>after the deadline for submission</w:t>
      </w:r>
      <w:r>
        <w:t>.</w:t>
      </w:r>
    </w:p>
    <w:p w14:paraId="55141FC0" w14:textId="0D215F70" w:rsidR="006A137F" w:rsidRDefault="006A137F" w:rsidP="006A137F">
      <w:pPr>
        <w:pStyle w:val="Textnumbered"/>
        <w:tabs>
          <w:tab w:val="clear" w:pos="567"/>
        </w:tabs>
        <w:ind w:left="720" w:hanging="720"/>
      </w:pPr>
      <w:r>
        <w:t xml:space="preserve">It is your responsibility to ensure that your tender is delivered not later than the </w:t>
      </w:r>
      <w:r w:rsidR="00FC4FEC">
        <w:t xml:space="preserve">specified </w:t>
      </w:r>
      <w:r>
        <w:t>time.  The SSRO accepts no liability whatsoever for bids that are not processed due to internet connectivity issues, transmission delays or errors.</w:t>
      </w:r>
    </w:p>
    <w:p w14:paraId="5DC6863D" w14:textId="5FFC44AA" w:rsidR="006A137F" w:rsidRDefault="006A137F" w:rsidP="006A137F">
      <w:pPr>
        <w:pStyle w:val="Textnumbered"/>
        <w:tabs>
          <w:tab w:val="clear" w:pos="567"/>
        </w:tabs>
        <w:ind w:left="720" w:hanging="720"/>
      </w:pPr>
      <w:r>
        <w:t xml:space="preserve">Bidders are advised to retain for themselves details of their submission.  The SSRO reserves the right to make a charge to subsequently provide a copy of a submitted </w:t>
      </w:r>
      <w:r w:rsidR="00CB7283">
        <w:t>Tender</w:t>
      </w:r>
      <w:r>
        <w:t>.</w:t>
      </w:r>
    </w:p>
    <w:p w14:paraId="57ED817A" w14:textId="702FEBB7" w:rsidR="006A137F" w:rsidRDefault="001F3EF8" w:rsidP="001F3EF8">
      <w:pPr>
        <w:pStyle w:val="Heading3"/>
      </w:pPr>
      <w:bookmarkStart w:id="8" w:name="_Toc82584005"/>
      <w:r>
        <w:t>Transparency</w:t>
      </w:r>
      <w:bookmarkEnd w:id="8"/>
    </w:p>
    <w:p w14:paraId="7B52128B" w14:textId="5456F50C" w:rsidR="001F3EF8" w:rsidRDefault="002609BC" w:rsidP="0082606E">
      <w:pPr>
        <w:pStyle w:val="Textnumbered"/>
        <w:tabs>
          <w:tab w:val="clear" w:pos="567"/>
        </w:tabs>
        <w:ind w:left="720" w:hanging="720"/>
      </w:pPr>
      <w:r>
        <w:t>The Freedom of Information Act 2000 (“FOIA”) and the Environmental Information Regulations 2004 (“EIR”) apply to</w:t>
      </w:r>
      <w:r w:rsidR="001F3EF8">
        <w:t xml:space="preserve"> the</w:t>
      </w:r>
      <w:r>
        <w:t xml:space="preserve"> </w:t>
      </w:r>
      <w:r w:rsidR="009B26F9">
        <w:t>SSRO</w:t>
      </w:r>
      <w:r>
        <w:t xml:space="preserve">. </w:t>
      </w:r>
      <w:r w:rsidR="001F3EF8">
        <w:t xml:space="preserve"> </w:t>
      </w:r>
      <w:r>
        <w:t xml:space="preserve">You should be aware of </w:t>
      </w:r>
      <w:r w:rsidR="001F3EF8">
        <w:t xml:space="preserve">the </w:t>
      </w:r>
      <w:r w:rsidR="009B26F9">
        <w:t>SSRO</w:t>
      </w:r>
      <w:r>
        <w:t>’</w:t>
      </w:r>
      <w:r w:rsidR="001F3EF8">
        <w:t>s</w:t>
      </w:r>
      <w:r>
        <w:t xml:space="preserve"> obligations and responsibilities under FOIA or EIR to disclose, on written request, recorded information held by </w:t>
      </w:r>
      <w:r w:rsidR="001F3EF8">
        <w:t xml:space="preserve">the </w:t>
      </w:r>
      <w:r w:rsidR="009B26F9">
        <w:t>SSRO</w:t>
      </w:r>
      <w:r>
        <w:t xml:space="preserve">. </w:t>
      </w:r>
      <w:r w:rsidR="001F3EF8">
        <w:t xml:space="preserve"> </w:t>
      </w:r>
      <w:r>
        <w:t xml:space="preserve">Information provided by you in connection with this </w:t>
      </w:r>
      <w:r w:rsidR="00FC4FEC">
        <w:t xml:space="preserve">tender </w:t>
      </w:r>
      <w:r>
        <w:t xml:space="preserve">exercise, or with any contract that may be awarded as a result of this exercise, may therefore have to be disclosed by </w:t>
      </w:r>
      <w:r w:rsidR="00DA4875">
        <w:t xml:space="preserve">the </w:t>
      </w:r>
      <w:r w:rsidR="009B26F9">
        <w:t>SSRO</w:t>
      </w:r>
      <w:r>
        <w:t xml:space="preserve">, unless </w:t>
      </w:r>
      <w:r w:rsidR="00DA4875">
        <w:t xml:space="preserve">the </w:t>
      </w:r>
      <w:r w:rsidR="009B26F9">
        <w:t>SSRO</w:t>
      </w:r>
      <w:r>
        <w:t xml:space="preserve"> decides that one of the statutory exemptions under the FOIA or the</w:t>
      </w:r>
      <w:r w:rsidR="001F3EF8">
        <w:t xml:space="preserve"> exceptions in the EIR applies.</w:t>
      </w:r>
    </w:p>
    <w:p w14:paraId="464A1DF7" w14:textId="2222A833" w:rsidR="001F3EF8" w:rsidRDefault="002609BC" w:rsidP="0082606E">
      <w:pPr>
        <w:pStyle w:val="Textnumbered"/>
        <w:tabs>
          <w:tab w:val="clear" w:pos="567"/>
        </w:tabs>
        <w:ind w:left="720" w:hanging="720"/>
      </w:pPr>
      <w:r>
        <w:t xml:space="preserve">If you wish to designate information supplied as part of this response as confidential, or if you believe that its disclosure would be prejudicial to any person’s commercial interests, you must provide clear and specific detail as to the precise information involved. </w:t>
      </w:r>
      <w:r w:rsidR="001F3EF8">
        <w:t xml:space="preserve"> </w:t>
      </w:r>
      <w:r>
        <w:t xml:space="preserve">Such designation alone may not prevent disclosure if in </w:t>
      </w:r>
      <w:r w:rsidR="00CC6358">
        <w:t xml:space="preserve">the </w:t>
      </w:r>
      <w:r w:rsidR="009B26F9">
        <w:t>SSRO</w:t>
      </w:r>
      <w:r>
        <w:t>’</w:t>
      </w:r>
      <w:r w:rsidR="001F3EF8">
        <w:t>s</w:t>
      </w:r>
      <w:r>
        <w:t xml:space="preserve"> reasonable opinion publication is required by applicable legislation or policy or where disclosure is required by the Information Commissioner or the First-tier</w:t>
      </w:r>
      <w:r w:rsidR="001F3EF8">
        <w:t xml:space="preserve"> Tribunal (Information Rights).</w:t>
      </w:r>
    </w:p>
    <w:p w14:paraId="04728B33" w14:textId="16E4CD95" w:rsidR="001F3EF8" w:rsidRDefault="002609BC" w:rsidP="0082606E">
      <w:pPr>
        <w:pStyle w:val="Textnumbered"/>
        <w:tabs>
          <w:tab w:val="clear" w:pos="567"/>
        </w:tabs>
        <w:ind w:left="720" w:hanging="720"/>
      </w:pPr>
      <w:r>
        <w:t xml:space="preserve">Additionally, </w:t>
      </w:r>
      <w:r w:rsidR="001F3EF8">
        <w:t>for reasons of</w:t>
      </w:r>
      <w:r>
        <w:t xml:space="preserve"> transparency</w:t>
      </w:r>
      <w:r w:rsidR="001F3EF8">
        <w:t xml:space="preserve"> the SSRO</w:t>
      </w:r>
      <w:r>
        <w:t xml:space="preserve"> </w:t>
      </w:r>
      <w:r w:rsidR="001F3EF8">
        <w:t>may publish its</w:t>
      </w:r>
      <w:r>
        <w:t xml:space="preserve"> tender documents (including ITTs such as this) on a publicly searchable web site. </w:t>
      </w:r>
      <w:r w:rsidR="001F3EF8">
        <w:t xml:space="preserve"> </w:t>
      </w:r>
      <w:r>
        <w:t xml:space="preserve">The same applies to any contract entered into by </w:t>
      </w:r>
      <w:r w:rsidR="009B26F9">
        <w:t>SSRO</w:t>
      </w:r>
      <w:r>
        <w:t xml:space="preserve"> once the procurement is complete. </w:t>
      </w:r>
      <w:r w:rsidR="001F3EF8">
        <w:t xml:space="preserve"> </w:t>
      </w:r>
      <w:r>
        <w:t xml:space="preserve">By submitting a </w:t>
      </w:r>
      <w:r w:rsidR="00DC5839">
        <w:t>tender,</w:t>
      </w:r>
      <w:r>
        <w:t xml:space="preserve"> you agree that your participation in this </w:t>
      </w:r>
      <w:r w:rsidR="00341A1D">
        <w:t xml:space="preserve">tender exercise </w:t>
      </w:r>
      <w:r>
        <w:t xml:space="preserve">may be made public. </w:t>
      </w:r>
      <w:r w:rsidR="001F3EF8">
        <w:t xml:space="preserve"> </w:t>
      </w:r>
      <w:r>
        <w:t xml:space="preserve">The answers you give in response </w:t>
      </w:r>
      <w:r w:rsidR="003C5116">
        <w:t>may also</w:t>
      </w:r>
      <w:r>
        <w:t xml:space="preserve"> be published</w:t>
      </w:r>
      <w:r w:rsidR="003C5116">
        <w:t xml:space="preserve"> where they form part of the resultant contract</w:t>
      </w:r>
      <w:r w:rsidR="004D29CB">
        <w:t xml:space="preserve"> (and, in any event,</w:t>
      </w:r>
      <w:r>
        <w:t xml:space="preserve"> may fall to be disclose</w:t>
      </w:r>
      <w:r w:rsidR="001F3EF8">
        <w:t>d under FOIA or EIR</w:t>
      </w:r>
      <w:r w:rsidR="004D29CB">
        <w:t>)</w:t>
      </w:r>
      <w:r>
        <w:t xml:space="preserve">. </w:t>
      </w:r>
      <w:r w:rsidR="001F3EF8">
        <w:t xml:space="preserve"> </w:t>
      </w:r>
      <w:r>
        <w:t xml:space="preserve">Where tender documents issued by </w:t>
      </w:r>
      <w:r w:rsidR="001F3EF8">
        <w:t xml:space="preserve">the </w:t>
      </w:r>
      <w:r w:rsidR="009B26F9">
        <w:t>SSRO</w:t>
      </w:r>
      <w:r>
        <w:t xml:space="preserve"> or contracts with its suppliers </w:t>
      </w:r>
      <w:r w:rsidR="001F3EF8">
        <w:t>are</w:t>
      </w:r>
      <w:r>
        <w:t xml:space="preserve"> disclosed</w:t>
      </w:r>
      <w:r w:rsidR="001F3EF8">
        <w:t>, the</w:t>
      </w:r>
      <w:r>
        <w:t xml:space="preserve"> </w:t>
      </w:r>
      <w:r w:rsidR="009B26F9">
        <w:t>SSRO</w:t>
      </w:r>
      <w:r>
        <w:t xml:space="preserve"> will redact them as it </w:t>
      </w:r>
      <w:r w:rsidR="00A54362">
        <w:t>considers</w:t>
      </w:r>
      <w:r>
        <w:t xml:space="preserve"> </w:t>
      </w:r>
      <w:r w:rsidR="00206548">
        <w:t>appropriate,</w:t>
      </w:r>
      <w:r w:rsidR="001F3EF8">
        <w:t xml:space="preserve"> hav</w:t>
      </w:r>
      <w:r w:rsidR="00206548">
        <w:t>ing</w:t>
      </w:r>
      <w:r w:rsidR="001F3EF8">
        <w:t xml:space="preserve"> regard</w:t>
      </w:r>
      <w:r>
        <w:t xml:space="preserve"> to the exemptions</w:t>
      </w:r>
      <w:r w:rsidR="001F3EF8">
        <w:t xml:space="preserve"> in the FOIA or EIR.</w:t>
      </w:r>
    </w:p>
    <w:p w14:paraId="7C16B565" w14:textId="4676CF03" w:rsidR="001F3EF8" w:rsidRDefault="00547D57" w:rsidP="001F3EF8">
      <w:pPr>
        <w:pStyle w:val="Heading3"/>
      </w:pPr>
      <w:bookmarkStart w:id="9" w:name="_Toc82584006"/>
      <w:r>
        <w:t>Conduct of bidders</w:t>
      </w:r>
      <w:bookmarkEnd w:id="9"/>
    </w:p>
    <w:p w14:paraId="38C14C24" w14:textId="77777777" w:rsidR="00547D57" w:rsidRDefault="00547D57" w:rsidP="00547D57">
      <w:pPr>
        <w:pStyle w:val="Textnumbered"/>
        <w:tabs>
          <w:tab w:val="clear" w:pos="567"/>
        </w:tabs>
        <w:ind w:left="720" w:hanging="720"/>
      </w:pPr>
      <w:r>
        <w:t>Offering an inducement of any kind in relation to obtaining this or any other contract with SSRO will disqualify your tender from being considered and may constitute a criminal offence.</w:t>
      </w:r>
    </w:p>
    <w:p w14:paraId="020C3DA9" w14:textId="77777777" w:rsidR="002C4585" w:rsidRDefault="00547D57" w:rsidP="002C4585">
      <w:pPr>
        <w:pStyle w:val="Textnumbered"/>
        <w:tabs>
          <w:tab w:val="clear" w:pos="567"/>
        </w:tabs>
        <w:ind w:left="720" w:hanging="720"/>
      </w:pPr>
      <w:r>
        <w:t>You must not:</w:t>
      </w:r>
    </w:p>
    <w:p w14:paraId="41866A3D" w14:textId="77777777" w:rsidR="002C4585" w:rsidRDefault="00547D57" w:rsidP="002C4585">
      <w:pPr>
        <w:pStyle w:val="Textnumbered"/>
        <w:numPr>
          <w:ilvl w:val="4"/>
          <w:numId w:val="4"/>
        </w:numPr>
      </w:pPr>
      <w:r>
        <w:t>tell anyone else what your tender price is or will be, before the time limit for delivery of tenders;</w:t>
      </w:r>
    </w:p>
    <w:p w14:paraId="33E9529A" w14:textId="77777777" w:rsidR="002C4585" w:rsidRDefault="00547D57" w:rsidP="002C4585">
      <w:pPr>
        <w:pStyle w:val="Textnumbered"/>
        <w:numPr>
          <w:ilvl w:val="4"/>
          <w:numId w:val="4"/>
        </w:numPr>
      </w:pPr>
      <w:r>
        <w:t>try to obtain any information about anyone else's tender or proposed tender before the time limit for delivery of tenders; or</w:t>
      </w:r>
    </w:p>
    <w:p w14:paraId="32BC659C" w14:textId="19129F10" w:rsidR="00547D57" w:rsidRDefault="00547D57" w:rsidP="002C4585">
      <w:pPr>
        <w:pStyle w:val="Textnumbered"/>
        <w:numPr>
          <w:ilvl w:val="4"/>
          <w:numId w:val="4"/>
        </w:numPr>
      </w:pPr>
      <w:r>
        <w:t>make any arrangements with another organisation about whether or not they should tender, or about their or your tender price.</w:t>
      </w:r>
    </w:p>
    <w:p w14:paraId="147A64E6" w14:textId="51DDBF1C" w:rsidR="00547D57" w:rsidRDefault="00547D57" w:rsidP="00547D57">
      <w:pPr>
        <w:pStyle w:val="Textnumbered"/>
        <w:tabs>
          <w:tab w:val="clear" w:pos="567"/>
        </w:tabs>
        <w:ind w:left="720" w:hanging="720"/>
      </w:pPr>
      <w:r>
        <w:t>Should it be determined that any bidder has been communicating with any other bidder</w:t>
      </w:r>
      <w:r w:rsidR="00250FFE">
        <w:t xml:space="preserve"> in respect to this tender exercise</w:t>
      </w:r>
      <w:r w:rsidR="00CA5581">
        <w:t xml:space="preserve"> or the proposed contract</w:t>
      </w:r>
      <w:r>
        <w:t>, the SSRO may, acting reasonably, disqualify both bidders.</w:t>
      </w:r>
    </w:p>
    <w:p w14:paraId="797BC29E" w14:textId="79931D1B" w:rsidR="00C37125" w:rsidRDefault="00C37125" w:rsidP="00547D57">
      <w:pPr>
        <w:pStyle w:val="Textnumbered"/>
        <w:tabs>
          <w:tab w:val="clear" w:pos="567"/>
        </w:tabs>
        <w:ind w:left="720" w:hanging="720"/>
      </w:pPr>
      <w:r>
        <w:t xml:space="preserve">The SSRO will investigate </w:t>
      </w:r>
      <w:r w:rsidR="00CB7283">
        <w:t xml:space="preserve">Tenders </w:t>
      </w:r>
      <w:r>
        <w:t xml:space="preserve">where the price appears to be abnormally low.  If the bidder cannot provide </w:t>
      </w:r>
      <w:r w:rsidR="00C92897">
        <w:t>genuine</w:t>
      </w:r>
      <w:r>
        <w:t xml:space="preserve"> reasons for the low </w:t>
      </w:r>
      <w:r w:rsidR="00DC5839">
        <w:t>prices,</w:t>
      </w:r>
      <w:r>
        <w:t xml:space="preserve"> then the SSRO may disqualify the bidder.</w:t>
      </w:r>
    </w:p>
    <w:p w14:paraId="17142876" w14:textId="2600668C" w:rsidR="00945AB7" w:rsidRDefault="00945AB7" w:rsidP="00547D57">
      <w:pPr>
        <w:pStyle w:val="Textnumbered"/>
        <w:tabs>
          <w:tab w:val="clear" w:pos="567"/>
        </w:tabs>
        <w:ind w:left="720" w:hanging="720"/>
      </w:pPr>
      <w:r>
        <w:t xml:space="preserve">You should not withdraw a </w:t>
      </w:r>
      <w:r w:rsidR="00CB7283">
        <w:t xml:space="preserve">Tender </w:t>
      </w:r>
      <w:r>
        <w:t xml:space="preserve">after it has been opened.  If you do so, and the SSRO is not satisfied with the reasons for withdrawal, then the SSRO may refuse to accept future </w:t>
      </w:r>
      <w:r w:rsidR="006454D9">
        <w:t xml:space="preserve">tenders </w:t>
      </w:r>
      <w:r>
        <w:t>from you.</w:t>
      </w:r>
    </w:p>
    <w:p w14:paraId="41A6ED88" w14:textId="77777777" w:rsidR="00547D57" w:rsidRDefault="00547D57" w:rsidP="00547D57">
      <w:pPr>
        <w:pStyle w:val="Textnumbered"/>
        <w:tabs>
          <w:tab w:val="clear" w:pos="567"/>
        </w:tabs>
        <w:ind w:left="720" w:hanging="720"/>
      </w:pPr>
      <w:r>
        <w:t>If the SSRO disqualifies a bidder from this procurement, it will also consider whether to exclude the bidder from subsequent procurement exercises.</w:t>
      </w:r>
    </w:p>
    <w:p w14:paraId="6D596123" w14:textId="5B254B42" w:rsidR="00985361" w:rsidRDefault="00985361" w:rsidP="00985361">
      <w:pPr>
        <w:pStyle w:val="Heading3"/>
      </w:pPr>
      <w:bookmarkStart w:id="10" w:name="_Toc82584007"/>
      <w:r>
        <w:t>Conflicts of interest</w:t>
      </w:r>
      <w:bookmarkEnd w:id="10"/>
    </w:p>
    <w:p w14:paraId="40C4FF70" w14:textId="18BF7A0D" w:rsidR="00985361" w:rsidRDefault="00985361" w:rsidP="00985361">
      <w:pPr>
        <w:pStyle w:val="Textnumbered"/>
        <w:tabs>
          <w:tab w:val="clear" w:pos="567"/>
        </w:tabs>
        <w:ind w:left="720" w:hanging="720"/>
      </w:pPr>
      <w:r>
        <w:t xml:space="preserve">The SSRO requires that </w:t>
      </w:r>
      <w:r w:rsidR="00CC6358">
        <w:t>bidders</w:t>
      </w:r>
      <w:r>
        <w:t xml:space="preserve"> notify </w:t>
      </w:r>
      <w:r w:rsidR="005545C1">
        <w:t xml:space="preserve">it </w:t>
      </w:r>
      <w:r>
        <w:t xml:space="preserve">immediately should there be a </w:t>
      </w:r>
      <w:r w:rsidR="006C44E4">
        <w:t>c</w:t>
      </w:r>
      <w:r>
        <w:t xml:space="preserve">onflict of </w:t>
      </w:r>
      <w:r w:rsidR="00883D09">
        <w:t>interest</w:t>
      </w:r>
      <w:r w:rsidR="00B617C0">
        <w:t xml:space="preserve"> (or risk thereof)</w:t>
      </w:r>
      <w:r>
        <w:t>.</w:t>
      </w:r>
      <w:r w:rsidR="006C44E4">
        <w:t xml:space="preserve"> </w:t>
      </w:r>
      <w:r>
        <w:t xml:space="preserve"> Any </w:t>
      </w:r>
      <w:r w:rsidR="006C44E4">
        <w:t>bidder</w:t>
      </w:r>
      <w:r>
        <w:t xml:space="preserve"> failing to </w:t>
      </w:r>
      <w:r w:rsidR="006C44E4">
        <w:t>notify a conflict</w:t>
      </w:r>
      <w:r>
        <w:t xml:space="preserve"> that is later identified will be disqualified.</w:t>
      </w:r>
    </w:p>
    <w:p w14:paraId="3C57D5F4" w14:textId="1592450B" w:rsidR="00C37125" w:rsidRDefault="00945AB7" w:rsidP="00945AB7">
      <w:pPr>
        <w:pStyle w:val="Heading3"/>
      </w:pPr>
      <w:bookmarkStart w:id="11" w:name="_Toc82584008"/>
      <w:r>
        <w:t xml:space="preserve">Acceptance of </w:t>
      </w:r>
      <w:r w:rsidR="006454D9">
        <w:t>tenders</w:t>
      </w:r>
      <w:bookmarkEnd w:id="11"/>
    </w:p>
    <w:p w14:paraId="63944DFF" w14:textId="37EB43A5" w:rsidR="00945AB7" w:rsidRDefault="00945AB7" w:rsidP="00945AB7">
      <w:pPr>
        <w:pStyle w:val="Textnumbered"/>
        <w:tabs>
          <w:tab w:val="clear" w:pos="567"/>
        </w:tabs>
        <w:ind w:left="720" w:hanging="720"/>
      </w:pPr>
      <w:r>
        <w:t xml:space="preserve">The SSRO reserves the right to discontinue this procurement at any time or not to select a supplier and does not bind itself to accept the lowest or any </w:t>
      </w:r>
      <w:r w:rsidR="006454D9">
        <w:t>tender</w:t>
      </w:r>
      <w:r>
        <w:t>.</w:t>
      </w:r>
    </w:p>
    <w:p w14:paraId="5A8E0E0A" w14:textId="5959AAA3" w:rsidR="00DE1C88" w:rsidRDefault="00DE1C88" w:rsidP="00DE1C88">
      <w:pPr>
        <w:pStyle w:val="Textnumbered"/>
        <w:tabs>
          <w:tab w:val="clear" w:pos="567"/>
        </w:tabs>
        <w:ind w:left="720" w:hanging="720"/>
      </w:pPr>
      <w:r>
        <w:t xml:space="preserve">Bidders are advised that in the event of their </w:t>
      </w:r>
      <w:r w:rsidR="006454D9">
        <w:t xml:space="preserve">Tender </w:t>
      </w:r>
      <w:r>
        <w:t xml:space="preserve">being successful, the </w:t>
      </w:r>
      <w:r w:rsidR="00D20F53">
        <w:t>c</w:t>
      </w:r>
      <w:r w:rsidR="00605620" w:rsidRPr="006B534B">
        <w:t>ontract</w:t>
      </w:r>
      <w:r w:rsidR="00605620">
        <w:t xml:space="preserve"> </w:t>
      </w:r>
      <w:r>
        <w:t xml:space="preserve">between the SSRO and the Contractor will only come into existence </w:t>
      </w:r>
      <w:r w:rsidR="006454D9">
        <w:t>once it has been duly executed in writing by both parties</w:t>
      </w:r>
      <w:r w:rsidR="006361EF">
        <w:t>.</w:t>
      </w:r>
    </w:p>
    <w:p w14:paraId="16BD7312" w14:textId="60B1E082" w:rsidR="00DE1C88" w:rsidRDefault="00DE1C88" w:rsidP="00DE1C88">
      <w:pPr>
        <w:pStyle w:val="Textnumbered"/>
        <w:tabs>
          <w:tab w:val="clear" w:pos="567"/>
        </w:tabs>
        <w:ind w:left="720" w:hanging="720"/>
      </w:pPr>
      <w:r>
        <w:t>No other purported method of acceptance (</w:t>
      </w:r>
      <w:r w:rsidR="00DC5839">
        <w:t>e.g.,</w:t>
      </w:r>
      <w:r>
        <w:t xml:space="preserve"> telephone call</w:t>
      </w:r>
      <w:r w:rsidR="00F025CE">
        <w:t>)</w:t>
      </w:r>
      <w:r>
        <w:t xml:space="preserve"> or any action by the bidder (</w:t>
      </w:r>
      <w:r w:rsidR="00DC5839">
        <w:t>e.g.,</w:t>
      </w:r>
      <w:r>
        <w:t xml:space="preserve"> </w:t>
      </w:r>
      <w:r w:rsidR="006454D9">
        <w:t xml:space="preserve">commencement of any </w:t>
      </w:r>
      <w:r w:rsidR="00D20F53">
        <w:t>work or service</w:t>
      </w:r>
      <w:r>
        <w:t>) shall be binding upon the SSRO or have any contractual effect.</w:t>
      </w:r>
    </w:p>
    <w:p w14:paraId="66DED5B1" w14:textId="31179E62" w:rsidR="00547D57" w:rsidRDefault="00DE1C88" w:rsidP="0082606E">
      <w:pPr>
        <w:pStyle w:val="Textnumbered"/>
        <w:tabs>
          <w:tab w:val="clear" w:pos="567"/>
        </w:tabs>
        <w:ind w:left="720" w:hanging="720"/>
      </w:pPr>
      <w:r>
        <w:t xml:space="preserve">Nothing contained in this ITT shall constitute an agreement.  Receipt by the bidder of this ITT does not imply the existence of a contract or commitment by or with </w:t>
      </w:r>
      <w:r w:rsidR="001309E7">
        <w:t xml:space="preserve">the </w:t>
      </w:r>
      <w:r>
        <w:t xml:space="preserve">SSRO for any purpose and bidders should note that </w:t>
      </w:r>
      <w:r w:rsidR="00CC6358">
        <w:t>the</w:t>
      </w:r>
      <w:r>
        <w:t xml:space="preserve"> ITT may not result in the award of any business.</w:t>
      </w:r>
    </w:p>
    <w:p w14:paraId="461743D0" w14:textId="32200949" w:rsidR="00923CA1" w:rsidRDefault="00923CA1" w:rsidP="00923CA1">
      <w:pPr>
        <w:pStyle w:val="Heading3"/>
      </w:pPr>
      <w:bookmarkStart w:id="12" w:name="_Toc82584009"/>
      <w:r>
        <w:t>Bid costs</w:t>
      </w:r>
      <w:bookmarkEnd w:id="12"/>
    </w:p>
    <w:p w14:paraId="7D24DF28" w14:textId="67A457E7" w:rsidR="00923CA1" w:rsidRDefault="006454D9" w:rsidP="00923CA1">
      <w:pPr>
        <w:pStyle w:val="Textnumbered"/>
        <w:tabs>
          <w:tab w:val="clear" w:pos="567"/>
        </w:tabs>
        <w:ind w:left="720" w:hanging="720"/>
      </w:pPr>
      <w:r>
        <w:t xml:space="preserve">Tenders </w:t>
      </w:r>
      <w:r w:rsidR="00923CA1">
        <w:t xml:space="preserve">are to be prepared and submitted at the cost of the bidder. </w:t>
      </w:r>
      <w:r w:rsidR="00DE1C88">
        <w:t xml:space="preserve"> </w:t>
      </w:r>
      <w:r w:rsidR="00923CA1">
        <w:t xml:space="preserve">The SSRO will not be liable for any costs incurred by the bidder in the preparation and submission of </w:t>
      </w:r>
      <w:r w:rsidR="00CC6358">
        <w:t>a</w:t>
      </w:r>
      <w:r w:rsidR="00923CA1">
        <w:t xml:space="preserve"> </w:t>
      </w:r>
      <w:r>
        <w:t>tender</w:t>
      </w:r>
      <w:r w:rsidR="00923CA1">
        <w:t>.</w:t>
      </w:r>
    </w:p>
    <w:p w14:paraId="3A91C5B5" w14:textId="0573CE92" w:rsidR="00923CA1" w:rsidRDefault="00957096" w:rsidP="00DA4875">
      <w:pPr>
        <w:pStyle w:val="Heading3"/>
      </w:pPr>
      <w:bookmarkStart w:id="13" w:name="_Toc82584010"/>
      <w:r>
        <w:t>Sub-contract</w:t>
      </w:r>
      <w:r w:rsidR="00CC6358">
        <w:t>ors</w:t>
      </w:r>
      <w:r>
        <w:t xml:space="preserve"> and c</w:t>
      </w:r>
      <w:r w:rsidR="00DA4875">
        <w:t>onsortia</w:t>
      </w:r>
      <w:bookmarkEnd w:id="13"/>
    </w:p>
    <w:p w14:paraId="6448BF17" w14:textId="28A6FD3D" w:rsidR="00957096" w:rsidRDefault="00957096" w:rsidP="002C4585">
      <w:pPr>
        <w:pStyle w:val="Textnumbered"/>
        <w:tabs>
          <w:tab w:val="clear" w:pos="567"/>
        </w:tabs>
        <w:ind w:left="720" w:hanging="720"/>
      </w:pPr>
      <w:r>
        <w:t xml:space="preserve">If you are bidding for this contract in association with another </w:t>
      </w:r>
      <w:r w:rsidR="00DC5839">
        <w:t>supplier,</w:t>
      </w:r>
      <w:r>
        <w:t xml:space="preserve"> you must explain the structure of your bid.  If you do not do so, then your bid may be disqualified.</w:t>
      </w:r>
    </w:p>
    <w:p w14:paraId="627A629B" w14:textId="77777777" w:rsidR="00CC6358" w:rsidRDefault="00CC6358" w:rsidP="00CC6358">
      <w:pPr>
        <w:pStyle w:val="Textnumbered"/>
        <w:tabs>
          <w:tab w:val="clear" w:pos="567"/>
        </w:tabs>
        <w:ind w:left="720" w:hanging="720"/>
        <w:rPr>
          <w:lang w:eastAsia="en-US"/>
        </w:rPr>
      </w:pPr>
      <w:r>
        <w:t>Bidders must indicate whether they are reliant on any third parties for any aspects of fulfilling the project as specified, or if this is a consortia bid.  In such cases you should provide full details of subcontractors and partners, the nature of the relationship and the intended balance of work to be completed, and copies of quality assurance arrangements operating with subcontractors.</w:t>
      </w:r>
    </w:p>
    <w:p w14:paraId="230F1E24" w14:textId="153EFF77" w:rsidR="00957096" w:rsidRDefault="003F75F3" w:rsidP="002C4585">
      <w:pPr>
        <w:pStyle w:val="Textnumbered"/>
        <w:tabs>
          <w:tab w:val="clear" w:pos="567"/>
        </w:tabs>
        <w:ind w:left="720" w:hanging="720"/>
      </w:pPr>
      <w:r>
        <w:t>If you are intending to bid as a consortium and to establish a new legal entity to perform the contract please give full details of how that entity will be constituted, including its legal status, who will own it and in what proportions.  The SSRO may require cross guarantees to be provided by all members of the consortium.</w:t>
      </w:r>
    </w:p>
    <w:p w14:paraId="6B167757" w14:textId="1026B706" w:rsidR="00DA4875" w:rsidRDefault="00957096" w:rsidP="002C4585">
      <w:pPr>
        <w:pStyle w:val="Textnumbered"/>
        <w:tabs>
          <w:tab w:val="clear" w:pos="567"/>
        </w:tabs>
        <w:ind w:left="720" w:hanging="720"/>
      </w:pPr>
      <w:r>
        <w:t>Bidders and Contractors</w:t>
      </w:r>
      <w:r w:rsidR="00DA4875">
        <w:t xml:space="preserve"> </w:t>
      </w:r>
      <w:r>
        <w:t>must</w:t>
      </w:r>
      <w:r w:rsidR="00DA4875">
        <w:t xml:space="preserve"> not</w:t>
      </w:r>
      <w:r>
        <w:t>, without the prior consent of the SSRO,</w:t>
      </w:r>
      <w:r w:rsidR="00DA4875">
        <w:t xml:space="preserve"> appoint sub-contractors or add consortia partners who have not been declared as part of the initial submission.  </w:t>
      </w:r>
      <w:r>
        <w:t xml:space="preserve">The SSRO may refuse consent </w:t>
      </w:r>
      <w:r w:rsidR="00DA4875">
        <w:t xml:space="preserve">for any reason, </w:t>
      </w:r>
      <w:r>
        <w:t>provide</w:t>
      </w:r>
      <w:r w:rsidR="00882DA1">
        <w:t>d</w:t>
      </w:r>
      <w:r>
        <w:t xml:space="preserve"> it does not act unreasonably.  </w:t>
      </w:r>
      <w:r w:rsidR="00DA4875">
        <w:t>This is to ensure a timely, good quality and cost</w:t>
      </w:r>
      <w:r w:rsidR="00577CB5">
        <w:t>-</w:t>
      </w:r>
      <w:r w:rsidR="00DA4875">
        <w:t>effective outcome.</w:t>
      </w:r>
    </w:p>
    <w:p w14:paraId="57ED343F" w14:textId="253C7CF9" w:rsidR="00DA4875" w:rsidRDefault="00DA4875" w:rsidP="002C4585">
      <w:pPr>
        <w:pStyle w:val="Textnumbered"/>
        <w:tabs>
          <w:tab w:val="clear" w:pos="567"/>
        </w:tabs>
        <w:ind w:left="720" w:hanging="720"/>
      </w:pPr>
      <w:r>
        <w:t xml:space="preserve">The SSRO </w:t>
      </w:r>
      <w:r w:rsidR="003F75F3">
        <w:t>may request a copy of the c</w:t>
      </w:r>
      <w:r>
        <w:t xml:space="preserve">onsortia legal arrangements or the form of contract to be entered into between the </w:t>
      </w:r>
      <w:r w:rsidR="003F75F3">
        <w:t>Contractor</w:t>
      </w:r>
      <w:r>
        <w:t xml:space="preserve"> and</w:t>
      </w:r>
      <w:r w:rsidR="003F75F3">
        <w:t xml:space="preserve"> any</w:t>
      </w:r>
      <w:r>
        <w:t xml:space="preserve"> proposed sub-</w:t>
      </w:r>
      <w:r w:rsidR="003F75F3">
        <w:t>contractor.  Failure to provide this information may lead to the bid being disqualified or the SSRO refusing its consent to sub-contractors or consortia partners.</w:t>
      </w:r>
    </w:p>
    <w:p w14:paraId="41FA479A" w14:textId="5919C950" w:rsidR="00DA4875" w:rsidRDefault="00DA4875" w:rsidP="002C4585">
      <w:pPr>
        <w:pStyle w:val="Textnumbered"/>
        <w:tabs>
          <w:tab w:val="clear" w:pos="567"/>
        </w:tabs>
        <w:ind w:left="720" w:hanging="720"/>
      </w:pPr>
      <w:r>
        <w:t xml:space="preserve">The SSRO appreciates that discussions over the delivery partner structure and supply chain may impact the overall cost of the scheme and the </w:t>
      </w:r>
      <w:r w:rsidR="00CC6358">
        <w:t>bidder</w:t>
      </w:r>
      <w:r>
        <w:t xml:space="preserve"> is required to highlight all such options a</w:t>
      </w:r>
      <w:r w:rsidR="00CC6358">
        <w:t>nd impacts prior to any award.</w:t>
      </w:r>
    </w:p>
    <w:p w14:paraId="0DE82CDE" w14:textId="7CB1BA81" w:rsidR="00C014B7" w:rsidRDefault="0CDC668B" w:rsidP="00985361">
      <w:pPr>
        <w:pStyle w:val="Heading2"/>
      </w:pPr>
      <w:bookmarkStart w:id="14" w:name="_Ref520189619"/>
      <w:bookmarkStart w:id="15" w:name="_Toc82584011"/>
      <w:r>
        <w:t xml:space="preserve">The </w:t>
      </w:r>
      <w:r w:rsidR="59935367">
        <w:t>Specification</w:t>
      </w:r>
      <w:bookmarkEnd w:id="14"/>
      <w:bookmarkEnd w:id="15"/>
    </w:p>
    <w:p w14:paraId="1AB75E2C" w14:textId="77777777" w:rsidR="00F17C0A" w:rsidRDefault="00611903" w:rsidP="00A42379">
      <w:pPr>
        <w:pStyle w:val="Textnumbered"/>
        <w:tabs>
          <w:tab w:val="clear" w:pos="567"/>
        </w:tabs>
        <w:ind w:left="720" w:hanging="720"/>
      </w:pPr>
      <w:bookmarkStart w:id="16" w:name="_Toc434396733"/>
      <w:r>
        <w:t>T</w:t>
      </w:r>
      <w:r w:rsidRPr="00611903">
        <w:t>he SSRO is seeking</w:t>
      </w:r>
      <w:r w:rsidR="00F45635">
        <w:t xml:space="preserve"> </w:t>
      </w:r>
      <w:r w:rsidRPr="00611903">
        <w:t>web-based access</w:t>
      </w:r>
      <w:r w:rsidR="00577CB5">
        <w:t xml:space="preserve"> </w:t>
      </w:r>
      <w:r w:rsidRPr="00611903">
        <w:t>to legal resources</w:t>
      </w:r>
      <w:r w:rsidR="00A47448">
        <w:t xml:space="preserve"> for a period of 3 years</w:t>
      </w:r>
      <w:r w:rsidR="004A7D31">
        <w:t>:</w:t>
      </w:r>
    </w:p>
    <w:p w14:paraId="6530BB50" w14:textId="6C2273E3" w:rsidR="00215ED2" w:rsidRDefault="00215ED2" w:rsidP="00F17C0A">
      <w:pPr>
        <w:pStyle w:val="Textnumbered"/>
        <w:numPr>
          <w:ilvl w:val="0"/>
          <w:numId w:val="49"/>
        </w:numPr>
      </w:pPr>
      <w:r>
        <w:t>t</w:t>
      </w:r>
      <w:r w:rsidR="00AA66A3">
        <w:t xml:space="preserve">he </w:t>
      </w:r>
      <w:r w:rsidR="00F17C0A">
        <w:t>essential services</w:t>
      </w:r>
      <w:r>
        <w:t xml:space="preserve"> </w:t>
      </w:r>
      <w:r w:rsidR="0051672F">
        <w:t>described</w:t>
      </w:r>
      <w:r w:rsidR="00AA66A3">
        <w:t xml:space="preserve"> in </w:t>
      </w:r>
      <w:r w:rsidR="00D15D02">
        <w:t xml:space="preserve">para </w:t>
      </w:r>
      <w:r>
        <w:rPr>
          <w:color w:val="2B579A"/>
          <w:shd w:val="clear" w:color="auto" w:fill="E6E6E6"/>
        </w:rPr>
        <w:fldChar w:fldCharType="begin"/>
      </w:r>
      <w:r>
        <w:instrText xml:space="preserve"> REF _Ref82503145 \r \h </w:instrText>
      </w:r>
      <w:r>
        <w:rPr>
          <w:color w:val="2B579A"/>
          <w:shd w:val="clear" w:color="auto" w:fill="E6E6E6"/>
        </w:rPr>
      </w:r>
      <w:r>
        <w:rPr>
          <w:color w:val="2B579A"/>
          <w:shd w:val="clear" w:color="auto" w:fill="E6E6E6"/>
        </w:rPr>
        <w:fldChar w:fldCharType="separate"/>
      </w:r>
      <w:r w:rsidR="00316C2B">
        <w:t>2.5</w:t>
      </w:r>
      <w:r>
        <w:rPr>
          <w:color w:val="2B579A"/>
          <w:shd w:val="clear" w:color="auto" w:fill="E6E6E6"/>
        </w:rPr>
        <w:fldChar w:fldCharType="end"/>
      </w:r>
      <w:r w:rsidR="00107790">
        <w:t xml:space="preserve"> </w:t>
      </w:r>
      <w:r w:rsidR="000B2899">
        <w:t>(the “</w:t>
      </w:r>
      <w:r w:rsidR="0001422D">
        <w:t xml:space="preserve">Essential </w:t>
      </w:r>
      <w:r w:rsidR="00BA2934">
        <w:t>Services</w:t>
      </w:r>
      <w:r w:rsidR="000B2899">
        <w:t>”)</w:t>
      </w:r>
      <w:r>
        <w:t>; and</w:t>
      </w:r>
    </w:p>
    <w:p w14:paraId="3AB8A819" w14:textId="150BDBCF" w:rsidR="00F17C0A" w:rsidRDefault="00B32A3B" w:rsidP="00F17C0A">
      <w:pPr>
        <w:pStyle w:val="Textnumbered"/>
        <w:numPr>
          <w:ilvl w:val="0"/>
          <w:numId w:val="49"/>
        </w:numPr>
      </w:pPr>
      <w:r>
        <w:t xml:space="preserve">the additional services </w:t>
      </w:r>
      <w:r w:rsidR="0051672F">
        <w:t xml:space="preserve">described in paragraph </w:t>
      </w:r>
      <w:r w:rsidR="009B5956">
        <w:rPr>
          <w:color w:val="2B579A"/>
          <w:shd w:val="clear" w:color="auto" w:fill="E6E6E6"/>
        </w:rPr>
        <w:fldChar w:fldCharType="begin"/>
      </w:r>
      <w:r w:rsidR="009B5956">
        <w:instrText xml:space="preserve"> REF _Ref82503255 \r \h </w:instrText>
      </w:r>
      <w:r w:rsidR="009B5956">
        <w:rPr>
          <w:color w:val="2B579A"/>
          <w:shd w:val="clear" w:color="auto" w:fill="E6E6E6"/>
        </w:rPr>
      </w:r>
      <w:r w:rsidR="009B5956">
        <w:rPr>
          <w:color w:val="2B579A"/>
          <w:shd w:val="clear" w:color="auto" w:fill="E6E6E6"/>
        </w:rPr>
        <w:fldChar w:fldCharType="separate"/>
      </w:r>
      <w:r w:rsidR="00316C2B">
        <w:t>2.6</w:t>
      </w:r>
      <w:r w:rsidR="009B5956">
        <w:rPr>
          <w:color w:val="2B579A"/>
          <w:shd w:val="clear" w:color="auto" w:fill="E6E6E6"/>
        </w:rPr>
        <w:fldChar w:fldCharType="end"/>
      </w:r>
      <w:r w:rsidR="0051672F">
        <w:t xml:space="preserve"> </w:t>
      </w:r>
      <w:r w:rsidR="000A5F66">
        <w:t>below (the “</w:t>
      </w:r>
      <w:r w:rsidR="0001422D">
        <w:t xml:space="preserve">Additional </w:t>
      </w:r>
      <w:r w:rsidR="00BA2934">
        <w:t>Services</w:t>
      </w:r>
      <w:r w:rsidR="000A5F66">
        <w:t xml:space="preserve">”) they </w:t>
      </w:r>
      <w:r w:rsidR="00D45FEB">
        <w:t xml:space="preserve">can </w:t>
      </w:r>
      <w:r w:rsidR="000A5F66">
        <w:t>offer</w:t>
      </w:r>
      <w:r w:rsidR="00BF6E65">
        <w:t>.</w:t>
      </w:r>
    </w:p>
    <w:p w14:paraId="529B12D6" w14:textId="334195B1" w:rsidR="00AA66A3" w:rsidRDefault="00BF6E65" w:rsidP="008A2FE5">
      <w:pPr>
        <w:pStyle w:val="Textnumbered"/>
        <w:tabs>
          <w:tab w:val="clear" w:pos="567"/>
        </w:tabs>
        <w:ind w:left="720" w:hanging="720"/>
      </w:pPr>
      <w:r>
        <w:t xml:space="preserve">The </w:t>
      </w:r>
      <w:r w:rsidR="000A5F66">
        <w:t xml:space="preserve">SSRO </w:t>
      </w:r>
      <w:r w:rsidR="00D529B9">
        <w:t>requires the Essential Services</w:t>
      </w:r>
      <w:r w:rsidR="009F22AE">
        <w:t xml:space="preserve"> and</w:t>
      </w:r>
      <w:r w:rsidR="000A5F66">
        <w:t xml:space="preserve"> </w:t>
      </w:r>
      <w:r w:rsidR="00F332B2">
        <w:t>may</w:t>
      </w:r>
      <w:r>
        <w:t>, in its sole discretion,</w:t>
      </w:r>
      <w:r w:rsidR="00F332B2">
        <w:t xml:space="preserve"> decide to</w:t>
      </w:r>
      <w:r w:rsidR="00FE0CC3">
        <w:t xml:space="preserve"> </w:t>
      </w:r>
      <w:r w:rsidR="009F22AE">
        <w:t xml:space="preserve">also </w:t>
      </w:r>
      <w:r w:rsidR="00FE0CC3">
        <w:t>purchase</w:t>
      </w:r>
      <w:r w:rsidR="001A387D">
        <w:t xml:space="preserve"> one or </w:t>
      </w:r>
      <w:r w:rsidR="009F22AE">
        <w:t xml:space="preserve">more </w:t>
      </w:r>
      <w:r w:rsidR="001A387D">
        <w:t xml:space="preserve">of the </w:t>
      </w:r>
      <w:r w:rsidR="009B5956">
        <w:t>Additional</w:t>
      </w:r>
      <w:r w:rsidR="001A387D">
        <w:t xml:space="preserve"> </w:t>
      </w:r>
      <w:r w:rsidR="00BA2934">
        <w:t>Services</w:t>
      </w:r>
      <w:r w:rsidR="001C5B40">
        <w:t>.</w:t>
      </w:r>
    </w:p>
    <w:p w14:paraId="7DFF9F68" w14:textId="6E7DD554" w:rsidR="0030590B" w:rsidRPr="00611903" w:rsidRDefault="0030590B" w:rsidP="0030590B">
      <w:pPr>
        <w:pStyle w:val="Textnumbered"/>
        <w:tabs>
          <w:tab w:val="clear" w:pos="567"/>
        </w:tabs>
        <w:ind w:left="720" w:hanging="720"/>
      </w:pPr>
      <w:r w:rsidRPr="00611903">
        <w:t xml:space="preserve">The </w:t>
      </w:r>
      <w:r w:rsidR="00B82672">
        <w:t>Essential</w:t>
      </w:r>
      <w:r>
        <w:t xml:space="preserve"> Services and </w:t>
      </w:r>
      <w:r w:rsidR="00B82672">
        <w:t>Additional</w:t>
      </w:r>
      <w:r>
        <w:t xml:space="preserve"> Services (together, the “Services”)</w:t>
      </w:r>
      <w:r w:rsidRPr="00611903">
        <w:t xml:space="preserve"> </w:t>
      </w:r>
      <w:r>
        <w:t>should</w:t>
      </w:r>
      <w:r w:rsidRPr="00611903">
        <w:t xml:space="preserve"> meet the following requirements: </w:t>
      </w:r>
    </w:p>
    <w:p w14:paraId="52934B0C" w14:textId="6C6DEB21" w:rsidR="0030590B" w:rsidRPr="00611903" w:rsidRDefault="0030590B" w:rsidP="0030590B">
      <w:pPr>
        <w:pStyle w:val="Textnumbered"/>
        <w:numPr>
          <w:ilvl w:val="3"/>
          <w:numId w:val="37"/>
        </w:numPr>
      </w:pPr>
      <w:r w:rsidRPr="00611903">
        <w:t>resources updated promptly to reflect developments in the law;</w:t>
      </w:r>
    </w:p>
    <w:p w14:paraId="77B2E558" w14:textId="342446A8" w:rsidR="0030590B" w:rsidRPr="00611903" w:rsidRDefault="0030590B" w:rsidP="0030590B">
      <w:pPr>
        <w:pStyle w:val="Textnumbered"/>
        <w:numPr>
          <w:ilvl w:val="3"/>
          <w:numId w:val="37"/>
        </w:numPr>
      </w:pPr>
      <w:r w:rsidRPr="00611903">
        <w:t>resources available 24 hours</w:t>
      </w:r>
      <w:r w:rsidR="00183DA4">
        <w:t xml:space="preserve"> </w:t>
      </w:r>
      <w:r w:rsidRPr="00611903">
        <w:t>a day, 7 days a week, 365 a year, subject to a minimum level of disruption which the bidder should specify in the tender.</w:t>
      </w:r>
    </w:p>
    <w:p w14:paraId="251566F1" w14:textId="6EB779E3" w:rsidR="0030590B" w:rsidRPr="00611903" w:rsidRDefault="0030590B" w:rsidP="0030590B">
      <w:pPr>
        <w:pStyle w:val="Textnumbered"/>
        <w:tabs>
          <w:tab w:val="clear" w:pos="567"/>
        </w:tabs>
        <w:ind w:left="720" w:hanging="720"/>
      </w:pPr>
      <w:r w:rsidRPr="00611903">
        <w:t>The Service</w:t>
      </w:r>
      <w:r>
        <w:t>s</w:t>
      </w:r>
      <w:r w:rsidRPr="00611903">
        <w:t xml:space="preserve"> </w:t>
      </w:r>
      <w:r>
        <w:t>must</w:t>
      </w:r>
      <w:r w:rsidRPr="00611903">
        <w:t xml:space="preserve"> be available for</w:t>
      </w:r>
      <w:r w:rsidR="00183DA4">
        <w:t xml:space="preserve"> a minimum of</w:t>
      </w:r>
      <w:r w:rsidRPr="00611903">
        <w:t xml:space="preserve"> two people.</w:t>
      </w:r>
    </w:p>
    <w:p w14:paraId="1AB9AAEA" w14:textId="51ED2DC8" w:rsidR="00FE0CC3" w:rsidRPr="00D45FEB" w:rsidRDefault="004B2AE5" w:rsidP="003A35C7">
      <w:pPr>
        <w:pStyle w:val="Textnumbered"/>
        <w:numPr>
          <w:ilvl w:val="0"/>
          <w:numId w:val="0"/>
        </w:numPr>
        <w:ind w:firstLine="720"/>
        <w:rPr>
          <w:b/>
          <w:bCs/>
          <w:u w:val="single"/>
        </w:rPr>
      </w:pPr>
      <w:r>
        <w:rPr>
          <w:b/>
          <w:bCs/>
          <w:u w:val="single"/>
        </w:rPr>
        <w:t>Essential</w:t>
      </w:r>
      <w:r w:rsidR="00FE0CC3" w:rsidRPr="00D45FEB">
        <w:rPr>
          <w:b/>
          <w:bCs/>
          <w:u w:val="single"/>
        </w:rPr>
        <w:t xml:space="preserve"> </w:t>
      </w:r>
      <w:r w:rsidR="00BA2934">
        <w:rPr>
          <w:b/>
          <w:bCs/>
          <w:u w:val="single"/>
        </w:rPr>
        <w:t>Services</w:t>
      </w:r>
    </w:p>
    <w:p w14:paraId="43474FDB" w14:textId="77B796D4" w:rsidR="00611903" w:rsidRDefault="00FE0CC3" w:rsidP="008A2FE5">
      <w:pPr>
        <w:pStyle w:val="Textnumbered"/>
        <w:tabs>
          <w:tab w:val="clear" w:pos="567"/>
        </w:tabs>
        <w:ind w:left="720" w:hanging="720"/>
      </w:pPr>
      <w:bookmarkStart w:id="17" w:name="_Ref82503145"/>
      <w:r>
        <w:t>The SSRO requires the following</w:t>
      </w:r>
      <w:r w:rsidR="007A0402">
        <w:t>,</w:t>
      </w:r>
      <w:r>
        <w:t xml:space="preserve"> as a minimum:</w:t>
      </w:r>
      <w:bookmarkEnd w:id="17"/>
    </w:p>
    <w:p w14:paraId="21CF6E96" w14:textId="62E0EE40" w:rsidR="00611903" w:rsidRPr="00611903" w:rsidRDefault="00611903" w:rsidP="00611903">
      <w:pPr>
        <w:pStyle w:val="Textnumbered"/>
        <w:numPr>
          <w:ilvl w:val="3"/>
          <w:numId w:val="37"/>
        </w:numPr>
      </w:pPr>
      <w:r w:rsidRPr="00611903">
        <w:t>Up to date legislation and statutory instruments and linked case law references and commentary</w:t>
      </w:r>
      <w:r>
        <w:t>;</w:t>
      </w:r>
    </w:p>
    <w:p w14:paraId="2DD224CB" w14:textId="0C7C0174" w:rsidR="00611903" w:rsidRPr="00611903" w:rsidRDefault="00611903" w:rsidP="00611903">
      <w:pPr>
        <w:pStyle w:val="Textnumbered"/>
        <w:numPr>
          <w:ilvl w:val="3"/>
          <w:numId w:val="37"/>
        </w:numPr>
      </w:pPr>
      <w:r w:rsidRPr="00611903">
        <w:t>Comprehensive databases of UK and EU case law</w:t>
      </w:r>
      <w:r>
        <w:t>;</w:t>
      </w:r>
    </w:p>
    <w:p w14:paraId="71DA5157" w14:textId="77D99969" w:rsidR="00611903" w:rsidRPr="00611903" w:rsidRDefault="00611903" w:rsidP="00611903">
      <w:pPr>
        <w:pStyle w:val="Textnumbered"/>
        <w:numPr>
          <w:ilvl w:val="3"/>
          <w:numId w:val="37"/>
        </w:numPr>
      </w:pPr>
      <w:r w:rsidRPr="00611903">
        <w:t>Encyclopaedias, commentary, journals and practice guides in the following areas:</w:t>
      </w:r>
    </w:p>
    <w:p w14:paraId="5F6F6F63" w14:textId="71DF395E" w:rsidR="00611903" w:rsidRPr="00611903" w:rsidRDefault="00611903" w:rsidP="00611903">
      <w:pPr>
        <w:pStyle w:val="Textnumbered"/>
        <w:numPr>
          <w:ilvl w:val="4"/>
          <w:numId w:val="37"/>
        </w:numPr>
      </w:pPr>
      <w:r w:rsidRPr="00611903">
        <w:t>Procurement and contracts;</w:t>
      </w:r>
    </w:p>
    <w:p w14:paraId="511121AC" w14:textId="1BA8BE77" w:rsidR="00611903" w:rsidRPr="00611903" w:rsidRDefault="00611903" w:rsidP="00611903">
      <w:pPr>
        <w:pStyle w:val="Textnumbered"/>
        <w:numPr>
          <w:ilvl w:val="4"/>
          <w:numId w:val="37"/>
        </w:numPr>
      </w:pPr>
      <w:r w:rsidRPr="00611903">
        <w:t>Administrative and public law;</w:t>
      </w:r>
    </w:p>
    <w:p w14:paraId="771600A3" w14:textId="339FA3B0" w:rsidR="00582948" w:rsidRDefault="00611903" w:rsidP="00582948">
      <w:pPr>
        <w:pStyle w:val="Textnumbered"/>
        <w:numPr>
          <w:ilvl w:val="4"/>
          <w:numId w:val="37"/>
        </w:numPr>
      </w:pPr>
      <w:r w:rsidRPr="00611903">
        <w:t>Civil procedure, including Judicial Review;</w:t>
      </w:r>
    </w:p>
    <w:p w14:paraId="4C42E38E" w14:textId="77777777" w:rsidR="00E54873" w:rsidRDefault="00611903" w:rsidP="00582948">
      <w:pPr>
        <w:pStyle w:val="Textnumbered"/>
        <w:numPr>
          <w:ilvl w:val="4"/>
          <w:numId w:val="37"/>
        </w:numPr>
      </w:pPr>
      <w:r w:rsidRPr="00611903">
        <w:t>Access to information, particularly: freedom of information, data protection</w:t>
      </w:r>
      <w:r w:rsidR="00582948">
        <w:t>, GDPR</w:t>
      </w:r>
      <w:r w:rsidRPr="00611903">
        <w:t xml:space="preserve"> and official secrets; </w:t>
      </w:r>
    </w:p>
    <w:p w14:paraId="7C4E4D29" w14:textId="0E576338" w:rsidR="00611903" w:rsidRPr="00611903" w:rsidRDefault="00611903" w:rsidP="00582948">
      <w:pPr>
        <w:pStyle w:val="Textnumbered"/>
        <w:numPr>
          <w:ilvl w:val="4"/>
          <w:numId w:val="37"/>
        </w:numPr>
      </w:pPr>
      <w:r w:rsidRPr="00611903">
        <w:t>Employment law</w:t>
      </w:r>
      <w:r w:rsidR="00E54873">
        <w:t>;</w:t>
      </w:r>
      <w:r w:rsidRPr="00611903">
        <w:t xml:space="preserve"> and</w:t>
      </w:r>
    </w:p>
    <w:p w14:paraId="62F316E7" w14:textId="24DAD78A" w:rsidR="00611903" w:rsidRDefault="004B2AE5" w:rsidP="00611903">
      <w:pPr>
        <w:pStyle w:val="Textnumbered"/>
        <w:numPr>
          <w:ilvl w:val="3"/>
          <w:numId w:val="37"/>
        </w:numPr>
      </w:pPr>
      <w:r>
        <w:t>Comprehensive p</w:t>
      </w:r>
      <w:r w:rsidRPr="00611903">
        <w:t>recedent documents</w:t>
      </w:r>
      <w:r>
        <w:t>.</w:t>
      </w:r>
    </w:p>
    <w:p w14:paraId="5FED8EB6" w14:textId="49860B5F" w:rsidR="003A35C7" w:rsidRPr="00D45FEB" w:rsidRDefault="00E77025" w:rsidP="003A35C7">
      <w:pPr>
        <w:pStyle w:val="Textnumbered"/>
        <w:numPr>
          <w:ilvl w:val="0"/>
          <w:numId w:val="0"/>
        </w:numPr>
        <w:ind w:left="720"/>
        <w:rPr>
          <w:b/>
          <w:bCs/>
          <w:u w:val="single"/>
        </w:rPr>
      </w:pPr>
      <w:r>
        <w:rPr>
          <w:b/>
          <w:bCs/>
          <w:u w:val="single"/>
        </w:rPr>
        <w:t>Additional</w:t>
      </w:r>
      <w:r w:rsidRPr="00D45FEB">
        <w:rPr>
          <w:b/>
          <w:bCs/>
          <w:u w:val="single"/>
        </w:rPr>
        <w:t xml:space="preserve"> </w:t>
      </w:r>
      <w:r w:rsidR="00BA2934">
        <w:rPr>
          <w:b/>
          <w:bCs/>
          <w:u w:val="single"/>
        </w:rPr>
        <w:t>Services</w:t>
      </w:r>
    </w:p>
    <w:p w14:paraId="376F6B45" w14:textId="33577385" w:rsidR="00D45FEB" w:rsidRDefault="00D45FEB" w:rsidP="00D45FEB">
      <w:pPr>
        <w:pStyle w:val="Textnumbered"/>
        <w:tabs>
          <w:tab w:val="clear" w:pos="567"/>
        </w:tabs>
        <w:ind w:left="720" w:hanging="720"/>
      </w:pPr>
      <w:bookmarkStart w:id="18" w:name="_Ref82503255"/>
      <w:r>
        <w:t xml:space="preserve">The SSRO may </w:t>
      </w:r>
      <w:r w:rsidR="007A0402">
        <w:t>at its sole discretion decide to purchase</w:t>
      </w:r>
      <w:r w:rsidR="00E77E82">
        <w:t xml:space="preserve"> the following </w:t>
      </w:r>
      <w:r w:rsidR="006E62D2">
        <w:t>product</w:t>
      </w:r>
      <w:r w:rsidR="00512D5A">
        <w:t>s</w:t>
      </w:r>
      <w:r w:rsidR="006E62D2">
        <w:t xml:space="preserve"> or equivalent</w:t>
      </w:r>
      <w:r w:rsidR="001027D9">
        <w:t>s</w:t>
      </w:r>
      <w:r w:rsidR="00EF1CB6">
        <w:t>:</w:t>
      </w:r>
      <w:bookmarkEnd w:id="18"/>
    </w:p>
    <w:p w14:paraId="7653B8AA" w14:textId="3CF78A10" w:rsidR="00EF1CB6" w:rsidRDefault="00C94465" w:rsidP="00EF1CB6">
      <w:pPr>
        <w:pStyle w:val="Textnumbered"/>
        <w:numPr>
          <w:ilvl w:val="3"/>
          <w:numId w:val="37"/>
        </w:numPr>
      </w:pPr>
      <w:r>
        <w:t>Law of Public and Utilities Procurement</w:t>
      </w:r>
      <w:r w:rsidR="00D30B57">
        <w:t>, volume 1 (3</w:t>
      </w:r>
      <w:r w:rsidR="00D30B57" w:rsidRPr="00D30B57">
        <w:rPr>
          <w:vertAlign w:val="superscript"/>
        </w:rPr>
        <w:t>rd</w:t>
      </w:r>
      <w:r w:rsidR="00D30B57">
        <w:t xml:space="preserve"> Edition), Arrowsmith</w:t>
      </w:r>
      <w:r w:rsidR="001027D9">
        <w:t>;</w:t>
      </w:r>
    </w:p>
    <w:p w14:paraId="6C6059B1" w14:textId="7F784BFE" w:rsidR="00D30B57" w:rsidRDefault="001C7C2A" w:rsidP="00EF1CB6">
      <w:pPr>
        <w:pStyle w:val="Textnumbered"/>
        <w:numPr>
          <w:ilvl w:val="3"/>
          <w:numId w:val="37"/>
        </w:numPr>
      </w:pPr>
      <w:r>
        <w:t xml:space="preserve">Chitty on Contracts, </w:t>
      </w:r>
      <w:r w:rsidR="00B15BC8">
        <w:t>volume 1</w:t>
      </w:r>
      <w:r w:rsidR="00623EEE">
        <w:t xml:space="preserve"> (33</w:t>
      </w:r>
      <w:r w:rsidR="00623EEE" w:rsidRPr="00623EEE">
        <w:rPr>
          <w:vertAlign w:val="superscript"/>
        </w:rPr>
        <w:t>rd</w:t>
      </w:r>
      <w:r w:rsidR="00623EEE">
        <w:t xml:space="preserve"> Edition), </w:t>
      </w:r>
      <w:r w:rsidR="00564734">
        <w:t>Beale</w:t>
      </w:r>
      <w:r w:rsidR="001027D9">
        <w:t>; and/or</w:t>
      </w:r>
    </w:p>
    <w:p w14:paraId="0F2A0584" w14:textId="33E5E662" w:rsidR="008A3266" w:rsidRPr="003A35C7" w:rsidRDefault="00F22C24" w:rsidP="00EF1CB6">
      <w:pPr>
        <w:pStyle w:val="Textnumbered"/>
        <w:numPr>
          <w:ilvl w:val="3"/>
          <w:numId w:val="37"/>
        </w:numPr>
      </w:pPr>
      <w:r>
        <w:t>Public Procurement Law Review</w:t>
      </w:r>
      <w:r w:rsidR="001027D9">
        <w:t>.</w:t>
      </w:r>
    </w:p>
    <w:p w14:paraId="15C41173" w14:textId="6C8CF9AA" w:rsidR="001027D9" w:rsidRPr="003A35C7" w:rsidRDefault="005512E3" w:rsidP="004B0530">
      <w:pPr>
        <w:pStyle w:val="Textnumbered"/>
      </w:pPr>
      <w:r>
        <w:t xml:space="preserve">The SSRO </w:t>
      </w:r>
      <w:r w:rsidR="001027D9">
        <w:t xml:space="preserve">invites bidders to identify which </w:t>
      </w:r>
      <w:r>
        <w:t xml:space="preserve">of the </w:t>
      </w:r>
      <w:r w:rsidR="005B7FA7">
        <w:t>Additional Services</w:t>
      </w:r>
      <w:r w:rsidR="001027D9">
        <w:t xml:space="preserve"> they can offer</w:t>
      </w:r>
      <w:r w:rsidR="005B7FA7">
        <w:t xml:space="preserve"> or any equivalent products.</w:t>
      </w:r>
    </w:p>
    <w:p w14:paraId="3C7BF2AC" w14:textId="5B09BBCF" w:rsidR="009A7124" w:rsidRDefault="00C17A32" w:rsidP="009A7124">
      <w:pPr>
        <w:pStyle w:val="Heading2"/>
      </w:pPr>
      <w:bookmarkStart w:id="19" w:name="_Toc82584012"/>
      <w:r>
        <w:t>Bidder</w:t>
      </w:r>
      <w:r w:rsidR="009A7124">
        <w:t>’s Proposal</w:t>
      </w:r>
      <w:bookmarkEnd w:id="16"/>
      <w:bookmarkEnd w:id="19"/>
    </w:p>
    <w:p w14:paraId="7A198CCB" w14:textId="721C8A38" w:rsidR="009A7124" w:rsidRDefault="004253C7" w:rsidP="009A7124">
      <w:pPr>
        <w:pStyle w:val="Textnumbered"/>
        <w:tabs>
          <w:tab w:val="clear" w:pos="567"/>
        </w:tabs>
        <w:ind w:left="720" w:hanging="720"/>
      </w:pPr>
      <w:bookmarkStart w:id="20" w:name="_Ref432759102"/>
      <w:r>
        <w:t>T</w:t>
      </w:r>
      <w:r w:rsidR="009A7124">
        <w:t>ender</w:t>
      </w:r>
      <w:r w:rsidR="002C62DE">
        <w:t>s</w:t>
      </w:r>
      <w:r w:rsidR="009A7124">
        <w:t xml:space="preserve"> must include the following:</w:t>
      </w:r>
      <w:bookmarkEnd w:id="20"/>
    </w:p>
    <w:p w14:paraId="4528D6CA" w14:textId="25D85063" w:rsidR="00CA367E" w:rsidRDefault="002E2286" w:rsidP="009A7124">
      <w:pPr>
        <w:pStyle w:val="Textnumbered"/>
        <w:numPr>
          <w:ilvl w:val="4"/>
          <w:numId w:val="4"/>
        </w:numPr>
      </w:pPr>
      <w:r>
        <w:t>Pricing:</w:t>
      </w:r>
    </w:p>
    <w:p w14:paraId="7690A188" w14:textId="2B678AE6" w:rsidR="002E2286" w:rsidRDefault="005D1A91" w:rsidP="002E2286">
      <w:pPr>
        <w:pStyle w:val="Textnumbered"/>
        <w:numPr>
          <w:ilvl w:val="5"/>
          <w:numId w:val="4"/>
        </w:numPr>
      </w:pPr>
      <w:r>
        <w:t xml:space="preserve">A fixed </w:t>
      </w:r>
      <w:r w:rsidR="002E2286">
        <w:t xml:space="preserve">price </w:t>
      </w:r>
      <w:r>
        <w:t xml:space="preserve">for </w:t>
      </w:r>
      <w:r w:rsidR="002E2286">
        <w:t xml:space="preserve">a </w:t>
      </w:r>
      <w:r w:rsidR="00DC5839">
        <w:t>3-year</w:t>
      </w:r>
      <w:r w:rsidR="002E2286">
        <w:t xml:space="preserve"> contract covering the </w:t>
      </w:r>
      <w:r w:rsidR="005B7FA7">
        <w:t xml:space="preserve">Essential </w:t>
      </w:r>
      <w:r w:rsidR="002E2286">
        <w:t>Services; and</w:t>
      </w:r>
    </w:p>
    <w:p w14:paraId="51AA5848" w14:textId="54B5BB3C" w:rsidR="002E2286" w:rsidRDefault="00501597" w:rsidP="002E2286">
      <w:pPr>
        <w:pStyle w:val="Textnumbered"/>
        <w:numPr>
          <w:ilvl w:val="5"/>
          <w:numId w:val="4"/>
        </w:numPr>
      </w:pPr>
      <w:r>
        <w:t xml:space="preserve">Separately itemised, the </w:t>
      </w:r>
      <w:r w:rsidR="005D1A91">
        <w:t xml:space="preserve">fixed </w:t>
      </w:r>
      <w:r>
        <w:t xml:space="preserve">price of each of the </w:t>
      </w:r>
      <w:r w:rsidR="005B7FA7">
        <w:t xml:space="preserve">Additional </w:t>
      </w:r>
      <w:r>
        <w:t>Services for the same period</w:t>
      </w:r>
      <w:r w:rsidR="00911032">
        <w:t>, if they are offered</w:t>
      </w:r>
      <w:r w:rsidR="00C902BD">
        <w:t>.</w:t>
      </w:r>
      <w:r>
        <w:t xml:space="preserve"> </w:t>
      </w:r>
    </w:p>
    <w:p w14:paraId="19021583" w14:textId="6C421847" w:rsidR="009A7124" w:rsidRDefault="007E439C" w:rsidP="009A7124">
      <w:pPr>
        <w:pStyle w:val="Textnumbered"/>
        <w:numPr>
          <w:ilvl w:val="4"/>
          <w:numId w:val="4"/>
        </w:numPr>
      </w:pPr>
      <w:r>
        <w:t>A s</w:t>
      </w:r>
      <w:r w:rsidR="009A7124">
        <w:t xml:space="preserve">tatement of the bidder’s </w:t>
      </w:r>
      <w:r w:rsidR="00DD5DA4">
        <w:t xml:space="preserve">Essential </w:t>
      </w:r>
      <w:r w:rsidR="009A7124">
        <w:t>Service</w:t>
      </w:r>
      <w:r w:rsidR="00516859">
        <w:t>s</w:t>
      </w:r>
      <w:r w:rsidR="009A7124">
        <w:t xml:space="preserve"> offer</w:t>
      </w:r>
      <w:r w:rsidR="006F0573">
        <w:t>ing</w:t>
      </w:r>
      <w:r w:rsidR="002C0B5D">
        <w:t xml:space="preserve">, clearly indicating what is </w:t>
      </w:r>
      <w:r w:rsidR="0066070E">
        <w:t>and is not included,</w:t>
      </w:r>
      <w:r w:rsidR="009A7124">
        <w:t xml:space="preserve"> and how it will meet the </w:t>
      </w:r>
      <w:r w:rsidR="00E54288">
        <w:t>S</w:t>
      </w:r>
      <w:r w:rsidR="009A7124">
        <w:t>pecification;</w:t>
      </w:r>
    </w:p>
    <w:p w14:paraId="7FFFFDC8" w14:textId="20FE7315" w:rsidR="009A7124" w:rsidRDefault="009A7124" w:rsidP="009A7124">
      <w:pPr>
        <w:pStyle w:val="Textnumbered"/>
        <w:numPr>
          <w:ilvl w:val="4"/>
          <w:numId w:val="4"/>
        </w:numPr>
      </w:pPr>
      <w:r>
        <w:t xml:space="preserve">Without limiting (b), the </w:t>
      </w:r>
      <w:r w:rsidR="007E439C">
        <w:t>T</w:t>
      </w:r>
      <w:r>
        <w:t xml:space="preserve">ender should clearly indicate the resources which will be included as part of the </w:t>
      </w:r>
      <w:r w:rsidR="00CF1842">
        <w:t xml:space="preserve">Essential </w:t>
      </w:r>
      <w:r>
        <w:t>Service</w:t>
      </w:r>
      <w:r w:rsidR="007E439C">
        <w:t>s</w:t>
      </w:r>
      <w:r>
        <w:t>;</w:t>
      </w:r>
    </w:p>
    <w:p w14:paraId="1AB7CE88" w14:textId="0F661EDC" w:rsidR="009A7124" w:rsidRDefault="007E439C" w:rsidP="009A7124">
      <w:pPr>
        <w:pStyle w:val="Textnumbered"/>
        <w:numPr>
          <w:ilvl w:val="4"/>
          <w:numId w:val="4"/>
        </w:numPr>
      </w:pPr>
      <w:r>
        <w:t>The p</w:t>
      </w:r>
      <w:r w:rsidR="009A7124">
        <w:t>roposed terms and conditions.</w:t>
      </w:r>
    </w:p>
    <w:p w14:paraId="187AE80A" w14:textId="77777777" w:rsidR="009A7124" w:rsidRDefault="009A7124" w:rsidP="009A7124">
      <w:pPr>
        <w:pStyle w:val="Textnumbered"/>
        <w:tabs>
          <w:tab w:val="clear" w:pos="567"/>
        </w:tabs>
        <w:ind w:left="720" w:hanging="720"/>
      </w:pPr>
      <w:r>
        <w:t>Tenders which omit any of the required information may not be considered.</w:t>
      </w:r>
    </w:p>
    <w:p w14:paraId="3E2476B0" w14:textId="20405E08" w:rsidR="009A7124" w:rsidRDefault="009A7124" w:rsidP="009A7124">
      <w:pPr>
        <w:pStyle w:val="Textnumbered"/>
        <w:tabs>
          <w:tab w:val="clear" w:pos="567"/>
        </w:tabs>
        <w:ind w:left="720" w:hanging="720"/>
      </w:pPr>
      <w:r>
        <w:t xml:space="preserve">Additional pre-existing material may be provided, if this assists understanding of the </w:t>
      </w:r>
      <w:r w:rsidR="007E439C">
        <w:t>T</w:t>
      </w:r>
      <w:r>
        <w:t>ender.</w:t>
      </w:r>
    </w:p>
    <w:p w14:paraId="128F0730" w14:textId="77777777" w:rsidR="009A7124" w:rsidRDefault="009A7124" w:rsidP="009A7124">
      <w:pPr>
        <w:pStyle w:val="Heading2"/>
      </w:pPr>
      <w:bookmarkStart w:id="21" w:name="_Toc434396738"/>
      <w:bookmarkStart w:id="22" w:name="_Ref520196259"/>
      <w:bookmarkStart w:id="23" w:name="_Toc82584013"/>
      <w:r>
        <w:t>Evaluation</w:t>
      </w:r>
      <w:bookmarkEnd w:id="21"/>
      <w:bookmarkEnd w:id="22"/>
      <w:bookmarkEnd w:id="23"/>
    </w:p>
    <w:p w14:paraId="7995673C" w14:textId="5ADCDA1E" w:rsidR="009E30AA" w:rsidRDefault="00544D7D" w:rsidP="009E30AA">
      <w:pPr>
        <w:pStyle w:val="Textnumbered"/>
        <w:tabs>
          <w:tab w:val="clear" w:pos="567"/>
        </w:tabs>
        <w:ind w:left="720" w:hanging="720"/>
      </w:pPr>
      <w:r>
        <w:t>Contract a</w:t>
      </w:r>
      <w:r w:rsidR="009A7124">
        <w:t xml:space="preserve">ward will be based on the most </w:t>
      </w:r>
      <w:r w:rsidR="00346D4B">
        <w:t xml:space="preserve">economically </w:t>
      </w:r>
      <w:r w:rsidR="009A7124">
        <w:t xml:space="preserve">advantageous tender </w:t>
      </w:r>
      <w:r w:rsidR="001010A6">
        <w:t xml:space="preserve">in relation to the </w:t>
      </w:r>
      <w:r w:rsidR="00147913">
        <w:t xml:space="preserve">Essential </w:t>
      </w:r>
      <w:r w:rsidR="001010A6">
        <w:t>Services</w:t>
      </w:r>
      <w:r w:rsidR="009A7124">
        <w:t xml:space="preserve">. Tenders will be scored on the basis of price and quality, with the division between these being as follows: Price </w:t>
      </w:r>
      <w:r w:rsidR="006445F5">
        <w:t>60</w:t>
      </w:r>
      <w:r w:rsidR="009A7124">
        <w:t xml:space="preserve">%; and Quality </w:t>
      </w:r>
      <w:r w:rsidR="006445F5">
        <w:t>40</w:t>
      </w:r>
      <w:r w:rsidR="009A7124">
        <w:t>%.</w:t>
      </w:r>
    </w:p>
    <w:p w14:paraId="4DF21AEA" w14:textId="0B952598" w:rsidR="009E30AA" w:rsidRPr="009E30AA" w:rsidRDefault="00BD7447" w:rsidP="00A82FBB">
      <w:pPr>
        <w:pStyle w:val="Heading3"/>
      </w:pPr>
      <w:bookmarkStart w:id="24" w:name="_Toc82584014"/>
      <w:r>
        <w:t>Quality evaluation</w:t>
      </w:r>
      <w:bookmarkEnd w:id="24"/>
    </w:p>
    <w:p w14:paraId="49011272" w14:textId="5B17033C" w:rsidR="009A7124" w:rsidRDefault="009A7124" w:rsidP="009A7124">
      <w:pPr>
        <w:pStyle w:val="Textnumbered"/>
        <w:tabs>
          <w:tab w:val="clear" w:pos="567"/>
        </w:tabs>
        <w:ind w:left="720" w:hanging="720"/>
      </w:pPr>
      <w:r>
        <w:t>In relation to quality, tenders will be evaluated by a</w:t>
      </w:r>
      <w:r w:rsidR="005F7D47">
        <w:t>ssigning</w:t>
      </w:r>
      <w:r>
        <w:t xml:space="preserve"> a score to</w:t>
      </w:r>
      <w:r w:rsidR="0021023B">
        <w:t xml:space="preserve"> the following (</w:t>
      </w:r>
      <w:r w:rsidR="0021023B" w:rsidRPr="001A6AFD">
        <w:rPr>
          <w:u w:val="single"/>
        </w:rPr>
        <w:t>each of which carries a</w:t>
      </w:r>
      <w:r w:rsidR="00670DB2" w:rsidRPr="001A6AFD">
        <w:rPr>
          <w:u w:val="single"/>
        </w:rPr>
        <w:t>n equal weighting</w:t>
      </w:r>
      <w:r w:rsidR="00670DB2">
        <w:t>)</w:t>
      </w:r>
      <w:r>
        <w:t>:</w:t>
      </w:r>
    </w:p>
    <w:p w14:paraId="492D84DE" w14:textId="1034B8C7" w:rsidR="009A7124" w:rsidRDefault="009A7124" w:rsidP="009A7124">
      <w:pPr>
        <w:pStyle w:val="Textnumbered"/>
        <w:numPr>
          <w:ilvl w:val="4"/>
          <w:numId w:val="4"/>
        </w:numPr>
      </w:pPr>
      <w:r>
        <w:t xml:space="preserve">the quality of the proposal overall having regard to the requirements of the </w:t>
      </w:r>
      <w:r w:rsidR="00FA1833">
        <w:t xml:space="preserve">Essential </w:t>
      </w:r>
      <w:r w:rsidR="00541219">
        <w:t>Services</w:t>
      </w:r>
      <w:r>
        <w:t>;</w:t>
      </w:r>
    </w:p>
    <w:p w14:paraId="724F103D" w14:textId="4ABC92B8" w:rsidR="009A7124" w:rsidRDefault="009A7124" w:rsidP="009A7124">
      <w:pPr>
        <w:pStyle w:val="Textnumbered"/>
        <w:numPr>
          <w:ilvl w:val="4"/>
          <w:numId w:val="4"/>
        </w:numPr>
      </w:pPr>
      <w:r>
        <w:t>the extent to which the Service</w:t>
      </w:r>
      <w:r w:rsidR="006D64A1">
        <w:t>s</w:t>
      </w:r>
      <w:r>
        <w:t xml:space="preserve"> offer</w:t>
      </w:r>
      <w:r w:rsidR="006D64A1">
        <w:t>ing</w:t>
      </w:r>
      <w:r>
        <w:t xml:space="preserve"> meets the SSRO’s needs in respect of each of the matters in paragraph</w:t>
      </w:r>
      <w:r w:rsidR="00B01EDF">
        <w:t>s</w:t>
      </w:r>
      <w:r w:rsidR="00DC1391">
        <w:t xml:space="preserve"> </w:t>
      </w:r>
      <w:r w:rsidR="002E1E4B">
        <w:t>2.</w:t>
      </w:r>
      <w:r w:rsidR="00FC182D">
        <w:t>3</w:t>
      </w:r>
      <w:r w:rsidR="002E1E4B">
        <w:t xml:space="preserve"> </w:t>
      </w:r>
      <w:r w:rsidR="00B01EDF">
        <w:t xml:space="preserve">and 2.4 </w:t>
      </w:r>
      <w:r>
        <w:t>above;</w:t>
      </w:r>
      <w:r w:rsidR="00606277">
        <w:t xml:space="preserve"> and</w:t>
      </w:r>
    </w:p>
    <w:p w14:paraId="5E2EDAF6" w14:textId="078EC1E0" w:rsidR="009A7124" w:rsidRDefault="009A7124" w:rsidP="009A7124">
      <w:pPr>
        <w:pStyle w:val="Textnumbered"/>
        <w:numPr>
          <w:ilvl w:val="4"/>
          <w:numId w:val="4"/>
        </w:numPr>
      </w:pPr>
      <w:r>
        <w:t xml:space="preserve">any additional </w:t>
      </w:r>
      <w:r w:rsidR="00007869">
        <w:t xml:space="preserve">and relevant </w:t>
      </w:r>
      <w:r>
        <w:t xml:space="preserve">resources included in the </w:t>
      </w:r>
      <w:r w:rsidR="00D93127">
        <w:t xml:space="preserve">Essential </w:t>
      </w:r>
      <w:r>
        <w:t>Service</w:t>
      </w:r>
      <w:r w:rsidR="00D93127">
        <w:t>s</w:t>
      </w:r>
      <w:r>
        <w:t xml:space="preserve"> offer</w:t>
      </w:r>
      <w:r w:rsidR="006D64A1">
        <w:t>ing</w:t>
      </w:r>
      <w:r w:rsidR="00606277">
        <w:t>.</w:t>
      </w:r>
    </w:p>
    <w:p w14:paraId="0E3FD9F6" w14:textId="77777777" w:rsidR="009A7124" w:rsidRDefault="009A7124" w:rsidP="009A7124">
      <w:pPr>
        <w:pStyle w:val="Textnumbered"/>
        <w:tabs>
          <w:tab w:val="clear" w:pos="567"/>
        </w:tabs>
        <w:ind w:left="720" w:hanging="720"/>
      </w:pPr>
      <w:r>
        <w:t>Quality scores will be awarded between 0 and 5, with an indication of how the scores will be assigned as follows:</w:t>
      </w:r>
    </w:p>
    <w:p w14:paraId="429974AE" w14:textId="77777777" w:rsidR="009A7124" w:rsidRDefault="009A7124" w:rsidP="009A7124">
      <w:pPr>
        <w:pStyle w:val="Textnumbered"/>
        <w:numPr>
          <w:ilvl w:val="0"/>
          <w:numId w:val="0"/>
        </w:numPr>
        <w:ind w:left="720"/>
      </w:pPr>
      <w:r>
        <w:t>0 = Unacceptable</w:t>
      </w:r>
    </w:p>
    <w:p w14:paraId="141E0789" w14:textId="77777777" w:rsidR="009A7124" w:rsidRDefault="009A7124" w:rsidP="009A7124">
      <w:pPr>
        <w:pStyle w:val="Textnumbered"/>
        <w:numPr>
          <w:ilvl w:val="0"/>
          <w:numId w:val="0"/>
        </w:numPr>
        <w:ind w:left="720"/>
      </w:pPr>
      <w:r>
        <w:t>1 = Unsatisfactory – well below requirement</w:t>
      </w:r>
    </w:p>
    <w:p w14:paraId="5F13E1D1" w14:textId="77777777" w:rsidR="009A7124" w:rsidRDefault="009A7124" w:rsidP="009A7124">
      <w:pPr>
        <w:pStyle w:val="Textnumbered"/>
        <w:numPr>
          <w:ilvl w:val="0"/>
          <w:numId w:val="0"/>
        </w:numPr>
        <w:ind w:left="720"/>
      </w:pPr>
      <w:r>
        <w:t>2 = Weak - below requirement</w:t>
      </w:r>
    </w:p>
    <w:p w14:paraId="18CB00F8" w14:textId="77777777" w:rsidR="009A7124" w:rsidRDefault="009A7124" w:rsidP="009A7124">
      <w:pPr>
        <w:pStyle w:val="Textnumbered"/>
        <w:numPr>
          <w:ilvl w:val="0"/>
          <w:numId w:val="0"/>
        </w:numPr>
        <w:ind w:left="720"/>
      </w:pPr>
      <w:r>
        <w:t>3 = Satisfactory – meets requirement with low levels of assurance</w:t>
      </w:r>
    </w:p>
    <w:p w14:paraId="3EF0EF1A" w14:textId="77777777" w:rsidR="009A7124" w:rsidRDefault="009A7124" w:rsidP="009A7124">
      <w:pPr>
        <w:pStyle w:val="Textnumbered"/>
        <w:numPr>
          <w:ilvl w:val="0"/>
          <w:numId w:val="0"/>
        </w:numPr>
        <w:ind w:left="720"/>
      </w:pPr>
      <w:r>
        <w:t>4 = Good – meets the requirement with moderate levels of assurance</w:t>
      </w:r>
    </w:p>
    <w:p w14:paraId="3C119D73" w14:textId="4E4D9F43" w:rsidR="009A7124" w:rsidRDefault="009A7124" w:rsidP="00C33701">
      <w:pPr>
        <w:pStyle w:val="Textnumbered"/>
        <w:numPr>
          <w:ilvl w:val="0"/>
          <w:numId w:val="40"/>
        </w:numPr>
      </w:pPr>
      <w:r>
        <w:t xml:space="preserve">= Outstanding – meets the requirement with high levels of assurance </w:t>
      </w:r>
    </w:p>
    <w:p w14:paraId="64CAC0EB" w14:textId="5157E7D6" w:rsidR="00C33701" w:rsidRDefault="009A7124" w:rsidP="00027FEB">
      <w:pPr>
        <w:pStyle w:val="Textnumbered"/>
        <w:tabs>
          <w:tab w:val="clear" w:pos="567"/>
        </w:tabs>
        <w:ind w:left="720" w:hanging="720"/>
      </w:pPr>
      <w:r>
        <w:t>A total quality score will be aggregated based on the assigned scores</w:t>
      </w:r>
      <w:r w:rsidR="00C33701">
        <w:t>, as follows:</w:t>
      </w:r>
    </w:p>
    <w:tbl>
      <w:tblPr>
        <w:tblStyle w:val="TableGrid"/>
        <w:tblW w:w="7160" w:type="dxa"/>
        <w:tblInd w:w="677" w:type="dxa"/>
        <w:tblLook w:val="04A0" w:firstRow="1" w:lastRow="0" w:firstColumn="1" w:lastColumn="0" w:noHBand="0" w:noVBand="1"/>
      </w:tblPr>
      <w:tblGrid>
        <w:gridCol w:w="4871"/>
        <w:gridCol w:w="2289"/>
      </w:tblGrid>
      <w:tr w:rsidR="001A6AFD" w:rsidRPr="00163580" w14:paraId="01B0E739" w14:textId="345E0626" w:rsidTr="001A6AFD">
        <w:trPr>
          <w:tblHeader/>
        </w:trPr>
        <w:tc>
          <w:tcPr>
            <w:tcW w:w="4871" w:type="dxa"/>
            <w:shd w:val="clear" w:color="auto" w:fill="D9D9D9" w:themeFill="background1" w:themeFillShade="D9"/>
          </w:tcPr>
          <w:p w14:paraId="45979941" w14:textId="77777777" w:rsidR="001A6AFD" w:rsidRPr="00163580" w:rsidRDefault="001A6AFD" w:rsidP="008A2FE5">
            <w:pPr>
              <w:pStyle w:val="Textnumbered"/>
              <w:numPr>
                <w:ilvl w:val="0"/>
                <w:numId w:val="0"/>
              </w:numPr>
              <w:spacing w:before="60" w:after="60"/>
              <w:rPr>
                <w:b/>
              </w:rPr>
            </w:pPr>
            <w:r w:rsidRPr="00163580">
              <w:rPr>
                <w:b/>
              </w:rPr>
              <w:t>Quality element</w:t>
            </w:r>
          </w:p>
        </w:tc>
        <w:tc>
          <w:tcPr>
            <w:tcW w:w="2289" w:type="dxa"/>
            <w:shd w:val="clear" w:color="auto" w:fill="D9D9D9" w:themeFill="background1" w:themeFillShade="D9"/>
          </w:tcPr>
          <w:p w14:paraId="63DF1EE3" w14:textId="77777777" w:rsidR="001A6AFD" w:rsidRPr="00163580" w:rsidRDefault="001A6AFD" w:rsidP="008A2FE5">
            <w:pPr>
              <w:pStyle w:val="Textnumbered"/>
              <w:numPr>
                <w:ilvl w:val="0"/>
                <w:numId w:val="0"/>
              </w:numPr>
              <w:spacing w:before="60" w:after="60"/>
              <w:jc w:val="center"/>
              <w:rPr>
                <w:b/>
              </w:rPr>
            </w:pPr>
            <w:r w:rsidRPr="00163580">
              <w:rPr>
                <w:b/>
              </w:rPr>
              <w:t>Score</w:t>
            </w:r>
          </w:p>
        </w:tc>
      </w:tr>
      <w:tr w:rsidR="001A6AFD" w14:paraId="6D32169D" w14:textId="7E615C14" w:rsidTr="001A6AFD">
        <w:tc>
          <w:tcPr>
            <w:tcW w:w="4871" w:type="dxa"/>
          </w:tcPr>
          <w:p w14:paraId="7AA339BD" w14:textId="4454B9BC" w:rsidR="001A6AFD" w:rsidRDefault="001A6AFD" w:rsidP="008A2FE5">
            <w:pPr>
              <w:pStyle w:val="Textnumbered"/>
              <w:numPr>
                <w:ilvl w:val="0"/>
                <w:numId w:val="0"/>
              </w:numPr>
              <w:spacing w:before="60" w:after="60"/>
            </w:pPr>
            <w:r>
              <w:t>Quality of the proposal overall</w:t>
            </w:r>
            <w:r w:rsidR="00541219">
              <w:t xml:space="preserve"> in relation to the Services</w:t>
            </w:r>
          </w:p>
        </w:tc>
        <w:tc>
          <w:tcPr>
            <w:tcW w:w="2289" w:type="dxa"/>
          </w:tcPr>
          <w:p w14:paraId="62EB052A" w14:textId="77777777" w:rsidR="001A6AFD" w:rsidRDefault="001A6AFD" w:rsidP="008A2FE5">
            <w:pPr>
              <w:pStyle w:val="Textnumbered"/>
              <w:numPr>
                <w:ilvl w:val="0"/>
                <w:numId w:val="0"/>
              </w:numPr>
              <w:spacing w:before="60" w:after="60"/>
              <w:jc w:val="center"/>
            </w:pPr>
            <w:r>
              <w:t>0 – 5</w:t>
            </w:r>
          </w:p>
        </w:tc>
      </w:tr>
      <w:tr w:rsidR="001A6AFD" w14:paraId="1A658A17" w14:textId="5B8837C6" w:rsidTr="001A6AFD">
        <w:tc>
          <w:tcPr>
            <w:tcW w:w="4871" w:type="dxa"/>
          </w:tcPr>
          <w:p w14:paraId="359A76A1" w14:textId="12E71411" w:rsidR="001A6AFD" w:rsidRDefault="001A6AFD" w:rsidP="008A2FE5">
            <w:pPr>
              <w:pStyle w:val="Textnumbered"/>
              <w:numPr>
                <w:ilvl w:val="0"/>
                <w:numId w:val="0"/>
              </w:numPr>
              <w:spacing w:before="60" w:after="60"/>
            </w:pPr>
            <w:r>
              <w:t>Proposal meets needs set out at paragraph</w:t>
            </w:r>
            <w:r w:rsidR="00B01EDF">
              <w:t>s</w:t>
            </w:r>
            <w:r>
              <w:t xml:space="preserve"> </w:t>
            </w:r>
            <w:r w:rsidR="00541219">
              <w:t>2.</w:t>
            </w:r>
            <w:r w:rsidR="006D6C86">
              <w:t>3</w:t>
            </w:r>
            <w:r w:rsidR="00B01EDF">
              <w:t xml:space="preserve"> and 2.4</w:t>
            </w:r>
          </w:p>
        </w:tc>
        <w:tc>
          <w:tcPr>
            <w:tcW w:w="2289" w:type="dxa"/>
          </w:tcPr>
          <w:p w14:paraId="01C5C00E" w14:textId="77777777" w:rsidR="001A6AFD" w:rsidRDefault="001A6AFD" w:rsidP="008A2FE5">
            <w:pPr>
              <w:pStyle w:val="Textnumbered"/>
              <w:numPr>
                <w:ilvl w:val="0"/>
                <w:numId w:val="0"/>
              </w:numPr>
              <w:spacing w:before="60" w:after="60"/>
              <w:jc w:val="center"/>
            </w:pPr>
            <w:r>
              <w:t>0 – 5</w:t>
            </w:r>
          </w:p>
        </w:tc>
      </w:tr>
      <w:tr w:rsidR="001A6AFD" w14:paraId="61459C04" w14:textId="1142F87C" w:rsidTr="001A6AFD">
        <w:tc>
          <w:tcPr>
            <w:tcW w:w="4871" w:type="dxa"/>
          </w:tcPr>
          <w:p w14:paraId="446F6641" w14:textId="406446F2" w:rsidR="001A6AFD" w:rsidRDefault="001A6AFD" w:rsidP="008A2FE5">
            <w:pPr>
              <w:pStyle w:val="Textnumbered"/>
              <w:numPr>
                <w:ilvl w:val="0"/>
                <w:numId w:val="0"/>
              </w:numPr>
              <w:spacing w:before="60" w:after="60"/>
            </w:pPr>
            <w:r>
              <w:t>Additional and relevant resources</w:t>
            </w:r>
          </w:p>
        </w:tc>
        <w:tc>
          <w:tcPr>
            <w:tcW w:w="2289" w:type="dxa"/>
          </w:tcPr>
          <w:p w14:paraId="00B2AA8D" w14:textId="77777777" w:rsidR="001A6AFD" w:rsidRDefault="001A6AFD" w:rsidP="008A2FE5">
            <w:pPr>
              <w:pStyle w:val="Textnumbered"/>
              <w:numPr>
                <w:ilvl w:val="0"/>
                <w:numId w:val="0"/>
              </w:numPr>
              <w:spacing w:before="60" w:after="60"/>
              <w:jc w:val="center"/>
            </w:pPr>
            <w:r>
              <w:t>0 – 5</w:t>
            </w:r>
          </w:p>
        </w:tc>
      </w:tr>
      <w:tr w:rsidR="001A6AFD" w14:paraId="1FB00FB5" w14:textId="626C461B" w:rsidTr="001A6AFD">
        <w:tc>
          <w:tcPr>
            <w:tcW w:w="4871" w:type="dxa"/>
          </w:tcPr>
          <w:p w14:paraId="467F3985" w14:textId="797BC1B9" w:rsidR="001A6AFD" w:rsidRDefault="001A6AFD" w:rsidP="008A2FE5">
            <w:pPr>
              <w:pStyle w:val="Textnumbered"/>
              <w:numPr>
                <w:ilvl w:val="0"/>
                <w:numId w:val="0"/>
              </w:numPr>
              <w:spacing w:before="60" w:after="60"/>
            </w:pPr>
          </w:p>
        </w:tc>
        <w:tc>
          <w:tcPr>
            <w:tcW w:w="2289" w:type="dxa"/>
          </w:tcPr>
          <w:p w14:paraId="19CE701F" w14:textId="1DF92135" w:rsidR="001A6AFD" w:rsidRDefault="001A6AFD" w:rsidP="008A2FE5">
            <w:pPr>
              <w:pStyle w:val="Textnumbered"/>
              <w:numPr>
                <w:ilvl w:val="0"/>
                <w:numId w:val="0"/>
              </w:numPr>
              <w:spacing w:before="60" w:after="60"/>
              <w:jc w:val="center"/>
            </w:pPr>
          </w:p>
        </w:tc>
      </w:tr>
      <w:tr w:rsidR="001A6AFD" w14:paraId="7D2EEE15" w14:textId="77777777" w:rsidTr="001A6AFD">
        <w:tc>
          <w:tcPr>
            <w:tcW w:w="4871" w:type="dxa"/>
          </w:tcPr>
          <w:p w14:paraId="6EC223A9" w14:textId="3D011E5A" w:rsidR="001A6AFD" w:rsidRPr="00BD0FC3" w:rsidRDefault="001A6AFD" w:rsidP="008A2FE5">
            <w:pPr>
              <w:pStyle w:val="Textnumbered"/>
              <w:numPr>
                <w:ilvl w:val="0"/>
                <w:numId w:val="0"/>
              </w:numPr>
              <w:spacing w:before="60" w:after="60"/>
              <w:rPr>
                <w:b/>
              </w:rPr>
            </w:pPr>
            <w:r>
              <w:rPr>
                <w:b/>
              </w:rPr>
              <w:t>Total Quality Score</w:t>
            </w:r>
          </w:p>
        </w:tc>
        <w:tc>
          <w:tcPr>
            <w:tcW w:w="2289" w:type="dxa"/>
          </w:tcPr>
          <w:p w14:paraId="28DF00DC" w14:textId="755B2959" w:rsidR="001A6AFD" w:rsidRPr="00BD0FC3" w:rsidRDefault="001A6AFD" w:rsidP="008A2FE5">
            <w:pPr>
              <w:pStyle w:val="Textnumbered"/>
              <w:numPr>
                <w:ilvl w:val="0"/>
                <w:numId w:val="0"/>
              </w:numPr>
              <w:spacing w:before="60" w:after="60"/>
              <w:jc w:val="center"/>
              <w:rPr>
                <w:b/>
              </w:rPr>
            </w:pPr>
            <w:r w:rsidRPr="00BD0FC3">
              <w:rPr>
                <w:b/>
              </w:rPr>
              <w:t>Sum of the above</w:t>
            </w:r>
          </w:p>
        </w:tc>
      </w:tr>
    </w:tbl>
    <w:p w14:paraId="3465EF3C" w14:textId="0BCD7482" w:rsidR="00C33701" w:rsidRDefault="00C33701" w:rsidP="00C33701">
      <w:pPr>
        <w:pStyle w:val="Textnumbered"/>
        <w:numPr>
          <w:ilvl w:val="0"/>
          <w:numId w:val="0"/>
        </w:numPr>
        <w:ind w:left="720"/>
      </w:pPr>
    </w:p>
    <w:p w14:paraId="2C7900A1" w14:textId="2D719E4E" w:rsidR="00D22356" w:rsidRDefault="005C6ADB" w:rsidP="00C33701">
      <w:pPr>
        <w:pStyle w:val="Textnumbered"/>
        <w:numPr>
          <w:ilvl w:val="0"/>
          <w:numId w:val="0"/>
        </w:numPr>
        <w:ind w:left="720"/>
      </w:pPr>
      <w:r>
        <w:t>As the weighting of each</w:t>
      </w:r>
      <w:r w:rsidR="00A15CDE">
        <w:t xml:space="preserve"> quality element is equal</w:t>
      </w:r>
      <w:r w:rsidR="002B64EF">
        <w:t xml:space="preserve"> and the maximum Total Quality Score available is </w:t>
      </w:r>
      <w:r w:rsidR="008369BE">
        <w:t>15</w:t>
      </w:r>
      <w:r w:rsidR="00A15CDE">
        <w:t>,</w:t>
      </w:r>
      <w:r w:rsidR="00651328">
        <w:t xml:space="preserve"> the</w:t>
      </w:r>
      <w:r w:rsidR="00D22356">
        <w:t xml:space="preserve"> following formula will be applied:</w:t>
      </w:r>
    </w:p>
    <w:p w14:paraId="33046CF1" w14:textId="4D281C69" w:rsidR="00D22356" w:rsidRDefault="00D22356" w:rsidP="00C33701">
      <w:pPr>
        <w:pStyle w:val="Textnumbered"/>
        <w:numPr>
          <w:ilvl w:val="0"/>
          <w:numId w:val="0"/>
        </w:numPr>
        <w:ind w:left="720"/>
      </w:pPr>
      <w:r>
        <w:t xml:space="preserve">(Total Quality Score / </w:t>
      </w:r>
      <w:r w:rsidR="004273E9">
        <w:t>15</w:t>
      </w:r>
      <w:r>
        <w:t>) x 100</w:t>
      </w:r>
      <w:r w:rsidR="002209A2">
        <w:t xml:space="preserve"> = quality score</w:t>
      </w:r>
      <w:r w:rsidR="007F2204">
        <w:t xml:space="preserve"> </w:t>
      </w:r>
      <w:r w:rsidR="00D61F48">
        <w:t>for that bidder</w:t>
      </w:r>
      <w:r w:rsidR="00FF3A3E">
        <w:t>, being a % of the</w:t>
      </w:r>
      <w:r w:rsidR="003B54B8">
        <w:t xml:space="preserve"> available marks for quality (</w:t>
      </w:r>
      <w:r w:rsidR="00C902BD">
        <w:t>40</w:t>
      </w:r>
      <w:r w:rsidR="003B54B8">
        <w:t>).</w:t>
      </w:r>
      <w:r w:rsidR="00D61F48">
        <w:t xml:space="preserve"> </w:t>
      </w:r>
    </w:p>
    <w:p w14:paraId="4C8F446A" w14:textId="33CC22A2" w:rsidR="007E3D31" w:rsidRDefault="007E3D31" w:rsidP="008442C4">
      <w:pPr>
        <w:pStyle w:val="Heading3"/>
      </w:pPr>
      <w:bookmarkStart w:id="25" w:name="_Toc82584015"/>
      <w:r>
        <w:t>Price evaluation</w:t>
      </w:r>
      <w:bookmarkEnd w:id="25"/>
    </w:p>
    <w:p w14:paraId="7CEEFCEC" w14:textId="7D27880E" w:rsidR="00D7397F" w:rsidRDefault="00D7397F" w:rsidP="008442C4">
      <w:pPr>
        <w:pStyle w:val="Textnumbered"/>
      </w:pPr>
      <w:r>
        <w:t xml:space="preserve">The price evaluation </w:t>
      </w:r>
      <w:r w:rsidR="003F20CC">
        <w:t>will consist</w:t>
      </w:r>
      <w:r>
        <w:t xml:space="preserve"> of a</w:t>
      </w:r>
      <w:r w:rsidR="00EC3BB2">
        <w:t>n assessment of the bidder’s tendered price (</w:t>
      </w:r>
      <w:r w:rsidR="00EC3BB2" w:rsidRPr="008442C4">
        <w:rPr>
          <w:u w:val="single"/>
        </w:rPr>
        <w:t>excluding VAT</w:t>
      </w:r>
      <w:r w:rsidR="00EC3BB2">
        <w:t>)</w:t>
      </w:r>
      <w:r w:rsidR="008F64B9">
        <w:t xml:space="preserve"> for</w:t>
      </w:r>
      <w:r w:rsidR="00C54B6A">
        <w:t xml:space="preserve"> </w:t>
      </w:r>
      <w:r w:rsidR="00C7767B">
        <w:t xml:space="preserve">the </w:t>
      </w:r>
      <w:r w:rsidR="00D93127">
        <w:t xml:space="preserve">Essential </w:t>
      </w:r>
      <w:r w:rsidR="00C7767B">
        <w:t>Services</w:t>
      </w:r>
      <w:r w:rsidR="00280E91">
        <w:t xml:space="preserve"> for </w:t>
      </w:r>
      <w:r w:rsidR="00C54B6A">
        <w:t xml:space="preserve">a </w:t>
      </w:r>
      <w:r w:rsidR="00D7580A">
        <w:t>3-year</w:t>
      </w:r>
      <w:r w:rsidR="00435D82">
        <w:t xml:space="preserve"> contract. </w:t>
      </w:r>
      <w:r w:rsidR="00D93127">
        <w:t xml:space="preserve">The </w:t>
      </w:r>
      <w:r w:rsidR="00BE7577">
        <w:t xml:space="preserve">price of the Additional Services will not be scored. </w:t>
      </w:r>
    </w:p>
    <w:p w14:paraId="545D4063" w14:textId="7E02E0F3" w:rsidR="00A8264E" w:rsidRDefault="00634C23" w:rsidP="00BC2F9F">
      <w:pPr>
        <w:pStyle w:val="Textnumbered"/>
      </w:pPr>
      <w:r>
        <w:t xml:space="preserve">The SSRO will </w:t>
      </w:r>
      <w:r w:rsidR="00986F76">
        <w:t xml:space="preserve">score the price of each tender out of </w:t>
      </w:r>
      <w:r w:rsidR="00C902BD">
        <w:t>60</w:t>
      </w:r>
      <w:r w:rsidR="00986F76">
        <w:t xml:space="preserve"> based on the relative difference between the bidders</w:t>
      </w:r>
      <w:r w:rsidR="000E30CA">
        <w:t xml:space="preserve">. </w:t>
      </w:r>
      <w:r>
        <w:t>100% of the available marks</w:t>
      </w:r>
      <w:r w:rsidR="00C01D25">
        <w:t xml:space="preserve"> </w:t>
      </w:r>
      <w:r w:rsidR="00441529">
        <w:t xml:space="preserve">for price </w:t>
      </w:r>
      <w:r w:rsidR="00C01D25">
        <w:t>(</w:t>
      </w:r>
      <w:r w:rsidR="00C902BD">
        <w:t>60</w:t>
      </w:r>
      <w:r w:rsidR="00C01D25">
        <w:t>)</w:t>
      </w:r>
      <w:r>
        <w:t xml:space="preserve"> </w:t>
      </w:r>
      <w:r w:rsidR="000E30CA">
        <w:t>will be</w:t>
      </w:r>
      <w:r w:rsidR="00986F76">
        <w:t xml:space="preserve"> allocated </w:t>
      </w:r>
      <w:r>
        <w:t xml:space="preserve">to the </w:t>
      </w:r>
      <w:r w:rsidR="00332DBE">
        <w:t>lowest price</w:t>
      </w:r>
      <w:r>
        <w:t xml:space="preserve"> bid</w:t>
      </w:r>
      <w:r w:rsidR="006B3BE9">
        <w:t xml:space="preserve"> </w:t>
      </w:r>
      <w:r w:rsidR="00961371">
        <w:t xml:space="preserve">(based on the price of the Essential Services) </w:t>
      </w:r>
      <w:r w:rsidR="006B3BE9">
        <w:t xml:space="preserve">and then </w:t>
      </w:r>
      <w:r w:rsidR="00E36FD4">
        <w:t xml:space="preserve">that lowest price is used </w:t>
      </w:r>
      <w:r w:rsidR="00332DBE">
        <w:t xml:space="preserve">as a percentage of the </w:t>
      </w:r>
      <w:r w:rsidR="00A4185B">
        <w:t xml:space="preserve">prices of the </w:t>
      </w:r>
      <w:r w:rsidR="00332DBE">
        <w:t xml:space="preserve">other bids. </w:t>
      </w:r>
    </w:p>
    <w:p w14:paraId="06209C6A" w14:textId="6294C6E9" w:rsidR="006F4542" w:rsidRDefault="00A8264E" w:rsidP="00EE2440">
      <w:pPr>
        <w:pStyle w:val="Textnumbered"/>
        <w:numPr>
          <w:ilvl w:val="0"/>
          <w:numId w:val="0"/>
        </w:numPr>
        <w:ind w:left="567"/>
      </w:pPr>
      <w:r>
        <w:t>The formula is: (Lowest price / price being evaluated) x 100 = price score for that bidder</w:t>
      </w:r>
    </w:p>
    <w:p w14:paraId="2BA3809F" w14:textId="254AFBA8" w:rsidR="007E3D31" w:rsidRDefault="0003024B" w:rsidP="0003024B">
      <w:pPr>
        <w:pStyle w:val="Textnumbered"/>
        <w:numPr>
          <w:ilvl w:val="0"/>
          <w:numId w:val="0"/>
        </w:numPr>
        <w:ind w:left="567"/>
      </w:pPr>
      <w:r w:rsidRPr="00EE2440">
        <w:rPr>
          <w:u w:val="single"/>
        </w:rPr>
        <w:t>Example</w:t>
      </w:r>
      <w:r>
        <w:t>:</w:t>
      </w:r>
    </w:p>
    <w:p w14:paraId="48A52CCE" w14:textId="3F734AC4" w:rsidR="0003024B" w:rsidRDefault="108596F4" w:rsidP="008A604F">
      <w:pPr>
        <w:pStyle w:val="Textnumbered"/>
        <w:numPr>
          <w:ilvl w:val="2"/>
          <w:numId w:val="0"/>
        </w:numPr>
        <w:spacing w:after="0"/>
        <w:ind w:left="567"/>
      </w:pPr>
      <w:r>
        <w:t xml:space="preserve">Bidder A: </w:t>
      </w:r>
      <w:r w:rsidR="008D17F2">
        <w:tab/>
      </w:r>
      <w:r>
        <w:t>£</w:t>
      </w:r>
      <w:r w:rsidR="1C74D947">
        <w:t>19</w:t>
      </w:r>
      <w:r>
        <w:t>,000</w:t>
      </w:r>
    </w:p>
    <w:p w14:paraId="29C51A67" w14:textId="45080B88" w:rsidR="008D17F2" w:rsidRDefault="008D17F2" w:rsidP="008A604F">
      <w:pPr>
        <w:pStyle w:val="Textnumbered"/>
        <w:numPr>
          <w:ilvl w:val="0"/>
          <w:numId w:val="0"/>
        </w:numPr>
        <w:spacing w:after="0"/>
        <w:ind w:left="567"/>
      </w:pPr>
      <w:r>
        <w:t>Bidder B:</w:t>
      </w:r>
      <w:r>
        <w:tab/>
      </w:r>
      <w:r w:rsidR="005D7802">
        <w:t>£17,500</w:t>
      </w:r>
    </w:p>
    <w:p w14:paraId="60AF4170" w14:textId="75F3B115" w:rsidR="005D7802" w:rsidRDefault="1C74D947" w:rsidP="00A82FBB">
      <w:pPr>
        <w:pStyle w:val="Textnumbered"/>
        <w:numPr>
          <w:ilvl w:val="2"/>
          <w:numId w:val="0"/>
        </w:numPr>
        <w:spacing w:after="0"/>
        <w:ind w:left="567"/>
      </w:pPr>
      <w:r>
        <w:t>Bidder C:</w:t>
      </w:r>
      <w:r w:rsidR="005D7802">
        <w:tab/>
      </w:r>
      <w:r>
        <w:t>£</w:t>
      </w:r>
      <w:r w:rsidR="57230496">
        <w:t>25,000</w:t>
      </w:r>
    </w:p>
    <w:p w14:paraId="20DD59E2" w14:textId="77777777" w:rsidR="00A82FBB" w:rsidRDefault="00A82FBB" w:rsidP="008A604F">
      <w:pPr>
        <w:pStyle w:val="Textnumbered"/>
        <w:numPr>
          <w:ilvl w:val="0"/>
          <w:numId w:val="0"/>
        </w:numPr>
        <w:spacing w:after="0"/>
        <w:ind w:left="567"/>
      </w:pPr>
    </w:p>
    <w:p w14:paraId="5A955B59" w14:textId="4269E2E2" w:rsidR="00EE2440" w:rsidRDefault="00EE2440" w:rsidP="0003024B">
      <w:pPr>
        <w:pStyle w:val="Textnumbered"/>
        <w:numPr>
          <w:ilvl w:val="0"/>
          <w:numId w:val="0"/>
        </w:numPr>
        <w:ind w:left="567"/>
      </w:pPr>
      <w:r>
        <w:t xml:space="preserve">Following the above formula, the results </w:t>
      </w:r>
      <w:r w:rsidR="008A604F">
        <w:t xml:space="preserve">generated </w:t>
      </w:r>
      <w:r>
        <w:t>are:</w:t>
      </w:r>
    </w:p>
    <w:p w14:paraId="2D354B08" w14:textId="18DAC50A" w:rsidR="00EE2440" w:rsidRDefault="00EE2440" w:rsidP="008A604F">
      <w:pPr>
        <w:pStyle w:val="Textnumbered"/>
        <w:numPr>
          <w:ilvl w:val="0"/>
          <w:numId w:val="0"/>
        </w:numPr>
        <w:spacing w:after="0"/>
        <w:ind w:left="567"/>
      </w:pPr>
      <w:r>
        <w:t>Bidder B:</w:t>
      </w:r>
      <w:r>
        <w:tab/>
        <w:t>100% (as it is the lowest bid)</w:t>
      </w:r>
    </w:p>
    <w:p w14:paraId="1BC5D964" w14:textId="29C2758A" w:rsidR="00EE2440" w:rsidRDefault="00EE2440" w:rsidP="008A604F">
      <w:pPr>
        <w:pStyle w:val="Textnumbered"/>
        <w:numPr>
          <w:ilvl w:val="0"/>
          <w:numId w:val="0"/>
        </w:numPr>
        <w:spacing w:after="0"/>
        <w:ind w:left="567"/>
      </w:pPr>
      <w:r>
        <w:t>Bidder A:</w:t>
      </w:r>
      <w:r>
        <w:tab/>
      </w:r>
      <w:r w:rsidR="00ED376C">
        <w:t xml:space="preserve">92% </w:t>
      </w:r>
      <w:r w:rsidR="007B7E0F">
        <w:t>((</w:t>
      </w:r>
      <w:r w:rsidR="00BB539F">
        <w:t xml:space="preserve">17,500 / </w:t>
      </w:r>
      <w:r w:rsidR="00D30FE6">
        <w:t>19,000) x 100)</w:t>
      </w:r>
    </w:p>
    <w:p w14:paraId="2D851308" w14:textId="5A459511" w:rsidR="00D30FE6" w:rsidRDefault="00D30FE6" w:rsidP="008A604F">
      <w:pPr>
        <w:pStyle w:val="Textnumbered"/>
        <w:numPr>
          <w:ilvl w:val="0"/>
          <w:numId w:val="0"/>
        </w:numPr>
        <w:spacing w:after="0"/>
        <w:ind w:left="567"/>
      </w:pPr>
      <w:r>
        <w:t>Bidder C:</w:t>
      </w:r>
      <w:r>
        <w:tab/>
      </w:r>
      <w:r w:rsidR="00441529">
        <w:t xml:space="preserve">70% </w:t>
      </w:r>
      <w:r>
        <w:t>((17,500 / 25,000) x 100)</w:t>
      </w:r>
    </w:p>
    <w:p w14:paraId="27BC87F2" w14:textId="1EAA3E69" w:rsidR="00D61F48" w:rsidRDefault="00D61F48" w:rsidP="00D61F48">
      <w:pPr>
        <w:pStyle w:val="Textnumbered"/>
        <w:numPr>
          <w:ilvl w:val="0"/>
          <w:numId w:val="0"/>
        </w:numPr>
        <w:ind w:left="720"/>
      </w:pPr>
    </w:p>
    <w:p w14:paraId="0428FA92" w14:textId="03B325D3" w:rsidR="006A458E" w:rsidRDefault="006A458E" w:rsidP="006A458E">
      <w:pPr>
        <w:pStyle w:val="Heading3"/>
      </w:pPr>
      <w:bookmarkStart w:id="26" w:name="_Toc82584016"/>
      <w:r>
        <w:t>Overall score</w:t>
      </w:r>
      <w:bookmarkEnd w:id="26"/>
    </w:p>
    <w:p w14:paraId="2663CD3D" w14:textId="55292D52" w:rsidR="009A7124" w:rsidRDefault="009A7124" w:rsidP="003B54B8">
      <w:pPr>
        <w:pStyle w:val="Textnumbered"/>
      </w:pPr>
      <w:r>
        <w:t xml:space="preserve">The </w:t>
      </w:r>
      <w:r w:rsidR="00A96BF0">
        <w:t xml:space="preserve">aggregated </w:t>
      </w:r>
      <w:r>
        <w:t>scores for quality and price will be added together to arrive at a total score</w:t>
      </w:r>
      <w:r w:rsidR="00AC58A1">
        <w:t xml:space="preserve"> and the bidder with the highest score </w:t>
      </w:r>
      <w:r w:rsidR="00171129">
        <w:t>shall be awarded</w:t>
      </w:r>
      <w:r w:rsidR="00A82FBB">
        <w:t xml:space="preserve"> the contract</w:t>
      </w:r>
      <w:r>
        <w:t>.</w:t>
      </w:r>
    </w:p>
    <w:p w14:paraId="2B1E7A86" w14:textId="4849D3CE" w:rsidR="006A458E" w:rsidRDefault="009A7124" w:rsidP="006A458E">
      <w:pPr>
        <w:pStyle w:val="Textnumbered"/>
      </w:pPr>
      <w:r>
        <w:t>Any tender which in the reasonable opinion of the officers conducting the evaluation is fundamentally unacceptable on any key point</w:t>
      </w:r>
      <w:r w:rsidR="003A5F44">
        <w:t xml:space="preserve"> (including </w:t>
      </w:r>
      <w:r w:rsidR="005C78E5">
        <w:t>any of the proposed contract terms</w:t>
      </w:r>
      <w:r w:rsidR="003A5F44">
        <w:t>)</w:t>
      </w:r>
      <w:r>
        <w:t>, regardless of its other merits, may be rejected by the SSRO at its discretion.</w:t>
      </w:r>
      <w:bookmarkStart w:id="27" w:name="_Toc434396741"/>
    </w:p>
    <w:p w14:paraId="534F7015" w14:textId="560C5D39" w:rsidR="00280E91" w:rsidRDefault="00F439CF" w:rsidP="006A458E">
      <w:pPr>
        <w:pStyle w:val="Textnumbered"/>
      </w:pPr>
      <w:r>
        <w:t>The SSRO reserves the right to award</w:t>
      </w:r>
      <w:r w:rsidR="00E32A37">
        <w:t xml:space="preserve"> a contract to more than one bidder</w:t>
      </w:r>
      <w:r w:rsidR="00C05029">
        <w:t>.</w:t>
      </w:r>
    </w:p>
    <w:p w14:paraId="0D7B4364" w14:textId="32609C26" w:rsidR="006A458E" w:rsidRDefault="006A458E" w:rsidP="006A458E">
      <w:pPr>
        <w:pStyle w:val="Heading2"/>
      </w:pPr>
      <w:bookmarkStart w:id="28" w:name="_Toc82584017"/>
      <w:r>
        <w:t xml:space="preserve">Statement of </w:t>
      </w:r>
      <w:r w:rsidR="006C083F">
        <w:t>Conduct</w:t>
      </w:r>
      <w:bookmarkEnd w:id="28"/>
    </w:p>
    <w:bookmarkEnd w:id="27"/>
    <w:p w14:paraId="2D21A4FE" w14:textId="422125A8" w:rsidR="00AD3404" w:rsidRDefault="00AD3404" w:rsidP="006A458E">
      <w:pPr>
        <w:pStyle w:val="Textnumbered"/>
      </w:pPr>
      <w:r>
        <w:t xml:space="preserve">Bidders must provide a completed statement of </w:t>
      </w:r>
      <w:r w:rsidR="006C083F">
        <w:t>conduct</w:t>
      </w:r>
      <w:r>
        <w:t xml:space="preserve"> in accordance with the template provided with this ITT.</w:t>
      </w:r>
    </w:p>
    <w:p w14:paraId="0CAE84FC" w14:textId="1E30810E" w:rsidR="008E56CD" w:rsidRDefault="008E56CD" w:rsidP="008E56CD">
      <w:pPr>
        <w:pStyle w:val="Textnumbered"/>
        <w:numPr>
          <w:ilvl w:val="0"/>
          <w:numId w:val="0"/>
        </w:numPr>
      </w:pPr>
    </w:p>
    <w:p w14:paraId="45D3B0D4" w14:textId="51626F15" w:rsidR="008E56CD" w:rsidRDefault="008E56CD" w:rsidP="008E56CD">
      <w:pPr>
        <w:pStyle w:val="Textnumbered"/>
        <w:numPr>
          <w:ilvl w:val="0"/>
          <w:numId w:val="0"/>
        </w:numPr>
      </w:pPr>
    </w:p>
    <w:p w14:paraId="484C480D" w14:textId="77777777" w:rsidR="008E56CD" w:rsidRDefault="008E56CD" w:rsidP="008E56CD">
      <w:pPr>
        <w:pStyle w:val="Textnumbered"/>
        <w:numPr>
          <w:ilvl w:val="0"/>
          <w:numId w:val="0"/>
        </w:numPr>
      </w:pPr>
    </w:p>
    <w:p w14:paraId="57AD49F4" w14:textId="08A84B59" w:rsidR="00AB7F74" w:rsidRDefault="00AB7F74" w:rsidP="00AB7F74">
      <w:pPr>
        <w:pStyle w:val="Heading2"/>
      </w:pPr>
      <w:bookmarkStart w:id="29" w:name="_Toc82584018"/>
      <w:r>
        <w:t>Documents</w:t>
      </w:r>
      <w:r w:rsidR="0023003B">
        <w:t xml:space="preserve"> and information to be supplied</w:t>
      </w:r>
      <w:bookmarkEnd w:id="29"/>
    </w:p>
    <w:p w14:paraId="01945729" w14:textId="3B05B197" w:rsidR="0023003B" w:rsidRDefault="0023003B" w:rsidP="0023003B">
      <w:pPr>
        <w:pStyle w:val="Textnumbered"/>
      </w:pPr>
      <w:r>
        <w:t xml:space="preserve">Bidders are reminded that the following documents and/or information </w:t>
      </w:r>
      <w:r w:rsidR="00C17A32">
        <w:t>are to be</w:t>
      </w:r>
      <w:r>
        <w:t xml:space="preserve"> submitted as part of their tender:</w:t>
      </w:r>
    </w:p>
    <w:p w14:paraId="020DEE82" w14:textId="2CB05354" w:rsidR="0023003B" w:rsidRDefault="00F172A0" w:rsidP="00F172A0">
      <w:pPr>
        <w:pStyle w:val="Textnumbered"/>
        <w:numPr>
          <w:ilvl w:val="6"/>
          <w:numId w:val="4"/>
        </w:numPr>
      </w:pPr>
      <w:r>
        <w:t>Bidder’s proposal (</w:t>
      </w:r>
      <w:r w:rsidR="00AD5BD1">
        <w:t xml:space="preserve">requirements set out at </w:t>
      </w:r>
      <w:r w:rsidR="00C17A32">
        <w:t>paragraph 3.1)</w:t>
      </w:r>
      <w:r>
        <w:t>;</w:t>
      </w:r>
    </w:p>
    <w:p w14:paraId="763F50F6" w14:textId="77777777" w:rsidR="00C90E95" w:rsidRDefault="00AD5BD1" w:rsidP="00A82FBB">
      <w:pPr>
        <w:pStyle w:val="Textnumbered"/>
        <w:numPr>
          <w:ilvl w:val="6"/>
          <w:numId w:val="4"/>
        </w:numPr>
      </w:pPr>
      <w:r>
        <w:t>Completed Form of Tender; and</w:t>
      </w:r>
    </w:p>
    <w:p w14:paraId="51383065" w14:textId="2084DC92" w:rsidR="00AD3404" w:rsidRPr="00AD3404" w:rsidRDefault="0023003B" w:rsidP="00A82FBB">
      <w:pPr>
        <w:pStyle w:val="Textnumbered"/>
        <w:numPr>
          <w:ilvl w:val="6"/>
          <w:numId w:val="4"/>
        </w:numPr>
      </w:pPr>
      <w:r>
        <w:t xml:space="preserve">Completed Statement of </w:t>
      </w:r>
      <w:r w:rsidR="00F45713">
        <w:t>Conduct</w:t>
      </w:r>
      <w:r w:rsidR="00AD5BD1">
        <w:t>.</w:t>
      </w:r>
    </w:p>
    <w:sectPr w:rsidR="00AD3404" w:rsidRPr="00AD3404" w:rsidSect="008B43DE">
      <w:headerReference w:type="even" r:id="rId16"/>
      <w:headerReference w:type="default" r:id="rId17"/>
      <w:footerReference w:type="even" r:id="rId18"/>
      <w:footerReference w:type="default" r:id="rId19"/>
      <w:footerReference w:type="first" r:id="rId20"/>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6D4D2" w14:textId="77777777" w:rsidR="005F3807" w:rsidRDefault="005F3807">
      <w:r>
        <w:separator/>
      </w:r>
    </w:p>
  </w:endnote>
  <w:endnote w:type="continuationSeparator" w:id="0">
    <w:p w14:paraId="170F40F2" w14:textId="77777777" w:rsidR="005F3807" w:rsidRDefault="005F3807">
      <w:r>
        <w:continuationSeparator/>
      </w:r>
    </w:p>
  </w:endnote>
  <w:endnote w:type="continuationNotice" w:id="1">
    <w:p w14:paraId="5CB4D56A" w14:textId="77777777" w:rsidR="005F3807" w:rsidRDefault="005F3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83DBE" w14:textId="2B6D06C6" w:rsidR="008343DF" w:rsidRDefault="008343DF">
    <w:pPr>
      <w:pStyle w:val="Foote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BD8F4" w14:textId="59DDF8AD" w:rsidR="008343DF" w:rsidRDefault="008343DF"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95629" w14:textId="0C8A22C0" w:rsidR="008343DF" w:rsidRDefault="008343DF"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E0C78" w14:textId="77777777" w:rsidR="005F3807" w:rsidRDefault="005F3807">
      <w:r>
        <w:separator/>
      </w:r>
    </w:p>
  </w:footnote>
  <w:footnote w:type="continuationSeparator" w:id="0">
    <w:p w14:paraId="3DA86850" w14:textId="77777777" w:rsidR="005F3807" w:rsidRDefault="005F3807">
      <w:r>
        <w:continuationSeparator/>
      </w:r>
    </w:p>
  </w:footnote>
  <w:footnote w:type="continuationNotice" w:id="1">
    <w:p w14:paraId="76EFAD20" w14:textId="77777777" w:rsidR="005F3807" w:rsidRDefault="005F38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C2192" w14:textId="5A926997" w:rsidR="008343DF" w:rsidRPr="00980553" w:rsidRDefault="008E6ADB" w:rsidP="00980553">
    <w:pPr>
      <w:pStyle w:val="Header"/>
    </w:pPr>
    <w:r>
      <w:t>Online legal resources</w:t>
    </w:r>
    <w:r w:rsidR="008343DF">
      <w:t>: Invitation to Tender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3D5B0" w14:textId="7E32C620" w:rsidR="008343DF" w:rsidRPr="004F331E" w:rsidRDefault="008E6ADB" w:rsidP="00980553">
    <w:pPr>
      <w:pStyle w:val="Header"/>
      <w:jc w:val="right"/>
      <w:rPr>
        <w:b w:val="0"/>
      </w:rPr>
    </w:pPr>
    <w:r>
      <w:t>Online legal resources</w:t>
    </w:r>
    <w:r w:rsidR="008343DF">
      <w:t>: Invitation to Tender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5B9A"/>
    <w:multiLevelType w:val="multilevel"/>
    <w:tmpl w:val="B4E07FEA"/>
    <w:lvl w:ilvl="0">
      <w:start w:val="2"/>
      <w:numFmt w:val="decimal"/>
      <w:lvlText w:val="%1"/>
      <w:lvlJc w:val="left"/>
      <w:pPr>
        <w:ind w:left="600" w:hanging="600"/>
      </w:pPr>
      <w:rPr>
        <w:rFonts w:hint="default"/>
      </w:rPr>
    </w:lvl>
    <w:lvl w:ilvl="1">
      <w:start w:val="2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4E77BB"/>
    <w:multiLevelType w:val="hybridMultilevel"/>
    <w:tmpl w:val="248E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30AA7"/>
    <w:multiLevelType w:val="multilevel"/>
    <w:tmpl w:val="A412D688"/>
    <w:lvl w:ilvl="0">
      <w:start w:val="2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4E02BC3"/>
    <w:multiLevelType w:val="hybridMultilevel"/>
    <w:tmpl w:val="17D23B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BF6D1D"/>
    <w:multiLevelType w:val="hybridMultilevel"/>
    <w:tmpl w:val="32DA49FE"/>
    <w:lvl w:ilvl="0" w:tplc="C07AC26C">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50C31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778C5"/>
    <w:multiLevelType w:val="multilevel"/>
    <w:tmpl w:val="F71E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8" w15:restartNumberingAfterBreak="0">
    <w:nsid w:val="1E1C4230"/>
    <w:multiLevelType w:val="multilevel"/>
    <w:tmpl w:val="B81A484A"/>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10" w15:restartNumberingAfterBreak="0">
    <w:nsid w:val="279E0383"/>
    <w:multiLevelType w:val="multilevel"/>
    <w:tmpl w:val="D9EA6D20"/>
    <w:lvl w:ilvl="0">
      <w:start w:val="1"/>
      <w:numFmt w:val="decimal"/>
      <w:lvlText w:val="%1"/>
      <w:lvlJc w:val="left"/>
      <w:pPr>
        <w:ind w:left="480" w:hanging="480"/>
      </w:pPr>
      <w:rPr>
        <w:rFonts w:hint="default"/>
      </w:rPr>
    </w:lvl>
    <w:lvl w:ilvl="1">
      <w:start w:val="2"/>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1" w15:restartNumberingAfterBreak="0">
    <w:nsid w:val="28F46221"/>
    <w:multiLevelType w:val="multilevel"/>
    <w:tmpl w:val="A6187CC0"/>
    <w:lvl w:ilvl="0">
      <w:start w:val="2"/>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2" w15:restartNumberingAfterBreak="0">
    <w:nsid w:val="2D681D0D"/>
    <w:multiLevelType w:val="hybridMultilevel"/>
    <w:tmpl w:val="758E65F2"/>
    <w:lvl w:ilvl="0" w:tplc="5E1E266C">
      <w:start w:val="1"/>
      <w:numFmt w:val="decimal"/>
      <w:lvlText w:val="%1."/>
      <w:lvlJc w:val="left"/>
      <w:pPr>
        <w:ind w:left="720" w:hanging="360"/>
      </w:pPr>
    </w:lvl>
    <w:lvl w:ilvl="1" w:tplc="71265200">
      <w:start w:val="1"/>
      <w:numFmt w:val="lowerLetter"/>
      <w:lvlText w:val="%2."/>
      <w:lvlJc w:val="left"/>
      <w:pPr>
        <w:ind w:left="1440" w:hanging="360"/>
      </w:pPr>
    </w:lvl>
    <w:lvl w:ilvl="2" w:tplc="3EE8B922">
      <w:start w:val="1"/>
      <w:numFmt w:val="lowerRoman"/>
      <w:lvlText w:val="%3."/>
      <w:lvlJc w:val="right"/>
      <w:pPr>
        <w:ind w:left="2160" w:hanging="180"/>
      </w:pPr>
    </w:lvl>
    <w:lvl w:ilvl="3" w:tplc="DE586738">
      <w:start w:val="1"/>
      <w:numFmt w:val="decimal"/>
      <w:lvlText w:val="%4."/>
      <w:lvlJc w:val="left"/>
      <w:pPr>
        <w:ind w:left="2880" w:hanging="360"/>
      </w:pPr>
    </w:lvl>
    <w:lvl w:ilvl="4" w:tplc="621A1C74">
      <w:start w:val="1"/>
      <w:numFmt w:val="lowerLetter"/>
      <w:lvlText w:val="%5."/>
      <w:lvlJc w:val="left"/>
      <w:pPr>
        <w:ind w:left="3600" w:hanging="360"/>
      </w:pPr>
    </w:lvl>
    <w:lvl w:ilvl="5" w:tplc="EA18235E">
      <w:start w:val="1"/>
      <w:numFmt w:val="lowerRoman"/>
      <w:lvlText w:val="%6."/>
      <w:lvlJc w:val="right"/>
      <w:pPr>
        <w:ind w:left="4320" w:hanging="180"/>
      </w:pPr>
    </w:lvl>
    <w:lvl w:ilvl="6" w:tplc="2E1A03FA">
      <w:start w:val="1"/>
      <w:numFmt w:val="decimal"/>
      <w:lvlText w:val="%7."/>
      <w:lvlJc w:val="left"/>
      <w:pPr>
        <w:ind w:left="5040" w:hanging="360"/>
      </w:pPr>
    </w:lvl>
    <w:lvl w:ilvl="7" w:tplc="E226626A">
      <w:start w:val="1"/>
      <w:numFmt w:val="lowerLetter"/>
      <w:lvlText w:val="%8."/>
      <w:lvlJc w:val="left"/>
      <w:pPr>
        <w:ind w:left="5760" w:hanging="360"/>
      </w:pPr>
    </w:lvl>
    <w:lvl w:ilvl="8" w:tplc="1790526E">
      <w:start w:val="1"/>
      <w:numFmt w:val="lowerRoman"/>
      <w:lvlText w:val="%9."/>
      <w:lvlJc w:val="right"/>
      <w:pPr>
        <w:ind w:left="6480" w:hanging="180"/>
      </w:pPr>
    </w:lvl>
  </w:abstractNum>
  <w:abstractNum w:abstractNumId="13" w15:restartNumberingAfterBreak="0">
    <w:nsid w:val="2EE656D9"/>
    <w:multiLevelType w:val="multilevel"/>
    <w:tmpl w:val="047415BC"/>
    <w:lvl w:ilvl="0">
      <w:start w:val="7"/>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2EF05BBF"/>
    <w:multiLevelType w:val="hybridMultilevel"/>
    <w:tmpl w:val="F878C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F0D3916"/>
    <w:multiLevelType w:val="multilevel"/>
    <w:tmpl w:val="70224BB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EB3691"/>
    <w:multiLevelType w:val="multilevel"/>
    <w:tmpl w:val="4FAE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2C5708"/>
    <w:multiLevelType w:val="multilevel"/>
    <w:tmpl w:val="4E18716A"/>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A63262E"/>
    <w:multiLevelType w:val="hybridMultilevel"/>
    <w:tmpl w:val="423A1280"/>
    <w:lvl w:ilvl="0" w:tplc="D122C5F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B863AA3"/>
    <w:multiLevelType w:val="multilevel"/>
    <w:tmpl w:val="9DA4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C66573"/>
    <w:multiLevelType w:val="multilevel"/>
    <w:tmpl w:val="895E5D3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F8041B"/>
    <w:multiLevelType w:val="multilevel"/>
    <w:tmpl w:val="782A441A"/>
    <w:lvl w:ilvl="0">
      <w:start w:val="2"/>
      <w:numFmt w:val="decimal"/>
      <w:lvlText w:val="%1"/>
      <w:lvlJc w:val="left"/>
      <w:pPr>
        <w:ind w:left="600" w:hanging="600"/>
      </w:pPr>
      <w:rPr>
        <w:rFonts w:hint="default"/>
      </w:rPr>
    </w:lvl>
    <w:lvl w:ilvl="1">
      <w:start w:val="30"/>
      <w:numFmt w:val="decimal"/>
      <w:lvlText w:val="%1.%2"/>
      <w:lvlJc w:val="left"/>
      <w:pPr>
        <w:ind w:left="1385" w:hanging="60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2" w15:restartNumberingAfterBreak="0">
    <w:nsid w:val="4DD707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E14637"/>
    <w:multiLevelType w:val="multilevel"/>
    <w:tmpl w:val="E5520E74"/>
    <w:lvl w:ilvl="0">
      <w:start w:val="4"/>
      <w:numFmt w:val="decimal"/>
      <w:lvlText w:val="%1"/>
      <w:lvlJc w:val="left"/>
      <w:pPr>
        <w:ind w:left="480" w:hanging="480"/>
      </w:pPr>
      <w:rPr>
        <w:rFonts w:hint="default"/>
      </w:rPr>
    </w:lvl>
    <w:lvl w:ilvl="1">
      <w:start w:val="1"/>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4"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850"/>
        </w:tabs>
        <w:ind w:left="850"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5" w15:restartNumberingAfterBreak="0">
    <w:nsid w:val="5A5C32D5"/>
    <w:multiLevelType w:val="multilevel"/>
    <w:tmpl w:val="9F8E8B98"/>
    <w:lvl w:ilvl="0">
      <w:start w:val="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C2D7516"/>
    <w:multiLevelType w:val="multilevel"/>
    <w:tmpl w:val="2B78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DA6E13"/>
    <w:multiLevelType w:val="multilevel"/>
    <w:tmpl w:val="5C500788"/>
    <w:lvl w:ilvl="0">
      <w:start w:val="2"/>
      <w:numFmt w:val="decimal"/>
      <w:lvlText w:val="%1"/>
      <w:lvlJc w:val="left"/>
      <w:pPr>
        <w:ind w:left="600" w:hanging="600"/>
      </w:pPr>
      <w:rPr>
        <w:rFonts w:hint="default"/>
      </w:rPr>
    </w:lvl>
    <w:lvl w:ilvl="1">
      <w:start w:val="3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18D25F7"/>
    <w:multiLevelType w:val="multilevel"/>
    <w:tmpl w:val="484CEE8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C44C28"/>
    <w:multiLevelType w:val="multilevel"/>
    <w:tmpl w:val="D058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A747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3F6D75"/>
    <w:multiLevelType w:val="multilevel"/>
    <w:tmpl w:val="CCBABAF2"/>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850"/>
        </w:tabs>
        <w:ind w:left="850"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2" w15:restartNumberingAfterBreak="0">
    <w:nsid w:val="72092596"/>
    <w:multiLevelType w:val="hybridMultilevel"/>
    <w:tmpl w:val="ED0814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8DF50AF"/>
    <w:multiLevelType w:val="hybridMultilevel"/>
    <w:tmpl w:val="0FB6140C"/>
    <w:lvl w:ilvl="0" w:tplc="6F52F776">
      <w:start w:val="1"/>
      <w:numFmt w:val="decimal"/>
      <w:lvlText w:val="%1."/>
      <w:lvlJc w:val="left"/>
      <w:pPr>
        <w:ind w:left="720" w:hanging="360"/>
      </w:pPr>
    </w:lvl>
    <w:lvl w:ilvl="1" w:tplc="F32C739A">
      <w:start w:val="1"/>
      <w:numFmt w:val="lowerLetter"/>
      <w:lvlText w:val="%2."/>
      <w:lvlJc w:val="left"/>
      <w:pPr>
        <w:ind w:left="1440" w:hanging="360"/>
      </w:pPr>
    </w:lvl>
    <w:lvl w:ilvl="2" w:tplc="41E69172">
      <w:start w:val="1"/>
      <w:numFmt w:val="lowerRoman"/>
      <w:lvlText w:val="%3."/>
      <w:lvlJc w:val="right"/>
      <w:pPr>
        <w:ind w:left="2160" w:hanging="180"/>
      </w:pPr>
    </w:lvl>
    <w:lvl w:ilvl="3" w:tplc="61BE1C3C">
      <w:start w:val="1"/>
      <w:numFmt w:val="decimal"/>
      <w:lvlText w:val="%4."/>
      <w:lvlJc w:val="left"/>
      <w:pPr>
        <w:ind w:left="2880" w:hanging="360"/>
      </w:pPr>
    </w:lvl>
    <w:lvl w:ilvl="4" w:tplc="A114F2FC">
      <w:start w:val="1"/>
      <w:numFmt w:val="lowerLetter"/>
      <w:lvlText w:val="%5."/>
      <w:lvlJc w:val="left"/>
      <w:pPr>
        <w:ind w:left="3600" w:hanging="360"/>
      </w:pPr>
    </w:lvl>
    <w:lvl w:ilvl="5" w:tplc="648CDBB6">
      <w:start w:val="1"/>
      <w:numFmt w:val="lowerRoman"/>
      <w:lvlText w:val="%6."/>
      <w:lvlJc w:val="right"/>
      <w:pPr>
        <w:ind w:left="4320" w:hanging="180"/>
      </w:pPr>
    </w:lvl>
    <w:lvl w:ilvl="6" w:tplc="8EC6C104">
      <w:start w:val="1"/>
      <w:numFmt w:val="decimal"/>
      <w:lvlText w:val="%7."/>
      <w:lvlJc w:val="left"/>
      <w:pPr>
        <w:ind w:left="5040" w:hanging="360"/>
      </w:pPr>
    </w:lvl>
    <w:lvl w:ilvl="7" w:tplc="511E5036">
      <w:start w:val="1"/>
      <w:numFmt w:val="lowerLetter"/>
      <w:lvlText w:val="%8."/>
      <w:lvlJc w:val="left"/>
      <w:pPr>
        <w:ind w:left="5760" w:hanging="360"/>
      </w:pPr>
    </w:lvl>
    <w:lvl w:ilvl="8" w:tplc="92625C50">
      <w:start w:val="1"/>
      <w:numFmt w:val="lowerRoman"/>
      <w:lvlText w:val="%9."/>
      <w:lvlJc w:val="right"/>
      <w:pPr>
        <w:ind w:left="6480" w:hanging="180"/>
      </w:pPr>
    </w:lvl>
  </w:abstractNum>
  <w:abstractNum w:abstractNumId="34" w15:restartNumberingAfterBreak="0">
    <w:nsid w:val="792D00F4"/>
    <w:multiLevelType w:val="multilevel"/>
    <w:tmpl w:val="8A8EE33C"/>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2"/>
  </w:num>
  <w:num w:numId="2">
    <w:abstractNumId w:val="7"/>
  </w:num>
  <w:num w:numId="3">
    <w:abstractNumId w:val="9"/>
  </w:num>
  <w:num w:numId="4">
    <w:abstractNumId w:val="24"/>
  </w:num>
  <w:num w:numId="5">
    <w:abstractNumId w:val="34"/>
  </w:num>
  <w:num w:numId="6">
    <w:abstractNumId w:val="11"/>
  </w:num>
  <w:num w:numId="7">
    <w:abstractNumId w:val="22"/>
  </w:num>
  <w:num w:numId="8">
    <w:abstractNumId w:val="2"/>
  </w:num>
  <w:num w:numId="9">
    <w:abstractNumId w:val="30"/>
  </w:num>
  <w:num w:numId="10">
    <w:abstractNumId w:val="10"/>
  </w:num>
  <w:num w:numId="11">
    <w:abstractNumId w:val="0"/>
  </w:num>
  <w:num w:numId="12">
    <w:abstractNumId w:val="5"/>
  </w:num>
  <w:num w:numId="13">
    <w:abstractNumId w:val="27"/>
  </w:num>
  <w:num w:numId="14">
    <w:abstractNumId w:val="23"/>
  </w:num>
  <w:num w:numId="15">
    <w:abstractNumId w:val="8"/>
  </w:num>
  <w:num w:numId="16">
    <w:abstractNumId w:val="17"/>
  </w:num>
  <w:num w:numId="17">
    <w:abstractNumId w:val="25"/>
  </w:num>
  <w:num w:numId="18">
    <w:abstractNumId w:val="21"/>
  </w:num>
  <w:num w:numId="19">
    <w:abstractNumId w:val="13"/>
  </w:num>
  <w:num w:numId="20">
    <w:abstractNumId w:val="24"/>
  </w:num>
  <w:num w:numId="21">
    <w:abstractNumId w:val="1"/>
  </w:num>
  <w:num w:numId="22">
    <w:abstractNumId w:val="24"/>
  </w:num>
  <w:num w:numId="23">
    <w:abstractNumId w:val="24"/>
  </w:num>
  <w:num w:numId="24">
    <w:abstractNumId w:val="24"/>
  </w:num>
  <w:num w:numId="25">
    <w:abstractNumId w:val="24"/>
  </w:num>
  <w:num w:numId="26">
    <w:abstractNumId w:val="24"/>
  </w:num>
  <w:num w:numId="27">
    <w:abstractNumId w:val="33"/>
  </w:num>
  <w:num w:numId="28">
    <w:abstractNumId w:val="32"/>
  </w:num>
  <w:num w:numId="29">
    <w:abstractNumId w:val="4"/>
  </w:num>
  <w:num w:numId="30">
    <w:abstractNumId w:val="15"/>
  </w:num>
  <w:num w:numId="31">
    <w:abstractNumId w:val="6"/>
  </w:num>
  <w:num w:numId="32">
    <w:abstractNumId w:val="16"/>
  </w:num>
  <w:num w:numId="33">
    <w:abstractNumId w:val="28"/>
  </w:num>
  <w:num w:numId="34">
    <w:abstractNumId w:val="26"/>
  </w:num>
  <w:num w:numId="35">
    <w:abstractNumId w:val="20"/>
  </w:num>
  <w:num w:numId="36">
    <w:abstractNumId w:val="24"/>
  </w:num>
  <w:num w:numId="37">
    <w:abstractNumId w:val="31"/>
  </w:num>
  <w:num w:numId="38">
    <w:abstractNumId w:val="24"/>
  </w:num>
  <w:num w:numId="39">
    <w:abstractNumId w:val="24"/>
  </w:num>
  <w:num w:numId="40">
    <w:abstractNumId w:val="18"/>
  </w:num>
  <w:num w:numId="41">
    <w:abstractNumId w:val="24"/>
  </w:num>
  <w:num w:numId="42">
    <w:abstractNumId w:val="29"/>
  </w:num>
  <w:num w:numId="43">
    <w:abstractNumId w:val="19"/>
  </w:num>
  <w:num w:numId="44">
    <w:abstractNumId w:val="24"/>
  </w:num>
  <w:num w:numId="45">
    <w:abstractNumId w:val="24"/>
  </w:num>
  <w:num w:numId="46">
    <w:abstractNumId w:val="24"/>
  </w:num>
  <w:num w:numId="47">
    <w:abstractNumId w:val="3"/>
  </w:num>
  <w:num w:numId="48">
    <w:abstractNumId w:val="24"/>
  </w:num>
  <w:num w:numId="4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6145">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861"/>
    <w:rsid w:val="0000095D"/>
    <w:rsid w:val="00002787"/>
    <w:rsid w:val="00003D49"/>
    <w:rsid w:val="000077F0"/>
    <w:rsid w:val="00007869"/>
    <w:rsid w:val="00010ECF"/>
    <w:rsid w:val="000138A1"/>
    <w:rsid w:val="0001422D"/>
    <w:rsid w:val="000146B2"/>
    <w:rsid w:val="0002073B"/>
    <w:rsid w:val="000277BF"/>
    <w:rsid w:val="00027F98"/>
    <w:rsid w:val="00027FEB"/>
    <w:rsid w:val="0003024B"/>
    <w:rsid w:val="00031121"/>
    <w:rsid w:val="00031D33"/>
    <w:rsid w:val="00033FF9"/>
    <w:rsid w:val="00040082"/>
    <w:rsid w:val="000506BD"/>
    <w:rsid w:val="000510E3"/>
    <w:rsid w:val="00053D6C"/>
    <w:rsid w:val="00056126"/>
    <w:rsid w:val="00057351"/>
    <w:rsid w:val="00070ABC"/>
    <w:rsid w:val="0007524C"/>
    <w:rsid w:val="00080B17"/>
    <w:rsid w:val="00081111"/>
    <w:rsid w:val="00087516"/>
    <w:rsid w:val="00090E02"/>
    <w:rsid w:val="0009708B"/>
    <w:rsid w:val="000975AB"/>
    <w:rsid w:val="000A1FB1"/>
    <w:rsid w:val="000A45DC"/>
    <w:rsid w:val="000A4A80"/>
    <w:rsid w:val="000A5F66"/>
    <w:rsid w:val="000B2899"/>
    <w:rsid w:val="000B44D0"/>
    <w:rsid w:val="000C0DE0"/>
    <w:rsid w:val="000C3769"/>
    <w:rsid w:val="000C4E54"/>
    <w:rsid w:val="000D4F1D"/>
    <w:rsid w:val="000D6657"/>
    <w:rsid w:val="000D7C5A"/>
    <w:rsid w:val="000E06D2"/>
    <w:rsid w:val="000E177C"/>
    <w:rsid w:val="000E30CA"/>
    <w:rsid w:val="000E5929"/>
    <w:rsid w:val="000F3CD8"/>
    <w:rsid w:val="000F5B6F"/>
    <w:rsid w:val="000F5BB2"/>
    <w:rsid w:val="00100D0F"/>
    <w:rsid w:val="001010A6"/>
    <w:rsid w:val="0010167B"/>
    <w:rsid w:val="001027D9"/>
    <w:rsid w:val="00107790"/>
    <w:rsid w:val="00114BAF"/>
    <w:rsid w:val="001171E8"/>
    <w:rsid w:val="00123309"/>
    <w:rsid w:val="00123E61"/>
    <w:rsid w:val="00124E42"/>
    <w:rsid w:val="001309E7"/>
    <w:rsid w:val="0013617D"/>
    <w:rsid w:val="00144C5A"/>
    <w:rsid w:val="00147913"/>
    <w:rsid w:val="0015248C"/>
    <w:rsid w:val="001554FC"/>
    <w:rsid w:val="001568AD"/>
    <w:rsid w:val="00160FC9"/>
    <w:rsid w:val="001628A4"/>
    <w:rsid w:val="00163580"/>
    <w:rsid w:val="00166311"/>
    <w:rsid w:val="001701D9"/>
    <w:rsid w:val="00171129"/>
    <w:rsid w:val="00175FD8"/>
    <w:rsid w:val="0017693C"/>
    <w:rsid w:val="001806EB"/>
    <w:rsid w:val="00183DA4"/>
    <w:rsid w:val="001916EF"/>
    <w:rsid w:val="001939D2"/>
    <w:rsid w:val="001A0780"/>
    <w:rsid w:val="001A0D09"/>
    <w:rsid w:val="001A387D"/>
    <w:rsid w:val="001A5B36"/>
    <w:rsid w:val="001A6AFD"/>
    <w:rsid w:val="001A78E1"/>
    <w:rsid w:val="001B18A3"/>
    <w:rsid w:val="001B479A"/>
    <w:rsid w:val="001B4E6E"/>
    <w:rsid w:val="001C5B40"/>
    <w:rsid w:val="001C6F73"/>
    <w:rsid w:val="001C7C2A"/>
    <w:rsid w:val="001D412A"/>
    <w:rsid w:val="001E3138"/>
    <w:rsid w:val="001E39B0"/>
    <w:rsid w:val="001F29DB"/>
    <w:rsid w:val="001F31AA"/>
    <w:rsid w:val="001F3E20"/>
    <w:rsid w:val="001F3EF8"/>
    <w:rsid w:val="0020276D"/>
    <w:rsid w:val="00206548"/>
    <w:rsid w:val="00207210"/>
    <w:rsid w:val="0021023B"/>
    <w:rsid w:val="00210B74"/>
    <w:rsid w:val="0021429B"/>
    <w:rsid w:val="00215ED2"/>
    <w:rsid w:val="002209A2"/>
    <w:rsid w:val="0023003B"/>
    <w:rsid w:val="00230632"/>
    <w:rsid w:val="0023510E"/>
    <w:rsid w:val="002351F6"/>
    <w:rsid w:val="002363D7"/>
    <w:rsid w:val="002369EE"/>
    <w:rsid w:val="0023782E"/>
    <w:rsid w:val="00237D67"/>
    <w:rsid w:val="0024231C"/>
    <w:rsid w:val="0024569E"/>
    <w:rsid w:val="00247008"/>
    <w:rsid w:val="00247AA2"/>
    <w:rsid w:val="00250FFE"/>
    <w:rsid w:val="002515DE"/>
    <w:rsid w:val="002517C8"/>
    <w:rsid w:val="002609BC"/>
    <w:rsid w:val="00262CAB"/>
    <w:rsid w:val="002725AB"/>
    <w:rsid w:val="00273246"/>
    <w:rsid w:val="00273965"/>
    <w:rsid w:val="00274D7A"/>
    <w:rsid w:val="00280E91"/>
    <w:rsid w:val="00293780"/>
    <w:rsid w:val="00293914"/>
    <w:rsid w:val="00297634"/>
    <w:rsid w:val="002A15E1"/>
    <w:rsid w:val="002A7754"/>
    <w:rsid w:val="002B2BFB"/>
    <w:rsid w:val="002B5595"/>
    <w:rsid w:val="002B5F31"/>
    <w:rsid w:val="002B64EF"/>
    <w:rsid w:val="002C0278"/>
    <w:rsid w:val="002C0B5D"/>
    <w:rsid w:val="002C4585"/>
    <w:rsid w:val="002C5546"/>
    <w:rsid w:val="002C62DE"/>
    <w:rsid w:val="002C7620"/>
    <w:rsid w:val="002D2183"/>
    <w:rsid w:val="002D225B"/>
    <w:rsid w:val="002D6699"/>
    <w:rsid w:val="002D6A91"/>
    <w:rsid w:val="002E1E4B"/>
    <w:rsid w:val="002E2286"/>
    <w:rsid w:val="00304DBE"/>
    <w:rsid w:val="0030590B"/>
    <w:rsid w:val="003118B0"/>
    <w:rsid w:val="0031253A"/>
    <w:rsid w:val="00316C2B"/>
    <w:rsid w:val="00324DAE"/>
    <w:rsid w:val="00331270"/>
    <w:rsid w:val="00332DBE"/>
    <w:rsid w:val="0033543E"/>
    <w:rsid w:val="00335B10"/>
    <w:rsid w:val="003377A0"/>
    <w:rsid w:val="00341A1D"/>
    <w:rsid w:val="003421BD"/>
    <w:rsid w:val="00346D4B"/>
    <w:rsid w:val="00363198"/>
    <w:rsid w:val="00365541"/>
    <w:rsid w:val="00366D84"/>
    <w:rsid w:val="00367216"/>
    <w:rsid w:val="00373219"/>
    <w:rsid w:val="00373BFD"/>
    <w:rsid w:val="00373C6B"/>
    <w:rsid w:val="00381EA7"/>
    <w:rsid w:val="00381F92"/>
    <w:rsid w:val="00382E25"/>
    <w:rsid w:val="00395957"/>
    <w:rsid w:val="003973E9"/>
    <w:rsid w:val="00397959"/>
    <w:rsid w:val="003979FC"/>
    <w:rsid w:val="003A35C7"/>
    <w:rsid w:val="003A552A"/>
    <w:rsid w:val="003A5F34"/>
    <w:rsid w:val="003A5F44"/>
    <w:rsid w:val="003A647D"/>
    <w:rsid w:val="003B54B8"/>
    <w:rsid w:val="003C0B38"/>
    <w:rsid w:val="003C30CF"/>
    <w:rsid w:val="003C5116"/>
    <w:rsid w:val="003C54AA"/>
    <w:rsid w:val="003D297C"/>
    <w:rsid w:val="003D3986"/>
    <w:rsid w:val="003D4B08"/>
    <w:rsid w:val="003D54FD"/>
    <w:rsid w:val="003D6B97"/>
    <w:rsid w:val="003D7370"/>
    <w:rsid w:val="003E3822"/>
    <w:rsid w:val="003F20CC"/>
    <w:rsid w:val="003F2A0C"/>
    <w:rsid w:val="003F75F3"/>
    <w:rsid w:val="004006A8"/>
    <w:rsid w:val="00412840"/>
    <w:rsid w:val="004131C2"/>
    <w:rsid w:val="004209D9"/>
    <w:rsid w:val="004253C7"/>
    <w:rsid w:val="00425E78"/>
    <w:rsid w:val="00425EFD"/>
    <w:rsid w:val="004273E9"/>
    <w:rsid w:val="004310EB"/>
    <w:rsid w:val="00431A1F"/>
    <w:rsid w:val="00435D82"/>
    <w:rsid w:val="00436700"/>
    <w:rsid w:val="00441529"/>
    <w:rsid w:val="00443013"/>
    <w:rsid w:val="0044396E"/>
    <w:rsid w:val="004451B9"/>
    <w:rsid w:val="004500A3"/>
    <w:rsid w:val="004528F9"/>
    <w:rsid w:val="00453671"/>
    <w:rsid w:val="00472439"/>
    <w:rsid w:val="00482784"/>
    <w:rsid w:val="00485645"/>
    <w:rsid w:val="004915E0"/>
    <w:rsid w:val="00493A1C"/>
    <w:rsid w:val="004A0348"/>
    <w:rsid w:val="004A055D"/>
    <w:rsid w:val="004A1111"/>
    <w:rsid w:val="004A4933"/>
    <w:rsid w:val="004A6D1A"/>
    <w:rsid w:val="004A74D3"/>
    <w:rsid w:val="004A7D31"/>
    <w:rsid w:val="004B0530"/>
    <w:rsid w:val="004B2AE5"/>
    <w:rsid w:val="004B3CD2"/>
    <w:rsid w:val="004B6C5D"/>
    <w:rsid w:val="004C3EB4"/>
    <w:rsid w:val="004D120A"/>
    <w:rsid w:val="004D29CB"/>
    <w:rsid w:val="004D4A69"/>
    <w:rsid w:val="004D6713"/>
    <w:rsid w:val="004E0866"/>
    <w:rsid w:val="004F331E"/>
    <w:rsid w:val="004F4629"/>
    <w:rsid w:val="00500100"/>
    <w:rsid w:val="005009AD"/>
    <w:rsid w:val="00501597"/>
    <w:rsid w:val="00502E0E"/>
    <w:rsid w:val="00503957"/>
    <w:rsid w:val="0050511E"/>
    <w:rsid w:val="005062D0"/>
    <w:rsid w:val="005071B5"/>
    <w:rsid w:val="005103A1"/>
    <w:rsid w:val="00512D5A"/>
    <w:rsid w:val="00514B84"/>
    <w:rsid w:val="0051672F"/>
    <w:rsid w:val="00516859"/>
    <w:rsid w:val="00517DA8"/>
    <w:rsid w:val="005313A3"/>
    <w:rsid w:val="005340BE"/>
    <w:rsid w:val="0053619A"/>
    <w:rsid w:val="00537539"/>
    <w:rsid w:val="00540040"/>
    <w:rsid w:val="00541219"/>
    <w:rsid w:val="00543008"/>
    <w:rsid w:val="00544D7D"/>
    <w:rsid w:val="0054697A"/>
    <w:rsid w:val="00546A23"/>
    <w:rsid w:val="00547D57"/>
    <w:rsid w:val="005512E3"/>
    <w:rsid w:val="005545C1"/>
    <w:rsid w:val="00560B39"/>
    <w:rsid w:val="0056228E"/>
    <w:rsid w:val="00563BA0"/>
    <w:rsid w:val="00564734"/>
    <w:rsid w:val="005650B5"/>
    <w:rsid w:val="00577CB5"/>
    <w:rsid w:val="00582948"/>
    <w:rsid w:val="00585B7E"/>
    <w:rsid w:val="00590873"/>
    <w:rsid w:val="00593E05"/>
    <w:rsid w:val="00596159"/>
    <w:rsid w:val="005A0843"/>
    <w:rsid w:val="005A1201"/>
    <w:rsid w:val="005B0244"/>
    <w:rsid w:val="005B0572"/>
    <w:rsid w:val="005B2368"/>
    <w:rsid w:val="005B304D"/>
    <w:rsid w:val="005B59D6"/>
    <w:rsid w:val="005B7D27"/>
    <w:rsid w:val="005B7FA7"/>
    <w:rsid w:val="005C52A5"/>
    <w:rsid w:val="005C53EC"/>
    <w:rsid w:val="005C6ADB"/>
    <w:rsid w:val="005C7418"/>
    <w:rsid w:val="005C78E5"/>
    <w:rsid w:val="005D1A91"/>
    <w:rsid w:val="005D23D4"/>
    <w:rsid w:val="005D3B66"/>
    <w:rsid w:val="005D3B67"/>
    <w:rsid w:val="005D7802"/>
    <w:rsid w:val="005E315E"/>
    <w:rsid w:val="005F08DC"/>
    <w:rsid w:val="005F0904"/>
    <w:rsid w:val="005F3807"/>
    <w:rsid w:val="005F4A19"/>
    <w:rsid w:val="005F56FD"/>
    <w:rsid w:val="005F672A"/>
    <w:rsid w:val="005F7A50"/>
    <w:rsid w:val="005F7D47"/>
    <w:rsid w:val="00605620"/>
    <w:rsid w:val="00606277"/>
    <w:rsid w:val="00606D0C"/>
    <w:rsid w:val="0061177E"/>
    <w:rsid w:val="00611903"/>
    <w:rsid w:val="00611AA7"/>
    <w:rsid w:val="00613CA8"/>
    <w:rsid w:val="00613FB1"/>
    <w:rsid w:val="00617EAB"/>
    <w:rsid w:val="006203C5"/>
    <w:rsid w:val="00621868"/>
    <w:rsid w:val="00622448"/>
    <w:rsid w:val="006227CA"/>
    <w:rsid w:val="00623EEE"/>
    <w:rsid w:val="00627E22"/>
    <w:rsid w:val="00633D44"/>
    <w:rsid w:val="006349D9"/>
    <w:rsid w:val="00634A78"/>
    <w:rsid w:val="00634C23"/>
    <w:rsid w:val="006361EF"/>
    <w:rsid w:val="00636214"/>
    <w:rsid w:val="00637323"/>
    <w:rsid w:val="006445F5"/>
    <w:rsid w:val="006454D9"/>
    <w:rsid w:val="0064723B"/>
    <w:rsid w:val="00647E09"/>
    <w:rsid w:val="00650B35"/>
    <w:rsid w:val="00650E47"/>
    <w:rsid w:val="00651328"/>
    <w:rsid w:val="00655039"/>
    <w:rsid w:val="006602D6"/>
    <w:rsid w:val="0066070E"/>
    <w:rsid w:val="00660C35"/>
    <w:rsid w:val="00667B8F"/>
    <w:rsid w:val="00667E51"/>
    <w:rsid w:val="00670DB2"/>
    <w:rsid w:val="0067671D"/>
    <w:rsid w:val="00683DA9"/>
    <w:rsid w:val="0068748C"/>
    <w:rsid w:val="00694694"/>
    <w:rsid w:val="006A137F"/>
    <w:rsid w:val="006A1CA4"/>
    <w:rsid w:val="006A458E"/>
    <w:rsid w:val="006B140A"/>
    <w:rsid w:val="006B2378"/>
    <w:rsid w:val="006B3267"/>
    <w:rsid w:val="006B3BE9"/>
    <w:rsid w:val="006B4C85"/>
    <w:rsid w:val="006B534B"/>
    <w:rsid w:val="006B6F6C"/>
    <w:rsid w:val="006B78CE"/>
    <w:rsid w:val="006C083F"/>
    <w:rsid w:val="006C0C71"/>
    <w:rsid w:val="006C3A28"/>
    <w:rsid w:val="006C42F3"/>
    <w:rsid w:val="006C44E4"/>
    <w:rsid w:val="006D1B7C"/>
    <w:rsid w:val="006D64A1"/>
    <w:rsid w:val="006D6C86"/>
    <w:rsid w:val="006E62D2"/>
    <w:rsid w:val="006F0573"/>
    <w:rsid w:val="006F4542"/>
    <w:rsid w:val="006F6323"/>
    <w:rsid w:val="00700233"/>
    <w:rsid w:val="00700789"/>
    <w:rsid w:val="007031A3"/>
    <w:rsid w:val="0070445B"/>
    <w:rsid w:val="007055A6"/>
    <w:rsid w:val="00712ABB"/>
    <w:rsid w:val="00720B3D"/>
    <w:rsid w:val="00721D55"/>
    <w:rsid w:val="00722D19"/>
    <w:rsid w:val="007251C1"/>
    <w:rsid w:val="0073261E"/>
    <w:rsid w:val="00736A0B"/>
    <w:rsid w:val="00741AD0"/>
    <w:rsid w:val="00741CD1"/>
    <w:rsid w:val="007525AE"/>
    <w:rsid w:val="00752E04"/>
    <w:rsid w:val="00765F0A"/>
    <w:rsid w:val="00767E1B"/>
    <w:rsid w:val="007713E2"/>
    <w:rsid w:val="0078791A"/>
    <w:rsid w:val="007905D0"/>
    <w:rsid w:val="00791C83"/>
    <w:rsid w:val="007937F5"/>
    <w:rsid w:val="00796C7B"/>
    <w:rsid w:val="007A030A"/>
    <w:rsid w:val="007A0402"/>
    <w:rsid w:val="007A139B"/>
    <w:rsid w:val="007A296D"/>
    <w:rsid w:val="007A4737"/>
    <w:rsid w:val="007A55AE"/>
    <w:rsid w:val="007B5204"/>
    <w:rsid w:val="007B7E0F"/>
    <w:rsid w:val="007C3765"/>
    <w:rsid w:val="007C5A2B"/>
    <w:rsid w:val="007D2426"/>
    <w:rsid w:val="007D3E41"/>
    <w:rsid w:val="007D4860"/>
    <w:rsid w:val="007D51A8"/>
    <w:rsid w:val="007E1FBC"/>
    <w:rsid w:val="007E2E62"/>
    <w:rsid w:val="007E3D31"/>
    <w:rsid w:val="007E4383"/>
    <w:rsid w:val="007E439C"/>
    <w:rsid w:val="007E72C2"/>
    <w:rsid w:val="007F2204"/>
    <w:rsid w:val="00800562"/>
    <w:rsid w:val="00802AA5"/>
    <w:rsid w:val="0080352F"/>
    <w:rsid w:val="00806C89"/>
    <w:rsid w:val="00814C97"/>
    <w:rsid w:val="00814ED7"/>
    <w:rsid w:val="008164B4"/>
    <w:rsid w:val="00820144"/>
    <w:rsid w:val="008259CE"/>
    <w:rsid w:val="0082606E"/>
    <w:rsid w:val="0082727B"/>
    <w:rsid w:val="0082793B"/>
    <w:rsid w:val="008317CF"/>
    <w:rsid w:val="00832646"/>
    <w:rsid w:val="008343DF"/>
    <w:rsid w:val="00835A29"/>
    <w:rsid w:val="008361A2"/>
    <w:rsid w:val="00836395"/>
    <w:rsid w:val="008369BE"/>
    <w:rsid w:val="0084196E"/>
    <w:rsid w:val="00841AF7"/>
    <w:rsid w:val="008442C4"/>
    <w:rsid w:val="00851414"/>
    <w:rsid w:val="00854512"/>
    <w:rsid w:val="008609FB"/>
    <w:rsid w:val="008626DD"/>
    <w:rsid w:val="008653CA"/>
    <w:rsid w:val="00877442"/>
    <w:rsid w:val="00882DA1"/>
    <w:rsid w:val="00883D09"/>
    <w:rsid w:val="008905DA"/>
    <w:rsid w:val="00892FA9"/>
    <w:rsid w:val="0089416E"/>
    <w:rsid w:val="00896D1B"/>
    <w:rsid w:val="008A0F02"/>
    <w:rsid w:val="008A2C10"/>
    <w:rsid w:val="008A2FE5"/>
    <w:rsid w:val="008A3266"/>
    <w:rsid w:val="008A604F"/>
    <w:rsid w:val="008B0153"/>
    <w:rsid w:val="008B0D13"/>
    <w:rsid w:val="008B3351"/>
    <w:rsid w:val="008B43DE"/>
    <w:rsid w:val="008B61A8"/>
    <w:rsid w:val="008B7459"/>
    <w:rsid w:val="008D0C37"/>
    <w:rsid w:val="008D17F2"/>
    <w:rsid w:val="008E463B"/>
    <w:rsid w:val="008E56CD"/>
    <w:rsid w:val="008E6ADB"/>
    <w:rsid w:val="008E75BD"/>
    <w:rsid w:val="008F1EA9"/>
    <w:rsid w:val="008F27F3"/>
    <w:rsid w:val="008F4140"/>
    <w:rsid w:val="008F64B9"/>
    <w:rsid w:val="008F6F6D"/>
    <w:rsid w:val="0090011E"/>
    <w:rsid w:val="00900498"/>
    <w:rsid w:val="00903A6D"/>
    <w:rsid w:val="00904EFA"/>
    <w:rsid w:val="009052C4"/>
    <w:rsid w:val="009062C2"/>
    <w:rsid w:val="00911032"/>
    <w:rsid w:val="00913B7F"/>
    <w:rsid w:val="0091407A"/>
    <w:rsid w:val="0092112A"/>
    <w:rsid w:val="009225A1"/>
    <w:rsid w:val="00923CA1"/>
    <w:rsid w:val="00926817"/>
    <w:rsid w:val="00930F16"/>
    <w:rsid w:val="00932F5D"/>
    <w:rsid w:val="009340E1"/>
    <w:rsid w:val="009352AD"/>
    <w:rsid w:val="00935328"/>
    <w:rsid w:val="0094245A"/>
    <w:rsid w:val="009425D4"/>
    <w:rsid w:val="00945AB7"/>
    <w:rsid w:val="00947C0F"/>
    <w:rsid w:val="00957096"/>
    <w:rsid w:val="00961371"/>
    <w:rsid w:val="00963F9C"/>
    <w:rsid w:val="0097691E"/>
    <w:rsid w:val="00980553"/>
    <w:rsid w:val="009838F9"/>
    <w:rsid w:val="00985361"/>
    <w:rsid w:val="00985B9A"/>
    <w:rsid w:val="00986F76"/>
    <w:rsid w:val="0099215D"/>
    <w:rsid w:val="00994672"/>
    <w:rsid w:val="00996307"/>
    <w:rsid w:val="00996631"/>
    <w:rsid w:val="009A7124"/>
    <w:rsid w:val="009B0125"/>
    <w:rsid w:val="009B26F9"/>
    <w:rsid w:val="009B2B18"/>
    <w:rsid w:val="009B5956"/>
    <w:rsid w:val="009B7807"/>
    <w:rsid w:val="009C1654"/>
    <w:rsid w:val="009C2F20"/>
    <w:rsid w:val="009C7976"/>
    <w:rsid w:val="009D1760"/>
    <w:rsid w:val="009E30AA"/>
    <w:rsid w:val="009E3D01"/>
    <w:rsid w:val="009E49E1"/>
    <w:rsid w:val="009F08F1"/>
    <w:rsid w:val="009F22AE"/>
    <w:rsid w:val="009F2F90"/>
    <w:rsid w:val="009F622A"/>
    <w:rsid w:val="00A03233"/>
    <w:rsid w:val="00A04C37"/>
    <w:rsid w:val="00A13DE5"/>
    <w:rsid w:val="00A143FA"/>
    <w:rsid w:val="00A157B3"/>
    <w:rsid w:val="00A15CDE"/>
    <w:rsid w:val="00A22906"/>
    <w:rsid w:val="00A23E63"/>
    <w:rsid w:val="00A277C6"/>
    <w:rsid w:val="00A34A21"/>
    <w:rsid w:val="00A34D36"/>
    <w:rsid w:val="00A366DA"/>
    <w:rsid w:val="00A4185B"/>
    <w:rsid w:val="00A42379"/>
    <w:rsid w:val="00A45356"/>
    <w:rsid w:val="00A46D1E"/>
    <w:rsid w:val="00A47448"/>
    <w:rsid w:val="00A51DBF"/>
    <w:rsid w:val="00A54044"/>
    <w:rsid w:val="00A54362"/>
    <w:rsid w:val="00A56CE2"/>
    <w:rsid w:val="00A65A8B"/>
    <w:rsid w:val="00A70F40"/>
    <w:rsid w:val="00A71CC5"/>
    <w:rsid w:val="00A73809"/>
    <w:rsid w:val="00A80B97"/>
    <w:rsid w:val="00A8264E"/>
    <w:rsid w:val="00A82FBB"/>
    <w:rsid w:val="00A83F2E"/>
    <w:rsid w:val="00A85E95"/>
    <w:rsid w:val="00A86662"/>
    <w:rsid w:val="00A907EE"/>
    <w:rsid w:val="00A9474F"/>
    <w:rsid w:val="00A95FDF"/>
    <w:rsid w:val="00A96BA4"/>
    <w:rsid w:val="00A96BF0"/>
    <w:rsid w:val="00A96EF3"/>
    <w:rsid w:val="00AA322E"/>
    <w:rsid w:val="00AA66A3"/>
    <w:rsid w:val="00AA676E"/>
    <w:rsid w:val="00AB7F74"/>
    <w:rsid w:val="00AC0F50"/>
    <w:rsid w:val="00AC14D2"/>
    <w:rsid w:val="00AC347E"/>
    <w:rsid w:val="00AC3C00"/>
    <w:rsid w:val="00AC58A1"/>
    <w:rsid w:val="00AC7679"/>
    <w:rsid w:val="00AD0E50"/>
    <w:rsid w:val="00AD3404"/>
    <w:rsid w:val="00AD35BB"/>
    <w:rsid w:val="00AD3851"/>
    <w:rsid w:val="00AD4EC6"/>
    <w:rsid w:val="00AD5BD1"/>
    <w:rsid w:val="00AE4ACA"/>
    <w:rsid w:val="00B01EDF"/>
    <w:rsid w:val="00B0283C"/>
    <w:rsid w:val="00B1433F"/>
    <w:rsid w:val="00B15BC8"/>
    <w:rsid w:val="00B17049"/>
    <w:rsid w:val="00B201E6"/>
    <w:rsid w:val="00B2213E"/>
    <w:rsid w:val="00B239D5"/>
    <w:rsid w:val="00B24488"/>
    <w:rsid w:val="00B25957"/>
    <w:rsid w:val="00B305B3"/>
    <w:rsid w:val="00B31861"/>
    <w:rsid w:val="00B32A3B"/>
    <w:rsid w:val="00B367D3"/>
    <w:rsid w:val="00B36FA7"/>
    <w:rsid w:val="00B42CDA"/>
    <w:rsid w:val="00B51400"/>
    <w:rsid w:val="00B6046A"/>
    <w:rsid w:val="00B617C0"/>
    <w:rsid w:val="00B62BF8"/>
    <w:rsid w:val="00B63306"/>
    <w:rsid w:val="00B645F1"/>
    <w:rsid w:val="00B720AC"/>
    <w:rsid w:val="00B81261"/>
    <w:rsid w:val="00B81AB2"/>
    <w:rsid w:val="00B82672"/>
    <w:rsid w:val="00B8392D"/>
    <w:rsid w:val="00B87A69"/>
    <w:rsid w:val="00B905E8"/>
    <w:rsid w:val="00BA2934"/>
    <w:rsid w:val="00BA4F54"/>
    <w:rsid w:val="00BA5A1E"/>
    <w:rsid w:val="00BB0245"/>
    <w:rsid w:val="00BB3A5B"/>
    <w:rsid w:val="00BB539F"/>
    <w:rsid w:val="00BC237D"/>
    <w:rsid w:val="00BC2F9F"/>
    <w:rsid w:val="00BC3E02"/>
    <w:rsid w:val="00BD0FC3"/>
    <w:rsid w:val="00BD47CF"/>
    <w:rsid w:val="00BD59D6"/>
    <w:rsid w:val="00BD7447"/>
    <w:rsid w:val="00BE343E"/>
    <w:rsid w:val="00BE4EE8"/>
    <w:rsid w:val="00BE7577"/>
    <w:rsid w:val="00BF0D24"/>
    <w:rsid w:val="00BF6E65"/>
    <w:rsid w:val="00C014B7"/>
    <w:rsid w:val="00C01D25"/>
    <w:rsid w:val="00C024FF"/>
    <w:rsid w:val="00C03BB9"/>
    <w:rsid w:val="00C05029"/>
    <w:rsid w:val="00C061B2"/>
    <w:rsid w:val="00C10DE3"/>
    <w:rsid w:val="00C138B3"/>
    <w:rsid w:val="00C141E7"/>
    <w:rsid w:val="00C14612"/>
    <w:rsid w:val="00C15C04"/>
    <w:rsid w:val="00C17A32"/>
    <w:rsid w:val="00C202C7"/>
    <w:rsid w:val="00C23C4A"/>
    <w:rsid w:val="00C23E0C"/>
    <w:rsid w:val="00C23EF9"/>
    <w:rsid w:val="00C31775"/>
    <w:rsid w:val="00C33701"/>
    <w:rsid w:val="00C35CAA"/>
    <w:rsid w:val="00C37125"/>
    <w:rsid w:val="00C372E9"/>
    <w:rsid w:val="00C442DB"/>
    <w:rsid w:val="00C449D5"/>
    <w:rsid w:val="00C45861"/>
    <w:rsid w:val="00C459BA"/>
    <w:rsid w:val="00C4632D"/>
    <w:rsid w:val="00C522D4"/>
    <w:rsid w:val="00C52D39"/>
    <w:rsid w:val="00C54633"/>
    <w:rsid w:val="00C54B6A"/>
    <w:rsid w:val="00C64BFA"/>
    <w:rsid w:val="00C65260"/>
    <w:rsid w:val="00C66FB4"/>
    <w:rsid w:val="00C70D9E"/>
    <w:rsid w:val="00C75945"/>
    <w:rsid w:val="00C77218"/>
    <w:rsid w:val="00C7767B"/>
    <w:rsid w:val="00C83B0F"/>
    <w:rsid w:val="00C84E56"/>
    <w:rsid w:val="00C902BD"/>
    <w:rsid w:val="00C90E95"/>
    <w:rsid w:val="00C92897"/>
    <w:rsid w:val="00C93C38"/>
    <w:rsid w:val="00C94465"/>
    <w:rsid w:val="00CA09B2"/>
    <w:rsid w:val="00CA0E1B"/>
    <w:rsid w:val="00CA367E"/>
    <w:rsid w:val="00CA4115"/>
    <w:rsid w:val="00CA5581"/>
    <w:rsid w:val="00CB0839"/>
    <w:rsid w:val="00CB2FBE"/>
    <w:rsid w:val="00CB4661"/>
    <w:rsid w:val="00CB47BB"/>
    <w:rsid w:val="00CB7283"/>
    <w:rsid w:val="00CC1569"/>
    <w:rsid w:val="00CC52DB"/>
    <w:rsid w:val="00CC5949"/>
    <w:rsid w:val="00CC6077"/>
    <w:rsid w:val="00CC6358"/>
    <w:rsid w:val="00CD2E85"/>
    <w:rsid w:val="00CD379B"/>
    <w:rsid w:val="00CD7023"/>
    <w:rsid w:val="00CD7B1F"/>
    <w:rsid w:val="00CE1444"/>
    <w:rsid w:val="00CE2F23"/>
    <w:rsid w:val="00CF1842"/>
    <w:rsid w:val="00CF4C1E"/>
    <w:rsid w:val="00CF6E66"/>
    <w:rsid w:val="00CF755A"/>
    <w:rsid w:val="00D0217B"/>
    <w:rsid w:val="00D06CB4"/>
    <w:rsid w:val="00D07D87"/>
    <w:rsid w:val="00D121A3"/>
    <w:rsid w:val="00D15D02"/>
    <w:rsid w:val="00D20F53"/>
    <w:rsid w:val="00D219B7"/>
    <w:rsid w:val="00D22356"/>
    <w:rsid w:val="00D23875"/>
    <w:rsid w:val="00D24F3C"/>
    <w:rsid w:val="00D2572A"/>
    <w:rsid w:val="00D30B57"/>
    <w:rsid w:val="00D30FE6"/>
    <w:rsid w:val="00D3157A"/>
    <w:rsid w:val="00D31A5E"/>
    <w:rsid w:val="00D32880"/>
    <w:rsid w:val="00D32BDD"/>
    <w:rsid w:val="00D37256"/>
    <w:rsid w:val="00D37CD7"/>
    <w:rsid w:val="00D45FEB"/>
    <w:rsid w:val="00D474AB"/>
    <w:rsid w:val="00D5185C"/>
    <w:rsid w:val="00D52602"/>
    <w:rsid w:val="00D529B9"/>
    <w:rsid w:val="00D61F48"/>
    <w:rsid w:val="00D65135"/>
    <w:rsid w:val="00D66A66"/>
    <w:rsid w:val="00D72618"/>
    <w:rsid w:val="00D72A0A"/>
    <w:rsid w:val="00D7397F"/>
    <w:rsid w:val="00D7580A"/>
    <w:rsid w:val="00D75D26"/>
    <w:rsid w:val="00D80129"/>
    <w:rsid w:val="00D851FE"/>
    <w:rsid w:val="00D9010F"/>
    <w:rsid w:val="00D91C4F"/>
    <w:rsid w:val="00D926C7"/>
    <w:rsid w:val="00D92730"/>
    <w:rsid w:val="00D92BB3"/>
    <w:rsid w:val="00D93127"/>
    <w:rsid w:val="00DA37E2"/>
    <w:rsid w:val="00DA467A"/>
    <w:rsid w:val="00DA4875"/>
    <w:rsid w:val="00DA59AF"/>
    <w:rsid w:val="00DB1563"/>
    <w:rsid w:val="00DB421B"/>
    <w:rsid w:val="00DB5124"/>
    <w:rsid w:val="00DB7E15"/>
    <w:rsid w:val="00DC1388"/>
    <w:rsid w:val="00DC1391"/>
    <w:rsid w:val="00DC2F3D"/>
    <w:rsid w:val="00DC4B49"/>
    <w:rsid w:val="00DC50CC"/>
    <w:rsid w:val="00DC5839"/>
    <w:rsid w:val="00DC6C27"/>
    <w:rsid w:val="00DD0478"/>
    <w:rsid w:val="00DD272D"/>
    <w:rsid w:val="00DD2798"/>
    <w:rsid w:val="00DD3414"/>
    <w:rsid w:val="00DD3D87"/>
    <w:rsid w:val="00DD5DA4"/>
    <w:rsid w:val="00DE146A"/>
    <w:rsid w:val="00DE1C88"/>
    <w:rsid w:val="00DE285A"/>
    <w:rsid w:val="00DE4891"/>
    <w:rsid w:val="00DE7488"/>
    <w:rsid w:val="00DE7B6F"/>
    <w:rsid w:val="00DF0ADA"/>
    <w:rsid w:val="00DF4980"/>
    <w:rsid w:val="00DF4E3D"/>
    <w:rsid w:val="00DF578E"/>
    <w:rsid w:val="00DF5932"/>
    <w:rsid w:val="00E01B1D"/>
    <w:rsid w:val="00E0289E"/>
    <w:rsid w:val="00E1252D"/>
    <w:rsid w:val="00E26E7E"/>
    <w:rsid w:val="00E32A37"/>
    <w:rsid w:val="00E32A69"/>
    <w:rsid w:val="00E368ED"/>
    <w:rsid w:val="00E36FD4"/>
    <w:rsid w:val="00E40341"/>
    <w:rsid w:val="00E52631"/>
    <w:rsid w:val="00E54288"/>
    <w:rsid w:val="00E54873"/>
    <w:rsid w:val="00E60172"/>
    <w:rsid w:val="00E613B2"/>
    <w:rsid w:val="00E62342"/>
    <w:rsid w:val="00E64207"/>
    <w:rsid w:val="00E65CDB"/>
    <w:rsid w:val="00E6609E"/>
    <w:rsid w:val="00E728A1"/>
    <w:rsid w:val="00E77025"/>
    <w:rsid w:val="00E77E82"/>
    <w:rsid w:val="00E80F1F"/>
    <w:rsid w:val="00E8127B"/>
    <w:rsid w:val="00E83B27"/>
    <w:rsid w:val="00E879A1"/>
    <w:rsid w:val="00E956D9"/>
    <w:rsid w:val="00E9616E"/>
    <w:rsid w:val="00EA6B6F"/>
    <w:rsid w:val="00EB116D"/>
    <w:rsid w:val="00EC139F"/>
    <w:rsid w:val="00EC3BB2"/>
    <w:rsid w:val="00ED376C"/>
    <w:rsid w:val="00EE2440"/>
    <w:rsid w:val="00EE2FC3"/>
    <w:rsid w:val="00EE5D1C"/>
    <w:rsid w:val="00EF1CB6"/>
    <w:rsid w:val="00EF3A22"/>
    <w:rsid w:val="00EF6193"/>
    <w:rsid w:val="00F025CE"/>
    <w:rsid w:val="00F12D06"/>
    <w:rsid w:val="00F15797"/>
    <w:rsid w:val="00F17013"/>
    <w:rsid w:val="00F172A0"/>
    <w:rsid w:val="00F17C0A"/>
    <w:rsid w:val="00F17EBF"/>
    <w:rsid w:val="00F20476"/>
    <w:rsid w:val="00F22C24"/>
    <w:rsid w:val="00F2689E"/>
    <w:rsid w:val="00F32286"/>
    <w:rsid w:val="00F332B2"/>
    <w:rsid w:val="00F439CF"/>
    <w:rsid w:val="00F45635"/>
    <w:rsid w:val="00F45713"/>
    <w:rsid w:val="00F71A84"/>
    <w:rsid w:val="00F72A04"/>
    <w:rsid w:val="00F7343B"/>
    <w:rsid w:val="00F740CC"/>
    <w:rsid w:val="00F76AD9"/>
    <w:rsid w:val="00F77CE5"/>
    <w:rsid w:val="00F81FFD"/>
    <w:rsid w:val="00F97267"/>
    <w:rsid w:val="00FA1833"/>
    <w:rsid w:val="00FA397E"/>
    <w:rsid w:val="00FA6B7D"/>
    <w:rsid w:val="00FB2AE6"/>
    <w:rsid w:val="00FB3806"/>
    <w:rsid w:val="00FB5AC8"/>
    <w:rsid w:val="00FB7889"/>
    <w:rsid w:val="00FC156D"/>
    <w:rsid w:val="00FC16A1"/>
    <w:rsid w:val="00FC182D"/>
    <w:rsid w:val="00FC4FEC"/>
    <w:rsid w:val="00FC6D97"/>
    <w:rsid w:val="00FE05E0"/>
    <w:rsid w:val="00FE0CC3"/>
    <w:rsid w:val="00FE2079"/>
    <w:rsid w:val="00FE705F"/>
    <w:rsid w:val="00FE7EEE"/>
    <w:rsid w:val="00FF04AE"/>
    <w:rsid w:val="00FF3A3E"/>
    <w:rsid w:val="00FF5CFA"/>
    <w:rsid w:val="00FF638F"/>
    <w:rsid w:val="0CDC668B"/>
    <w:rsid w:val="108596F4"/>
    <w:rsid w:val="14F000F6"/>
    <w:rsid w:val="1C74D947"/>
    <w:rsid w:val="23851E3F"/>
    <w:rsid w:val="3413123E"/>
    <w:rsid w:val="35F51CB8"/>
    <w:rsid w:val="57230496"/>
    <w:rsid w:val="59935367"/>
    <w:rsid w:val="724128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ff,#ffc,#ddd,#eaeaea,#f8f8f8,#006d55,#fed100"/>
    </o:shapedefaults>
    <o:shapelayout v:ext="edit">
      <o:idmap v:ext="edit" data="1"/>
    </o:shapelayout>
  </w:shapeDefaults>
  <w:decimalSymbol w:val="."/>
  <w:listSeparator w:val=","/>
  <w14:docId w14:val="42B72111"/>
  <w15:chartTrackingRefBased/>
  <w15:docId w15:val="{267926FE-1F7E-4642-96F4-2245C406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Preformatted"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861"/>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qFormat/>
    <w:rsid w:val="00C23EF9"/>
    <w:pPr>
      <w:keepNext/>
      <w:numPr>
        <w:ilvl w:val="1"/>
        <w:numId w:val="4"/>
      </w:numPr>
      <w:tabs>
        <w:tab w:val="num" w:pos="567"/>
      </w:tabs>
      <w:spacing w:before="240"/>
      <w:ind w:left="567"/>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uiPriority w:val="99"/>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pPr>
      <w:ind w:left="1760"/>
    </w:pPr>
    <w:rPr>
      <w:sz w:val="18"/>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4"/>
      </w:numPr>
      <w:spacing w:after="240"/>
    </w:pPr>
    <w:rPr>
      <w:rFonts w:ascii="Arial" w:hAnsi="Arial"/>
      <w:sz w:val="22"/>
    </w:rPr>
  </w:style>
  <w:style w:type="paragraph" w:customStyle="1" w:styleId="Bulletundernumberedtext">
    <w:name w:val="Bullet (under numbered text)"/>
    <w:rsid w:val="009425D4"/>
    <w:pPr>
      <w:numPr>
        <w:numId w:val="2"/>
      </w:numPr>
      <w:spacing w:after="240"/>
    </w:pPr>
    <w:rPr>
      <w:rFonts w:ascii="Arial" w:hAnsi="Arial"/>
      <w:sz w:val="22"/>
    </w:rPr>
  </w:style>
  <w:style w:type="paragraph" w:customStyle="1" w:styleId="Bulletundertext">
    <w:name w:val="Bullet (under text)"/>
    <w:rsid w:val="00E01B1D"/>
    <w:pPr>
      <w:numPr>
        <w:numId w:val="3"/>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TOCHeading">
    <w:name w:val="TOC Heading"/>
    <w:basedOn w:val="Heading1"/>
    <w:next w:val="Normal"/>
    <w:uiPriority w:val="39"/>
    <w:unhideWhenUsed/>
    <w:qFormat/>
    <w:rsid w:val="00B81261"/>
    <w:pPr>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table" w:styleId="TableGridLight">
    <w:name w:val="Grid Table Light"/>
    <w:basedOn w:val="TableNormal"/>
    <w:uiPriority w:val="40"/>
    <w:rsid w:val="00650B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50B35"/>
    <w:pPr>
      <w:ind w:left="720"/>
      <w:contextualSpacing/>
    </w:pPr>
    <w:rPr>
      <w:rFonts w:ascii="Arial" w:hAnsi="Arial"/>
      <w:sz w:val="24"/>
      <w:szCs w:val="24"/>
    </w:rPr>
  </w:style>
  <w:style w:type="paragraph" w:customStyle="1" w:styleId="paragraph">
    <w:name w:val="paragraph"/>
    <w:basedOn w:val="Normal"/>
    <w:rsid w:val="00611903"/>
    <w:pPr>
      <w:spacing w:before="100" w:beforeAutospacing="1" w:after="100" w:afterAutospacing="1"/>
    </w:pPr>
    <w:rPr>
      <w:sz w:val="24"/>
      <w:szCs w:val="24"/>
    </w:rPr>
  </w:style>
  <w:style w:type="character" w:customStyle="1" w:styleId="normaltextrun">
    <w:name w:val="normaltextrun"/>
    <w:basedOn w:val="DefaultParagraphFont"/>
    <w:rsid w:val="00611903"/>
  </w:style>
  <w:style w:type="character" w:customStyle="1" w:styleId="eop">
    <w:name w:val="eop"/>
    <w:basedOn w:val="DefaultParagraphFont"/>
    <w:rsid w:val="00611903"/>
  </w:style>
  <w:style w:type="paragraph" w:styleId="HTMLPreformatted">
    <w:name w:val="HTML Preformatted"/>
    <w:basedOn w:val="Normal"/>
    <w:link w:val="HTMLPreformattedChar"/>
    <w:uiPriority w:val="99"/>
    <w:unhideWhenUsed/>
    <w:rsid w:val="00030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03024B"/>
    <w:rPr>
      <w:rFonts w:ascii="Courier New" w:hAnsi="Courier New" w:cs="Courier New"/>
    </w:rPr>
  </w:style>
  <w:style w:type="character" w:styleId="Strong">
    <w:name w:val="Strong"/>
    <w:basedOn w:val="DefaultParagraphFont"/>
    <w:uiPriority w:val="22"/>
    <w:qFormat/>
    <w:rsid w:val="0003024B"/>
    <w:rPr>
      <w:b/>
      <w:bCs/>
    </w:rPr>
  </w:style>
  <w:style w:type="character" w:customStyle="1" w:styleId="cosearchterm">
    <w:name w:val="co_searchterm"/>
    <w:basedOn w:val="DefaultParagraphFont"/>
    <w:rsid w:val="0003024B"/>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B36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630992">
      <w:bodyDiv w:val="1"/>
      <w:marLeft w:val="0"/>
      <w:marRight w:val="0"/>
      <w:marTop w:val="0"/>
      <w:marBottom w:val="0"/>
      <w:divBdr>
        <w:top w:val="none" w:sz="0" w:space="0" w:color="auto"/>
        <w:left w:val="none" w:sz="0" w:space="0" w:color="auto"/>
        <w:bottom w:val="none" w:sz="0" w:space="0" w:color="auto"/>
        <w:right w:val="none" w:sz="0" w:space="0" w:color="auto"/>
      </w:divBdr>
      <w:divsChild>
        <w:div w:id="546649754">
          <w:marLeft w:val="0"/>
          <w:marRight w:val="0"/>
          <w:marTop w:val="0"/>
          <w:marBottom w:val="0"/>
          <w:divBdr>
            <w:top w:val="none" w:sz="0" w:space="0" w:color="auto"/>
            <w:left w:val="none" w:sz="0" w:space="0" w:color="auto"/>
            <w:bottom w:val="none" w:sz="0" w:space="0" w:color="auto"/>
            <w:right w:val="none" w:sz="0" w:space="0" w:color="auto"/>
          </w:divBdr>
          <w:divsChild>
            <w:div w:id="1967618097">
              <w:marLeft w:val="0"/>
              <w:marRight w:val="0"/>
              <w:marTop w:val="224"/>
              <w:marBottom w:val="0"/>
              <w:divBdr>
                <w:top w:val="none" w:sz="0" w:space="0" w:color="auto"/>
                <w:left w:val="none" w:sz="0" w:space="0" w:color="auto"/>
                <w:bottom w:val="none" w:sz="0" w:space="0" w:color="auto"/>
                <w:right w:val="none" w:sz="0" w:space="0" w:color="auto"/>
              </w:divBdr>
            </w:div>
          </w:divsChild>
        </w:div>
        <w:div w:id="573972028">
          <w:marLeft w:val="0"/>
          <w:marRight w:val="0"/>
          <w:marTop w:val="224"/>
          <w:marBottom w:val="24"/>
          <w:divBdr>
            <w:top w:val="none" w:sz="0" w:space="0" w:color="auto"/>
            <w:left w:val="none" w:sz="0" w:space="0" w:color="auto"/>
            <w:bottom w:val="none" w:sz="0" w:space="0" w:color="auto"/>
            <w:right w:val="none" w:sz="0" w:space="0" w:color="auto"/>
          </w:divBdr>
        </w:div>
        <w:div w:id="716658866">
          <w:marLeft w:val="0"/>
          <w:marRight w:val="0"/>
          <w:marTop w:val="224"/>
          <w:marBottom w:val="24"/>
          <w:divBdr>
            <w:top w:val="none" w:sz="0" w:space="0" w:color="auto"/>
            <w:left w:val="none" w:sz="0" w:space="0" w:color="auto"/>
            <w:bottom w:val="none" w:sz="0" w:space="0" w:color="auto"/>
            <w:right w:val="none" w:sz="0" w:space="0" w:color="auto"/>
          </w:divBdr>
        </w:div>
        <w:div w:id="861675026">
          <w:marLeft w:val="0"/>
          <w:marRight w:val="0"/>
          <w:marTop w:val="0"/>
          <w:marBottom w:val="0"/>
          <w:divBdr>
            <w:top w:val="none" w:sz="0" w:space="0" w:color="auto"/>
            <w:left w:val="none" w:sz="0" w:space="0" w:color="auto"/>
            <w:bottom w:val="none" w:sz="0" w:space="0" w:color="auto"/>
            <w:right w:val="none" w:sz="0" w:space="0" w:color="auto"/>
          </w:divBdr>
          <w:divsChild>
            <w:div w:id="1373845646">
              <w:marLeft w:val="0"/>
              <w:marRight w:val="0"/>
              <w:marTop w:val="224"/>
              <w:marBottom w:val="0"/>
              <w:divBdr>
                <w:top w:val="none" w:sz="0" w:space="0" w:color="auto"/>
                <w:left w:val="none" w:sz="0" w:space="0" w:color="auto"/>
                <w:bottom w:val="none" w:sz="0" w:space="0" w:color="auto"/>
                <w:right w:val="none" w:sz="0" w:space="0" w:color="auto"/>
              </w:divBdr>
            </w:div>
          </w:divsChild>
        </w:div>
        <w:div w:id="903687880">
          <w:marLeft w:val="0"/>
          <w:marRight w:val="0"/>
          <w:marTop w:val="224"/>
          <w:marBottom w:val="24"/>
          <w:divBdr>
            <w:top w:val="none" w:sz="0" w:space="0" w:color="auto"/>
            <w:left w:val="none" w:sz="0" w:space="0" w:color="auto"/>
            <w:bottom w:val="none" w:sz="0" w:space="0" w:color="auto"/>
            <w:right w:val="none" w:sz="0" w:space="0" w:color="auto"/>
          </w:divBdr>
        </w:div>
        <w:div w:id="991761735">
          <w:marLeft w:val="0"/>
          <w:marRight w:val="0"/>
          <w:marTop w:val="224"/>
          <w:marBottom w:val="24"/>
          <w:divBdr>
            <w:top w:val="none" w:sz="0" w:space="0" w:color="auto"/>
            <w:left w:val="none" w:sz="0" w:space="0" w:color="auto"/>
            <w:bottom w:val="none" w:sz="0" w:space="0" w:color="auto"/>
            <w:right w:val="none" w:sz="0" w:space="0" w:color="auto"/>
          </w:divBdr>
        </w:div>
        <w:div w:id="1125078903">
          <w:marLeft w:val="0"/>
          <w:marRight w:val="0"/>
          <w:marTop w:val="0"/>
          <w:marBottom w:val="0"/>
          <w:divBdr>
            <w:top w:val="none" w:sz="0" w:space="0" w:color="auto"/>
            <w:left w:val="none" w:sz="0" w:space="0" w:color="auto"/>
            <w:bottom w:val="none" w:sz="0" w:space="0" w:color="auto"/>
            <w:right w:val="none" w:sz="0" w:space="0" w:color="auto"/>
          </w:divBdr>
          <w:divsChild>
            <w:div w:id="1425030397">
              <w:marLeft w:val="0"/>
              <w:marRight w:val="0"/>
              <w:marTop w:val="224"/>
              <w:marBottom w:val="0"/>
              <w:divBdr>
                <w:top w:val="none" w:sz="0" w:space="0" w:color="auto"/>
                <w:left w:val="none" w:sz="0" w:space="0" w:color="auto"/>
                <w:bottom w:val="none" w:sz="0" w:space="0" w:color="auto"/>
                <w:right w:val="none" w:sz="0" w:space="0" w:color="auto"/>
              </w:divBdr>
            </w:div>
          </w:divsChild>
        </w:div>
        <w:div w:id="1213076359">
          <w:marLeft w:val="0"/>
          <w:marRight w:val="0"/>
          <w:marTop w:val="224"/>
          <w:marBottom w:val="24"/>
          <w:divBdr>
            <w:top w:val="none" w:sz="0" w:space="0" w:color="auto"/>
            <w:left w:val="none" w:sz="0" w:space="0" w:color="auto"/>
            <w:bottom w:val="none" w:sz="0" w:space="0" w:color="auto"/>
            <w:right w:val="none" w:sz="0" w:space="0" w:color="auto"/>
          </w:divBdr>
        </w:div>
        <w:div w:id="1453983969">
          <w:marLeft w:val="0"/>
          <w:marRight w:val="0"/>
          <w:marTop w:val="224"/>
          <w:marBottom w:val="24"/>
          <w:divBdr>
            <w:top w:val="none" w:sz="0" w:space="0" w:color="auto"/>
            <w:left w:val="none" w:sz="0" w:space="0" w:color="auto"/>
            <w:bottom w:val="none" w:sz="0" w:space="0" w:color="auto"/>
            <w:right w:val="none" w:sz="0" w:space="0" w:color="auto"/>
          </w:divBdr>
        </w:div>
        <w:div w:id="1511677827">
          <w:marLeft w:val="0"/>
          <w:marRight w:val="0"/>
          <w:marTop w:val="0"/>
          <w:marBottom w:val="0"/>
          <w:divBdr>
            <w:top w:val="none" w:sz="0" w:space="0" w:color="auto"/>
            <w:left w:val="none" w:sz="0" w:space="0" w:color="auto"/>
            <w:bottom w:val="none" w:sz="0" w:space="0" w:color="auto"/>
            <w:right w:val="none" w:sz="0" w:space="0" w:color="auto"/>
          </w:divBdr>
          <w:divsChild>
            <w:div w:id="493037823">
              <w:marLeft w:val="0"/>
              <w:marRight w:val="0"/>
              <w:marTop w:val="224"/>
              <w:marBottom w:val="0"/>
              <w:divBdr>
                <w:top w:val="none" w:sz="0" w:space="0" w:color="auto"/>
                <w:left w:val="none" w:sz="0" w:space="0" w:color="auto"/>
                <w:bottom w:val="none" w:sz="0" w:space="0" w:color="auto"/>
                <w:right w:val="none" w:sz="0" w:space="0" w:color="auto"/>
              </w:divBdr>
            </w:div>
          </w:divsChild>
        </w:div>
        <w:div w:id="1610894116">
          <w:marLeft w:val="0"/>
          <w:marRight w:val="0"/>
          <w:marTop w:val="0"/>
          <w:marBottom w:val="0"/>
          <w:divBdr>
            <w:top w:val="none" w:sz="0" w:space="0" w:color="auto"/>
            <w:left w:val="none" w:sz="0" w:space="0" w:color="auto"/>
            <w:bottom w:val="none" w:sz="0" w:space="0" w:color="auto"/>
            <w:right w:val="none" w:sz="0" w:space="0" w:color="auto"/>
          </w:divBdr>
          <w:divsChild>
            <w:div w:id="1696269758">
              <w:marLeft w:val="0"/>
              <w:marRight w:val="0"/>
              <w:marTop w:val="224"/>
              <w:marBottom w:val="0"/>
              <w:divBdr>
                <w:top w:val="none" w:sz="0" w:space="0" w:color="auto"/>
                <w:left w:val="none" w:sz="0" w:space="0" w:color="auto"/>
                <w:bottom w:val="none" w:sz="0" w:space="0" w:color="auto"/>
                <w:right w:val="none" w:sz="0" w:space="0" w:color="auto"/>
              </w:divBdr>
            </w:div>
          </w:divsChild>
        </w:div>
        <w:div w:id="1789007733">
          <w:marLeft w:val="0"/>
          <w:marRight w:val="0"/>
          <w:marTop w:val="0"/>
          <w:marBottom w:val="0"/>
          <w:divBdr>
            <w:top w:val="none" w:sz="0" w:space="0" w:color="auto"/>
            <w:left w:val="none" w:sz="0" w:space="0" w:color="auto"/>
            <w:bottom w:val="none" w:sz="0" w:space="0" w:color="auto"/>
            <w:right w:val="none" w:sz="0" w:space="0" w:color="auto"/>
          </w:divBdr>
          <w:divsChild>
            <w:div w:id="2136096318">
              <w:marLeft w:val="0"/>
              <w:marRight w:val="0"/>
              <w:marTop w:val="224"/>
              <w:marBottom w:val="0"/>
              <w:divBdr>
                <w:top w:val="none" w:sz="0" w:space="0" w:color="auto"/>
                <w:left w:val="none" w:sz="0" w:space="0" w:color="auto"/>
                <w:bottom w:val="none" w:sz="0" w:space="0" w:color="auto"/>
                <w:right w:val="none" w:sz="0" w:space="0" w:color="auto"/>
              </w:divBdr>
            </w:div>
          </w:divsChild>
        </w:div>
        <w:div w:id="1999846148">
          <w:marLeft w:val="0"/>
          <w:marRight w:val="0"/>
          <w:marTop w:val="224"/>
          <w:marBottom w:val="24"/>
          <w:divBdr>
            <w:top w:val="none" w:sz="0" w:space="0" w:color="auto"/>
            <w:left w:val="none" w:sz="0" w:space="0" w:color="auto"/>
            <w:bottom w:val="none" w:sz="0" w:space="0" w:color="auto"/>
            <w:right w:val="none" w:sz="0" w:space="0" w:color="auto"/>
          </w:divBdr>
        </w:div>
      </w:divsChild>
    </w:div>
    <w:div w:id="832835653">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244218981">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enders@ssro.gov.uk" TargetMode="External"/><Relationship Id="rId23"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nders@ssro.gov.uk"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CFF76FEA-877F-4DCC-BADE-CCACE36F09C4}">
    <t:Anchor>
      <t:Comment id="1779092390"/>
    </t:Anchor>
    <t:History>
      <t:Event id="{B75F886F-A8A8-42AA-BB50-0023A11B0C4A}" time="2021-09-15T15:33:49.661Z">
        <t:Attribution userId="S::ben.sawyer@ssro.gov.uk::7a9bf339-5ce1-4de0-ba65-275a91d50db6" userProvider="AD" userName="Ben Sawyer"/>
        <t:Anchor>
          <t:Comment id="1779092390"/>
        </t:Anchor>
        <t:Create/>
      </t:Event>
      <t:Event id="{72AA9E44-0AD4-4E88-8DA5-2777E88BBBE6}" time="2021-09-15T15:33:49.661Z">
        <t:Attribution userId="S::ben.sawyer@ssro.gov.uk::7a9bf339-5ce1-4de0-ba65-275a91d50db6" userProvider="AD" userName="Ben Sawyer"/>
        <t:Anchor>
          <t:Comment id="1779092390"/>
        </t:Anchor>
        <t:Assign userId="S::Alan.Brennan@ssro.gov.uk::cf03327d-d611-4314-ae32-56d0cf1287ee" userProvider="AD" userName="Alan Brennan"/>
      </t:Event>
      <t:Event id="{AF6C8A0D-D57E-4584-8E38-58ABCACFEE05}" time="2021-09-15T15:33:49.661Z">
        <t:Attribution userId="S::ben.sawyer@ssro.gov.uk::7a9bf339-5ce1-4de0-ba65-275a91d50db6" userProvider="AD" userName="Ben Sawyer"/>
        <t:Anchor>
          <t:Comment id="1779092390"/>
        </t:Anchor>
        <t:SetTitle title="The section numbers seem to have gone out of sync @Jane McGovern @Alan Brennan"/>
      </t:Event>
    </t:History>
  </t:Task>
  <t:Task id="{6E61BCEF-E0FD-463A-BBAC-BD86408D07C0}">
    <t:Anchor>
      <t:Comment id="1626096660"/>
    </t:Anchor>
    <t:History>
      <t:Event id="{CF5D106D-9CE4-43EE-BED5-76542FB2693A}" time="2021-09-15T15:34:31.986Z">
        <t:Attribution userId="S::ben.sawyer@ssro.gov.uk::7a9bf339-5ce1-4de0-ba65-275a91d50db6" userProvider="AD" userName="Ben Sawyer"/>
        <t:Anchor>
          <t:Comment id="1626096660"/>
        </t:Anchor>
        <t:Create/>
      </t:Event>
      <t:Event id="{D11ACD57-BC4F-42F8-9CE8-3A88C36BAC15}" time="2021-09-15T15:34:31.986Z">
        <t:Attribution userId="S::ben.sawyer@ssro.gov.uk::7a9bf339-5ce1-4de0-ba65-275a91d50db6" userProvider="AD" userName="Ben Sawyer"/>
        <t:Anchor>
          <t:Comment id="1626096660"/>
        </t:Anchor>
        <t:Assign userId="S::Alan.Brennan@ssro.gov.uk::cf03327d-d611-4314-ae32-56d0cf1287ee" userProvider="AD" userName="Alan Brennan"/>
      </t:Event>
      <t:Event id="{CCB3433E-5F52-4312-8F37-D17E8CCD1527}" time="2021-09-15T15:34:31.986Z">
        <t:Attribution userId="S::ben.sawyer@ssro.gov.uk::7a9bf339-5ce1-4de0-ba65-275a91d50db6" userProvider="AD" userName="Ben Sawyer"/>
        <t:Anchor>
          <t:Comment id="1626096660"/>
        </t:Anchor>
        <t:SetTitle title="Font need to be amended @Alan Brenna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8033c51b-9e13-4064-a3ac-ab76bcc65b4f" ContentTypeId="0x010100CB5FFE83B095E443A862A1E325E10E18"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2F4FA-FE90-4CE0-80B1-63DEE1C5A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7F3B08-0AFE-444F-AD94-7BBDEB259C36}">
  <ds:schemaRefs>
    <ds:schemaRef ds:uri="f6c0f5a9-fb1b-46f7-8164-1a62f2efa361"/>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56f896cd-9252-4591-a7f5-578271a0cd53"/>
    <ds:schemaRef ds:uri="http://purl.org/dc/dcmitype/"/>
    <ds:schemaRef ds:uri="http://purl.org/dc/terms/"/>
  </ds:schemaRefs>
</ds:datastoreItem>
</file>

<file path=customXml/itemProps3.xml><?xml version="1.0" encoding="utf-8"?>
<ds:datastoreItem xmlns:ds="http://schemas.openxmlformats.org/officeDocument/2006/customXml" ds:itemID="{9BEC1309-8497-401A-9F80-B2C11FED62FC}">
  <ds:schemaRefs>
    <ds:schemaRef ds:uri="http://schemas.microsoft.com/sharepoint/events"/>
  </ds:schemaRefs>
</ds:datastoreItem>
</file>

<file path=customXml/itemProps4.xml><?xml version="1.0" encoding="utf-8"?>
<ds:datastoreItem xmlns:ds="http://schemas.openxmlformats.org/officeDocument/2006/customXml" ds:itemID="{514EDB10-AFB3-401F-9BB1-2671EA6D934B}">
  <ds:schemaRefs>
    <ds:schemaRef ds:uri="http://schemas.microsoft.com/sharepoint/v3/contenttype/forms"/>
  </ds:schemaRefs>
</ds:datastoreItem>
</file>

<file path=customXml/itemProps5.xml><?xml version="1.0" encoding="utf-8"?>
<ds:datastoreItem xmlns:ds="http://schemas.openxmlformats.org/officeDocument/2006/customXml" ds:itemID="{436FB163-872F-4B4F-8FE9-981E5C9E6ACA}">
  <ds:schemaRefs>
    <ds:schemaRef ds:uri="Microsoft.SharePoint.Taxonomy.ContentTypeSync"/>
  </ds:schemaRefs>
</ds:datastoreItem>
</file>

<file path=customXml/itemProps6.xml><?xml version="1.0" encoding="utf-8"?>
<ds:datastoreItem xmlns:ds="http://schemas.openxmlformats.org/officeDocument/2006/customXml" ds:itemID="{3B577E89-970B-4F51-878C-85B23970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2757</Words>
  <Characters>15717</Characters>
  <Application>Microsoft Office Word</Application>
  <DocSecurity>0</DocSecurity>
  <Lines>130</Lines>
  <Paragraphs>36</Paragraphs>
  <ScaleCrop>false</ScaleCrop>
  <Manager/>
  <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McGovern</dc:creator>
  <cp:keywords/>
  <dc:description/>
  <cp:lastModifiedBy>Jane McGovern</cp:lastModifiedBy>
  <cp:revision>2</cp:revision>
  <cp:lastPrinted>2021-09-16T21:11:00Z</cp:lastPrinted>
  <dcterms:created xsi:type="dcterms:W3CDTF">2021-09-16T21:21:00Z</dcterms:created>
  <dcterms:modified xsi:type="dcterms:W3CDTF">2021-09-16T21:21:00Z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1;#Legal|1bb1ed7b-f9c1-4d10-97e2-1803d7a027d1</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Corporate Documents Retention Date Workflow">
    <vt:lpwstr>https://ssro.sharepoint.com/teams/legal/_layouts/15/wrkstat.aspx?List=1d92625a-c5d6-40fb-aa32-f10ef08c4fa8&amp;WorkflowInstanceName=f541eeff-298a-4725-b26c-edee8c508c79, Stage 4</vt:lpwstr>
  </property>
  <property fmtid="{D5CDD505-2E9C-101B-9397-08002B2CF9AE}" pid="9" name="MSIP_Label_5867449f-99ce-461b-a4f3-67a0ad4387eb_Enabled">
    <vt:lpwstr>True</vt:lpwstr>
  </property>
  <property fmtid="{D5CDD505-2E9C-101B-9397-08002B2CF9AE}" pid="10" name="MSIP_Label_5867449f-99ce-461b-a4f3-67a0ad4387eb_SiteId">
    <vt:lpwstr>fa810b6b-7dd2-4340-934f-96091d79eacd</vt:lpwstr>
  </property>
  <property fmtid="{D5CDD505-2E9C-101B-9397-08002B2CF9AE}" pid="11" name="MSIP_Label_5867449f-99ce-461b-a4f3-67a0ad4387eb_Owner">
    <vt:lpwstr>Alan.Brennan@ssro.gov.uk</vt:lpwstr>
  </property>
  <property fmtid="{D5CDD505-2E9C-101B-9397-08002B2CF9AE}" pid="12" name="MSIP_Label_5867449f-99ce-461b-a4f3-67a0ad4387eb_SetDate">
    <vt:lpwstr>2018-09-06T07:14:13.9679797Z</vt:lpwstr>
  </property>
  <property fmtid="{D5CDD505-2E9C-101B-9397-08002B2CF9AE}" pid="13" name="MSIP_Label_5867449f-99ce-461b-a4f3-67a0ad4387eb_Name">
    <vt:lpwstr>OFFICIAL-Public</vt:lpwstr>
  </property>
  <property fmtid="{D5CDD505-2E9C-101B-9397-08002B2CF9AE}" pid="14" name="MSIP_Label_5867449f-99ce-461b-a4f3-67a0ad4387eb_Application">
    <vt:lpwstr>Microsoft Azure Information Protection</vt:lpwstr>
  </property>
  <property fmtid="{D5CDD505-2E9C-101B-9397-08002B2CF9AE}" pid="15" name="MSIP_Label_5867449f-99ce-461b-a4f3-67a0ad4387eb_Extended_MSFT_Method">
    <vt:lpwstr>Automatic</vt:lpwstr>
  </property>
  <property fmtid="{D5CDD505-2E9C-101B-9397-08002B2CF9AE}" pid="16" name="Sensitivity">
    <vt:lpwstr>OFFICIAL-Public</vt:lpwstr>
  </property>
  <property fmtid="{D5CDD505-2E9C-101B-9397-08002B2CF9AE}" pid="17" name="AuthorIds_UIVersion_28160">
    <vt:lpwstr>214</vt:lpwstr>
  </property>
  <property fmtid="{D5CDD505-2E9C-101B-9397-08002B2CF9AE}" pid="18" name="Retention Period">
    <vt:lpwstr>Custom</vt:lpwstr>
  </property>
  <property fmtid="{D5CDD505-2E9C-101B-9397-08002B2CF9AE}" pid="19" name="c4579692400644ce876cf1278b0445c5">
    <vt:lpwstr>General|039a3792-0c82-43f3-a689-1bfec2571e99</vt:lpwstr>
  </property>
  <property fmtid="{D5CDD505-2E9C-101B-9397-08002B2CF9AE}" pid="20" name="Order">
    <vt:r8>122300</vt:r8>
  </property>
  <property fmtid="{D5CDD505-2E9C-101B-9397-08002B2CF9AE}" pid="21" name="Retention Schedule ID">
    <vt:lpwstr/>
  </property>
  <property fmtid="{D5CDD505-2E9C-101B-9397-08002B2CF9AE}" pid="22" name="xd_Signature">
    <vt:bool>false</vt:bool>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IconOverlay">
    <vt:lpwstr/>
  </property>
  <property fmtid="{D5CDD505-2E9C-101B-9397-08002B2CF9AE}" pid="27" name="_ExtendedDescription">
    <vt:lpwstr/>
  </property>
  <property fmtid="{D5CDD505-2E9C-101B-9397-08002B2CF9AE}" pid="28" name="SharedWithUsers">
    <vt:lpwstr>21;#Alan Brennan</vt:lpwstr>
  </property>
</Properties>
</file>