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72B5F" w14:textId="77777777" w:rsidR="00A61F1F" w:rsidRDefault="0090663F">
      <w:r>
        <w:rPr>
          <w:noProof/>
        </w:rPr>
        <w:drawing>
          <wp:anchor distT="0" distB="0" distL="114300" distR="114300" simplePos="0" relativeHeight="76" behindDoc="0" locked="0" layoutInCell="1" allowOverlap="1" wp14:anchorId="4DF41380" wp14:editId="279CF64F">
            <wp:simplePos x="0" y="0"/>
            <wp:positionH relativeFrom="column">
              <wp:align>left</wp:align>
            </wp:positionH>
            <wp:positionV relativeFrom="paragraph">
              <wp:align>top</wp:align>
            </wp:positionV>
            <wp:extent cx="2476440" cy="2070000"/>
            <wp:effectExtent l="0" t="0" r="6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476440" cy="2070000"/>
                    </a:xfrm>
                    <a:prstGeom prst="rect">
                      <a:avLst/>
                    </a:prstGeom>
                    <a:noFill/>
                    <a:ln>
                      <a:noFill/>
                      <a:prstDash/>
                    </a:ln>
                  </pic:spPr>
                </pic:pic>
              </a:graphicData>
            </a:graphic>
          </wp:anchor>
        </w:drawing>
      </w:r>
      <w:r>
        <w:br/>
      </w:r>
    </w:p>
    <w:p w14:paraId="5A67C2C3" w14:textId="77777777" w:rsidR="00A61F1F" w:rsidRDefault="00A61F1F">
      <w:pPr>
        <w:pStyle w:val="Heading1"/>
      </w:pPr>
      <w:bookmarkStart w:id="0" w:name="_Toc32303547"/>
    </w:p>
    <w:p w14:paraId="59A7985E" w14:textId="77777777" w:rsidR="00A61F1F" w:rsidRDefault="00A61F1F">
      <w:pPr>
        <w:pStyle w:val="Heading1"/>
      </w:pPr>
    </w:p>
    <w:p w14:paraId="0D8D2CB6" w14:textId="77777777" w:rsidR="00A61F1F" w:rsidRDefault="00A61F1F">
      <w:pPr>
        <w:pStyle w:val="Heading1"/>
      </w:pPr>
    </w:p>
    <w:p w14:paraId="7BF8FE6E" w14:textId="77777777" w:rsidR="00A61F1F" w:rsidRDefault="0090663F">
      <w:pPr>
        <w:pStyle w:val="Heading1"/>
      </w:pPr>
      <w:bookmarkStart w:id="1" w:name="_Toc33176231"/>
      <w:r>
        <w:t>G-Cloud 12 Call-Off Contract</w:t>
      </w:r>
      <w:bookmarkEnd w:id="0"/>
      <w:bookmarkEnd w:id="1"/>
    </w:p>
    <w:p w14:paraId="1A45CAA2" w14:textId="77777777" w:rsidR="00A61F1F" w:rsidRDefault="00A61F1F">
      <w:pPr>
        <w:rPr>
          <w:sz w:val="28"/>
          <w:szCs w:val="28"/>
        </w:rPr>
      </w:pPr>
    </w:p>
    <w:p w14:paraId="027B6852" w14:textId="77777777" w:rsidR="00A61F1F" w:rsidRDefault="00A61F1F">
      <w:pPr>
        <w:rPr>
          <w:sz w:val="28"/>
          <w:szCs w:val="28"/>
        </w:rPr>
      </w:pPr>
    </w:p>
    <w:p w14:paraId="535DBF7F" w14:textId="77777777" w:rsidR="00A61F1F" w:rsidRDefault="0090663F">
      <w:pPr>
        <w:rPr>
          <w:rFonts w:eastAsia="Times New Roman"/>
          <w:lang w:eastAsia="en-US"/>
        </w:rPr>
      </w:pPr>
      <w:r>
        <w:rPr>
          <w:rFonts w:eastAsia="Times New Roman"/>
          <w:lang w:eastAsia="en-US"/>
        </w:rPr>
        <w:t>This Call-Off Contract for the G-Cloud 12 Framework Agreement (RM1557.12) includes:</w:t>
      </w:r>
    </w:p>
    <w:p w14:paraId="4E883D56" w14:textId="77777777" w:rsidR="00A61F1F" w:rsidRDefault="0090663F">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5BA5E0AF" w14:textId="77777777" w:rsidR="00A61F1F" w:rsidRDefault="0090663F">
      <w:pPr>
        <w:pStyle w:val="TOC2"/>
      </w:pPr>
      <w:r>
        <w:rPr>
          <w:rFonts w:ascii="Arial" w:hAnsi="Arial"/>
          <w:b w:val="0"/>
        </w:rPr>
        <w:t>Part A: Order Form</w:t>
      </w:r>
      <w:r>
        <w:rPr>
          <w:rFonts w:ascii="Arial" w:hAnsi="Arial"/>
          <w:b w:val="0"/>
        </w:rPr>
        <w:tab/>
        <w:t>2</w:t>
      </w:r>
    </w:p>
    <w:p w14:paraId="05A98E9E" w14:textId="77777777" w:rsidR="00A61F1F" w:rsidRDefault="0090663F">
      <w:pPr>
        <w:pStyle w:val="TOC2"/>
      </w:pPr>
      <w:r>
        <w:rPr>
          <w:rFonts w:ascii="Arial" w:hAnsi="Arial"/>
          <w:b w:val="0"/>
        </w:rPr>
        <w:t>Schedule 1: Services</w:t>
      </w:r>
      <w:r>
        <w:rPr>
          <w:rFonts w:ascii="Arial" w:hAnsi="Arial"/>
          <w:b w:val="0"/>
        </w:rPr>
        <w:tab/>
        <w:t>12</w:t>
      </w:r>
    </w:p>
    <w:p w14:paraId="54D0EC3C" w14:textId="77777777" w:rsidR="00A61F1F" w:rsidRDefault="0090663F">
      <w:pPr>
        <w:pStyle w:val="TOC2"/>
      </w:pPr>
      <w:r>
        <w:rPr>
          <w:rFonts w:ascii="Arial" w:hAnsi="Arial"/>
          <w:b w:val="0"/>
        </w:rPr>
        <w:t>Schedule 2: Call-Off Contract charges</w:t>
      </w:r>
      <w:r>
        <w:rPr>
          <w:rFonts w:ascii="Arial" w:hAnsi="Arial"/>
          <w:b w:val="0"/>
        </w:rPr>
        <w:tab/>
        <w:t>12</w:t>
      </w:r>
    </w:p>
    <w:p w14:paraId="6E039369" w14:textId="77777777" w:rsidR="00A61F1F" w:rsidRDefault="0090663F">
      <w:pPr>
        <w:pStyle w:val="TOC2"/>
      </w:pPr>
      <w:r>
        <w:rPr>
          <w:rFonts w:ascii="Arial" w:hAnsi="Arial"/>
          <w:b w:val="0"/>
        </w:rPr>
        <w:t>Part B: Terms and conditions</w:t>
      </w:r>
      <w:r>
        <w:rPr>
          <w:rFonts w:ascii="Arial" w:hAnsi="Arial"/>
          <w:b w:val="0"/>
        </w:rPr>
        <w:tab/>
        <w:t>13</w:t>
      </w:r>
    </w:p>
    <w:p w14:paraId="1A3B0647" w14:textId="77777777" w:rsidR="00A61F1F" w:rsidRDefault="0090663F">
      <w:pPr>
        <w:pStyle w:val="TOC2"/>
      </w:pPr>
      <w:r>
        <w:rPr>
          <w:rFonts w:ascii="Arial" w:hAnsi="Arial"/>
          <w:b w:val="0"/>
        </w:rPr>
        <w:t>Schedule 3: Collaboration agreement</w:t>
      </w:r>
      <w:r>
        <w:rPr>
          <w:rFonts w:ascii="Arial" w:hAnsi="Arial"/>
          <w:b w:val="0"/>
        </w:rPr>
        <w:tab/>
        <w:t>32</w:t>
      </w:r>
    </w:p>
    <w:p w14:paraId="656C9141" w14:textId="77777777" w:rsidR="00A61F1F" w:rsidRDefault="0090663F">
      <w:pPr>
        <w:pStyle w:val="TOC2"/>
      </w:pPr>
      <w:r>
        <w:rPr>
          <w:rFonts w:ascii="Arial" w:hAnsi="Arial"/>
          <w:b w:val="0"/>
        </w:rPr>
        <w:t>Schedule 4: Alternative clauses</w:t>
      </w:r>
      <w:r>
        <w:rPr>
          <w:rFonts w:ascii="Arial" w:hAnsi="Arial"/>
          <w:b w:val="0"/>
        </w:rPr>
        <w:tab/>
        <w:t>44</w:t>
      </w:r>
    </w:p>
    <w:p w14:paraId="110D650D" w14:textId="77777777" w:rsidR="00A61F1F" w:rsidRDefault="0090663F">
      <w:pPr>
        <w:pStyle w:val="TOC2"/>
      </w:pPr>
      <w:r>
        <w:rPr>
          <w:rFonts w:ascii="Arial" w:hAnsi="Arial"/>
          <w:b w:val="0"/>
        </w:rPr>
        <w:t>Schedule 5: Guarantee</w:t>
      </w:r>
      <w:r>
        <w:rPr>
          <w:rFonts w:ascii="Arial" w:hAnsi="Arial"/>
          <w:b w:val="0"/>
        </w:rPr>
        <w:tab/>
        <w:t>49</w:t>
      </w:r>
    </w:p>
    <w:p w14:paraId="49EA4F8E" w14:textId="77777777" w:rsidR="00A61F1F" w:rsidRDefault="0090663F">
      <w:pPr>
        <w:pStyle w:val="TOC2"/>
      </w:pPr>
      <w:r>
        <w:rPr>
          <w:rFonts w:ascii="Arial" w:hAnsi="Arial"/>
          <w:b w:val="0"/>
        </w:rPr>
        <w:t>Schedule 6: Glossary and interpretations</w:t>
      </w:r>
      <w:r>
        <w:rPr>
          <w:rFonts w:ascii="Arial" w:hAnsi="Arial"/>
          <w:b w:val="0"/>
        </w:rPr>
        <w:tab/>
        <w:t>57</w:t>
      </w:r>
    </w:p>
    <w:p w14:paraId="3CFADE64" w14:textId="77777777" w:rsidR="00A61F1F" w:rsidRDefault="0090663F">
      <w:pPr>
        <w:pStyle w:val="TOC2"/>
      </w:pPr>
      <w:r>
        <w:rPr>
          <w:rFonts w:ascii="Arial" w:hAnsi="Arial"/>
          <w:b w:val="0"/>
        </w:rPr>
        <w:t>Schedule 7: GDPR Information</w:t>
      </w:r>
      <w:r>
        <w:rPr>
          <w:rFonts w:ascii="Arial" w:hAnsi="Arial"/>
          <w:b w:val="0"/>
        </w:rPr>
        <w:tab/>
        <w:t>68</w:t>
      </w:r>
    </w:p>
    <w:p w14:paraId="7F327A11" w14:textId="77777777" w:rsidR="00A61F1F" w:rsidRDefault="0090663F">
      <w:pPr>
        <w:pageBreakBefore/>
      </w:pPr>
      <w:r>
        <w:rPr>
          <w:rFonts w:ascii="Cambria" w:eastAsia="Cambria" w:hAnsi="Cambria" w:cs="Cambria"/>
          <w:b/>
          <w:bCs/>
        </w:rPr>
        <w:lastRenderedPageBreak/>
        <w:fldChar w:fldCharType="end"/>
      </w:r>
    </w:p>
    <w:p w14:paraId="4E81D2EA" w14:textId="77777777" w:rsidR="00A61F1F" w:rsidRDefault="0090663F">
      <w:pPr>
        <w:pStyle w:val="Heading2"/>
      </w:pPr>
      <w:bookmarkStart w:id="2" w:name="_Toc33176232"/>
      <w:r>
        <w:t>Part A: Order Form</w:t>
      </w:r>
      <w:bookmarkEnd w:id="2"/>
    </w:p>
    <w:p w14:paraId="658534D8" w14:textId="77777777" w:rsidR="00A61F1F" w:rsidRDefault="0090663F">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A61F1F" w14:paraId="1DEBCBD7" w14:textId="77777777" w:rsidTr="2D19E11D">
        <w:trPr>
          <w:trHeight w:val="78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2493A81" w14:textId="77777777" w:rsidR="00A61F1F" w:rsidRDefault="0090663F">
            <w:pPr>
              <w:spacing w:before="240"/>
              <w:rPr>
                <w:b/>
              </w:rPr>
            </w:pPr>
            <w:r>
              <w:rPr>
                <w:b/>
              </w:rPr>
              <w:t>Digital Marketplace service ID number</w:t>
            </w:r>
          </w:p>
        </w:tc>
        <w:tc>
          <w:tcPr>
            <w:tcW w:w="4365"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564042" w14:textId="4E358C96" w:rsidR="00A61F1F" w:rsidRDefault="005E3C76">
            <w:pPr>
              <w:spacing w:before="240"/>
            </w:pPr>
            <w:r>
              <w:t>416341302775918</w:t>
            </w:r>
          </w:p>
        </w:tc>
      </w:tr>
      <w:tr w:rsidR="00A61F1F" w14:paraId="31828197" w14:textId="77777777" w:rsidTr="2D19E11D">
        <w:trPr>
          <w:trHeight w:val="480"/>
        </w:trPr>
        <w:tc>
          <w:tcPr>
            <w:tcW w:w="453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9F7C2DB" w14:textId="77777777" w:rsidR="00A61F1F" w:rsidRDefault="0090663F">
            <w:pPr>
              <w:spacing w:before="240"/>
              <w:rPr>
                <w:b/>
              </w:rPr>
            </w:pPr>
            <w:r>
              <w:rPr>
                <w:b/>
              </w:rPr>
              <w:t>Call-Off Contract reference</w:t>
            </w:r>
          </w:p>
        </w:tc>
        <w:tc>
          <w:tcPr>
            <w:tcW w:w="4365" w:type="dxa"/>
            <w:tcBorders>
              <w:bottom w:val="single" w:sz="8" w:space="0" w:color="000000" w:themeColor="text1"/>
              <w:right w:val="single" w:sz="8" w:space="0" w:color="000000" w:themeColor="text1"/>
            </w:tcBorders>
            <w:tcMar>
              <w:top w:w="100" w:type="dxa"/>
              <w:left w:w="100" w:type="dxa"/>
              <w:bottom w:w="100" w:type="dxa"/>
              <w:right w:w="100" w:type="dxa"/>
            </w:tcMar>
          </w:tcPr>
          <w:p w14:paraId="768CF866" w14:textId="77777777" w:rsidR="00910CD8" w:rsidRDefault="00910CD8" w:rsidP="00910CD8">
            <w:pPr>
              <w:pStyle w:val="Default"/>
            </w:pPr>
            <w:r>
              <w:rPr>
                <w:sz w:val="22"/>
                <w:szCs w:val="22"/>
              </w:rPr>
              <w:t xml:space="preserve">703726450 </w:t>
            </w:r>
          </w:p>
          <w:p w14:paraId="30FB3DE7" w14:textId="66CA072A" w:rsidR="007F63A7" w:rsidRPr="00B8453E" w:rsidRDefault="007F63A7" w:rsidP="2D19E11D">
            <w:pPr>
              <w:spacing w:before="240"/>
            </w:pPr>
          </w:p>
        </w:tc>
      </w:tr>
      <w:tr w:rsidR="00A61F1F" w14:paraId="17359B1E" w14:textId="77777777" w:rsidTr="2D19E11D">
        <w:trPr>
          <w:trHeight w:val="480"/>
        </w:trPr>
        <w:tc>
          <w:tcPr>
            <w:tcW w:w="453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B239F2" w14:textId="77777777" w:rsidR="00A61F1F" w:rsidRDefault="0090663F">
            <w:pPr>
              <w:spacing w:before="240"/>
              <w:rPr>
                <w:b/>
              </w:rPr>
            </w:pPr>
            <w:r>
              <w:rPr>
                <w:b/>
              </w:rPr>
              <w:t>Call-Off Contract title</w:t>
            </w:r>
          </w:p>
        </w:tc>
        <w:tc>
          <w:tcPr>
            <w:tcW w:w="4365" w:type="dxa"/>
            <w:tcBorders>
              <w:bottom w:val="single" w:sz="8" w:space="0" w:color="000000" w:themeColor="text1"/>
              <w:right w:val="single" w:sz="8" w:space="0" w:color="000000" w:themeColor="text1"/>
            </w:tcBorders>
            <w:tcMar>
              <w:top w:w="100" w:type="dxa"/>
              <w:left w:w="100" w:type="dxa"/>
              <w:bottom w:w="100" w:type="dxa"/>
              <w:right w:w="100" w:type="dxa"/>
            </w:tcMar>
          </w:tcPr>
          <w:p w14:paraId="2E65ECAE" w14:textId="7C3B17E2" w:rsidR="00A61F1F" w:rsidRDefault="00212F5B" w:rsidP="001B3F00">
            <w:pPr>
              <w:spacing w:before="120"/>
            </w:pPr>
            <w:r>
              <w:t>DIO EA Repository Development Support.</w:t>
            </w:r>
          </w:p>
        </w:tc>
      </w:tr>
      <w:tr w:rsidR="00A61F1F" w14:paraId="42906B37" w14:textId="77777777" w:rsidTr="2D19E11D">
        <w:trPr>
          <w:trHeight w:val="480"/>
        </w:trPr>
        <w:tc>
          <w:tcPr>
            <w:tcW w:w="453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8C8172" w14:textId="77777777" w:rsidR="00A61F1F" w:rsidRDefault="0090663F">
            <w:pPr>
              <w:spacing w:before="240"/>
              <w:rPr>
                <w:b/>
              </w:rPr>
            </w:pPr>
            <w:r>
              <w:rPr>
                <w:b/>
              </w:rPr>
              <w:t>Call-Off Contract description</w:t>
            </w:r>
          </w:p>
        </w:tc>
        <w:tc>
          <w:tcPr>
            <w:tcW w:w="4365" w:type="dxa"/>
            <w:tcBorders>
              <w:bottom w:val="single" w:sz="8" w:space="0" w:color="000000" w:themeColor="text1"/>
              <w:right w:val="single" w:sz="8" w:space="0" w:color="000000" w:themeColor="text1"/>
            </w:tcBorders>
            <w:tcMar>
              <w:top w:w="100" w:type="dxa"/>
              <w:left w:w="100" w:type="dxa"/>
              <w:bottom w:w="100" w:type="dxa"/>
              <w:right w:w="100" w:type="dxa"/>
            </w:tcMar>
          </w:tcPr>
          <w:p w14:paraId="6F4EF16A" w14:textId="1A5DBC73" w:rsidR="00FD235F" w:rsidRPr="0043551D" w:rsidRDefault="5E63505B" w:rsidP="5E63505B">
            <w:pPr>
              <w:spacing w:before="120"/>
              <w:rPr>
                <w:color w:val="000000" w:themeColor="text1"/>
              </w:rPr>
            </w:pPr>
            <w:r w:rsidRPr="5E63505B">
              <w:rPr>
                <w:color w:val="000000" w:themeColor="text1"/>
              </w:rPr>
              <w:t>Support the DIO BDT Bus Arch Team with incorporating the Business Process Repository into the Business Architecture Domain and provide expertise in further developing and maintaining the operational EA repository to deliver business benefit to DIO.</w:t>
            </w:r>
          </w:p>
        </w:tc>
      </w:tr>
      <w:tr w:rsidR="00A61F1F" w14:paraId="3DAB37E1" w14:textId="77777777" w:rsidTr="2D19E11D">
        <w:trPr>
          <w:trHeight w:val="480"/>
        </w:trPr>
        <w:tc>
          <w:tcPr>
            <w:tcW w:w="453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96DF2A0" w14:textId="77777777" w:rsidR="00A61F1F" w:rsidRDefault="0090663F">
            <w:pPr>
              <w:spacing w:before="240"/>
              <w:rPr>
                <w:b/>
              </w:rPr>
            </w:pPr>
            <w:r>
              <w:rPr>
                <w:b/>
              </w:rPr>
              <w:t>Start date</w:t>
            </w:r>
          </w:p>
        </w:tc>
        <w:tc>
          <w:tcPr>
            <w:tcW w:w="4365" w:type="dxa"/>
            <w:tcBorders>
              <w:bottom w:val="single" w:sz="8" w:space="0" w:color="000000" w:themeColor="text1"/>
              <w:right w:val="single" w:sz="8" w:space="0" w:color="000000" w:themeColor="text1"/>
            </w:tcBorders>
            <w:tcMar>
              <w:top w:w="100" w:type="dxa"/>
              <w:left w:w="100" w:type="dxa"/>
              <w:bottom w:w="100" w:type="dxa"/>
              <w:right w:w="100" w:type="dxa"/>
            </w:tcMar>
          </w:tcPr>
          <w:p w14:paraId="4A01AF34" w14:textId="63B926A6" w:rsidR="00A61F1F" w:rsidRDefault="00910CD8" w:rsidP="00910CD8">
            <w:pPr>
              <w:pStyle w:val="Default"/>
            </w:pPr>
            <w:r>
              <w:rPr>
                <w:sz w:val="22"/>
                <w:szCs w:val="22"/>
              </w:rPr>
              <w:t xml:space="preserve">01 May 2022 </w:t>
            </w:r>
          </w:p>
        </w:tc>
      </w:tr>
      <w:tr w:rsidR="00A61F1F" w14:paraId="07C90ABD" w14:textId="77777777" w:rsidTr="2D19E11D">
        <w:trPr>
          <w:trHeight w:val="480"/>
        </w:trPr>
        <w:tc>
          <w:tcPr>
            <w:tcW w:w="453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8B9258" w14:textId="77777777" w:rsidR="00A61F1F" w:rsidRDefault="0090663F">
            <w:pPr>
              <w:spacing w:before="240"/>
              <w:rPr>
                <w:b/>
              </w:rPr>
            </w:pPr>
            <w:r>
              <w:rPr>
                <w:b/>
              </w:rPr>
              <w:t>Expiry date</w:t>
            </w:r>
          </w:p>
        </w:tc>
        <w:tc>
          <w:tcPr>
            <w:tcW w:w="4365" w:type="dxa"/>
            <w:tcBorders>
              <w:bottom w:val="single" w:sz="8" w:space="0" w:color="000000" w:themeColor="text1"/>
              <w:right w:val="single" w:sz="8" w:space="0" w:color="000000" w:themeColor="text1"/>
            </w:tcBorders>
            <w:tcMar>
              <w:top w:w="100" w:type="dxa"/>
              <w:left w:w="100" w:type="dxa"/>
              <w:bottom w:w="100" w:type="dxa"/>
              <w:right w:w="100" w:type="dxa"/>
            </w:tcMar>
          </w:tcPr>
          <w:p w14:paraId="417A317B" w14:textId="5537FA95" w:rsidR="00A61F1F" w:rsidRDefault="00910CD8" w:rsidP="00910CD8">
            <w:pPr>
              <w:pStyle w:val="Default"/>
            </w:pPr>
            <w:r>
              <w:rPr>
                <w:sz w:val="22"/>
                <w:szCs w:val="22"/>
              </w:rPr>
              <w:t xml:space="preserve">31 April 2023 </w:t>
            </w:r>
          </w:p>
        </w:tc>
      </w:tr>
      <w:tr w:rsidR="00A61F1F" w14:paraId="40703A05" w14:textId="77777777" w:rsidTr="2D19E11D">
        <w:trPr>
          <w:trHeight w:val="480"/>
        </w:trPr>
        <w:tc>
          <w:tcPr>
            <w:tcW w:w="453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AD99F9" w14:textId="764FF89B" w:rsidR="00A61F1F" w:rsidRDefault="0090663F">
            <w:pPr>
              <w:spacing w:before="240"/>
              <w:rPr>
                <w:b/>
              </w:rPr>
            </w:pPr>
            <w:r>
              <w:rPr>
                <w:b/>
              </w:rPr>
              <w:t>Call-Off Contract value</w:t>
            </w:r>
            <w:r w:rsidR="00DE00B3" w:rsidRPr="006168D0">
              <w:rPr>
                <w:sz w:val="20"/>
                <w:szCs w:val="20"/>
              </w:rPr>
              <w:t xml:space="preserve"> </w:t>
            </w:r>
          </w:p>
        </w:tc>
        <w:tc>
          <w:tcPr>
            <w:tcW w:w="4365" w:type="dxa"/>
            <w:tcBorders>
              <w:bottom w:val="single" w:sz="8" w:space="0" w:color="000000" w:themeColor="text1"/>
              <w:right w:val="single" w:sz="8" w:space="0" w:color="000000" w:themeColor="text1"/>
            </w:tcBorders>
            <w:tcMar>
              <w:top w:w="100" w:type="dxa"/>
              <w:left w:w="100" w:type="dxa"/>
              <w:bottom w:w="100" w:type="dxa"/>
              <w:right w:w="100" w:type="dxa"/>
            </w:tcMar>
          </w:tcPr>
          <w:p w14:paraId="653F4438" w14:textId="782C49B4" w:rsidR="00910CD8" w:rsidRDefault="00910CD8" w:rsidP="00910CD8">
            <w:pPr>
              <w:pStyle w:val="Default"/>
            </w:pPr>
            <w:r>
              <w:rPr>
                <w:sz w:val="22"/>
                <w:szCs w:val="22"/>
              </w:rPr>
              <w:t xml:space="preserve">£28,500.00 (Ex VAT). </w:t>
            </w:r>
            <w:r>
              <w:rPr>
                <w:i/>
                <w:iCs/>
                <w:sz w:val="22"/>
                <w:szCs w:val="22"/>
              </w:rPr>
              <w:t>Redacted</w:t>
            </w:r>
            <w:r>
              <w:rPr>
                <w:sz w:val="22"/>
                <w:szCs w:val="22"/>
              </w:rPr>
              <w:t xml:space="preserve"> </w:t>
            </w:r>
          </w:p>
          <w:p w14:paraId="0CF8D0D5" w14:textId="0CD7FB9C" w:rsidR="008315D1" w:rsidRPr="009373DD" w:rsidRDefault="008315D1" w:rsidP="00FE78B1">
            <w:pPr>
              <w:pStyle w:val="paragraph"/>
              <w:rPr>
                <w:sz w:val="20"/>
                <w:szCs w:val="20"/>
              </w:rPr>
            </w:pPr>
          </w:p>
        </w:tc>
      </w:tr>
      <w:tr w:rsidR="00A61F1F" w14:paraId="0AE4EC18" w14:textId="77777777" w:rsidTr="2D19E11D">
        <w:trPr>
          <w:trHeight w:val="480"/>
        </w:trPr>
        <w:tc>
          <w:tcPr>
            <w:tcW w:w="453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6EA5F6" w14:textId="77777777" w:rsidR="00A61F1F" w:rsidRDefault="0090663F">
            <w:pPr>
              <w:spacing w:before="240"/>
              <w:rPr>
                <w:b/>
              </w:rPr>
            </w:pPr>
            <w:r>
              <w:rPr>
                <w:b/>
              </w:rPr>
              <w:t>Charging method</w:t>
            </w:r>
          </w:p>
        </w:tc>
        <w:tc>
          <w:tcPr>
            <w:tcW w:w="4365" w:type="dxa"/>
            <w:tcBorders>
              <w:bottom w:val="single" w:sz="8" w:space="0" w:color="000000" w:themeColor="text1"/>
              <w:right w:val="single" w:sz="8" w:space="0" w:color="000000" w:themeColor="text1"/>
            </w:tcBorders>
            <w:tcMar>
              <w:top w:w="100" w:type="dxa"/>
              <w:left w:w="100" w:type="dxa"/>
              <w:bottom w:w="100" w:type="dxa"/>
              <w:right w:w="100" w:type="dxa"/>
            </w:tcMar>
          </w:tcPr>
          <w:p w14:paraId="2BE1A789" w14:textId="6E57ABCB" w:rsidR="00A61F1F" w:rsidRDefault="00207A09">
            <w:pPr>
              <w:spacing w:before="240"/>
            </w:pPr>
            <w:r>
              <w:t>CP&amp;F</w:t>
            </w:r>
          </w:p>
        </w:tc>
      </w:tr>
      <w:tr w:rsidR="00A61F1F" w14:paraId="1BB462A6" w14:textId="77777777" w:rsidTr="2D19E11D">
        <w:trPr>
          <w:trHeight w:val="480"/>
        </w:trPr>
        <w:tc>
          <w:tcPr>
            <w:tcW w:w="453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42067A" w14:textId="77777777" w:rsidR="00A61F1F" w:rsidRDefault="0090663F">
            <w:pPr>
              <w:spacing w:before="240"/>
              <w:rPr>
                <w:b/>
              </w:rPr>
            </w:pPr>
            <w:r>
              <w:rPr>
                <w:b/>
              </w:rPr>
              <w:t>Purchase order number</w:t>
            </w:r>
          </w:p>
        </w:tc>
        <w:tc>
          <w:tcPr>
            <w:tcW w:w="4365" w:type="dxa"/>
            <w:tcBorders>
              <w:bottom w:val="single" w:sz="8" w:space="0" w:color="000000" w:themeColor="text1"/>
              <w:right w:val="single" w:sz="8" w:space="0" w:color="000000" w:themeColor="text1"/>
            </w:tcBorders>
            <w:tcMar>
              <w:top w:w="100" w:type="dxa"/>
              <w:left w:w="100" w:type="dxa"/>
              <w:bottom w:w="100" w:type="dxa"/>
              <w:right w:w="100" w:type="dxa"/>
            </w:tcMar>
          </w:tcPr>
          <w:p w14:paraId="7EFF1ACF" w14:textId="23D0F168" w:rsidR="00A61F1F" w:rsidRDefault="00910CD8" w:rsidP="2D19E11D">
            <w:pPr>
              <w:spacing w:before="240"/>
              <w:rPr>
                <w:rFonts w:ascii="Calibri" w:eastAsia="Calibri" w:hAnsi="Calibri" w:cs="Calibri"/>
                <w:b/>
                <w:bCs/>
                <w:color w:val="201F1E"/>
              </w:rPr>
            </w:pPr>
            <w:r>
              <w:rPr>
                <w:rFonts w:ascii="Calibri" w:eastAsia="Calibri" w:hAnsi="Calibri" w:cs="Calibri"/>
                <w:b/>
                <w:bCs/>
                <w:color w:val="201F1E"/>
              </w:rPr>
              <w:t>TBC</w:t>
            </w:r>
          </w:p>
        </w:tc>
      </w:tr>
    </w:tbl>
    <w:p w14:paraId="7239400F" w14:textId="77777777" w:rsidR="00A61F1F" w:rsidRDefault="0090663F">
      <w:pPr>
        <w:spacing w:before="240"/>
      </w:pPr>
      <w:r>
        <w:t xml:space="preserve"> </w:t>
      </w:r>
    </w:p>
    <w:p w14:paraId="195B83C6" w14:textId="77777777" w:rsidR="00A61F1F" w:rsidRDefault="0090663F">
      <w:pPr>
        <w:spacing w:before="240" w:after="240"/>
      </w:pPr>
      <w:r>
        <w:t>This Order Form is issued under the G-Cloud 12 Framework Agreement (RM1557.12).</w:t>
      </w:r>
    </w:p>
    <w:p w14:paraId="66DB1460" w14:textId="77777777" w:rsidR="00A61F1F" w:rsidRDefault="0090663F">
      <w:pPr>
        <w:spacing w:before="240"/>
      </w:pPr>
      <w:r>
        <w:t>Buyers can use this Order Form to specify their G-Cloud service requirements when placing an Order.</w:t>
      </w:r>
    </w:p>
    <w:p w14:paraId="7DA991B8" w14:textId="77777777" w:rsidR="00A61F1F" w:rsidRDefault="0090663F">
      <w:pPr>
        <w:spacing w:before="240"/>
      </w:pPr>
      <w:r>
        <w:t>The Order Form cannot be used to alter existing terms or add any extra terms that materially change the Deliverables offered by the Supplier and defined in the Application.</w:t>
      </w:r>
    </w:p>
    <w:p w14:paraId="6D4840CB" w14:textId="77777777" w:rsidR="00A61F1F" w:rsidRDefault="0090663F">
      <w:pPr>
        <w:spacing w:before="240"/>
      </w:pPr>
      <w:r>
        <w:lastRenderedPageBreak/>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A61F1F" w14:paraId="2FF34A03" w14:textId="77777777" w:rsidTr="5E63505B">
        <w:trPr>
          <w:trHeight w:val="3660"/>
        </w:trPr>
        <w:tc>
          <w:tcPr>
            <w:tcW w:w="2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7EA9CD1" w14:textId="77777777" w:rsidR="00A61F1F" w:rsidRDefault="0090663F">
            <w:pPr>
              <w:spacing w:before="240"/>
              <w:rPr>
                <w:b/>
              </w:rPr>
            </w:pPr>
            <w:r>
              <w:rPr>
                <w:b/>
              </w:rPr>
              <w:t>From the Buyer</w:t>
            </w:r>
          </w:p>
        </w:tc>
        <w:tc>
          <w:tcPr>
            <w:tcW w:w="6825"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8EB526" w14:textId="257A524E" w:rsidR="00A61F1F" w:rsidRPr="00EC5486" w:rsidRDefault="00EC5486" w:rsidP="5E63505B">
            <w:pPr>
              <w:spacing w:before="240"/>
              <w:rPr>
                <w:lang w:val="en-US"/>
              </w:rPr>
            </w:pPr>
            <w:r w:rsidRPr="5E63505B">
              <w:t xml:space="preserve">Name: </w:t>
            </w:r>
            <w:r w:rsidR="00910CD8">
              <w:rPr>
                <w:b/>
                <w:bCs/>
                <w:i/>
                <w:iCs/>
              </w:rPr>
              <w:t>Redacted</w:t>
            </w:r>
          </w:p>
          <w:p w14:paraId="6D3D3EC6" w14:textId="0806B0C5" w:rsidR="00EC5486" w:rsidRDefault="00EC5486" w:rsidP="5E63505B">
            <w:pPr>
              <w:spacing w:before="240"/>
            </w:pPr>
            <w:r w:rsidRPr="5E63505B">
              <w:rPr>
                <w:lang w:val="en-US"/>
              </w:rPr>
              <w:t xml:space="preserve">Phone number: </w:t>
            </w:r>
            <w:r w:rsidR="00910CD8" w:rsidRPr="00910CD8">
              <w:rPr>
                <w:b/>
                <w:bCs/>
                <w:i/>
                <w:iCs/>
                <w:lang w:val="en-US"/>
              </w:rPr>
              <w:t>Redacted</w:t>
            </w:r>
          </w:p>
          <w:p w14:paraId="0063552C" w14:textId="5029B57A" w:rsidR="5E63505B" w:rsidRDefault="5E63505B" w:rsidP="5E63505B">
            <w:pPr>
              <w:spacing w:before="240"/>
              <w:rPr>
                <w:lang w:val="en-US"/>
              </w:rPr>
            </w:pPr>
          </w:p>
          <w:p w14:paraId="6DBB558B" w14:textId="043D571A" w:rsidR="00BC145A" w:rsidRDefault="00EC5486" w:rsidP="5E63505B">
            <w:pPr>
              <w:spacing w:before="240"/>
              <w:rPr>
                <w:color w:val="002060"/>
              </w:rPr>
            </w:pPr>
            <w:r w:rsidRPr="5E63505B">
              <w:t xml:space="preserve">Address: </w:t>
            </w:r>
          </w:p>
          <w:p w14:paraId="630E8906" w14:textId="655BF522" w:rsidR="00BC145A" w:rsidRDefault="5E63505B" w:rsidP="5E63505B">
            <w:pPr>
              <w:spacing w:before="240"/>
              <w:rPr>
                <w:color w:val="002060"/>
              </w:rPr>
            </w:pPr>
            <w:r w:rsidRPr="5E63505B">
              <w:rPr>
                <w:color w:val="002060"/>
              </w:rPr>
              <w:t>St George’s House</w:t>
            </w:r>
          </w:p>
          <w:p w14:paraId="7C2822F4" w14:textId="23FA5FF8" w:rsidR="00BC145A" w:rsidRDefault="5E63505B" w:rsidP="5E63505B">
            <w:pPr>
              <w:spacing w:before="240"/>
              <w:rPr>
                <w:color w:val="002060"/>
              </w:rPr>
            </w:pPr>
            <w:r w:rsidRPr="5E63505B">
              <w:rPr>
                <w:color w:val="002060"/>
              </w:rPr>
              <w:t>Defence Infrastructure Organisation Head Office</w:t>
            </w:r>
          </w:p>
          <w:p w14:paraId="76B703B9" w14:textId="11458815" w:rsidR="00BC145A" w:rsidRDefault="5E63505B" w:rsidP="5E63505B">
            <w:pPr>
              <w:spacing w:before="240"/>
              <w:rPr>
                <w:color w:val="002060"/>
              </w:rPr>
            </w:pPr>
            <w:r w:rsidRPr="5E63505B">
              <w:rPr>
                <w:color w:val="002060"/>
              </w:rPr>
              <w:t>DMS Whittington</w:t>
            </w:r>
          </w:p>
          <w:p w14:paraId="6C4692DB" w14:textId="33EFA352" w:rsidR="00BC145A" w:rsidRDefault="5E63505B" w:rsidP="5E63505B">
            <w:pPr>
              <w:spacing w:before="240"/>
              <w:rPr>
                <w:color w:val="002060"/>
              </w:rPr>
            </w:pPr>
            <w:r w:rsidRPr="5E63505B">
              <w:rPr>
                <w:color w:val="002060"/>
              </w:rPr>
              <w:t>Lichfield</w:t>
            </w:r>
          </w:p>
          <w:p w14:paraId="2B517ED8" w14:textId="08455BC3" w:rsidR="00BC145A" w:rsidRDefault="5E63505B" w:rsidP="5E63505B">
            <w:pPr>
              <w:spacing w:before="240"/>
              <w:rPr>
                <w:color w:val="002060"/>
              </w:rPr>
            </w:pPr>
            <w:r w:rsidRPr="5E63505B">
              <w:rPr>
                <w:color w:val="002060"/>
              </w:rPr>
              <w:t>Staffordshire</w:t>
            </w:r>
          </w:p>
          <w:p w14:paraId="10769308" w14:textId="55351CE4" w:rsidR="00BC145A" w:rsidRDefault="5E63505B" w:rsidP="5E63505B">
            <w:pPr>
              <w:spacing w:before="240"/>
              <w:rPr>
                <w:color w:val="002060"/>
              </w:rPr>
            </w:pPr>
            <w:r w:rsidRPr="5E63505B">
              <w:rPr>
                <w:color w:val="002060"/>
              </w:rPr>
              <w:t>WS14 9PY</w:t>
            </w:r>
          </w:p>
        </w:tc>
      </w:tr>
      <w:tr w:rsidR="00A61F1F" w14:paraId="4EBE9D3D" w14:textId="77777777" w:rsidTr="5E63505B">
        <w:trPr>
          <w:trHeight w:val="5220"/>
        </w:trPr>
        <w:tc>
          <w:tcPr>
            <w:tcW w:w="205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6B2018" w14:textId="77777777" w:rsidR="00A61F1F" w:rsidRDefault="0090663F">
            <w:pPr>
              <w:spacing w:before="240"/>
              <w:rPr>
                <w:b/>
              </w:rPr>
            </w:pPr>
            <w:r>
              <w:rPr>
                <w:b/>
              </w:rPr>
              <w:t>To the Supplier</w:t>
            </w:r>
          </w:p>
        </w:tc>
        <w:tc>
          <w:tcPr>
            <w:tcW w:w="6825" w:type="dxa"/>
            <w:tcBorders>
              <w:bottom w:val="single" w:sz="8" w:space="0" w:color="000000" w:themeColor="text1"/>
              <w:right w:val="single" w:sz="8" w:space="0" w:color="000000" w:themeColor="text1"/>
            </w:tcBorders>
            <w:tcMar>
              <w:top w:w="100" w:type="dxa"/>
              <w:left w:w="100" w:type="dxa"/>
              <w:bottom w:w="100" w:type="dxa"/>
              <w:right w:w="100" w:type="dxa"/>
            </w:tcMar>
          </w:tcPr>
          <w:p w14:paraId="19FCE03B" w14:textId="7EBEDC7F" w:rsidR="00E74CD9" w:rsidRPr="006C2749" w:rsidRDefault="00E74CD9" w:rsidP="006C2749">
            <w:pPr>
              <w:spacing w:before="240"/>
            </w:pPr>
            <w:r w:rsidRPr="006C2749">
              <w:t>Edifit</w:t>
            </w:r>
            <w:r w:rsidR="00FE78B1">
              <w:t xml:space="preserve"> </w:t>
            </w:r>
            <w:r w:rsidRPr="006C2749">
              <w:t>Limited </w:t>
            </w:r>
          </w:p>
          <w:p w14:paraId="3D210C66" w14:textId="77777777" w:rsidR="00910CD8" w:rsidRDefault="00910CD8" w:rsidP="006C2749">
            <w:pPr>
              <w:spacing w:before="240"/>
            </w:pPr>
            <w:r w:rsidRPr="00910CD8">
              <w:rPr>
                <w:b/>
                <w:bCs/>
                <w:i/>
                <w:iCs/>
              </w:rPr>
              <w:t>Redacted</w:t>
            </w:r>
            <w:r w:rsidRPr="006C2749">
              <w:t xml:space="preserve"> </w:t>
            </w:r>
          </w:p>
          <w:p w14:paraId="5E73496B" w14:textId="5DD12FBB" w:rsidR="00E74CD9" w:rsidRPr="006C2749" w:rsidRDefault="00E74CD9" w:rsidP="006C2749">
            <w:pPr>
              <w:spacing w:before="240"/>
            </w:pPr>
            <w:r w:rsidRPr="006C2749">
              <w:t>Supplier’s address: </w:t>
            </w:r>
          </w:p>
          <w:p w14:paraId="66719F13" w14:textId="77777777" w:rsidR="004E38D1" w:rsidRDefault="004E38D1" w:rsidP="006C2749">
            <w:pPr>
              <w:spacing w:before="240"/>
            </w:pPr>
            <w:r w:rsidRPr="004E38D1">
              <w:t xml:space="preserve">Union House, </w:t>
            </w:r>
          </w:p>
          <w:p w14:paraId="3BD85289" w14:textId="77777777" w:rsidR="004E38D1" w:rsidRDefault="004E38D1" w:rsidP="006C2749">
            <w:pPr>
              <w:spacing w:before="240"/>
            </w:pPr>
            <w:r w:rsidRPr="004E38D1">
              <w:t xml:space="preserve">111 New Union Street, </w:t>
            </w:r>
          </w:p>
          <w:p w14:paraId="473871EF" w14:textId="77777777" w:rsidR="004E38D1" w:rsidRDefault="004E38D1" w:rsidP="006C2749">
            <w:pPr>
              <w:spacing w:before="240"/>
            </w:pPr>
            <w:r w:rsidRPr="004E38D1">
              <w:t>Coventry, CV1 2NT</w:t>
            </w:r>
          </w:p>
          <w:p w14:paraId="61D3534D" w14:textId="74E318B9" w:rsidR="00E74CD9" w:rsidRPr="006C2749" w:rsidRDefault="00E74CD9" w:rsidP="006C2749">
            <w:pPr>
              <w:spacing w:before="240"/>
            </w:pPr>
            <w:r w:rsidRPr="006C2749">
              <w:t>Company number:  </w:t>
            </w:r>
          </w:p>
          <w:p w14:paraId="032FA185" w14:textId="77777777" w:rsidR="00E74CD9" w:rsidRPr="006C2749" w:rsidRDefault="00E74CD9" w:rsidP="006C2749">
            <w:pPr>
              <w:spacing w:before="240"/>
            </w:pPr>
            <w:r w:rsidRPr="006C2749">
              <w:t>08173338 </w:t>
            </w:r>
          </w:p>
          <w:p w14:paraId="160B68C2" w14:textId="73A07352" w:rsidR="00A61F1F" w:rsidRDefault="00A61F1F">
            <w:pPr>
              <w:spacing w:before="240"/>
            </w:pPr>
          </w:p>
        </w:tc>
      </w:tr>
      <w:tr w:rsidR="00A61F1F" w14:paraId="65678725" w14:textId="77777777" w:rsidTr="5E63505B">
        <w:trPr>
          <w:trHeight w:val="480"/>
        </w:trPr>
        <w:tc>
          <w:tcPr>
            <w:tcW w:w="8880" w:type="dxa"/>
            <w:gridSpan w:val="2"/>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A300EF" w14:textId="77777777" w:rsidR="00A61F1F" w:rsidRDefault="0090663F">
            <w:pPr>
              <w:spacing w:before="240" w:after="240"/>
              <w:rPr>
                <w:b/>
              </w:rPr>
            </w:pPr>
            <w:r>
              <w:rPr>
                <w:b/>
              </w:rPr>
              <w:t>Together the ‘Parties’</w:t>
            </w:r>
          </w:p>
        </w:tc>
      </w:tr>
    </w:tbl>
    <w:p w14:paraId="4FB88ABB" w14:textId="77777777" w:rsidR="00A61F1F" w:rsidRDefault="00A61F1F">
      <w:pPr>
        <w:spacing w:before="240" w:after="240"/>
        <w:rPr>
          <w:b/>
        </w:rPr>
      </w:pPr>
    </w:p>
    <w:p w14:paraId="75AF09A3" w14:textId="77777777" w:rsidR="00A61F1F" w:rsidRDefault="0090663F">
      <w:pPr>
        <w:pStyle w:val="Heading3"/>
        <w:rPr>
          <w:color w:val="auto"/>
        </w:rPr>
      </w:pPr>
      <w:r>
        <w:rPr>
          <w:color w:val="auto"/>
        </w:rPr>
        <w:t>Principal contact details</w:t>
      </w:r>
    </w:p>
    <w:p w14:paraId="5711AD05" w14:textId="77777777" w:rsidR="00A61F1F" w:rsidRDefault="0090663F">
      <w:pPr>
        <w:spacing w:before="240" w:after="120" w:line="480" w:lineRule="auto"/>
        <w:rPr>
          <w:b/>
        </w:rPr>
      </w:pPr>
      <w:r>
        <w:rPr>
          <w:b/>
        </w:rPr>
        <w:t>For the Buyer:</w:t>
      </w:r>
    </w:p>
    <w:p w14:paraId="5C278DEE" w14:textId="39C0C06D" w:rsidR="00A61F1F" w:rsidRDefault="0090663F" w:rsidP="5E63505B">
      <w:pPr>
        <w:spacing w:after="120"/>
        <w:rPr>
          <w:highlight w:val="yellow"/>
        </w:rPr>
      </w:pPr>
      <w:r>
        <w:t>Title: Business Architect</w:t>
      </w:r>
    </w:p>
    <w:p w14:paraId="747CB9A0" w14:textId="49E463E8" w:rsidR="00A61F1F" w:rsidRDefault="0090663F" w:rsidP="5E63505B">
      <w:pPr>
        <w:spacing w:after="120" w:line="240" w:lineRule="auto"/>
        <w:rPr>
          <w:highlight w:val="yellow"/>
        </w:rPr>
      </w:pPr>
      <w:r>
        <w:lastRenderedPageBreak/>
        <w:t xml:space="preserve">Name: </w:t>
      </w:r>
      <w:r w:rsidR="00910CD8" w:rsidRPr="00910CD8">
        <w:rPr>
          <w:b/>
          <w:bCs/>
          <w:i/>
          <w:iCs/>
        </w:rPr>
        <w:t>Redacted</w:t>
      </w:r>
    </w:p>
    <w:p w14:paraId="6FEA2AFB" w14:textId="290FED86" w:rsidR="00A61F1F" w:rsidRDefault="0090663F" w:rsidP="5E63505B">
      <w:pPr>
        <w:spacing w:after="120" w:line="240" w:lineRule="auto"/>
        <w:rPr>
          <w:highlight w:val="yellow"/>
        </w:rPr>
      </w:pPr>
      <w:r>
        <w:t xml:space="preserve">Email: </w:t>
      </w:r>
      <w:r w:rsidR="00910CD8" w:rsidRPr="00910CD8">
        <w:rPr>
          <w:b/>
          <w:bCs/>
          <w:i/>
          <w:iCs/>
        </w:rPr>
        <w:t>Redacted</w:t>
      </w:r>
    </w:p>
    <w:p w14:paraId="057FC2C4" w14:textId="698504C2" w:rsidR="00A61F1F" w:rsidRDefault="0090663F" w:rsidP="5E63505B">
      <w:pPr>
        <w:spacing w:after="120" w:line="360" w:lineRule="auto"/>
      </w:pPr>
      <w:r>
        <w:t xml:space="preserve">Phone: </w:t>
      </w:r>
      <w:r w:rsidR="00910CD8" w:rsidRPr="00910CD8">
        <w:rPr>
          <w:b/>
          <w:bCs/>
          <w:i/>
          <w:iCs/>
        </w:rPr>
        <w:t>Redacted</w:t>
      </w:r>
    </w:p>
    <w:p w14:paraId="115F9C1E" w14:textId="77777777" w:rsidR="00A61F1F" w:rsidRDefault="00A61F1F">
      <w:pPr>
        <w:rPr>
          <w:b/>
        </w:rPr>
      </w:pPr>
    </w:p>
    <w:p w14:paraId="1BF4E63F" w14:textId="77777777" w:rsidR="00A61F1F" w:rsidRDefault="0090663F">
      <w:pPr>
        <w:spacing w:line="480" w:lineRule="auto"/>
        <w:rPr>
          <w:b/>
        </w:rPr>
      </w:pPr>
      <w:r>
        <w:rPr>
          <w:b/>
        </w:rPr>
        <w:t>For the Supplier:</w:t>
      </w:r>
    </w:p>
    <w:p w14:paraId="6F787F08" w14:textId="19775B58" w:rsidR="00056F18" w:rsidRDefault="00056F18" w:rsidP="00056F18">
      <w:pPr>
        <w:spacing w:after="120"/>
      </w:pPr>
      <w:r>
        <w:t xml:space="preserve">Title: Director </w:t>
      </w:r>
    </w:p>
    <w:p w14:paraId="472D21B7" w14:textId="74108185" w:rsidR="00056F18" w:rsidRDefault="00056F18" w:rsidP="00056F18">
      <w:pPr>
        <w:spacing w:after="120"/>
      </w:pPr>
      <w:r>
        <w:t xml:space="preserve">Name: </w:t>
      </w:r>
      <w:r w:rsidR="00910CD8" w:rsidRPr="00910CD8">
        <w:rPr>
          <w:b/>
          <w:bCs/>
          <w:i/>
          <w:iCs/>
        </w:rPr>
        <w:t>Redacted</w:t>
      </w:r>
    </w:p>
    <w:p w14:paraId="453DFA38" w14:textId="6921B91D" w:rsidR="00056F18" w:rsidRDefault="00056F18" w:rsidP="00056F18">
      <w:pPr>
        <w:spacing w:after="120"/>
      </w:pPr>
      <w:r>
        <w:t xml:space="preserve">Email:  </w:t>
      </w:r>
      <w:r w:rsidR="00910CD8" w:rsidRPr="00910CD8">
        <w:rPr>
          <w:b/>
          <w:bCs/>
          <w:i/>
          <w:iCs/>
        </w:rPr>
        <w:t>Redacted</w:t>
      </w:r>
    </w:p>
    <w:p w14:paraId="30D39F15" w14:textId="0584FC76" w:rsidR="00890F3A" w:rsidRDefault="00056F18" w:rsidP="00056F18">
      <w:pPr>
        <w:spacing w:after="120"/>
      </w:pPr>
      <w:r>
        <w:t>Phone:</w:t>
      </w:r>
      <w:r w:rsidR="00910CD8" w:rsidRPr="00910CD8">
        <w:rPr>
          <w:b/>
          <w:bCs/>
          <w:i/>
          <w:iCs/>
        </w:rPr>
        <w:t xml:space="preserve"> Redacted</w:t>
      </w:r>
    </w:p>
    <w:p w14:paraId="69D19520" w14:textId="77777777" w:rsidR="00EC5486" w:rsidRDefault="00EC5486" w:rsidP="00056F18">
      <w:pPr>
        <w:spacing w:after="120"/>
      </w:pPr>
    </w:p>
    <w:p w14:paraId="5ECD8FD6" w14:textId="77777777" w:rsidR="00A61F1F" w:rsidRDefault="0090663F">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A61F1F" w14:paraId="003721DC" w14:textId="77777777" w:rsidTr="5E63505B">
        <w:trPr>
          <w:trHeight w:val="10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13F836" w14:textId="77777777" w:rsidR="00A61F1F" w:rsidRDefault="0090663F">
            <w:pPr>
              <w:spacing w:before="240"/>
            </w:pPr>
            <w:r>
              <w:rPr>
                <w:b/>
              </w:rPr>
              <w:t>Start date</w:t>
            </w:r>
          </w:p>
        </w:tc>
        <w:tc>
          <w:tcPr>
            <w:tcW w:w="6270"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C25DF93" w14:textId="282CE701" w:rsidR="00A61F1F" w:rsidRDefault="0090663F">
            <w:pPr>
              <w:spacing w:before="240"/>
            </w:pPr>
            <w:r>
              <w:t xml:space="preserve">This Call-Off Contract Starts on </w:t>
            </w:r>
            <w:r w:rsidR="00910CD8">
              <w:rPr>
                <w:b/>
                <w:bCs/>
              </w:rPr>
              <w:t>01 May 2022</w:t>
            </w:r>
            <w:r>
              <w:t xml:space="preserve"> and is valid </w:t>
            </w:r>
            <w:r w:rsidR="5873754C">
              <w:t>until and including</w:t>
            </w:r>
            <w:r w:rsidR="31970BD4">
              <w:t xml:space="preserve"> 31 </w:t>
            </w:r>
            <w:r w:rsidR="00910CD8">
              <w:t>April</w:t>
            </w:r>
            <w:r w:rsidR="31970BD4">
              <w:t xml:space="preserve"> 2023</w:t>
            </w:r>
            <w:r>
              <w:t>.</w:t>
            </w:r>
          </w:p>
          <w:p w14:paraId="23FEC779" w14:textId="77777777" w:rsidR="00A61F1F" w:rsidRDefault="0090663F">
            <w:pPr>
              <w:spacing w:before="240"/>
            </w:pPr>
            <w:r>
              <w:t>[The date and number of days or months is subject to clause 1.2 in Part B below.]</w:t>
            </w:r>
          </w:p>
        </w:tc>
      </w:tr>
      <w:tr w:rsidR="00A61F1F" w14:paraId="28DA5580" w14:textId="77777777" w:rsidTr="5E63505B">
        <w:trPr>
          <w:trHeight w:val="1340"/>
        </w:trPr>
        <w:tc>
          <w:tcPr>
            <w:tcW w:w="26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E1AB18A" w14:textId="77777777" w:rsidR="00A61F1F" w:rsidRDefault="0090663F">
            <w:pPr>
              <w:spacing w:before="60" w:after="60"/>
              <w:ind w:right="300"/>
              <w:rPr>
                <w:b/>
              </w:rPr>
            </w:pPr>
            <w:r>
              <w:rPr>
                <w:b/>
              </w:rPr>
              <w:t>Ending (termination)</w:t>
            </w:r>
          </w:p>
        </w:tc>
        <w:tc>
          <w:tcPr>
            <w:tcW w:w="6270" w:type="dxa"/>
            <w:tcBorders>
              <w:bottom w:val="single" w:sz="8" w:space="0" w:color="000000" w:themeColor="text1"/>
              <w:right w:val="single" w:sz="8" w:space="0" w:color="000000" w:themeColor="text1"/>
            </w:tcBorders>
            <w:tcMar>
              <w:top w:w="100" w:type="dxa"/>
              <w:left w:w="100" w:type="dxa"/>
              <w:bottom w:w="100" w:type="dxa"/>
              <w:right w:w="100" w:type="dxa"/>
            </w:tcMar>
          </w:tcPr>
          <w:p w14:paraId="4119D2F3" w14:textId="0BF68CBB" w:rsidR="00A61F1F" w:rsidRDefault="0090663F">
            <w:pPr>
              <w:spacing w:before="240"/>
            </w:pPr>
            <w:r>
              <w:t xml:space="preserve">The notice period for the Supplier needed for Ending the Call-Off Contract is at least </w:t>
            </w:r>
            <w:r w:rsidRPr="006F36D9">
              <w:rPr>
                <w:bCs/>
              </w:rPr>
              <w:t>90</w:t>
            </w:r>
            <w:r>
              <w:rPr>
                <w:b/>
              </w:rPr>
              <w:t xml:space="preserve"> </w:t>
            </w:r>
            <w:r>
              <w:t>Working Days from the date of written notice for undisputed sums (as per clause 18.6).</w:t>
            </w:r>
          </w:p>
          <w:p w14:paraId="16BE9802" w14:textId="629B4B53" w:rsidR="00A61F1F" w:rsidRDefault="0090663F">
            <w:pPr>
              <w:spacing w:before="240"/>
            </w:pPr>
            <w:r>
              <w:t xml:space="preserve">The notice period for the Buyer is a maximum of </w:t>
            </w:r>
            <w:r w:rsidRPr="006F36D9">
              <w:rPr>
                <w:bCs/>
              </w:rPr>
              <w:t>30</w:t>
            </w:r>
            <w:r>
              <w:t xml:space="preserve"> days from the date of written notice for Ending without cause (as per clause 18.1).</w:t>
            </w:r>
          </w:p>
        </w:tc>
      </w:tr>
      <w:tr w:rsidR="00A61F1F" w14:paraId="1E1FF29B" w14:textId="77777777" w:rsidTr="5E63505B">
        <w:trPr>
          <w:trHeight w:val="5220"/>
        </w:trPr>
        <w:tc>
          <w:tcPr>
            <w:tcW w:w="26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0EE1FF" w14:textId="77777777" w:rsidR="00A61F1F" w:rsidRDefault="0090663F">
            <w:pPr>
              <w:spacing w:before="60" w:after="60"/>
              <w:ind w:right="300"/>
            </w:pPr>
            <w:r>
              <w:rPr>
                <w:b/>
              </w:rPr>
              <w:t>Extension period</w:t>
            </w:r>
          </w:p>
        </w:tc>
        <w:tc>
          <w:tcPr>
            <w:tcW w:w="6270" w:type="dxa"/>
            <w:tcBorders>
              <w:bottom w:val="single" w:sz="8" w:space="0" w:color="000000" w:themeColor="text1"/>
              <w:right w:val="single" w:sz="8" w:space="0" w:color="000000" w:themeColor="text1"/>
            </w:tcBorders>
            <w:tcMar>
              <w:top w:w="100" w:type="dxa"/>
              <w:left w:w="100" w:type="dxa"/>
              <w:bottom w:w="100" w:type="dxa"/>
              <w:right w:w="100" w:type="dxa"/>
            </w:tcMar>
          </w:tcPr>
          <w:p w14:paraId="6500CCF3" w14:textId="3E6BA260" w:rsidR="00A61F1F" w:rsidRDefault="0090663F">
            <w:pPr>
              <w:spacing w:before="240"/>
            </w:pPr>
            <w:r w:rsidRPr="5E63505B">
              <w:rPr>
                <w:color w:val="000000" w:themeColor="text1"/>
              </w:rPr>
              <w:t>This Call-off Contract can be extended by the Buyer</w:t>
            </w:r>
            <w:r w:rsidR="22C2E8A4" w:rsidRPr="5E63505B">
              <w:rPr>
                <w:color w:val="000000" w:themeColor="text1"/>
              </w:rPr>
              <w:t xml:space="preserve"> for</w:t>
            </w:r>
            <w:r w:rsidRPr="5E63505B">
              <w:rPr>
                <w:color w:val="000000" w:themeColor="text1"/>
              </w:rPr>
              <w:t xml:space="preserve"> 12 months </w:t>
            </w:r>
            <w:r w:rsidR="22C2E8A4" w:rsidRPr="5E63505B">
              <w:rPr>
                <w:color w:val="000000" w:themeColor="text1"/>
              </w:rPr>
              <w:t>at a price of £</w:t>
            </w:r>
            <w:r w:rsidR="3422C9D8" w:rsidRPr="5E63505B">
              <w:rPr>
                <w:color w:val="000000" w:themeColor="text1"/>
              </w:rPr>
              <w:t>28,500</w:t>
            </w:r>
            <w:r w:rsidR="308A6A8D" w:rsidRPr="5E63505B">
              <w:rPr>
                <w:color w:val="000000" w:themeColor="text1"/>
              </w:rPr>
              <w:t xml:space="preserve">.00 ex vat </w:t>
            </w:r>
            <w:r w:rsidR="34980F18" w:rsidRPr="5E63505B">
              <w:rPr>
                <w:color w:val="000000" w:themeColor="text1"/>
              </w:rPr>
              <w:t xml:space="preserve">(Subject to financial approval) </w:t>
            </w:r>
            <w:r>
              <w:t xml:space="preserve">by giving the Supplier </w:t>
            </w:r>
            <w:r w:rsidR="731C34DE">
              <w:t>four weeks</w:t>
            </w:r>
            <w:r>
              <w:t xml:space="preserve"> written notice before its expiry. The extension period </w:t>
            </w:r>
            <w:r w:rsidR="3422C9D8">
              <w:t>is</w:t>
            </w:r>
            <w:r>
              <w:t xml:space="preserve"> subject to clauses 1.3 and 1.4 in Part B below.</w:t>
            </w:r>
          </w:p>
          <w:p w14:paraId="6AC373E5" w14:textId="77777777" w:rsidR="00A61F1F" w:rsidRDefault="0090663F">
            <w:pPr>
              <w:spacing w:before="240"/>
            </w:pPr>
            <w:r>
              <w:t>Extensions which extend the Term beyond 24 months are only permitted if the Supplier complies with the additional exit plan requirements at clauses 21.3 to 21.8.</w:t>
            </w:r>
          </w:p>
          <w:p w14:paraId="67420E6D" w14:textId="77777777" w:rsidR="00A61F1F" w:rsidRDefault="0090663F">
            <w:pPr>
              <w:spacing w:before="240"/>
            </w:pPr>
            <w:r>
              <w:t>[The extension period after 24 months should not exceed the maximum permitted under the Framework Agreement which is 2 periods of up to 12 months each.</w:t>
            </w:r>
          </w:p>
          <w:p w14:paraId="6C305D90" w14:textId="77777777" w:rsidR="00A61F1F" w:rsidRDefault="0090663F">
            <w:pPr>
              <w:spacing w:before="240"/>
            </w:pPr>
            <w:r>
              <w:t>If a buyer is a central government department and the contract Term is intended to exceed 24 months, then under the Spend Controls process, prior approval must be obtained from the Government Digital Service (GDS). Further guidance:</w:t>
            </w:r>
          </w:p>
          <w:p w14:paraId="168241B8" w14:textId="77777777" w:rsidR="00A61F1F" w:rsidRDefault="00910CD8">
            <w:pPr>
              <w:spacing w:before="240"/>
            </w:pPr>
            <w:hyperlink r:id="rId12" w:history="1">
              <w:r w:rsidR="0090663F">
                <w:rPr>
                  <w:rStyle w:val="Hyperlink"/>
                  <w:color w:val="auto"/>
                </w:rPr>
                <w:t>https://www.gov.uk/service-manual/agile-delivery/spend-controls-check-if-you-need-approval-to-spend-money-on-a-service</w:t>
              </w:r>
            </w:hyperlink>
          </w:p>
        </w:tc>
      </w:tr>
    </w:tbl>
    <w:p w14:paraId="4AAAF814" w14:textId="77777777" w:rsidR="00A61F1F" w:rsidRDefault="0090663F">
      <w:pPr>
        <w:pStyle w:val="Heading3"/>
        <w:rPr>
          <w:color w:val="auto"/>
        </w:rPr>
      </w:pPr>
      <w:r>
        <w:rPr>
          <w:color w:val="auto"/>
        </w:rPr>
        <w:lastRenderedPageBreak/>
        <w:t>Buyer contractual details</w:t>
      </w:r>
    </w:p>
    <w:p w14:paraId="1BFBF3F4" w14:textId="77777777" w:rsidR="00A61F1F" w:rsidRDefault="0090663F">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A61F1F" w14:paraId="276F09C1" w14:textId="77777777" w:rsidTr="5E63505B">
        <w:trPr>
          <w:trHeight w:val="1665"/>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BCAA591" w14:textId="77777777" w:rsidR="00A61F1F" w:rsidRDefault="0090663F">
            <w:pPr>
              <w:spacing w:before="240"/>
              <w:rPr>
                <w:b/>
              </w:rPr>
            </w:pPr>
            <w:r>
              <w:rPr>
                <w:b/>
              </w:rPr>
              <w:t>G-Cloud lot</w:t>
            </w:r>
          </w:p>
        </w:tc>
        <w:tc>
          <w:tcPr>
            <w:tcW w:w="6289" w:type="dxa"/>
            <w:gridSpan w:val="2"/>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83E81EC" w14:textId="77777777" w:rsidR="00A61F1F" w:rsidRDefault="0090663F">
            <w:pPr>
              <w:spacing w:before="240"/>
            </w:pPr>
            <w:r>
              <w:t>This Call-Off Contract is for the provision of Services under:</w:t>
            </w:r>
          </w:p>
          <w:p w14:paraId="4531ED72" w14:textId="07B3F89E" w:rsidR="00A61F1F" w:rsidRDefault="0090663F" w:rsidP="00C26C57">
            <w:pPr>
              <w:pStyle w:val="ListParagraph"/>
              <w:numPr>
                <w:ilvl w:val="0"/>
                <w:numId w:val="2"/>
              </w:numPr>
              <w:spacing w:before="240"/>
            </w:pPr>
            <w:r>
              <w:t xml:space="preserve">Lot </w:t>
            </w:r>
            <w:r w:rsidR="003C1CC7">
              <w:t>3</w:t>
            </w:r>
            <w:r>
              <w:t xml:space="preserve">: Cloud </w:t>
            </w:r>
            <w:r w:rsidR="00691E70">
              <w:t>Support</w:t>
            </w:r>
            <w:r>
              <w:t xml:space="preserve"> </w:t>
            </w:r>
          </w:p>
        </w:tc>
      </w:tr>
      <w:tr w:rsidR="00A61F1F" w14:paraId="11FD118A" w14:textId="77777777" w:rsidTr="5E63505B">
        <w:trPr>
          <w:trHeight w:val="360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9D5F4B2" w14:textId="77777777" w:rsidR="00A61F1F" w:rsidRDefault="0090663F">
            <w:pPr>
              <w:spacing w:before="240"/>
              <w:rPr>
                <w:b/>
              </w:rPr>
            </w:pPr>
            <w:r>
              <w:rPr>
                <w:b/>
              </w:rPr>
              <w:t>G-Cloud services required</w:t>
            </w:r>
          </w:p>
        </w:tc>
        <w:tc>
          <w:tcPr>
            <w:tcW w:w="6289"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0D0DD840" w14:textId="77777777" w:rsidR="00AD0A59" w:rsidRDefault="00AD0A59" w:rsidP="00AD0A59">
            <w:pPr>
              <w:rPr>
                <w:color w:val="000000"/>
              </w:rPr>
            </w:pPr>
            <w:r>
              <w:rPr>
                <w:rFonts w:ascii="Helvetica Neue" w:hAnsi="Helvetica Neue"/>
                <w:color w:val="000000"/>
                <w:sz w:val="20"/>
                <w:szCs w:val="20"/>
              </w:rPr>
              <w:t>The Services to be provided by the Supplier under the above Lot are listed in Framework Section 2 and outlined below: </w:t>
            </w:r>
          </w:p>
          <w:p w14:paraId="7FECD66C" w14:textId="6A02ACD6" w:rsidR="004D4290" w:rsidRPr="00DB6F16" w:rsidRDefault="6F4BB275" w:rsidP="5E63505B">
            <w:pPr>
              <w:pStyle w:val="BodyText3"/>
              <w:spacing w:before="120"/>
            </w:pPr>
            <w:r>
              <w:t>Core Activities to be Undertaken:</w:t>
            </w:r>
          </w:p>
          <w:p w14:paraId="69FD4978" w14:textId="71A138B2" w:rsidR="5E63505B" w:rsidRDefault="5E63505B" w:rsidP="5E63505B">
            <w:pPr>
              <w:pStyle w:val="ListParagraph"/>
              <w:numPr>
                <w:ilvl w:val="0"/>
                <w:numId w:val="42"/>
              </w:numPr>
              <w:spacing w:line="240" w:lineRule="auto"/>
              <w:contextualSpacing/>
              <w:rPr>
                <w:color w:val="000000" w:themeColor="text1"/>
              </w:rPr>
            </w:pPr>
            <w:r w:rsidRPr="5E63505B">
              <w:t>Incorporating the Business Process repository into the EA Baseline</w:t>
            </w:r>
          </w:p>
          <w:p w14:paraId="7E8C9C5E" w14:textId="1733589F" w:rsidR="5E63505B" w:rsidRDefault="5E63505B" w:rsidP="5E63505B">
            <w:pPr>
              <w:pStyle w:val="ListParagraph"/>
              <w:numPr>
                <w:ilvl w:val="0"/>
                <w:numId w:val="42"/>
              </w:numPr>
              <w:spacing w:line="240" w:lineRule="auto"/>
              <w:rPr>
                <w:color w:val="000000" w:themeColor="text1"/>
              </w:rPr>
            </w:pPr>
            <w:r w:rsidRPr="5E63505B">
              <w:t>Simplification and automation of process publishing from the Operational live repository</w:t>
            </w:r>
          </w:p>
          <w:p w14:paraId="6EF1F783" w14:textId="043B7274" w:rsidR="5E63505B" w:rsidRDefault="5E63505B" w:rsidP="5E63505B">
            <w:pPr>
              <w:pStyle w:val="ListParagraph"/>
              <w:numPr>
                <w:ilvl w:val="0"/>
                <w:numId w:val="42"/>
              </w:numPr>
              <w:spacing w:line="240" w:lineRule="auto"/>
              <w:rPr>
                <w:color w:val="000000" w:themeColor="text1"/>
              </w:rPr>
            </w:pPr>
            <w:r w:rsidRPr="5E63505B">
              <w:t>Development of Overlays and Visualisation Dashboards</w:t>
            </w:r>
          </w:p>
          <w:p w14:paraId="2F9E6498" w14:textId="370F5372" w:rsidR="5E63505B" w:rsidRDefault="5E63505B" w:rsidP="5E63505B">
            <w:pPr>
              <w:pStyle w:val="BodyText3"/>
              <w:spacing w:before="120"/>
            </w:pPr>
            <w:r w:rsidRPr="5E63505B">
              <w:t>Supporting Activities</w:t>
            </w:r>
          </w:p>
          <w:p w14:paraId="7EF4023C" w14:textId="18E64F05" w:rsidR="5E63505B" w:rsidRDefault="5E63505B" w:rsidP="5E63505B">
            <w:pPr>
              <w:pStyle w:val="ListParagraph"/>
              <w:numPr>
                <w:ilvl w:val="0"/>
                <w:numId w:val="42"/>
              </w:numPr>
              <w:spacing w:line="240" w:lineRule="auto"/>
              <w:rPr>
                <w:color w:val="000000" w:themeColor="text1"/>
                <w:sz w:val="24"/>
                <w:szCs w:val="24"/>
              </w:rPr>
            </w:pPr>
            <w:r w:rsidRPr="5E63505B">
              <w:t>Knowledge transfer via:</w:t>
            </w:r>
          </w:p>
          <w:p w14:paraId="4C28E3C8" w14:textId="1ED0D11A" w:rsidR="6F4BB275" w:rsidRDefault="6F4BB275" w:rsidP="5E63505B">
            <w:pPr>
              <w:pStyle w:val="ListParagraph"/>
              <w:numPr>
                <w:ilvl w:val="1"/>
                <w:numId w:val="42"/>
              </w:numPr>
              <w:spacing w:line="240" w:lineRule="auto"/>
              <w:contextualSpacing/>
            </w:pPr>
            <w:r>
              <w:t>Mentoring and Guidance in best-practise use of BiZZdesign Enterprise Studio</w:t>
            </w:r>
          </w:p>
          <w:p w14:paraId="6E0486F6" w14:textId="077CA5AA" w:rsidR="6F4BB275" w:rsidRDefault="6F4BB275" w:rsidP="5E63505B">
            <w:pPr>
              <w:pStyle w:val="ListParagraph"/>
              <w:numPr>
                <w:ilvl w:val="1"/>
                <w:numId w:val="42"/>
              </w:numPr>
              <w:spacing w:line="240" w:lineRule="auto"/>
              <w:contextualSpacing/>
            </w:pPr>
            <w:r>
              <w:t>Coaching in the appropriate and correct use of BiZZdesign Enterprise Studio’s advanced features to allow us to make full use of the tool’s capabilities (and exploration into possible use of Horizzon)</w:t>
            </w:r>
          </w:p>
          <w:p w14:paraId="411E5BF8" w14:textId="732BA9D7" w:rsidR="6F4BB275" w:rsidRDefault="6F4BB275" w:rsidP="5E63505B">
            <w:pPr>
              <w:pStyle w:val="ListParagraph"/>
              <w:numPr>
                <w:ilvl w:val="0"/>
                <w:numId w:val="42"/>
              </w:numPr>
              <w:spacing w:line="240" w:lineRule="auto"/>
              <w:contextualSpacing/>
              <w:rPr>
                <w:color w:val="000000" w:themeColor="text1"/>
                <w:sz w:val="24"/>
                <w:szCs w:val="24"/>
              </w:rPr>
            </w:pPr>
            <w:r>
              <w:lastRenderedPageBreak/>
              <w:t xml:space="preserve">Consultancy support to recommend ways of working </w:t>
            </w:r>
            <w:r w:rsidRPr="5E63505B">
              <w:t xml:space="preserve">across the architecture domains </w:t>
            </w:r>
            <w:r w:rsidR="5E63505B" w:rsidRPr="5E63505B">
              <w:t>and identify and support development opportunities as they arise.</w:t>
            </w:r>
          </w:p>
          <w:p w14:paraId="2E97D618" w14:textId="66FB487F" w:rsidR="00B257CE" w:rsidRDefault="6F4BB275" w:rsidP="5E63505B">
            <w:pPr>
              <w:pStyle w:val="ListParagraph"/>
              <w:numPr>
                <w:ilvl w:val="0"/>
                <w:numId w:val="42"/>
              </w:numPr>
              <w:suppressAutoHyphens w:val="0"/>
              <w:autoSpaceDN/>
              <w:spacing w:line="240" w:lineRule="auto"/>
              <w:contextualSpacing/>
              <w:rPr>
                <w:color w:val="000000" w:themeColor="text1"/>
              </w:rPr>
            </w:pPr>
            <w:r w:rsidRPr="5E63505B">
              <w:t>Support configuration of Enterprise Studio e.g. designing, implementing and automating appropriate model governance mechanisms.</w:t>
            </w:r>
          </w:p>
        </w:tc>
      </w:tr>
      <w:tr w:rsidR="00A61F1F" w14:paraId="37D631AE" w14:textId="77777777" w:rsidTr="5E63505B">
        <w:trPr>
          <w:trHeight w:val="160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96A52A" w14:textId="77777777" w:rsidR="00A61F1F" w:rsidRDefault="0090663F">
            <w:pPr>
              <w:spacing w:before="240"/>
              <w:rPr>
                <w:b/>
              </w:rPr>
            </w:pPr>
            <w:r>
              <w:rPr>
                <w:b/>
              </w:rPr>
              <w:lastRenderedPageBreak/>
              <w:t>Additional Services</w:t>
            </w:r>
          </w:p>
        </w:tc>
        <w:tc>
          <w:tcPr>
            <w:tcW w:w="6289"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124B016B" w14:textId="07E2BF59" w:rsidR="00A61F1F" w:rsidRPr="00F3620C" w:rsidRDefault="00F3620C">
            <w:pPr>
              <w:spacing w:before="240"/>
              <w:rPr>
                <w:bCs/>
              </w:rPr>
            </w:pPr>
            <w:r w:rsidRPr="00F3620C">
              <w:rPr>
                <w:bCs/>
              </w:rPr>
              <w:t>N/A</w:t>
            </w:r>
          </w:p>
          <w:p w14:paraId="62823272" w14:textId="20D36A43" w:rsidR="00A61F1F" w:rsidRDefault="00A61F1F">
            <w:pPr>
              <w:spacing w:before="240"/>
            </w:pPr>
          </w:p>
        </w:tc>
      </w:tr>
      <w:tr w:rsidR="00A61F1F" w14:paraId="268445AF" w14:textId="77777777" w:rsidTr="5E63505B">
        <w:trPr>
          <w:trHeight w:val="268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3CBA20" w14:textId="77777777" w:rsidR="00A61F1F" w:rsidRDefault="0090663F">
            <w:pPr>
              <w:spacing w:before="240"/>
              <w:rPr>
                <w:b/>
              </w:rPr>
            </w:pPr>
            <w:r>
              <w:rPr>
                <w:b/>
              </w:rPr>
              <w:t>Location</w:t>
            </w:r>
          </w:p>
        </w:tc>
        <w:tc>
          <w:tcPr>
            <w:tcW w:w="6289"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2BBA560F" w14:textId="53769C10" w:rsidR="00A61F1F" w:rsidRDefault="64D00C89" w:rsidP="000E1637">
            <w:pPr>
              <w:spacing w:before="240"/>
            </w:pPr>
            <w:r>
              <w:t xml:space="preserve">Delivered </w:t>
            </w:r>
            <w:r w:rsidR="5C5A6585">
              <w:t xml:space="preserve">partially </w:t>
            </w:r>
            <w:r>
              <w:t>on-site at</w:t>
            </w:r>
            <w:r w:rsidRPr="5E63505B">
              <w:t xml:space="preserve"> DMS Whittington (inclusive of travel and subsistence)</w:t>
            </w:r>
            <w:r w:rsidR="5C5A6585" w:rsidRPr="5E63505B">
              <w:t xml:space="preserve"> and</w:t>
            </w:r>
            <w:r w:rsidRPr="5E63505B">
              <w:t xml:space="preserve"> </w:t>
            </w:r>
            <w:r w:rsidR="5C5A6585" w:rsidRPr="5E63505B">
              <w:t>remotely.</w:t>
            </w:r>
          </w:p>
        </w:tc>
      </w:tr>
      <w:tr w:rsidR="00A61F1F" w14:paraId="5E67B17F" w14:textId="77777777" w:rsidTr="5E63505B">
        <w:trPr>
          <w:trHeight w:val="78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7201F2" w14:textId="77777777" w:rsidR="00A61F1F" w:rsidRDefault="0090663F">
            <w:pPr>
              <w:spacing w:before="240"/>
              <w:rPr>
                <w:b/>
              </w:rPr>
            </w:pPr>
            <w:r>
              <w:rPr>
                <w:b/>
              </w:rPr>
              <w:t>Quality standards</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1900DBDB" w14:textId="77777777" w:rsidR="00DE7101" w:rsidRDefault="00DE7101" w:rsidP="00DE7101">
            <w:pPr>
              <w:rPr>
                <w:rFonts w:ascii="Helvetica Neue" w:hAnsi="Helvetica Neue"/>
                <w:color w:val="000000"/>
              </w:rPr>
            </w:pPr>
            <w:r>
              <w:rPr>
                <w:rFonts w:ascii="Helvetica Neue" w:hAnsi="Helvetica Neue"/>
                <w:color w:val="000000"/>
                <w:sz w:val="20"/>
                <w:szCs w:val="20"/>
              </w:rPr>
              <w:t>The quality standards required for this Call-Off Contract are: </w:t>
            </w:r>
          </w:p>
          <w:p w14:paraId="50FF25F1" w14:textId="52A8E4D7" w:rsidR="00DE7101" w:rsidRDefault="0601CC13" w:rsidP="001F6738">
            <w:pPr>
              <w:numPr>
                <w:ilvl w:val="0"/>
                <w:numId w:val="34"/>
              </w:numPr>
              <w:suppressAutoHyphens w:val="0"/>
              <w:autoSpaceDN/>
              <w:spacing w:line="240" w:lineRule="auto"/>
              <w:ind w:left="1080" w:firstLine="0"/>
              <w:rPr>
                <w:rFonts w:ascii="Helvetica Neue" w:hAnsi="Helvetica Neue"/>
                <w:color w:val="000000"/>
              </w:rPr>
            </w:pPr>
            <w:r w:rsidRPr="5E63505B">
              <w:rPr>
                <w:rFonts w:ascii="Helvetica Neue" w:hAnsi="Helvetica Neue"/>
                <w:color w:val="000000" w:themeColor="text1"/>
                <w:sz w:val="20"/>
                <w:szCs w:val="20"/>
              </w:rPr>
              <w:t>Full compliance with TOGAF Archimate v3.</w:t>
            </w:r>
            <w:r w:rsidRPr="5E63505B">
              <w:rPr>
                <w:rFonts w:ascii="Helvetica Neue" w:hAnsi="Helvetica Neue"/>
                <w:sz w:val="20"/>
                <w:szCs w:val="20"/>
              </w:rPr>
              <w:t>1</w:t>
            </w:r>
            <w:r w:rsidRPr="5E63505B">
              <w:rPr>
                <w:rFonts w:ascii="Helvetica Neue" w:hAnsi="Helvetica Neue"/>
                <w:color w:val="000000" w:themeColor="text1"/>
                <w:sz w:val="20"/>
                <w:szCs w:val="20"/>
              </w:rPr>
              <w:t>, BPMN 2.0 and commitment to upgrade with new features as this standard matures. </w:t>
            </w:r>
          </w:p>
          <w:p w14:paraId="675F7008" w14:textId="77777777" w:rsidR="00DE7101" w:rsidRDefault="00DE7101" w:rsidP="001F6738">
            <w:pPr>
              <w:numPr>
                <w:ilvl w:val="0"/>
                <w:numId w:val="34"/>
              </w:numPr>
              <w:suppressAutoHyphens w:val="0"/>
              <w:autoSpaceDN/>
              <w:spacing w:line="240" w:lineRule="auto"/>
              <w:ind w:left="1080" w:firstLine="0"/>
              <w:rPr>
                <w:rFonts w:ascii="Helvetica Neue" w:hAnsi="Helvetica Neue"/>
                <w:color w:val="000000"/>
              </w:rPr>
            </w:pPr>
            <w:r>
              <w:rPr>
                <w:rFonts w:ascii="Helvetica Neue" w:hAnsi="Helvetica Neue"/>
                <w:color w:val="000000"/>
                <w:sz w:val="20"/>
                <w:szCs w:val="20"/>
              </w:rPr>
              <w:t>Full quality procedures and security procedures in place during development and maintenance (e.g. ISO9001, ISO27001). </w:t>
            </w:r>
          </w:p>
          <w:p w14:paraId="5DE52065" w14:textId="465754C6" w:rsidR="00A61F1F" w:rsidRDefault="00DE7101" w:rsidP="001F6738">
            <w:pPr>
              <w:numPr>
                <w:ilvl w:val="0"/>
                <w:numId w:val="34"/>
              </w:numPr>
              <w:suppressAutoHyphens w:val="0"/>
              <w:autoSpaceDN/>
              <w:spacing w:line="240" w:lineRule="auto"/>
              <w:ind w:left="1080" w:firstLine="0"/>
            </w:pPr>
            <w:r>
              <w:rPr>
                <w:rFonts w:ascii="Helvetica Neue" w:hAnsi="Helvetica Neue"/>
                <w:color w:val="000000"/>
                <w:sz w:val="20"/>
                <w:szCs w:val="20"/>
              </w:rPr>
              <w:t>Compliant with Government Digital Services (GDS) standards for use ability and browser compliance</w:t>
            </w:r>
            <w:r w:rsidR="00E610CA">
              <w:rPr>
                <w:rFonts w:ascii="Helvetica Neue" w:hAnsi="Helvetica Neue"/>
                <w:color w:val="000000"/>
                <w:sz w:val="20"/>
                <w:szCs w:val="20"/>
              </w:rPr>
              <w:t>.</w:t>
            </w:r>
          </w:p>
        </w:tc>
        <w:tc>
          <w:tcPr>
            <w:tcW w:w="46" w:type="dxa"/>
          </w:tcPr>
          <w:p w14:paraId="3A18A466" w14:textId="77777777" w:rsidR="00A61F1F" w:rsidRDefault="00A61F1F">
            <w:pPr>
              <w:spacing w:before="240"/>
            </w:pPr>
          </w:p>
        </w:tc>
      </w:tr>
      <w:tr w:rsidR="00A61F1F" w14:paraId="0593A1C0" w14:textId="77777777" w:rsidTr="5E63505B">
        <w:trPr>
          <w:trHeight w:val="1880"/>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114A2D" w14:textId="77777777" w:rsidR="00A61F1F" w:rsidRDefault="0090663F">
            <w:pPr>
              <w:spacing w:before="240"/>
              <w:rPr>
                <w:b/>
              </w:rPr>
            </w:pPr>
            <w:r>
              <w:rPr>
                <w:b/>
              </w:rPr>
              <w:t>Technical standards:</w:t>
            </w:r>
          </w:p>
        </w:tc>
        <w:tc>
          <w:tcPr>
            <w:tcW w:w="6243"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25F2779" w14:textId="34C085DA" w:rsidR="00A61F1F" w:rsidRPr="002B6886" w:rsidRDefault="00F5453A">
            <w:pPr>
              <w:spacing w:before="240"/>
              <w:rPr>
                <w:rStyle w:val="normaltextrun"/>
                <w:rFonts w:ascii="Helvetica Neue" w:hAnsi="Helvetica Neue"/>
                <w:color w:val="000000"/>
                <w:sz w:val="20"/>
                <w:szCs w:val="20"/>
              </w:rPr>
            </w:pPr>
            <w:r>
              <w:rPr>
                <w:rStyle w:val="normaltextrun"/>
                <w:rFonts w:ascii="Helvetica Neue" w:hAnsi="Helvetica Neue"/>
                <w:color w:val="000000"/>
                <w:sz w:val="20"/>
                <w:szCs w:val="20"/>
              </w:rPr>
              <w:t>The technical standards required for this Call-Off Contract are listed in the Schedule 1 to this Call-Off Contract and in accordance with the listing on the G-Cloud 12 Framework on the Digital Marketplace.</w:t>
            </w:r>
            <w:r w:rsidRPr="002B6886">
              <w:rPr>
                <w:rStyle w:val="normaltextrun"/>
                <w:rFonts w:ascii="Helvetica Neue" w:hAnsi="Helvetica Neue"/>
                <w:color w:val="000000"/>
                <w:sz w:val="20"/>
                <w:szCs w:val="20"/>
              </w:rPr>
              <w:t> </w:t>
            </w:r>
          </w:p>
        </w:tc>
        <w:tc>
          <w:tcPr>
            <w:tcW w:w="46" w:type="dxa"/>
          </w:tcPr>
          <w:p w14:paraId="577A3016" w14:textId="77777777" w:rsidR="00A61F1F" w:rsidRDefault="00A61F1F">
            <w:pPr>
              <w:spacing w:before="240"/>
            </w:pPr>
          </w:p>
        </w:tc>
      </w:tr>
      <w:tr w:rsidR="00A61F1F" w14:paraId="7A07713C" w14:textId="77777777" w:rsidTr="5E63505B">
        <w:trPr>
          <w:trHeight w:val="302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B0E97E" w14:textId="77777777" w:rsidR="00A61F1F" w:rsidRDefault="0090663F">
            <w:pPr>
              <w:spacing w:before="240"/>
              <w:rPr>
                <w:b/>
              </w:rPr>
            </w:pPr>
            <w:r>
              <w:rPr>
                <w:b/>
              </w:rPr>
              <w:lastRenderedPageBreak/>
              <w:t>Service level agreement:</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2686129B" w14:textId="5B079B32" w:rsidR="00A61F1F" w:rsidRPr="002B6886" w:rsidRDefault="002F3218" w:rsidP="002B6886">
            <w:pPr>
              <w:spacing w:before="240"/>
              <w:rPr>
                <w:rStyle w:val="normaltextrun"/>
                <w:rFonts w:ascii="Helvetica Neue" w:hAnsi="Helvetica Neue"/>
                <w:color w:val="000000"/>
                <w:sz w:val="20"/>
                <w:szCs w:val="20"/>
              </w:rPr>
            </w:pPr>
            <w:r w:rsidRPr="002B6886">
              <w:rPr>
                <w:rStyle w:val="normaltextrun"/>
                <w:rFonts w:ascii="Helvetica Neue" w:hAnsi="Helvetica Neue"/>
                <w:color w:val="000000"/>
                <w:sz w:val="20"/>
                <w:szCs w:val="20"/>
              </w:rPr>
              <w:t xml:space="preserve">The service level and availability criteria required for this Call-Off Contract are listed in the Schedule 1 to this Call-Off Contract and in accordance with the listing on the G-Cloud </w:t>
            </w:r>
            <w:r w:rsidR="002B6886">
              <w:rPr>
                <w:rStyle w:val="normaltextrun"/>
                <w:rFonts w:ascii="Helvetica Neue" w:hAnsi="Helvetica Neue"/>
                <w:color w:val="000000"/>
                <w:sz w:val="20"/>
                <w:szCs w:val="20"/>
              </w:rPr>
              <w:t>12</w:t>
            </w:r>
            <w:r w:rsidRPr="002B6886">
              <w:rPr>
                <w:rStyle w:val="normaltextrun"/>
                <w:rFonts w:ascii="Helvetica Neue" w:hAnsi="Helvetica Neue"/>
                <w:color w:val="000000"/>
                <w:sz w:val="20"/>
                <w:szCs w:val="20"/>
              </w:rPr>
              <w:t xml:space="preserve"> Framework on the Digital Marketplace.</w:t>
            </w:r>
          </w:p>
        </w:tc>
        <w:tc>
          <w:tcPr>
            <w:tcW w:w="46" w:type="dxa"/>
          </w:tcPr>
          <w:p w14:paraId="008499A8" w14:textId="77777777" w:rsidR="00A61F1F" w:rsidRDefault="00A61F1F">
            <w:pPr>
              <w:pStyle w:val="ListParagraph"/>
            </w:pPr>
          </w:p>
        </w:tc>
      </w:tr>
      <w:tr w:rsidR="00A61F1F" w14:paraId="5C3CF0F3" w14:textId="77777777" w:rsidTr="5E63505B">
        <w:trPr>
          <w:trHeight w:val="188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8FF546" w14:textId="77777777" w:rsidR="00A61F1F" w:rsidRDefault="0090663F">
            <w:pPr>
              <w:spacing w:before="240"/>
              <w:rPr>
                <w:b/>
              </w:rPr>
            </w:pPr>
            <w:r>
              <w:rPr>
                <w:b/>
              </w:rPr>
              <w:t>Onboarding</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4FC141CA" w14:textId="66AD009B" w:rsidR="00A61F1F" w:rsidRDefault="0090663F">
            <w:pPr>
              <w:spacing w:before="240"/>
            </w:pPr>
            <w:r>
              <w:t xml:space="preserve">The onboarding plan for this Call-Off Contract is </w:t>
            </w:r>
            <w:r w:rsidR="00C94D99" w:rsidRPr="00875C27">
              <w:rPr>
                <w:bCs/>
              </w:rPr>
              <w:t>N/A</w:t>
            </w:r>
            <w:r>
              <w:t>.</w:t>
            </w:r>
          </w:p>
          <w:p w14:paraId="115AE01F" w14:textId="14B0414F" w:rsidR="00A61F1F" w:rsidRDefault="00A61F1F" w:rsidP="00C94D99"/>
        </w:tc>
        <w:tc>
          <w:tcPr>
            <w:tcW w:w="46" w:type="dxa"/>
          </w:tcPr>
          <w:p w14:paraId="6654BF54" w14:textId="77777777" w:rsidR="00A61F1F" w:rsidRDefault="00A61F1F">
            <w:pPr>
              <w:pStyle w:val="ListParagraph"/>
            </w:pPr>
          </w:p>
        </w:tc>
      </w:tr>
      <w:tr w:rsidR="00A61F1F" w14:paraId="41D6697F" w14:textId="77777777" w:rsidTr="5E63505B">
        <w:trPr>
          <w:trHeight w:val="188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8F488A6" w14:textId="77777777" w:rsidR="00A61F1F" w:rsidRDefault="0090663F">
            <w:pPr>
              <w:spacing w:before="240"/>
              <w:rPr>
                <w:b/>
              </w:rPr>
            </w:pPr>
            <w:r>
              <w:rPr>
                <w:b/>
              </w:rPr>
              <w:t>Offboarding</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482B1123" w14:textId="6FCEDE0C" w:rsidR="00A61F1F" w:rsidRDefault="0090663F">
            <w:pPr>
              <w:spacing w:before="240"/>
            </w:pPr>
            <w:r>
              <w:t xml:space="preserve">The offboarding plan for this Call-Off Contract is </w:t>
            </w:r>
            <w:r w:rsidR="00C94D99" w:rsidRPr="00875C27">
              <w:rPr>
                <w:bCs/>
              </w:rPr>
              <w:t>N/A</w:t>
            </w:r>
            <w:r>
              <w:t>.</w:t>
            </w:r>
          </w:p>
          <w:p w14:paraId="6585B04B" w14:textId="065F2B5A" w:rsidR="00A61F1F" w:rsidRDefault="00A61F1F" w:rsidP="00C94D99">
            <w:pPr>
              <w:pStyle w:val="ListParagraph"/>
            </w:pPr>
          </w:p>
        </w:tc>
        <w:tc>
          <w:tcPr>
            <w:tcW w:w="46" w:type="dxa"/>
          </w:tcPr>
          <w:p w14:paraId="54C91924" w14:textId="77777777" w:rsidR="00A61F1F" w:rsidRDefault="00A61F1F">
            <w:pPr>
              <w:pStyle w:val="ListParagraph"/>
            </w:pPr>
          </w:p>
        </w:tc>
      </w:tr>
      <w:tr w:rsidR="00A61F1F" w14:paraId="5E2D7EB1" w14:textId="77777777" w:rsidTr="5E63505B">
        <w:trPr>
          <w:trHeight w:val="218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99A0ACC" w14:textId="77777777" w:rsidR="00A61F1F" w:rsidRDefault="0090663F">
            <w:pPr>
              <w:spacing w:before="240"/>
              <w:rPr>
                <w:b/>
              </w:rPr>
            </w:pPr>
            <w:r>
              <w:rPr>
                <w:b/>
              </w:rPr>
              <w:t>Collaboration agreement</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059D0FE7" w14:textId="68496456" w:rsidR="00B675BF" w:rsidRDefault="00B675BF" w:rsidP="00B675BF">
            <w:pPr>
              <w:spacing w:before="240"/>
            </w:pPr>
            <w:r>
              <w:t>N/A</w:t>
            </w:r>
          </w:p>
          <w:p w14:paraId="7577B195" w14:textId="7BAE69DE" w:rsidR="00A61F1F" w:rsidRDefault="00A61F1F">
            <w:pPr>
              <w:spacing w:before="240"/>
            </w:pPr>
          </w:p>
        </w:tc>
        <w:tc>
          <w:tcPr>
            <w:tcW w:w="46" w:type="dxa"/>
          </w:tcPr>
          <w:p w14:paraId="0BE4A8D4" w14:textId="77777777" w:rsidR="00A61F1F" w:rsidRDefault="00A61F1F">
            <w:pPr>
              <w:spacing w:before="240"/>
            </w:pPr>
          </w:p>
        </w:tc>
      </w:tr>
      <w:tr w:rsidR="00A61F1F" w14:paraId="47650EF6" w14:textId="77777777" w:rsidTr="5E63505B">
        <w:trPr>
          <w:trHeight w:val="5460"/>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62368D" w14:textId="77777777" w:rsidR="00A61F1F" w:rsidRDefault="0090663F">
            <w:pPr>
              <w:spacing w:before="240"/>
              <w:rPr>
                <w:b/>
              </w:rPr>
            </w:pPr>
            <w:r>
              <w:rPr>
                <w:b/>
              </w:rPr>
              <w:lastRenderedPageBreak/>
              <w:t>Limit on Parties’ liability</w:t>
            </w:r>
          </w:p>
        </w:tc>
        <w:tc>
          <w:tcPr>
            <w:tcW w:w="6243"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EAECF27" w14:textId="77777777" w:rsidR="00C95994" w:rsidRPr="00E05264" w:rsidRDefault="00C95994" w:rsidP="00C95994">
            <w:pPr>
              <w:pStyle w:val="paragraph"/>
              <w:spacing w:before="0" w:beforeAutospacing="0" w:after="0" w:afterAutospacing="0"/>
              <w:textAlignment w:val="baseline"/>
              <w:rPr>
                <w:rFonts w:ascii="Arial" w:eastAsia="Arial" w:hAnsi="Arial" w:cs="Arial"/>
                <w:sz w:val="22"/>
                <w:szCs w:val="22"/>
              </w:rPr>
            </w:pPr>
            <w:r w:rsidRPr="00E05264">
              <w:rPr>
                <w:rFonts w:ascii="Arial" w:eastAsia="Arial" w:hAnsi="Arial" w:cs="Arial"/>
                <w:sz w:val="22"/>
                <w:szCs w:val="22"/>
              </w:rPr>
              <w:t>The annual total liability of either Party for all Property defaults will not exceed 125%   </w:t>
            </w:r>
          </w:p>
          <w:p w14:paraId="734DF21E" w14:textId="77777777" w:rsidR="00C95994" w:rsidRPr="00E05264" w:rsidRDefault="00C95994" w:rsidP="00C95994">
            <w:pPr>
              <w:pStyle w:val="paragraph"/>
              <w:spacing w:before="0" w:beforeAutospacing="0" w:after="0" w:afterAutospacing="0"/>
              <w:textAlignment w:val="baseline"/>
              <w:rPr>
                <w:rFonts w:ascii="Arial" w:eastAsia="Arial" w:hAnsi="Arial" w:cs="Arial"/>
                <w:sz w:val="22"/>
                <w:szCs w:val="22"/>
              </w:rPr>
            </w:pPr>
            <w:r w:rsidRPr="00E05264">
              <w:rPr>
                <w:rFonts w:ascii="Arial" w:eastAsia="Arial" w:hAnsi="Arial" w:cs="Arial"/>
                <w:sz w:val="22"/>
                <w:szCs w:val="22"/>
              </w:rPr>
              <w:t>The annual total liability for Buyer Data defaults will not exceed or 125% of the Charges payable by the Buyer to the Supplier during the Call-Off Contract Term (whichever is the greater). </w:t>
            </w:r>
          </w:p>
          <w:p w14:paraId="104E58C5" w14:textId="77777777" w:rsidR="00C95994" w:rsidRPr="00E05264" w:rsidRDefault="00C95994" w:rsidP="00C95994">
            <w:pPr>
              <w:pStyle w:val="paragraph"/>
              <w:spacing w:before="0" w:beforeAutospacing="0" w:after="0" w:afterAutospacing="0"/>
              <w:textAlignment w:val="baseline"/>
              <w:rPr>
                <w:rFonts w:ascii="Arial" w:eastAsia="Arial" w:hAnsi="Arial" w:cs="Arial"/>
                <w:sz w:val="22"/>
                <w:szCs w:val="22"/>
              </w:rPr>
            </w:pPr>
            <w:r w:rsidRPr="00E05264">
              <w:rPr>
                <w:rFonts w:ascii="Arial" w:eastAsia="Arial" w:hAnsi="Arial" w:cs="Arial"/>
                <w:sz w:val="22"/>
                <w:szCs w:val="22"/>
              </w:rPr>
              <w:t>The annual total liability for all other defaults will not exceed 125% of the Charges payable by the Buyer to the Supplier during the Call-Off Contract Term </w:t>
            </w:r>
          </w:p>
          <w:p w14:paraId="28B03863" w14:textId="77777777" w:rsidR="00C95994" w:rsidRDefault="00C95994" w:rsidP="00C95994">
            <w:pPr>
              <w:pStyle w:val="paragraph"/>
              <w:spacing w:before="0" w:beforeAutospacing="0" w:after="0" w:afterAutospacing="0"/>
              <w:textAlignment w:val="baseline"/>
              <w:rPr>
                <w:rFonts w:ascii="Segoe UI" w:hAnsi="Segoe UI" w:cs="Segoe UI"/>
                <w:color w:val="000000"/>
                <w:sz w:val="18"/>
                <w:szCs w:val="18"/>
              </w:rPr>
            </w:pPr>
            <w:r>
              <w:rPr>
                <w:rStyle w:val="eop"/>
                <w:rFonts w:ascii="Helvetica Neue" w:hAnsi="Helvetica Neue" w:cs="Segoe UI"/>
                <w:color w:val="000000"/>
                <w:sz w:val="20"/>
                <w:szCs w:val="20"/>
              </w:rPr>
              <w:t> </w:t>
            </w:r>
          </w:p>
          <w:p w14:paraId="4EDE1E0E" w14:textId="77777777" w:rsidR="00C95994" w:rsidRDefault="00C95994">
            <w:pPr>
              <w:spacing w:before="240"/>
            </w:pPr>
          </w:p>
          <w:p w14:paraId="01DA6398" w14:textId="69409ECD" w:rsidR="00A61F1F" w:rsidRDefault="00A61F1F">
            <w:pPr>
              <w:spacing w:before="240"/>
            </w:pPr>
          </w:p>
        </w:tc>
        <w:tc>
          <w:tcPr>
            <w:tcW w:w="46" w:type="dxa"/>
          </w:tcPr>
          <w:p w14:paraId="322B6F99" w14:textId="77777777" w:rsidR="00A61F1F" w:rsidRDefault="00A61F1F">
            <w:pPr>
              <w:spacing w:before="240"/>
            </w:pPr>
          </w:p>
        </w:tc>
      </w:tr>
      <w:tr w:rsidR="00A61F1F" w14:paraId="68003968" w14:textId="77777777" w:rsidTr="5E63505B">
        <w:trPr>
          <w:trHeight w:val="560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FBBDB3" w14:textId="77777777" w:rsidR="00A61F1F" w:rsidRDefault="0090663F">
            <w:pPr>
              <w:spacing w:before="240"/>
              <w:rPr>
                <w:b/>
              </w:rPr>
            </w:pPr>
            <w:r>
              <w:rPr>
                <w:b/>
              </w:rPr>
              <w:t>Insurance</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76A936B1" w14:textId="77777777" w:rsidR="00A61F1F" w:rsidRDefault="0090663F">
            <w:pPr>
              <w:spacing w:before="240"/>
            </w:pPr>
            <w:r>
              <w:t>The insurance(s) required will be:</w:t>
            </w:r>
          </w:p>
          <w:p w14:paraId="54A42D1E" w14:textId="52D4B32C" w:rsidR="00A61F1F" w:rsidRDefault="0090663F" w:rsidP="001F6738">
            <w:pPr>
              <w:numPr>
                <w:ilvl w:val="0"/>
                <w:numId w:val="3"/>
              </w:numPr>
            </w:pPr>
            <w:r>
              <w:rPr>
                <w:sz w:val="14"/>
                <w:szCs w:val="14"/>
              </w:rPr>
              <w:t xml:space="preserve"> </w:t>
            </w:r>
            <w:r>
              <w:t xml:space="preserve">a minimum insurance period of </w:t>
            </w:r>
            <w:r w:rsidR="00E05264">
              <w:t>2</w:t>
            </w:r>
            <w:r>
              <w:t xml:space="preserve"> years following the expiration or Ending of this Call-Off Contract</w:t>
            </w:r>
          </w:p>
          <w:p w14:paraId="3963CBD0" w14:textId="73D0954F" w:rsidR="00A61F1F" w:rsidRDefault="0090663F" w:rsidP="001F6738">
            <w:pPr>
              <w:numPr>
                <w:ilvl w:val="0"/>
                <w:numId w:val="3"/>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448EC454" w14:textId="0D2A778D" w:rsidR="00A61F1F" w:rsidRDefault="0090663F" w:rsidP="001F6738">
            <w:pPr>
              <w:numPr>
                <w:ilvl w:val="0"/>
                <w:numId w:val="3"/>
              </w:numPr>
            </w:pPr>
            <w:r>
              <w:rPr>
                <w:sz w:val="14"/>
                <w:szCs w:val="14"/>
              </w:rPr>
              <w:t xml:space="preserve"> </w:t>
            </w:r>
            <w:r>
              <w:t>employers' liability insurance with a minimum limit of £5,000,000 or any higher minimum limit required by Law</w:t>
            </w:r>
          </w:p>
          <w:p w14:paraId="340E9538" w14:textId="1F07D2AE" w:rsidR="00A61F1F" w:rsidRDefault="00A61F1F">
            <w:pPr>
              <w:spacing w:before="240"/>
            </w:pPr>
          </w:p>
        </w:tc>
        <w:tc>
          <w:tcPr>
            <w:tcW w:w="46" w:type="dxa"/>
          </w:tcPr>
          <w:p w14:paraId="2E7F62DB" w14:textId="77777777" w:rsidR="00A61F1F" w:rsidRDefault="00A61F1F">
            <w:pPr>
              <w:spacing w:before="240"/>
            </w:pPr>
          </w:p>
        </w:tc>
      </w:tr>
      <w:tr w:rsidR="00A61F1F" w14:paraId="1843B54C" w14:textId="77777777" w:rsidTr="5E63505B">
        <w:trPr>
          <w:trHeight w:val="1060"/>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A7406B" w14:textId="77777777" w:rsidR="00A61F1F" w:rsidRDefault="0090663F">
            <w:pPr>
              <w:spacing w:before="240"/>
              <w:rPr>
                <w:b/>
              </w:rPr>
            </w:pPr>
            <w:r>
              <w:rPr>
                <w:b/>
              </w:rPr>
              <w:t>Force majeure</w:t>
            </w:r>
          </w:p>
        </w:tc>
        <w:tc>
          <w:tcPr>
            <w:tcW w:w="6243"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5F2975" w14:textId="6F77B9BA" w:rsidR="00A61F1F" w:rsidRDefault="0090663F">
            <w:pPr>
              <w:spacing w:before="240"/>
            </w:pPr>
            <w:r>
              <w:t xml:space="preserve">A Party may End this Call-Off Contract if the Other Party is affected by a Force Majeure Event that lasts for more than </w:t>
            </w:r>
            <w:r w:rsidR="0081679E">
              <w:t>15</w:t>
            </w:r>
            <w:r>
              <w:t xml:space="preserve"> consecutive days.</w:t>
            </w:r>
          </w:p>
          <w:p w14:paraId="7FC62639" w14:textId="77777777" w:rsidR="00A61F1F" w:rsidRDefault="0090663F">
            <w:pPr>
              <w:spacing w:before="240"/>
            </w:pPr>
            <w:r>
              <w:t>[This section relates to clause 23.1 in Part B below.]</w:t>
            </w:r>
          </w:p>
        </w:tc>
        <w:tc>
          <w:tcPr>
            <w:tcW w:w="46" w:type="dxa"/>
          </w:tcPr>
          <w:p w14:paraId="6FB545CD" w14:textId="77777777" w:rsidR="00A61F1F" w:rsidRDefault="00A61F1F">
            <w:pPr>
              <w:spacing w:before="240"/>
            </w:pPr>
          </w:p>
        </w:tc>
      </w:tr>
      <w:tr w:rsidR="00A61F1F" w14:paraId="13554AC4" w14:textId="77777777" w:rsidTr="5E63505B">
        <w:trPr>
          <w:trHeight w:val="2009"/>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88EE6C5" w14:textId="77777777" w:rsidR="00A61F1F" w:rsidRDefault="0090663F">
            <w:pPr>
              <w:spacing w:before="240"/>
              <w:rPr>
                <w:b/>
              </w:rPr>
            </w:pPr>
            <w:r>
              <w:rPr>
                <w:b/>
              </w:rPr>
              <w:lastRenderedPageBreak/>
              <w:t>Audit</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07D786DF" w14:textId="70F159DF" w:rsidR="00A61F1F" w:rsidRDefault="0090663F">
            <w:pPr>
              <w:spacing w:before="240"/>
            </w:pPr>
            <w:r>
              <w:t>The following Framework Agreement audit provisions will be incorporated under clause 2.1 of this Call-Off Contract to enable the Buyer to carry out audits</w:t>
            </w:r>
            <w:r w:rsidR="00382606">
              <w:t>. There will be no additional provisions</w:t>
            </w:r>
            <w:r w:rsidR="00A85862">
              <w:t>.</w:t>
            </w:r>
          </w:p>
        </w:tc>
        <w:tc>
          <w:tcPr>
            <w:tcW w:w="46" w:type="dxa"/>
          </w:tcPr>
          <w:p w14:paraId="725DCB83" w14:textId="77777777" w:rsidR="00A61F1F" w:rsidRDefault="00A61F1F">
            <w:pPr>
              <w:spacing w:before="240"/>
            </w:pPr>
          </w:p>
        </w:tc>
      </w:tr>
      <w:tr w:rsidR="00A61F1F" w14:paraId="2CA5A5D1" w14:textId="77777777" w:rsidTr="5E63505B">
        <w:trPr>
          <w:trHeight w:val="218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220384" w14:textId="77777777" w:rsidR="00A61F1F" w:rsidRPr="00CA600E" w:rsidRDefault="0090663F">
            <w:pPr>
              <w:spacing w:before="240"/>
            </w:pPr>
            <w:r w:rsidRPr="00CA600E">
              <w:t>Buyer’s responsibilities</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2A9899B3" w14:textId="61ADD680" w:rsidR="00CA600E" w:rsidRPr="00CA600E" w:rsidRDefault="00CA600E" w:rsidP="00CA600E">
            <w:pPr>
              <w:pStyle w:val="paragraph"/>
              <w:spacing w:before="0" w:beforeAutospacing="0" w:after="0" w:afterAutospacing="0"/>
              <w:textAlignment w:val="baseline"/>
              <w:rPr>
                <w:rFonts w:ascii="Arial" w:eastAsia="Arial" w:hAnsi="Arial" w:cs="Arial"/>
                <w:sz w:val="22"/>
                <w:szCs w:val="22"/>
              </w:rPr>
            </w:pPr>
            <w:r w:rsidRPr="00CA600E">
              <w:rPr>
                <w:rFonts w:ascii="Arial" w:eastAsia="Arial" w:hAnsi="Arial" w:cs="Arial"/>
                <w:sz w:val="22"/>
                <w:szCs w:val="22"/>
              </w:rPr>
              <w:t>The Buyer is responsible for: </w:t>
            </w:r>
            <w:r w:rsidR="00417AC3">
              <w:rPr>
                <w:rFonts w:ascii="Arial" w:eastAsia="Arial" w:hAnsi="Arial" w:cs="Arial"/>
                <w:sz w:val="22"/>
                <w:szCs w:val="22"/>
              </w:rPr>
              <w:br/>
            </w:r>
          </w:p>
          <w:p w14:paraId="3B4D21B9" w14:textId="77777777" w:rsidR="00CA600E" w:rsidRPr="00CA600E" w:rsidRDefault="00CA600E" w:rsidP="001F6738">
            <w:pPr>
              <w:numPr>
                <w:ilvl w:val="0"/>
                <w:numId w:val="35"/>
              </w:numPr>
              <w:tabs>
                <w:tab w:val="clear" w:pos="720"/>
                <w:tab w:val="num" w:pos="1108"/>
              </w:tabs>
              <w:suppressAutoHyphens w:val="0"/>
              <w:autoSpaceDN/>
              <w:spacing w:line="240" w:lineRule="auto"/>
              <w:ind w:left="1080" w:firstLine="0"/>
            </w:pPr>
            <w:r w:rsidRPr="00CA600E">
              <w:t>relevant points of contact for the day to day administration and management of the tool and associated repository </w:t>
            </w:r>
          </w:p>
          <w:p w14:paraId="19138ACE" w14:textId="77777777" w:rsidR="00CA600E" w:rsidRPr="00CA600E" w:rsidRDefault="00CA600E" w:rsidP="001F6738">
            <w:pPr>
              <w:numPr>
                <w:ilvl w:val="0"/>
                <w:numId w:val="35"/>
              </w:numPr>
              <w:suppressAutoHyphens w:val="0"/>
              <w:autoSpaceDN/>
              <w:spacing w:line="240" w:lineRule="auto"/>
              <w:ind w:left="1080" w:firstLine="0"/>
            </w:pPr>
            <w:r w:rsidRPr="00CA600E">
              <w:t>suitable access to MOD sites, stakeholders and systems for the delivery of consultancy support and training</w:t>
            </w:r>
          </w:p>
          <w:p w14:paraId="5A6A05D7" w14:textId="1DC0B716" w:rsidR="00A61F1F" w:rsidRDefault="00A61F1F">
            <w:pPr>
              <w:spacing w:before="240"/>
            </w:pPr>
          </w:p>
        </w:tc>
        <w:tc>
          <w:tcPr>
            <w:tcW w:w="46" w:type="dxa"/>
          </w:tcPr>
          <w:p w14:paraId="306EFB26" w14:textId="77777777" w:rsidR="00A61F1F" w:rsidRDefault="00A61F1F">
            <w:pPr>
              <w:spacing w:before="240"/>
            </w:pPr>
          </w:p>
        </w:tc>
      </w:tr>
      <w:tr w:rsidR="00A61F1F" w14:paraId="57657B33" w14:textId="77777777" w:rsidTr="5E63505B">
        <w:trPr>
          <w:trHeight w:val="326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9D70190" w14:textId="77777777" w:rsidR="00A61F1F" w:rsidRDefault="0090663F">
            <w:pPr>
              <w:spacing w:before="240"/>
              <w:rPr>
                <w:b/>
              </w:rPr>
            </w:pPr>
            <w:r>
              <w:rPr>
                <w:b/>
              </w:rPr>
              <w:t>Buyer’s equipment</w:t>
            </w:r>
          </w:p>
        </w:tc>
        <w:tc>
          <w:tcPr>
            <w:tcW w:w="6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DEDEB6" w14:textId="77777777" w:rsidR="00C11D60" w:rsidRDefault="006C26D6">
            <w:pPr>
              <w:spacing w:before="240"/>
            </w:pPr>
            <w:r w:rsidRPr="00C11D60">
              <w:t>The Buyer’s equipment to be used with this Call-Off Contract includes Government Furnished Information including relevant policy, standards, principles and guidance. </w:t>
            </w:r>
            <w:r w:rsidR="0090663F">
              <w:t xml:space="preserve"> </w:t>
            </w:r>
          </w:p>
          <w:p w14:paraId="29DD00BC" w14:textId="77777777" w:rsidR="00C11D60" w:rsidRDefault="00C11D60">
            <w:pPr>
              <w:spacing w:before="240"/>
            </w:pPr>
          </w:p>
          <w:p w14:paraId="2E3031FA" w14:textId="0275A53E" w:rsidR="00A61F1F" w:rsidRDefault="00A61F1F">
            <w:pPr>
              <w:spacing w:before="240"/>
            </w:pPr>
          </w:p>
        </w:tc>
        <w:tc>
          <w:tcPr>
            <w:tcW w:w="46" w:type="dxa"/>
            <w:tcBorders>
              <w:left w:val="single" w:sz="8" w:space="0" w:color="000000" w:themeColor="text1"/>
            </w:tcBorders>
          </w:tcPr>
          <w:p w14:paraId="09FA0383" w14:textId="77777777" w:rsidR="00A61F1F" w:rsidRDefault="00A61F1F">
            <w:pPr>
              <w:spacing w:before="240"/>
            </w:pPr>
          </w:p>
        </w:tc>
      </w:tr>
      <w:tr w:rsidR="00197BFB" w14:paraId="65C70687" w14:textId="77777777" w:rsidTr="5E63505B">
        <w:trPr>
          <w:trHeight w:val="3260"/>
        </w:trPr>
        <w:tc>
          <w:tcPr>
            <w:tcW w:w="2606"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9AF17F4" w14:textId="1B5B83A3" w:rsidR="00197BFB" w:rsidRDefault="00A54107">
            <w:pPr>
              <w:spacing w:before="240"/>
              <w:rPr>
                <w:b/>
              </w:rPr>
            </w:pPr>
            <w:r>
              <w:rPr>
                <w:b/>
              </w:rPr>
              <w:t xml:space="preserve">IR35 </w:t>
            </w:r>
            <w:r w:rsidR="000C70FA">
              <w:rPr>
                <w:b/>
              </w:rPr>
              <w:t>Determination</w:t>
            </w:r>
          </w:p>
        </w:tc>
        <w:tc>
          <w:tcPr>
            <w:tcW w:w="6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36C8DA" w14:textId="7716B6C0" w:rsidR="00197BFB" w:rsidRPr="00C11D60" w:rsidRDefault="00673DA1">
            <w:pPr>
              <w:spacing w:before="240"/>
            </w:pPr>
            <w:r>
              <w:t xml:space="preserve">The Buyer </w:t>
            </w:r>
            <w:r w:rsidR="002A4FC5">
              <w:t xml:space="preserve">has received a written assurance from the </w:t>
            </w:r>
            <w:r w:rsidR="00FB6A85">
              <w:t xml:space="preserve">Supplier </w:t>
            </w:r>
            <w:r w:rsidR="002A4FC5">
              <w:t xml:space="preserve">that </w:t>
            </w:r>
            <w:r w:rsidR="00267997">
              <w:t>all</w:t>
            </w:r>
            <w:r w:rsidR="001268A4">
              <w:t xml:space="preserve"> the </w:t>
            </w:r>
            <w:r w:rsidR="00FB6A85">
              <w:t xml:space="preserve">Supplier’s </w:t>
            </w:r>
            <w:r w:rsidR="00267997">
              <w:t>personnel who will support this contract</w:t>
            </w:r>
            <w:r w:rsidR="001268A4">
              <w:t xml:space="preserve"> are themselves directly employed by the </w:t>
            </w:r>
            <w:r w:rsidR="00FB6A85">
              <w:t>Supplier</w:t>
            </w:r>
            <w:r w:rsidR="00A76803">
              <w:t xml:space="preserve"> (</w:t>
            </w:r>
            <w:r w:rsidR="00727230">
              <w:t>O</w:t>
            </w:r>
            <w:r w:rsidR="00A76803">
              <w:t>n Payroll</w:t>
            </w:r>
            <w:r w:rsidR="00727230">
              <w:t>)</w:t>
            </w:r>
            <w:r w:rsidR="009F0D2A">
              <w:t xml:space="preserve">. The Supplier has undertaken to notify the Buyer if </w:t>
            </w:r>
            <w:r w:rsidR="00A21F85">
              <w:t>this arrangement changes</w:t>
            </w:r>
            <w:r w:rsidR="004C53FF">
              <w:t>.</w:t>
            </w:r>
          </w:p>
        </w:tc>
        <w:tc>
          <w:tcPr>
            <w:tcW w:w="46" w:type="dxa"/>
          </w:tcPr>
          <w:p w14:paraId="29C42B8A" w14:textId="77777777" w:rsidR="00197BFB" w:rsidRDefault="00197BFB">
            <w:pPr>
              <w:spacing w:before="240"/>
            </w:pPr>
          </w:p>
        </w:tc>
      </w:tr>
    </w:tbl>
    <w:p w14:paraId="6B343FB9" w14:textId="77777777" w:rsidR="00A61F1F" w:rsidRDefault="00A61F1F">
      <w:pPr>
        <w:spacing w:before="240" w:after="120"/>
      </w:pPr>
    </w:p>
    <w:p w14:paraId="4E7D8123" w14:textId="77777777" w:rsidR="00A61F1F" w:rsidRDefault="0090663F">
      <w:pPr>
        <w:pStyle w:val="Heading3"/>
        <w:rPr>
          <w:color w:val="auto"/>
        </w:rPr>
      </w:pPr>
      <w:r>
        <w:rPr>
          <w:color w:val="auto"/>
        </w:rPr>
        <w:lastRenderedPageBreak/>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A61F1F" w14:paraId="6F09554E" w14:textId="77777777">
        <w:trPr>
          <w:trHeight w:val="160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CFE8F7" w14:textId="77777777" w:rsidR="00A61F1F" w:rsidRDefault="0090663F">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522B1BD" w14:textId="5339C634" w:rsidR="00A61F1F" w:rsidRDefault="00211453">
            <w:pPr>
              <w:spacing w:before="240"/>
            </w:pPr>
            <w:r>
              <w:t>N/A</w:t>
            </w:r>
          </w:p>
        </w:tc>
      </w:tr>
    </w:tbl>
    <w:p w14:paraId="541A93A3" w14:textId="77777777" w:rsidR="00A61F1F" w:rsidRDefault="00A61F1F">
      <w:pPr>
        <w:spacing w:before="240" w:after="120"/>
      </w:pPr>
    </w:p>
    <w:p w14:paraId="1A9EA943" w14:textId="77777777" w:rsidR="00A61F1F" w:rsidRDefault="0090663F">
      <w:pPr>
        <w:pStyle w:val="Heading3"/>
        <w:rPr>
          <w:color w:val="auto"/>
        </w:rPr>
      </w:pPr>
      <w:r>
        <w:rPr>
          <w:color w:val="auto"/>
        </w:rPr>
        <w:t>Call-Off Contract charges and payment</w:t>
      </w:r>
    </w:p>
    <w:p w14:paraId="53D02909" w14:textId="77777777" w:rsidR="00A61F1F" w:rsidRDefault="0090663F">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A61F1F" w14:paraId="24723284" w14:textId="77777777" w:rsidTr="5E63505B">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3C312DC" w14:textId="77777777" w:rsidR="00A61F1F" w:rsidRDefault="0090663F">
            <w:pPr>
              <w:spacing w:before="240"/>
              <w:rPr>
                <w:b/>
              </w:rPr>
            </w:pPr>
            <w:r>
              <w:rPr>
                <w:b/>
              </w:rPr>
              <w:t>Payment method</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DB784E6" w14:textId="07201DF0" w:rsidR="00A61F1F" w:rsidRDefault="0090663F">
            <w:pPr>
              <w:spacing w:before="240"/>
            </w:pPr>
            <w:r>
              <w:t xml:space="preserve">The payment method for this Call-Off Contract is </w:t>
            </w:r>
            <w:r w:rsidR="00FD3AC9" w:rsidRPr="00FD3AC9">
              <w:rPr>
                <w:bCs/>
              </w:rPr>
              <w:t>CP&amp;F</w:t>
            </w:r>
            <w:r w:rsidR="00FD3AC9">
              <w:rPr>
                <w:bCs/>
              </w:rPr>
              <w:t>.</w:t>
            </w:r>
          </w:p>
        </w:tc>
      </w:tr>
      <w:tr w:rsidR="00A61F1F" w14:paraId="2C56982C" w14:textId="77777777" w:rsidTr="5E63505B">
        <w:trPr>
          <w:trHeight w:val="18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C08A5F4" w14:textId="77777777" w:rsidR="00A61F1F" w:rsidRDefault="0090663F">
            <w:pPr>
              <w:spacing w:before="240"/>
              <w:rPr>
                <w:b/>
              </w:rPr>
            </w:pPr>
            <w:r>
              <w:rPr>
                <w:b/>
              </w:rPr>
              <w:t>Payment profile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D35DBB" w14:textId="3C38E8A7" w:rsidR="00A61F1F" w:rsidRDefault="0090663F">
            <w:pPr>
              <w:spacing w:before="240"/>
            </w:pPr>
            <w:r>
              <w:t xml:space="preserve">The payment profile for this Call-Off Contract is </w:t>
            </w:r>
            <w:r w:rsidR="00FD3AC9">
              <w:t>monthly</w:t>
            </w:r>
            <w:r>
              <w:t xml:space="preserve"> in arrears.</w:t>
            </w:r>
          </w:p>
          <w:p w14:paraId="01BF8B7B" w14:textId="229BF146" w:rsidR="00A61F1F" w:rsidRDefault="00A61F1F">
            <w:pPr>
              <w:spacing w:before="240"/>
            </w:pPr>
          </w:p>
        </w:tc>
      </w:tr>
      <w:tr w:rsidR="00A61F1F" w14:paraId="4E57DCE8" w14:textId="77777777" w:rsidTr="5E63505B">
        <w:trPr>
          <w:trHeight w:val="106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1189A16" w14:textId="77777777" w:rsidR="00A61F1F" w:rsidRDefault="0090663F">
            <w:pPr>
              <w:spacing w:before="240"/>
              <w:rPr>
                <w:b/>
              </w:rPr>
            </w:pPr>
            <w:r>
              <w:rPr>
                <w:b/>
              </w:rPr>
              <w:t>Invoice details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DC0279" w14:textId="0BA16294" w:rsidR="00A61F1F" w:rsidRDefault="0090663F">
            <w:pPr>
              <w:spacing w:before="240"/>
            </w:pPr>
            <w:r>
              <w:t xml:space="preserve">The Supplier will issue electronic invoices </w:t>
            </w:r>
            <w:r w:rsidR="000D0DBC">
              <w:t>monthly</w:t>
            </w:r>
            <w:r>
              <w:t xml:space="preserve"> in arrears. The Buyer will pay the Supplier within </w:t>
            </w:r>
            <w:r w:rsidR="004D438A" w:rsidRPr="00F5412A">
              <w:t xml:space="preserve">30 </w:t>
            </w:r>
            <w:r>
              <w:t>days of receipt of a valid invoice.</w:t>
            </w:r>
          </w:p>
        </w:tc>
      </w:tr>
      <w:tr w:rsidR="00A61F1F" w14:paraId="72F11C51" w14:textId="77777777" w:rsidTr="5E63505B">
        <w:trPr>
          <w:trHeight w:val="509"/>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C2A15A" w14:textId="77777777" w:rsidR="00A61F1F" w:rsidRDefault="0090663F">
            <w:pPr>
              <w:spacing w:before="240"/>
              <w:rPr>
                <w:b/>
              </w:rPr>
            </w:pPr>
            <w:r>
              <w:rPr>
                <w:b/>
              </w:rPr>
              <w:t>Who and where to send invoices to</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1A646A" w14:textId="7D242C23" w:rsidR="00F61250" w:rsidRPr="00F61250" w:rsidRDefault="0090663F" w:rsidP="5E63505B">
            <w:pPr>
              <w:spacing w:before="240"/>
              <w:rPr>
                <w:highlight w:val="yellow"/>
              </w:rPr>
            </w:pPr>
            <w:r>
              <w:t>Invoices will be sent to:</w:t>
            </w:r>
          </w:p>
          <w:p w14:paraId="443E932C" w14:textId="77777777" w:rsidR="00910CD8" w:rsidRDefault="00910CD8" w:rsidP="5E63505B">
            <w:pPr>
              <w:spacing w:before="240"/>
            </w:pPr>
            <w:r w:rsidRPr="00910CD8">
              <w:rPr>
                <w:b/>
                <w:bCs/>
                <w:i/>
                <w:iCs/>
              </w:rPr>
              <w:t>Redacted</w:t>
            </w:r>
            <w:r>
              <w:t xml:space="preserve"> </w:t>
            </w:r>
          </w:p>
          <w:p w14:paraId="427C8CD0" w14:textId="656A90B6" w:rsidR="5E63505B" w:rsidRDefault="5E63505B" w:rsidP="5E63505B">
            <w:pPr>
              <w:spacing w:before="240"/>
            </w:pPr>
            <w:r>
              <w:t>DIO-COS BusMngmt</w:t>
            </w:r>
          </w:p>
          <w:p w14:paraId="19AD68AB" w14:textId="4A8883B1" w:rsidR="5E63505B" w:rsidRDefault="5E63505B" w:rsidP="5E63505B">
            <w:pPr>
              <w:spacing w:before="240"/>
            </w:pPr>
            <w:r w:rsidRPr="5E63505B">
              <w:t>Defence Infrastructure Organisation</w:t>
            </w:r>
          </w:p>
          <w:p w14:paraId="086301DD" w14:textId="5456BDDE" w:rsidR="5E63505B" w:rsidRDefault="5E63505B" w:rsidP="5E63505B">
            <w:pPr>
              <w:spacing w:before="240"/>
            </w:pPr>
            <w:r w:rsidRPr="5E63505B">
              <w:t>5H MOD Main Building</w:t>
            </w:r>
          </w:p>
          <w:p w14:paraId="3D6354D3" w14:textId="5D2B8AF3" w:rsidR="5E63505B" w:rsidRDefault="5E63505B" w:rsidP="5E63505B">
            <w:pPr>
              <w:spacing w:before="240"/>
            </w:pPr>
            <w:r w:rsidRPr="5E63505B">
              <w:t>Whitehall</w:t>
            </w:r>
          </w:p>
          <w:p w14:paraId="2979BBED" w14:textId="4DC4BC59" w:rsidR="5E63505B" w:rsidRDefault="5E63505B" w:rsidP="5E63505B">
            <w:pPr>
              <w:spacing w:before="240"/>
            </w:pPr>
            <w:r w:rsidRPr="5E63505B">
              <w:t>London SW1A 2HB</w:t>
            </w:r>
          </w:p>
          <w:p w14:paraId="14B4B0D8" w14:textId="10CB737E" w:rsidR="004C22CB" w:rsidRDefault="004C22CB" w:rsidP="00F61250">
            <w:pPr>
              <w:spacing w:before="240"/>
            </w:pPr>
            <w:r w:rsidRPr="00EB0D9C">
              <w:t>In addition, the invoices must be uploaded to Exostar for electronic payment</w:t>
            </w:r>
            <w:r w:rsidR="00EB0D9C">
              <w:t>.</w:t>
            </w:r>
          </w:p>
        </w:tc>
      </w:tr>
      <w:tr w:rsidR="00A61F1F" w14:paraId="4FD438EF" w14:textId="77777777" w:rsidTr="5E63505B">
        <w:trPr>
          <w:trHeight w:val="1161"/>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D84511" w14:textId="77777777" w:rsidR="00A61F1F" w:rsidRDefault="0090663F">
            <w:pPr>
              <w:spacing w:before="240"/>
            </w:pPr>
            <w:r>
              <w:rPr>
                <w:b/>
              </w:rPr>
              <w:lastRenderedPageBreak/>
              <w:t>Invoice information required</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9D15C71" w14:textId="1F7AB9C4" w:rsidR="00A61F1F" w:rsidRDefault="00D50933">
            <w:pPr>
              <w:spacing w:before="240"/>
            </w:pPr>
            <w:r w:rsidRPr="00F5412A">
              <w:t xml:space="preserve">All invoices must include contract number </w:t>
            </w:r>
            <w:r w:rsidR="00910CD8">
              <w:t>–</w:t>
            </w:r>
            <w:r w:rsidRPr="00F5412A">
              <w:t xml:space="preserve"> </w:t>
            </w:r>
            <w:r w:rsidR="00910CD8">
              <w:t xml:space="preserve">703726450 </w:t>
            </w:r>
            <w:r w:rsidRPr="00F5412A">
              <w:t>, the Purchase Order (PO) Number and details of what is being invoiced. </w:t>
            </w:r>
          </w:p>
        </w:tc>
      </w:tr>
      <w:tr w:rsidR="00A61F1F" w14:paraId="28A94F01" w14:textId="77777777" w:rsidTr="5E63505B">
        <w:trPr>
          <w:trHeight w:val="50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991985" w14:textId="77777777" w:rsidR="00A61F1F" w:rsidRDefault="0090663F">
            <w:pPr>
              <w:spacing w:before="240"/>
              <w:rPr>
                <w:b/>
              </w:rPr>
            </w:pPr>
            <w:r>
              <w:rPr>
                <w:b/>
              </w:rPr>
              <w:t>Invoice frequency</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74BDFC" w14:textId="2AF7196A" w:rsidR="00A61F1F" w:rsidRDefault="00AA2A89">
            <w:pPr>
              <w:spacing w:before="240"/>
            </w:pPr>
            <w:r w:rsidRPr="00F5412A">
              <w:t>Invoice</w:t>
            </w:r>
            <w:r w:rsidR="00F5412A">
              <w:t>s</w:t>
            </w:r>
            <w:r w:rsidRPr="00F5412A">
              <w:t xml:space="preserve"> will be sent to the Buyer’s Representative electronically monthly</w:t>
            </w:r>
            <w:r>
              <w:rPr>
                <w:rStyle w:val="normaltextrun"/>
                <w:rFonts w:ascii="Helvetica Neue" w:hAnsi="Helvetica Neue"/>
                <w:color w:val="000000"/>
                <w:sz w:val="20"/>
                <w:szCs w:val="20"/>
                <w:shd w:val="clear" w:color="auto" w:fill="FFFFFF"/>
              </w:rPr>
              <w:t>.</w:t>
            </w:r>
          </w:p>
        </w:tc>
      </w:tr>
      <w:tr w:rsidR="00A61F1F" w14:paraId="0359FADC" w14:textId="77777777" w:rsidTr="5E63505B">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48A6C5" w14:textId="77777777" w:rsidR="00A61F1F" w:rsidRDefault="0090663F">
            <w:pPr>
              <w:spacing w:before="240"/>
              <w:rPr>
                <w:b/>
              </w:rPr>
            </w:pPr>
            <w:r>
              <w:rPr>
                <w:b/>
              </w:rPr>
              <w:t>Call-Off Contract value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8327908" w14:textId="7DF21CD5" w:rsidR="00A61F1F" w:rsidRDefault="0090663F">
            <w:pPr>
              <w:spacing w:before="240"/>
            </w:pPr>
            <w:r>
              <w:t>The total value of this Call-Off Contract is</w:t>
            </w:r>
            <w:r w:rsidR="4666F727">
              <w:t xml:space="preserve"> £28,500</w:t>
            </w:r>
            <w:r w:rsidR="71AEE8C6">
              <w:t xml:space="preserve"> </w:t>
            </w:r>
            <w:r w:rsidR="2611DE36">
              <w:t>(</w:t>
            </w:r>
            <w:r w:rsidR="71AEE8C6">
              <w:t>Ex</w:t>
            </w:r>
            <w:r w:rsidR="2611DE36">
              <w:t xml:space="preserve"> VAT)</w:t>
            </w:r>
            <w:r>
              <w:t>.</w:t>
            </w:r>
          </w:p>
        </w:tc>
      </w:tr>
      <w:tr w:rsidR="00A61F1F" w14:paraId="259A5CEF" w14:textId="77777777" w:rsidTr="5E63505B">
        <w:trPr>
          <w:trHeight w:val="18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F970F6" w14:textId="77777777" w:rsidR="00A61F1F" w:rsidRDefault="0090663F">
            <w:pPr>
              <w:spacing w:before="240"/>
              <w:rPr>
                <w:b/>
              </w:rPr>
            </w:pPr>
            <w:r>
              <w:rPr>
                <w:b/>
              </w:rPr>
              <w:t>Call-Off Contract charges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BBDA61C" w14:textId="4BDCDB18" w:rsidR="00A61F1F" w:rsidRDefault="00DF2FA0" w:rsidP="00DF2FA0">
            <w:pPr>
              <w:spacing w:before="240"/>
            </w:pPr>
            <w:r w:rsidRPr="00B76B4E">
              <w:t>The breakdown of the Charges is found in Schedule 2 to this Call-Off Contract.</w:t>
            </w:r>
          </w:p>
        </w:tc>
      </w:tr>
    </w:tbl>
    <w:p w14:paraId="2DEC11B8" w14:textId="77777777" w:rsidR="00A61F1F" w:rsidRDefault="00A61F1F"/>
    <w:p w14:paraId="547091F7" w14:textId="77777777" w:rsidR="00A61F1F" w:rsidRDefault="0090663F">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A61F1F" w14:paraId="2323D498" w14:textId="77777777">
        <w:trPr>
          <w:trHeight w:val="164"/>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C8D90" w14:textId="77777777" w:rsidR="00A61F1F" w:rsidRDefault="0090663F">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ED676" w14:textId="77777777" w:rsidR="006415D9" w:rsidRPr="006415D9" w:rsidRDefault="006415D9" w:rsidP="006415D9">
            <w:pPr>
              <w:pStyle w:val="paragraph"/>
              <w:spacing w:before="0" w:beforeAutospacing="0" w:after="0" w:afterAutospacing="0"/>
              <w:textAlignment w:val="baseline"/>
              <w:rPr>
                <w:rFonts w:ascii="Arial" w:eastAsia="Arial" w:hAnsi="Arial" w:cs="Arial"/>
                <w:sz w:val="22"/>
                <w:szCs w:val="22"/>
              </w:rPr>
            </w:pPr>
            <w:r w:rsidRPr="006415D9">
              <w:rPr>
                <w:rFonts w:ascii="Arial" w:eastAsia="Arial" w:hAnsi="Arial" w:cs="Arial"/>
                <w:sz w:val="22"/>
                <w:szCs w:val="22"/>
              </w:rPr>
              <w:t>This Call-Off Contract will include the following implementation plan, exit and off-boarding plans and milestones: </w:t>
            </w:r>
          </w:p>
          <w:p w14:paraId="71563E76" w14:textId="77777777" w:rsidR="006415D9" w:rsidRPr="006415D9" w:rsidRDefault="006415D9" w:rsidP="006415D9">
            <w:pPr>
              <w:pStyle w:val="paragraph"/>
              <w:spacing w:before="0" w:beforeAutospacing="0" w:after="0" w:afterAutospacing="0"/>
              <w:textAlignment w:val="baseline"/>
              <w:rPr>
                <w:rFonts w:ascii="Arial" w:eastAsia="Arial" w:hAnsi="Arial" w:cs="Arial"/>
                <w:sz w:val="22"/>
                <w:szCs w:val="22"/>
              </w:rPr>
            </w:pPr>
            <w:r w:rsidRPr="006415D9">
              <w:rPr>
                <w:rFonts w:ascii="Arial" w:eastAsia="Arial" w:hAnsi="Arial" w:cs="Arial"/>
                <w:sz w:val="22"/>
                <w:szCs w:val="22"/>
              </w:rPr>
              <w:t>These will be in accordance with Schedule 1 and Schedule 2 of the Call-Off Contract. </w:t>
            </w:r>
          </w:p>
          <w:p w14:paraId="59D38861" w14:textId="5B9E3CFA" w:rsidR="00A61F1F" w:rsidRDefault="00A61F1F">
            <w:pPr>
              <w:spacing w:before="240"/>
            </w:pPr>
          </w:p>
        </w:tc>
      </w:tr>
      <w:tr w:rsidR="00A61F1F" w14:paraId="34F7B796" w14:textId="77777777">
        <w:trPr>
          <w:trHeight w:val="21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F9F84" w14:textId="77777777" w:rsidR="00A61F1F" w:rsidRDefault="0090663F">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CFDF6" w14:textId="1E4F89D7" w:rsidR="00A61F1F" w:rsidRDefault="006415D9">
            <w:pPr>
              <w:spacing w:before="240"/>
            </w:pPr>
            <w:r>
              <w:t>N/A</w:t>
            </w:r>
          </w:p>
        </w:tc>
      </w:tr>
      <w:tr w:rsidR="00A61F1F" w14:paraId="2D19E818" w14:textId="77777777">
        <w:trPr>
          <w:trHeight w:val="1613"/>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4ABA94" w14:textId="77777777" w:rsidR="00A61F1F" w:rsidRDefault="0090663F">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DD83E6" w14:textId="25A3D1E8" w:rsidR="00A61F1F" w:rsidRDefault="000E76CF">
            <w:pPr>
              <w:spacing w:before="240"/>
            </w:pPr>
            <w:r>
              <w:t>N/A</w:t>
            </w:r>
          </w:p>
        </w:tc>
      </w:tr>
      <w:tr w:rsidR="00A61F1F" w14:paraId="7B984EAE" w14:textId="77777777">
        <w:trPr>
          <w:trHeight w:val="13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E9BCE1" w14:textId="77777777" w:rsidR="00A61F1F" w:rsidRDefault="0090663F">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DC5CC" w14:textId="77777777" w:rsidR="00D23987" w:rsidRPr="00D23987" w:rsidRDefault="00D23987" w:rsidP="00D23987">
            <w:pPr>
              <w:suppressAutoHyphens w:val="0"/>
              <w:autoSpaceDN/>
              <w:spacing w:line="240" w:lineRule="auto"/>
            </w:pPr>
            <w:r w:rsidRPr="00D23987">
              <w:t>Within the scope of the Call-Off Contract, the Supplier will: </w:t>
            </w:r>
          </w:p>
          <w:p w14:paraId="1849D41D" w14:textId="27E3C133" w:rsidR="00D23987" w:rsidRPr="00D23987" w:rsidRDefault="00492F76" w:rsidP="00492F76">
            <w:pPr>
              <w:suppressAutoHyphens w:val="0"/>
              <w:autoSpaceDN/>
              <w:spacing w:line="240" w:lineRule="auto"/>
            </w:pPr>
            <w:r>
              <w:t>P</w:t>
            </w:r>
            <w:r w:rsidR="00D23987" w:rsidRPr="00D23987">
              <w:t>rovide SC cleared staff for consultancy support. </w:t>
            </w:r>
          </w:p>
          <w:p w14:paraId="2F4B6CC3" w14:textId="595AFB76" w:rsidR="00A61F1F" w:rsidRDefault="00A61F1F">
            <w:pPr>
              <w:spacing w:before="240"/>
            </w:pPr>
          </w:p>
        </w:tc>
      </w:tr>
      <w:tr w:rsidR="00A61F1F" w14:paraId="41972AA6" w14:textId="77777777">
        <w:trPr>
          <w:trHeight w:val="219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F51E3" w14:textId="77777777" w:rsidR="00A61F1F" w:rsidRDefault="0090663F">
            <w:pPr>
              <w:spacing w:before="240"/>
              <w:rPr>
                <w:b/>
              </w:rPr>
            </w:pPr>
            <w:r>
              <w:rPr>
                <w:b/>
              </w:rPr>
              <w:lastRenderedPageBreak/>
              <w:t>Alternative clauses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F24E5" w14:textId="62634FF0" w:rsidR="00A61F1F" w:rsidRDefault="00D23987">
            <w:pPr>
              <w:spacing w:before="240"/>
            </w:pPr>
            <w:r>
              <w:t>N/A</w:t>
            </w:r>
          </w:p>
        </w:tc>
      </w:tr>
      <w:tr w:rsidR="00A61F1F" w14:paraId="214627DE" w14:textId="77777777">
        <w:trPr>
          <w:trHeight w:val="14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C0AC1" w14:textId="77777777" w:rsidR="00A61F1F" w:rsidRDefault="0090663F">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103BAC" w14:textId="485A5E58" w:rsidR="00391869" w:rsidRPr="00EE27FF" w:rsidRDefault="00391869" w:rsidP="00391869">
            <w:pPr>
              <w:pStyle w:val="paragraph"/>
              <w:spacing w:before="0" w:beforeAutospacing="0" w:after="0" w:afterAutospacing="0"/>
              <w:textAlignment w:val="baseline"/>
              <w:rPr>
                <w:rFonts w:ascii="Arial" w:hAnsi="Arial" w:cs="Arial"/>
                <w:color w:val="000000"/>
                <w:sz w:val="22"/>
                <w:szCs w:val="22"/>
              </w:rPr>
            </w:pPr>
            <w:r w:rsidRPr="00EE27FF">
              <w:rPr>
                <w:rStyle w:val="normaltextrun"/>
                <w:rFonts w:ascii="Arial" w:hAnsi="Arial" w:cs="Arial"/>
                <w:color w:val="000000"/>
                <w:sz w:val="22"/>
                <w:szCs w:val="22"/>
              </w:rPr>
              <w:t xml:space="preserve">Within the scope of the Call-Off Contract, the </w:t>
            </w:r>
            <w:r w:rsidR="00F85250" w:rsidRPr="00EE27FF">
              <w:rPr>
                <w:rStyle w:val="normaltextrun"/>
                <w:rFonts w:ascii="Arial" w:hAnsi="Arial" w:cs="Arial"/>
                <w:color w:val="000000"/>
                <w:sz w:val="22"/>
                <w:szCs w:val="22"/>
              </w:rPr>
              <w:t>Buyer</w:t>
            </w:r>
            <w:r w:rsidRPr="00EE27FF">
              <w:rPr>
                <w:rStyle w:val="normaltextrun"/>
                <w:rFonts w:ascii="Arial" w:hAnsi="Arial" w:cs="Arial"/>
                <w:color w:val="000000"/>
                <w:sz w:val="22"/>
                <w:szCs w:val="22"/>
              </w:rPr>
              <w:t xml:space="preserve"> will be able to invoke the following:</w:t>
            </w:r>
            <w:r w:rsidRPr="00EE27FF">
              <w:rPr>
                <w:rStyle w:val="eop"/>
                <w:rFonts w:ascii="Arial" w:hAnsi="Arial" w:cs="Arial"/>
                <w:color w:val="000000"/>
                <w:sz w:val="22"/>
                <w:szCs w:val="22"/>
              </w:rPr>
              <w:t> </w:t>
            </w:r>
          </w:p>
          <w:p w14:paraId="19E27F9B" w14:textId="161330F7" w:rsidR="00A61F1F" w:rsidRDefault="00EA4E75">
            <w:pPr>
              <w:spacing w:before="240"/>
            </w:pPr>
            <w:r>
              <w:t>DCPP Cyber assessment: Result is N/A.</w:t>
            </w:r>
          </w:p>
        </w:tc>
      </w:tr>
      <w:tr w:rsidR="00A61F1F" w14:paraId="1F15E08E" w14:textId="77777777">
        <w:trPr>
          <w:trHeight w:val="21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42FDD" w14:textId="77777777" w:rsidR="00A61F1F" w:rsidRDefault="0090663F">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02DB2" w14:textId="38E60CC7" w:rsidR="00A61F1F" w:rsidRDefault="004F03DA">
            <w:pPr>
              <w:spacing w:before="240"/>
            </w:pPr>
            <w:r>
              <w:t>N/A</w:t>
            </w:r>
          </w:p>
        </w:tc>
      </w:tr>
      <w:tr w:rsidR="00A61F1F" w14:paraId="79B6C3F5" w14:textId="77777777">
        <w:trPr>
          <w:trHeight w:val="873"/>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5467BA" w14:textId="77777777" w:rsidR="00A61F1F" w:rsidRDefault="0090663F">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C10A1" w14:textId="21CE98C1" w:rsidR="00A61F1F" w:rsidRDefault="0090663F">
            <w:pPr>
              <w:spacing w:before="240"/>
            </w:pPr>
            <w:r>
              <w:t xml:space="preserve">Annex 1, </w:t>
            </w:r>
          </w:p>
        </w:tc>
      </w:tr>
    </w:tbl>
    <w:p w14:paraId="7388752D" w14:textId="77777777" w:rsidR="00A61F1F" w:rsidRDefault="0090663F">
      <w:pPr>
        <w:spacing w:before="240" w:after="240"/>
      </w:pPr>
      <w:r>
        <w:t xml:space="preserve"> </w:t>
      </w:r>
    </w:p>
    <w:p w14:paraId="55044432" w14:textId="77777777" w:rsidR="00A61F1F" w:rsidRDefault="0090663F">
      <w:pPr>
        <w:pStyle w:val="Heading3"/>
        <w:rPr>
          <w:color w:val="auto"/>
        </w:rPr>
      </w:pPr>
      <w:r>
        <w:rPr>
          <w:color w:val="auto"/>
        </w:rPr>
        <w:t xml:space="preserve">1. </w:t>
      </w:r>
      <w:r>
        <w:rPr>
          <w:color w:val="auto"/>
        </w:rPr>
        <w:tab/>
        <w:t>Formation of contract</w:t>
      </w:r>
    </w:p>
    <w:p w14:paraId="1FB90DF4" w14:textId="77777777" w:rsidR="00A61F1F" w:rsidRDefault="0090663F">
      <w:pPr>
        <w:ind w:left="720" w:hanging="720"/>
      </w:pPr>
      <w:r>
        <w:t>1.1</w:t>
      </w:r>
      <w:r>
        <w:tab/>
        <w:t>By signing and returning this Order Form (Part A), the Supplier agrees to enter into a Call-Off Contract with the Buyer.</w:t>
      </w:r>
    </w:p>
    <w:p w14:paraId="195910AD" w14:textId="77777777" w:rsidR="00A61F1F" w:rsidRDefault="00A61F1F">
      <w:pPr>
        <w:ind w:firstLine="720"/>
      </w:pPr>
    </w:p>
    <w:p w14:paraId="08E177D2" w14:textId="77777777" w:rsidR="00A61F1F" w:rsidRDefault="0090663F">
      <w:pPr>
        <w:ind w:left="720" w:hanging="720"/>
      </w:pPr>
      <w:r>
        <w:t>1.2</w:t>
      </w:r>
      <w:r>
        <w:tab/>
        <w:t>The Parties agree that they have read the Order Form (Part A) and the Call-Off Contract terms and by signing below agree to be bound by this Call-Off Contract.</w:t>
      </w:r>
    </w:p>
    <w:p w14:paraId="4CBE64E4" w14:textId="77777777" w:rsidR="00A61F1F" w:rsidRDefault="00A61F1F">
      <w:pPr>
        <w:ind w:firstLine="720"/>
      </w:pPr>
    </w:p>
    <w:p w14:paraId="3F31621C" w14:textId="77777777" w:rsidR="00A61F1F" w:rsidRDefault="0090663F">
      <w:pPr>
        <w:ind w:left="720" w:hanging="720"/>
      </w:pPr>
      <w:r>
        <w:t>1.3</w:t>
      </w:r>
      <w:r>
        <w:tab/>
        <w:t>This Call-Off Contract will be formed when the Buyer acknowledges receipt of the signed copy of the Order Form from the Supplier.</w:t>
      </w:r>
    </w:p>
    <w:p w14:paraId="648D997F" w14:textId="77777777" w:rsidR="00A61F1F" w:rsidRDefault="00A61F1F">
      <w:pPr>
        <w:ind w:firstLine="720"/>
      </w:pPr>
    </w:p>
    <w:p w14:paraId="2746885C" w14:textId="77777777" w:rsidR="00A61F1F" w:rsidRDefault="0090663F">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57EA087D" w14:textId="77777777" w:rsidR="00A61F1F" w:rsidRDefault="00A61F1F"/>
    <w:p w14:paraId="48547FCC" w14:textId="77777777" w:rsidR="00A61F1F" w:rsidRDefault="0090663F">
      <w:pPr>
        <w:pStyle w:val="Heading3"/>
        <w:rPr>
          <w:color w:val="auto"/>
        </w:rPr>
      </w:pPr>
      <w:r>
        <w:rPr>
          <w:color w:val="auto"/>
        </w:rPr>
        <w:t xml:space="preserve">2. </w:t>
      </w:r>
      <w:r>
        <w:rPr>
          <w:color w:val="auto"/>
        </w:rPr>
        <w:tab/>
        <w:t>Background to the agreement</w:t>
      </w:r>
    </w:p>
    <w:p w14:paraId="6CB78D86" w14:textId="77777777" w:rsidR="00A61F1F" w:rsidRDefault="0090663F">
      <w:pPr>
        <w:ind w:left="720" w:hanging="720"/>
      </w:pPr>
      <w:r>
        <w:t>2.1</w:t>
      </w:r>
      <w:r>
        <w:tab/>
        <w:t>The Supplier is a provider of G-Cloud Services and agreed to provide the Services under the terms of Framework Agreement number RM1557.12.</w:t>
      </w:r>
    </w:p>
    <w:p w14:paraId="58BD3468" w14:textId="77777777" w:rsidR="00A61F1F" w:rsidRDefault="00A61F1F">
      <w:pPr>
        <w:ind w:left="720"/>
      </w:pPr>
    </w:p>
    <w:p w14:paraId="6D9054D1" w14:textId="77777777" w:rsidR="00A61F1F" w:rsidRDefault="0090663F">
      <w:r>
        <w:t>2.2</w:t>
      </w:r>
      <w:r>
        <w:tab/>
        <w:t>The Buyer provided an Order Form for Services to the Supplier.</w:t>
      </w:r>
    </w:p>
    <w:p w14:paraId="5512CA5D" w14:textId="77777777" w:rsidR="00A61F1F" w:rsidRDefault="00A61F1F"/>
    <w:p w14:paraId="4CEA361D" w14:textId="77777777" w:rsidR="00A61F1F" w:rsidRDefault="00A61F1F">
      <w:pPr>
        <w:pageBreakBefore/>
      </w:pPr>
    </w:p>
    <w:p w14:paraId="502AD8B1" w14:textId="77777777" w:rsidR="00A61F1F" w:rsidRDefault="00A61F1F"/>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A61F1F" w14:paraId="68DC6F07" w14:textId="77777777" w:rsidTr="5E63505B">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C7D632" w14:textId="77777777" w:rsidR="00A61F1F" w:rsidRDefault="0090663F">
            <w:pPr>
              <w:spacing w:before="240"/>
              <w:rPr>
                <w:b/>
              </w:rPr>
            </w:pPr>
            <w:r>
              <w:rPr>
                <w:b/>
              </w:rPr>
              <w:t>Signed</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70F21E" w14:textId="77777777" w:rsidR="00A61F1F" w:rsidRDefault="0090663F">
            <w:pPr>
              <w:spacing w:before="240"/>
            </w:pPr>
            <w:r>
              <w:t>Supplier</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70513FC" w14:textId="77777777" w:rsidR="00A61F1F" w:rsidRDefault="0090663F">
            <w:pPr>
              <w:spacing w:before="240"/>
            </w:pPr>
            <w:r>
              <w:t>Buyer</w:t>
            </w:r>
          </w:p>
        </w:tc>
      </w:tr>
      <w:tr w:rsidR="00A61F1F" w14:paraId="1A70745C" w14:textId="77777777" w:rsidTr="5E63505B">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9C607E" w14:textId="77777777" w:rsidR="00A61F1F" w:rsidRDefault="0090663F">
            <w:pPr>
              <w:spacing w:before="240"/>
              <w:rPr>
                <w:b/>
              </w:rPr>
            </w:pPr>
            <w:r>
              <w:rPr>
                <w:b/>
              </w:rPr>
              <w:t>Name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92EB2C3" w14:textId="4993BDD9" w:rsidR="00A61F1F" w:rsidRDefault="00910CD8">
            <w:pPr>
              <w:spacing w:before="240"/>
            </w:pPr>
            <w:r w:rsidRPr="00910CD8">
              <w:rPr>
                <w:b/>
                <w:bCs/>
                <w:i/>
                <w:iCs/>
              </w:rPr>
              <w:t>Redacted</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8CDFBF" w14:textId="3DE3715D" w:rsidR="00A61F1F" w:rsidRPr="00494098" w:rsidRDefault="00910CD8" w:rsidP="5E63505B">
            <w:pPr>
              <w:spacing w:before="240"/>
            </w:pPr>
            <w:r w:rsidRPr="00910CD8">
              <w:rPr>
                <w:b/>
                <w:bCs/>
                <w:i/>
                <w:iCs/>
              </w:rPr>
              <w:t>Redacted</w:t>
            </w:r>
          </w:p>
        </w:tc>
      </w:tr>
      <w:tr w:rsidR="00A61F1F" w14:paraId="546CBA4E" w14:textId="77777777" w:rsidTr="5E63505B">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2CBC52" w14:textId="77777777" w:rsidR="00A61F1F" w:rsidRDefault="0090663F">
            <w:pPr>
              <w:spacing w:before="240"/>
              <w:rPr>
                <w:b/>
              </w:rPr>
            </w:pPr>
            <w:r>
              <w:rPr>
                <w:b/>
              </w:rPr>
              <w:t>Title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A4179E5" w14:textId="485EA3CA" w:rsidR="00A61F1F" w:rsidRDefault="007C2081">
            <w:pPr>
              <w:spacing w:before="240"/>
            </w:pPr>
            <w:r>
              <w:t>Director</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CEE1370" w14:textId="3494D725" w:rsidR="00A61F1F" w:rsidRPr="00494098" w:rsidRDefault="00910CD8" w:rsidP="5E63505B">
            <w:pPr>
              <w:spacing w:before="240"/>
            </w:pPr>
            <w:r>
              <w:t>Senior Commercial Officer</w:t>
            </w:r>
          </w:p>
        </w:tc>
      </w:tr>
      <w:tr w:rsidR="006A75FC" w14:paraId="3642349C" w14:textId="77777777" w:rsidTr="5E63505B">
        <w:trPr>
          <w:trHeight w:val="84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341DAC" w14:textId="77777777" w:rsidR="006A75FC" w:rsidRDefault="006A75FC" w:rsidP="006A75FC">
            <w:pPr>
              <w:spacing w:before="240"/>
              <w:rPr>
                <w:b/>
              </w:rPr>
            </w:pPr>
            <w:r>
              <w:rPr>
                <w:b/>
              </w:rPr>
              <w:t>Signature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63396E" w14:textId="43E712B0" w:rsidR="006A75FC" w:rsidRDefault="00910CD8" w:rsidP="006A75FC">
            <w:r w:rsidRPr="00910CD8">
              <w:rPr>
                <w:b/>
                <w:bCs/>
                <w:i/>
                <w:iCs/>
              </w:rPr>
              <w:t>Redacted</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9F2B05" w14:textId="1EA65CDA" w:rsidR="006A75FC" w:rsidRPr="00494098" w:rsidRDefault="00910CD8" w:rsidP="006A75FC">
            <w:pPr>
              <w:widowControl w:val="0"/>
              <w:rPr>
                <w:rFonts w:ascii="Brush Script MT" w:hAnsi="Brush Script MT"/>
                <w:sz w:val="32"/>
                <w:szCs w:val="32"/>
                <w:highlight w:val="yellow"/>
              </w:rPr>
            </w:pPr>
            <w:r w:rsidRPr="00910CD8">
              <w:rPr>
                <w:b/>
                <w:bCs/>
                <w:i/>
                <w:iCs/>
              </w:rPr>
              <w:t>Redacted</w:t>
            </w:r>
          </w:p>
        </w:tc>
      </w:tr>
      <w:tr w:rsidR="006A75FC" w14:paraId="5442B9ED" w14:textId="77777777" w:rsidTr="5E63505B">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4E91DB0" w14:textId="77777777" w:rsidR="006A75FC" w:rsidRDefault="006A75FC" w:rsidP="006A75FC">
            <w:pPr>
              <w:spacing w:before="240"/>
              <w:rPr>
                <w:b/>
              </w:rPr>
            </w:pPr>
            <w:r>
              <w:rPr>
                <w:b/>
              </w:rPr>
              <w:t>Date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24BAB0" w14:textId="3E3CD49B" w:rsidR="006A75FC" w:rsidRDefault="00910CD8" w:rsidP="006A75FC">
            <w:pPr>
              <w:spacing w:before="240"/>
            </w:pPr>
            <w:r>
              <w:t>22</w:t>
            </w:r>
            <w:r w:rsidRPr="00910CD8">
              <w:rPr>
                <w:vertAlign w:val="superscript"/>
              </w:rPr>
              <w:t>nd</w:t>
            </w:r>
            <w:r>
              <w:t xml:space="preserve"> April 2022</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1AABF0" w14:textId="0BDF160B" w:rsidR="006A75FC" w:rsidRPr="00494098" w:rsidRDefault="00910CD8" w:rsidP="5E63505B">
            <w:pPr>
              <w:spacing w:before="240"/>
            </w:pPr>
            <w:r>
              <w:t>21</w:t>
            </w:r>
            <w:r w:rsidRPr="00910CD8">
              <w:rPr>
                <w:vertAlign w:val="superscript"/>
              </w:rPr>
              <w:t>st</w:t>
            </w:r>
            <w:r>
              <w:t xml:space="preserve"> April 2022</w:t>
            </w:r>
          </w:p>
        </w:tc>
      </w:tr>
    </w:tbl>
    <w:p w14:paraId="1EE3AB98" w14:textId="77777777" w:rsidR="00A61F1F" w:rsidRDefault="0090663F">
      <w:pPr>
        <w:spacing w:before="240"/>
        <w:rPr>
          <w:b/>
        </w:rPr>
      </w:pPr>
      <w:r>
        <w:rPr>
          <w:b/>
        </w:rPr>
        <w:t xml:space="preserve"> </w:t>
      </w:r>
    </w:p>
    <w:p w14:paraId="1F3A9F51" w14:textId="7D28BA51" w:rsidR="00A61F1F" w:rsidRDefault="0090663F">
      <w:pPr>
        <w:pStyle w:val="Heading2"/>
      </w:pPr>
      <w:bookmarkStart w:id="3" w:name="_Toc33176233"/>
      <w:r>
        <w:t>Schedule 1: Services</w:t>
      </w:r>
      <w:bookmarkEnd w:id="3"/>
    </w:p>
    <w:p w14:paraId="5B481AA8" w14:textId="77777777" w:rsidR="00B34C83" w:rsidRPr="00DF49B2" w:rsidRDefault="00B34C83" w:rsidP="00B34C83">
      <w:pPr>
        <w:ind w:left="720"/>
      </w:pPr>
    </w:p>
    <w:p w14:paraId="401F45A1" w14:textId="42C63C94" w:rsidR="002C05AF" w:rsidRPr="0080022D" w:rsidRDefault="002C05AF" w:rsidP="5E63505B">
      <w:pPr>
        <w:numPr>
          <w:ilvl w:val="0"/>
          <w:numId w:val="37"/>
        </w:numPr>
        <w:suppressAutoHyphens w:val="0"/>
        <w:autoSpaceDN/>
        <w:spacing w:line="240" w:lineRule="auto"/>
        <w:ind w:firstLine="0"/>
      </w:pPr>
      <w:r>
        <w:t>Provision of 3</w:t>
      </w:r>
      <w:r w:rsidR="00D31704">
        <w:t>0</w:t>
      </w:r>
      <w:r>
        <w:t xml:space="preserve"> days of </w:t>
      </w:r>
      <w:r w:rsidR="00A96B6F">
        <w:t>Architecture Modelling</w:t>
      </w:r>
      <w:r>
        <w:t xml:space="preserve"> call-off consultancy support delivered remotely or on-site at DMS Whittington or other MOD sites</w:t>
      </w:r>
      <w:r w:rsidR="008E5211">
        <w:t xml:space="preserve"> (Home working permitted) </w:t>
      </w:r>
      <w:r>
        <w:t xml:space="preserve">(inclusive of travel and subsistence), </w:t>
      </w:r>
      <w:r w:rsidR="00DB1BCC">
        <w:t>comprising</w:t>
      </w:r>
      <w:r>
        <w:t xml:space="preserve">: </w:t>
      </w:r>
    </w:p>
    <w:p w14:paraId="0ABF0CFB" w14:textId="3596D2D5" w:rsidR="002C05AF" w:rsidRPr="00DF49B2" w:rsidRDefault="000A7A50" w:rsidP="00F43292">
      <w:pPr>
        <w:suppressAutoHyphens w:val="0"/>
        <w:autoSpaceDN/>
        <w:spacing w:line="240" w:lineRule="auto"/>
        <w:ind w:left="720"/>
      </w:pPr>
      <w:r>
        <w:t>30</w:t>
      </w:r>
      <w:r w:rsidR="002C05AF">
        <w:t xml:space="preserve"> days Consulting (SFIA level – initiate/influence</w:t>
      </w:r>
      <w:r w:rsidR="00A92D63">
        <w:t>)</w:t>
      </w:r>
      <w:r w:rsidR="002C05AF">
        <w:t xml:space="preserve"> </w:t>
      </w:r>
    </w:p>
    <w:p w14:paraId="3776CB49" w14:textId="74E45BE2" w:rsidR="00A61F1F" w:rsidRPr="00DF49B2" w:rsidRDefault="00A61F1F">
      <w:pPr>
        <w:spacing w:before="240"/>
      </w:pPr>
    </w:p>
    <w:p w14:paraId="63617FB1" w14:textId="77777777" w:rsidR="00A61F1F" w:rsidRDefault="0090663F">
      <w:pPr>
        <w:pStyle w:val="Heading2"/>
      </w:pPr>
      <w:bookmarkStart w:id="4" w:name="_Toc33176234"/>
      <w:r>
        <w:t>Schedule 2: Call-Off Contract charges</w:t>
      </w:r>
      <w:bookmarkEnd w:id="4"/>
    </w:p>
    <w:p w14:paraId="2E6C90C7" w14:textId="0B4C677B" w:rsidR="00A61F1F" w:rsidRDefault="0090663F">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118D2D74" w14:textId="6272AF8B" w:rsidR="00044151" w:rsidRPr="0080022D" w:rsidRDefault="006477CF" w:rsidP="5E63505B">
      <w:pPr>
        <w:rPr>
          <w:b/>
          <w:bCs/>
          <w:color w:val="000000" w:themeColor="text1"/>
        </w:rPr>
      </w:pPr>
      <w:r w:rsidRPr="5E63505B">
        <w:rPr>
          <w:b/>
          <w:bCs/>
        </w:rPr>
        <w:t>Architecture Modelling Support Service</w:t>
      </w:r>
      <w:r w:rsidR="001E104E" w:rsidRPr="5E63505B">
        <w:rPr>
          <w:b/>
          <w:bCs/>
        </w:rPr>
        <w:t>:</w:t>
      </w:r>
    </w:p>
    <w:p w14:paraId="28CAD774" w14:textId="085D481E" w:rsidR="000944E9" w:rsidRDefault="000944E9">
      <w:pPr>
        <w:rPr>
          <w:sz w:val="32"/>
          <w:szCs w:val="32"/>
          <w:highlight w:val="yellow"/>
        </w:rPr>
      </w:pPr>
    </w:p>
    <w:p w14:paraId="7DA44923" w14:textId="241D06DB" w:rsidR="00910CD8" w:rsidRPr="00910CD8" w:rsidRDefault="00910CD8">
      <w:pPr>
        <w:rPr>
          <w:i/>
          <w:iCs/>
          <w:sz w:val="28"/>
          <w:szCs w:val="28"/>
        </w:rPr>
      </w:pPr>
      <w:r w:rsidRPr="00910CD8">
        <w:rPr>
          <w:i/>
          <w:iCs/>
          <w:sz w:val="28"/>
          <w:szCs w:val="28"/>
        </w:rPr>
        <w:t>Redacted</w:t>
      </w:r>
    </w:p>
    <w:p w14:paraId="4FFE68D3" w14:textId="1CF3D804" w:rsidR="009D24FE" w:rsidRDefault="00B363F9" w:rsidP="009D24FE">
      <w:pPr>
        <w:spacing w:before="240"/>
      </w:pPr>
      <w:bookmarkStart w:id="5" w:name="_Toc33176235"/>
      <w:r>
        <w:t xml:space="preserve">Grand Total </w:t>
      </w:r>
      <w:r w:rsidR="009D24FE">
        <w:t>£</w:t>
      </w:r>
      <w:r w:rsidR="00866B45">
        <w:t>38,500.00</w:t>
      </w:r>
      <w:r w:rsidR="009D24FE">
        <w:t xml:space="preserve"> (Ex VAT).</w:t>
      </w:r>
    </w:p>
    <w:p w14:paraId="747EFD44" w14:textId="6E08558B" w:rsidR="00A61F1F" w:rsidRDefault="00A61F1F">
      <w:bookmarkStart w:id="6" w:name="_GoBack"/>
      <w:bookmarkEnd w:id="6"/>
    </w:p>
    <w:p w14:paraId="46C71BC7" w14:textId="77777777" w:rsidR="00A61F1F" w:rsidRDefault="0090663F">
      <w:pPr>
        <w:pStyle w:val="Heading2"/>
        <w:pageBreakBefore/>
      </w:pPr>
      <w:r>
        <w:lastRenderedPageBreak/>
        <w:t>Part B: Terms and conditions</w:t>
      </w:r>
      <w:bookmarkEnd w:id="5"/>
    </w:p>
    <w:p w14:paraId="5F8187B8" w14:textId="77777777" w:rsidR="00A61F1F" w:rsidRDefault="0090663F">
      <w:pPr>
        <w:pStyle w:val="Heading3"/>
        <w:spacing w:before="0" w:after="100"/>
        <w:rPr>
          <w:color w:val="auto"/>
        </w:rPr>
      </w:pPr>
      <w:r>
        <w:rPr>
          <w:color w:val="auto"/>
        </w:rPr>
        <w:t>1.</w:t>
      </w:r>
      <w:r>
        <w:rPr>
          <w:color w:val="auto"/>
        </w:rPr>
        <w:tab/>
        <w:t>Call-Off Contract Start date and length</w:t>
      </w:r>
    </w:p>
    <w:p w14:paraId="0740834D" w14:textId="77777777" w:rsidR="00A61F1F" w:rsidRDefault="0090663F">
      <w:r>
        <w:t>1.1</w:t>
      </w:r>
      <w:r>
        <w:tab/>
        <w:t>The Supplier must start providing the Services on the date specified in the Order Form.</w:t>
      </w:r>
    </w:p>
    <w:p w14:paraId="50F9D233" w14:textId="77777777" w:rsidR="00A61F1F" w:rsidRDefault="00A61F1F">
      <w:pPr>
        <w:ind w:firstLine="720"/>
      </w:pPr>
    </w:p>
    <w:p w14:paraId="1B01D555" w14:textId="77777777" w:rsidR="00A61F1F" w:rsidRDefault="0090663F">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3061D973" w14:textId="77777777" w:rsidR="00A61F1F" w:rsidRDefault="00A61F1F">
      <w:pPr>
        <w:ind w:left="720"/>
      </w:pPr>
    </w:p>
    <w:p w14:paraId="34DFD3C4" w14:textId="77777777" w:rsidR="00A61F1F" w:rsidRDefault="0090663F">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09CBC885" w14:textId="77777777" w:rsidR="00A61F1F" w:rsidRDefault="00A61F1F">
      <w:pPr>
        <w:ind w:left="720"/>
      </w:pPr>
    </w:p>
    <w:p w14:paraId="69D84046" w14:textId="77777777" w:rsidR="00A61F1F" w:rsidRDefault="0090663F">
      <w:pPr>
        <w:ind w:left="720" w:hanging="720"/>
      </w:pPr>
      <w:r>
        <w:t>1.4</w:t>
      </w:r>
      <w:r>
        <w:tab/>
        <w:t>The Parties must comply with the requirements under clauses 21.3 to 21.8 if the Buyer reserves the right in the Order Form to extend the contract beyond 24 months.</w:t>
      </w:r>
    </w:p>
    <w:p w14:paraId="2826B2D8" w14:textId="77777777" w:rsidR="00A61F1F" w:rsidRDefault="00A61F1F">
      <w:pPr>
        <w:spacing w:before="240" w:after="240"/>
      </w:pPr>
    </w:p>
    <w:p w14:paraId="6FA7D425" w14:textId="77777777" w:rsidR="00A61F1F" w:rsidRDefault="0090663F">
      <w:pPr>
        <w:pStyle w:val="Heading3"/>
        <w:spacing w:before="0" w:after="100"/>
        <w:rPr>
          <w:color w:val="auto"/>
        </w:rPr>
      </w:pPr>
      <w:r>
        <w:rPr>
          <w:color w:val="auto"/>
        </w:rPr>
        <w:t>2.</w:t>
      </w:r>
      <w:r>
        <w:rPr>
          <w:color w:val="auto"/>
        </w:rPr>
        <w:tab/>
        <w:t>Incorporation of terms</w:t>
      </w:r>
    </w:p>
    <w:p w14:paraId="14827AD1" w14:textId="77777777" w:rsidR="00A61F1F" w:rsidRDefault="0090663F">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6CAE62A3" w14:textId="77777777" w:rsidR="00A61F1F" w:rsidRDefault="0090663F" w:rsidP="001F6738">
      <w:pPr>
        <w:pStyle w:val="ListParagraph"/>
        <w:numPr>
          <w:ilvl w:val="0"/>
          <w:numId w:val="4"/>
        </w:numPr>
      </w:pPr>
      <w:r>
        <w:rPr>
          <w:sz w:val="14"/>
          <w:szCs w:val="14"/>
        </w:rPr>
        <w:t xml:space="preserve"> </w:t>
      </w:r>
      <w:r>
        <w:t>4.1 (Warranties and representations)</w:t>
      </w:r>
    </w:p>
    <w:p w14:paraId="790B08B0" w14:textId="77777777" w:rsidR="00A61F1F" w:rsidRDefault="0090663F" w:rsidP="001F6738">
      <w:pPr>
        <w:pStyle w:val="ListParagraph"/>
        <w:numPr>
          <w:ilvl w:val="0"/>
          <w:numId w:val="4"/>
        </w:numPr>
      </w:pPr>
      <w:r>
        <w:t>4.2 to 4.7 (Liability)</w:t>
      </w:r>
    </w:p>
    <w:p w14:paraId="37594358" w14:textId="77777777" w:rsidR="00A61F1F" w:rsidRDefault="0090663F" w:rsidP="001F6738">
      <w:pPr>
        <w:pStyle w:val="ListParagraph"/>
        <w:numPr>
          <w:ilvl w:val="0"/>
          <w:numId w:val="4"/>
        </w:numPr>
      </w:pPr>
      <w:r>
        <w:t>4.11 to 4.12 (IR35)</w:t>
      </w:r>
    </w:p>
    <w:p w14:paraId="76796719" w14:textId="77777777" w:rsidR="00A61F1F" w:rsidRDefault="0090663F" w:rsidP="001F6738">
      <w:pPr>
        <w:pStyle w:val="ListParagraph"/>
        <w:numPr>
          <w:ilvl w:val="0"/>
          <w:numId w:val="4"/>
        </w:numPr>
      </w:pPr>
      <w:r>
        <w:t>5.4 to 5.5 (Force majeure)</w:t>
      </w:r>
    </w:p>
    <w:p w14:paraId="2A752C02" w14:textId="77777777" w:rsidR="00A61F1F" w:rsidRDefault="0090663F" w:rsidP="001F6738">
      <w:pPr>
        <w:pStyle w:val="ListParagraph"/>
        <w:numPr>
          <w:ilvl w:val="0"/>
          <w:numId w:val="4"/>
        </w:numPr>
      </w:pPr>
      <w:r>
        <w:t>5.8 (Continuing rights)</w:t>
      </w:r>
    </w:p>
    <w:p w14:paraId="6C26215D" w14:textId="77777777" w:rsidR="00A61F1F" w:rsidRDefault="0090663F" w:rsidP="001F6738">
      <w:pPr>
        <w:pStyle w:val="ListParagraph"/>
        <w:numPr>
          <w:ilvl w:val="0"/>
          <w:numId w:val="4"/>
        </w:numPr>
      </w:pPr>
      <w:r>
        <w:t>5.9 to 5.11 (Change of control)</w:t>
      </w:r>
    </w:p>
    <w:p w14:paraId="0DDAE86C" w14:textId="77777777" w:rsidR="00A61F1F" w:rsidRDefault="0090663F" w:rsidP="001F6738">
      <w:pPr>
        <w:pStyle w:val="ListParagraph"/>
        <w:numPr>
          <w:ilvl w:val="0"/>
          <w:numId w:val="4"/>
        </w:numPr>
      </w:pPr>
      <w:r>
        <w:t>5.12 (Fraud)</w:t>
      </w:r>
    </w:p>
    <w:p w14:paraId="22131F9F" w14:textId="77777777" w:rsidR="00A61F1F" w:rsidRDefault="0090663F" w:rsidP="001F6738">
      <w:pPr>
        <w:pStyle w:val="ListParagraph"/>
        <w:numPr>
          <w:ilvl w:val="0"/>
          <w:numId w:val="4"/>
        </w:numPr>
      </w:pPr>
      <w:r>
        <w:t>5.13 (Notice of fraud)</w:t>
      </w:r>
    </w:p>
    <w:p w14:paraId="52B0ECEE" w14:textId="77777777" w:rsidR="00A61F1F" w:rsidRDefault="0090663F" w:rsidP="001F6738">
      <w:pPr>
        <w:pStyle w:val="ListParagraph"/>
        <w:numPr>
          <w:ilvl w:val="0"/>
          <w:numId w:val="4"/>
        </w:numPr>
      </w:pPr>
      <w:r>
        <w:t>7.1 to 7.2 (Transparency)</w:t>
      </w:r>
    </w:p>
    <w:p w14:paraId="687E3BF4" w14:textId="77777777" w:rsidR="00A61F1F" w:rsidRDefault="0090663F" w:rsidP="001F6738">
      <w:pPr>
        <w:pStyle w:val="ListParagraph"/>
        <w:numPr>
          <w:ilvl w:val="0"/>
          <w:numId w:val="4"/>
        </w:numPr>
      </w:pPr>
      <w:r>
        <w:t>8.3 (Order of precedence)</w:t>
      </w:r>
    </w:p>
    <w:p w14:paraId="4DCEE325" w14:textId="77777777" w:rsidR="00A61F1F" w:rsidRDefault="0090663F" w:rsidP="001F6738">
      <w:pPr>
        <w:pStyle w:val="ListParagraph"/>
        <w:numPr>
          <w:ilvl w:val="0"/>
          <w:numId w:val="4"/>
        </w:numPr>
      </w:pPr>
      <w:r>
        <w:t>8.6 (Relationship)</w:t>
      </w:r>
    </w:p>
    <w:p w14:paraId="14ECE4AD" w14:textId="77777777" w:rsidR="00A61F1F" w:rsidRDefault="0090663F" w:rsidP="001F6738">
      <w:pPr>
        <w:pStyle w:val="ListParagraph"/>
        <w:numPr>
          <w:ilvl w:val="0"/>
          <w:numId w:val="4"/>
        </w:numPr>
      </w:pPr>
      <w:r>
        <w:t>8.9 to 8.11 (Entire agreement)</w:t>
      </w:r>
    </w:p>
    <w:p w14:paraId="5F0D7958" w14:textId="77777777" w:rsidR="00A61F1F" w:rsidRDefault="0090663F" w:rsidP="001F6738">
      <w:pPr>
        <w:pStyle w:val="ListParagraph"/>
        <w:numPr>
          <w:ilvl w:val="0"/>
          <w:numId w:val="4"/>
        </w:numPr>
      </w:pPr>
      <w:r>
        <w:t>8.12 (Law and jurisdiction)</w:t>
      </w:r>
    </w:p>
    <w:p w14:paraId="22F4FD29" w14:textId="77777777" w:rsidR="00A61F1F" w:rsidRDefault="0090663F" w:rsidP="001F6738">
      <w:pPr>
        <w:pStyle w:val="ListParagraph"/>
        <w:numPr>
          <w:ilvl w:val="0"/>
          <w:numId w:val="4"/>
        </w:numPr>
      </w:pPr>
      <w:r>
        <w:t>8.13 to 8.14 (Legislative change)</w:t>
      </w:r>
    </w:p>
    <w:p w14:paraId="2BA0DFB8" w14:textId="77777777" w:rsidR="00A61F1F" w:rsidRDefault="0090663F" w:rsidP="001F6738">
      <w:pPr>
        <w:pStyle w:val="ListParagraph"/>
        <w:numPr>
          <w:ilvl w:val="0"/>
          <w:numId w:val="4"/>
        </w:numPr>
      </w:pPr>
      <w:r>
        <w:t>8.15 to 8.19 (Bribery and corruption)</w:t>
      </w:r>
    </w:p>
    <w:p w14:paraId="55B356CE" w14:textId="77777777" w:rsidR="00A61F1F" w:rsidRDefault="0090663F" w:rsidP="001F6738">
      <w:pPr>
        <w:pStyle w:val="ListParagraph"/>
        <w:numPr>
          <w:ilvl w:val="0"/>
          <w:numId w:val="4"/>
        </w:numPr>
      </w:pPr>
      <w:r>
        <w:t>8.20 to 8.29 (Freedom of Information Act)</w:t>
      </w:r>
    </w:p>
    <w:p w14:paraId="5C16092E" w14:textId="77777777" w:rsidR="00A61F1F" w:rsidRDefault="0090663F" w:rsidP="001F6738">
      <w:pPr>
        <w:pStyle w:val="ListParagraph"/>
        <w:numPr>
          <w:ilvl w:val="0"/>
          <w:numId w:val="4"/>
        </w:numPr>
      </w:pPr>
      <w:r>
        <w:t>8.30 to 8.31 (Promoting tax compliance)</w:t>
      </w:r>
    </w:p>
    <w:p w14:paraId="546B1C93" w14:textId="77777777" w:rsidR="00A61F1F" w:rsidRDefault="0090663F" w:rsidP="001F6738">
      <w:pPr>
        <w:pStyle w:val="ListParagraph"/>
        <w:numPr>
          <w:ilvl w:val="0"/>
          <w:numId w:val="4"/>
        </w:numPr>
      </w:pPr>
      <w:r>
        <w:t>8.32 to 8.33 (Official Secrets Act)</w:t>
      </w:r>
    </w:p>
    <w:p w14:paraId="2C341EB4" w14:textId="77777777" w:rsidR="00A61F1F" w:rsidRDefault="0090663F" w:rsidP="001F6738">
      <w:pPr>
        <w:pStyle w:val="ListParagraph"/>
        <w:numPr>
          <w:ilvl w:val="0"/>
          <w:numId w:val="4"/>
        </w:numPr>
      </w:pPr>
      <w:r>
        <w:t>8.34 to 8.37 (Transfer and subcontracting)</w:t>
      </w:r>
    </w:p>
    <w:p w14:paraId="668A970F" w14:textId="77777777" w:rsidR="00A61F1F" w:rsidRDefault="0090663F" w:rsidP="001F6738">
      <w:pPr>
        <w:pStyle w:val="ListParagraph"/>
        <w:numPr>
          <w:ilvl w:val="0"/>
          <w:numId w:val="4"/>
        </w:numPr>
      </w:pPr>
      <w:r>
        <w:t>8.40 to 8.43 (Complaints handling and resolution)</w:t>
      </w:r>
    </w:p>
    <w:p w14:paraId="6DD21913" w14:textId="77777777" w:rsidR="00A61F1F" w:rsidRDefault="0090663F" w:rsidP="001F6738">
      <w:pPr>
        <w:pStyle w:val="ListParagraph"/>
        <w:numPr>
          <w:ilvl w:val="0"/>
          <w:numId w:val="4"/>
        </w:numPr>
      </w:pPr>
      <w:r>
        <w:t>8.44 to 8.50 (Conflicts of interest and ethical walls)</w:t>
      </w:r>
    </w:p>
    <w:p w14:paraId="3018ED0F" w14:textId="77777777" w:rsidR="00A61F1F" w:rsidRDefault="0090663F" w:rsidP="001F6738">
      <w:pPr>
        <w:pStyle w:val="ListParagraph"/>
        <w:numPr>
          <w:ilvl w:val="0"/>
          <w:numId w:val="4"/>
        </w:numPr>
      </w:pPr>
      <w:r>
        <w:t>8.51 to 8.53 (Publicity and branding)</w:t>
      </w:r>
    </w:p>
    <w:p w14:paraId="474B155E" w14:textId="77777777" w:rsidR="00A61F1F" w:rsidRDefault="0090663F" w:rsidP="001F6738">
      <w:pPr>
        <w:pStyle w:val="ListParagraph"/>
        <w:numPr>
          <w:ilvl w:val="0"/>
          <w:numId w:val="4"/>
        </w:numPr>
      </w:pPr>
      <w:r>
        <w:t>8.54 to 8.56 (Equality and diversity)</w:t>
      </w:r>
    </w:p>
    <w:p w14:paraId="267F847A" w14:textId="77777777" w:rsidR="00A61F1F" w:rsidRDefault="0090663F" w:rsidP="001F6738">
      <w:pPr>
        <w:pStyle w:val="ListParagraph"/>
        <w:numPr>
          <w:ilvl w:val="0"/>
          <w:numId w:val="4"/>
        </w:numPr>
      </w:pPr>
      <w:r>
        <w:t>8.59 to 8.60 (Data protection</w:t>
      </w:r>
    </w:p>
    <w:p w14:paraId="050A012F" w14:textId="77777777" w:rsidR="00A61F1F" w:rsidRDefault="0090663F" w:rsidP="001F6738">
      <w:pPr>
        <w:pStyle w:val="ListParagraph"/>
        <w:numPr>
          <w:ilvl w:val="0"/>
          <w:numId w:val="4"/>
        </w:numPr>
      </w:pPr>
      <w:r>
        <w:t>8.64 to 8.65 (Severability)</w:t>
      </w:r>
    </w:p>
    <w:p w14:paraId="6BDC18C6" w14:textId="77777777" w:rsidR="00A61F1F" w:rsidRDefault="0090663F" w:rsidP="001F6738">
      <w:pPr>
        <w:pStyle w:val="ListParagraph"/>
        <w:numPr>
          <w:ilvl w:val="0"/>
          <w:numId w:val="4"/>
        </w:numPr>
      </w:pPr>
      <w:r>
        <w:t>8.66 to 8.69 (Managing disputes and Mediation)</w:t>
      </w:r>
    </w:p>
    <w:p w14:paraId="75AF66AD" w14:textId="77777777" w:rsidR="00A61F1F" w:rsidRDefault="0090663F" w:rsidP="001F6738">
      <w:pPr>
        <w:pStyle w:val="ListParagraph"/>
        <w:numPr>
          <w:ilvl w:val="0"/>
          <w:numId w:val="4"/>
        </w:numPr>
      </w:pPr>
      <w:r>
        <w:lastRenderedPageBreak/>
        <w:t>8.80 to 8.88 (Confidentiality)</w:t>
      </w:r>
    </w:p>
    <w:p w14:paraId="6502F9B3" w14:textId="77777777" w:rsidR="00A61F1F" w:rsidRDefault="0090663F" w:rsidP="001F6738">
      <w:pPr>
        <w:pStyle w:val="ListParagraph"/>
        <w:numPr>
          <w:ilvl w:val="0"/>
          <w:numId w:val="4"/>
        </w:numPr>
      </w:pPr>
      <w:r>
        <w:t>8.89 to 8.90 (Waiver and cumulative remedies)</w:t>
      </w:r>
    </w:p>
    <w:p w14:paraId="3E3235CC" w14:textId="77777777" w:rsidR="00A61F1F" w:rsidRDefault="0090663F" w:rsidP="001F6738">
      <w:pPr>
        <w:pStyle w:val="ListParagraph"/>
        <w:numPr>
          <w:ilvl w:val="0"/>
          <w:numId w:val="4"/>
        </w:numPr>
      </w:pPr>
      <w:r>
        <w:t>8.91 to 8.101 (Corporate Social Responsibility)</w:t>
      </w:r>
    </w:p>
    <w:p w14:paraId="2746B0EC" w14:textId="77777777" w:rsidR="00A61F1F" w:rsidRDefault="0090663F" w:rsidP="001F6738">
      <w:pPr>
        <w:pStyle w:val="ListParagraph"/>
        <w:numPr>
          <w:ilvl w:val="0"/>
          <w:numId w:val="4"/>
        </w:numPr>
      </w:pPr>
      <w:r>
        <w:t>paragraphs 1 to 10 of the Framework Agreement glossary and interpretation</w:t>
      </w:r>
    </w:p>
    <w:p w14:paraId="5DFE1118" w14:textId="77777777" w:rsidR="00A61F1F" w:rsidRDefault="0090663F" w:rsidP="001F6738">
      <w:pPr>
        <w:pStyle w:val="ListParagraph"/>
        <w:numPr>
          <w:ilvl w:val="0"/>
          <w:numId w:val="5"/>
        </w:numPr>
      </w:pPr>
      <w:r>
        <w:t>any audit provisions from the Framework Agreement set out by the Buyer in the Order Form</w:t>
      </w:r>
    </w:p>
    <w:p w14:paraId="76E2AADE" w14:textId="77777777" w:rsidR="00A61F1F" w:rsidRDefault="0090663F">
      <w:pPr>
        <w:ind w:left="720"/>
      </w:pPr>
      <w:r>
        <w:t xml:space="preserve"> </w:t>
      </w:r>
    </w:p>
    <w:p w14:paraId="70C20F17" w14:textId="77777777" w:rsidR="00A61F1F" w:rsidRDefault="0090663F">
      <w:pPr>
        <w:spacing w:after="240"/>
      </w:pPr>
      <w:r>
        <w:t>2.2</w:t>
      </w:r>
      <w:r>
        <w:tab/>
        <w:t>The Framework Agreement provisions in clause 2.1 will be modified as follows:</w:t>
      </w:r>
    </w:p>
    <w:p w14:paraId="5FC9DCB7" w14:textId="77777777" w:rsidR="00A61F1F" w:rsidRDefault="0090663F">
      <w:pPr>
        <w:ind w:left="1440" w:hanging="720"/>
      </w:pPr>
      <w:r>
        <w:t>2.2.1</w:t>
      </w:r>
      <w:r>
        <w:tab/>
        <w:t>a reference to the ‘Framework Agreement’ will be a reference to the ‘Call-Off Contract’</w:t>
      </w:r>
    </w:p>
    <w:p w14:paraId="5E253FF4" w14:textId="77777777" w:rsidR="00A61F1F" w:rsidRDefault="0090663F">
      <w:pPr>
        <w:ind w:firstLine="720"/>
      </w:pPr>
      <w:r>
        <w:t>2.2.2</w:t>
      </w:r>
      <w:r>
        <w:tab/>
        <w:t>a reference to ‘CCS’ will be a reference to ‘the Buyer’</w:t>
      </w:r>
    </w:p>
    <w:p w14:paraId="56136DEC" w14:textId="77777777" w:rsidR="00A61F1F" w:rsidRDefault="0090663F">
      <w:pPr>
        <w:ind w:left="1440" w:hanging="720"/>
      </w:pPr>
      <w:r>
        <w:t>2.2.3</w:t>
      </w:r>
      <w:r>
        <w:tab/>
        <w:t>a reference to the ‘Parties’ and a ‘Party’ will be a reference to the Buyer and Supplier as Parties under this Call-Off Contract</w:t>
      </w:r>
    </w:p>
    <w:p w14:paraId="426CE15C" w14:textId="77777777" w:rsidR="00A61F1F" w:rsidRDefault="00A61F1F"/>
    <w:p w14:paraId="660E4C1A" w14:textId="77777777" w:rsidR="00A61F1F" w:rsidRDefault="0090663F">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4D8A7ECD" w14:textId="77777777" w:rsidR="00A61F1F" w:rsidRDefault="00A61F1F">
      <w:pPr>
        <w:ind w:left="720"/>
      </w:pPr>
    </w:p>
    <w:p w14:paraId="552F53E4" w14:textId="77777777" w:rsidR="00A61F1F" w:rsidRDefault="0090663F">
      <w:pPr>
        <w:ind w:left="720" w:hanging="720"/>
      </w:pPr>
      <w:r>
        <w:t>2.4</w:t>
      </w:r>
      <w:r>
        <w:tab/>
        <w:t>The Framework Agreement incorporated clauses will be referred to as incorporated Framework clause ‘XX’, where ‘XX’ is the Framework Agreement clause number.</w:t>
      </w:r>
    </w:p>
    <w:p w14:paraId="13B22E5E" w14:textId="77777777" w:rsidR="00A61F1F" w:rsidRDefault="00A61F1F">
      <w:pPr>
        <w:ind w:firstLine="720"/>
      </w:pPr>
    </w:p>
    <w:p w14:paraId="35A98C23" w14:textId="77777777" w:rsidR="00A61F1F" w:rsidRDefault="0090663F">
      <w:pPr>
        <w:ind w:left="720" w:hanging="720"/>
      </w:pPr>
      <w:r>
        <w:t>2.5</w:t>
      </w:r>
      <w:r>
        <w:tab/>
        <w:t>When an Order Form is signed, the terms and conditions agreed in it will be incorporated into this Call-Off Contract.</w:t>
      </w:r>
    </w:p>
    <w:p w14:paraId="4471F933" w14:textId="77777777" w:rsidR="00A61F1F" w:rsidRDefault="00A61F1F"/>
    <w:p w14:paraId="6371F53D" w14:textId="77777777" w:rsidR="00A61F1F" w:rsidRDefault="0090663F">
      <w:pPr>
        <w:pStyle w:val="Heading3"/>
        <w:spacing w:before="0" w:after="100"/>
        <w:rPr>
          <w:color w:val="auto"/>
        </w:rPr>
      </w:pPr>
      <w:r>
        <w:rPr>
          <w:color w:val="auto"/>
        </w:rPr>
        <w:t>3.</w:t>
      </w:r>
      <w:r>
        <w:rPr>
          <w:color w:val="auto"/>
        </w:rPr>
        <w:tab/>
        <w:t>Supply of services</w:t>
      </w:r>
    </w:p>
    <w:p w14:paraId="25DA0B97" w14:textId="77777777" w:rsidR="00A61F1F" w:rsidRDefault="0090663F">
      <w:pPr>
        <w:spacing w:before="240" w:after="240"/>
        <w:ind w:left="720" w:hanging="720"/>
      </w:pPr>
      <w:r>
        <w:t>3.1</w:t>
      </w:r>
      <w:r>
        <w:tab/>
        <w:t>The Supplier agrees to supply the G-Cloud Services and any Additional Services under the terms of the Call-Off Contract and the Supplier’s Application.</w:t>
      </w:r>
    </w:p>
    <w:p w14:paraId="38FB5EF2" w14:textId="77777777" w:rsidR="00A61F1F" w:rsidRDefault="0090663F">
      <w:pPr>
        <w:ind w:left="720" w:hanging="720"/>
      </w:pPr>
      <w:r>
        <w:t>3.2</w:t>
      </w:r>
      <w:r>
        <w:tab/>
        <w:t>The Supplier undertakes that each G-Cloud Service will meet the Buyer’s acceptance criteria, as defined in the Order Form.</w:t>
      </w:r>
    </w:p>
    <w:p w14:paraId="1E764182" w14:textId="77777777" w:rsidR="00A61F1F" w:rsidRDefault="00A61F1F"/>
    <w:p w14:paraId="39BBD8AA" w14:textId="77777777" w:rsidR="00A61F1F" w:rsidRDefault="0090663F">
      <w:pPr>
        <w:pStyle w:val="Heading3"/>
        <w:spacing w:before="0" w:after="100"/>
        <w:rPr>
          <w:color w:val="auto"/>
        </w:rPr>
      </w:pPr>
      <w:r>
        <w:rPr>
          <w:color w:val="auto"/>
        </w:rPr>
        <w:t>4.</w:t>
      </w:r>
      <w:r>
        <w:rPr>
          <w:color w:val="auto"/>
        </w:rPr>
        <w:tab/>
        <w:t>Supplier staff</w:t>
      </w:r>
    </w:p>
    <w:p w14:paraId="7673D3B0" w14:textId="77777777" w:rsidR="00A61F1F" w:rsidRDefault="0090663F">
      <w:pPr>
        <w:spacing w:before="240" w:after="240"/>
      </w:pPr>
      <w:r>
        <w:t>4.1</w:t>
      </w:r>
      <w:r>
        <w:tab/>
        <w:t>The Supplier Staff must:</w:t>
      </w:r>
    </w:p>
    <w:p w14:paraId="548CF049" w14:textId="77777777" w:rsidR="00A61F1F" w:rsidRDefault="0090663F">
      <w:pPr>
        <w:ind w:firstLine="720"/>
      </w:pPr>
      <w:r>
        <w:t>4.1.1</w:t>
      </w:r>
      <w:r>
        <w:tab/>
        <w:t>be appropriately experienced, qualified and trained to supply the Services</w:t>
      </w:r>
    </w:p>
    <w:p w14:paraId="3DEB0958" w14:textId="77777777" w:rsidR="00A61F1F" w:rsidRDefault="00A61F1F"/>
    <w:p w14:paraId="7CD2533A" w14:textId="77777777" w:rsidR="00A61F1F" w:rsidRDefault="0090663F">
      <w:pPr>
        <w:ind w:firstLine="720"/>
      </w:pPr>
      <w:r>
        <w:t>4.1.2</w:t>
      </w:r>
      <w:r>
        <w:tab/>
        <w:t>apply all due skill, care and diligence in faithfully performing those duties</w:t>
      </w:r>
    </w:p>
    <w:p w14:paraId="2BCFC53E" w14:textId="77777777" w:rsidR="00A61F1F" w:rsidRDefault="00A61F1F"/>
    <w:p w14:paraId="5CCEA806" w14:textId="77777777" w:rsidR="00A61F1F" w:rsidRDefault="0090663F">
      <w:pPr>
        <w:ind w:left="720"/>
      </w:pPr>
      <w:r>
        <w:t>4.1.3</w:t>
      </w:r>
      <w:r>
        <w:tab/>
        <w:t>obey all lawful instructions and reasonable directions of the Buyer and provide the Services to the reasonable satisfaction of the Buyer</w:t>
      </w:r>
    </w:p>
    <w:p w14:paraId="7F10D979" w14:textId="77777777" w:rsidR="00A61F1F" w:rsidRDefault="00A61F1F"/>
    <w:p w14:paraId="4473FB5B" w14:textId="77777777" w:rsidR="00A61F1F" w:rsidRDefault="0090663F">
      <w:pPr>
        <w:ind w:firstLine="720"/>
      </w:pPr>
      <w:r>
        <w:t>4.1.4</w:t>
      </w:r>
      <w:r>
        <w:tab/>
        <w:t>respond to any enquiries about the Services as soon as reasonably possible</w:t>
      </w:r>
    </w:p>
    <w:p w14:paraId="307EAA66" w14:textId="77777777" w:rsidR="00A61F1F" w:rsidRDefault="00A61F1F"/>
    <w:p w14:paraId="065BEAD1" w14:textId="77777777" w:rsidR="00A61F1F" w:rsidRDefault="0090663F">
      <w:pPr>
        <w:ind w:firstLine="720"/>
      </w:pPr>
      <w:r>
        <w:t>4.1.5</w:t>
      </w:r>
      <w:r>
        <w:tab/>
        <w:t>complete any necessary Supplier Staff vetting as specified by the Buyer</w:t>
      </w:r>
    </w:p>
    <w:p w14:paraId="0F4C0CA6" w14:textId="77777777" w:rsidR="00A61F1F" w:rsidRDefault="00A61F1F"/>
    <w:p w14:paraId="738E0309" w14:textId="77777777" w:rsidR="00A61F1F" w:rsidRDefault="0090663F">
      <w:pPr>
        <w:ind w:left="720" w:hanging="720"/>
      </w:pPr>
      <w:r>
        <w:t>4.2</w:t>
      </w:r>
      <w:r>
        <w:tab/>
        <w:t>The Supplier must retain overall control of the Supplier Staff so that they are not considered to be employees, workers, agents or contractors of the Buyer.</w:t>
      </w:r>
    </w:p>
    <w:p w14:paraId="2A175C18" w14:textId="77777777" w:rsidR="00A61F1F" w:rsidRDefault="00A61F1F">
      <w:pPr>
        <w:ind w:firstLine="720"/>
      </w:pPr>
    </w:p>
    <w:p w14:paraId="5D34C6E1" w14:textId="77777777" w:rsidR="00A61F1F" w:rsidRDefault="0090663F">
      <w:pPr>
        <w:ind w:left="720" w:hanging="720"/>
      </w:pPr>
      <w:r>
        <w:t>4.3</w:t>
      </w:r>
      <w:r>
        <w:tab/>
        <w:t>The Supplier may substitute any Supplier Staff as long as they have the equivalent experience and qualifications to the substituted staff member.</w:t>
      </w:r>
    </w:p>
    <w:p w14:paraId="4CBE8E7D" w14:textId="77777777" w:rsidR="00A61F1F" w:rsidRDefault="00A61F1F">
      <w:pPr>
        <w:ind w:firstLine="720"/>
      </w:pPr>
    </w:p>
    <w:p w14:paraId="456D28B4" w14:textId="77777777" w:rsidR="00A61F1F" w:rsidRDefault="0090663F">
      <w:pPr>
        <w:ind w:left="720" w:hanging="720"/>
      </w:pPr>
      <w:r>
        <w:t>4.4</w:t>
      </w:r>
      <w:r>
        <w:tab/>
        <w:t>The Buyer may conduct IR35 Assessments using the ESI tool to assess whether the Supplier’s engagement under the Call-Off Contract is Inside or Outside IR35.</w:t>
      </w:r>
    </w:p>
    <w:p w14:paraId="07BF4C53" w14:textId="77777777" w:rsidR="00A61F1F" w:rsidRDefault="00A61F1F">
      <w:pPr>
        <w:ind w:firstLine="720"/>
      </w:pPr>
    </w:p>
    <w:p w14:paraId="50DFB1D7" w14:textId="77777777" w:rsidR="00A61F1F" w:rsidRDefault="0090663F">
      <w:pPr>
        <w:ind w:left="720" w:hanging="720"/>
      </w:pPr>
      <w:r>
        <w:t>4.5</w:t>
      </w:r>
      <w:r>
        <w:tab/>
        <w:t>The Buyer may End this Call-Off Contract for Material Breach as per clause 18.5 hereunder if the Supplier is delivering the Services Inside IR35.</w:t>
      </w:r>
    </w:p>
    <w:p w14:paraId="30B66CF5" w14:textId="77777777" w:rsidR="00A61F1F" w:rsidRDefault="00A61F1F">
      <w:pPr>
        <w:ind w:firstLine="720"/>
      </w:pPr>
    </w:p>
    <w:p w14:paraId="617EC366" w14:textId="77777777" w:rsidR="00A61F1F" w:rsidRDefault="0090663F">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71B1C6F" w14:textId="77777777" w:rsidR="00A61F1F" w:rsidRDefault="00A61F1F">
      <w:pPr>
        <w:ind w:left="720"/>
      </w:pPr>
    </w:p>
    <w:p w14:paraId="461EBC3E" w14:textId="77777777" w:rsidR="00A61F1F" w:rsidRDefault="0090663F">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24288246" w14:textId="77777777" w:rsidR="00A61F1F" w:rsidRDefault="00A61F1F">
      <w:pPr>
        <w:ind w:left="720"/>
      </w:pPr>
    </w:p>
    <w:p w14:paraId="411A728C" w14:textId="77777777" w:rsidR="00A61F1F" w:rsidRDefault="0090663F">
      <w:pPr>
        <w:ind w:left="720" w:hanging="720"/>
      </w:pPr>
      <w:r>
        <w:t>4.8</w:t>
      </w:r>
      <w:r>
        <w:tab/>
        <w:t>If it is determined by the Buyer that the Supplier is Outside IR35, the Buyer will provide the ESI reference number and a copy of the PDF to the Supplier.</w:t>
      </w:r>
    </w:p>
    <w:p w14:paraId="2EA94AC3" w14:textId="77777777" w:rsidR="00A61F1F" w:rsidRDefault="00A61F1F">
      <w:pPr>
        <w:spacing w:before="240" w:after="240"/>
        <w:ind w:left="720"/>
      </w:pPr>
    </w:p>
    <w:p w14:paraId="2FA5F5E1" w14:textId="77777777" w:rsidR="00A61F1F" w:rsidRDefault="0090663F">
      <w:pPr>
        <w:pStyle w:val="Heading3"/>
        <w:spacing w:before="0" w:after="100"/>
        <w:rPr>
          <w:color w:val="auto"/>
        </w:rPr>
      </w:pPr>
      <w:r>
        <w:rPr>
          <w:color w:val="auto"/>
        </w:rPr>
        <w:t>5.</w:t>
      </w:r>
      <w:r>
        <w:rPr>
          <w:color w:val="auto"/>
        </w:rPr>
        <w:tab/>
        <w:t>Due diligence</w:t>
      </w:r>
    </w:p>
    <w:p w14:paraId="0CD686D1" w14:textId="77777777" w:rsidR="00A61F1F" w:rsidRDefault="0090663F">
      <w:pPr>
        <w:spacing w:before="240" w:after="120"/>
      </w:pPr>
      <w:r>
        <w:t xml:space="preserve"> 5.1</w:t>
      </w:r>
      <w:r>
        <w:tab/>
        <w:t>Both Parties agree that when entering into a Call-Off Contract they:</w:t>
      </w:r>
    </w:p>
    <w:p w14:paraId="1CFEBDBE" w14:textId="77777777" w:rsidR="00A61F1F" w:rsidRDefault="0090663F">
      <w:pPr>
        <w:spacing w:after="120"/>
        <w:ind w:left="1440" w:hanging="720"/>
      </w:pPr>
      <w:r>
        <w:t>5.1.1</w:t>
      </w:r>
      <w:r>
        <w:tab/>
        <w:t>have made their own enquiries and are satisfied by the accuracy of any information supplied by the other Party</w:t>
      </w:r>
    </w:p>
    <w:p w14:paraId="73C1F63D" w14:textId="77777777" w:rsidR="00A61F1F" w:rsidRDefault="0090663F">
      <w:pPr>
        <w:spacing w:after="120"/>
        <w:ind w:left="1440" w:hanging="720"/>
      </w:pPr>
      <w:r>
        <w:t>5.1.2</w:t>
      </w:r>
      <w:r>
        <w:tab/>
        <w:t>are confident that they can fulfil their obligations according to the Call-Off Contract terms</w:t>
      </w:r>
    </w:p>
    <w:p w14:paraId="731088A7" w14:textId="77777777" w:rsidR="00A61F1F" w:rsidRDefault="0090663F">
      <w:pPr>
        <w:spacing w:after="120"/>
        <w:ind w:firstLine="720"/>
      </w:pPr>
      <w:r>
        <w:t>5.1.3</w:t>
      </w:r>
      <w:r>
        <w:tab/>
        <w:t>have raised all due diligence questions before signing the Call-Off Contract</w:t>
      </w:r>
    </w:p>
    <w:p w14:paraId="5C5770AB" w14:textId="77777777" w:rsidR="00A61F1F" w:rsidRDefault="0090663F">
      <w:pPr>
        <w:ind w:firstLine="720"/>
      </w:pPr>
      <w:r>
        <w:t>5.1.4</w:t>
      </w:r>
      <w:r>
        <w:tab/>
        <w:t>have entered into the Call-Off Contract relying on its own due diligence</w:t>
      </w:r>
    </w:p>
    <w:p w14:paraId="218A2FA8" w14:textId="77777777" w:rsidR="00A61F1F" w:rsidRDefault="00A61F1F">
      <w:pPr>
        <w:spacing w:before="240"/>
      </w:pPr>
    </w:p>
    <w:p w14:paraId="4D530A36" w14:textId="77777777" w:rsidR="00A61F1F" w:rsidRDefault="0090663F">
      <w:pPr>
        <w:pStyle w:val="Heading3"/>
        <w:spacing w:before="0" w:after="100"/>
        <w:rPr>
          <w:color w:val="auto"/>
        </w:rPr>
      </w:pPr>
      <w:r>
        <w:rPr>
          <w:color w:val="auto"/>
        </w:rPr>
        <w:t xml:space="preserve">6. </w:t>
      </w:r>
      <w:r>
        <w:rPr>
          <w:color w:val="auto"/>
        </w:rPr>
        <w:tab/>
        <w:t>Business continuity and disaster recovery</w:t>
      </w:r>
    </w:p>
    <w:p w14:paraId="05BB8CB7" w14:textId="77777777" w:rsidR="00A61F1F" w:rsidRDefault="0090663F">
      <w:pPr>
        <w:ind w:left="720" w:hanging="720"/>
      </w:pPr>
      <w:r>
        <w:t>6.1</w:t>
      </w:r>
      <w:r>
        <w:tab/>
        <w:t>The Supplier will have a clear business continuity and disaster recovery plan in their service descriptions.</w:t>
      </w:r>
    </w:p>
    <w:p w14:paraId="07120CD2" w14:textId="77777777" w:rsidR="00A61F1F" w:rsidRDefault="00A61F1F"/>
    <w:p w14:paraId="5A827A93" w14:textId="77777777" w:rsidR="00A61F1F" w:rsidRDefault="0090663F">
      <w:pPr>
        <w:ind w:left="720" w:hanging="720"/>
      </w:pPr>
      <w:r>
        <w:t>6.2</w:t>
      </w:r>
      <w:r>
        <w:tab/>
        <w:t>The Supplier’s business continuity and disaster recovery services are part of the Services and will be performed by the Supplier when required.</w:t>
      </w:r>
    </w:p>
    <w:p w14:paraId="5AA552A3" w14:textId="77777777" w:rsidR="00A61F1F" w:rsidRDefault="0090663F">
      <w:pPr>
        <w:ind w:left="720" w:hanging="720"/>
      </w:pPr>
      <w:r>
        <w:t>6.3</w:t>
      </w:r>
      <w:r>
        <w:tab/>
        <w:t>If requested by the Buyer prior to entering into this Call-Off Contract, the Supplier must ensure that its business continuity and disaster recovery plan is consistent with the Buyer’s own plans.</w:t>
      </w:r>
    </w:p>
    <w:p w14:paraId="13600D03" w14:textId="77777777" w:rsidR="00A61F1F" w:rsidRDefault="00A61F1F"/>
    <w:p w14:paraId="66DFDEBD" w14:textId="77777777" w:rsidR="00A61F1F" w:rsidRDefault="0090663F">
      <w:pPr>
        <w:pStyle w:val="Heading3"/>
        <w:spacing w:before="0" w:after="100"/>
        <w:rPr>
          <w:color w:val="auto"/>
        </w:rPr>
      </w:pPr>
      <w:r>
        <w:rPr>
          <w:color w:val="auto"/>
        </w:rPr>
        <w:lastRenderedPageBreak/>
        <w:t>7.</w:t>
      </w:r>
      <w:r>
        <w:rPr>
          <w:color w:val="auto"/>
        </w:rPr>
        <w:tab/>
        <w:t>Payment, VAT and Call-Off Contract charges</w:t>
      </w:r>
    </w:p>
    <w:p w14:paraId="3570F0C5" w14:textId="77777777" w:rsidR="00A61F1F" w:rsidRDefault="0090663F">
      <w:pPr>
        <w:spacing w:after="120"/>
        <w:ind w:left="720" w:hanging="720"/>
      </w:pPr>
      <w:r>
        <w:t>7.1</w:t>
      </w:r>
      <w:r>
        <w:tab/>
        <w:t>The Buyer must pay the Charges following clauses 7.2 to 7.11 for the Supplier’s delivery of the Services.</w:t>
      </w:r>
    </w:p>
    <w:p w14:paraId="48D195ED" w14:textId="77777777" w:rsidR="00A61F1F" w:rsidRDefault="0090663F">
      <w:pPr>
        <w:ind w:left="720" w:hanging="720"/>
      </w:pPr>
      <w:r>
        <w:t>7.2</w:t>
      </w:r>
      <w:r>
        <w:tab/>
        <w:t>The Buyer will pay the Supplier within the number of days specified in the Order Form on receipt of a valid invoice.</w:t>
      </w:r>
    </w:p>
    <w:p w14:paraId="2B716F34" w14:textId="77777777" w:rsidR="00A61F1F" w:rsidRDefault="0090663F">
      <w:pPr>
        <w:spacing w:after="120"/>
        <w:ind w:left="720" w:hanging="720"/>
      </w:pPr>
      <w:r>
        <w:t>7.3</w:t>
      </w:r>
      <w:r>
        <w:tab/>
        <w:t>The Call-Off Contract Charges include all Charges for payment Processing. All invoices submitted to the Buyer for the Services will be exclusive of any Management Charge.</w:t>
      </w:r>
    </w:p>
    <w:p w14:paraId="39C3EA05" w14:textId="77777777" w:rsidR="00A61F1F" w:rsidRDefault="0090663F">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2BF58A46" w14:textId="77777777" w:rsidR="00A61F1F" w:rsidRDefault="0090663F">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05C66BB6" w14:textId="77777777" w:rsidR="00A61F1F" w:rsidRDefault="0090663F">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281ED526" w14:textId="77777777" w:rsidR="00A61F1F" w:rsidRDefault="0090663F">
      <w:pPr>
        <w:spacing w:after="120"/>
      </w:pPr>
      <w:r>
        <w:t>7.7</w:t>
      </w:r>
      <w:r>
        <w:tab/>
        <w:t>All Charges payable by the Buyer to the Supplier will include VAT at the appropriate Rate.</w:t>
      </w:r>
    </w:p>
    <w:p w14:paraId="41E3D6D7" w14:textId="77777777" w:rsidR="00A61F1F" w:rsidRDefault="0090663F">
      <w:pPr>
        <w:spacing w:after="120"/>
        <w:ind w:left="720" w:hanging="720"/>
      </w:pPr>
      <w:r>
        <w:t>7.8</w:t>
      </w:r>
      <w:r>
        <w:tab/>
        <w:t>The Supplier must add VAT to the Charges at the appropriate rate with visibility of the amount as a separate line item.</w:t>
      </w:r>
    </w:p>
    <w:p w14:paraId="5CB5CD3F" w14:textId="77777777" w:rsidR="00A61F1F" w:rsidRDefault="0090663F">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458FCD3E" w14:textId="77777777" w:rsidR="00A61F1F" w:rsidRDefault="0090663F">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8C197D2" w14:textId="77777777" w:rsidR="00A61F1F" w:rsidRDefault="0090663F">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5EA1406" w14:textId="77777777" w:rsidR="00A61F1F" w:rsidRDefault="0090663F">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00F27FC" w14:textId="77777777" w:rsidR="00A61F1F" w:rsidRDefault="00A61F1F">
      <w:pPr>
        <w:ind w:left="720"/>
      </w:pPr>
    </w:p>
    <w:p w14:paraId="507DC77C" w14:textId="77777777" w:rsidR="00A61F1F" w:rsidRDefault="0090663F">
      <w:pPr>
        <w:pStyle w:val="Heading3"/>
        <w:rPr>
          <w:color w:val="auto"/>
        </w:rPr>
      </w:pPr>
      <w:r>
        <w:rPr>
          <w:color w:val="auto"/>
        </w:rPr>
        <w:t>8.</w:t>
      </w:r>
      <w:r>
        <w:rPr>
          <w:color w:val="auto"/>
        </w:rPr>
        <w:tab/>
        <w:t>Recovery of sums due and right of set-off</w:t>
      </w:r>
    </w:p>
    <w:p w14:paraId="045AD131" w14:textId="77777777" w:rsidR="00A61F1F" w:rsidRDefault="0090663F">
      <w:pPr>
        <w:spacing w:before="240" w:after="240"/>
        <w:ind w:left="720" w:hanging="720"/>
      </w:pPr>
      <w:r>
        <w:t>8.1</w:t>
      </w:r>
      <w:r>
        <w:tab/>
        <w:t>If a Supplier owes money to the Buyer, the Buyer may deduct that sum from the Call-Off Contract Charges.</w:t>
      </w:r>
    </w:p>
    <w:p w14:paraId="2B1802EB" w14:textId="77777777" w:rsidR="00A61F1F" w:rsidRDefault="00A61F1F">
      <w:pPr>
        <w:spacing w:before="240" w:after="240"/>
        <w:ind w:left="720" w:hanging="720"/>
      </w:pPr>
    </w:p>
    <w:p w14:paraId="5334BB1A" w14:textId="77777777" w:rsidR="00A61F1F" w:rsidRDefault="0090663F">
      <w:pPr>
        <w:pStyle w:val="Heading3"/>
        <w:rPr>
          <w:color w:val="auto"/>
        </w:rPr>
      </w:pPr>
      <w:r>
        <w:rPr>
          <w:color w:val="auto"/>
        </w:rPr>
        <w:lastRenderedPageBreak/>
        <w:t>9.</w:t>
      </w:r>
      <w:r>
        <w:rPr>
          <w:color w:val="auto"/>
        </w:rPr>
        <w:tab/>
        <w:t>Insurance</w:t>
      </w:r>
    </w:p>
    <w:p w14:paraId="28FAA419" w14:textId="77777777" w:rsidR="00A61F1F" w:rsidRDefault="0090663F">
      <w:pPr>
        <w:spacing w:before="240" w:after="240"/>
        <w:ind w:left="660" w:hanging="660"/>
      </w:pPr>
      <w:r>
        <w:t>9.1</w:t>
      </w:r>
      <w:r>
        <w:tab/>
        <w:t>The Supplier will maintain the insurances required by the Buyer including those in this clause.</w:t>
      </w:r>
    </w:p>
    <w:p w14:paraId="327609C8" w14:textId="77777777" w:rsidR="00A61F1F" w:rsidRDefault="0090663F">
      <w:r>
        <w:t>9.2</w:t>
      </w:r>
      <w:r>
        <w:tab/>
        <w:t>The Supplier will ensure that:</w:t>
      </w:r>
    </w:p>
    <w:p w14:paraId="7562080F" w14:textId="77777777" w:rsidR="00A61F1F" w:rsidRDefault="00A61F1F"/>
    <w:p w14:paraId="4CDC0F73" w14:textId="77777777" w:rsidR="00A61F1F" w:rsidRDefault="0090663F">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1498D1D" w14:textId="77777777" w:rsidR="00A61F1F" w:rsidRDefault="00A61F1F">
      <w:pPr>
        <w:ind w:firstLine="720"/>
      </w:pPr>
    </w:p>
    <w:p w14:paraId="6DB75F4F" w14:textId="77777777" w:rsidR="00A61F1F" w:rsidRDefault="0090663F">
      <w:pPr>
        <w:ind w:left="1440" w:hanging="720"/>
      </w:pPr>
      <w:r>
        <w:t>9.2.2</w:t>
      </w:r>
      <w:r>
        <w:tab/>
        <w:t>the third-party public and products liability insurance contains an ‘indemnity to principals’ clause for the Buyer’s benefit</w:t>
      </w:r>
    </w:p>
    <w:p w14:paraId="2ED0485F" w14:textId="77777777" w:rsidR="00A61F1F" w:rsidRDefault="00A61F1F">
      <w:pPr>
        <w:ind w:firstLine="720"/>
      </w:pPr>
    </w:p>
    <w:p w14:paraId="077522EE" w14:textId="77777777" w:rsidR="00A61F1F" w:rsidRDefault="0090663F">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33C9C3B4" w14:textId="77777777" w:rsidR="00A61F1F" w:rsidRDefault="00A61F1F">
      <w:pPr>
        <w:ind w:firstLine="720"/>
      </w:pPr>
    </w:p>
    <w:p w14:paraId="5E658F8E" w14:textId="77777777" w:rsidR="00A61F1F" w:rsidRDefault="0090663F">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79411924" w14:textId="77777777" w:rsidR="00A61F1F" w:rsidRDefault="00A61F1F">
      <w:pPr>
        <w:ind w:left="720"/>
      </w:pPr>
    </w:p>
    <w:p w14:paraId="516E831F" w14:textId="77777777" w:rsidR="00A61F1F" w:rsidRDefault="0090663F">
      <w:pPr>
        <w:ind w:left="720" w:hanging="720"/>
      </w:pPr>
      <w:r>
        <w:t>9.3</w:t>
      </w:r>
      <w:r>
        <w:tab/>
        <w:t>If requested by the Buyer, the Supplier will obtain additional insurance policies, or extend existing policies bought under the Framework Agreement.</w:t>
      </w:r>
    </w:p>
    <w:p w14:paraId="17A91EA5" w14:textId="77777777" w:rsidR="00A61F1F" w:rsidRDefault="00A61F1F">
      <w:pPr>
        <w:ind w:left="720" w:firstLine="720"/>
      </w:pPr>
    </w:p>
    <w:p w14:paraId="4E096660" w14:textId="77777777" w:rsidR="00A61F1F" w:rsidRDefault="0090663F">
      <w:pPr>
        <w:ind w:left="720" w:hanging="720"/>
      </w:pPr>
      <w:r>
        <w:t>9.4</w:t>
      </w:r>
      <w:r>
        <w:tab/>
        <w:t>If requested by the Buyer, the Supplier will provide the following to show compliance with this clause:</w:t>
      </w:r>
    </w:p>
    <w:p w14:paraId="59A940D2" w14:textId="77777777" w:rsidR="00A61F1F" w:rsidRDefault="00A61F1F">
      <w:pPr>
        <w:ind w:firstLine="720"/>
      </w:pPr>
    </w:p>
    <w:p w14:paraId="4D28B139" w14:textId="77777777" w:rsidR="00A61F1F" w:rsidRDefault="0090663F">
      <w:pPr>
        <w:ind w:firstLine="720"/>
      </w:pPr>
      <w:r>
        <w:t>9.4.1</w:t>
      </w:r>
      <w:r>
        <w:tab/>
        <w:t>a broker's verification of insurance</w:t>
      </w:r>
    </w:p>
    <w:p w14:paraId="2D23B7FE" w14:textId="77777777" w:rsidR="00A61F1F" w:rsidRDefault="00A61F1F">
      <w:pPr>
        <w:ind w:firstLine="720"/>
      </w:pPr>
    </w:p>
    <w:p w14:paraId="4E564E69" w14:textId="77777777" w:rsidR="00A61F1F" w:rsidRDefault="0090663F">
      <w:pPr>
        <w:ind w:firstLine="720"/>
      </w:pPr>
      <w:r>
        <w:t>9.4.2</w:t>
      </w:r>
      <w:r>
        <w:tab/>
        <w:t>receipts for the insurance premium</w:t>
      </w:r>
    </w:p>
    <w:p w14:paraId="600AE264" w14:textId="77777777" w:rsidR="00A61F1F" w:rsidRDefault="00A61F1F">
      <w:pPr>
        <w:ind w:firstLine="720"/>
      </w:pPr>
    </w:p>
    <w:p w14:paraId="1C9C04C6" w14:textId="77777777" w:rsidR="00A61F1F" w:rsidRDefault="0090663F">
      <w:pPr>
        <w:ind w:firstLine="720"/>
      </w:pPr>
      <w:r>
        <w:t>9.4.3</w:t>
      </w:r>
      <w:r>
        <w:tab/>
        <w:t>evidence of payment of the latest premiums due</w:t>
      </w:r>
    </w:p>
    <w:p w14:paraId="286FEFBB" w14:textId="77777777" w:rsidR="00A61F1F" w:rsidRDefault="00A61F1F">
      <w:pPr>
        <w:ind w:firstLine="720"/>
      </w:pPr>
    </w:p>
    <w:p w14:paraId="694C9D91" w14:textId="77777777" w:rsidR="00A61F1F" w:rsidRDefault="0090663F">
      <w:pPr>
        <w:ind w:left="720" w:hanging="720"/>
      </w:pPr>
      <w:r>
        <w:t>9.5</w:t>
      </w:r>
      <w:r>
        <w:tab/>
        <w:t>Insurance will not relieve the Supplier of any liabilities under the Framework Agreement or this Call-Off Contract and the Supplier will:</w:t>
      </w:r>
    </w:p>
    <w:p w14:paraId="3B45AC34" w14:textId="77777777" w:rsidR="00A61F1F" w:rsidRDefault="00A61F1F">
      <w:pPr>
        <w:ind w:firstLine="720"/>
      </w:pPr>
    </w:p>
    <w:p w14:paraId="7AEC0946" w14:textId="77777777" w:rsidR="00A61F1F" w:rsidRDefault="0090663F">
      <w:pPr>
        <w:ind w:left="1440" w:hanging="720"/>
      </w:pPr>
      <w:r>
        <w:t>9.5.1</w:t>
      </w:r>
      <w:r>
        <w:tab/>
        <w:t>take all risk control measures using Good Industry Practice, including the investigation and reports of claims to insurers</w:t>
      </w:r>
    </w:p>
    <w:p w14:paraId="4C2CC016" w14:textId="77777777" w:rsidR="00A61F1F" w:rsidRDefault="00A61F1F">
      <w:pPr>
        <w:ind w:left="720" w:firstLine="720"/>
      </w:pPr>
    </w:p>
    <w:p w14:paraId="6BD1D6FE" w14:textId="77777777" w:rsidR="00A61F1F" w:rsidRDefault="0090663F">
      <w:pPr>
        <w:ind w:left="1440" w:hanging="720"/>
      </w:pPr>
      <w:r>
        <w:t>9.5.2</w:t>
      </w:r>
      <w:r>
        <w:tab/>
        <w:t>promptly notify the insurers in writing of any relevant material fact under any Insurances</w:t>
      </w:r>
    </w:p>
    <w:p w14:paraId="6C31C7A8" w14:textId="77777777" w:rsidR="00A61F1F" w:rsidRDefault="00A61F1F">
      <w:pPr>
        <w:ind w:firstLine="720"/>
      </w:pPr>
    </w:p>
    <w:p w14:paraId="4CC55BC3" w14:textId="77777777" w:rsidR="00A61F1F" w:rsidRDefault="0090663F">
      <w:pPr>
        <w:ind w:left="1440" w:hanging="720"/>
      </w:pPr>
      <w:r>
        <w:t>9.5.3</w:t>
      </w:r>
      <w:r>
        <w:tab/>
        <w:t>hold all insurance policies and require any broker arranging the insurance to hold any insurance slips and other evidence of insurance</w:t>
      </w:r>
    </w:p>
    <w:p w14:paraId="4A5E18B0" w14:textId="77777777" w:rsidR="00A61F1F" w:rsidRDefault="0090663F">
      <w:r>
        <w:t xml:space="preserve"> </w:t>
      </w:r>
    </w:p>
    <w:p w14:paraId="16E5F168" w14:textId="77777777" w:rsidR="00A61F1F" w:rsidRDefault="0090663F">
      <w:pPr>
        <w:ind w:left="720" w:hanging="720"/>
      </w:pPr>
      <w:r>
        <w:t>9.6</w:t>
      </w:r>
      <w:r>
        <w:tab/>
        <w:t>The Supplier will not do or omit to do anything, which would destroy or impair the legal validity of the insurance.</w:t>
      </w:r>
    </w:p>
    <w:p w14:paraId="0E6AD19D" w14:textId="77777777" w:rsidR="00A61F1F" w:rsidRDefault="00A61F1F">
      <w:pPr>
        <w:ind w:firstLine="720"/>
      </w:pPr>
    </w:p>
    <w:p w14:paraId="32F83BAB" w14:textId="77777777" w:rsidR="00A61F1F" w:rsidRDefault="0090663F">
      <w:pPr>
        <w:ind w:left="720" w:hanging="720"/>
      </w:pPr>
      <w:r>
        <w:lastRenderedPageBreak/>
        <w:t>9.7</w:t>
      </w:r>
      <w:r>
        <w:tab/>
        <w:t>The Supplier will notify CCS and the Buyer as soon as possible if any insurance policies have been, or are due to be, cancelled, suspended, Ended or not renewed.</w:t>
      </w:r>
    </w:p>
    <w:p w14:paraId="7815DB78" w14:textId="77777777" w:rsidR="00A61F1F" w:rsidRDefault="00A61F1F">
      <w:pPr>
        <w:ind w:firstLine="720"/>
      </w:pPr>
    </w:p>
    <w:p w14:paraId="79918E51" w14:textId="77777777" w:rsidR="00A61F1F" w:rsidRDefault="0090663F">
      <w:r>
        <w:t>9.8</w:t>
      </w:r>
      <w:r>
        <w:tab/>
        <w:t>The Supplier will be liable for the payment of any:</w:t>
      </w:r>
    </w:p>
    <w:p w14:paraId="600D9FDA" w14:textId="77777777" w:rsidR="00A61F1F" w:rsidRDefault="00A61F1F"/>
    <w:p w14:paraId="05BA53BA" w14:textId="77777777" w:rsidR="00A61F1F" w:rsidRDefault="0090663F">
      <w:pPr>
        <w:ind w:firstLine="720"/>
      </w:pPr>
      <w:r>
        <w:t>9.8.1</w:t>
      </w:r>
      <w:r>
        <w:tab/>
        <w:t>premiums, which it will pay promptly</w:t>
      </w:r>
    </w:p>
    <w:p w14:paraId="582ABEC4" w14:textId="77777777" w:rsidR="00A61F1F" w:rsidRDefault="0090663F">
      <w:pPr>
        <w:ind w:firstLine="720"/>
      </w:pPr>
      <w:r>
        <w:t>9.8.2</w:t>
      </w:r>
      <w:r>
        <w:tab/>
        <w:t>excess or deductibles and will not be entitled to recover this from the Buyer</w:t>
      </w:r>
    </w:p>
    <w:p w14:paraId="7AE547E1" w14:textId="77777777" w:rsidR="00A61F1F" w:rsidRDefault="00A61F1F">
      <w:pPr>
        <w:ind w:firstLine="720"/>
      </w:pPr>
    </w:p>
    <w:p w14:paraId="49038B68" w14:textId="77777777" w:rsidR="00A61F1F" w:rsidRDefault="0090663F">
      <w:pPr>
        <w:pStyle w:val="Heading3"/>
        <w:spacing w:before="0" w:after="100"/>
        <w:rPr>
          <w:color w:val="auto"/>
        </w:rPr>
      </w:pPr>
      <w:r>
        <w:rPr>
          <w:color w:val="auto"/>
        </w:rPr>
        <w:t>10.</w:t>
      </w:r>
      <w:r>
        <w:rPr>
          <w:color w:val="auto"/>
        </w:rPr>
        <w:tab/>
        <w:t>Confidentiality</w:t>
      </w:r>
    </w:p>
    <w:p w14:paraId="2807FA9C" w14:textId="77777777" w:rsidR="00A61F1F" w:rsidRDefault="0090663F">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552606BE" w14:textId="77777777" w:rsidR="00A61F1F" w:rsidRDefault="00A61F1F">
      <w:pPr>
        <w:ind w:left="720" w:hanging="720"/>
      </w:pPr>
    </w:p>
    <w:p w14:paraId="2EDD7939" w14:textId="77777777" w:rsidR="00A61F1F" w:rsidRDefault="0090663F">
      <w:pPr>
        <w:pStyle w:val="Heading3"/>
        <w:spacing w:before="0" w:after="100"/>
        <w:rPr>
          <w:color w:val="auto"/>
        </w:rPr>
      </w:pPr>
      <w:r>
        <w:rPr>
          <w:color w:val="auto"/>
        </w:rPr>
        <w:t>11.</w:t>
      </w:r>
      <w:r>
        <w:rPr>
          <w:color w:val="auto"/>
        </w:rPr>
        <w:tab/>
        <w:t>Intellectual Property Rights</w:t>
      </w:r>
    </w:p>
    <w:p w14:paraId="01803D27" w14:textId="77777777" w:rsidR="00A61F1F" w:rsidRDefault="0090663F">
      <w:pPr>
        <w:ind w:left="720" w:hanging="720"/>
      </w:pPr>
      <w:r>
        <w:t>11.1</w:t>
      </w:r>
      <w:r>
        <w:tab/>
        <w:t>Unless otherwise specified in this Call-Off Contract, a Party will not acquire any right, title or interest in or to the Intellectual Property Rights (IPRs) of the other Party or its Licensors.</w:t>
      </w:r>
    </w:p>
    <w:p w14:paraId="2FB6B28C" w14:textId="77777777" w:rsidR="00A61F1F" w:rsidRDefault="00A61F1F">
      <w:pPr>
        <w:ind w:left="720"/>
      </w:pPr>
    </w:p>
    <w:p w14:paraId="0EEC733D" w14:textId="77777777" w:rsidR="00A61F1F" w:rsidRDefault="0090663F">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200DA9FD" w14:textId="77777777" w:rsidR="00A61F1F" w:rsidRDefault="00A61F1F">
      <w:pPr>
        <w:ind w:left="720"/>
      </w:pPr>
    </w:p>
    <w:p w14:paraId="473F214B" w14:textId="77777777" w:rsidR="00A61F1F" w:rsidRDefault="0090663F">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5BED1C4A" w14:textId="77777777" w:rsidR="00A61F1F" w:rsidRDefault="00A61F1F">
      <w:pPr>
        <w:ind w:left="720"/>
      </w:pPr>
    </w:p>
    <w:p w14:paraId="3263238B" w14:textId="77777777" w:rsidR="00A61F1F" w:rsidRDefault="0090663F">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20574B1D" w14:textId="77777777" w:rsidR="00A61F1F" w:rsidRDefault="00A61F1F">
      <w:pPr>
        <w:ind w:left="720"/>
      </w:pPr>
    </w:p>
    <w:p w14:paraId="4FE9532D" w14:textId="77777777" w:rsidR="00A61F1F" w:rsidRDefault="0090663F">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4528D5AA" w14:textId="77777777" w:rsidR="00A61F1F" w:rsidRDefault="00A61F1F">
      <w:pPr>
        <w:ind w:firstLine="720"/>
      </w:pPr>
    </w:p>
    <w:p w14:paraId="4A99BF50" w14:textId="77777777" w:rsidR="00A61F1F" w:rsidRDefault="0090663F">
      <w:pPr>
        <w:ind w:firstLine="720"/>
      </w:pPr>
      <w:r>
        <w:t>11.5.1</w:t>
      </w:r>
      <w:r>
        <w:tab/>
        <w:t>rights granted to the Buyer under this Call-Off Contract</w:t>
      </w:r>
    </w:p>
    <w:p w14:paraId="074D30C4" w14:textId="77777777" w:rsidR="00A61F1F" w:rsidRDefault="00A61F1F"/>
    <w:p w14:paraId="3754745E" w14:textId="77777777" w:rsidR="00A61F1F" w:rsidRDefault="0090663F">
      <w:pPr>
        <w:ind w:firstLine="720"/>
      </w:pPr>
      <w:r>
        <w:t>11.5.2</w:t>
      </w:r>
      <w:r>
        <w:tab/>
        <w:t>Supplier’s performance of the Services</w:t>
      </w:r>
    </w:p>
    <w:p w14:paraId="3E011796" w14:textId="77777777" w:rsidR="00A61F1F" w:rsidRDefault="00A61F1F">
      <w:pPr>
        <w:ind w:firstLine="720"/>
      </w:pPr>
    </w:p>
    <w:p w14:paraId="4AF29C60" w14:textId="77777777" w:rsidR="00A61F1F" w:rsidRDefault="0090663F">
      <w:pPr>
        <w:ind w:firstLine="720"/>
      </w:pPr>
      <w:r>
        <w:t>11.5.3</w:t>
      </w:r>
      <w:r>
        <w:tab/>
        <w:t>use by the Buyer of the Services</w:t>
      </w:r>
    </w:p>
    <w:p w14:paraId="5865E245" w14:textId="77777777" w:rsidR="00A61F1F" w:rsidRDefault="00A61F1F">
      <w:pPr>
        <w:ind w:firstLine="720"/>
      </w:pPr>
    </w:p>
    <w:p w14:paraId="57A65146" w14:textId="77777777" w:rsidR="00A61F1F" w:rsidRDefault="0090663F">
      <w:pPr>
        <w:ind w:left="720" w:hanging="720"/>
      </w:pPr>
      <w:r>
        <w:t>11.6</w:t>
      </w:r>
      <w:r>
        <w:tab/>
        <w:t>If an IPR Claim is made, or is likely to be made, the Supplier will immediately notify the Buyer in writing and must at its own expense after written approval from the Buyer, either:</w:t>
      </w:r>
    </w:p>
    <w:p w14:paraId="2288CCF6" w14:textId="77777777" w:rsidR="00A61F1F" w:rsidRDefault="00A61F1F">
      <w:pPr>
        <w:ind w:firstLine="720"/>
      </w:pPr>
    </w:p>
    <w:p w14:paraId="752BCDBC" w14:textId="77777777" w:rsidR="00A61F1F" w:rsidRDefault="0090663F">
      <w:pPr>
        <w:ind w:left="1440" w:hanging="720"/>
      </w:pPr>
      <w:r>
        <w:t>11.6.1</w:t>
      </w:r>
      <w:r>
        <w:tab/>
        <w:t>modify the relevant part of the Services without reducing its functionality or performance</w:t>
      </w:r>
    </w:p>
    <w:p w14:paraId="2C80935E" w14:textId="77777777" w:rsidR="00A61F1F" w:rsidRDefault="00A61F1F">
      <w:pPr>
        <w:ind w:left="720" w:firstLine="720"/>
      </w:pPr>
    </w:p>
    <w:p w14:paraId="5BA2508B" w14:textId="77777777" w:rsidR="00A61F1F" w:rsidRDefault="0090663F">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7CF8C4B3" w14:textId="77777777" w:rsidR="00A61F1F" w:rsidRDefault="00A61F1F">
      <w:pPr>
        <w:ind w:left="1440"/>
      </w:pPr>
    </w:p>
    <w:p w14:paraId="6E9F0FEB" w14:textId="77777777" w:rsidR="00A61F1F" w:rsidRDefault="0090663F">
      <w:pPr>
        <w:ind w:left="1440" w:hanging="720"/>
      </w:pPr>
      <w:r>
        <w:t>11.6.3</w:t>
      </w:r>
      <w:r>
        <w:tab/>
        <w:t>buy a licence to use and supply the Services which are the subject of the alleged infringement, on terms acceptable to the Buyer</w:t>
      </w:r>
    </w:p>
    <w:p w14:paraId="6732A52D" w14:textId="77777777" w:rsidR="00A61F1F" w:rsidRDefault="00A61F1F">
      <w:pPr>
        <w:ind w:left="720" w:firstLine="720"/>
      </w:pPr>
    </w:p>
    <w:p w14:paraId="1CF7A477" w14:textId="77777777" w:rsidR="00A61F1F" w:rsidRDefault="0090663F">
      <w:r>
        <w:t>11.7</w:t>
      </w:r>
      <w:r>
        <w:tab/>
        <w:t>Clause 11.5 will not apply if the IPR Claim is from:</w:t>
      </w:r>
    </w:p>
    <w:p w14:paraId="636D1908" w14:textId="77777777" w:rsidR="00A61F1F" w:rsidRDefault="00A61F1F"/>
    <w:p w14:paraId="6B6643C3" w14:textId="77777777" w:rsidR="00A61F1F" w:rsidRDefault="0090663F">
      <w:pPr>
        <w:ind w:left="1440" w:hanging="720"/>
      </w:pPr>
      <w:r>
        <w:t>11.7.2</w:t>
      </w:r>
      <w:r>
        <w:tab/>
        <w:t>the use of data supplied by the Buyer which the Supplier isn’t required to verify under this Call-Off Contract</w:t>
      </w:r>
    </w:p>
    <w:p w14:paraId="4D427358" w14:textId="77777777" w:rsidR="00A61F1F" w:rsidRDefault="00A61F1F">
      <w:pPr>
        <w:ind w:left="720" w:firstLine="720"/>
      </w:pPr>
    </w:p>
    <w:p w14:paraId="094FD934" w14:textId="77777777" w:rsidR="00A61F1F" w:rsidRDefault="0090663F">
      <w:pPr>
        <w:ind w:firstLine="720"/>
      </w:pPr>
      <w:r>
        <w:t>11.7.3</w:t>
      </w:r>
      <w:r>
        <w:tab/>
        <w:t>other material provided by the Buyer necessary for the Services</w:t>
      </w:r>
    </w:p>
    <w:p w14:paraId="574C5863" w14:textId="77777777" w:rsidR="00A61F1F" w:rsidRDefault="00A61F1F">
      <w:pPr>
        <w:ind w:firstLine="720"/>
      </w:pPr>
    </w:p>
    <w:p w14:paraId="26E7A628" w14:textId="77777777" w:rsidR="00A61F1F" w:rsidRDefault="0090663F">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1FDE1E5B" w14:textId="77777777" w:rsidR="00A61F1F" w:rsidRDefault="00A61F1F">
      <w:pPr>
        <w:ind w:left="720" w:hanging="720"/>
      </w:pPr>
    </w:p>
    <w:p w14:paraId="273F4A06" w14:textId="77777777" w:rsidR="00A61F1F" w:rsidRDefault="0090663F">
      <w:pPr>
        <w:pStyle w:val="Heading3"/>
        <w:rPr>
          <w:color w:val="auto"/>
        </w:rPr>
      </w:pPr>
      <w:r>
        <w:rPr>
          <w:color w:val="auto"/>
        </w:rPr>
        <w:t>12.</w:t>
      </w:r>
      <w:r>
        <w:rPr>
          <w:color w:val="auto"/>
        </w:rPr>
        <w:tab/>
        <w:t>Protection of information</w:t>
      </w:r>
    </w:p>
    <w:p w14:paraId="42078E2A" w14:textId="77777777" w:rsidR="00A61F1F" w:rsidRDefault="0090663F">
      <w:pPr>
        <w:spacing w:before="240" w:after="240"/>
      </w:pPr>
      <w:r>
        <w:t>12.1</w:t>
      </w:r>
      <w:r>
        <w:tab/>
        <w:t>The Supplier must:</w:t>
      </w:r>
    </w:p>
    <w:p w14:paraId="36E5ADC3" w14:textId="77777777" w:rsidR="00A61F1F" w:rsidRDefault="0090663F">
      <w:pPr>
        <w:ind w:left="1440" w:hanging="720"/>
      </w:pPr>
      <w:r>
        <w:t>12.1.1</w:t>
      </w:r>
      <w:r>
        <w:tab/>
        <w:t>comply with the Buyer’s written instructions and this Call-Off Contract when Processing Buyer Personal Data</w:t>
      </w:r>
    </w:p>
    <w:p w14:paraId="2447D6C7" w14:textId="77777777" w:rsidR="00A61F1F" w:rsidRDefault="00A61F1F">
      <w:pPr>
        <w:ind w:left="720" w:firstLine="720"/>
      </w:pPr>
    </w:p>
    <w:p w14:paraId="730747F6" w14:textId="77777777" w:rsidR="00A61F1F" w:rsidRDefault="0090663F">
      <w:pPr>
        <w:ind w:left="1440" w:hanging="720"/>
      </w:pPr>
      <w:r>
        <w:t>12.1.2</w:t>
      </w:r>
      <w:r>
        <w:tab/>
        <w:t>only Process the Buyer Personal Data as necessary for the provision of the G-Cloud Services or as required by Law or any Regulatory Body</w:t>
      </w:r>
    </w:p>
    <w:p w14:paraId="7960A6FE" w14:textId="77777777" w:rsidR="00A61F1F" w:rsidRDefault="00A61F1F">
      <w:pPr>
        <w:ind w:left="720" w:firstLine="720"/>
      </w:pPr>
    </w:p>
    <w:p w14:paraId="0BF35D95" w14:textId="77777777" w:rsidR="00A61F1F" w:rsidRDefault="0090663F">
      <w:pPr>
        <w:ind w:left="1440" w:hanging="720"/>
      </w:pPr>
      <w:r>
        <w:t>12.1.3</w:t>
      </w:r>
      <w:r>
        <w:tab/>
        <w:t>take reasonable steps to ensure that any Supplier Staff who have access to Buyer Personal Data act in compliance with Supplier's security processes</w:t>
      </w:r>
    </w:p>
    <w:p w14:paraId="1259C19F" w14:textId="77777777" w:rsidR="00A61F1F" w:rsidRDefault="00A61F1F">
      <w:pPr>
        <w:ind w:left="720" w:firstLine="720"/>
      </w:pPr>
    </w:p>
    <w:p w14:paraId="1865B5D9" w14:textId="77777777" w:rsidR="00A61F1F" w:rsidRDefault="0090663F">
      <w:pPr>
        <w:ind w:left="720" w:hanging="720"/>
      </w:pPr>
      <w:r>
        <w:t>12.2</w:t>
      </w:r>
      <w:r>
        <w:tab/>
        <w:t>The Supplier must fully assist with any complaint or request for Buyer Personal Data including by:</w:t>
      </w:r>
    </w:p>
    <w:p w14:paraId="10FE0B72" w14:textId="77777777" w:rsidR="00A61F1F" w:rsidRDefault="00A61F1F">
      <w:pPr>
        <w:ind w:firstLine="720"/>
      </w:pPr>
    </w:p>
    <w:p w14:paraId="7D09BE12" w14:textId="77777777" w:rsidR="00A61F1F" w:rsidRDefault="0090663F">
      <w:pPr>
        <w:ind w:firstLine="720"/>
      </w:pPr>
      <w:r>
        <w:t>12.2.1</w:t>
      </w:r>
      <w:r>
        <w:tab/>
        <w:t>providing the Buyer with full details of the complaint or request</w:t>
      </w:r>
    </w:p>
    <w:p w14:paraId="79CDB870" w14:textId="77777777" w:rsidR="00A61F1F" w:rsidRDefault="00A61F1F">
      <w:pPr>
        <w:ind w:firstLine="720"/>
      </w:pPr>
    </w:p>
    <w:p w14:paraId="6429A349" w14:textId="77777777" w:rsidR="00A61F1F" w:rsidRDefault="0090663F">
      <w:pPr>
        <w:ind w:left="1440" w:hanging="720"/>
      </w:pPr>
      <w:r>
        <w:t>12.2.2</w:t>
      </w:r>
      <w:r>
        <w:tab/>
        <w:t>complying with a data access request within the timescales in the Data Protection Legislation and following the Buyer’s instructions</w:t>
      </w:r>
    </w:p>
    <w:p w14:paraId="2C6A1870" w14:textId="77777777" w:rsidR="00A61F1F" w:rsidRDefault="00A61F1F"/>
    <w:p w14:paraId="7D385042" w14:textId="77777777" w:rsidR="00A61F1F" w:rsidRDefault="0090663F">
      <w:pPr>
        <w:ind w:left="1440" w:hanging="720"/>
      </w:pPr>
      <w:r>
        <w:t>12.2.3</w:t>
      </w:r>
      <w:r>
        <w:tab/>
        <w:t>providing the Buyer with any Buyer Personal Data it holds about a Data Subject (within the timescales required by the Buyer)</w:t>
      </w:r>
    </w:p>
    <w:p w14:paraId="746BF06E" w14:textId="77777777" w:rsidR="00A61F1F" w:rsidRDefault="00A61F1F">
      <w:pPr>
        <w:ind w:left="720" w:firstLine="720"/>
      </w:pPr>
    </w:p>
    <w:p w14:paraId="6BF3A0EC" w14:textId="77777777" w:rsidR="00A61F1F" w:rsidRDefault="0090663F">
      <w:pPr>
        <w:ind w:firstLine="720"/>
      </w:pPr>
      <w:r>
        <w:t>12.2.4</w:t>
      </w:r>
      <w:r>
        <w:tab/>
        <w:t>providing the Buyer with any information requested by the Data Subject</w:t>
      </w:r>
    </w:p>
    <w:p w14:paraId="7C716C66" w14:textId="77777777" w:rsidR="00A61F1F" w:rsidRDefault="00A61F1F">
      <w:pPr>
        <w:ind w:firstLine="720"/>
      </w:pPr>
    </w:p>
    <w:p w14:paraId="26589033" w14:textId="77777777" w:rsidR="00A61F1F" w:rsidRDefault="0090663F">
      <w:pPr>
        <w:ind w:left="720" w:hanging="720"/>
      </w:pPr>
      <w:r>
        <w:t>12.3</w:t>
      </w:r>
      <w:r>
        <w:tab/>
        <w:t>The Supplier must get prior written consent from the Buyer to transfer Buyer Personal Data to any other person (including any Subcontractors) for the provision of the G-Cloud Services.</w:t>
      </w:r>
    </w:p>
    <w:p w14:paraId="2EA0B3D8" w14:textId="77777777" w:rsidR="00A61F1F" w:rsidRDefault="00A61F1F">
      <w:pPr>
        <w:ind w:left="720" w:hanging="720"/>
      </w:pPr>
    </w:p>
    <w:p w14:paraId="66202B9A" w14:textId="77777777" w:rsidR="00A61F1F" w:rsidRDefault="0090663F">
      <w:pPr>
        <w:pStyle w:val="Heading3"/>
        <w:rPr>
          <w:color w:val="auto"/>
        </w:rPr>
      </w:pPr>
      <w:r>
        <w:rPr>
          <w:color w:val="auto"/>
        </w:rPr>
        <w:lastRenderedPageBreak/>
        <w:t>13.</w:t>
      </w:r>
      <w:r>
        <w:rPr>
          <w:color w:val="auto"/>
        </w:rPr>
        <w:tab/>
        <w:t>Buyer data</w:t>
      </w:r>
    </w:p>
    <w:p w14:paraId="7B358D61" w14:textId="77777777" w:rsidR="00A61F1F" w:rsidRDefault="0090663F">
      <w:pPr>
        <w:spacing w:before="240" w:after="240"/>
      </w:pPr>
      <w:r>
        <w:t>13.1</w:t>
      </w:r>
      <w:r>
        <w:tab/>
        <w:t>The Supplier must not remove any proprietary notices in the Buyer Data.</w:t>
      </w:r>
    </w:p>
    <w:p w14:paraId="507DCBA8" w14:textId="77777777" w:rsidR="00A61F1F" w:rsidRDefault="0090663F">
      <w:r>
        <w:t>13.2</w:t>
      </w:r>
      <w:r>
        <w:tab/>
        <w:t>The Supplier will not store or use Buyer Data except if necessary to fulfil its</w:t>
      </w:r>
    </w:p>
    <w:p w14:paraId="04FACAF8" w14:textId="77777777" w:rsidR="00A61F1F" w:rsidRDefault="0090663F">
      <w:pPr>
        <w:ind w:firstLine="720"/>
      </w:pPr>
      <w:r>
        <w:t>obligations.</w:t>
      </w:r>
    </w:p>
    <w:p w14:paraId="244944E4" w14:textId="77777777" w:rsidR="00A61F1F" w:rsidRDefault="00A61F1F"/>
    <w:p w14:paraId="29E4AC88" w14:textId="77777777" w:rsidR="00A61F1F" w:rsidRDefault="0090663F">
      <w:pPr>
        <w:ind w:left="720" w:hanging="720"/>
      </w:pPr>
      <w:r>
        <w:t>13.3</w:t>
      </w:r>
      <w:r>
        <w:tab/>
        <w:t>If Buyer Data is processed by the Supplier, the Supplier will supply the data to the Buyer as requested.</w:t>
      </w:r>
    </w:p>
    <w:p w14:paraId="44BB9EBE" w14:textId="77777777" w:rsidR="00A61F1F" w:rsidRDefault="00A61F1F"/>
    <w:p w14:paraId="6CC5C7D9" w14:textId="77777777" w:rsidR="00A61F1F" w:rsidRDefault="0090663F">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7A90AE17" w14:textId="77777777" w:rsidR="00A61F1F" w:rsidRDefault="00A61F1F">
      <w:pPr>
        <w:ind w:left="720"/>
      </w:pPr>
    </w:p>
    <w:p w14:paraId="1B7395AE" w14:textId="77777777" w:rsidR="00A61F1F" w:rsidRDefault="0090663F">
      <w:pPr>
        <w:ind w:left="720" w:hanging="720"/>
      </w:pPr>
      <w:r>
        <w:t>13.5</w:t>
      </w:r>
      <w:r>
        <w:tab/>
        <w:t>The Supplier will preserve the integrity of Buyer Data processed by the Supplier and prevent its corruption and loss.</w:t>
      </w:r>
    </w:p>
    <w:p w14:paraId="3C41E849" w14:textId="77777777" w:rsidR="00A61F1F" w:rsidRDefault="00A61F1F">
      <w:pPr>
        <w:ind w:firstLine="720"/>
      </w:pPr>
    </w:p>
    <w:p w14:paraId="47791B93" w14:textId="77777777" w:rsidR="00A61F1F" w:rsidRDefault="0090663F">
      <w:pPr>
        <w:ind w:left="720" w:hanging="720"/>
      </w:pPr>
      <w:r>
        <w:t>13.6</w:t>
      </w:r>
      <w:r>
        <w:tab/>
        <w:t>The Supplier will ensure that any Supplier system which holds any protectively marked Buyer Data or other government data will comply with:</w:t>
      </w:r>
    </w:p>
    <w:p w14:paraId="0C23B531" w14:textId="77777777" w:rsidR="00A61F1F" w:rsidRDefault="00A61F1F">
      <w:pPr>
        <w:ind w:firstLine="720"/>
      </w:pPr>
    </w:p>
    <w:p w14:paraId="50EAC3A9" w14:textId="77777777" w:rsidR="00A61F1F" w:rsidRDefault="0090663F">
      <w:pPr>
        <w:ind w:firstLine="720"/>
      </w:pPr>
      <w:r>
        <w:t>13.6.1</w:t>
      </w:r>
      <w:r>
        <w:tab/>
        <w:t>the principles in the Security Policy Framework:</w:t>
      </w:r>
      <w:hyperlink r:id="rId13" w:history="1">
        <w:r>
          <w:rPr>
            <w:u w:val="single"/>
          </w:rPr>
          <w:t xml:space="preserve"> </w:t>
        </w:r>
      </w:hyperlink>
    </w:p>
    <w:p w14:paraId="59610056" w14:textId="77777777" w:rsidR="00A61F1F" w:rsidRDefault="00910CD8">
      <w:pPr>
        <w:ind w:left="1440"/>
      </w:pPr>
      <w:hyperlink r:id="rId14" w:history="1">
        <w:r w:rsidR="0090663F">
          <w:rPr>
            <w:rStyle w:val="Hyperlink"/>
          </w:rPr>
          <w:t>https://www.gov.uk/government/publications/security-policy-framework</w:t>
        </w:r>
      </w:hyperlink>
      <w:r w:rsidR="0090663F">
        <w:rPr>
          <w:rStyle w:val="Hyperlink"/>
          <w:color w:val="auto"/>
        </w:rPr>
        <w:t xml:space="preserve"> and</w:t>
      </w:r>
    </w:p>
    <w:p w14:paraId="7956CA31" w14:textId="77777777" w:rsidR="00A61F1F" w:rsidRDefault="0090663F">
      <w:pPr>
        <w:ind w:left="1440"/>
      </w:pPr>
      <w:r>
        <w:t>the Government Security Classification policy:</w:t>
      </w:r>
      <w:r>
        <w:rPr>
          <w:u w:val="single"/>
        </w:rPr>
        <w:t xml:space="preserve"> https:/www.gov.uk/government/publications/government-security-classifications</w:t>
      </w:r>
    </w:p>
    <w:p w14:paraId="1197A9AC" w14:textId="77777777" w:rsidR="00A61F1F" w:rsidRDefault="00A61F1F">
      <w:pPr>
        <w:ind w:left="1440"/>
      </w:pPr>
    </w:p>
    <w:p w14:paraId="0254E64F" w14:textId="77777777" w:rsidR="00A61F1F" w:rsidRDefault="0090663F">
      <w:pPr>
        <w:ind w:firstLine="720"/>
      </w:pPr>
      <w:r>
        <w:t>13.6.2</w:t>
      </w:r>
      <w:r>
        <w:tab/>
        <w:t>guidance issued by the Centre for Protection of National Infrastructure on</w:t>
      </w:r>
    </w:p>
    <w:p w14:paraId="0E14085E" w14:textId="77777777" w:rsidR="00A61F1F" w:rsidRDefault="0090663F">
      <w:pPr>
        <w:ind w:left="720" w:firstLine="720"/>
      </w:pPr>
      <w:r>
        <w:t>Risk Management:</w:t>
      </w:r>
    </w:p>
    <w:p w14:paraId="3191C350" w14:textId="77777777" w:rsidR="00A61F1F" w:rsidRDefault="00910CD8">
      <w:pPr>
        <w:ind w:left="720" w:firstLine="720"/>
      </w:pPr>
      <w:hyperlink r:id="rId15" w:history="1">
        <w:r w:rsidR="0090663F">
          <w:rPr>
            <w:u w:val="single"/>
          </w:rPr>
          <w:t>https://www.cpni.gov.uk/content/adopt-risk-management-approach</w:t>
        </w:r>
      </w:hyperlink>
      <w:r w:rsidR="0090663F">
        <w:t xml:space="preserve"> and</w:t>
      </w:r>
    </w:p>
    <w:p w14:paraId="3FFE9147" w14:textId="77777777" w:rsidR="00A61F1F" w:rsidRDefault="0090663F">
      <w:pPr>
        <w:ind w:left="720" w:firstLine="720"/>
      </w:pPr>
      <w:r>
        <w:t>Protection of Sensitive Information and Assets:</w:t>
      </w:r>
      <w:hyperlink r:id="rId16" w:history="1">
        <w:r>
          <w:rPr>
            <w:u w:val="single"/>
          </w:rPr>
          <w:t xml:space="preserve"> </w:t>
        </w:r>
      </w:hyperlink>
    </w:p>
    <w:p w14:paraId="241839FF" w14:textId="77777777" w:rsidR="00A61F1F" w:rsidRDefault="00910CD8">
      <w:pPr>
        <w:ind w:left="720" w:firstLine="720"/>
      </w:pPr>
      <w:hyperlink r:id="rId17" w:history="1">
        <w:r w:rsidR="0090663F">
          <w:rPr>
            <w:u w:val="single"/>
          </w:rPr>
          <w:t>https://www.cpni.gov.uk/protection-sensitive-information-and-assets</w:t>
        </w:r>
      </w:hyperlink>
    </w:p>
    <w:p w14:paraId="5075A003" w14:textId="77777777" w:rsidR="00A61F1F" w:rsidRDefault="00A61F1F">
      <w:pPr>
        <w:ind w:left="720" w:firstLine="720"/>
      </w:pPr>
    </w:p>
    <w:p w14:paraId="4B886BA8" w14:textId="77777777" w:rsidR="00A61F1F" w:rsidRDefault="0090663F">
      <w:pPr>
        <w:ind w:left="1440" w:hanging="720"/>
      </w:pPr>
      <w:r>
        <w:t>13.6.3</w:t>
      </w:r>
      <w:r>
        <w:tab/>
        <w:t>the National Cyber Security Centre’s (NCSC) information risk management guidance:</w:t>
      </w:r>
    </w:p>
    <w:p w14:paraId="4B96DA55" w14:textId="77777777" w:rsidR="00A61F1F" w:rsidRDefault="00910CD8">
      <w:pPr>
        <w:ind w:left="720" w:firstLine="720"/>
      </w:pPr>
      <w:hyperlink r:id="rId18" w:history="1">
        <w:r w:rsidR="0090663F">
          <w:rPr>
            <w:u w:val="single"/>
          </w:rPr>
          <w:t>https://www.ncsc.gov.uk/collection/risk-management-collection</w:t>
        </w:r>
      </w:hyperlink>
    </w:p>
    <w:p w14:paraId="7542C199" w14:textId="77777777" w:rsidR="00A61F1F" w:rsidRDefault="00A61F1F"/>
    <w:p w14:paraId="1D09F8CE" w14:textId="77777777" w:rsidR="00A61F1F" w:rsidRDefault="0090663F">
      <w:pPr>
        <w:ind w:left="1440" w:hanging="720"/>
      </w:pPr>
      <w:r>
        <w:t>13.6.4</w:t>
      </w:r>
      <w:r>
        <w:tab/>
        <w:t>government best practice in the design and implementation of system components, including network principles, security design principles for digital services and the secure email blueprint:</w:t>
      </w:r>
    </w:p>
    <w:p w14:paraId="229AB1CE" w14:textId="77777777" w:rsidR="00A61F1F" w:rsidRDefault="00910CD8">
      <w:pPr>
        <w:ind w:left="1440"/>
      </w:pPr>
      <w:hyperlink r:id="rId19" w:history="1">
        <w:r w:rsidR="0090663F">
          <w:rPr>
            <w:rStyle w:val="Hyperlink"/>
            <w:color w:val="auto"/>
          </w:rPr>
          <w:t>https://www.gov.uk/government/publications/technology-code-of-practice/technology-code-of-practice</w:t>
        </w:r>
      </w:hyperlink>
    </w:p>
    <w:p w14:paraId="23A403CE" w14:textId="77777777" w:rsidR="00A61F1F" w:rsidRDefault="00A61F1F">
      <w:pPr>
        <w:ind w:left="1440"/>
      </w:pPr>
    </w:p>
    <w:p w14:paraId="6632B2C0" w14:textId="77777777" w:rsidR="00A61F1F" w:rsidRDefault="0090663F">
      <w:pPr>
        <w:ind w:left="1440" w:hanging="720"/>
      </w:pPr>
      <w:r>
        <w:t>13.6.5</w:t>
      </w:r>
      <w:r>
        <w:tab/>
        <w:t>the security requirements of cloud services using the NCSC Cloud Security Principles and accompanying guidance:</w:t>
      </w:r>
      <w:hyperlink r:id="rId20" w:history="1">
        <w:r>
          <w:rPr>
            <w:u w:val="single"/>
          </w:rPr>
          <w:t xml:space="preserve"> </w:t>
        </w:r>
      </w:hyperlink>
    </w:p>
    <w:p w14:paraId="42006371" w14:textId="77777777" w:rsidR="00A61F1F" w:rsidRDefault="00910CD8">
      <w:pPr>
        <w:ind w:left="720" w:firstLine="720"/>
      </w:pPr>
      <w:hyperlink r:id="rId21" w:history="1">
        <w:r w:rsidR="0090663F">
          <w:rPr>
            <w:rStyle w:val="Hyperlink"/>
            <w:color w:val="auto"/>
          </w:rPr>
          <w:t>https://www.ncsc.gov.uk/guidance/implementing-cloud-security-principles</w:t>
        </w:r>
      </w:hyperlink>
    </w:p>
    <w:p w14:paraId="23F3AAE9" w14:textId="77777777" w:rsidR="00A61F1F" w:rsidRDefault="00A61F1F"/>
    <w:p w14:paraId="55F083B6" w14:textId="77777777" w:rsidR="00A61F1F" w:rsidRDefault="0090663F">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06F9B982" w14:textId="77777777" w:rsidR="00A61F1F" w:rsidRDefault="00A61F1F"/>
    <w:p w14:paraId="354E6248" w14:textId="77777777" w:rsidR="00A61F1F" w:rsidRDefault="0090663F">
      <w:r>
        <w:t>13.7</w:t>
      </w:r>
      <w:r>
        <w:tab/>
        <w:t>The Buyer will specify any security requirements for this project in the Order Form.</w:t>
      </w:r>
    </w:p>
    <w:p w14:paraId="1B1D2486" w14:textId="77777777" w:rsidR="00A61F1F" w:rsidRDefault="00A61F1F"/>
    <w:p w14:paraId="480EDD47" w14:textId="77777777" w:rsidR="00A61F1F" w:rsidRDefault="0090663F">
      <w:pPr>
        <w:ind w:left="720" w:hanging="720"/>
      </w:pPr>
      <w:r>
        <w:t>13.8</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7D4BDA43" w14:textId="77777777" w:rsidR="00A61F1F" w:rsidRDefault="00A61F1F">
      <w:pPr>
        <w:ind w:left="720"/>
      </w:pPr>
    </w:p>
    <w:p w14:paraId="620124A3" w14:textId="77777777" w:rsidR="00A61F1F" w:rsidRDefault="0090663F">
      <w:pPr>
        <w:ind w:left="720" w:hanging="720"/>
      </w:pPr>
      <w:r>
        <w:t>13.9</w:t>
      </w:r>
      <w:r>
        <w:tab/>
        <w:t>The Supplier agrees to use the appropriate organisational, operational and technological processes to keep the Buyer Data safe from unauthorised use or access, loss, destruction, theft or disclosure.</w:t>
      </w:r>
    </w:p>
    <w:p w14:paraId="60E77B6C" w14:textId="77777777" w:rsidR="00A61F1F" w:rsidRDefault="00A61F1F">
      <w:pPr>
        <w:ind w:left="720"/>
      </w:pPr>
    </w:p>
    <w:p w14:paraId="2B76C1E4" w14:textId="77777777" w:rsidR="00A61F1F" w:rsidRDefault="0090663F">
      <w:pPr>
        <w:ind w:left="720" w:hanging="720"/>
      </w:pPr>
      <w:r>
        <w:t>13.10</w:t>
      </w:r>
      <w:r>
        <w:tab/>
        <w:t>The provisions of this clause 13 will apply during the term of this Call-Off Contract and for as long as the Supplier holds the Buyer’s Data.</w:t>
      </w:r>
    </w:p>
    <w:p w14:paraId="05F911A3" w14:textId="77777777" w:rsidR="00A61F1F" w:rsidRDefault="00A61F1F">
      <w:pPr>
        <w:spacing w:before="240" w:after="240"/>
      </w:pPr>
    </w:p>
    <w:p w14:paraId="3F264A78" w14:textId="77777777" w:rsidR="00A61F1F" w:rsidRDefault="0090663F">
      <w:pPr>
        <w:pStyle w:val="Heading3"/>
        <w:rPr>
          <w:color w:val="auto"/>
        </w:rPr>
      </w:pPr>
      <w:r>
        <w:rPr>
          <w:color w:val="auto"/>
        </w:rPr>
        <w:t>14.</w:t>
      </w:r>
      <w:r>
        <w:rPr>
          <w:color w:val="auto"/>
        </w:rPr>
        <w:tab/>
        <w:t>Standards and quality</w:t>
      </w:r>
    </w:p>
    <w:p w14:paraId="3B03B689" w14:textId="77777777" w:rsidR="00A61F1F" w:rsidRDefault="0090663F">
      <w:pPr>
        <w:ind w:left="720" w:hanging="720"/>
      </w:pPr>
      <w:r>
        <w:t>14.1</w:t>
      </w:r>
      <w:r>
        <w:tab/>
        <w:t>The Supplier will comply with any standards in this Call-Off Contract, the Order Form and the Framework Agreement.</w:t>
      </w:r>
    </w:p>
    <w:p w14:paraId="187E708D" w14:textId="77777777" w:rsidR="00A61F1F" w:rsidRDefault="00A61F1F">
      <w:pPr>
        <w:ind w:firstLine="720"/>
      </w:pPr>
    </w:p>
    <w:p w14:paraId="45B08F57" w14:textId="77777777" w:rsidR="00A61F1F" w:rsidRDefault="0090663F">
      <w:pPr>
        <w:ind w:left="720" w:hanging="720"/>
      </w:pPr>
      <w:r>
        <w:t>14.2</w:t>
      </w:r>
      <w:r>
        <w:tab/>
        <w:t>The Supplier will deliver the Services in a way that enables the Buyer to comply with its obligations under the Technology Code of Practice, which is at:</w:t>
      </w:r>
      <w:hyperlink r:id="rId22" w:history="1">
        <w:r>
          <w:rPr>
            <w:u w:val="single"/>
          </w:rPr>
          <w:t xml:space="preserve"> </w:t>
        </w:r>
      </w:hyperlink>
    </w:p>
    <w:p w14:paraId="2177C656" w14:textId="77777777" w:rsidR="00A61F1F" w:rsidRDefault="00910CD8">
      <w:pPr>
        <w:ind w:left="720"/>
      </w:pPr>
      <w:hyperlink r:id="rId23" w:history="1">
        <w:r w:rsidR="0090663F">
          <w:rPr>
            <w:u w:val="single"/>
          </w:rPr>
          <w:t>https://www.gov.uk/government/publications/technology-code-of-practice/technology-code-of-practice</w:t>
        </w:r>
      </w:hyperlink>
    </w:p>
    <w:p w14:paraId="0B00A0E5" w14:textId="77777777" w:rsidR="00A61F1F" w:rsidRDefault="00A61F1F">
      <w:pPr>
        <w:ind w:left="720" w:hanging="720"/>
      </w:pPr>
    </w:p>
    <w:p w14:paraId="322927E4" w14:textId="77777777" w:rsidR="00A61F1F" w:rsidRDefault="0090663F">
      <w:pPr>
        <w:ind w:left="720" w:hanging="720"/>
      </w:pPr>
      <w:r>
        <w:t>14.3</w:t>
      </w:r>
      <w:r>
        <w:tab/>
        <w:t>If requested by the Buyer, the Supplier must, at its own cost, ensure that the G-Cloud Services comply with the requirements in the PSN Code of Practice.</w:t>
      </w:r>
    </w:p>
    <w:p w14:paraId="6FEC203B" w14:textId="77777777" w:rsidR="00A61F1F" w:rsidRDefault="00A61F1F">
      <w:pPr>
        <w:ind w:firstLine="720"/>
      </w:pPr>
    </w:p>
    <w:p w14:paraId="509D5F6F" w14:textId="77777777" w:rsidR="00A61F1F" w:rsidRDefault="0090663F">
      <w:pPr>
        <w:ind w:left="720" w:hanging="720"/>
      </w:pPr>
      <w:r>
        <w:t>14.4</w:t>
      </w:r>
      <w:r>
        <w:tab/>
        <w:t>If any PSN Services are Subcontracted by the Supplier, the Supplier must ensure that the services have the relevant PSN compliance certification.</w:t>
      </w:r>
    </w:p>
    <w:p w14:paraId="406303A9" w14:textId="77777777" w:rsidR="00A61F1F" w:rsidRDefault="00A61F1F">
      <w:pPr>
        <w:ind w:firstLine="720"/>
      </w:pPr>
    </w:p>
    <w:p w14:paraId="3190382C" w14:textId="77777777" w:rsidR="00A61F1F" w:rsidRDefault="0090663F">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04C7B84B" w14:textId="77777777" w:rsidR="00A61F1F" w:rsidRDefault="0090663F">
      <w:r>
        <w:t xml:space="preserve"> </w:t>
      </w:r>
    </w:p>
    <w:p w14:paraId="7CF5D395" w14:textId="77777777" w:rsidR="00A61F1F" w:rsidRDefault="0090663F">
      <w:pPr>
        <w:pStyle w:val="Heading3"/>
        <w:rPr>
          <w:color w:val="auto"/>
        </w:rPr>
      </w:pPr>
      <w:r>
        <w:rPr>
          <w:color w:val="auto"/>
        </w:rPr>
        <w:t>15.</w:t>
      </w:r>
      <w:r>
        <w:rPr>
          <w:color w:val="auto"/>
        </w:rPr>
        <w:tab/>
        <w:t>Open source</w:t>
      </w:r>
    </w:p>
    <w:p w14:paraId="7DC30020" w14:textId="77777777" w:rsidR="00A61F1F" w:rsidRDefault="0090663F">
      <w:pPr>
        <w:ind w:left="720" w:hanging="720"/>
      </w:pPr>
      <w:r>
        <w:t>15.1</w:t>
      </w:r>
      <w:r>
        <w:tab/>
        <w:t>All software created for the Buyer must be suitable for publication as open source, unless otherwise agreed by the Buyer.</w:t>
      </w:r>
    </w:p>
    <w:p w14:paraId="3CE8B559" w14:textId="77777777" w:rsidR="00A61F1F" w:rsidRDefault="00A61F1F">
      <w:pPr>
        <w:ind w:firstLine="720"/>
      </w:pPr>
    </w:p>
    <w:p w14:paraId="4681FC8F" w14:textId="77777777" w:rsidR="00A61F1F" w:rsidRDefault="0090663F">
      <w:pPr>
        <w:ind w:left="720" w:hanging="720"/>
      </w:pPr>
      <w:r>
        <w:t>15.2</w:t>
      </w:r>
      <w:r>
        <w:tab/>
        <w:t>If software needs to be converted before publication as open source, the Supplier must also provide the converted format unless otherwise agreed by the Buyer.</w:t>
      </w:r>
    </w:p>
    <w:p w14:paraId="03C2E301" w14:textId="77777777" w:rsidR="00A61F1F" w:rsidRDefault="0090663F">
      <w:pPr>
        <w:spacing w:before="240" w:after="240"/>
        <w:ind w:left="720"/>
      </w:pPr>
      <w:r>
        <w:t xml:space="preserve"> </w:t>
      </w:r>
    </w:p>
    <w:p w14:paraId="668B43CD" w14:textId="77777777" w:rsidR="00A61F1F" w:rsidRDefault="0090663F">
      <w:pPr>
        <w:pStyle w:val="Heading3"/>
        <w:rPr>
          <w:color w:val="auto"/>
        </w:rPr>
      </w:pPr>
      <w:r>
        <w:rPr>
          <w:color w:val="auto"/>
        </w:rPr>
        <w:t>16.</w:t>
      </w:r>
      <w:r>
        <w:rPr>
          <w:color w:val="auto"/>
        </w:rPr>
        <w:tab/>
        <w:t>Security</w:t>
      </w:r>
    </w:p>
    <w:p w14:paraId="07B4F049" w14:textId="77777777" w:rsidR="00A61F1F" w:rsidRDefault="0090663F">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14:paraId="4372C7B5" w14:textId="77777777" w:rsidR="00A61F1F" w:rsidRDefault="00A61F1F">
      <w:pPr>
        <w:ind w:left="720"/>
      </w:pPr>
    </w:p>
    <w:p w14:paraId="25644485" w14:textId="77777777" w:rsidR="00A61F1F" w:rsidRDefault="0090663F">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12A56D06" w14:textId="77777777" w:rsidR="00A61F1F" w:rsidRDefault="00A61F1F">
      <w:pPr>
        <w:ind w:left="720"/>
      </w:pPr>
    </w:p>
    <w:p w14:paraId="6F543653" w14:textId="77777777" w:rsidR="00A61F1F" w:rsidRDefault="0090663F">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0CB5025F" w14:textId="77777777" w:rsidR="00A61F1F" w:rsidRDefault="00A61F1F">
      <w:pPr>
        <w:ind w:firstLine="720"/>
      </w:pPr>
    </w:p>
    <w:p w14:paraId="17289F80" w14:textId="77777777" w:rsidR="00A61F1F" w:rsidRDefault="0090663F">
      <w:r>
        <w:t>16.4</w:t>
      </w:r>
      <w:r>
        <w:tab/>
        <w:t>Responsibility for costs will be at the:</w:t>
      </w:r>
    </w:p>
    <w:p w14:paraId="0C7BB2B1" w14:textId="77777777" w:rsidR="00A61F1F" w:rsidRDefault="0090663F">
      <w:r>
        <w:tab/>
      </w:r>
    </w:p>
    <w:p w14:paraId="0082E4D4" w14:textId="77777777" w:rsidR="00A61F1F" w:rsidRDefault="0090663F">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8915928" w14:textId="77777777" w:rsidR="00A61F1F" w:rsidRDefault="00A61F1F">
      <w:pPr>
        <w:ind w:left="1440"/>
      </w:pPr>
    </w:p>
    <w:p w14:paraId="3B161997" w14:textId="77777777" w:rsidR="00A61F1F" w:rsidRDefault="0090663F">
      <w:pPr>
        <w:ind w:left="1440" w:hanging="720"/>
      </w:pPr>
      <w:r>
        <w:t>16.4.2</w:t>
      </w:r>
      <w:r>
        <w:tab/>
        <w:t>Buyer’s expense if the Malicious Software originates from the Buyer software or the Service Data, while the Service Data was under the Buyer’s control</w:t>
      </w:r>
    </w:p>
    <w:p w14:paraId="59E094CA" w14:textId="77777777" w:rsidR="00A61F1F" w:rsidRDefault="00A61F1F">
      <w:pPr>
        <w:ind w:left="720" w:firstLine="720"/>
      </w:pPr>
    </w:p>
    <w:p w14:paraId="17B8E88B" w14:textId="77777777" w:rsidR="00A61F1F" w:rsidRDefault="0090663F">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2BBDEA33" w14:textId="77777777" w:rsidR="00A61F1F" w:rsidRDefault="00A61F1F">
      <w:pPr>
        <w:ind w:left="720"/>
      </w:pPr>
    </w:p>
    <w:p w14:paraId="2FCE67DE" w14:textId="77777777" w:rsidR="00A61F1F" w:rsidRDefault="0090663F">
      <w:pPr>
        <w:ind w:left="720" w:hanging="720"/>
      </w:pPr>
      <w:r>
        <w:t>16.6</w:t>
      </w:r>
      <w:r>
        <w:tab/>
        <w:t>Any system development by the Supplier should also comply with the government’s ‘10 Steps to Cyber Security’ guidance:</w:t>
      </w:r>
      <w:hyperlink r:id="rId24" w:history="1">
        <w:r>
          <w:rPr>
            <w:u w:val="single"/>
          </w:rPr>
          <w:t xml:space="preserve"> </w:t>
        </w:r>
      </w:hyperlink>
    </w:p>
    <w:p w14:paraId="1C73721D" w14:textId="77777777" w:rsidR="00A61F1F" w:rsidRDefault="00910CD8">
      <w:pPr>
        <w:ind w:left="720"/>
      </w:pPr>
      <w:hyperlink r:id="rId25" w:history="1">
        <w:r w:rsidR="0090663F">
          <w:rPr>
            <w:u w:val="single"/>
          </w:rPr>
          <w:t>https://www.ncsc.gov.uk/guidance/10-steps-cyber-security</w:t>
        </w:r>
      </w:hyperlink>
    </w:p>
    <w:p w14:paraId="13ED7A6F" w14:textId="77777777" w:rsidR="00A61F1F" w:rsidRDefault="00A61F1F">
      <w:pPr>
        <w:ind w:left="720"/>
      </w:pPr>
    </w:p>
    <w:p w14:paraId="187EBB22" w14:textId="77777777" w:rsidR="00A61F1F" w:rsidRDefault="0090663F">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50DDD3C7" w14:textId="77777777" w:rsidR="00A61F1F" w:rsidRDefault="0090663F">
      <w:r>
        <w:t xml:space="preserve"> </w:t>
      </w:r>
    </w:p>
    <w:p w14:paraId="69125D9F" w14:textId="77777777" w:rsidR="00A61F1F" w:rsidRDefault="0090663F">
      <w:pPr>
        <w:pStyle w:val="Heading3"/>
        <w:rPr>
          <w:color w:val="auto"/>
        </w:rPr>
      </w:pPr>
      <w:r>
        <w:rPr>
          <w:color w:val="auto"/>
        </w:rPr>
        <w:t>17.</w:t>
      </w:r>
      <w:r>
        <w:rPr>
          <w:color w:val="auto"/>
        </w:rPr>
        <w:tab/>
        <w:t>Guarantee</w:t>
      </w:r>
    </w:p>
    <w:p w14:paraId="009E7EEC" w14:textId="77777777" w:rsidR="00A61F1F" w:rsidRDefault="0090663F">
      <w:pPr>
        <w:ind w:left="720" w:hanging="720"/>
      </w:pPr>
      <w:r>
        <w:t>17.1</w:t>
      </w:r>
      <w:r>
        <w:tab/>
        <w:t>If this Call-Off Contract is conditional on receipt of a Guarantee that is acceptable to the Buyer, the Supplier must give the Buyer on or before the Start date:</w:t>
      </w:r>
    </w:p>
    <w:p w14:paraId="5B77D543" w14:textId="77777777" w:rsidR="00A61F1F" w:rsidRDefault="00A61F1F">
      <w:pPr>
        <w:ind w:firstLine="720"/>
      </w:pPr>
    </w:p>
    <w:p w14:paraId="1F3D47A8" w14:textId="77777777" w:rsidR="00A61F1F" w:rsidRDefault="0090663F">
      <w:pPr>
        <w:ind w:firstLine="720"/>
      </w:pPr>
      <w:r>
        <w:t>17.1.1</w:t>
      </w:r>
      <w:r>
        <w:tab/>
        <w:t>an executed Guarantee in the form at Schedule 5</w:t>
      </w:r>
    </w:p>
    <w:p w14:paraId="0CF2AE95" w14:textId="77777777" w:rsidR="00A61F1F" w:rsidRDefault="00A61F1F"/>
    <w:p w14:paraId="55204698" w14:textId="77777777" w:rsidR="00A61F1F" w:rsidRDefault="0090663F">
      <w:pPr>
        <w:ind w:left="1440" w:hanging="720"/>
      </w:pPr>
      <w:r>
        <w:t>17.1.2</w:t>
      </w:r>
      <w:r>
        <w:tab/>
        <w:t>a certified copy of the passed resolution or board minutes of the guarantor approving the execution of the Guarantee</w:t>
      </w:r>
    </w:p>
    <w:p w14:paraId="52412576" w14:textId="77777777" w:rsidR="00A61F1F" w:rsidRDefault="00A61F1F">
      <w:pPr>
        <w:ind w:left="720" w:firstLine="720"/>
      </w:pPr>
    </w:p>
    <w:p w14:paraId="2846FD74" w14:textId="77777777" w:rsidR="00A61F1F" w:rsidRDefault="0090663F">
      <w:pPr>
        <w:pStyle w:val="Heading3"/>
        <w:rPr>
          <w:color w:val="auto"/>
        </w:rPr>
      </w:pPr>
      <w:r>
        <w:rPr>
          <w:color w:val="auto"/>
        </w:rPr>
        <w:t>18.</w:t>
      </w:r>
      <w:r>
        <w:rPr>
          <w:color w:val="auto"/>
        </w:rPr>
        <w:tab/>
        <w:t>Ending the Call-Off Contract</w:t>
      </w:r>
    </w:p>
    <w:p w14:paraId="46761FF6" w14:textId="77777777" w:rsidR="00A61F1F" w:rsidRDefault="0090663F">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3CB4EB85" w14:textId="77777777" w:rsidR="00A61F1F" w:rsidRDefault="00A61F1F">
      <w:pPr>
        <w:ind w:left="720"/>
      </w:pPr>
    </w:p>
    <w:p w14:paraId="03BC2E47" w14:textId="77777777" w:rsidR="00A61F1F" w:rsidRDefault="0090663F">
      <w:r>
        <w:lastRenderedPageBreak/>
        <w:t>18.2</w:t>
      </w:r>
      <w:r>
        <w:tab/>
        <w:t>The Parties agree that the:</w:t>
      </w:r>
    </w:p>
    <w:p w14:paraId="65480EEA" w14:textId="77777777" w:rsidR="00A61F1F" w:rsidRDefault="00A61F1F"/>
    <w:p w14:paraId="18711EE5" w14:textId="77777777" w:rsidR="00A61F1F" w:rsidRDefault="0090663F">
      <w:pPr>
        <w:ind w:left="1440" w:hanging="720"/>
      </w:pPr>
      <w:r>
        <w:t>18.2.1</w:t>
      </w:r>
      <w:r>
        <w:tab/>
        <w:t>Buyer’s right to End the Call-Off Contract under clause 18.1 is reasonable considering the type of cloud Service being provided</w:t>
      </w:r>
    </w:p>
    <w:p w14:paraId="46BB02A5" w14:textId="77777777" w:rsidR="00A61F1F" w:rsidRDefault="00A61F1F">
      <w:pPr>
        <w:ind w:left="720"/>
      </w:pPr>
    </w:p>
    <w:p w14:paraId="0F614A69" w14:textId="77777777" w:rsidR="00A61F1F" w:rsidRDefault="0090663F">
      <w:pPr>
        <w:ind w:left="1440" w:hanging="720"/>
      </w:pPr>
      <w:r>
        <w:t>18.2.2</w:t>
      </w:r>
      <w:r>
        <w:tab/>
        <w:t>Call-Off Contract Charges paid during the notice period is reasonable compensation and covers all the Supplier’s avoidable costs or Losses</w:t>
      </w:r>
    </w:p>
    <w:p w14:paraId="22706926" w14:textId="77777777" w:rsidR="00A61F1F" w:rsidRDefault="00A61F1F">
      <w:pPr>
        <w:ind w:left="720" w:firstLine="720"/>
      </w:pPr>
    </w:p>
    <w:p w14:paraId="4D7EA9D3" w14:textId="77777777" w:rsidR="00A61F1F" w:rsidRDefault="0090663F">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F45E763" w14:textId="77777777" w:rsidR="00A61F1F" w:rsidRDefault="00A61F1F">
      <w:pPr>
        <w:ind w:left="720"/>
      </w:pPr>
    </w:p>
    <w:p w14:paraId="07CA6B61" w14:textId="77777777" w:rsidR="00A61F1F" w:rsidRDefault="0090663F">
      <w:pPr>
        <w:ind w:left="720" w:hanging="720"/>
      </w:pPr>
      <w:r>
        <w:t>18.4</w:t>
      </w:r>
      <w:r>
        <w:tab/>
        <w:t>The Buyer will have the right to End this Call-Off Contract at any time with immediate effect by written notice to the Supplier if either the Supplier commits:</w:t>
      </w:r>
    </w:p>
    <w:p w14:paraId="7B86145E" w14:textId="77777777" w:rsidR="00A61F1F" w:rsidRDefault="00A61F1F">
      <w:pPr>
        <w:ind w:firstLine="720"/>
      </w:pPr>
    </w:p>
    <w:p w14:paraId="61C859D3" w14:textId="77777777" w:rsidR="00A61F1F" w:rsidRDefault="0090663F">
      <w:pPr>
        <w:ind w:left="1440" w:hanging="720"/>
      </w:pPr>
      <w:r>
        <w:t>18.4.1</w:t>
      </w:r>
      <w:r>
        <w:tab/>
        <w:t>a Supplier Default and if the Supplier Default cannot, in the reasonable opinion of the Buyer, be remedied</w:t>
      </w:r>
    </w:p>
    <w:p w14:paraId="5E2AE145" w14:textId="77777777" w:rsidR="00A61F1F" w:rsidRDefault="00A61F1F">
      <w:pPr>
        <w:ind w:left="720" w:firstLine="720"/>
      </w:pPr>
    </w:p>
    <w:p w14:paraId="2E110A4E" w14:textId="77777777" w:rsidR="00A61F1F" w:rsidRDefault="0090663F">
      <w:pPr>
        <w:ind w:firstLine="720"/>
      </w:pPr>
      <w:r>
        <w:t>18.4.2</w:t>
      </w:r>
      <w:r>
        <w:tab/>
        <w:t>any fraud</w:t>
      </w:r>
    </w:p>
    <w:p w14:paraId="5EC51DF0" w14:textId="77777777" w:rsidR="00A61F1F" w:rsidRDefault="00A61F1F">
      <w:pPr>
        <w:ind w:firstLine="720"/>
      </w:pPr>
    </w:p>
    <w:p w14:paraId="4B1A6497" w14:textId="77777777" w:rsidR="00A61F1F" w:rsidRDefault="0090663F">
      <w:r>
        <w:t>18.5</w:t>
      </w:r>
      <w:r>
        <w:tab/>
        <w:t>A Party can End this Call-Off Contract at any time with immediate effect by written notice if:</w:t>
      </w:r>
    </w:p>
    <w:p w14:paraId="4E91DDFB" w14:textId="77777777" w:rsidR="00A61F1F" w:rsidRDefault="00A61F1F">
      <w:pPr>
        <w:ind w:firstLine="720"/>
      </w:pPr>
    </w:p>
    <w:p w14:paraId="4CFDB9F4" w14:textId="77777777" w:rsidR="00A61F1F" w:rsidRDefault="0090663F">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3CD3A254" w14:textId="77777777" w:rsidR="00A61F1F" w:rsidRDefault="00A61F1F">
      <w:pPr>
        <w:ind w:left="1440"/>
      </w:pPr>
    </w:p>
    <w:p w14:paraId="1E073E72" w14:textId="77777777" w:rsidR="00A61F1F" w:rsidRDefault="0090663F">
      <w:pPr>
        <w:ind w:firstLine="720"/>
      </w:pPr>
      <w:r>
        <w:t>18.5.2</w:t>
      </w:r>
      <w:r>
        <w:tab/>
        <w:t>an Insolvency Event of the other Party happens</w:t>
      </w:r>
    </w:p>
    <w:p w14:paraId="16F34B4C" w14:textId="77777777" w:rsidR="00A61F1F" w:rsidRDefault="00A61F1F">
      <w:pPr>
        <w:ind w:firstLine="720"/>
      </w:pPr>
    </w:p>
    <w:p w14:paraId="0E9C58B6" w14:textId="77777777" w:rsidR="00A61F1F" w:rsidRDefault="0090663F">
      <w:pPr>
        <w:ind w:left="1440" w:hanging="720"/>
      </w:pPr>
      <w:r>
        <w:t>18.5.3</w:t>
      </w:r>
      <w:r>
        <w:tab/>
        <w:t>the other Party ceases or threatens to cease to carry on the whole or any material part of its business</w:t>
      </w:r>
    </w:p>
    <w:p w14:paraId="1F03F724" w14:textId="77777777" w:rsidR="00A61F1F" w:rsidRDefault="00A61F1F">
      <w:pPr>
        <w:ind w:left="720" w:firstLine="720"/>
      </w:pPr>
    </w:p>
    <w:p w14:paraId="762CDC51" w14:textId="77777777" w:rsidR="00A61F1F" w:rsidRDefault="0090663F">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20D1121" w14:textId="77777777" w:rsidR="00A61F1F" w:rsidRDefault="00A61F1F">
      <w:pPr>
        <w:ind w:left="720"/>
      </w:pPr>
    </w:p>
    <w:p w14:paraId="3A56E2A6" w14:textId="77777777" w:rsidR="00A61F1F" w:rsidRDefault="0090663F">
      <w:pPr>
        <w:ind w:left="720" w:hanging="720"/>
      </w:pPr>
      <w:r>
        <w:t>18.7</w:t>
      </w:r>
      <w:r>
        <w:tab/>
        <w:t>A Party who isn’t relying on a Force Majeure event will have the right to End this Call-Off Contract if clause 23.1 applies.</w:t>
      </w:r>
    </w:p>
    <w:p w14:paraId="3241D4F8" w14:textId="77777777" w:rsidR="00A61F1F" w:rsidRDefault="0090663F">
      <w:pPr>
        <w:ind w:left="720" w:hanging="720"/>
      </w:pPr>
      <w:r>
        <w:t xml:space="preserve"> </w:t>
      </w:r>
    </w:p>
    <w:p w14:paraId="2293FFB1" w14:textId="77777777" w:rsidR="00A61F1F" w:rsidRDefault="0090663F">
      <w:pPr>
        <w:pStyle w:val="Heading3"/>
        <w:rPr>
          <w:color w:val="auto"/>
        </w:rPr>
      </w:pPr>
      <w:r>
        <w:rPr>
          <w:color w:val="auto"/>
        </w:rPr>
        <w:t>19.</w:t>
      </w:r>
      <w:r>
        <w:rPr>
          <w:color w:val="auto"/>
        </w:rPr>
        <w:tab/>
        <w:t>Consequences of suspension, ending and expiry</w:t>
      </w:r>
    </w:p>
    <w:p w14:paraId="22C4FBB9" w14:textId="77777777" w:rsidR="00A61F1F" w:rsidRDefault="0090663F">
      <w:pPr>
        <w:ind w:left="720" w:hanging="720"/>
      </w:pPr>
      <w:r>
        <w:t>19.1</w:t>
      </w:r>
      <w:r>
        <w:tab/>
        <w:t>If a Buyer has the right to End a Call-Off Contract, it may elect to suspend this Call-Off Contract or any part of it.</w:t>
      </w:r>
    </w:p>
    <w:p w14:paraId="79F9BA8D" w14:textId="77777777" w:rsidR="00A61F1F" w:rsidRDefault="00A61F1F"/>
    <w:p w14:paraId="7C76A4F6" w14:textId="77777777" w:rsidR="00A61F1F" w:rsidRDefault="0090663F">
      <w:pPr>
        <w:ind w:left="720" w:hanging="720"/>
      </w:pPr>
      <w:r>
        <w:t>19.2</w:t>
      </w:r>
      <w:r>
        <w:tab/>
        <w:t>Even if a notice has been served to End this Call-Off Contract or any part of it, the Supplier must continue to provide the Ordered G-Cloud Services until the dates set out in the notice.</w:t>
      </w:r>
    </w:p>
    <w:p w14:paraId="6EA36760" w14:textId="77777777" w:rsidR="00A61F1F" w:rsidRDefault="00A61F1F">
      <w:pPr>
        <w:ind w:left="720" w:hanging="720"/>
      </w:pPr>
    </w:p>
    <w:p w14:paraId="0DC1D161" w14:textId="77777777" w:rsidR="00A61F1F" w:rsidRDefault="0090663F">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14:paraId="5F8A2152" w14:textId="77777777" w:rsidR="00A61F1F" w:rsidRDefault="00A61F1F"/>
    <w:p w14:paraId="512D31A3" w14:textId="77777777" w:rsidR="00A61F1F" w:rsidRDefault="0090663F">
      <w:r>
        <w:t>19.4</w:t>
      </w:r>
      <w:r>
        <w:tab/>
        <w:t>Ending or expiry of this Call-Off Contract will not affect:</w:t>
      </w:r>
    </w:p>
    <w:p w14:paraId="4DD614CD" w14:textId="77777777" w:rsidR="00A61F1F" w:rsidRDefault="00A61F1F"/>
    <w:p w14:paraId="28E8ED77" w14:textId="77777777" w:rsidR="00A61F1F" w:rsidRDefault="0090663F">
      <w:pPr>
        <w:ind w:firstLine="720"/>
      </w:pPr>
      <w:r>
        <w:t>19.4.1</w:t>
      </w:r>
      <w:r>
        <w:tab/>
        <w:t>any rights, remedies or obligations accrued before its Ending or expiration</w:t>
      </w:r>
    </w:p>
    <w:p w14:paraId="0AEAC4C7" w14:textId="77777777" w:rsidR="00A61F1F" w:rsidRDefault="00A61F1F"/>
    <w:p w14:paraId="6B8BB1E6" w14:textId="77777777" w:rsidR="00A61F1F" w:rsidRDefault="0090663F">
      <w:pPr>
        <w:ind w:left="1440" w:hanging="720"/>
      </w:pPr>
      <w:r>
        <w:t>19.4.2</w:t>
      </w:r>
      <w:r>
        <w:tab/>
        <w:t>the right of either Party to recover any amount outstanding at the time of Ending or expiry</w:t>
      </w:r>
    </w:p>
    <w:p w14:paraId="6934B9D1" w14:textId="77777777" w:rsidR="00A61F1F" w:rsidRDefault="00A61F1F"/>
    <w:p w14:paraId="26C96B1B" w14:textId="77777777" w:rsidR="00A61F1F" w:rsidRDefault="0090663F">
      <w:pPr>
        <w:ind w:left="1440" w:hanging="720"/>
      </w:pPr>
      <w:r>
        <w:t>19.4.3</w:t>
      </w:r>
      <w:r>
        <w:tab/>
        <w:t>the continuing rights, remedies or obligations of the Buyer or the Supplier under clauses</w:t>
      </w:r>
    </w:p>
    <w:p w14:paraId="181EBF08" w14:textId="77777777" w:rsidR="00A61F1F" w:rsidRDefault="0090663F" w:rsidP="001F6738">
      <w:pPr>
        <w:pStyle w:val="ListParagraph"/>
        <w:numPr>
          <w:ilvl w:val="1"/>
          <w:numId w:val="5"/>
        </w:numPr>
      </w:pPr>
      <w:r>
        <w:t>7 (Payment, VAT and Call-Off Contract charges)</w:t>
      </w:r>
    </w:p>
    <w:p w14:paraId="6E934FAC" w14:textId="77777777" w:rsidR="00A61F1F" w:rsidRDefault="0090663F" w:rsidP="001F6738">
      <w:pPr>
        <w:pStyle w:val="ListParagraph"/>
        <w:numPr>
          <w:ilvl w:val="1"/>
          <w:numId w:val="5"/>
        </w:numPr>
      </w:pPr>
      <w:r>
        <w:t>8 (Recovery of sums due and right of set-off)</w:t>
      </w:r>
    </w:p>
    <w:p w14:paraId="24647B69" w14:textId="77777777" w:rsidR="00A61F1F" w:rsidRDefault="0090663F" w:rsidP="001F6738">
      <w:pPr>
        <w:pStyle w:val="ListParagraph"/>
        <w:numPr>
          <w:ilvl w:val="1"/>
          <w:numId w:val="5"/>
        </w:numPr>
      </w:pPr>
      <w:r>
        <w:t>9 (Insurance)</w:t>
      </w:r>
    </w:p>
    <w:p w14:paraId="3DDF43C9" w14:textId="77777777" w:rsidR="00A61F1F" w:rsidRDefault="0090663F" w:rsidP="001F6738">
      <w:pPr>
        <w:pStyle w:val="ListParagraph"/>
        <w:numPr>
          <w:ilvl w:val="1"/>
          <w:numId w:val="5"/>
        </w:numPr>
      </w:pPr>
      <w:r>
        <w:t>10 (Confidentiality)</w:t>
      </w:r>
    </w:p>
    <w:p w14:paraId="39384B4A" w14:textId="77777777" w:rsidR="00A61F1F" w:rsidRDefault="0090663F" w:rsidP="001F6738">
      <w:pPr>
        <w:pStyle w:val="ListParagraph"/>
        <w:numPr>
          <w:ilvl w:val="1"/>
          <w:numId w:val="5"/>
        </w:numPr>
      </w:pPr>
      <w:r>
        <w:t>11 (Intellectual property rights)</w:t>
      </w:r>
    </w:p>
    <w:p w14:paraId="3FAD247C" w14:textId="77777777" w:rsidR="00A61F1F" w:rsidRDefault="0090663F" w:rsidP="001F6738">
      <w:pPr>
        <w:pStyle w:val="ListParagraph"/>
        <w:numPr>
          <w:ilvl w:val="1"/>
          <w:numId w:val="5"/>
        </w:numPr>
      </w:pPr>
      <w:r>
        <w:t>12 (Protection of information)</w:t>
      </w:r>
    </w:p>
    <w:p w14:paraId="705D7146" w14:textId="77777777" w:rsidR="00A61F1F" w:rsidRDefault="0090663F" w:rsidP="001F6738">
      <w:pPr>
        <w:pStyle w:val="ListParagraph"/>
        <w:numPr>
          <w:ilvl w:val="1"/>
          <w:numId w:val="5"/>
        </w:numPr>
      </w:pPr>
      <w:r>
        <w:t>13 (Buyer data)</w:t>
      </w:r>
    </w:p>
    <w:p w14:paraId="4BCF8E87" w14:textId="77777777" w:rsidR="00A61F1F" w:rsidRDefault="0090663F" w:rsidP="001F6738">
      <w:pPr>
        <w:pStyle w:val="ListParagraph"/>
        <w:numPr>
          <w:ilvl w:val="1"/>
          <w:numId w:val="5"/>
        </w:numPr>
      </w:pPr>
      <w:r>
        <w:t>19 (Consequences of suspension, ending and expiry)</w:t>
      </w:r>
    </w:p>
    <w:p w14:paraId="749BB3DF" w14:textId="77777777" w:rsidR="00A61F1F" w:rsidRDefault="0090663F" w:rsidP="001F6738">
      <w:pPr>
        <w:pStyle w:val="ListParagraph"/>
        <w:numPr>
          <w:ilvl w:val="1"/>
          <w:numId w:val="5"/>
        </w:numPr>
      </w:pPr>
      <w:r>
        <w:t>24 (Liability); incorporated Framework Agreement clauses: 4.2 to 4.7 (Liability)</w:t>
      </w:r>
    </w:p>
    <w:p w14:paraId="14506242" w14:textId="77777777" w:rsidR="00A61F1F" w:rsidRDefault="0090663F" w:rsidP="001F6738">
      <w:pPr>
        <w:pStyle w:val="ListParagraph"/>
        <w:numPr>
          <w:ilvl w:val="1"/>
          <w:numId w:val="5"/>
        </w:numPr>
      </w:pPr>
      <w:r>
        <w:t>8.44 to 8.50 (Conflicts of interest and ethical walls)</w:t>
      </w:r>
    </w:p>
    <w:p w14:paraId="6AD63559" w14:textId="77777777" w:rsidR="00A61F1F" w:rsidRDefault="0090663F" w:rsidP="001F6738">
      <w:pPr>
        <w:pStyle w:val="ListParagraph"/>
        <w:numPr>
          <w:ilvl w:val="1"/>
          <w:numId w:val="5"/>
        </w:numPr>
      </w:pPr>
      <w:r>
        <w:t>8.89 to 8.90 (Waiver and cumulative remedies)</w:t>
      </w:r>
    </w:p>
    <w:p w14:paraId="36C97A17" w14:textId="77777777" w:rsidR="00A61F1F" w:rsidRDefault="00A61F1F">
      <w:pPr>
        <w:ind w:firstLine="720"/>
      </w:pPr>
    </w:p>
    <w:p w14:paraId="6A5D876A" w14:textId="77777777" w:rsidR="00A61F1F" w:rsidRDefault="0090663F">
      <w:pPr>
        <w:ind w:left="1440" w:hanging="720"/>
      </w:pPr>
      <w:r>
        <w:t>19.4.4</w:t>
      </w:r>
      <w:r>
        <w:tab/>
        <w:t>any other provision of the Framework Agreement or this Call-Off Contract which expressly or by implication is in force even if it Ends or expires</w:t>
      </w:r>
    </w:p>
    <w:p w14:paraId="2120DD27" w14:textId="77777777" w:rsidR="00A61F1F" w:rsidRDefault="0090663F">
      <w:r>
        <w:t xml:space="preserve"> </w:t>
      </w:r>
    </w:p>
    <w:p w14:paraId="04D0ED60" w14:textId="77777777" w:rsidR="00A61F1F" w:rsidRDefault="0090663F">
      <w:r>
        <w:t>19.5</w:t>
      </w:r>
      <w:r>
        <w:tab/>
        <w:t>At the end of the Call-Off Contract Term, the Supplier must promptly:</w:t>
      </w:r>
    </w:p>
    <w:p w14:paraId="5E2F24EF" w14:textId="77777777" w:rsidR="00A61F1F" w:rsidRDefault="00A61F1F"/>
    <w:p w14:paraId="51A8D358" w14:textId="77777777" w:rsidR="00A61F1F" w:rsidRDefault="0090663F">
      <w:pPr>
        <w:ind w:left="1440" w:hanging="720"/>
      </w:pPr>
      <w:r>
        <w:t>19.5.1</w:t>
      </w:r>
      <w:r>
        <w:tab/>
        <w:t>return all Buyer Data including all copies of Buyer software, code and any other software licensed by the Buyer to the Supplier under it</w:t>
      </w:r>
    </w:p>
    <w:p w14:paraId="54C0ADBC" w14:textId="77777777" w:rsidR="00A61F1F" w:rsidRDefault="00A61F1F">
      <w:pPr>
        <w:ind w:firstLine="720"/>
      </w:pPr>
    </w:p>
    <w:p w14:paraId="7ED5EC2B" w14:textId="77777777" w:rsidR="00A61F1F" w:rsidRDefault="0090663F">
      <w:pPr>
        <w:ind w:left="1440" w:hanging="720"/>
      </w:pPr>
      <w:r>
        <w:t>19.5.2</w:t>
      </w:r>
      <w:r>
        <w:tab/>
        <w:t>return any materials created by the Supplier under this Call-Off Contract if the IPRs are owned by the Buyer</w:t>
      </w:r>
    </w:p>
    <w:p w14:paraId="6FD23CE2" w14:textId="77777777" w:rsidR="00A61F1F" w:rsidRDefault="00A61F1F">
      <w:pPr>
        <w:ind w:firstLine="720"/>
      </w:pPr>
    </w:p>
    <w:p w14:paraId="6F768F54" w14:textId="77777777" w:rsidR="00A61F1F" w:rsidRDefault="0090663F">
      <w:pPr>
        <w:ind w:left="1440" w:hanging="720"/>
      </w:pPr>
      <w:r>
        <w:t>19.5.3</w:t>
      </w:r>
      <w:r>
        <w:tab/>
        <w:t>stop using the Buyer Data and, at the direction of the Buyer, provide the Buyer with a complete and uncorrupted version in electronic form in the formats and on media agreed with the Buyer</w:t>
      </w:r>
    </w:p>
    <w:p w14:paraId="326572A4" w14:textId="77777777" w:rsidR="00A61F1F" w:rsidRDefault="00A61F1F">
      <w:pPr>
        <w:ind w:firstLine="720"/>
      </w:pPr>
    </w:p>
    <w:p w14:paraId="78EBD16B" w14:textId="77777777" w:rsidR="00A61F1F" w:rsidRDefault="0090663F">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9CDFFE5" w14:textId="77777777" w:rsidR="00A61F1F" w:rsidRDefault="00A61F1F">
      <w:pPr>
        <w:ind w:left="720"/>
      </w:pPr>
    </w:p>
    <w:p w14:paraId="3EDE97C8" w14:textId="77777777" w:rsidR="00A61F1F" w:rsidRDefault="0090663F">
      <w:pPr>
        <w:ind w:firstLine="720"/>
      </w:pPr>
      <w:r>
        <w:t>19.5.5</w:t>
      </w:r>
      <w:r>
        <w:tab/>
        <w:t>work with the Buyer on any ongoing work</w:t>
      </w:r>
    </w:p>
    <w:p w14:paraId="7C71B835" w14:textId="77777777" w:rsidR="00A61F1F" w:rsidRDefault="00A61F1F"/>
    <w:p w14:paraId="31B4C051" w14:textId="77777777" w:rsidR="00A61F1F" w:rsidRDefault="0090663F">
      <w:pPr>
        <w:ind w:left="1440" w:hanging="720"/>
      </w:pPr>
      <w:r>
        <w:t>19.5.6</w:t>
      </w:r>
      <w:r>
        <w:tab/>
        <w:t>return any sums prepaid for Services which have not been delivered to the Buyer, within 10 Working Days of the End or Expiry Date</w:t>
      </w:r>
    </w:p>
    <w:p w14:paraId="7E42AF06" w14:textId="77777777" w:rsidR="00A61F1F" w:rsidRDefault="00A61F1F">
      <w:pPr>
        <w:ind w:firstLine="720"/>
      </w:pPr>
    </w:p>
    <w:p w14:paraId="5F4183F2" w14:textId="77777777" w:rsidR="00A61F1F" w:rsidRDefault="00A61F1F"/>
    <w:p w14:paraId="6F6FC409" w14:textId="77777777" w:rsidR="00A61F1F" w:rsidRDefault="0090663F">
      <w:pPr>
        <w:ind w:left="720" w:hanging="720"/>
      </w:pPr>
      <w:r>
        <w:t>19.6</w:t>
      </w:r>
      <w:r>
        <w:tab/>
        <w:t>Each Party will return all of the other Party’s Confidential Information and confirm this has been done, unless there is a legal requirement to keep it or this Call-Off Contract states otherwise.</w:t>
      </w:r>
    </w:p>
    <w:p w14:paraId="2DC08767" w14:textId="77777777" w:rsidR="00A61F1F" w:rsidRDefault="00A61F1F">
      <w:pPr>
        <w:ind w:left="720"/>
      </w:pPr>
    </w:p>
    <w:p w14:paraId="4E175741" w14:textId="77777777" w:rsidR="00A61F1F" w:rsidRDefault="0090663F">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707B3479" w14:textId="77777777" w:rsidR="00A61F1F" w:rsidRDefault="00A61F1F"/>
    <w:p w14:paraId="4198FA52" w14:textId="77777777" w:rsidR="00A61F1F" w:rsidRDefault="0090663F">
      <w:pPr>
        <w:pStyle w:val="Heading3"/>
        <w:rPr>
          <w:color w:val="auto"/>
        </w:rPr>
      </w:pPr>
      <w:r>
        <w:rPr>
          <w:color w:val="auto"/>
        </w:rPr>
        <w:t>20.</w:t>
      </w:r>
      <w:r>
        <w:rPr>
          <w:color w:val="auto"/>
        </w:rPr>
        <w:tab/>
        <w:t>Notices</w:t>
      </w:r>
    </w:p>
    <w:p w14:paraId="24C7F914" w14:textId="77777777" w:rsidR="00A61F1F" w:rsidRDefault="0090663F">
      <w:pPr>
        <w:ind w:left="720" w:hanging="720"/>
      </w:pPr>
      <w:r>
        <w:t>20.1</w:t>
      </w:r>
      <w:r>
        <w:tab/>
        <w:t>Any notices sent must be in writing. For the purpose of this clause, an email is accepted as being 'in writing'.</w:t>
      </w:r>
    </w:p>
    <w:p w14:paraId="26AB2D37" w14:textId="77777777" w:rsidR="00A61F1F" w:rsidRDefault="00A61F1F">
      <w:pPr>
        <w:ind w:left="720" w:hanging="720"/>
      </w:pPr>
    </w:p>
    <w:p w14:paraId="0FF24C42" w14:textId="77777777" w:rsidR="00A61F1F" w:rsidRDefault="0090663F" w:rsidP="001F6738">
      <w:pPr>
        <w:pStyle w:val="ListParagraph"/>
        <w:numPr>
          <w:ilvl w:val="0"/>
          <w:numId w:val="6"/>
        </w:numPr>
        <w:spacing w:after="120" w:line="360" w:lineRule="auto"/>
      </w:pPr>
      <w:r>
        <w:t>Manner of delivery: email</w:t>
      </w:r>
    </w:p>
    <w:p w14:paraId="5D643912" w14:textId="77777777" w:rsidR="00A61F1F" w:rsidRDefault="0090663F" w:rsidP="001F6738">
      <w:pPr>
        <w:pStyle w:val="ListParagraph"/>
        <w:numPr>
          <w:ilvl w:val="0"/>
          <w:numId w:val="6"/>
        </w:numPr>
        <w:spacing w:line="360" w:lineRule="auto"/>
      </w:pPr>
      <w:r>
        <w:t>Deemed time of delivery: 9am on the first Working Day after sending</w:t>
      </w:r>
    </w:p>
    <w:p w14:paraId="68EE511C" w14:textId="77777777" w:rsidR="00A61F1F" w:rsidRDefault="0090663F" w:rsidP="001F6738">
      <w:pPr>
        <w:pStyle w:val="ListParagraph"/>
        <w:numPr>
          <w:ilvl w:val="0"/>
          <w:numId w:val="6"/>
        </w:numPr>
      </w:pPr>
      <w:r>
        <w:t>Proof of service: Sent in an emailed letter in PDF format to the correct email address without any error message</w:t>
      </w:r>
    </w:p>
    <w:p w14:paraId="19AA9CC1" w14:textId="77777777" w:rsidR="00A61F1F" w:rsidRDefault="00A61F1F"/>
    <w:p w14:paraId="414C5C13" w14:textId="77777777" w:rsidR="00A61F1F" w:rsidRDefault="0090663F">
      <w:pPr>
        <w:ind w:left="720" w:hanging="720"/>
      </w:pPr>
      <w:r>
        <w:t>20.2</w:t>
      </w:r>
      <w:r>
        <w:tab/>
        <w:t>This clause does not apply to any legal action or other method of dispute resolution which should be sent to the addresses in the Order Form (other than a dispute notice under this Call-Off Contract).</w:t>
      </w:r>
    </w:p>
    <w:p w14:paraId="29751514" w14:textId="77777777" w:rsidR="00A61F1F" w:rsidRDefault="00A61F1F">
      <w:pPr>
        <w:spacing w:before="240" w:after="240"/>
        <w:ind w:left="720"/>
      </w:pPr>
    </w:p>
    <w:p w14:paraId="0BB66162" w14:textId="77777777" w:rsidR="00A61F1F" w:rsidRDefault="0090663F">
      <w:pPr>
        <w:pStyle w:val="Heading3"/>
        <w:rPr>
          <w:color w:val="auto"/>
        </w:rPr>
      </w:pPr>
      <w:r>
        <w:rPr>
          <w:color w:val="auto"/>
        </w:rPr>
        <w:t>21.</w:t>
      </w:r>
      <w:r>
        <w:rPr>
          <w:color w:val="auto"/>
        </w:rPr>
        <w:tab/>
        <w:t>Exit plan</w:t>
      </w:r>
    </w:p>
    <w:p w14:paraId="6EC29A28" w14:textId="77777777" w:rsidR="00A61F1F" w:rsidRDefault="0090663F">
      <w:pPr>
        <w:ind w:left="720" w:hanging="720"/>
      </w:pPr>
      <w:r>
        <w:t>21.1</w:t>
      </w:r>
      <w:r>
        <w:tab/>
        <w:t>The Supplier must provide an exit plan in its Application which ensures continuity of service and the Supplier will follow it.</w:t>
      </w:r>
    </w:p>
    <w:p w14:paraId="3AA0DB28" w14:textId="77777777" w:rsidR="00A61F1F" w:rsidRDefault="00A61F1F">
      <w:pPr>
        <w:ind w:firstLine="720"/>
      </w:pPr>
    </w:p>
    <w:p w14:paraId="4804534A" w14:textId="77777777" w:rsidR="00A61F1F" w:rsidRDefault="0090663F">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68FC1BD7" w14:textId="77777777" w:rsidR="00A61F1F" w:rsidRDefault="00A61F1F">
      <w:pPr>
        <w:ind w:left="720"/>
      </w:pPr>
    </w:p>
    <w:p w14:paraId="2AC4FEC4" w14:textId="77777777" w:rsidR="00A61F1F" w:rsidRDefault="0090663F">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626E821D" w14:textId="77777777" w:rsidR="00A61F1F" w:rsidRDefault="00A61F1F">
      <w:pPr>
        <w:ind w:left="720"/>
      </w:pPr>
    </w:p>
    <w:p w14:paraId="4482755E" w14:textId="77777777" w:rsidR="00A61F1F" w:rsidRDefault="0090663F">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5BDD6107" w14:textId="77777777" w:rsidR="00A61F1F" w:rsidRDefault="00A61F1F">
      <w:pPr>
        <w:ind w:left="720"/>
      </w:pPr>
    </w:p>
    <w:p w14:paraId="56E02721" w14:textId="77777777" w:rsidR="00A61F1F" w:rsidRDefault="0090663F">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7049F1CE" w14:textId="77777777" w:rsidR="00A61F1F" w:rsidRDefault="00A61F1F">
      <w:pPr>
        <w:ind w:left="720"/>
      </w:pPr>
    </w:p>
    <w:p w14:paraId="5FCE5D5A" w14:textId="77777777" w:rsidR="00A61F1F" w:rsidRDefault="0090663F">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14:paraId="0AE026BB" w14:textId="77777777" w:rsidR="00A61F1F" w:rsidRDefault="00A61F1F">
      <w:pPr>
        <w:ind w:left="720"/>
      </w:pPr>
    </w:p>
    <w:p w14:paraId="543A9006" w14:textId="77777777" w:rsidR="00A61F1F" w:rsidRDefault="0090663F">
      <w:pPr>
        <w:ind w:left="1440" w:hanging="720"/>
      </w:pPr>
      <w:r>
        <w:t>21.6.1</w:t>
      </w:r>
      <w:r>
        <w:tab/>
        <w:t>the Buyer will be able to transfer the Services to a replacement supplier before the expiry or Ending of the extension period on terms that are commercially reasonable and acceptable to the Buyer</w:t>
      </w:r>
    </w:p>
    <w:p w14:paraId="65B429F1" w14:textId="77777777" w:rsidR="00A61F1F" w:rsidRDefault="00A61F1F"/>
    <w:p w14:paraId="4BB9F4BE" w14:textId="77777777" w:rsidR="00A61F1F" w:rsidRDefault="0090663F">
      <w:pPr>
        <w:ind w:firstLine="720"/>
      </w:pPr>
      <w:r>
        <w:t>21.6.2</w:t>
      </w:r>
      <w:r>
        <w:tab/>
        <w:t>there will be no adverse impact on service continuity</w:t>
      </w:r>
    </w:p>
    <w:p w14:paraId="37EEEFF8" w14:textId="77777777" w:rsidR="00A61F1F" w:rsidRDefault="00A61F1F">
      <w:pPr>
        <w:ind w:firstLine="720"/>
      </w:pPr>
    </w:p>
    <w:p w14:paraId="6478D9DA" w14:textId="77777777" w:rsidR="00A61F1F" w:rsidRDefault="0090663F">
      <w:pPr>
        <w:ind w:firstLine="720"/>
      </w:pPr>
      <w:r>
        <w:t>21.6.3</w:t>
      </w:r>
      <w:r>
        <w:tab/>
        <w:t>there is no vendor lock-in to the Supplier’s Service at exit</w:t>
      </w:r>
    </w:p>
    <w:p w14:paraId="0B4A7B75" w14:textId="77777777" w:rsidR="00A61F1F" w:rsidRDefault="00A61F1F"/>
    <w:p w14:paraId="436EE343" w14:textId="77777777" w:rsidR="00A61F1F" w:rsidRDefault="0090663F">
      <w:pPr>
        <w:ind w:firstLine="720"/>
      </w:pPr>
      <w:r>
        <w:t>21.6.4</w:t>
      </w:r>
      <w:r>
        <w:tab/>
        <w:t>it enables the Buyer to meet its obligations under the Technology Code Of Practice</w:t>
      </w:r>
    </w:p>
    <w:p w14:paraId="10115E2E" w14:textId="77777777" w:rsidR="00A61F1F" w:rsidRDefault="00A61F1F">
      <w:pPr>
        <w:ind w:left="720" w:firstLine="720"/>
      </w:pPr>
    </w:p>
    <w:p w14:paraId="0556C037" w14:textId="77777777" w:rsidR="00A61F1F" w:rsidRDefault="0090663F">
      <w:pPr>
        <w:ind w:left="720" w:hanging="720"/>
      </w:pPr>
      <w:r>
        <w:t>21.7</w:t>
      </w:r>
      <w:r>
        <w:tab/>
        <w:t>If approval is obtained by the Buyer to extend the Term, then the Supplier will comply with its obligations in the additional exit plan.</w:t>
      </w:r>
    </w:p>
    <w:p w14:paraId="6C18A59D" w14:textId="77777777" w:rsidR="00A61F1F" w:rsidRDefault="00A61F1F">
      <w:pPr>
        <w:ind w:firstLine="720"/>
      </w:pPr>
    </w:p>
    <w:p w14:paraId="08967B9D" w14:textId="77777777" w:rsidR="00A61F1F" w:rsidRDefault="0090663F">
      <w:pPr>
        <w:ind w:left="720" w:hanging="720"/>
      </w:pPr>
      <w:r>
        <w:t>21.8</w:t>
      </w:r>
      <w:r>
        <w:tab/>
        <w:t>The additional exit plan must set out full details of timescales, activities and roles and responsibilities of the Parties for:</w:t>
      </w:r>
    </w:p>
    <w:p w14:paraId="1010E804" w14:textId="77777777" w:rsidR="00A61F1F" w:rsidRDefault="00A61F1F">
      <w:pPr>
        <w:ind w:firstLine="720"/>
      </w:pPr>
    </w:p>
    <w:p w14:paraId="73A19AD8" w14:textId="77777777" w:rsidR="00A61F1F" w:rsidRDefault="0090663F">
      <w:pPr>
        <w:ind w:left="1440" w:hanging="720"/>
      </w:pPr>
      <w:r>
        <w:t>21.8.1</w:t>
      </w:r>
      <w:r>
        <w:tab/>
        <w:t>the transfer to the Buyer of any technical information, instructions, manuals and code reasonably required by the Buyer to enable a smooth migration from the Supplier</w:t>
      </w:r>
    </w:p>
    <w:p w14:paraId="19BE55EB" w14:textId="77777777" w:rsidR="00A61F1F" w:rsidRDefault="00A61F1F">
      <w:pPr>
        <w:ind w:left="1440"/>
      </w:pPr>
    </w:p>
    <w:p w14:paraId="35F2DF2E" w14:textId="77777777" w:rsidR="00A61F1F" w:rsidRDefault="0090663F">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4168B423" w14:textId="77777777" w:rsidR="00A61F1F" w:rsidRDefault="00A61F1F">
      <w:pPr>
        <w:ind w:left="1440"/>
      </w:pPr>
    </w:p>
    <w:p w14:paraId="68D3870B" w14:textId="77777777" w:rsidR="00A61F1F" w:rsidRDefault="0090663F">
      <w:pPr>
        <w:ind w:left="1440" w:hanging="720"/>
      </w:pPr>
      <w:r>
        <w:t>21.8.3</w:t>
      </w:r>
      <w:r>
        <w:tab/>
        <w:t>the transfer of Project Specific IPR items and other Buyer customisations, configurations and databases to the Buyer or a replacement supplier</w:t>
      </w:r>
    </w:p>
    <w:p w14:paraId="15F09328" w14:textId="77777777" w:rsidR="00A61F1F" w:rsidRDefault="00A61F1F">
      <w:pPr>
        <w:ind w:left="720" w:firstLine="720"/>
      </w:pPr>
    </w:p>
    <w:p w14:paraId="494A170F" w14:textId="77777777" w:rsidR="00A61F1F" w:rsidRDefault="0090663F">
      <w:pPr>
        <w:ind w:firstLine="720"/>
      </w:pPr>
      <w:r>
        <w:t>21.8.4</w:t>
      </w:r>
      <w:r>
        <w:tab/>
        <w:t>the testing and assurance strategy for exported Buyer Data</w:t>
      </w:r>
    </w:p>
    <w:p w14:paraId="3A6376C3" w14:textId="77777777" w:rsidR="00A61F1F" w:rsidRDefault="00A61F1F">
      <w:pPr>
        <w:ind w:firstLine="720"/>
      </w:pPr>
    </w:p>
    <w:p w14:paraId="14CFE84A" w14:textId="77777777" w:rsidR="00A61F1F" w:rsidRDefault="0090663F">
      <w:pPr>
        <w:ind w:firstLine="720"/>
      </w:pPr>
      <w:r>
        <w:t>21.8.5</w:t>
      </w:r>
      <w:r>
        <w:tab/>
        <w:t>if relevant, TUPE-related activity to comply with the TUPE regulations</w:t>
      </w:r>
    </w:p>
    <w:p w14:paraId="070F235F" w14:textId="77777777" w:rsidR="00A61F1F" w:rsidRDefault="00A61F1F">
      <w:pPr>
        <w:ind w:firstLine="720"/>
      </w:pPr>
    </w:p>
    <w:p w14:paraId="6ACCA7BC" w14:textId="77777777" w:rsidR="00A61F1F" w:rsidRDefault="0090663F">
      <w:pPr>
        <w:ind w:left="1440" w:hanging="720"/>
      </w:pPr>
      <w:r>
        <w:t>21.8.6</w:t>
      </w:r>
      <w:r>
        <w:tab/>
        <w:t>any other activities and information which is reasonably required to ensure continuity of Service during the exit period and an orderly transition</w:t>
      </w:r>
    </w:p>
    <w:p w14:paraId="484BC84A" w14:textId="77777777" w:rsidR="00A61F1F" w:rsidRDefault="00A61F1F"/>
    <w:p w14:paraId="1E4F956D" w14:textId="77777777" w:rsidR="00A61F1F" w:rsidRDefault="0090663F">
      <w:pPr>
        <w:pStyle w:val="Heading3"/>
        <w:rPr>
          <w:color w:val="auto"/>
        </w:rPr>
      </w:pPr>
      <w:r>
        <w:rPr>
          <w:color w:val="auto"/>
        </w:rPr>
        <w:t>22.</w:t>
      </w:r>
      <w:r>
        <w:rPr>
          <w:color w:val="auto"/>
        </w:rPr>
        <w:tab/>
        <w:t>Handover to replacement supplier</w:t>
      </w:r>
    </w:p>
    <w:p w14:paraId="6E244891" w14:textId="77777777" w:rsidR="00A61F1F" w:rsidRDefault="0090663F">
      <w:pPr>
        <w:ind w:left="720" w:hanging="720"/>
      </w:pPr>
      <w:r>
        <w:t>22.1</w:t>
      </w:r>
      <w:r>
        <w:tab/>
        <w:t>At least 10 Working Days before the Expiry Date or End Date, the Supplier must provide any:</w:t>
      </w:r>
    </w:p>
    <w:p w14:paraId="0100D7F1" w14:textId="77777777" w:rsidR="00A61F1F" w:rsidRDefault="00A61F1F">
      <w:pPr>
        <w:ind w:firstLine="720"/>
      </w:pPr>
    </w:p>
    <w:p w14:paraId="1868F65F" w14:textId="77777777" w:rsidR="00A61F1F" w:rsidRDefault="0090663F">
      <w:pPr>
        <w:ind w:left="1440" w:hanging="720"/>
      </w:pPr>
      <w:r>
        <w:t>22.1.1</w:t>
      </w:r>
      <w:r>
        <w:tab/>
        <w:t>data (including Buyer Data), Buyer Personal Data and Buyer Confidential Information in the Supplier’s possession, power or control</w:t>
      </w:r>
    </w:p>
    <w:p w14:paraId="0DC0485F" w14:textId="77777777" w:rsidR="00A61F1F" w:rsidRDefault="00A61F1F">
      <w:pPr>
        <w:ind w:left="720" w:firstLine="720"/>
      </w:pPr>
    </w:p>
    <w:p w14:paraId="24A529C9" w14:textId="77777777" w:rsidR="00A61F1F" w:rsidRDefault="0090663F">
      <w:pPr>
        <w:ind w:firstLine="720"/>
      </w:pPr>
      <w:r>
        <w:t>22.1.2</w:t>
      </w:r>
      <w:r>
        <w:tab/>
        <w:t>other information reasonably requested by the Buyer</w:t>
      </w:r>
    </w:p>
    <w:p w14:paraId="6F40C7DD" w14:textId="77777777" w:rsidR="00A61F1F" w:rsidRDefault="00A61F1F">
      <w:pPr>
        <w:ind w:firstLine="720"/>
      </w:pPr>
    </w:p>
    <w:p w14:paraId="2340688E" w14:textId="77777777" w:rsidR="00A61F1F" w:rsidRDefault="0090663F">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14:paraId="78F7C3CF" w14:textId="77777777" w:rsidR="00A61F1F" w:rsidRDefault="00A61F1F">
      <w:pPr>
        <w:ind w:left="720"/>
      </w:pPr>
    </w:p>
    <w:p w14:paraId="541FCD31" w14:textId="77777777" w:rsidR="00A61F1F" w:rsidRDefault="0090663F">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30FA757" w14:textId="77777777" w:rsidR="00A61F1F" w:rsidRDefault="00A61F1F">
      <w:pPr>
        <w:ind w:left="720"/>
      </w:pPr>
    </w:p>
    <w:p w14:paraId="6A93ACF0" w14:textId="77777777" w:rsidR="00A61F1F" w:rsidRDefault="0090663F">
      <w:pPr>
        <w:pStyle w:val="Heading3"/>
        <w:rPr>
          <w:color w:val="auto"/>
        </w:rPr>
      </w:pPr>
      <w:r>
        <w:rPr>
          <w:color w:val="auto"/>
        </w:rPr>
        <w:t>23.</w:t>
      </w:r>
      <w:r>
        <w:rPr>
          <w:color w:val="auto"/>
        </w:rPr>
        <w:tab/>
        <w:t>Force majeure</w:t>
      </w:r>
    </w:p>
    <w:p w14:paraId="3E5E6873" w14:textId="77777777" w:rsidR="00A61F1F" w:rsidRDefault="0090663F">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46D9E7E2" w14:textId="77777777" w:rsidR="00A61F1F" w:rsidRDefault="00A61F1F">
      <w:pPr>
        <w:ind w:left="720" w:hanging="720"/>
      </w:pPr>
    </w:p>
    <w:p w14:paraId="30A1965B" w14:textId="77777777" w:rsidR="00A61F1F" w:rsidRDefault="0090663F">
      <w:pPr>
        <w:pStyle w:val="Heading3"/>
        <w:rPr>
          <w:color w:val="auto"/>
        </w:rPr>
      </w:pPr>
      <w:r>
        <w:rPr>
          <w:color w:val="auto"/>
        </w:rPr>
        <w:t>24.</w:t>
      </w:r>
      <w:r>
        <w:rPr>
          <w:color w:val="auto"/>
        </w:rPr>
        <w:tab/>
        <w:t>Liability</w:t>
      </w:r>
    </w:p>
    <w:p w14:paraId="4211DEF3" w14:textId="77777777" w:rsidR="00A61F1F" w:rsidRDefault="0090663F">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42A2EB77" w14:textId="77777777" w:rsidR="00A61F1F" w:rsidRDefault="00A61F1F">
      <w:pPr>
        <w:ind w:left="720"/>
      </w:pPr>
    </w:p>
    <w:p w14:paraId="7F30103D" w14:textId="77777777" w:rsidR="00A61F1F" w:rsidRDefault="0090663F">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71EBF675" w14:textId="77777777" w:rsidR="00A61F1F" w:rsidRDefault="00A61F1F">
      <w:pPr>
        <w:ind w:left="1440"/>
      </w:pPr>
    </w:p>
    <w:p w14:paraId="045AE1EA" w14:textId="77777777" w:rsidR="00A61F1F" w:rsidRDefault="0090663F">
      <w:pPr>
        <w:ind w:left="1440" w:hanging="720"/>
      </w:pPr>
      <w:r>
        <w:t>24.1.2</w:t>
      </w:r>
      <w:r>
        <w:tab/>
        <w:t>Buyer Data: for all Defaults by the Supplier resulting in direct loss, destruction, corruption, degradation or damage to any Buyer Data, will not exceed the amount in the Order Form</w:t>
      </w:r>
    </w:p>
    <w:p w14:paraId="2D9987C7" w14:textId="77777777" w:rsidR="00A61F1F" w:rsidRDefault="00A61F1F">
      <w:pPr>
        <w:ind w:left="1440"/>
      </w:pPr>
    </w:p>
    <w:p w14:paraId="75FAB8DA" w14:textId="77777777" w:rsidR="00A61F1F" w:rsidRDefault="0090663F">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2E92820D" w14:textId="77777777" w:rsidR="00A61F1F" w:rsidRDefault="00A61F1F">
      <w:pPr>
        <w:spacing w:before="240" w:after="240"/>
      </w:pPr>
    </w:p>
    <w:p w14:paraId="4593F421" w14:textId="77777777" w:rsidR="00A61F1F" w:rsidRDefault="0090663F">
      <w:pPr>
        <w:pStyle w:val="Heading3"/>
        <w:rPr>
          <w:color w:val="auto"/>
        </w:rPr>
      </w:pPr>
      <w:r>
        <w:rPr>
          <w:color w:val="auto"/>
        </w:rPr>
        <w:t>25.</w:t>
      </w:r>
      <w:r>
        <w:rPr>
          <w:color w:val="auto"/>
        </w:rPr>
        <w:tab/>
        <w:t>Premises</w:t>
      </w:r>
    </w:p>
    <w:p w14:paraId="580973CC" w14:textId="77777777" w:rsidR="00A61F1F" w:rsidRDefault="0090663F">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7DAC42D4" w14:textId="77777777" w:rsidR="00A61F1F" w:rsidRDefault="00A61F1F">
      <w:pPr>
        <w:ind w:left="720"/>
      </w:pPr>
    </w:p>
    <w:p w14:paraId="548CCA88" w14:textId="77777777" w:rsidR="00A61F1F" w:rsidRDefault="0090663F">
      <w:pPr>
        <w:ind w:left="720" w:hanging="720"/>
      </w:pPr>
      <w:r>
        <w:t>25.2</w:t>
      </w:r>
      <w:r>
        <w:tab/>
        <w:t>The Supplier will use the Buyer’s premises solely for the performance of its obligations under this Call-Off Contract.</w:t>
      </w:r>
    </w:p>
    <w:p w14:paraId="3842A5A3" w14:textId="77777777" w:rsidR="00A61F1F" w:rsidRDefault="00A61F1F">
      <w:pPr>
        <w:ind w:firstLine="720"/>
      </w:pPr>
    </w:p>
    <w:p w14:paraId="6FD93D12" w14:textId="77777777" w:rsidR="00A61F1F" w:rsidRDefault="0090663F">
      <w:r>
        <w:t>25.3</w:t>
      </w:r>
      <w:r>
        <w:tab/>
        <w:t>The Supplier will vacate the Buyer’s premises when the Call-Off Contract Ends or expires.</w:t>
      </w:r>
    </w:p>
    <w:p w14:paraId="7C08DA17" w14:textId="77777777" w:rsidR="00A61F1F" w:rsidRDefault="00A61F1F">
      <w:pPr>
        <w:ind w:firstLine="720"/>
      </w:pPr>
    </w:p>
    <w:p w14:paraId="7AA39C9D" w14:textId="77777777" w:rsidR="00A61F1F" w:rsidRDefault="0090663F">
      <w:r>
        <w:t>25.4</w:t>
      </w:r>
      <w:r>
        <w:tab/>
        <w:t>This clause does not create a tenancy or exclusive right of occupation.</w:t>
      </w:r>
    </w:p>
    <w:p w14:paraId="71BC2167" w14:textId="77777777" w:rsidR="00A61F1F" w:rsidRDefault="00A61F1F"/>
    <w:p w14:paraId="595A5BAF" w14:textId="77777777" w:rsidR="00A61F1F" w:rsidRDefault="0090663F">
      <w:r>
        <w:t>25.5</w:t>
      </w:r>
      <w:r>
        <w:tab/>
        <w:t>While on the Buyer’s premises, the Supplier will:</w:t>
      </w:r>
    </w:p>
    <w:p w14:paraId="7A7C3EBC" w14:textId="77777777" w:rsidR="00A61F1F" w:rsidRDefault="00A61F1F"/>
    <w:p w14:paraId="0B7F9D4C" w14:textId="77777777" w:rsidR="00A61F1F" w:rsidRDefault="0090663F">
      <w:pPr>
        <w:ind w:left="1440" w:hanging="720"/>
      </w:pPr>
      <w:r>
        <w:t>25.5.1</w:t>
      </w:r>
      <w:r>
        <w:tab/>
        <w:t>comply with any security requirements at the premises and not do anything to weaken the security of the premises</w:t>
      </w:r>
    </w:p>
    <w:p w14:paraId="39C22EC6" w14:textId="77777777" w:rsidR="00A61F1F" w:rsidRDefault="00A61F1F">
      <w:pPr>
        <w:ind w:left="720"/>
      </w:pPr>
    </w:p>
    <w:p w14:paraId="69892450" w14:textId="77777777" w:rsidR="00A61F1F" w:rsidRDefault="0090663F">
      <w:pPr>
        <w:ind w:firstLine="720"/>
      </w:pPr>
      <w:r>
        <w:t>25.5.2</w:t>
      </w:r>
      <w:r>
        <w:tab/>
        <w:t>comply with Buyer requirements for the conduct of personnel</w:t>
      </w:r>
    </w:p>
    <w:p w14:paraId="4D430EB7" w14:textId="77777777" w:rsidR="00A61F1F" w:rsidRDefault="00A61F1F">
      <w:pPr>
        <w:ind w:firstLine="720"/>
      </w:pPr>
    </w:p>
    <w:p w14:paraId="209873C6" w14:textId="77777777" w:rsidR="00A61F1F" w:rsidRDefault="0090663F">
      <w:pPr>
        <w:ind w:firstLine="720"/>
      </w:pPr>
      <w:r>
        <w:t>25.5.3</w:t>
      </w:r>
      <w:r>
        <w:tab/>
        <w:t>comply with any health and safety measures implemented by the Buyer</w:t>
      </w:r>
    </w:p>
    <w:p w14:paraId="139E3EFC" w14:textId="77777777" w:rsidR="00A61F1F" w:rsidRDefault="00A61F1F">
      <w:pPr>
        <w:ind w:firstLine="720"/>
      </w:pPr>
    </w:p>
    <w:p w14:paraId="38E30B09" w14:textId="77777777" w:rsidR="00A61F1F" w:rsidRDefault="0090663F">
      <w:pPr>
        <w:ind w:left="1440" w:hanging="720"/>
      </w:pPr>
      <w:r>
        <w:t>25.5.4</w:t>
      </w:r>
      <w:r>
        <w:tab/>
        <w:t>immediately notify the Buyer of any incident on the premises that causes any damage to Property which could cause personal injury</w:t>
      </w:r>
    </w:p>
    <w:p w14:paraId="792B28AA" w14:textId="77777777" w:rsidR="00A61F1F" w:rsidRDefault="00A61F1F">
      <w:pPr>
        <w:ind w:left="720" w:firstLine="720"/>
      </w:pPr>
    </w:p>
    <w:p w14:paraId="07C3FE24" w14:textId="77777777" w:rsidR="00A61F1F" w:rsidRDefault="0090663F">
      <w:pPr>
        <w:ind w:left="720" w:hanging="720"/>
      </w:pPr>
      <w:r>
        <w:t>25.6</w:t>
      </w:r>
      <w:r>
        <w:tab/>
        <w:t>The Supplier will ensure that its health and safety policy statement (as required by the Health and Safety at Work etc Act 1974) is made available to the Buyer on request.</w:t>
      </w:r>
    </w:p>
    <w:p w14:paraId="04F972A3" w14:textId="77777777" w:rsidR="00A61F1F" w:rsidRDefault="00A61F1F">
      <w:pPr>
        <w:ind w:left="720" w:hanging="720"/>
      </w:pPr>
    </w:p>
    <w:p w14:paraId="70AF9C99" w14:textId="77777777" w:rsidR="00A61F1F" w:rsidRDefault="0090663F">
      <w:pPr>
        <w:pStyle w:val="Heading3"/>
        <w:rPr>
          <w:color w:val="auto"/>
        </w:rPr>
      </w:pPr>
      <w:r>
        <w:rPr>
          <w:color w:val="auto"/>
        </w:rPr>
        <w:t>26.</w:t>
      </w:r>
      <w:r>
        <w:rPr>
          <w:color w:val="auto"/>
        </w:rPr>
        <w:tab/>
        <w:t>Equipment</w:t>
      </w:r>
    </w:p>
    <w:p w14:paraId="1C177B11" w14:textId="77777777" w:rsidR="00A61F1F" w:rsidRDefault="0090663F">
      <w:pPr>
        <w:spacing w:before="240" w:after="240"/>
      </w:pPr>
      <w:r>
        <w:t>26.1</w:t>
      </w:r>
      <w:r>
        <w:tab/>
        <w:t>The Supplier is responsible for providing any Equipment which the Supplier requires to provide the Services.</w:t>
      </w:r>
    </w:p>
    <w:p w14:paraId="4BD8FACA" w14:textId="77777777" w:rsidR="00A61F1F" w:rsidRDefault="00A61F1F">
      <w:pPr>
        <w:ind w:firstLine="720"/>
      </w:pPr>
    </w:p>
    <w:p w14:paraId="5E19F963" w14:textId="77777777" w:rsidR="00A61F1F" w:rsidRDefault="0090663F">
      <w:pPr>
        <w:ind w:left="720" w:hanging="720"/>
      </w:pPr>
      <w:r>
        <w:t>26.2</w:t>
      </w:r>
      <w:r>
        <w:tab/>
        <w:t>Any Equipment brought onto the premises will be at the Supplier's own risk and the Buyer will have no liability for any loss of, or damage to, any Equipment.</w:t>
      </w:r>
    </w:p>
    <w:p w14:paraId="25813B49" w14:textId="77777777" w:rsidR="00A61F1F" w:rsidRDefault="00A61F1F">
      <w:pPr>
        <w:ind w:firstLine="720"/>
      </w:pPr>
    </w:p>
    <w:p w14:paraId="69CC1DB5" w14:textId="77777777" w:rsidR="00A61F1F" w:rsidRDefault="0090663F">
      <w:pPr>
        <w:ind w:left="720" w:hanging="720"/>
      </w:pPr>
      <w:r>
        <w:t>26.3</w:t>
      </w:r>
      <w:r>
        <w:tab/>
        <w:t>When the Call-Off Contract Ends or expires, the Supplier will remove the Equipment and any other materials leaving the premises in a safe and clean condition.</w:t>
      </w:r>
    </w:p>
    <w:p w14:paraId="569C9FD0" w14:textId="77777777" w:rsidR="00A61F1F" w:rsidRDefault="00A61F1F">
      <w:pPr>
        <w:ind w:left="720" w:hanging="720"/>
      </w:pPr>
    </w:p>
    <w:p w14:paraId="51ABE074" w14:textId="77777777" w:rsidR="00A61F1F" w:rsidRDefault="0090663F">
      <w:pPr>
        <w:pStyle w:val="Heading3"/>
        <w:rPr>
          <w:color w:val="auto"/>
        </w:rPr>
      </w:pPr>
      <w:r>
        <w:rPr>
          <w:color w:val="auto"/>
        </w:rPr>
        <w:t>27.</w:t>
      </w:r>
      <w:r>
        <w:rPr>
          <w:color w:val="auto"/>
        </w:rPr>
        <w:tab/>
        <w:t>The Contracts (Rights of Third Parties) Act 1999</w:t>
      </w:r>
    </w:p>
    <w:p w14:paraId="49CE9F93" w14:textId="77777777" w:rsidR="00A61F1F" w:rsidRDefault="00A61F1F"/>
    <w:p w14:paraId="16CCB7A7" w14:textId="77777777" w:rsidR="00A61F1F" w:rsidRDefault="0090663F">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46AE2EB3" w14:textId="77777777" w:rsidR="00A61F1F" w:rsidRDefault="00A61F1F">
      <w:pPr>
        <w:ind w:left="720" w:hanging="720"/>
      </w:pPr>
    </w:p>
    <w:p w14:paraId="2342693D" w14:textId="77777777" w:rsidR="00A61F1F" w:rsidRDefault="0090663F">
      <w:pPr>
        <w:pStyle w:val="Heading3"/>
        <w:rPr>
          <w:color w:val="auto"/>
        </w:rPr>
      </w:pPr>
      <w:r>
        <w:rPr>
          <w:color w:val="auto"/>
        </w:rPr>
        <w:t>28.</w:t>
      </w:r>
      <w:r>
        <w:rPr>
          <w:color w:val="auto"/>
        </w:rPr>
        <w:tab/>
        <w:t>Environmental requirements</w:t>
      </w:r>
    </w:p>
    <w:p w14:paraId="45CC0554" w14:textId="77777777" w:rsidR="00A61F1F" w:rsidRDefault="0090663F">
      <w:pPr>
        <w:ind w:left="720" w:hanging="720"/>
      </w:pPr>
      <w:r>
        <w:t>28.1</w:t>
      </w:r>
      <w:r>
        <w:tab/>
        <w:t>The Buyer will provide a copy of its environmental policy to the Supplier on request, which the Supplier will comply with.</w:t>
      </w:r>
    </w:p>
    <w:p w14:paraId="3EF53BE3" w14:textId="77777777" w:rsidR="00A61F1F" w:rsidRDefault="00A61F1F">
      <w:pPr>
        <w:ind w:firstLine="720"/>
      </w:pPr>
    </w:p>
    <w:p w14:paraId="61073B2B" w14:textId="77777777" w:rsidR="00A61F1F" w:rsidRDefault="0090663F">
      <w:pPr>
        <w:ind w:left="720" w:hanging="720"/>
      </w:pPr>
      <w:r>
        <w:t>28.2</w:t>
      </w:r>
      <w:r>
        <w:tab/>
        <w:t>The Supplier must provide reasonable support to enable Buyers to work in an environmentally friendly way, for example by helping them recycle or lower their carbon footprint.</w:t>
      </w:r>
    </w:p>
    <w:p w14:paraId="6D75DA4D" w14:textId="77777777" w:rsidR="00A61F1F" w:rsidRDefault="00A61F1F">
      <w:pPr>
        <w:ind w:left="720" w:hanging="720"/>
      </w:pPr>
    </w:p>
    <w:p w14:paraId="5D44BB93" w14:textId="77777777" w:rsidR="00A61F1F" w:rsidRDefault="0090663F">
      <w:pPr>
        <w:pStyle w:val="Heading3"/>
        <w:rPr>
          <w:color w:val="auto"/>
        </w:rPr>
      </w:pPr>
      <w:r>
        <w:rPr>
          <w:color w:val="auto"/>
        </w:rPr>
        <w:t>29.</w:t>
      </w:r>
      <w:r>
        <w:rPr>
          <w:color w:val="auto"/>
        </w:rPr>
        <w:tab/>
        <w:t>The Employment Regulations (TUPE)</w:t>
      </w:r>
    </w:p>
    <w:p w14:paraId="30DCDD21" w14:textId="77777777" w:rsidR="00A61F1F" w:rsidRDefault="0090663F">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241C15F4" w14:textId="77777777" w:rsidR="00A61F1F" w:rsidRDefault="00A61F1F">
      <w:pPr>
        <w:ind w:left="720"/>
      </w:pPr>
    </w:p>
    <w:p w14:paraId="6482F8BF" w14:textId="77777777" w:rsidR="00A61F1F" w:rsidRDefault="0090663F">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0F8D9FB1" w14:textId="77777777" w:rsidR="00A61F1F" w:rsidRDefault="00A61F1F">
      <w:pPr>
        <w:ind w:left="720"/>
      </w:pPr>
    </w:p>
    <w:p w14:paraId="4733F6C8" w14:textId="77777777" w:rsidR="00A61F1F" w:rsidRDefault="0090663F">
      <w:pPr>
        <w:ind w:firstLine="720"/>
      </w:pPr>
      <w:r>
        <w:t>29.2.1</w:t>
      </w:r>
      <w:r>
        <w:tab/>
      </w:r>
      <w:r>
        <w:tab/>
        <w:t>the activities they perform</w:t>
      </w:r>
    </w:p>
    <w:p w14:paraId="2F8F3A50" w14:textId="77777777" w:rsidR="00A61F1F" w:rsidRDefault="0090663F">
      <w:pPr>
        <w:ind w:firstLine="720"/>
      </w:pPr>
      <w:r>
        <w:t>29.2.2</w:t>
      </w:r>
      <w:r>
        <w:tab/>
      </w:r>
      <w:r>
        <w:tab/>
        <w:t>age</w:t>
      </w:r>
    </w:p>
    <w:p w14:paraId="24BCD8DE" w14:textId="77777777" w:rsidR="00A61F1F" w:rsidRDefault="0090663F">
      <w:pPr>
        <w:ind w:firstLine="720"/>
      </w:pPr>
      <w:r>
        <w:t>29.2.3</w:t>
      </w:r>
      <w:r>
        <w:tab/>
      </w:r>
      <w:r>
        <w:tab/>
        <w:t>start date</w:t>
      </w:r>
    </w:p>
    <w:p w14:paraId="7BD89343" w14:textId="77777777" w:rsidR="00A61F1F" w:rsidRDefault="0090663F">
      <w:pPr>
        <w:ind w:firstLine="720"/>
      </w:pPr>
      <w:r>
        <w:t>29.2.4</w:t>
      </w:r>
      <w:r>
        <w:tab/>
      </w:r>
      <w:r>
        <w:tab/>
        <w:t>place of work</w:t>
      </w:r>
    </w:p>
    <w:p w14:paraId="3E9670A5" w14:textId="77777777" w:rsidR="00A61F1F" w:rsidRDefault="0090663F">
      <w:pPr>
        <w:ind w:firstLine="720"/>
      </w:pPr>
      <w:r>
        <w:t>29.2.5</w:t>
      </w:r>
      <w:r>
        <w:tab/>
      </w:r>
      <w:r>
        <w:tab/>
        <w:t>notice period</w:t>
      </w:r>
    </w:p>
    <w:p w14:paraId="2C6C34CC" w14:textId="77777777" w:rsidR="00A61F1F" w:rsidRDefault="0090663F">
      <w:pPr>
        <w:ind w:firstLine="720"/>
      </w:pPr>
      <w:r>
        <w:t>29.2.6</w:t>
      </w:r>
      <w:r>
        <w:tab/>
      </w:r>
      <w:r>
        <w:tab/>
        <w:t>redundancy payment entitlement</w:t>
      </w:r>
    </w:p>
    <w:p w14:paraId="4E323B31" w14:textId="77777777" w:rsidR="00A61F1F" w:rsidRDefault="0090663F">
      <w:pPr>
        <w:ind w:firstLine="720"/>
      </w:pPr>
      <w:r>
        <w:t>29.2.7</w:t>
      </w:r>
      <w:r>
        <w:tab/>
      </w:r>
      <w:r>
        <w:tab/>
        <w:t>salary, benefits and pension entitlements</w:t>
      </w:r>
    </w:p>
    <w:p w14:paraId="7815B2C5" w14:textId="77777777" w:rsidR="00A61F1F" w:rsidRDefault="0090663F">
      <w:pPr>
        <w:ind w:firstLine="720"/>
      </w:pPr>
      <w:r>
        <w:t>29.2.8</w:t>
      </w:r>
      <w:r>
        <w:tab/>
      </w:r>
      <w:r>
        <w:tab/>
        <w:t>employment status</w:t>
      </w:r>
    </w:p>
    <w:p w14:paraId="737825F3" w14:textId="77777777" w:rsidR="00A61F1F" w:rsidRDefault="0090663F">
      <w:pPr>
        <w:ind w:firstLine="720"/>
      </w:pPr>
      <w:r>
        <w:t>29.2.9</w:t>
      </w:r>
      <w:r>
        <w:tab/>
      </w:r>
      <w:r>
        <w:tab/>
        <w:t>identity of employer</w:t>
      </w:r>
    </w:p>
    <w:p w14:paraId="6354DB2E" w14:textId="77777777" w:rsidR="00A61F1F" w:rsidRDefault="0090663F">
      <w:pPr>
        <w:ind w:firstLine="720"/>
      </w:pPr>
      <w:r>
        <w:t>29.2.10</w:t>
      </w:r>
      <w:r>
        <w:tab/>
        <w:t>working arrangements</w:t>
      </w:r>
    </w:p>
    <w:p w14:paraId="49694FF3" w14:textId="77777777" w:rsidR="00A61F1F" w:rsidRDefault="0090663F">
      <w:pPr>
        <w:ind w:firstLine="720"/>
      </w:pPr>
      <w:r>
        <w:t>29.2.11</w:t>
      </w:r>
      <w:r>
        <w:tab/>
        <w:t>outstanding liabilities</w:t>
      </w:r>
    </w:p>
    <w:p w14:paraId="682CE7C1" w14:textId="77777777" w:rsidR="00A61F1F" w:rsidRDefault="0090663F">
      <w:pPr>
        <w:ind w:firstLine="720"/>
      </w:pPr>
      <w:r>
        <w:t>29.2.12</w:t>
      </w:r>
      <w:r>
        <w:tab/>
        <w:t>sickness absence</w:t>
      </w:r>
    </w:p>
    <w:p w14:paraId="1DC3C616" w14:textId="77777777" w:rsidR="00A61F1F" w:rsidRDefault="0090663F">
      <w:pPr>
        <w:ind w:firstLine="720"/>
      </w:pPr>
      <w:r>
        <w:t>29.2.13</w:t>
      </w:r>
      <w:r>
        <w:tab/>
        <w:t>copies of all relevant employment contracts and related documents</w:t>
      </w:r>
    </w:p>
    <w:p w14:paraId="7A92EDD7" w14:textId="77777777" w:rsidR="00A61F1F" w:rsidRDefault="0090663F">
      <w:pPr>
        <w:ind w:firstLine="720"/>
      </w:pPr>
      <w:r>
        <w:t>29.2.14</w:t>
      </w:r>
      <w:r>
        <w:tab/>
        <w:t>all information required under regulation 11 of TUPE or as reasonably</w:t>
      </w:r>
    </w:p>
    <w:p w14:paraId="71BB459E" w14:textId="77777777" w:rsidR="00A61F1F" w:rsidRDefault="0090663F">
      <w:pPr>
        <w:ind w:left="1440" w:firstLine="720"/>
      </w:pPr>
      <w:r>
        <w:t>requested by the Buyer</w:t>
      </w:r>
    </w:p>
    <w:p w14:paraId="386AA99F" w14:textId="77777777" w:rsidR="00A61F1F" w:rsidRDefault="00A61F1F">
      <w:pPr>
        <w:ind w:left="720" w:firstLine="720"/>
      </w:pPr>
    </w:p>
    <w:p w14:paraId="6EFA0FE7" w14:textId="77777777" w:rsidR="00A61F1F" w:rsidRDefault="0090663F">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A40F447" w14:textId="77777777" w:rsidR="00A61F1F" w:rsidRDefault="00A61F1F">
      <w:pPr>
        <w:ind w:left="720"/>
      </w:pPr>
    </w:p>
    <w:p w14:paraId="78E7F5DF" w14:textId="77777777" w:rsidR="00A61F1F" w:rsidRDefault="0090663F">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5D0610C" w14:textId="77777777" w:rsidR="00A61F1F" w:rsidRDefault="00A61F1F">
      <w:pPr>
        <w:ind w:left="720"/>
      </w:pPr>
    </w:p>
    <w:p w14:paraId="5627FF12" w14:textId="77777777" w:rsidR="00A61F1F" w:rsidRDefault="0090663F">
      <w:pPr>
        <w:ind w:left="720" w:hanging="720"/>
      </w:pPr>
      <w:r>
        <w:t>29.5</w:t>
      </w:r>
      <w:r>
        <w:tab/>
        <w:t>The Supplier will co-operate with the re-tendering of this Call-Off Contract by allowing the Replacement Supplier to communicate with and meet the affected employees or their representatives.</w:t>
      </w:r>
    </w:p>
    <w:p w14:paraId="57713D2A" w14:textId="77777777" w:rsidR="00A61F1F" w:rsidRDefault="00A61F1F">
      <w:pPr>
        <w:ind w:left="720"/>
      </w:pPr>
    </w:p>
    <w:p w14:paraId="2E44561E" w14:textId="77777777" w:rsidR="00A61F1F" w:rsidRDefault="0090663F">
      <w:pPr>
        <w:ind w:left="720" w:hanging="720"/>
      </w:pPr>
      <w:r>
        <w:t>29.6</w:t>
      </w:r>
      <w:r>
        <w:tab/>
        <w:t>The Supplier will indemnify the Buyer or any Replacement Supplier for all Loss arising from both:</w:t>
      </w:r>
    </w:p>
    <w:p w14:paraId="0EA878EB" w14:textId="77777777" w:rsidR="00A61F1F" w:rsidRDefault="00A61F1F">
      <w:pPr>
        <w:ind w:firstLine="720"/>
      </w:pPr>
    </w:p>
    <w:p w14:paraId="703395CD" w14:textId="77777777" w:rsidR="00A61F1F" w:rsidRDefault="0090663F">
      <w:pPr>
        <w:ind w:firstLine="720"/>
      </w:pPr>
      <w:r>
        <w:t>29.6.1</w:t>
      </w:r>
      <w:r>
        <w:tab/>
        <w:t>its failure to comply with the provisions of this clause</w:t>
      </w:r>
    </w:p>
    <w:p w14:paraId="0606CFCA" w14:textId="77777777" w:rsidR="00A61F1F" w:rsidRDefault="00A61F1F">
      <w:pPr>
        <w:ind w:firstLine="720"/>
      </w:pPr>
    </w:p>
    <w:p w14:paraId="4E5E24AA" w14:textId="77777777" w:rsidR="00A61F1F" w:rsidRDefault="0090663F">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0CB17503" w14:textId="77777777" w:rsidR="00A61F1F" w:rsidRDefault="00A61F1F">
      <w:pPr>
        <w:ind w:left="1440"/>
      </w:pPr>
    </w:p>
    <w:p w14:paraId="0EE2B31C" w14:textId="77777777" w:rsidR="00A61F1F" w:rsidRDefault="0090663F">
      <w:pPr>
        <w:ind w:left="720" w:hanging="720"/>
      </w:pPr>
      <w:r>
        <w:t>29.7</w:t>
      </w:r>
      <w:r>
        <w:tab/>
        <w:t>The provisions of this clause apply during the Term of this Call-Off Contract and indefinitely after it Ends or expires.</w:t>
      </w:r>
    </w:p>
    <w:p w14:paraId="29FDE36F" w14:textId="77777777" w:rsidR="00A61F1F" w:rsidRDefault="00A61F1F">
      <w:pPr>
        <w:ind w:firstLine="720"/>
      </w:pPr>
    </w:p>
    <w:p w14:paraId="0C0ADDE3" w14:textId="77777777" w:rsidR="00A61F1F" w:rsidRDefault="0090663F">
      <w:pPr>
        <w:ind w:left="720" w:hanging="720"/>
      </w:pPr>
      <w:r>
        <w:t>29.8</w:t>
      </w:r>
      <w:r>
        <w:tab/>
        <w:t>For these TUPE clauses, the relevant third party will be able to enforce its rights under this clause but their consent will not be required to vary these clauses as the Buyer and Supplier may agree.</w:t>
      </w:r>
    </w:p>
    <w:p w14:paraId="17EF08A9" w14:textId="77777777" w:rsidR="00A61F1F" w:rsidRDefault="00A61F1F">
      <w:pPr>
        <w:ind w:left="720" w:hanging="720"/>
      </w:pPr>
    </w:p>
    <w:p w14:paraId="482C01E7" w14:textId="77777777" w:rsidR="00A61F1F" w:rsidRDefault="0090663F">
      <w:pPr>
        <w:pStyle w:val="Heading3"/>
        <w:rPr>
          <w:color w:val="auto"/>
        </w:rPr>
      </w:pPr>
      <w:r>
        <w:rPr>
          <w:color w:val="auto"/>
        </w:rPr>
        <w:t>30.</w:t>
      </w:r>
      <w:r>
        <w:rPr>
          <w:color w:val="auto"/>
        </w:rPr>
        <w:tab/>
        <w:t>Additional G-Cloud services</w:t>
      </w:r>
    </w:p>
    <w:p w14:paraId="5B51D1D5" w14:textId="77777777" w:rsidR="00A61F1F" w:rsidRDefault="0090663F">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6CEBCD31" w14:textId="77777777" w:rsidR="00A61F1F" w:rsidRDefault="00A61F1F">
      <w:pPr>
        <w:ind w:left="720"/>
      </w:pPr>
    </w:p>
    <w:p w14:paraId="2D2BB176" w14:textId="77777777" w:rsidR="00A61F1F" w:rsidRDefault="0090663F">
      <w:pPr>
        <w:ind w:left="720" w:hanging="720"/>
      </w:pPr>
      <w:r>
        <w:t>30.2</w:t>
      </w:r>
      <w:r>
        <w:tab/>
        <w:t>If reasonably requested to do so by the Buyer in the Order Form, the Supplier must provide and monitor performance of the Additional Services using an Implementation Plan.</w:t>
      </w:r>
    </w:p>
    <w:p w14:paraId="0043BBA3" w14:textId="77777777" w:rsidR="00A61F1F" w:rsidRDefault="00A61F1F">
      <w:pPr>
        <w:ind w:left="720" w:hanging="720"/>
      </w:pPr>
    </w:p>
    <w:p w14:paraId="4181FF6E" w14:textId="77777777" w:rsidR="00A61F1F" w:rsidRDefault="0090663F">
      <w:pPr>
        <w:pStyle w:val="Heading3"/>
        <w:rPr>
          <w:color w:val="auto"/>
        </w:rPr>
      </w:pPr>
      <w:r>
        <w:rPr>
          <w:color w:val="auto"/>
        </w:rPr>
        <w:t>31.</w:t>
      </w:r>
      <w:r>
        <w:rPr>
          <w:color w:val="auto"/>
        </w:rPr>
        <w:tab/>
        <w:t>Collaboration</w:t>
      </w:r>
    </w:p>
    <w:p w14:paraId="3331070A" w14:textId="77777777" w:rsidR="00A61F1F" w:rsidRDefault="0090663F">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7AE7D7F5" w14:textId="77777777" w:rsidR="00A61F1F" w:rsidRDefault="00A61F1F">
      <w:pPr>
        <w:ind w:left="720"/>
      </w:pPr>
    </w:p>
    <w:p w14:paraId="2B54BD3A" w14:textId="77777777" w:rsidR="00A61F1F" w:rsidRDefault="0090663F">
      <w:r>
        <w:t>31.2</w:t>
      </w:r>
      <w:r>
        <w:tab/>
        <w:t>In addition to any obligations under the Collaboration Agreement, the Supplier must:</w:t>
      </w:r>
    </w:p>
    <w:p w14:paraId="6CEC3136" w14:textId="77777777" w:rsidR="00A61F1F" w:rsidRDefault="00A61F1F"/>
    <w:p w14:paraId="3C28C7F9" w14:textId="77777777" w:rsidR="00A61F1F" w:rsidRDefault="0090663F">
      <w:pPr>
        <w:ind w:firstLine="720"/>
      </w:pPr>
      <w:r>
        <w:t>31.2.1</w:t>
      </w:r>
      <w:r>
        <w:tab/>
        <w:t>work proactively and in good faith with each of the Buyer’s contractors</w:t>
      </w:r>
    </w:p>
    <w:p w14:paraId="038C6FE8" w14:textId="77777777" w:rsidR="00A61F1F" w:rsidRDefault="00A61F1F">
      <w:pPr>
        <w:ind w:firstLine="720"/>
      </w:pPr>
    </w:p>
    <w:p w14:paraId="3DADBF98" w14:textId="77777777" w:rsidR="00A61F1F" w:rsidRDefault="0090663F">
      <w:pPr>
        <w:ind w:left="1440" w:hanging="720"/>
      </w:pPr>
      <w:r>
        <w:t>31.2.2</w:t>
      </w:r>
      <w:r>
        <w:tab/>
        <w:t>co-operate and share information with the Buyer’s contractors to enable the efficient operation of the Buyer’s ICT services and G-Cloud Services</w:t>
      </w:r>
    </w:p>
    <w:p w14:paraId="4D9BF96B" w14:textId="77777777" w:rsidR="00A61F1F" w:rsidRDefault="00A61F1F">
      <w:pPr>
        <w:ind w:left="1440" w:hanging="720"/>
      </w:pPr>
    </w:p>
    <w:p w14:paraId="73BC577C" w14:textId="77777777" w:rsidR="00A61F1F" w:rsidRDefault="0090663F">
      <w:pPr>
        <w:pStyle w:val="Heading3"/>
        <w:rPr>
          <w:color w:val="auto"/>
        </w:rPr>
      </w:pPr>
      <w:r>
        <w:rPr>
          <w:color w:val="auto"/>
        </w:rPr>
        <w:t>32.</w:t>
      </w:r>
      <w:r>
        <w:rPr>
          <w:color w:val="auto"/>
        </w:rPr>
        <w:tab/>
        <w:t>Variation process</w:t>
      </w:r>
    </w:p>
    <w:p w14:paraId="1B75132E" w14:textId="77777777" w:rsidR="00A61F1F" w:rsidRDefault="0090663F">
      <w:pPr>
        <w:ind w:left="720" w:hanging="720"/>
      </w:pPr>
      <w:r>
        <w:t>32.1</w:t>
      </w:r>
      <w:r>
        <w:tab/>
        <w:t>The Buyer can request in writing a change to this Call-Off Contract if it isn’t a material change to the Framework Agreement/or this Call-Off Contract. Once implemented, it is called a Variation.</w:t>
      </w:r>
    </w:p>
    <w:p w14:paraId="756D8B2C" w14:textId="77777777" w:rsidR="00A61F1F" w:rsidRDefault="00A61F1F">
      <w:pPr>
        <w:ind w:left="720"/>
      </w:pPr>
    </w:p>
    <w:p w14:paraId="0681116C" w14:textId="77777777" w:rsidR="00A61F1F" w:rsidRDefault="0090663F">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20860838" w14:textId="77777777" w:rsidR="00A61F1F" w:rsidRDefault="00A61F1F"/>
    <w:p w14:paraId="50F617B9" w14:textId="77777777" w:rsidR="00A61F1F" w:rsidRDefault="0090663F">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0BF8E3B6" w14:textId="77777777" w:rsidR="00A61F1F" w:rsidRDefault="00A61F1F">
      <w:pPr>
        <w:ind w:left="720" w:hanging="720"/>
      </w:pPr>
    </w:p>
    <w:p w14:paraId="664465E0" w14:textId="77777777" w:rsidR="00A61F1F" w:rsidRDefault="0090663F">
      <w:pPr>
        <w:pStyle w:val="Heading3"/>
        <w:rPr>
          <w:color w:val="auto"/>
        </w:rPr>
      </w:pPr>
      <w:r>
        <w:rPr>
          <w:color w:val="auto"/>
        </w:rPr>
        <w:t>33.</w:t>
      </w:r>
      <w:r>
        <w:rPr>
          <w:color w:val="auto"/>
        </w:rPr>
        <w:tab/>
        <w:t>Data Protection Legislation (GDPR)</w:t>
      </w:r>
    </w:p>
    <w:p w14:paraId="69053B62" w14:textId="77777777" w:rsidR="00A61F1F" w:rsidRDefault="0090663F">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8C405DB" w14:textId="77777777" w:rsidR="00A61F1F" w:rsidRDefault="00A61F1F"/>
    <w:p w14:paraId="63216192" w14:textId="77777777" w:rsidR="00A61F1F" w:rsidRDefault="00A61F1F">
      <w:pPr>
        <w:pageBreakBefore/>
        <w:rPr>
          <w:b/>
        </w:rPr>
      </w:pPr>
    </w:p>
    <w:p w14:paraId="12A91507" w14:textId="77777777" w:rsidR="00A61F1F" w:rsidRDefault="0090663F">
      <w:pPr>
        <w:pStyle w:val="Heading2"/>
      </w:pPr>
      <w:bookmarkStart w:id="7" w:name="_Toc33176236"/>
      <w:r>
        <w:t>Schedule 3: Collaboration agreement</w:t>
      </w:r>
      <w:bookmarkEnd w:id="7"/>
    </w:p>
    <w:p w14:paraId="7B987219" w14:textId="77777777" w:rsidR="00A61F1F" w:rsidRDefault="0090663F">
      <w:r>
        <w:t>This agreement is made on [enter date]</w:t>
      </w:r>
    </w:p>
    <w:p w14:paraId="225E3101" w14:textId="77777777" w:rsidR="00A61F1F" w:rsidRDefault="00A61F1F"/>
    <w:p w14:paraId="128ABA06" w14:textId="77777777" w:rsidR="00A61F1F" w:rsidRDefault="0090663F">
      <w:r>
        <w:t>between:</w:t>
      </w:r>
    </w:p>
    <w:p w14:paraId="6F0F36AB" w14:textId="77777777" w:rsidR="00A61F1F" w:rsidRDefault="00A61F1F"/>
    <w:p w14:paraId="35B12AB1" w14:textId="77777777" w:rsidR="00A61F1F" w:rsidRDefault="0090663F">
      <w:r>
        <w:t>1)</w:t>
      </w:r>
      <w:r>
        <w:tab/>
        <w:t>[Buyer name] of [Buyer address] (the Buyer)</w:t>
      </w:r>
    </w:p>
    <w:p w14:paraId="68BFA9C8" w14:textId="77777777" w:rsidR="00A61F1F" w:rsidRDefault="00A61F1F"/>
    <w:p w14:paraId="1BE14390" w14:textId="77777777" w:rsidR="00A61F1F" w:rsidRDefault="0090663F">
      <w:pPr>
        <w:ind w:left="720" w:hanging="720"/>
      </w:pPr>
      <w:r>
        <w:t>2)</w:t>
      </w:r>
      <w:r>
        <w:tab/>
        <w:t>[Company name] a company incorporated in [company address] under [registration number], whose registered office is at [registered address]</w:t>
      </w:r>
    </w:p>
    <w:p w14:paraId="2BE99FFD" w14:textId="77777777" w:rsidR="00A61F1F" w:rsidRDefault="00A61F1F"/>
    <w:p w14:paraId="3CAB7AFC" w14:textId="77777777" w:rsidR="00A61F1F" w:rsidRDefault="0090663F">
      <w:pPr>
        <w:ind w:left="720" w:hanging="720"/>
      </w:pPr>
      <w:r>
        <w:t>3)</w:t>
      </w:r>
      <w:r>
        <w:tab/>
        <w:t>[Company name] a company incorporated in [company address] under [registration number], whose registered office is at [registered address]</w:t>
      </w:r>
    </w:p>
    <w:p w14:paraId="1999F9BB" w14:textId="77777777" w:rsidR="00A61F1F" w:rsidRDefault="00A61F1F"/>
    <w:p w14:paraId="430E28CA" w14:textId="77777777" w:rsidR="00A61F1F" w:rsidRDefault="0090663F">
      <w:pPr>
        <w:ind w:left="720" w:hanging="720"/>
      </w:pPr>
      <w:r>
        <w:t>4)</w:t>
      </w:r>
      <w:r>
        <w:tab/>
        <w:t>[Company name] a company incorporated in [company address] under [registration number], whose registered office is at [registered address]</w:t>
      </w:r>
    </w:p>
    <w:p w14:paraId="113FAD85" w14:textId="77777777" w:rsidR="00A61F1F" w:rsidRDefault="00A61F1F"/>
    <w:p w14:paraId="52F07C84" w14:textId="77777777" w:rsidR="00A61F1F" w:rsidRDefault="0090663F">
      <w:pPr>
        <w:ind w:left="720" w:hanging="720"/>
      </w:pPr>
      <w:r>
        <w:t>5)</w:t>
      </w:r>
      <w:r>
        <w:tab/>
        <w:t>[Company name] a company incorporated in [company address] under [registration number], whose registered office is at [registered address]</w:t>
      </w:r>
    </w:p>
    <w:p w14:paraId="6EE5AC71" w14:textId="77777777" w:rsidR="00A61F1F" w:rsidRDefault="00A61F1F">
      <w:pPr>
        <w:ind w:firstLine="720"/>
      </w:pPr>
    </w:p>
    <w:p w14:paraId="7C1558BE" w14:textId="77777777" w:rsidR="00A61F1F" w:rsidRDefault="0090663F">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59FA6E3A" w14:textId="77777777" w:rsidR="00A61F1F" w:rsidRDefault="00A61F1F"/>
    <w:p w14:paraId="776394FD" w14:textId="77777777" w:rsidR="00A61F1F" w:rsidRDefault="0090663F">
      <w:pPr>
        <w:spacing w:after="120"/>
      </w:pPr>
      <w:r>
        <w:t>Whereas the:</w:t>
      </w:r>
    </w:p>
    <w:p w14:paraId="425799A8" w14:textId="77777777" w:rsidR="00A61F1F" w:rsidRDefault="0090663F" w:rsidP="001F6738">
      <w:pPr>
        <w:numPr>
          <w:ilvl w:val="0"/>
          <w:numId w:val="7"/>
        </w:numPr>
      </w:pPr>
      <w:r>
        <w:t>Buyer and the Collaboration Suppliers have entered into the Call-Off Contracts (defined below) for the provision of various IT and telecommunications (ICT) services</w:t>
      </w:r>
    </w:p>
    <w:p w14:paraId="35AEA3AA" w14:textId="77777777" w:rsidR="00A61F1F" w:rsidRDefault="0090663F" w:rsidP="001F6738">
      <w:pPr>
        <w:numPr>
          <w:ilvl w:val="0"/>
          <w:numId w:val="7"/>
        </w:numPr>
      </w:pPr>
      <w:r>
        <w:t>Collaboration Suppliers now wish to provide for the ongoing cooperation of the Collaboration Suppliers in the provision of services under their respective Call-Off Contract to the Buyer</w:t>
      </w:r>
    </w:p>
    <w:p w14:paraId="07C97E3D" w14:textId="77777777" w:rsidR="00A61F1F" w:rsidRDefault="00A61F1F">
      <w:pPr>
        <w:ind w:left="720"/>
      </w:pPr>
    </w:p>
    <w:p w14:paraId="57FC9697" w14:textId="77777777" w:rsidR="00A61F1F" w:rsidRDefault="0090663F">
      <w:r>
        <w:t>In consideration of the mutual covenants contained in the Call-Off Contracts and this Agreement and intending to be legally bound, the parties agree as follows:</w:t>
      </w:r>
    </w:p>
    <w:p w14:paraId="102A140C" w14:textId="77777777" w:rsidR="00A61F1F" w:rsidRDefault="0090663F">
      <w:pPr>
        <w:pStyle w:val="Heading3"/>
        <w:rPr>
          <w:color w:val="auto"/>
        </w:rPr>
      </w:pPr>
      <w:r>
        <w:rPr>
          <w:color w:val="auto"/>
        </w:rPr>
        <w:t>1.</w:t>
      </w:r>
      <w:r>
        <w:rPr>
          <w:color w:val="auto"/>
        </w:rPr>
        <w:tab/>
        <w:t>Definitions and interpretation</w:t>
      </w:r>
    </w:p>
    <w:p w14:paraId="394FC722" w14:textId="77777777" w:rsidR="00A61F1F" w:rsidRDefault="0090663F">
      <w:pPr>
        <w:ind w:left="720" w:hanging="720"/>
      </w:pPr>
      <w:r>
        <w:t>1.1</w:t>
      </w:r>
      <w:r>
        <w:tab/>
        <w:t>As used in this Agreement, the capitalised expressions will have the following meanings unless the context requires otherwise:</w:t>
      </w:r>
    </w:p>
    <w:p w14:paraId="449734B9" w14:textId="77777777" w:rsidR="00A61F1F" w:rsidRDefault="00A61F1F">
      <w:pPr>
        <w:ind w:firstLine="720"/>
      </w:pPr>
    </w:p>
    <w:p w14:paraId="77CE8115" w14:textId="77777777" w:rsidR="00A61F1F" w:rsidRDefault="0090663F">
      <w:pPr>
        <w:ind w:left="1440" w:hanging="720"/>
      </w:pPr>
      <w:r>
        <w:t>1.1.1</w:t>
      </w:r>
      <w:r>
        <w:tab/>
        <w:t>“Agreement” means this collaboration agreement, containing the Clauses and Schedules</w:t>
      </w:r>
    </w:p>
    <w:p w14:paraId="483B07B4" w14:textId="77777777" w:rsidR="00A61F1F" w:rsidRDefault="00A61F1F">
      <w:pPr>
        <w:ind w:left="720" w:firstLine="720"/>
      </w:pPr>
    </w:p>
    <w:p w14:paraId="1BA34EA6" w14:textId="77777777" w:rsidR="00A61F1F" w:rsidRDefault="0090663F">
      <w:pPr>
        <w:ind w:left="1440" w:hanging="720"/>
      </w:pPr>
      <w:r>
        <w:t>1.1.2</w:t>
      </w:r>
      <w:r>
        <w:tab/>
        <w:t>“Call-Off Contract” means each contract that is let by the Buyer to one of the Collaboration Suppliers</w:t>
      </w:r>
    </w:p>
    <w:p w14:paraId="630CEA01" w14:textId="77777777" w:rsidR="00A61F1F" w:rsidRDefault="0090663F">
      <w:pPr>
        <w:ind w:left="1440" w:hanging="720"/>
      </w:pPr>
      <w:r>
        <w:t>1.1.3</w:t>
      </w:r>
      <w:r>
        <w:tab/>
        <w:t>“Contractor’s Confidential Information” has the meaning set out in the Call-Off Contracts</w:t>
      </w:r>
    </w:p>
    <w:p w14:paraId="017A0EF2" w14:textId="77777777" w:rsidR="00A61F1F" w:rsidRDefault="00A61F1F">
      <w:pPr>
        <w:ind w:left="720" w:firstLine="720"/>
      </w:pPr>
    </w:p>
    <w:p w14:paraId="429C0094" w14:textId="77777777" w:rsidR="00A61F1F" w:rsidRDefault="0090663F">
      <w:pPr>
        <w:ind w:left="1440" w:hanging="720"/>
      </w:pPr>
      <w:r>
        <w:t>1.1.4</w:t>
      </w:r>
      <w:r>
        <w:tab/>
        <w:t>“Confidential Information” means the Buyer Confidential Information or any Collaboration Supplier's Confidential Information</w:t>
      </w:r>
    </w:p>
    <w:p w14:paraId="75CEFD1D" w14:textId="77777777" w:rsidR="00A61F1F" w:rsidRDefault="00A61F1F">
      <w:pPr>
        <w:ind w:left="720" w:firstLine="720"/>
      </w:pPr>
    </w:p>
    <w:p w14:paraId="20D1348D" w14:textId="77777777" w:rsidR="00A61F1F" w:rsidRDefault="0090663F">
      <w:pPr>
        <w:ind w:firstLine="720"/>
      </w:pPr>
      <w:r>
        <w:t>1.1.5</w:t>
      </w:r>
      <w:r>
        <w:tab/>
        <w:t>“Collaboration Activities” means the activities set out in this Agreement</w:t>
      </w:r>
    </w:p>
    <w:p w14:paraId="14D9D82C" w14:textId="77777777" w:rsidR="00A61F1F" w:rsidRDefault="00A61F1F">
      <w:pPr>
        <w:ind w:firstLine="720"/>
      </w:pPr>
    </w:p>
    <w:p w14:paraId="0446C663" w14:textId="77777777" w:rsidR="00A61F1F" w:rsidRDefault="0090663F">
      <w:pPr>
        <w:ind w:firstLine="720"/>
      </w:pPr>
      <w:r>
        <w:t>1.1.6</w:t>
      </w:r>
      <w:r>
        <w:tab/>
        <w:t>“Buyer Confidential Information” has the meaning set out in the Call-Off Contract</w:t>
      </w:r>
    </w:p>
    <w:p w14:paraId="2A35727F" w14:textId="77777777" w:rsidR="00A61F1F" w:rsidRDefault="00A61F1F">
      <w:pPr>
        <w:ind w:left="720" w:firstLine="720"/>
      </w:pPr>
    </w:p>
    <w:p w14:paraId="5F764442" w14:textId="77777777" w:rsidR="00A61F1F" w:rsidRDefault="0090663F">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572574D0" w14:textId="77777777" w:rsidR="00A61F1F" w:rsidRDefault="00A61F1F">
      <w:pPr>
        <w:ind w:left="1440"/>
      </w:pPr>
    </w:p>
    <w:p w14:paraId="52FF2B6C" w14:textId="77777777" w:rsidR="00A61F1F" w:rsidRDefault="0090663F">
      <w:pPr>
        <w:ind w:firstLine="720"/>
      </w:pPr>
      <w:r>
        <w:t>1.1.8</w:t>
      </w:r>
      <w:r>
        <w:tab/>
        <w:t>“Detailed Collaboration Plan” has the meaning given in clause 3.2</w:t>
      </w:r>
    </w:p>
    <w:p w14:paraId="2231C29A" w14:textId="77777777" w:rsidR="00A61F1F" w:rsidRDefault="00A61F1F">
      <w:pPr>
        <w:ind w:firstLine="720"/>
      </w:pPr>
    </w:p>
    <w:p w14:paraId="6A0344CA" w14:textId="77777777" w:rsidR="00A61F1F" w:rsidRDefault="0090663F">
      <w:pPr>
        <w:ind w:firstLine="720"/>
      </w:pPr>
      <w:r>
        <w:t>1.1.9</w:t>
      </w:r>
      <w:r>
        <w:tab/>
        <w:t>“Dispute Resolution Process” means the process described in clause 9</w:t>
      </w:r>
    </w:p>
    <w:p w14:paraId="1A72F817" w14:textId="77777777" w:rsidR="00A61F1F" w:rsidRDefault="00A61F1F">
      <w:pPr>
        <w:ind w:firstLine="720"/>
      </w:pPr>
    </w:p>
    <w:p w14:paraId="47A443C0" w14:textId="77777777" w:rsidR="00A61F1F" w:rsidRDefault="0090663F">
      <w:pPr>
        <w:ind w:firstLine="720"/>
      </w:pPr>
      <w:r>
        <w:t>1.1.10</w:t>
      </w:r>
      <w:r>
        <w:tab/>
        <w:t>“Effective Date” means [insert date]</w:t>
      </w:r>
    </w:p>
    <w:p w14:paraId="03C7FBD7" w14:textId="77777777" w:rsidR="00A61F1F" w:rsidRDefault="00A61F1F">
      <w:pPr>
        <w:ind w:firstLine="720"/>
      </w:pPr>
    </w:p>
    <w:p w14:paraId="2A15077A" w14:textId="77777777" w:rsidR="00A61F1F" w:rsidRDefault="0090663F">
      <w:pPr>
        <w:ind w:firstLine="720"/>
      </w:pPr>
      <w:r>
        <w:t>1.1.11</w:t>
      </w:r>
      <w:r>
        <w:tab/>
        <w:t>“Force Majeure Event” has the meaning given in clause 11.1.1</w:t>
      </w:r>
    </w:p>
    <w:p w14:paraId="03CC98C8" w14:textId="77777777" w:rsidR="00A61F1F" w:rsidRDefault="00A61F1F"/>
    <w:p w14:paraId="5B0DF2BE" w14:textId="77777777" w:rsidR="00A61F1F" w:rsidRDefault="0090663F">
      <w:pPr>
        <w:ind w:firstLine="720"/>
      </w:pPr>
      <w:r>
        <w:t>1.1.12</w:t>
      </w:r>
      <w:r>
        <w:tab/>
        <w:t>“Mediator” has the meaning given to it in clause 9.3.1</w:t>
      </w:r>
    </w:p>
    <w:p w14:paraId="412644CE" w14:textId="77777777" w:rsidR="00A61F1F" w:rsidRDefault="00A61F1F">
      <w:pPr>
        <w:ind w:firstLine="720"/>
      </w:pPr>
    </w:p>
    <w:p w14:paraId="742A6E3F" w14:textId="77777777" w:rsidR="00A61F1F" w:rsidRDefault="0090663F">
      <w:pPr>
        <w:ind w:firstLine="720"/>
      </w:pPr>
      <w:r>
        <w:t>1.1.13</w:t>
      </w:r>
      <w:r>
        <w:tab/>
        <w:t>“Outline Collaboration Plan” has the meaning given to it in clause 3.1</w:t>
      </w:r>
    </w:p>
    <w:p w14:paraId="1AD457CE" w14:textId="77777777" w:rsidR="00A61F1F" w:rsidRDefault="00A61F1F">
      <w:pPr>
        <w:ind w:firstLine="720"/>
      </w:pPr>
    </w:p>
    <w:p w14:paraId="5F39497C" w14:textId="77777777" w:rsidR="00A61F1F" w:rsidRDefault="0090663F">
      <w:pPr>
        <w:ind w:firstLine="720"/>
      </w:pPr>
      <w:r>
        <w:t>1.1.14</w:t>
      </w:r>
      <w:r>
        <w:tab/>
        <w:t>“Term” has the meaning given to it in clause 2.1</w:t>
      </w:r>
    </w:p>
    <w:p w14:paraId="33C4F71C" w14:textId="77777777" w:rsidR="00A61F1F" w:rsidRDefault="00A61F1F">
      <w:pPr>
        <w:ind w:firstLine="720"/>
      </w:pPr>
    </w:p>
    <w:p w14:paraId="2648B794" w14:textId="77777777" w:rsidR="00A61F1F" w:rsidRDefault="0090663F">
      <w:pPr>
        <w:ind w:left="1440" w:hanging="720"/>
      </w:pPr>
      <w:r>
        <w:t>1.1.15</w:t>
      </w:r>
      <w:r>
        <w:tab/>
        <w:t>"Working Day" means any day other than a Saturday, Sunday or public holiday in England and Wales</w:t>
      </w:r>
    </w:p>
    <w:p w14:paraId="4EB76A67" w14:textId="77777777" w:rsidR="00A61F1F" w:rsidRDefault="00A61F1F">
      <w:pPr>
        <w:ind w:left="720" w:firstLine="720"/>
      </w:pPr>
    </w:p>
    <w:p w14:paraId="6D79CFC0" w14:textId="77777777" w:rsidR="00A61F1F" w:rsidRDefault="00A61F1F"/>
    <w:p w14:paraId="7523ECE3" w14:textId="77777777" w:rsidR="00A61F1F" w:rsidRDefault="0090663F">
      <w:pPr>
        <w:spacing w:after="120"/>
      </w:pPr>
      <w:r>
        <w:t>1.2</w:t>
      </w:r>
      <w:r>
        <w:tab/>
        <w:t>General</w:t>
      </w:r>
    </w:p>
    <w:p w14:paraId="7E43AF48" w14:textId="77777777" w:rsidR="00A61F1F" w:rsidRDefault="0090663F">
      <w:pPr>
        <w:ind w:firstLine="720"/>
      </w:pPr>
      <w:r>
        <w:t>1.2.1</w:t>
      </w:r>
      <w:r>
        <w:tab/>
        <w:t>As used in this Agreement the:</w:t>
      </w:r>
    </w:p>
    <w:p w14:paraId="05A84FE0" w14:textId="77777777" w:rsidR="00A61F1F" w:rsidRDefault="00A61F1F">
      <w:pPr>
        <w:ind w:firstLine="720"/>
      </w:pPr>
    </w:p>
    <w:p w14:paraId="250CFB73" w14:textId="77777777" w:rsidR="00A61F1F" w:rsidRDefault="0090663F">
      <w:pPr>
        <w:ind w:left="720" w:firstLine="720"/>
      </w:pPr>
      <w:r>
        <w:t>1.2.1.1</w:t>
      </w:r>
      <w:r>
        <w:tab/>
        <w:t>masculine includes the feminine and the neuter</w:t>
      </w:r>
    </w:p>
    <w:p w14:paraId="7E1731A8" w14:textId="77777777" w:rsidR="00A61F1F" w:rsidRDefault="00A61F1F">
      <w:pPr>
        <w:ind w:left="720" w:firstLine="720"/>
      </w:pPr>
    </w:p>
    <w:p w14:paraId="5AD8F3CA" w14:textId="77777777" w:rsidR="00A61F1F" w:rsidRDefault="0090663F">
      <w:pPr>
        <w:ind w:left="720" w:firstLine="720"/>
      </w:pPr>
      <w:r>
        <w:t>1.2.1.2</w:t>
      </w:r>
      <w:r>
        <w:tab/>
        <w:t>singular includes the plural and the other way round</w:t>
      </w:r>
    </w:p>
    <w:p w14:paraId="500D6CAA" w14:textId="77777777" w:rsidR="00A61F1F" w:rsidRDefault="00A61F1F">
      <w:pPr>
        <w:ind w:firstLine="720"/>
      </w:pPr>
    </w:p>
    <w:p w14:paraId="2E0E9F42" w14:textId="77777777" w:rsidR="00A61F1F" w:rsidRDefault="0090663F">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0200773B" w14:textId="77777777" w:rsidR="00A61F1F" w:rsidRDefault="00A61F1F">
      <w:pPr>
        <w:ind w:left="2160"/>
      </w:pPr>
    </w:p>
    <w:p w14:paraId="66EAB426" w14:textId="77777777" w:rsidR="00A61F1F" w:rsidRDefault="0090663F">
      <w:pPr>
        <w:ind w:left="1440" w:hanging="720"/>
      </w:pPr>
      <w:r>
        <w:t>1.2.2</w:t>
      </w:r>
      <w:r>
        <w:tab/>
        <w:t>Headings are included in this Agreement for ease of reference only and will not affect the interpretation or construction of this Agreement.</w:t>
      </w:r>
    </w:p>
    <w:p w14:paraId="550E0BF8" w14:textId="77777777" w:rsidR="00A61F1F" w:rsidRDefault="00A61F1F">
      <w:pPr>
        <w:ind w:left="720" w:firstLine="720"/>
      </w:pPr>
    </w:p>
    <w:p w14:paraId="16EE04BC" w14:textId="77777777" w:rsidR="00A61F1F" w:rsidRDefault="0090663F">
      <w:pPr>
        <w:ind w:left="1440" w:hanging="720"/>
      </w:pPr>
      <w:r>
        <w:t>1.2.3</w:t>
      </w:r>
      <w:r>
        <w:tab/>
        <w:t>References to Clauses and Schedules are, unless otherwise provided, references to clauses of and schedules to this Agreement.</w:t>
      </w:r>
    </w:p>
    <w:p w14:paraId="44385964" w14:textId="77777777" w:rsidR="00A61F1F" w:rsidRDefault="00A61F1F">
      <w:pPr>
        <w:ind w:left="720" w:firstLine="720"/>
      </w:pPr>
    </w:p>
    <w:p w14:paraId="40CA3AE7" w14:textId="77777777" w:rsidR="00A61F1F" w:rsidRDefault="0090663F">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29428723" w14:textId="77777777" w:rsidR="00A61F1F" w:rsidRDefault="00A61F1F">
      <w:pPr>
        <w:ind w:left="1440"/>
      </w:pPr>
    </w:p>
    <w:p w14:paraId="78470DAC" w14:textId="77777777" w:rsidR="00A61F1F" w:rsidRDefault="0090663F">
      <w:pPr>
        <w:ind w:left="1440" w:hanging="720"/>
      </w:pPr>
      <w:r>
        <w:t>1.2.5</w:t>
      </w:r>
      <w:r>
        <w:tab/>
        <w:t>The party receiving the benefit of an indemnity under this Agreement will use its reasonable endeavours to mitigate its loss covered by the indemnity.</w:t>
      </w:r>
    </w:p>
    <w:p w14:paraId="58E47605" w14:textId="77777777" w:rsidR="00A61F1F" w:rsidRDefault="00A61F1F">
      <w:pPr>
        <w:ind w:left="1440" w:hanging="720"/>
      </w:pPr>
    </w:p>
    <w:p w14:paraId="4F908571" w14:textId="77777777" w:rsidR="00A61F1F" w:rsidRDefault="0090663F">
      <w:pPr>
        <w:pStyle w:val="Heading3"/>
        <w:rPr>
          <w:color w:val="auto"/>
        </w:rPr>
      </w:pPr>
      <w:r>
        <w:rPr>
          <w:color w:val="auto"/>
        </w:rPr>
        <w:t>2.</w:t>
      </w:r>
      <w:r>
        <w:rPr>
          <w:color w:val="auto"/>
        </w:rPr>
        <w:tab/>
        <w:t>Term of the agreement</w:t>
      </w:r>
    </w:p>
    <w:p w14:paraId="765C21E7" w14:textId="77777777" w:rsidR="00A61F1F" w:rsidRDefault="0090663F">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478DA3A9" w14:textId="77777777" w:rsidR="00A61F1F" w:rsidRDefault="00A61F1F">
      <w:pPr>
        <w:ind w:left="720"/>
      </w:pPr>
    </w:p>
    <w:p w14:paraId="1FCC7745" w14:textId="77777777" w:rsidR="00A61F1F" w:rsidRDefault="0090663F">
      <w:pPr>
        <w:ind w:left="720" w:hanging="720"/>
      </w:pPr>
      <w:r>
        <w:t>2.2</w:t>
      </w:r>
      <w:r>
        <w:tab/>
        <w:t>A Collaboration Supplier’s duty to perform the Collaboration Activities will continue until the end of the exit period of its last relevant Call-Off Contract.</w:t>
      </w:r>
    </w:p>
    <w:p w14:paraId="020842A0" w14:textId="77777777" w:rsidR="00A61F1F" w:rsidRDefault="00A61F1F">
      <w:pPr>
        <w:spacing w:after="200"/>
      </w:pPr>
    </w:p>
    <w:p w14:paraId="11F09C37" w14:textId="77777777" w:rsidR="00A61F1F" w:rsidRDefault="0090663F">
      <w:pPr>
        <w:pStyle w:val="Heading3"/>
        <w:rPr>
          <w:color w:val="auto"/>
        </w:rPr>
      </w:pPr>
      <w:r>
        <w:rPr>
          <w:color w:val="auto"/>
        </w:rPr>
        <w:t>3.</w:t>
      </w:r>
      <w:r>
        <w:rPr>
          <w:color w:val="auto"/>
        </w:rPr>
        <w:tab/>
        <w:t>Provision of the collaboration plan</w:t>
      </w:r>
    </w:p>
    <w:p w14:paraId="56A5A447" w14:textId="77777777" w:rsidR="00A61F1F" w:rsidRDefault="0090663F">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2B9C0E69" w14:textId="77777777" w:rsidR="00A61F1F" w:rsidRDefault="00A61F1F">
      <w:pPr>
        <w:ind w:left="720"/>
      </w:pPr>
    </w:p>
    <w:p w14:paraId="1CE1AB16" w14:textId="77777777" w:rsidR="00A61F1F" w:rsidRDefault="0090663F">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186D35C6" w14:textId="77777777" w:rsidR="00A61F1F" w:rsidRDefault="00A61F1F">
      <w:pPr>
        <w:ind w:left="720"/>
      </w:pPr>
    </w:p>
    <w:p w14:paraId="30B4AB0C" w14:textId="77777777" w:rsidR="00A61F1F" w:rsidRDefault="0090663F">
      <w:pPr>
        <w:ind w:left="720" w:hanging="720"/>
      </w:pPr>
      <w:r>
        <w:t>3.3</w:t>
      </w:r>
      <w:r>
        <w:tab/>
        <w:t>The Collaboration Suppliers will provide the help the Buyer needs to prepare the Detailed Collaboration Plan.</w:t>
      </w:r>
    </w:p>
    <w:p w14:paraId="1E12B517" w14:textId="77777777" w:rsidR="00A61F1F" w:rsidRDefault="00A61F1F">
      <w:pPr>
        <w:ind w:firstLine="720"/>
      </w:pPr>
    </w:p>
    <w:p w14:paraId="4EBA0301" w14:textId="77777777" w:rsidR="00A61F1F" w:rsidRDefault="0090663F">
      <w:pPr>
        <w:ind w:left="720" w:hanging="720"/>
      </w:pPr>
      <w:r>
        <w:t>3.4</w:t>
      </w:r>
      <w:r>
        <w:tab/>
        <w:t>The Collaboration Suppliers will, within 10 Working Days of receipt of the Detailed Collaboration Plan, either:</w:t>
      </w:r>
    </w:p>
    <w:p w14:paraId="51121A6C" w14:textId="77777777" w:rsidR="00A61F1F" w:rsidRDefault="00A61F1F">
      <w:pPr>
        <w:ind w:firstLine="720"/>
      </w:pPr>
    </w:p>
    <w:p w14:paraId="3E8C9200" w14:textId="77777777" w:rsidR="00A61F1F" w:rsidRDefault="0090663F">
      <w:pPr>
        <w:ind w:firstLine="720"/>
      </w:pPr>
      <w:r>
        <w:t>3.4.1</w:t>
      </w:r>
      <w:r>
        <w:tab/>
        <w:t>approve the Detailed Collaboration Plan</w:t>
      </w:r>
    </w:p>
    <w:p w14:paraId="31C9F200" w14:textId="77777777" w:rsidR="00A61F1F" w:rsidRDefault="0090663F">
      <w:pPr>
        <w:ind w:firstLine="720"/>
      </w:pPr>
      <w:r>
        <w:t>3.4.2</w:t>
      </w:r>
      <w:r>
        <w:tab/>
        <w:t>reject the Detailed Collaboration Plan, giving reasons for the rejection</w:t>
      </w:r>
    </w:p>
    <w:p w14:paraId="2B55C856" w14:textId="77777777" w:rsidR="00A61F1F" w:rsidRDefault="00A61F1F"/>
    <w:p w14:paraId="14F35905" w14:textId="77777777" w:rsidR="00A61F1F" w:rsidRDefault="0090663F">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56AADD1F" w14:textId="77777777" w:rsidR="00A61F1F" w:rsidRDefault="00A61F1F">
      <w:pPr>
        <w:ind w:left="720"/>
      </w:pPr>
    </w:p>
    <w:p w14:paraId="73F1D2F6" w14:textId="77777777" w:rsidR="00A61F1F" w:rsidRDefault="0090663F">
      <w:pPr>
        <w:ind w:left="720" w:hanging="720"/>
      </w:pPr>
      <w:r>
        <w:t>3.6</w:t>
      </w:r>
      <w:r>
        <w:tab/>
        <w:t>If the parties fail to agree the Detailed Collaboration Plan under clause 3.4, the dispute will be resolved using the Dispute Resolution Process.</w:t>
      </w:r>
    </w:p>
    <w:p w14:paraId="1F372C5E" w14:textId="77777777" w:rsidR="00A61F1F" w:rsidRDefault="00A61F1F">
      <w:pPr>
        <w:ind w:firstLine="720"/>
      </w:pPr>
    </w:p>
    <w:p w14:paraId="22ADD583" w14:textId="77777777" w:rsidR="00A61F1F" w:rsidRDefault="0090663F">
      <w:pPr>
        <w:pStyle w:val="Heading3"/>
        <w:rPr>
          <w:color w:val="auto"/>
        </w:rPr>
      </w:pPr>
      <w:r>
        <w:rPr>
          <w:color w:val="auto"/>
        </w:rPr>
        <w:lastRenderedPageBreak/>
        <w:t>4.</w:t>
      </w:r>
      <w:r>
        <w:rPr>
          <w:color w:val="auto"/>
        </w:rPr>
        <w:tab/>
        <w:t>Collaboration activities</w:t>
      </w:r>
    </w:p>
    <w:p w14:paraId="01E4C162" w14:textId="77777777" w:rsidR="00A61F1F" w:rsidRDefault="0090663F">
      <w:pPr>
        <w:ind w:left="720" w:hanging="720"/>
      </w:pPr>
      <w:r>
        <w:t>4.1</w:t>
      </w:r>
      <w:r>
        <w:tab/>
        <w:t>The Collaboration Suppliers will perform the Collaboration Activities and all other obligations of this Agreement in accordance with the Detailed Collaboration Plan.</w:t>
      </w:r>
    </w:p>
    <w:p w14:paraId="3FDB8852" w14:textId="77777777" w:rsidR="00A61F1F" w:rsidRDefault="00A61F1F">
      <w:pPr>
        <w:ind w:firstLine="720"/>
      </w:pPr>
    </w:p>
    <w:p w14:paraId="640982B6" w14:textId="77777777" w:rsidR="00A61F1F" w:rsidRDefault="0090663F">
      <w:pPr>
        <w:ind w:left="720" w:hanging="720"/>
      </w:pPr>
      <w:r>
        <w:t>4.2</w:t>
      </w:r>
      <w:r>
        <w:tab/>
        <w:t>The Collaboration Suppliers will provide all additional cooperation and assistance as is reasonably required by the Buyer to ensure the continuous delivery of the services under the Call-Off Contract.</w:t>
      </w:r>
    </w:p>
    <w:p w14:paraId="5BE8778D" w14:textId="77777777" w:rsidR="00A61F1F" w:rsidRDefault="00A61F1F">
      <w:pPr>
        <w:ind w:left="720"/>
      </w:pPr>
    </w:p>
    <w:p w14:paraId="003F4A99" w14:textId="77777777" w:rsidR="00A61F1F" w:rsidRDefault="0090663F">
      <w:pPr>
        <w:ind w:left="720" w:hanging="720"/>
      </w:pPr>
      <w:r>
        <w:t>4.3</w:t>
      </w:r>
      <w:r>
        <w:tab/>
        <w:t>The Collaboration Suppliers will ensure that their respective subcontractors provide all co-operation and assistance as set out in the Detailed Collaboration Plan.</w:t>
      </w:r>
    </w:p>
    <w:p w14:paraId="171D720D" w14:textId="77777777" w:rsidR="00A61F1F" w:rsidRDefault="00A61F1F">
      <w:pPr>
        <w:ind w:firstLine="720"/>
      </w:pPr>
    </w:p>
    <w:p w14:paraId="5FAD257A" w14:textId="77777777" w:rsidR="00A61F1F" w:rsidRDefault="0090663F">
      <w:pPr>
        <w:pStyle w:val="Heading3"/>
        <w:rPr>
          <w:color w:val="auto"/>
        </w:rPr>
      </w:pPr>
      <w:r>
        <w:rPr>
          <w:color w:val="auto"/>
        </w:rPr>
        <w:t>5.</w:t>
      </w:r>
      <w:r>
        <w:rPr>
          <w:color w:val="auto"/>
        </w:rPr>
        <w:tab/>
        <w:t>Invoicing</w:t>
      </w:r>
    </w:p>
    <w:p w14:paraId="1083AFD7" w14:textId="77777777" w:rsidR="00A61F1F" w:rsidRDefault="0090663F">
      <w:pPr>
        <w:ind w:left="720" w:hanging="720"/>
      </w:pPr>
      <w:r>
        <w:t>5.1</w:t>
      </w:r>
      <w:r>
        <w:tab/>
        <w:t>If any sums are due under this Agreement, the Collaboration Supplier responsible for paying the sum will pay within 30 Working Days of receipt of a valid invoice.</w:t>
      </w:r>
    </w:p>
    <w:p w14:paraId="26FD9416" w14:textId="77777777" w:rsidR="00A61F1F" w:rsidRDefault="00A61F1F">
      <w:pPr>
        <w:ind w:firstLine="720"/>
      </w:pPr>
    </w:p>
    <w:p w14:paraId="6926E6AF" w14:textId="77777777" w:rsidR="00A61F1F" w:rsidRDefault="0090663F">
      <w:pPr>
        <w:ind w:left="720" w:hanging="720"/>
      </w:pPr>
      <w:r>
        <w:t>5.2</w:t>
      </w:r>
      <w:r>
        <w:tab/>
        <w:t>Interest will be payable on any late payments under this Agreement under the Late Payment of Commercial Debts (Interest) Act 1998, as amended.</w:t>
      </w:r>
    </w:p>
    <w:p w14:paraId="146CA77C" w14:textId="77777777" w:rsidR="00A61F1F" w:rsidRDefault="00A61F1F">
      <w:pPr>
        <w:ind w:firstLine="720"/>
      </w:pPr>
    </w:p>
    <w:p w14:paraId="276206B5" w14:textId="77777777" w:rsidR="00A61F1F" w:rsidRDefault="0090663F">
      <w:pPr>
        <w:pStyle w:val="Heading3"/>
        <w:rPr>
          <w:color w:val="auto"/>
        </w:rPr>
      </w:pPr>
      <w:r>
        <w:rPr>
          <w:color w:val="auto"/>
        </w:rPr>
        <w:t>6.</w:t>
      </w:r>
      <w:r>
        <w:rPr>
          <w:color w:val="auto"/>
        </w:rPr>
        <w:tab/>
        <w:t>Confidentiality</w:t>
      </w:r>
    </w:p>
    <w:p w14:paraId="76A80C3E" w14:textId="77777777" w:rsidR="00A61F1F" w:rsidRDefault="0090663F">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27EA9319" w14:textId="77777777" w:rsidR="00A61F1F" w:rsidRDefault="0090663F">
      <w:r>
        <w:t>6.2</w:t>
      </w:r>
      <w:r>
        <w:tab/>
        <w:t>Each Collaboration Supplier warrants that:</w:t>
      </w:r>
    </w:p>
    <w:p w14:paraId="6D19E133" w14:textId="77777777" w:rsidR="00A61F1F" w:rsidRDefault="00A61F1F"/>
    <w:p w14:paraId="14E1476F" w14:textId="77777777" w:rsidR="00A61F1F" w:rsidRDefault="0090663F">
      <w:pPr>
        <w:ind w:left="1440" w:hanging="720"/>
      </w:pPr>
      <w:r>
        <w:t>6.2.1</w:t>
      </w:r>
      <w:r>
        <w:tab/>
        <w:t>any person employed or engaged by it (in connection with this Agreement in the course of such employment or engagement) will only use Confidential Information for the purposes of this Agreement</w:t>
      </w:r>
    </w:p>
    <w:p w14:paraId="217E2200" w14:textId="77777777" w:rsidR="00A61F1F" w:rsidRDefault="00A61F1F">
      <w:pPr>
        <w:ind w:left="1440"/>
      </w:pPr>
    </w:p>
    <w:p w14:paraId="7EEB2812" w14:textId="77777777" w:rsidR="00A61F1F" w:rsidRDefault="0090663F">
      <w:pPr>
        <w:ind w:left="1440" w:hanging="720"/>
      </w:pPr>
      <w:r>
        <w:t>6.2.2</w:t>
      </w:r>
      <w:r>
        <w:tab/>
        <w:t>any person employed or engaged by it (in connection with this Agreement) will not disclose any Confidential Information to any third party without the prior written consent of the other party</w:t>
      </w:r>
    </w:p>
    <w:p w14:paraId="1E6D4515" w14:textId="77777777" w:rsidR="00A61F1F" w:rsidRDefault="00A61F1F">
      <w:pPr>
        <w:ind w:left="1440"/>
      </w:pPr>
    </w:p>
    <w:p w14:paraId="61000AEC" w14:textId="77777777" w:rsidR="00A61F1F" w:rsidRDefault="0090663F">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59AFE6D6" w14:textId="77777777" w:rsidR="00A61F1F" w:rsidRDefault="00A61F1F">
      <w:pPr>
        <w:ind w:left="720" w:firstLine="720"/>
      </w:pPr>
    </w:p>
    <w:p w14:paraId="4C37772F" w14:textId="77777777" w:rsidR="00A61F1F" w:rsidRDefault="0090663F">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06E41EF1" w14:textId="77777777" w:rsidR="00A61F1F" w:rsidRDefault="00A61F1F">
      <w:pPr>
        <w:ind w:left="1440"/>
      </w:pPr>
    </w:p>
    <w:p w14:paraId="7883C75C" w14:textId="77777777" w:rsidR="00A61F1F" w:rsidRDefault="0090663F">
      <w:r>
        <w:t>6.3</w:t>
      </w:r>
      <w:r>
        <w:tab/>
        <w:t>The provisions of clauses 6.1 and 6.2 will not apply to any information which is:</w:t>
      </w:r>
    </w:p>
    <w:p w14:paraId="7283FD05" w14:textId="77777777" w:rsidR="00A61F1F" w:rsidRDefault="00A61F1F"/>
    <w:p w14:paraId="4C8E9889" w14:textId="77777777" w:rsidR="00A61F1F" w:rsidRDefault="0090663F">
      <w:pPr>
        <w:ind w:firstLine="720"/>
      </w:pPr>
      <w:r>
        <w:t>6.3.1</w:t>
      </w:r>
      <w:r>
        <w:tab/>
        <w:t>or becomes public knowledge other than by breach of this clause 6</w:t>
      </w:r>
    </w:p>
    <w:p w14:paraId="157E9305" w14:textId="77777777" w:rsidR="00A61F1F" w:rsidRDefault="00A61F1F"/>
    <w:p w14:paraId="33DAD2BA" w14:textId="77777777" w:rsidR="00A61F1F" w:rsidRDefault="0090663F">
      <w:pPr>
        <w:ind w:left="1440" w:hanging="720"/>
      </w:pPr>
      <w:r>
        <w:lastRenderedPageBreak/>
        <w:t>6.3.2</w:t>
      </w:r>
      <w:r>
        <w:tab/>
        <w:t>in the possession of the receiving party without restriction in relation to disclosure before the date of receipt from the disclosing party</w:t>
      </w:r>
    </w:p>
    <w:p w14:paraId="6CD2EDFA" w14:textId="77777777" w:rsidR="00A61F1F" w:rsidRDefault="00A61F1F">
      <w:pPr>
        <w:ind w:left="720" w:firstLine="720"/>
      </w:pPr>
    </w:p>
    <w:p w14:paraId="730089CD" w14:textId="77777777" w:rsidR="00A61F1F" w:rsidRDefault="0090663F">
      <w:pPr>
        <w:ind w:left="1440" w:hanging="720"/>
      </w:pPr>
      <w:r>
        <w:t>6.3.3</w:t>
      </w:r>
      <w:r>
        <w:tab/>
        <w:t>received from a third party who lawfully acquired it and who is under no obligation restricting its disclosure</w:t>
      </w:r>
    </w:p>
    <w:p w14:paraId="76B37295" w14:textId="77777777" w:rsidR="00A61F1F" w:rsidRDefault="00A61F1F">
      <w:pPr>
        <w:ind w:left="720" w:firstLine="720"/>
      </w:pPr>
    </w:p>
    <w:p w14:paraId="5D3FBABC" w14:textId="77777777" w:rsidR="00A61F1F" w:rsidRDefault="0090663F">
      <w:pPr>
        <w:ind w:firstLine="720"/>
      </w:pPr>
      <w:r>
        <w:t>6.3.4</w:t>
      </w:r>
      <w:r>
        <w:tab/>
        <w:t>independently developed without access to the Confidential Information</w:t>
      </w:r>
    </w:p>
    <w:p w14:paraId="70EB9AD5" w14:textId="77777777" w:rsidR="00A61F1F" w:rsidRDefault="00A61F1F">
      <w:pPr>
        <w:ind w:firstLine="720"/>
      </w:pPr>
    </w:p>
    <w:p w14:paraId="199FC3BC" w14:textId="77777777" w:rsidR="00A61F1F" w:rsidRDefault="0090663F">
      <w:pPr>
        <w:ind w:left="1440" w:hanging="720"/>
      </w:pPr>
      <w:r>
        <w:t>6.3.5</w:t>
      </w:r>
      <w:r>
        <w:tab/>
        <w:t>required to be disclosed by law or by any judicial, arbitral, regulatory or other authority of competent jurisdiction</w:t>
      </w:r>
    </w:p>
    <w:p w14:paraId="2124BB92" w14:textId="77777777" w:rsidR="00A61F1F" w:rsidRDefault="00A61F1F">
      <w:pPr>
        <w:ind w:left="720" w:firstLine="720"/>
      </w:pPr>
    </w:p>
    <w:p w14:paraId="193C9354" w14:textId="77777777" w:rsidR="00A61F1F" w:rsidRDefault="0090663F">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43ECB556" w14:textId="77777777" w:rsidR="00A61F1F" w:rsidRDefault="00A61F1F">
      <w:pPr>
        <w:ind w:left="720" w:hanging="720"/>
      </w:pPr>
    </w:p>
    <w:p w14:paraId="6AF58A71" w14:textId="77777777" w:rsidR="00A61F1F" w:rsidRDefault="0090663F">
      <w:pPr>
        <w:pStyle w:val="Heading3"/>
        <w:rPr>
          <w:color w:val="auto"/>
        </w:rPr>
      </w:pPr>
      <w:r>
        <w:rPr>
          <w:color w:val="auto"/>
        </w:rPr>
        <w:t>7.</w:t>
      </w:r>
      <w:r>
        <w:rPr>
          <w:color w:val="auto"/>
        </w:rPr>
        <w:tab/>
        <w:t>Warranties</w:t>
      </w:r>
    </w:p>
    <w:p w14:paraId="68CD07F6" w14:textId="77777777" w:rsidR="00A61F1F" w:rsidRDefault="0090663F">
      <w:r>
        <w:t>7.1</w:t>
      </w:r>
      <w:r>
        <w:tab/>
        <w:t>Each Collaboration Supplier warrant and represent that:</w:t>
      </w:r>
    </w:p>
    <w:p w14:paraId="1CB74C66" w14:textId="77777777" w:rsidR="00A61F1F" w:rsidRDefault="0090663F">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3EFAAB56" w14:textId="77777777" w:rsidR="00A61F1F" w:rsidRDefault="00A61F1F"/>
    <w:p w14:paraId="318BEA9E" w14:textId="77777777" w:rsidR="00A61F1F" w:rsidRDefault="0090663F">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5FB48A36" w14:textId="77777777" w:rsidR="00A61F1F" w:rsidRDefault="00A61F1F">
      <w:pPr>
        <w:ind w:left="1440"/>
      </w:pPr>
    </w:p>
    <w:p w14:paraId="2C271927" w14:textId="77777777" w:rsidR="00A61F1F" w:rsidRDefault="0090663F">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72FCB758" w14:textId="77777777" w:rsidR="00A61F1F" w:rsidRDefault="00A61F1F">
      <w:pPr>
        <w:ind w:left="720" w:hanging="720"/>
      </w:pPr>
    </w:p>
    <w:p w14:paraId="6412A46D" w14:textId="77777777" w:rsidR="00A61F1F" w:rsidRDefault="0090663F">
      <w:pPr>
        <w:pStyle w:val="Heading3"/>
        <w:rPr>
          <w:color w:val="auto"/>
        </w:rPr>
      </w:pPr>
      <w:r>
        <w:rPr>
          <w:color w:val="auto"/>
        </w:rPr>
        <w:t>8.</w:t>
      </w:r>
      <w:r>
        <w:rPr>
          <w:color w:val="auto"/>
        </w:rPr>
        <w:tab/>
        <w:t>Limitation of liability</w:t>
      </w:r>
    </w:p>
    <w:p w14:paraId="3A3AD45F" w14:textId="77777777" w:rsidR="00A61F1F" w:rsidRDefault="0090663F">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7DF21421" w14:textId="77777777" w:rsidR="00A61F1F" w:rsidRDefault="00A61F1F">
      <w:pPr>
        <w:ind w:left="720"/>
      </w:pPr>
    </w:p>
    <w:p w14:paraId="4AFB2B1A" w14:textId="77777777" w:rsidR="00A61F1F" w:rsidRDefault="0090663F">
      <w:pPr>
        <w:ind w:left="720" w:hanging="720"/>
      </w:pPr>
      <w:r>
        <w:t>8.2</w:t>
      </w:r>
      <w:r>
        <w:tab/>
        <w:t>Nothing in this Agreement will exclude or limit the liability of any party for fraud or fraudulent misrepresentation.</w:t>
      </w:r>
    </w:p>
    <w:p w14:paraId="20B15AB1" w14:textId="77777777" w:rsidR="00A61F1F" w:rsidRDefault="00A61F1F">
      <w:pPr>
        <w:ind w:firstLine="720"/>
      </w:pPr>
    </w:p>
    <w:p w14:paraId="4EF0EE66" w14:textId="77777777" w:rsidR="00A61F1F" w:rsidRDefault="0090663F">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0BF69E71" w14:textId="77777777" w:rsidR="00A61F1F" w:rsidRDefault="00A61F1F">
      <w:pPr>
        <w:ind w:left="720"/>
      </w:pPr>
    </w:p>
    <w:p w14:paraId="0F29114C" w14:textId="77777777" w:rsidR="00A61F1F" w:rsidRDefault="0090663F">
      <w:pPr>
        <w:ind w:left="720" w:hanging="720"/>
      </w:pPr>
      <w:r>
        <w:lastRenderedPageBreak/>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35894596" w14:textId="77777777" w:rsidR="00A61F1F" w:rsidRDefault="00A61F1F">
      <w:pPr>
        <w:ind w:left="720"/>
      </w:pPr>
    </w:p>
    <w:p w14:paraId="6E3F4F13" w14:textId="77777777" w:rsidR="00A61F1F" w:rsidRDefault="0090663F">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0DC985F7" w14:textId="77777777" w:rsidR="00A61F1F" w:rsidRDefault="00A61F1F">
      <w:pPr>
        <w:ind w:left="720"/>
      </w:pPr>
    </w:p>
    <w:p w14:paraId="0725042A" w14:textId="77777777" w:rsidR="00A61F1F" w:rsidRDefault="0090663F">
      <w:pPr>
        <w:ind w:firstLine="720"/>
      </w:pPr>
      <w:r>
        <w:t>8.5.1</w:t>
      </w:r>
      <w:r>
        <w:tab/>
        <w:t>indirect loss or damage</w:t>
      </w:r>
    </w:p>
    <w:p w14:paraId="321D71E9" w14:textId="77777777" w:rsidR="00A61F1F" w:rsidRDefault="0090663F">
      <w:pPr>
        <w:ind w:firstLine="720"/>
      </w:pPr>
      <w:r>
        <w:t>8.5.2</w:t>
      </w:r>
      <w:r>
        <w:tab/>
        <w:t>special loss or damage</w:t>
      </w:r>
    </w:p>
    <w:p w14:paraId="2EA7C965" w14:textId="77777777" w:rsidR="00A61F1F" w:rsidRDefault="0090663F">
      <w:pPr>
        <w:ind w:firstLine="720"/>
      </w:pPr>
      <w:r>
        <w:t>8.5.3</w:t>
      </w:r>
      <w:r>
        <w:tab/>
        <w:t>consequential loss or damage</w:t>
      </w:r>
    </w:p>
    <w:p w14:paraId="75E5E1AF" w14:textId="77777777" w:rsidR="00A61F1F" w:rsidRDefault="0090663F">
      <w:pPr>
        <w:ind w:firstLine="720"/>
      </w:pPr>
      <w:r>
        <w:t>8.5.4</w:t>
      </w:r>
      <w:r>
        <w:tab/>
        <w:t>loss of profits (whether direct or indirect)</w:t>
      </w:r>
    </w:p>
    <w:p w14:paraId="0F0FE70B" w14:textId="77777777" w:rsidR="00A61F1F" w:rsidRDefault="0090663F">
      <w:pPr>
        <w:ind w:firstLine="720"/>
      </w:pPr>
      <w:r>
        <w:t>8.5.5</w:t>
      </w:r>
      <w:r>
        <w:tab/>
        <w:t>loss of turnover (whether direct or indirect)</w:t>
      </w:r>
    </w:p>
    <w:p w14:paraId="701F5D32" w14:textId="77777777" w:rsidR="00A61F1F" w:rsidRDefault="0090663F">
      <w:pPr>
        <w:ind w:firstLine="720"/>
      </w:pPr>
      <w:r>
        <w:t>8.5.6</w:t>
      </w:r>
      <w:r>
        <w:tab/>
        <w:t>loss of business opportunities (whether direct or indirect)</w:t>
      </w:r>
    </w:p>
    <w:p w14:paraId="7E473CF3" w14:textId="77777777" w:rsidR="00A61F1F" w:rsidRDefault="0090663F">
      <w:pPr>
        <w:ind w:firstLine="720"/>
      </w:pPr>
      <w:r>
        <w:t>8.5.7</w:t>
      </w:r>
      <w:r>
        <w:tab/>
        <w:t>damage to goodwill (whether direct or indirect)</w:t>
      </w:r>
    </w:p>
    <w:p w14:paraId="0DFA24CD" w14:textId="77777777" w:rsidR="00A61F1F" w:rsidRDefault="00A61F1F"/>
    <w:p w14:paraId="50627CF3" w14:textId="77777777" w:rsidR="00A61F1F" w:rsidRDefault="0090663F">
      <w:pPr>
        <w:ind w:left="720" w:hanging="720"/>
      </w:pPr>
      <w:r>
        <w:t>8.6</w:t>
      </w:r>
      <w:r>
        <w:tab/>
        <w:t>Subject always to clauses 8.1 and 8.2, the provisions of clause 8.5 will not be taken as limiting the right of the Buyer to among other things, recover as a direct loss any:</w:t>
      </w:r>
    </w:p>
    <w:p w14:paraId="6D60641F" w14:textId="77777777" w:rsidR="00A61F1F" w:rsidRDefault="00A61F1F"/>
    <w:p w14:paraId="25EDDE0B" w14:textId="77777777" w:rsidR="00A61F1F" w:rsidRDefault="0090663F">
      <w:pPr>
        <w:ind w:left="1440" w:hanging="720"/>
      </w:pPr>
      <w:r>
        <w:t>8.6.1</w:t>
      </w:r>
      <w:r>
        <w:tab/>
        <w:t>additional operational or administrative costs and expenses arising from a Collaboration Supplier’s Default</w:t>
      </w:r>
    </w:p>
    <w:p w14:paraId="316C0B50" w14:textId="77777777" w:rsidR="00A61F1F" w:rsidRDefault="00A61F1F">
      <w:pPr>
        <w:ind w:left="720" w:firstLine="720"/>
      </w:pPr>
    </w:p>
    <w:p w14:paraId="18FAC233" w14:textId="77777777" w:rsidR="00A61F1F" w:rsidRDefault="0090663F">
      <w:pPr>
        <w:ind w:left="1440" w:hanging="720"/>
      </w:pPr>
      <w:r>
        <w:t>8.6.2</w:t>
      </w:r>
      <w:r>
        <w:tab/>
        <w:t>wasted expenditure or charges rendered unnecessary or incurred by the Buyer arising from a Collaboration Supplier's Default</w:t>
      </w:r>
    </w:p>
    <w:p w14:paraId="66F8D29A" w14:textId="77777777" w:rsidR="00A61F1F" w:rsidRDefault="00A61F1F">
      <w:pPr>
        <w:ind w:left="1440" w:hanging="720"/>
      </w:pPr>
    </w:p>
    <w:p w14:paraId="72B440FF" w14:textId="77777777" w:rsidR="00A61F1F" w:rsidRDefault="0090663F">
      <w:pPr>
        <w:pStyle w:val="Heading3"/>
        <w:rPr>
          <w:color w:val="auto"/>
        </w:rPr>
      </w:pPr>
      <w:r>
        <w:rPr>
          <w:color w:val="auto"/>
        </w:rPr>
        <w:t>9.</w:t>
      </w:r>
      <w:r>
        <w:rPr>
          <w:color w:val="auto"/>
        </w:rPr>
        <w:tab/>
        <w:t>Dispute resolution process</w:t>
      </w:r>
    </w:p>
    <w:p w14:paraId="082E7BCA" w14:textId="77777777" w:rsidR="00A61F1F" w:rsidRDefault="0090663F">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7A4F9F50" w14:textId="77777777" w:rsidR="00A61F1F" w:rsidRDefault="00A61F1F">
      <w:pPr>
        <w:ind w:firstLine="720"/>
      </w:pPr>
    </w:p>
    <w:p w14:paraId="5B9FC356" w14:textId="77777777" w:rsidR="00A61F1F" w:rsidRDefault="0090663F">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1B159D13" w14:textId="77777777" w:rsidR="00A61F1F" w:rsidRDefault="00A61F1F">
      <w:pPr>
        <w:ind w:left="720"/>
      </w:pPr>
    </w:p>
    <w:p w14:paraId="2737ABC9" w14:textId="77777777" w:rsidR="00A61F1F" w:rsidRDefault="0090663F">
      <w:pPr>
        <w:spacing w:after="120"/>
      </w:pPr>
      <w:r>
        <w:t>9.3</w:t>
      </w:r>
      <w:r>
        <w:tab/>
        <w:t>The process for mediation and consequential provisions for mediation are:</w:t>
      </w:r>
    </w:p>
    <w:p w14:paraId="1DC5F53E" w14:textId="77777777" w:rsidR="00A61F1F" w:rsidRDefault="0090663F">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4E5E2057" w14:textId="77777777" w:rsidR="00A61F1F" w:rsidRDefault="00A61F1F">
      <w:pPr>
        <w:ind w:left="1440"/>
      </w:pPr>
    </w:p>
    <w:p w14:paraId="0C0B9B20" w14:textId="77777777" w:rsidR="00A61F1F" w:rsidRDefault="0090663F">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344AD538" w14:textId="77777777" w:rsidR="00A61F1F" w:rsidRDefault="00A61F1F"/>
    <w:p w14:paraId="35E2A0D5" w14:textId="77777777" w:rsidR="00A61F1F" w:rsidRDefault="0090663F">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5240DCE6" w14:textId="77777777" w:rsidR="00A61F1F" w:rsidRDefault="00A61F1F"/>
    <w:p w14:paraId="1D675560" w14:textId="77777777" w:rsidR="00A61F1F" w:rsidRDefault="0090663F">
      <w:pPr>
        <w:ind w:left="1440" w:hanging="720"/>
      </w:pPr>
      <w:r>
        <w:t>9.3.4</w:t>
      </w:r>
      <w:r>
        <w:tab/>
        <w:t>if the parties reach agreement on the resolution of the dispute, the agreement will be put in writing and will be binding on the parties once it is signed by their authorised representatives</w:t>
      </w:r>
    </w:p>
    <w:p w14:paraId="2042F3FB" w14:textId="77777777" w:rsidR="00A61F1F" w:rsidRDefault="00A61F1F"/>
    <w:p w14:paraId="4396AF30" w14:textId="77777777" w:rsidR="00A61F1F" w:rsidRDefault="0090663F">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06CB9776" w14:textId="77777777" w:rsidR="00A61F1F" w:rsidRDefault="00A61F1F">
      <w:pPr>
        <w:ind w:left="1440"/>
      </w:pPr>
    </w:p>
    <w:p w14:paraId="4B7E473C" w14:textId="77777777" w:rsidR="00A61F1F" w:rsidRDefault="0090663F">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467F9992" w14:textId="77777777" w:rsidR="00A61F1F" w:rsidRDefault="00A61F1F"/>
    <w:p w14:paraId="28334889" w14:textId="77777777" w:rsidR="00A61F1F" w:rsidRDefault="0090663F">
      <w:pPr>
        <w:ind w:left="720" w:hanging="720"/>
      </w:pPr>
      <w:r>
        <w:t>9.4</w:t>
      </w:r>
      <w:r>
        <w:tab/>
        <w:t>The parties must continue to perform their respective obligations under this Agreement and under their respective Contracts pending the resolution of a dispute.</w:t>
      </w:r>
    </w:p>
    <w:p w14:paraId="52728915" w14:textId="77777777" w:rsidR="00A61F1F" w:rsidRDefault="00A61F1F">
      <w:pPr>
        <w:ind w:left="720" w:hanging="720"/>
      </w:pPr>
    </w:p>
    <w:p w14:paraId="0F01D841" w14:textId="77777777" w:rsidR="00A61F1F" w:rsidRDefault="0090663F">
      <w:pPr>
        <w:pStyle w:val="Heading3"/>
        <w:rPr>
          <w:color w:val="auto"/>
        </w:rPr>
      </w:pPr>
      <w:r>
        <w:rPr>
          <w:color w:val="auto"/>
        </w:rPr>
        <w:t>10. Termination and consequences of termination</w:t>
      </w:r>
    </w:p>
    <w:p w14:paraId="54D1DF1F" w14:textId="77777777" w:rsidR="00A61F1F" w:rsidRDefault="0090663F">
      <w:pPr>
        <w:pStyle w:val="Heading4"/>
        <w:spacing w:before="0" w:after="120"/>
        <w:rPr>
          <w:color w:val="auto"/>
        </w:rPr>
      </w:pPr>
      <w:r>
        <w:rPr>
          <w:color w:val="auto"/>
        </w:rPr>
        <w:t>10.1</w:t>
      </w:r>
      <w:r>
        <w:rPr>
          <w:color w:val="auto"/>
        </w:rPr>
        <w:tab/>
        <w:t>Termination</w:t>
      </w:r>
    </w:p>
    <w:p w14:paraId="12699A3B" w14:textId="77777777" w:rsidR="00A61F1F" w:rsidRDefault="0090663F">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784E8779" w14:textId="77777777" w:rsidR="00A61F1F" w:rsidRDefault="00A61F1F">
      <w:pPr>
        <w:ind w:left="1440"/>
      </w:pPr>
    </w:p>
    <w:p w14:paraId="77B01614" w14:textId="77777777" w:rsidR="00A61F1F" w:rsidRDefault="0090663F">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394BF779" w14:textId="77777777" w:rsidR="00A61F1F" w:rsidRDefault="0090663F">
      <w:pPr>
        <w:pStyle w:val="Heading4"/>
        <w:spacing w:before="0" w:after="120"/>
        <w:rPr>
          <w:color w:val="auto"/>
        </w:rPr>
      </w:pPr>
      <w:r>
        <w:rPr>
          <w:color w:val="auto"/>
        </w:rPr>
        <w:t>10.2</w:t>
      </w:r>
      <w:r>
        <w:rPr>
          <w:color w:val="auto"/>
        </w:rPr>
        <w:tab/>
        <w:t>Consequences of termination</w:t>
      </w:r>
    </w:p>
    <w:p w14:paraId="3261C0B0" w14:textId="77777777" w:rsidR="00A61F1F" w:rsidRDefault="0090663F">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6B29F0B5" w14:textId="77777777" w:rsidR="00A61F1F" w:rsidRDefault="00A61F1F"/>
    <w:p w14:paraId="4304489D" w14:textId="77777777" w:rsidR="00A61F1F" w:rsidRDefault="0090663F">
      <w:pPr>
        <w:ind w:left="1440" w:hanging="720"/>
      </w:pPr>
      <w:r>
        <w:t>10.2.2</w:t>
      </w:r>
      <w:r>
        <w:tab/>
        <w:t>Except as expressly provided in this Agreement, termination of this Agreement will be without prejudice to any accrued rights and obligations under this Agreement.</w:t>
      </w:r>
    </w:p>
    <w:p w14:paraId="1662886D" w14:textId="77777777" w:rsidR="00A61F1F" w:rsidRDefault="00A61F1F"/>
    <w:p w14:paraId="5D188BD2" w14:textId="77777777" w:rsidR="00A61F1F" w:rsidRDefault="0090663F">
      <w:pPr>
        <w:pStyle w:val="Heading3"/>
        <w:rPr>
          <w:color w:val="auto"/>
        </w:rPr>
      </w:pPr>
      <w:r>
        <w:rPr>
          <w:color w:val="auto"/>
        </w:rPr>
        <w:lastRenderedPageBreak/>
        <w:t>11. General provisions</w:t>
      </w:r>
    </w:p>
    <w:p w14:paraId="11B8E968" w14:textId="77777777" w:rsidR="00A61F1F" w:rsidRDefault="0090663F">
      <w:pPr>
        <w:pStyle w:val="Heading4"/>
        <w:rPr>
          <w:color w:val="auto"/>
        </w:rPr>
      </w:pPr>
      <w:r>
        <w:rPr>
          <w:color w:val="auto"/>
        </w:rPr>
        <w:t>11.1</w:t>
      </w:r>
      <w:r>
        <w:rPr>
          <w:color w:val="auto"/>
        </w:rPr>
        <w:tab/>
        <w:t>Force majeure</w:t>
      </w:r>
    </w:p>
    <w:p w14:paraId="7DDF06C1" w14:textId="77777777" w:rsidR="00A61F1F" w:rsidRDefault="0090663F">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7013215B" w14:textId="77777777" w:rsidR="00A61F1F" w:rsidRDefault="00A61F1F">
      <w:pPr>
        <w:ind w:left="1440"/>
      </w:pPr>
    </w:p>
    <w:p w14:paraId="28F39B05" w14:textId="77777777" w:rsidR="00A61F1F" w:rsidRDefault="0090663F">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248EC524" w14:textId="77777777" w:rsidR="00A61F1F" w:rsidRDefault="00A61F1F">
      <w:pPr>
        <w:ind w:left="720" w:firstLine="720"/>
      </w:pPr>
    </w:p>
    <w:p w14:paraId="142DC402" w14:textId="77777777" w:rsidR="00A61F1F" w:rsidRDefault="0090663F">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3AC5309B" w14:textId="77777777" w:rsidR="00A61F1F" w:rsidRDefault="00A61F1F">
      <w:pPr>
        <w:ind w:left="1440"/>
      </w:pPr>
    </w:p>
    <w:p w14:paraId="39E686C5" w14:textId="77777777" w:rsidR="00A61F1F" w:rsidRDefault="0090663F">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5BCD12F3" w14:textId="77777777" w:rsidR="00A61F1F" w:rsidRDefault="00A61F1F"/>
    <w:p w14:paraId="655CD6E2" w14:textId="77777777" w:rsidR="00A61F1F" w:rsidRDefault="0090663F">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35AC7771" w14:textId="77777777" w:rsidR="00A61F1F" w:rsidRDefault="00A61F1F">
      <w:pPr>
        <w:ind w:left="720"/>
      </w:pPr>
    </w:p>
    <w:p w14:paraId="346EEDA3" w14:textId="77777777" w:rsidR="00A61F1F" w:rsidRDefault="0090663F">
      <w:pPr>
        <w:pStyle w:val="Heading4"/>
        <w:rPr>
          <w:color w:val="auto"/>
        </w:rPr>
      </w:pPr>
      <w:r>
        <w:rPr>
          <w:color w:val="auto"/>
        </w:rPr>
        <w:t>11.2</w:t>
      </w:r>
      <w:r>
        <w:rPr>
          <w:color w:val="auto"/>
        </w:rPr>
        <w:tab/>
        <w:t>Assignment and subcontracting</w:t>
      </w:r>
    </w:p>
    <w:p w14:paraId="1E9F59EA" w14:textId="77777777" w:rsidR="00A61F1F" w:rsidRDefault="0090663F">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6249155C" w14:textId="77777777" w:rsidR="00A61F1F" w:rsidRDefault="00A61F1F">
      <w:pPr>
        <w:ind w:left="720"/>
      </w:pPr>
    </w:p>
    <w:p w14:paraId="28C562D5" w14:textId="77777777" w:rsidR="00A61F1F" w:rsidRDefault="0090663F">
      <w:pPr>
        <w:ind w:left="1440" w:hanging="720"/>
      </w:pPr>
      <w:r>
        <w:t>11.2.2</w:t>
      </w:r>
      <w:r>
        <w:tab/>
        <w:t>Any subcontractors identified in the Detailed Collaboration Plan can perform those elements identified in the Detailed Collaboration Plan to be performed by the Subcontractors.</w:t>
      </w:r>
    </w:p>
    <w:p w14:paraId="376D5B3F" w14:textId="77777777" w:rsidR="00A61F1F" w:rsidRDefault="00A61F1F">
      <w:pPr>
        <w:ind w:left="720"/>
      </w:pPr>
    </w:p>
    <w:p w14:paraId="79525FDE" w14:textId="77777777" w:rsidR="00A61F1F" w:rsidRDefault="0090663F">
      <w:pPr>
        <w:pStyle w:val="Heading4"/>
        <w:rPr>
          <w:color w:val="auto"/>
        </w:rPr>
      </w:pPr>
      <w:r>
        <w:rPr>
          <w:color w:val="auto"/>
        </w:rPr>
        <w:t>11.3</w:t>
      </w:r>
      <w:r>
        <w:rPr>
          <w:color w:val="auto"/>
        </w:rPr>
        <w:tab/>
        <w:t>Notices</w:t>
      </w:r>
    </w:p>
    <w:p w14:paraId="6834BBA3" w14:textId="77777777" w:rsidR="00A61F1F" w:rsidRDefault="0090663F">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4A0F3CF2" w14:textId="77777777" w:rsidR="00A61F1F" w:rsidRDefault="00A61F1F"/>
    <w:p w14:paraId="45A1FCDC" w14:textId="77777777" w:rsidR="00A61F1F" w:rsidRDefault="0090663F">
      <w:pPr>
        <w:ind w:left="1440" w:hanging="720"/>
      </w:pPr>
      <w:r>
        <w:lastRenderedPageBreak/>
        <w:t>11.3.2</w:t>
      </w:r>
      <w:r>
        <w:tab/>
        <w:t>For the purposes of clause 11.3.1, the address of each of the parties are those in the Detailed Collaboration Plan.</w:t>
      </w:r>
    </w:p>
    <w:p w14:paraId="726E61CE" w14:textId="77777777" w:rsidR="00A61F1F" w:rsidRDefault="00A61F1F">
      <w:pPr>
        <w:ind w:left="720" w:firstLine="720"/>
      </w:pPr>
    </w:p>
    <w:p w14:paraId="0FAB0C88" w14:textId="77777777" w:rsidR="00A61F1F" w:rsidRDefault="0090663F">
      <w:pPr>
        <w:pStyle w:val="Heading4"/>
        <w:rPr>
          <w:color w:val="auto"/>
        </w:rPr>
      </w:pPr>
      <w:r>
        <w:rPr>
          <w:color w:val="auto"/>
        </w:rPr>
        <w:t>11.4</w:t>
      </w:r>
      <w:r>
        <w:rPr>
          <w:color w:val="auto"/>
        </w:rPr>
        <w:tab/>
        <w:t>Entire agreement</w:t>
      </w:r>
    </w:p>
    <w:p w14:paraId="300C7814" w14:textId="77777777" w:rsidR="00A61F1F" w:rsidRDefault="0090663F">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6967535B" w14:textId="77777777" w:rsidR="00A61F1F" w:rsidRDefault="00A61F1F">
      <w:pPr>
        <w:ind w:firstLine="720"/>
      </w:pPr>
    </w:p>
    <w:p w14:paraId="3BF5BDD3" w14:textId="77777777" w:rsidR="00A61F1F" w:rsidRDefault="0090663F">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5D80137A" w14:textId="77777777" w:rsidR="00A61F1F" w:rsidRDefault="00A61F1F">
      <w:pPr>
        <w:ind w:left="1440"/>
      </w:pPr>
    </w:p>
    <w:p w14:paraId="157828A2" w14:textId="77777777" w:rsidR="00A61F1F" w:rsidRDefault="0090663F">
      <w:pPr>
        <w:ind w:firstLine="720"/>
      </w:pPr>
      <w:r>
        <w:t>11.4.3 Nothing in this clause 11.4 will exclude any liability for fraud.</w:t>
      </w:r>
    </w:p>
    <w:p w14:paraId="3DBB8540" w14:textId="77777777" w:rsidR="00A61F1F" w:rsidRDefault="00A61F1F"/>
    <w:p w14:paraId="5DF3BD24" w14:textId="77777777" w:rsidR="00A61F1F" w:rsidRDefault="0090663F">
      <w:pPr>
        <w:pStyle w:val="Heading4"/>
        <w:rPr>
          <w:color w:val="auto"/>
        </w:rPr>
      </w:pPr>
      <w:r>
        <w:rPr>
          <w:color w:val="auto"/>
        </w:rPr>
        <w:t>11.5</w:t>
      </w:r>
      <w:r>
        <w:rPr>
          <w:color w:val="auto"/>
        </w:rPr>
        <w:tab/>
        <w:t>Rights of third parties</w:t>
      </w:r>
    </w:p>
    <w:p w14:paraId="6AAC068F" w14:textId="77777777" w:rsidR="00A61F1F" w:rsidRDefault="0090663F">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64849F26" w14:textId="77777777" w:rsidR="00A61F1F" w:rsidRDefault="00A61F1F">
      <w:pPr>
        <w:ind w:left="720"/>
      </w:pPr>
    </w:p>
    <w:p w14:paraId="4EDA50AB" w14:textId="77777777" w:rsidR="00A61F1F" w:rsidRDefault="0090663F">
      <w:pPr>
        <w:pStyle w:val="Heading4"/>
        <w:rPr>
          <w:color w:val="auto"/>
        </w:rPr>
      </w:pPr>
      <w:r>
        <w:rPr>
          <w:color w:val="auto"/>
        </w:rPr>
        <w:t>11.6</w:t>
      </w:r>
      <w:r>
        <w:rPr>
          <w:color w:val="auto"/>
        </w:rPr>
        <w:tab/>
        <w:t>Severability</w:t>
      </w:r>
    </w:p>
    <w:p w14:paraId="28557E20" w14:textId="77777777" w:rsidR="00A61F1F" w:rsidRDefault="0090663F">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72D44878" w14:textId="77777777" w:rsidR="00A61F1F" w:rsidRDefault="00A61F1F"/>
    <w:p w14:paraId="54ED224C" w14:textId="77777777" w:rsidR="00A61F1F" w:rsidRDefault="0090663F">
      <w:pPr>
        <w:pStyle w:val="Heading4"/>
        <w:rPr>
          <w:color w:val="auto"/>
        </w:rPr>
      </w:pPr>
      <w:r>
        <w:rPr>
          <w:color w:val="auto"/>
        </w:rPr>
        <w:t>11.7</w:t>
      </w:r>
      <w:r>
        <w:rPr>
          <w:color w:val="auto"/>
        </w:rPr>
        <w:tab/>
        <w:t>Variations</w:t>
      </w:r>
    </w:p>
    <w:p w14:paraId="28499D72" w14:textId="77777777" w:rsidR="00A61F1F" w:rsidRDefault="0090663F">
      <w:pPr>
        <w:ind w:left="720"/>
      </w:pPr>
      <w:r>
        <w:t>No purported amendment or variation of this Agreement or any provision of this Agreement will be effective unless it is made in writing by the parties.</w:t>
      </w:r>
    </w:p>
    <w:p w14:paraId="2B29DE1B" w14:textId="77777777" w:rsidR="00A61F1F" w:rsidRDefault="00A61F1F"/>
    <w:p w14:paraId="003A746D" w14:textId="77777777" w:rsidR="00A61F1F" w:rsidRDefault="0090663F">
      <w:pPr>
        <w:pStyle w:val="Heading4"/>
        <w:rPr>
          <w:color w:val="auto"/>
        </w:rPr>
      </w:pPr>
      <w:r>
        <w:rPr>
          <w:color w:val="auto"/>
        </w:rPr>
        <w:t>11.8</w:t>
      </w:r>
      <w:r>
        <w:rPr>
          <w:color w:val="auto"/>
        </w:rPr>
        <w:tab/>
        <w:t>No waiver</w:t>
      </w:r>
    </w:p>
    <w:p w14:paraId="5D911911" w14:textId="77777777" w:rsidR="00A61F1F" w:rsidRDefault="0090663F">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227B861C" w14:textId="77777777" w:rsidR="00A61F1F" w:rsidRDefault="00A61F1F"/>
    <w:p w14:paraId="77D4955E" w14:textId="77777777" w:rsidR="00A61F1F" w:rsidRDefault="0090663F">
      <w:pPr>
        <w:pStyle w:val="Heading4"/>
        <w:rPr>
          <w:color w:val="auto"/>
        </w:rPr>
      </w:pPr>
      <w:r>
        <w:rPr>
          <w:color w:val="auto"/>
        </w:rPr>
        <w:lastRenderedPageBreak/>
        <w:t>11.9</w:t>
      </w:r>
      <w:r>
        <w:rPr>
          <w:color w:val="auto"/>
        </w:rPr>
        <w:tab/>
        <w:t>Governing law and jurisdiction</w:t>
      </w:r>
    </w:p>
    <w:p w14:paraId="31733601" w14:textId="77777777" w:rsidR="00A61F1F" w:rsidRDefault="0090663F">
      <w:pPr>
        <w:ind w:left="720"/>
      </w:pPr>
      <w:r>
        <w:t>This Agreement will be governed by and construed in accordance with English law and without prejudice to the Dispute Resolution Process, each party agrees to submit to the exclusive jurisdiction of the courts of England and Wales.</w:t>
      </w:r>
    </w:p>
    <w:p w14:paraId="2BEB8BC6" w14:textId="77777777" w:rsidR="00A61F1F" w:rsidRDefault="00A61F1F"/>
    <w:p w14:paraId="065DE261" w14:textId="77777777" w:rsidR="00A61F1F" w:rsidRDefault="0090663F">
      <w:pPr>
        <w:ind w:left="720"/>
      </w:pPr>
      <w:r>
        <w:t>Executed and delivered as an agreement by the parties or their duly authorised attorneys the day and year first above written.</w:t>
      </w:r>
    </w:p>
    <w:p w14:paraId="5AC26699" w14:textId="77777777" w:rsidR="00A61F1F" w:rsidRDefault="0090663F">
      <w:pPr>
        <w:spacing w:before="240" w:after="240"/>
      </w:pPr>
      <w:r>
        <w:rPr>
          <w:b/>
          <w:sz w:val="20"/>
          <w:szCs w:val="20"/>
        </w:rPr>
        <w:t xml:space="preserve"> </w:t>
      </w:r>
    </w:p>
    <w:p w14:paraId="6EE6E0BC" w14:textId="77777777" w:rsidR="00A61F1F" w:rsidRDefault="0090663F">
      <w:pPr>
        <w:rPr>
          <w:b/>
        </w:rPr>
      </w:pPr>
      <w:r>
        <w:rPr>
          <w:b/>
        </w:rPr>
        <w:t>For and on behalf of the Buyer</w:t>
      </w:r>
    </w:p>
    <w:p w14:paraId="2A486E61" w14:textId="77777777" w:rsidR="00A61F1F" w:rsidRDefault="00A61F1F">
      <w:pPr>
        <w:rPr>
          <w:b/>
        </w:rPr>
      </w:pPr>
    </w:p>
    <w:p w14:paraId="37BF503D" w14:textId="77777777" w:rsidR="00A61F1F" w:rsidRDefault="0090663F">
      <w:pPr>
        <w:spacing w:line="480" w:lineRule="auto"/>
      </w:pPr>
      <w:r>
        <w:t>Signed by:</w:t>
      </w:r>
    </w:p>
    <w:p w14:paraId="4175F533" w14:textId="77777777" w:rsidR="00A61F1F" w:rsidRDefault="0090663F">
      <w:r>
        <w:t>Full name (capitals):</w:t>
      </w:r>
    </w:p>
    <w:p w14:paraId="654C727A" w14:textId="77777777" w:rsidR="00A61F1F" w:rsidRDefault="0090663F">
      <w:r>
        <w:t>Position:</w:t>
      </w:r>
    </w:p>
    <w:p w14:paraId="40D0A111" w14:textId="77777777" w:rsidR="00A61F1F" w:rsidRDefault="0090663F">
      <w:r>
        <w:t>Date:</w:t>
      </w:r>
    </w:p>
    <w:p w14:paraId="1EBFCE7D" w14:textId="77777777" w:rsidR="00A61F1F" w:rsidRDefault="0090663F">
      <w:r>
        <w:t xml:space="preserve"> </w:t>
      </w:r>
    </w:p>
    <w:p w14:paraId="3F614590" w14:textId="77777777" w:rsidR="00A61F1F" w:rsidRDefault="0090663F">
      <w:pPr>
        <w:spacing w:line="480" w:lineRule="auto"/>
        <w:rPr>
          <w:b/>
        </w:rPr>
      </w:pPr>
      <w:r>
        <w:rPr>
          <w:b/>
        </w:rPr>
        <w:t>For and on behalf of the [Company name]</w:t>
      </w:r>
    </w:p>
    <w:p w14:paraId="11B668FA" w14:textId="77777777" w:rsidR="00A61F1F" w:rsidRDefault="0090663F">
      <w:pPr>
        <w:spacing w:line="480" w:lineRule="auto"/>
      </w:pPr>
      <w:r>
        <w:t>Signed by:</w:t>
      </w:r>
    </w:p>
    <w:p w14:paraId="1DE5F31F" w14:textId="77777777" w:rsidR="00A61F1F" w:rsidRDefault="0090663F">
      <w:r>
        <w:t>Full name (capitals):</w:t>
      </w:r>
    </w:p>
    <w:p w14:paraId="19ACBDDC" w14:textId="77777777" w:rsidR="00A61F1F" w:rsidRDefault="0090663F">
      <w:r>
        <w:t>Position:</w:t>
      </w:r>
    </w:p>
    <w:p w14:paraId="12FC7359" w14:textId="77777777" w:rsidR="00A61F1F" w:rsidRDefault="0090663F">
      <w:r>
        <w:t>Date:</w:t>
      </w:r>
    </w:p>
    <w:p w14:paraId="79E1C950" w14:textId="77777777" w:rsidR="00A61F1F" w:rsidRDefault="0090663F">
      <w:r>
        <w:t xml:space="preserve"> </w:t>
      </w:r>
    </w:p>
    <w:p w14:paraId="65F4F3CD" w14:textId="77777777" w:rsidR="00A61F1F" w:rsidRDefault="0090663F">
      <w:pPr>
        <w:spacing w:line="480" w:lineRule="auto"/>
        <w:rPr>
          <w:b/>
        </w:rPr>
      </w:pPr>
      <w:r>
        <w:rPr>
          <w:b/>
        </w:rPr>
        <w:t>For and on behalf of the [Company name]</w:t>
      </w:r>
    </w:p>
    <w:p w14:paraId="0139F57D" w14:textId="77777777" w:rsidR="00A61F1F" w:rsidRDefault="0090663F">
      <w:pPr>
        <w:spacing w:line="480" w:lineRule="auto"/>
      </w:pPr>
      <w:r>
        <w:t>Signed by:</w:t>
      </w:r>
    </w:p>
    <w:p w14:paraId="278B731C" w14:textId="77777777" w:rsidR="00A61F1F" w:rsidRDefault="0090663F">
      <w:r>
        <w:t>Full name (capitals):</w:t>
      </w:r>
    </w:p>
    <w:p w14:paraId="2BCBC394" w14:textId="77777777" w:rsidR="00A61F1F" w:rsidRDefault="0090663F">
      <w:r>
        <w:t>Position:</w:t>
      </w:r>
    </w:p>
    <w:p w14:paraId="431AD1E8" w14:textId="77777777" w:rsidR="00A61F1F" w:rsidRDefault="0090663F">
      <w:r>
        <w:t>Date:</w:t>
      </w:r>
    </w:p>
    <w:p w14:paraId="76F377E6" w14:textId="77777777" w:rsidR="00A61F1F" w:rsidRDefault="0090663F">
      <w:r>
        <w:t xml:space="preserve"> </w:t>
      </w:r>
    </w:p>
    <w:p w14:paraId="754BA724" w14:textId="77777777" w:rsidR="00A61F1F" w:rsidRDefault="0090663F">
      <w:pPr>
        <w:spacing w:line="480" w:lineRule="auto"/>
        <w:rPr>
          <w:b/>
        </w:rPr>
      </w:pPr>
      <w:r>
        <w:rPr>
          <w:b/>
        </w:rPr>
        <w:t>For and on behalf of the [Company name]</w:t>
      </w:r>
    </w:p>
    <w:p w14:paraId="72580231" w14:textId="77777777" w:rsidR="00A61F1F" w:rsidRDefault="0090663F">
      <w:pPr>
        <w:spacing w:line="480" w:lineRule="auto"/>
      </w:pPr>
      <w:r>
        <w:t>Signed by:</w:t>
      </w:r>
    </w:p>
    <w:p w14:paraId="35590438" w14:textId="77777777" w:rsidR="00A61F1F" w:rsidRDefault="0090663F">
      <w:r>
        <w:t>Full name (capitals):</w:t>
      </w:r>
    </w:p>
    <w:p w14:paraId="330399E8" w14:textId="77777777" w:rsidR="00A61F1F" w:rsidRDefault="0090663F">
      <w:r>
        <w:t>Position:</w:t>
      </w:r>
    </w:p>
    <w:p w14:paraId="2C3430A6" w14:textId="77777777" w:rsidR="00A61F1F" w:rsidRDefault="0090663F">
      <w:r>
        <w:t>Date:</w:t>
      </w:r>
    </w:p>
    <w:p w14:paraId="693B2233" w14:textId="77777777" w:rsidR="00A61F1F" w:rsidRDefault="0090663F">
      <w:r>
        <w:t xml:space="preserve"> </w:t>
      </w:r>
    </w:p>
    <w:p w14:paraId="1C9BECD3" w14:textId="77777777" w:rsidR="00A61F1F" w:rsidRDefault="00A61F1F">
      <w:pPr>
        <w:spacing w:line="480" w:lineRule="auto"/>
        <w:rPr>
          <w:b/>
        </w:rPr>
      </w:pPr>
    </w:p>
    <w:p w14:paraId="24D91C84" w14:textId="77777777" w:rsidR="00A61F1F" w:rsidRDefault="0090663F">
      <w:pPr>
        <w:spacing w:line="480" w:lineRule="auto"/>
        <w:rPr>
          <w:b/>
        </w:rPr>
      </w:pPr>
      <w:r>
        <w:rPr>
          <w:b/>
        </w:rPr>
        <w:t>For and on behalf of the [Company name]</w:t>
      </w:r>
    </w:p>
    <w:p w14:paraId="3827C0D5" w14:textId="77777777" w:rsidR="00A61F1F" w:rsidRDefault="0090663F">
      <w:pPr>
        <w:spacing w:line="480" w:lineRule="auto"/>
      </w:pPr>
      <w:r>
        <w:t>Signed by:</w:t>
      </w:r>
    </w:p>
    <w:p w14:paraId="681D6CCA" w14:textId="77777777" w:rsidR="00A61F1F" w:rsidRDefault="0090663F">
      <w:r>
        <w:t>Full name (capitals):</w:t>
      </w:r>
    </w:p>
    <w:p w14:paraId="4BE3712D" w14:textId="77777777" w:rsidR="00A61F1F" w:rsidRDefault="0090663F">
      <w:r>
        <w:t>Position:</w:t>
      </w:r>
    </w:p>
    <w:p w14:paraId="6F79A57C" w14:textId="77777777" w:rsidR="00A61F1F" w:rsidRDefault="0090663F">
      <w:r>
        <w:t>Date:</w:t>
      </w:r>
    </w:p>
    <w:p w14:paraId="28CE7398" w14:textId="77777777" w:rsidR="00A61F1F" w:rsidRDefault="0090663F">
      <w:r>
        <w:t xml:space="preserve"> </w:t>
      </w:r>
    </w:p>
    <w:p w14:paraId="13355747" w14:textId="77777777" w:rsidR="00A61F1F" w:rsidRDefault="0090663F">
      <w:pPr>
        <w:spacing w:line="480" w:lineRule="auto"/>
        <w:rPr>
          <w:b/>
        </w:rPr>
      </w:pPr>
      <w:r>
        <w:rPr>
          <w:b/>
        </w:rPr>
        <w:t>For and on behalf of the [Company name]</w:t>
      </w:r>
    </w:p>
    <w:p w14:paraId="0061F618" w14:textId="77777777" w:rsidR="00A61F1F" w:rsidRDefault="0090663F">
      <w:pPr>
        <w:spacing w:line="480" w:lineRule="auto"/>
      </w:pPr>
      <w:r>
        <w:lastRenderedPageBreak/>
        <w:t>Signed by:</w:t>
      </w:r>
    </w:p>
    <w:p w14:paraId="492AAC24" w14:textId="77777777" w:rsidR="00A61F1F" w:rsidRDefault="0090663F">
      <w:r>
        <w:t>Full name (capitals):</w:t>
      </w:r>
    </w:p>
    <w:p w14:paraId="051ACE7B" w14:textId="77777777" w:rsidR="00A61F1F" w:rsidRDefault="0090663F">
      <w:r>
        <w:t>Position:</w:t>
      </w:r>
    </w:p>
    <w:p w14:paraId="706FE7AC" w14:textId="77777777" w:rsidR="00A61F1F" w:rsidRDefault="0090663F">
      <w:r>
        <w:t>Date:</w:t>
      </w:r>
    </w:p>
    <w:p w14:paraId="1017AB05" w14:textId="77777777" w:rsidR="00A61F1F" w:rsidRDefault="0090663F">
      <w:r>
        <w:t xml:space="preserve"> </w:t>
      </w:r>
    </w:p>
    <w:p w14:paraId="7708AA44" w14:textId="77777777" w:rsidR="00A61F1F" w:rsidRDefault="0090663F">
      <w:pPr>
        <w:spacing w:line="480" w:lineRule="auto"/>
        <w:rPr>
          <w:b/>
        </w:rPr>
      </w:pPr>
      <w:r>
        <w:rPr>
          <w:b/>
        </w:rPr>
        <w:t>For and on behalf of the [Company name]</w:t>
      </w:r>
    </w:p>
    <w:p w14:paraId="2278EF89" w14:textId="77777777" w:rsidR="00A61F1F" w:rsidRDefault="0090663F">
      <w:pPr>
        <w:spacing w:line="480" w:lineRule="auto"/>
      </w:pPr>
      <w:r>
        <w:t>Signed by:</w:t>
      </w:r>
    </w:p>
    <w:p w14:paraId="148A25ED" w14:textId="77777777" w:rsidR="00A61F1F" w:rsidRDefault="0090663F">
      <w:r>
        <w:t>Full name (capitals):</w:t>
      </w:r>
    </w:p>
    <w:p w14:paraId="12DDAFB2" w14:textId="77777777" w:rsidR="00A61F1F" w:rsidRDefault="0090663F">
      <w:r>
        <w:t>Position:</w:t>
      </w:r>
    </w:p>
    <w:p w14:paraId="5DA9F4C9" w14:textId="77777777" w:rsidR="00A61F1F" w:rsidRDefault="0090663F">
      <w:r>
        <w:t>Date:</w:t>
      </w:r>
    </w:p>
    <w:p w14:paraId="5C20BAE7" w14:textId="77777777" w:rsidR="00A61F1F" w:rsidRDefault="0090663F">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A61F1F" w14:paraId="0187FD05" w14:textId="77777777">
        <w:trPr>
          <w:trHeight w:val="420"/>
        </w:trPr>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AF21BB" w14:textId="77777777" w:rsidR="00A61F1F" w:rsidRDefault="0090663F">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ADFFC3" w14:textId="77777777" w:rsidR="00A61F1F" w:rsidRDefault="0090663F">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139CD5B" w14:textId="77777777" w:rsidR="00A61F1F" w:rsidRDefault="0090663F">
            <w:pPr>
              <w:spacing w:before="240" w:after="240"/>
              <w:rPr>
                <w:b/>
                <w:sz w:val="20"/>
                <w:szCs w:val="20"/>
              </w:rPr>
            </w:pPr>
            <w:r>
              <w:rPr>
                <w:b/>
                <w:sz w:val="20"/>
                <w:szCs w:val="20"/>
              </w:rPr>
              <w:t>Effective date of contract</w:t>
            </w:r>
          </w:p>
        </w:tc>
      </w:tr>
      <w:tr w:rsidR="00A61F1F" w14:paraId="4B6B51BD"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025DF0" w14:textId="77777777" w:rsidR="00A61F1F" w:rsidRDefault="0090663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4ADAB813" w14:textId="77777777" w:rsidR="00A61F1F" w:rsidRDefault="0090663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43D487D2" w14:textId="77777777" w:rsidR="00A61F1F" w:rsidRDefault="0090663F">
            <w:pPr>
              <w:spacing w:before="240" w:after="240"/>
              <w:rPr>
                <w:sz w:val="20"/>
                <w:szCs w:val="20"/>
              </w:rPr>
            </w:pPr>
            <w:r>
              <w:rPr>
                <w:sz w:val="20"/>
                <w:szCs w:val="20"/>
              </w:rPr>
              <w:t xml:space="preserve"> </w:t>
            </w:r>
          </w:p>
        </w:tc>
      </w:tr>
      <w:tr w:rsidR="00A61F1F" w14:paraId="42969D7F"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2BA051" w14:textId="77777777" w:rsidR="00A61F1F" w:rsidRDefault="0090663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77B22966" w14:textId="77777777" w:rsidR="00A61F1F" w:rsidRDefault="0090663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08EB3681" w14:textId="77777777" w:rsidR="00A61F1F" w:rsidRDefault="0090663F">
            <w:pPr>
              <w:spacing w:before="240" w:after="240"/>
              <w:rPr>
                <w:sz w:val="20"/>
                <w:szCs w:val="20"/>
              </w:rPr>
            </w:pPr>
            <w:r>
              <w:rPr>
                <w:sz w:val="20"/>
                <w:szCs w:val="20"/>
              </w:rPr>
              <w:t xml:space="preserve"> </w:t>
            </w:r>
          </w:p>
        </w:tc>
      </w:tr>
      <w:tr w:rsidR="00A61F1F" w14:paraId="2A7BD72F"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24F88A" w14:textId="77777777" w:rsidR="00A61F1F" w:rsidRDefault="0090663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505F9315" w14:textId="77777777" w:rsidR="00A61F1F" w:rsidRDefault="0090663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7D9A7B5F" w14:textId="77777777" w:rsidR="00A61F1F" w:rsidRDefault="0090663F">
            <w:pPr>
              <w:spacing w:before="240" w:after="240"/>
              <w:rPr>
                <w:sz w:val="20"/>
                <w:szCs w:val="20"/>
              </w:rPr>
            </w:pPr>
            <w:r>
              <w:rPr>
                <w:sz w:val="20"/>
                <w:szCs w:val="20"/>
              </w:rPr>
              <w:t xml:space="preserve"> </w:t>
            </w:r>
          </w:p>
        </w:tc>
      </w:tr>
      <w:tr w:rsidR="00A61F1F" w14:paraId="10DC2D34"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FB00A9" w14:textId="77777777" w:rsidR="00A61F1F" w:rsidRDefault="0090663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17554464" w14:textId="77777777" w:rsidR="00A61F1F" w:rsidRDefault="0090663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3D2D6082" w14:textId="77777777" w:rsidR="00A61F1F" w:rsidRDefault="0090663F">
            <w:pPr>
              <w:spacing w:before="240" w:after="240"/>
              <w:rPr>
                <w:sz w:val="20"/>
                <w:szCs w:val="20"/>
              </w:rPr>
            </w:pPr>
            <w:r>
              <w:rPr>
                <w:sz w:val="20"/>
                <w:szCs w:val="20"/>
              </w:rPr>
              <w:t xml:space="preserve"> </w:t>
            </w:r>
          </w:p>
        </w:tc>
      </w:tr>
    </w:tbl>
    <w:p w14:paraId="69BECC6D" w14:textId="77777777" w:rsidR="00A61F1F" w:rsidRDefault="0090663F">
      <w:pPr>
        <w:spacing w:before="240" w:after="240"/>
        <w:rPr>
          <w:sz w:val="20"/>
          <w:szCs w:val="20"/>
        </w:rPr>
      </w:pPr>
      <w:r>
        <w:rPr>
          <w:sz w:val="20"/>
          <w:szCs w:val="20"/>
        </w:rPr>
        <w:t xml:space="preserve"> </w:t>
      </w:r>
    </w:p>
    <w:p w14:paraId="57B555B3" w14:textId="77777777" w:rsidR="00A61F1F" w:rsidRDefault="00A61F1F">
      <w:pPr>
        <w:spacing w:before="240" w:after="240"/>
        <w:rPr>
          <w:sz w:val="20"/>
          <w:szCs w:val="20"/>
        </w:rPr>
      </w:pPr>
    </w:p>
    <w:p w14:paraId="62A5A7A4" w14:textId="77777777" w:rsidR="00A61F1F" w:rsidRDefault="00A61F1F">
      <w:pPr>
        <w:spacing w:before="240" w:after="240"/>
        <w:rPr>
          <w:sz w:val="20"/>
          <w:szCs w:val="20"/>
        </w:rPr>
      </w:pPr>
    </w:p>
    <w:p w14:paraId="081D22D6" w14:textId="77777777" w:rsidR="00A61F1F" w:rsidRDefault="00A61F1F">
      <w:pPr>
        <w:pageBreakBefore/>
      </w:pPr>
    </w:p>
    <w:p w14:paraId="60CE2091" w14:textId="77777777" w:rsidR="00A61F1F" w:rsidRDefault="0090663F">
      <w:pPr>
        <w:pStyle w:val="Heading3"/>
      </w:pPr>
      <w:r>
        <w:rPr>
          <w:color w:val="auto"/>
        </w:rPr>
        <w:t>Collaboration Agreement Schedule 2 [</w:t>
      </w:r>
      <w:r>
        <w:rPr>
          <w:b/>
          <w:color w:val="auto"/>
        </w:rPr>
        <w:t>Insert Outline Collaboration Plan</w:t>
      </w:r>
      <w:r>
        <w:rPr>
          <w:color w:val="auto"/>
        </w:rPr>
        <w:t>]</w:t>
      </w:r>
    </w:p>
    <w:p w14:paraId="5EC436B0" w14:textId="77777777" w:rsidR="00A61F1F" w:rsidRDefault="00A61F1F">
      <w:pPr>
        <w:spacing w:before="240" w:after="240"/>
        <w:rPr>
          <w:b/>
        </w:rPr>
      </w:pPr>
    </w:p>
    <w:p w14:paraId="2872D9E0" w14:textId="77777777" w:rsidR="00A61F1F" w:rsidRDefault="00A61F1F">
      <w:pPr>
        <w:spacing w:before="240" w:after="240"/>
        <w:rPr>
          <w:b/>
        </w:rPr>
      </w:pPr>
    </w:p>
    <w:p w14:paraId="591D3B58" w14:textId="77777777" w:rsidR="00A61F1F" w:rsidRDefault="0090663F">
      <w:pPr>
        <w:spacing w:before="240" w:after="240"/>
      </w:pPr>
      <w:r>
        <w:t xml:space="preserve"> </w:t>
      </w:r>
    </w:p>
    <w:p w14:paraId="517A780F" w14:textId="77777777" w:rsidR="00A61F1F" w:rsidRDefault="00A61F1F">
      <w:pPr>
        <w:pageBreakBefore/>
      </w:pPr>
    </w:p>
    <w:p w14:paraId="625CB02A" w14:textId="77777777" w:rsidR="00A61F1F" w:rsidRDefault="0090663F">
      <w:pPr>
        <w:pStyle w:val="Heading2"/>
      </w:pPr>
      <w:bookmarkStart w:id="8" w:name="_Toc33176237"/>
      <w:r>
        <w:t>Schedule 4: Alternative clauses</w:t>
      </w:r>
      <w:bookmarkEnd w:id="8"/>
    </w:p>
    <w:p w14:paraId="18DF177F" w14:textId="77777777" w:rsidR="00A61F1F" w:rsidRDefault="0090663F">
      <w:pPr>
        <w:pStyle w:val="Heading3"/>
        <w:rPr>
          <w:color w:val="auto"/>
        </w:rPr>
      </w:pPr>
      <w:r>
        <w:rPr>
          <w:color w:val="auto"/>
        </w:rPr>
        <w:t>1.</w:t>
      </w:r>
      <w:r>
        <w:rPr>
          <w:color w:val="auto"/>
        </w:rPr>
        <w:tab/>
        <w:t>Introduction</w:t>
      </w:r>
    </w:p>
    <w:p w14:paraId="41952D9E" w14:textId="77777777" w:rsidR="00A61F1F" w:rsidRDefault="0090663F">
      <w:pPr>
        <w:ind w:firstLine="720"/>
      </w:pPr>
      <w:r>
        <w:t>1.1</w:t>
      </w:r>
      <w:r>
        <w:tab/>
        <w:t>This Schedule specifies the alternative clauses that may be requested in the</w:t>
      </w:r>
    </w:p>
    <w:p w14:paraId="1303CF02" w14:textId="77777777" w:rsidR="00A61F1F" w:rsidRDefault="0090663F">
      <w:pPr>
        <w:ind w:firstLine="720"/>
      </w:pPr>
      <w:r>
        <w:t>Order Form and, if requested in the Order Form, will apply to this Call-Off Contract.</w:t>
      </w:r>
    </w:p>
    <w:p w14:paraId="14293394" w14:textId="77777777" w:rsidR="00A61F1F" w:rsidRDefault="00A61F1F"/>
    <w:p w14:paraId="0BAC82EB" w14:textId="77777777" w:rsidR="00A61F1F" w:rsidRDefault="0090663F">
      <w:pPr>
        <w:pStyle w:val="Heading3"/>
        <w:rPr>
          <w:color w:val="auto"/>
        </w:rPr>
      </w:pPr>
      <w:r>
        <w:rPr>
          <w:color w:val="auto"/>
        </w:rPr>
        <w:t>2.</w:t>
      </w:r>
      <w:r>
        <w:rPr>
          <w:color w:val="auto"/>
        </w:rPr>
        <w:tab/>
        <w:t>Clauses selected</w:t>
      </w:r>
    </w:p>
    <w:p w14:paraId="74273627" w14:textId="77777777" w:rsidR="00A61F1F" w:rsidRDefault="0090663F">
      <w:pPr>
        <w:ind w:firstLine="720"/>
      </w:pPr>
      <w:r>
        <w:t>2.1</w:t>
      </w:r>
      <w:r>
        <w:tab/>
        <w:t>The Customer may, in the Order Form, request the following alternative Clauses:</w:t>
      </w:r>
    </w:p>
    <w:p w14:paraId="1F556CA2" w14:textId="77777777" w:rsidR="00A61F1F" w:rsidRDefault="00A61F1F">
      <w:pPr>
        <w:ind w:left="720" w:firstLine="720"/>
      </w:pPr>
    </w:p>
    <w:p w14:paraId="2B353D13" w14:textId="77777777" w:rsidR="00A61F1F" w:rsidRDefault="0090663F">
      <w:pPr>
        <w:ind w:left="720" w:firstLine="720"/>
      </w:pPr>
      <w:r>
        <w:t>2.1.1</w:t>
      </w:r>
      <w:r>
        <w:tab/>
        <w:t>Scots Law and Jurisdiction</w:t>
      </w:r>
    </w:p>
    <w:p w14:paraId="3474BA8D" w14:textId="77777777" w:rsidR="00A61F1F" w:rsidRDefault="00A61F1F">
      <w:pPr>
        <w:ind w:firstLine="720"/>
      </w:pPr>
    </w:p>
    <w:p w14:paraId="7D2572FC" w14:textId="77777777" w:rsidR="00A61F1F" w:rsidRDefault="0090663F">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20B91D7E" w14:textId="77777777" w:rsidR="00A61F1F" w:rsidRDefault="00A61F1F"/>
    <w:p w14:paraId="78AD2CA2" w14:textId="77777777" w:rsidR="00A61F1F" w:rsidRDefault="0090663F">
      <w:pPr>
        <w:ind w:left="2160" w:hanging="720"/>
      </w:pPr>
      <w:r>
        <w:t>2.1.3</w:t>
      </w:r>
      <w:r>
        <w:tab/>
        <w:t>Reference to England and Wales in Working Days definition within the Glossary and interpretations section will be replaced with Scotland.</w:t>
      </w:r>
    </w:p>
    <w:p w14:paraId="26963618" w14:textId="77777777" w:rsidR="00A61F1F" w:rsidRDefault="00A61F1F"/>
    <w:p w14:paraId="6BA5F847" w14:textId="77777777" w:rsidR="00A61F1F" w:rsidRDefault="0090663F">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5932B985" w14:textId="77777777" w:rsidR="00A61F1F" w:rsidRDefault="00A61F1F"/>
    <w:p w14:paraId="0A041BBB" w14:textId="77777777" w:rsidR="00A61F1F" w:rsidRDefault="0090663F">
      <w:pPr>
        <w:ind w:left="2160" w:hanging="720"/>
      </w:pPr>
      <w:r>
        <w:t>2.1.5</w:t>
      </w:r>
      <w:r>
        <w:tab/>
        <w:t>Reference to the Supply of Goods and Services Act 1982 will be removed in incorporated Framework Agreement clause 4.2.</w:t>
      </w:r>
    </w:p>
    <w:p w14:paraId="5AA88470" w14:textId="77777777" w:rsidR="00A61F1F" w:rsidRDefault="00A61F1F"/>
    <w:p w14:paraId="0DED9CAD" w14:textId="77777777" w:rsidR="00A61F1F" w:rsidRDefault="0090663F">
      <w:pPr>
        <w:ind w:left="720" w:firstLine="720"/>
      </w:pPr>
      <w:r>
        <w:t>2.1.6</w:t>
      </w:r>
      <w:r>
        <w:tab/>
        <w:t>References to “tort” will be replaced with “delict” throughout</w:t>
      </w:r>
    </w:p>
    <w:p w14:paraId="6FA0401C" w14:textId="77777777" w:rsidR="00A61F1F" w:rsidRDefault="00A61F1F"/>
    <w:p w14:paraId="71C852E7" w14:textId="77777777" w:rsidR="00A61F1F" w:rsidRDefault="0090663F">
      <w:r>
        <w:t>2.2</w:t>
      </w:r>
      <w:r>
        <w:tab/>
        <w:t>The Customer may, in the Order Form, request the following Alternative Clauses:</w:t>
      </w:r>
    </w:p>
    <w:p w14:paraId="2D2154F1" w14:textId="77777777" w:rsidR="00A61F1F" w:rsidRDefault="00A61F1F"/>
    <w:p w14:paraId="72C4601D" w14:textId="77777777" w:rsidR="00A61F1F" w:rsidRDefault="0090663F">
      <w:pPr>
        <w:ind w:left="1440"/>
      </w:pPr>
      <w:r>
        <w:t>2.2.1 Northern Ireland Law (see paragraph 2.3, 2.4, 2.5, 2.6 and 2.7 of this Schedule)</w:t>
      </w:r>
    </w:p>
    <w:p w14:paraId="72A82C12" w14:textId="77777777" w:rsidR="00A61F1F" w:rsidRDefault="00A61F1F"/>
    <w:p w14:paraId="38AFB257" w14:textId="77777777" w:rsidR="00A61F1F" w:rsidRDefault="0090663F">
      <w:pPr>
        <w:pStyle w:val="Heading3"/>
        <w:rPr>
          <w:color w:val="auto"/>
        </w:rPr>
      </w:pPr>
      <w:r>
        <w:rPr>
          <w:color w:val="auto"/>
        </w:rPr>
        <w:t>2.3</w:t>
      </w:r>
      <w:r>
        <w:rPr>
          <w:color w:val="auto"/>
        </w:rPr>
        <w:tab/>
        <w:t>Discrimination</w:t>
      </w:r>
    </w:p>
    <w:p w14:paraId="47597A90" w14:textId="77777777" w:rsidR="00A61F1F" w:rsidRDefault="0090663F">
      <w:pPr>
        <w:ind w:left="1440" w:hanging="720"/>
      </w:pPr>
      <w:r>
        <w:t>2.3.1</w:t>
      </w:r>
      <w:r>
        <w:tab/>
        <w:t>The Supplier will comply with all applicable fair employment, equality of treatment and anti-discrimination legislation, including, in particular the:</w:t>
      </w:r>
    </w:p>
    <w:p w14:paraId="4EBFC0AD" w14:textId="77777777" w:rsidR="00A61F1F" w:rsidRDefault="00A61F1F">
      <w:pPr>
        <w:ind w:left="1440"/>
      </w:pPr>
    </w:p>
    <w:p w14:paraId="2D4F88F0" w14:textId="77777777" w:rsidR="00A61F1F" w:rsidRDefault="0090663F" w:rsidP="001F6738">
      <w:pPr>
        <w:pStyle w:val="ListParagraph"/>
        <w:numPr>
          <w:ilvl w:val="0"/>
          <w:numId w:val="8"/>
        </w:numPr>
      </w:pPr>
      <w:r>
        <w:t>Employment (Northern Ireland) Order 2002</w:t>
      </w:r>
    </w:p>
    <w:p w14:paraId="5F451BBA" w14:textId="77777777" w:rsidR="00A61F1F" w:rsidRDefault="0090663F" w:rsidP="001F6738">
      <w:pPr>
        <w:pStyle w:val="ListParagraph"/>
        <w:numPr>
          <w:ilvl w:val="0"/>
          <w:numId w:val="8"/>
        </w:numPr>
      </w:pPr>
      <w:r>
        <w:t>Fair Employment and Treatment (Northern Ireland) Order 1998</w:t>
      </w:r>
    </w:p>
    <w:p w14:paraId="7945A5C7" w14:textId="77777777" w:rsidR="00A61F1F" w:rsidRDefault="0090663F" w:rsidP="001F6738">
      <w:pPr>
        <w:pStyle w:val="ListParagraph"/>
        <w:numPr>
          <w:ilvl w:val="0"/>
          <w:numId w:val="8"/>
        </w:numPr>
      </w:pPr>
      <w:r>
        <w:t>Sex Discrimination (Northern Ireland) Order 1976 and 1988</w:t>
      </w:r>
    </w:p>
    <w:p w14:paraId="7FF5C31E" w14:textId="77777777" w:rsidR="00A61F1F" w:rsidRDefault="0090663F" w:rsidP="001F6738">
      <w:pPr>
        <w:pStyle w:val="ListParagraph"/>
        <w:numPr>
          <w:ilvl w:val="0"/>
          <w:numId w:val="8"/>
        </w:numPr>
      </w:pPr>
      <w:r>
        <w:t>Employment Equality (Sexual   Orientation) Regulations (Northern Ireland) 2003</w:t>
      </w:r>
    </w:p>
    <w:p w14:paraId="124B519C" w14:textId="77777777" w:rsidR="00A61F1F" w:rsidRDefault="0090663F" w:rsidP="001F6738">
      <w:pPr>
        <w:pStyle w:val="ListParagraph"/>
        <w:numPr>
          <w:ilvl w:val="0"/>
          <w:numId w:val="8"/>
        </w:numPr>
      </w:pPr>
      <w:r>
        <w:t>Equal Pay Act (Northern Ireland) 1970</w:t>
      </w:r>
    </w:p>
    <w:p w14:paraId="6E867CF3" w14:textId="77777777" w:rsidR="00A61F1F" w:rsidRDefault="0090663F" w:rsidP="001F6738">
      <w:pPr>
        <w:pStyle w:val="ListParagraph"/>
        <w:numPr>
          <w:ilvl w:val="0"/>
          <w:numId w:val="8"/>
        </w:numPr>
      </w:pPr>
      <w:r>
        <w:lastRenderedPageBreak/>
        <w:t>Disability Discrimination Act 1995</w:t>
      </w:r>
    </w:p>
    <w:p w14:paraId="387467B8" w14:textId="77777777" w:rsidR="00A61F1F" w:rsidRDefault="0090663F" w:rsidP="001F6738">
      <w:pPr>
        <w:pStyle w:val="ListParagraph"/>
        <w:numPr>
          <w:ilvl w:val="0"/>
          <w:numId w:val="8"/>
        </w:numPr>
      </w:pPr>
      <w:r>
        <w:t>Race Relations (Northern Ireland) Order 1997</w:t>
      </w:r>
    </w:p>
    <w:p w14:paraId="64BBD7FB" w14:textId="77777777" w:rsidR="00A61F1F" w:rsidRDefault="0090663F" w:rsidP="001F6738">
      <w:pPr>
        <w:pStyle w:val="ListParagraph"/>
        <w:numPr>
          <w:ilvl w:val="0"/>
          <w:numId w:val="8"/>
        </w:numPr>
      </w:pPr>
      <w:r>
        <w:t>Employment Relations (Northern Ireland) Order 1999 and Employment Rights (Northern Ireland) Order 1996</w:t>
      </w:r>
    </w:p>
    <w:p w14:paraId="1559A5BB" w14:textId="77777777" w:rsidR="00A61F1F" w:rsidRDefault="0090663F" w:rsidP="001F6738">
      <w:pPr>
        <w:pStyle w:val="ListParagraph"/>
        <w:numPr>
          <w:ilvl w:val="0"/>
          <w:numId w:val="8"/>
        </w:numPr>
      </w:pPr>
      <w:r>
        <w:t>Employment Equality (Age) Regulations (Northern Ireland) 2006</w:t>
      </w:r>
    </w:p>
    <w:p w14:paraId="2B37BFD7" w14:textId="77777777" w:rsidR="00A61F1F" w:rsidRDefault="0090663F" w:rsidP="001F6738">
      <w:pPr>
        <w:pStyle w:val="ListParagraph"/>
        <w:numPr>
          <w:ilvl w:val="0"/>
          <w:numId w:val="8"/>
        </w:numPr>
      </w:pPr>
      <w:r>
        <w:t>Part-time Workers (Prevention of less Favourable Treatment) Regulation 2000</w:t>
      </w:r>
    </w:p>
    <w:p w14:paraId="14C76AD5" w14:textId="77777777" w:rsidR="00A61F1F" w:rsidRDefault="0090663F" w:rsidP="001F6738">
      <w:pPr>
        <w:pStyle w:val="ListParagraph"/>
        <w:numPr>
          <w:ilvl w:val="0"/>
          <w:numId w:val="8"/>
        </w:numPr>
      </w:pPr>
      <w:r>
        <w:t>Fixed-term Employees (Prevention of Less Favourable Treatment) Regulations 2002</w:t>
      </w:r>
    </w:p>
    <w:p w14:paraId="415A2B0C" w14:textId="77777777" w:rsidR="00A61F1F" w:rsidRDefault="0090663F" w:rsidP="001F6738">
      <w:pPr>
        <w:pStyle w:val="ListParagraph"/>
        <w:numPr>
          <w:ilvl w:val="0"/>
          <w:numId w:val="8"/>
        </w:numPr>
      </w:pPr>
      <w:r>
        <w:t>The Disability Discrimination (Northern Ireland) Order 2006</w:t>
      </w:r>
    </w:p>
    <w:p w14:paraId="3B3231A5" w14:textId="77777777" w:rsidR="00A61F1F" w:rsidRDefault="0090663F" w:rsidP="001F6738">
      <w:pPr>
        <w:pStyle w:val="ListParagraph"/>
        <w:numPr>
          <w:ilvl w:val="0"/>
          <w:numId w:val="8"/>
        </w:numPr>
      </w:pPr>
      <w:r>
        <w:t>The Employment Relations (Northern Ireland) Order 2004</w:t>
      </w:r>
    </w:p>
    <w:p w14:paraId="0FA748F5" w14:textId="77777777" w:rsidR="00A61F1F" w:rsidRDefault="0090663F" w:rsidP="001F6738">
      <w:pPr>
        <w:pStyle w:val="ListParagraph"/>
        <w:numPr>
          <w:ilvl w:val="0"/>
          <w:numId w:val="8"/>
        </w:numPr>
      </w:pPr>
      <w:r>
        <w:t>Equality Act (Sexual Orientation) Regulations (Northern Ireland) 2006</w:t>
      </w:r>
    </w:p>
    <w:p w14:paraId="1FA69375" w14:textId="77777777" w:rsidR="00A61F1F" w:rsidRDefault="0090663F" w:rsidP="001F6738">
      <w:pPr>
        <w:pStyle w:val="ListParagraph"/>
        <w:numPr>
          <w:ilvl w:val="0"/>
          <w:numId w:val="8"/>
        </w:numPr>
      </w:pPr>
      <w:r>
        <w:t>Employment Relations (Northern Ireland) Order 2004</w:t>
      </w:r>
    </w:p>
    <w:p w14:paraId="5473A8AC" w14:textId="77777777" w:rsidR="00A61F1F" w:rsidRDefault="0090663F" w:rsidP="001F6738">
      <w:pPr>
        <w:pStyle w:val="ListParagraph"/>
        <w:numPr>
          <w:ilvl w:val="0"/>
          <w:numId w:val="8"/>
        </w:numPr>
      </w:pPr>
      <w:r>
        <w:t>Work and Families (Northern Ireland) Order 2006</w:t>
      </w:r>
    </w:p>
    <w:p w14:paraId="741ABF06" w14:textId="77777777" w:rsidR="00A61F1F" w:rsidRDefault="00A61F1F">
      <w:pPr>
        <w:ind w:left="360"/>
      </w:pPr>
    </w:p>
    <w:p w14:paraId="411F42A4" w14:textId="77777777" w:rsidR="00A61F1F" w:rsidRDefault="0090663F">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674C51FC" w14:textId="77777777" w:rsidR="00A61F1F" w:rsidRDefault="00A61F1F"/>
    <w:p w14:paraId="75F22A87" w14:textId="77777777" w:rsidR="00A61F1F" w:rsidRDefault="0090663F">
      <w:pPr>
        <w:ind w:left="720" w:firstLine="720"/>
      </w:pPr>
      <w:r>
        <w:t>a.</w:t>
      </w:r>
      <w:r>
        <w:tab/>
        <w:t>persons of different religious beliefs or political opinions</w:t>
      </w:r>
    </w:p>
    <w:p w14:paraId="66567227" w14:textId="77777777" w:rsidR="00A61F1F" w:rsidRDefault="0090663F">
      <w:pPr>
        <w:ind w:left="720" w:firstLine="720"/>
      </w:pPr>
      <w:r>
        <w:t>b.</w:t>
      </w:r>
      <w:r>
        <w:tab/>
        <w:t>men and women or married and unmarried persons</w:t>
      </w:r>
    </w:p>
    <w:p w14:paraId="1D663EC7" w14:textId="77777777" w:rsidR="00A61F1F" w:rsidRDefault="0090663F">
      <w:pPr>
        <w:ind w:left="720" w:firstLine="720"/>
      </w:pPr>
      <w:r>
        <w:t>c.</w:t>
      </w:r>
      <w:r>
        <w:tab/>
        <w:t>persons with and without dependants (including women who are</w:t>
      </w:r>
    </w:p>
    <w:p w14:paraId="76830E63" w14:textId="77777777" w:rsidR="00A61F1F" w:rsidRDefault="0090663F">
      <w:pPr>
        <w:ind w:left="1440" w:firstLine="720"/>
      </w:pPr>
      <w:r>
        <w:t>pregnant or on maternity leave and men on paternity leave)</w:t>
      </w:r>
    </w:p>
    <w:p w14:paraId="1CCBF1B7" w14:textId="77777777" w:rsidR="00A61F1F" w:rsidRDefault="0090663F">
      <w:pPr>
        <w:ind w:left="720" w:firstLine="720"/>
      </w:pPr>
      <w:r>
        <w:t>d.</w:t>
      </w:r>
      <w:r>
        <w:tab/>
        <w:t>persons of different racial groups (within the meaning of the Race</w:t>
      </w:r>
    </w:p>
    <w:p w14:paraId="5704B5CC" w14:textId="77777777" w:rsidR="00A61F1F" w:rsidRDefault="0090663F">
      <w:pPr>
        <w:ind w:left="1440" w:firstLine="720"/>
      </w:pPr>
      <w:r>
        <w:t>Relations (Northern Ireland) Order 1997)</w:t>
      </w:r>
    </w:p>
    <w:p w14:paraId="6ABF356A" w14:textId="77777777" w:rsidR="00A61F1F" w:rsidRDefault="0090663F">
      <w:pPr>
        <w:ind w:left="720" w:firstLine="720"/>
      </w:pPr>
      <w:r>
        <w:t>e.</w:t>
      </w:r>
      <w:r>
        <w:tab/>
        <w:t>persons with and without a disability (within the meaning of the</w:t>
      </w:r>
    </w:p>
    <w:p w14:paraId="44710956" w14:textId="77777777" w:rsidR="00A61F1F" w:rsidRDefault="0090663F">
      <w:pPr>
        <w:ind w:left="1440" w:firstLine="720"/>
      </w:pPr>
      <w:r>
        <w:t>Disability Discrimination Act 1995)</w:t>
      </w:r>
    </w:p>
    <w:p w14:paraId="3F7FFC50" w14:textId="77777777" w:rsidR="00A61F1F" w:rsidRDefault="0090663F">
      <w:pPr>
        <w:ind w:left="720" w:firstLine="720"/>
      </w:pPr>
      <w:r>
        <w:t>f.</w:t>
      </w:r>
      <w:r>
        <w:tab/>
        <w:t>persons of different ages</w:t>
      </w:r>
    </w:p>
    <w:p w14:paraId="2BFF5B43" w14:textId="77777777" w:rsidR="00A61F1F" w:rsidRDefault="0090663F">
      <w:pPr>
        <w:ind w:left="720" w:firstLine="720"/>
      </w:pPr>
      <w:r>
        <w:t>g.</w:t>
      </w:r>
      <w:r>
        <w:tab/>
        <w:t>persons of differing sexual orientation</w:t>
      </w:r>
    </w:p>
    <w:p w14:paraId="7E5CD6C7" w14:textId="77777777" w:rsidR="00A61F1F" w:rsidRDefault="0090663F">
      <w:r>
        <w:t xml:space="preserve"> </w:t>
      </w:r>
    </w:p>
    <w:p w14:paraId="4AA88E66" w14:textId="77777777" w:rsidR="00A61F1F" w:rsidRDefault="0090663F">
      <w:pPr>
        <w:ind w:firstLine="720"/>
      </w:pPr>
      <w:r>
        <w:t>2.3.2</w:t>
      </w:r>
      <w:r>
        <w:tab/>
        <w:t>The Supplier will take all reasonable steps to secure the observance of clause</w:t>
      </w:r>
    </w:p>
    <w:p w14:paraId="3F6BAD81" w14:textId="77777777" w:rsidR="00A61F1F" w:rsidRDefault="0090663F">
      <w:pPr>
        <w:ind w:left="720" w:firstLine="720"/>
      </w:pPr>
      <w:r>
        <w:t>2.3.1 of this Schedule by all Supplier Staff.</w:t>
      </w:r>
    </w:p>
    <w:p w14:paraId="20EC0E86" w14:textId="77777777" w:rsidR="00A61F1F" w:rsidRDefault="0090663F">
      <w:pPr>
        <w:spacing w:before="240" w:after="240"/>
        <w:ind w:left="1440"/>
      </w:pPr>
      <w:r>
        <w:rPr>
          <w:sz w:val="20"/>
          <w:szCs w:val="20"/>
        </w:rPr>
        <w:t xml:space="preserve"> </w:t>
      </w:r>
    </w:p>
    <w:p w14:paraId="1AF5EA4C" w14:textId="77777777" w:rsidR="00A61F1F" w:rsidRDefault="0090663F">
      <w:pPr>
        <w:pStyle w:val="Heading3"/>
        <w:rPr>
          <w:color w:val="auto"/>
        </w:rPr>
      </w:pPr>
      <w:r>
        <w:rPr>
          <w:color w:val="auto"/>
        </w:rPr>
        <w:t>2.4</w:t>
      </w:r>
      <w:r>
        <w:rPr>
          <w:color w:val="auto"/>
        </w:rPr>
        <w:tab/>
        <w:t>Equality policies and practices</w:t>
      </w:r>
    </w:p>
    <w:p w14:paraId="672A2140" w14:textId="77777777" w:rsidR="00A61F1F" w:rsidRDefault="0090663F">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564A8491" w14:textId="77777777" w:rsidR="00A61F1F" w:rsidRDefault="00A61F1F">
      <w:pPr>
        <w:ind w:left="1440" w:hanging="720"/>
      </w:pPr>
    </w:p>
    <w:p w14:paraId="03CC933C" w14:textId="77777777" w:rsidR="00A61F1F" w:rsidRDefault="0090663F">
      <w:pPr>
        <w:ind w:left="1440" w:hanging="720"/>
      </w:pPr>
      <w:r>
        <w:t>2.4.2</w:t>
      </w:r>
      <w:r>
        <w:tab/>
        <w:t>The Supplier will take all reasonable steps to ensure that all of the Supplier Staff comply with its equal opportunities policies (referred to in clause 2.3 above). These steps will include:</w:t>
      </w:r>
    </w:p>
    <w:p w14:paraId="5A390F21" w14:textId="77777777" w:rsidR="00A61F1F" w:rsidRDefault="00A61F1F">
      <w:pPr>
        <w:ind w:left="1440"/>
      </w:pPr>
    </w:p>
    <w:p w14:paraId="5A0656E1" w14:textId="77777777" w:rsidR="00A61F1F" w:rsidRDefault="0090663F">
      <w:pPr>
        <w:ind w:left="720" w:firstLine="720"/>
      </w:pPr>
      <w:r>
        <w:t>a.</w:t>
      </w:r>
      <w:r>
        <w:tab/>
        <w:t>the issue of written instructions to staff and other relevant persons</w:t>
      </w:r>
    </w:p>
    <w:p w14:paraId="403FD32D" w14:textId="77777777" w:rsidR="00A61F1F" w:rsidRDefault="0090663F">
      <w:pPr>
        <w:ind w:left="2160" w:hanging="720"/>
      </w:pPr>
      <w:r>
        <w:t>b.</w:t>
      </w:r>
      <w:r>
        <w:tab/>
        <w:t>the appointment or designation of a senior manager with responsibility for equal opportunities</w:t>
      </w:r>
    </w:p>
    <w:p w14:paraId="6B952C3A" w14:textId="77777777" w:rsidR="00A61F1F" w:rsidRDefault="0090663F">
      <w:pPr>
        <w:ind w:left="2160" w:hanging="720"/>
      </w:pPr>
      <w:r>
        <w:t>c.</w:t>
      </w:r>
      <w:r>
        <w:tab/>
        <w:t>training of all staff and other relevant persons in equal opportunities and harassment matters</w:t>
      </w:r>
    </w:p>
    <w:p w14:paraId="54CEA6D4" w14:textId="77777777" w:rsidR="00A61F1F" w:rsidRDefault="0090663F">
      <w:pPr>
        <w:ind w:left="2160" w:hanging="720"/>
      </w:pPr>
      <w:r>
        <w:lastRenderedPageBreak/>
        <w:t>d.</w:t>
      </w:r>
      <w:r>
        <w:tab/>
        <w:t>the inclusion of the topic of equality as an agenda item at team, management and staff meetings</w:t>
      </w:r>
    </w:p>
    <w:p w14:paraId="16E2F34D" w14:textId="77777777" w:rsidR="00A61F1F" w:rsidRDefault="00A61F1F"/>
    <w:p w14:paraId="1B9C941C" w14:textId="77777777" w:rsidR="00A61F1F" w:rsidRDefault="0090663F">
      <w:pPr>
        <w:ind w:left="720"/>
      </w:pPr>
      <w:r>
        <w:t>The Supplier will procure that its Subcontractors do likewise with their equal opportunities policies.</w:t>
      </w:r>
    </w:p>
    <w:p w14:paraId="60EAC66B" w14:textId="77777777" w:rsidR="00A61F1F" w:rsidRDefault="00A61F1F">
      <w:pPr>
        <w:ind w:left="720"/>
      </w:pPr>
    </w:p>
    <w:p w14:paraId="29CAE551" w14:textId="77777777" w:rsidR="00A61F1F" w:rsidRDefault="0090663F">
      <w:pPr>
        <w:ind w:firstLine="720"/>
      </w:pPr>
      <w:r>
        <w:t>2.4.3</w:t>
      </w:r>
      <w:r>
        <w:tab/>
        <w:t>The Supplier will inform the Customer as soon as possible in the event of:</w:t>
      </w:r>
    </w:p>
    <w:p w14:paraId="67CC2439" w14:textId="77777777" w:rsidR="00A61F1F" w:rsidRDefault="00A61F1F"/>
    <w:p w14:paraId="1D9689B5" w14:textId="77777777" w:rsidR="00A61F1F" w:rsidRDefault="0090663F">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332DA6EB" w14:textId="77777777" w:rsidR="00A61F1F" w:rsidRDefault="0090663F">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796947C1" w14:textId="77777777" w:rsidR="00A61F1F" w:rsidRDefault="00A61F1F">
      <w:pPr>
        <w:ind w:left="2160"/>
      </w:pPr>
    </w:p>
    <w:p w14:paraId="56F2B4C4" w14:textId="77777777" w:rsidR="00A61F1F" w:rsidRDefault="0090663F">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380DB492" w14:textId="77777777" w:rsidR="00A61F1F" w:rsidRDefault="00A61F1F"/>
    <w:p w14:paraId="00D51810" w14:textId="77777777" w:rsidR="00A61F1F" w:rsidRDefault="0090663F">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0A08DB2F" w14:textId="77777777" w:rsidR="00A61F1F" w:rsidRDefault="00A61F1F">
      <w:pPr>
        <w:ind w:left="1440"/>
      </w:pPr>
    </w:p>
    <w:p w14:paraId="10CD447D" w14:textId="77777777" w:rsidR="00A61F1F" w:rsidRDefault="0090663F">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2DC9270C" w14:textId="77777777" w:rsidR="00A61F1F" w:rsidRDefault="00A61F1F">
      <w:pPr>
        <w:ind w:left="1440" w:hanging="720"/>
      </w:pPr>
    </w:p>
    <w:p w14:paraId="18EBB8F6" w14:textId="77777777" w:rsidR="00A61F1F" w:rsidRDefault="0090663F">
      <w:pPr>
        <w:pStyle w:val="Heading3"/>
        <w:rPr>
          <w:color w:val="auto"/>
        </w:rPr>
      </w:pPr>
      <w:r>
        <w:rPr>
          <w:color w:val="auto"/>
        </w:rPr>
        <w:t>2.5</w:t>
      </w:r>
      <w:r>
        <w:rPr>
          <w:color w:val="auto"/>
        </w:rPr>
        <w:tab/>
        <w:t>Equality</w:t>
      </w:r>
    </w:p>
    <w:p w14:paraId="26237D0A" w14:textId="77777777" w:rsidR="00A61F1F" w:rsidRDefault="0090663F">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3A80A54A" w14:textId="77777777" w:rsidR="00A61F1F" w:rsidRDefault="00A61F1F">
      <w:pPr>
        <w:ind w:left="1440"/>
      </w:pPr>
    </w:p>
    <w:p w14:paraId="7451D000" w14:textId="77777777" w:rsidR="00A61F1F" w:rsidRDefault="0090663F">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01A57682" w14:textId="77777777" w:rsidR="00A61F1F" w:rsidRDefault="00A61F1F"/>
    <w:p w14:paraId="43BFF8EC" w14:textId="77777777" w:rsidR="00A61F1F" w:rsidRDefault="0090663F">
      <w:pPr>
        <w:pStyle w:val="Heading3"/>
        <w:rPr>
          <w:color w:val="auto"/>
        </w:rPr>
      </w:pPr>
      <w:r>
        <w:rPr>
          <w:color w:val="auto"/>
        </w:rPr>
        <w:lastRenderedPageBreak/>
        <w:t>2.6</w:t>
      </w:r>
      <w:r>
        <w:rPr>
          <w:color w:val="auto"/>
        </w:rPr>
        <w:tab/>
        <w:t>Health and safety</w:t>
      </w:r>
    </w:p>
    <w:p w14:paraId="36BD4935" w14:textId="77777777" w:rsidR="00A61F1F" w:rsidRDefault="0090663F">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16AE4289" w14:textId="77777777" w:rsidR="00A61F1F" w:rsidRDefault="00A61F1F">
      <w:pPr>
        <w:ind w:left="1440"/>
      </w:pPr>
    </w:p>
    <w:p w14:paraId="363B31CD" w14:textId="77777777" w:rsidR="00A61F1F" w:rsidRDefault="0090663F">
      <w:pPr>
        <w:ind w:left="1440" w:hanging="720"/>
      </w:pPr>
      <w:r>
        <w:t>2.6.2</w:t>
      </w:r>
      <w:r>
        <w:tab/>
        <w:t>While on the Customer premises, the Supplier will comply with any health and safety measures implemented by the Customer in respect of Supplier Staff and other persons working there.</w:t>
      </w:r>
    </w:p>
    <w:p w14:paraId="17F24983" w14:textId="77777777" w:rsidR="00A61F1F" w:rsidRDefault="00A61F1F"/>
    <w:p w14:paraId="44FAD75E" w14:textId="77777777" w:rsidR="00A61F1F" w:rsidRDefault="0090663F">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66251480" w14:textId="77777777" w:rsidR="00A61F1F" w:rsidRDefault="00A61F1F"/>
    <w:p w14:paraId="37906D29" w14:textId="77777777" w:rsidR="00A61F1F" w:rsidRDefault="0090663F">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3AB87EA2" w14:textId="77777777" w:rsidR="00A61F1F" w:rsidRDefault="00A61F1F"/>
    <w:p w14:paraId="52DEE44B" w14:textId="77777777" w:rsidR="00A61F1F" w:rsidRDefault="0090663F">
      <w:pPr>
        <w:ind w:left="1440" w:hanging="720"/>
      </w:pPr>
      <w:r>
        <w:t>2.6.5</w:t>
      </w:r>
      <w:r>
        <w:tab/>
        <w:t>The Supplier will ensure that its health and safety policy statement (as required by the Health and Safety at Work (Northern Ireland) Order 1978) is made available to the Customer on request.</w:t>
      </w:r>
    </w:p>
    <w:p w14:paraId="4BE8EA1C" w14:textId="77777777" w:rsidR="00A61F1F" w:rsidRDefault="00A61F1F"/>
    <w:p w14:paraId="416A1E58" w14:textId="77777777" w:rsidR="00A61F1F" w:rsidRDefault="0090663F">
      <w:pPr>
        <w:pStyle w:val="Heading3"/>
        <w:rPr>
          <w:color w:val="auto"/>
        </w:rPr>
      </w:pPr>
      <w:r>
        <w:rPr>
          <w:color w:val="auto"/>
        </w:rPr>
        <w:t>2.7</w:t>
      </w:r>
      <w:r>
        <w:rPr>
          <w:color w:val="auto"/>
        </w:rPr>
        <w:tab/>
        <w:t>Criminal damage</w:t>
      </w:r>
    </w:p>
    <w:p w14:paraId="1F1AFE92" w14:textId="77777777" w:rsidR="00A61F1F" w:rsidRDefault="0090663F">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69A4F064" w14:textId="77777777" w:rsidR="00A61F1F" w:rsidRDefault="00A61F1F"/>
    <w:p w14:paraId="77A725DC" w14:textId="77777777" w:rsidR="00A61F1F" w:rsidRDefault="0090663F">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62645A96" w14:textId="77777777" w:rsidR="00A61F1F" w:rsidRDefault="00A61F1F"/>
    <w:p w14:paraId="3EF41B76" w14:textId="77777777" w:rsidR="00A61F1F" w:rsidRDefault="0090663F">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35CE5815" w14:textId="77777777" w:rsidR="00A61F1F" w:rsidRDefault="00A61F1F"/>
    <w:p w14:paraId="4815EBC7" w14:textId="77777777" w:rsidR="00A61F1F" w:rsidRDefault="0090663F">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0C031C72" w14:textId="77777777" w:rsidR="00A61F1F" w:rsidRDefault="00A61F1F"/>
    <w:p w14:paraId="6E66EB26" w14:textId="77777777" w:rsidR="00A61F1F" w:rsidRDefault="00A61F1F">
      <w:pPr>
        <w:rPr>
          <w:b/>
        </w:rPr>
      </w:pPr>
    </w:p>
    <w:p w14:paraId="7D57F14F" w14:textId="77777777" w:rsidR="00A61F1F" w:rsidRDefault="00A61F1F">
      <w:bookmarkStart w:id="9" w:name="_Toc33176238"/>
    </w:p>
    <w:p w14:paraId="31D1621B" w14:textId="77777777" w:rsidR="00A61F1F" w:rsidRDefault="0090663F">
      <w:pPr>
        <w:pStyle w:val="Heading2"/>
        <w:pageBreakBefore/>
      </w:pPr>
      <w:r>
        <w:lastRenderedPageBreak/>
        <w:t>Schedule 5: Guarantee</w:t>
      </w:r>
      <w:bookmarkEnd w:id="9"/>
    </w:p>
    <w:p w14:paraId="48AD69C5" w14:textId="77777777" w:rsidR="00A61F1F" w:rsidRDefault="0090663F">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3FBF7ABD" w14:textId="77777777" w:rsidR="00A61F1F" w:rsidRDefault="00A61F1F"/>
    <w:p w14:paraId="2FD48C23" w14:textId="77777777" w:rsidR="00A61F1F" w:rsidRDefault="0090663F">
      <w:r>
        <w:t>This deed of guarantee is made on [</w:t>
      </w:r>
      <w:r>
        <w:rPr>
          <w:b/>
        </w:rPr>
        <w:t>insert date, month, year]</w:t>
      </w:r>
      <w:r>
        <w:t xml:space="preserve"> between:</w:t>
      </w:r>
    </w:p>
    <w:p w14:paraId="0810EEA3" w14:textId="77777777" w:rsidR="00A61F1F" w:rsidRDefault="00A61F1F"/>
    <w:p w14:paraId="0C9FA77A" w14:textId="77777777" w:rsidR="00A61F1F" w:rsidRDefault="0090663F">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63E8B900" w14:textId="77777777" w:rsidR="00A61F1F" w:rsidRDefault="0090663F">
      <w:r>
        <w:t>and</w:t>
      </w:r>
    </w:p>
    <w:p w14:paraId="720E325A" w14:textId="77777777" w:rsidR="00A61F1F" w:rsidRDefault="00A61F1F"/>
    <w:p w14:paraId="25AEA27B" w14:textId="77777777" w:rsidR="00A61F1F" w:rsidRDefault="0090663F">
      <w:pPr>
        <w:ind w:firstLine="720"/>
      </w:pPr>
      <w:r>
        <w:t xml:space="preserve"> (2)</w:t>
      </w:r>
      <w:r>
        <w:tab/>
        <w:t>The Buyer whose offices are [</w:t>
      </w:r>
      <w:r>
        <w:rPr>
          <w:b/>
        </w:rPr>
        <w:t>insert Buyer’s official address</w:t>
      </w:r>
      <w:r>
        <w:t>] (‘Beneficiary’)</w:t>
      </w:r>
    </w:p>
    <w:p w14:paraId="379BFEDC" w14:textId="77777777" w:rsidR="00A61F1F" w:rsidRDefault="0090663F">
      <w:pPr>
        <w:spacing w:before="240" w:after="240"/>
        <w:rPr>
          <w:b/>
          <w:sz w:val="20"/>
          <w:szCs w:val="20"/>
        </w:rPr>
      </w:pPr>
      <w:r>
        <w:rPr>
          <w:b/>
          <w:sz w:val="20"/>
          <w:szCs w:val="20"/>
        </w:rPr>
        <w:t>Whereas:</w:t>
      </w:r>
    </w:p>
    <w:p w14:paraId="768CFDE8" w14:textId="77777777" w:rsidR="00A61F1F" w:rsidRDefault="0090663F">
      <w:pPr>
        <w:ind w:left="2160" w:hanging="720"/>
      </w:pPr>
      <w:r>
        <w:t>(A)</w:t>
      </w:r>
      <w:r>
        <w:tab/>
        <w:t>The guarantor has agreed, in consideration of the Buyer entering into the Call-Off Contract with the Supplier, to guarantee all of the Supplier's obligations under the Call-Off Contract.</w:t>
      </w:r>
    </w:p>
    <w:p w14:paraId="19F5B222" w14:textId="77777777" w:rsidR="00A61F1F" w:rsidRDefault="00A61F1F">
      <w:pPr>
        <w:ind w:left="2160"/>
      </w:pPr>
    </w:p>
    <w:p w14:paraId="01BF77C8" w14:textId="77777777" w:rsidR="00A61F1F" w:rsidRDefault="0090663F">
      <w:pPr>
        <w:ind w:left="2160" w:hanging="720"/>
      </w:pPr>
      <w:r>
        <w:t>(B)</w:t>
      </w:r>
      <w:r>
        <w:tab/>
        <w:t>It is the intention of the Parties that this document be executed and take effect as a deed.</w:t>
      </w:r>
    </w:p>
    <w:p w14:paraId="2962D454" w14:textId="77777777" w:rsidR="00A61F1F" w:rsidRDefault="00A61F1F"/>
    <w:p w14:paraId="4F78557C" w14:textId="77777777" w:rsidR="00A61F1F" w:rsidRDefault="0090663F">
      <w:r>
        <w:t>[Where a deed of guarantee is required, include the wording below and populate the box below with the guarantor company's details. If a deed of guarantee isn’t needed then the section below and other references to the guarantee should be deleted.</w:t>
      </w:r>
    </w:p>
    <w:p w14:paraId="56746504" w14:textId="77777777" w:rsidR="00A61F1F" w:rsidRDefault="00A61F1F"/>
    <w:p w14:paraId="4A5424AB" w14:textId="77777777" w:rsidR="00A61F1F" w:rsidRDefault="0090663F">
      <w:r>
        <w:t>Suggested headings are as follows:</w:t>
      </w:r>
    </w:p>
    <w:p w14:paraId="190F8246" w14:textId="77777777" w:rsidR="00A61F1F" w:rsidRDefault="00A61F1F"/>
    <w:p w14:paraId="03057C38" w14:textId="77777777" w:rsidR="00A61F1F" w:rsidRDefault="0090663F" w:rsidP="001F6738">
      <w:pPr>
        <w:numPr>
          <w:ilvl w:val="0"/>
          <w:numId w:val="9"/>
        </w:numPr>
      </w:pPr>
      <w:r>
        <w:t>Demands and notices</w:t>
      </w:r>
    </w:p>
    <w:p w14:paraId="047B1A15" w14:textId="77777777" w:rsidR="00A61F1F" w:rsidRDefault="0090663F" w:rsidP="001F6738">
      <w:pPr>
        <w:numPr>
          <w:ilvl w:val="0"/>
          <w:numId w:val="9"/>
        </w:numPr>
      </w:pPr>
      <w:r>
        <w:t>Representations and Warranties</w:t>
      </w:r>
    </w:p>
    <w:p w14:paraId="01A451C8" w14:textId="77777777" w:rsidR="00A61F1F" w:rsidRDefault="0090663F" w:rsidP="001F6738">
      <w:pPr>
        <w:numPr>
          <w:ilvl w:val="0"/>
          <w:numId w:val="9"/>
        </w:numPr>
      </w:pPr>
      <w:r>
        <w:t>Obligation to enter into a new Contract</w:t>
      </w:r>
    </w:p>
    <w:p w14:paraId="17E207F8" w14:textId="77777777" w:rsidR="00A61F1F" w:rsidRDefault="0090663F" w:rsidP="001F6738">
      <w:pPr>
        <w:numPr>
          <w:ilvl w:val="0"/>
          <w:numId w:val="9"/>
        </w:numPr>
      </w:pPr>
      <w:r>
        <w:t>Assignment</w:t>
      </w:r>
    </w:p>
    <w:p w14:paraId="555860A8" w14:textId="77777777" w:rsidR="00A61F1F" w:rsidRDefault="0090663F" w:rsidP="001F6738">
      <w:pPr>
        <w:numPr>
          <w:ilvl w:val="0"/>
          <w:numId w:val="9"/>
        </w:numPr>
      </w:pPr>
      <w:r>
        <w:t>Third Party Rights</w:t>
      </w:r>
    </w:p>
    <w:p w14:paraId="3A80E7DD" w14:textId="77777777" w:rsidR="00A61F1F" w:rsidRDefault="0090663F" w:rsidP="001F6738">
      <w:pPr>
        <w:numPr>
          <w:ilvl w:val="0"/>
          <w:numId w:val="9"/>
        </w:numPr>
      </w:pPr>
      <w:r>
        <w:t>Governing Law</w:t>
      </w:r>
    </w:p>
    <w:p w14:paraId="7E4BE0F3" w14:textId="77777777" w:rsidR="00A61F1F" w:rsidRDefault="0090663F" w:rsidP="001F6738">
      <w:pPr>
        <w:numPr>
          <w:ilvl w:val="0"/>
          <w:numId w:val="9"/>
        </w:numPr>
      </w:pPr>
      <w:r>
        <w:t>This Call-Off Contract is conditional upon the provision of a Guarantee to the Buyer from the guarantor in respect of the Supplier.]</w:t>
      </w:r>
    </w:p>
    <w:p w14:paraId="4001B80C" w14:textId="77777777" w:rsidR="00A61F1F" w:rsidRDefault="0090663F">
      <w:pPr>
        <w:spacing w:before="240" w:after="240"/>
        <w:rPr>
          <w:sz w:val="20"/>
          <w:szCs w:val="20"/>
        </w:rPr>
      </w:pPr>
      <w:r>
        <w:rPr>
          <w:sz w:val="20"/>
          <w:szCs w:val="20"/>
        </w:rPr>
        <w:t xml:space="preserve"> </w:t>
      </w:r>
    </w:p>
    <w:p w14:paraId="1CFE823F" w14:textId="77777777" w:rsidR="00A61F1F" w:rsidRDefault="00A61F1F">
      <w:pPr>
        <w:pageBreakBefore/>
        <w:rPr>
          <w:sz w:val="20"/>
          <w:szCs w:val="20"/>
        </w:rPr>
      </w:pPr>
    </w:p>
    <w:p w14:paraId="6AD77537" w14:textId="77777777" w:rsidR="00A61F1F" w:rsidRDefault="00A61F1F">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A61F1F" w14:paraId="3EB02922" w14:textId="77777777">
        <w:trPr>
          <w:trHeight w:val="640"/>
        </w:trPr>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B8A003" w14:textId="77777777" w:rsidR="00A61F1F" w:rsidRDefault="0090663F">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F759F" w14:textId="77777777" w:rsidR="00A61F1F" w:rsidRDefault="0090663F">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A61F1F" w14:paraId="643195CE" w14:textId="77777777">
        <w:trPr>
          <w:trHeight w:val="640"/>
        </w:trPr>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26C510" w14:textId="77777777" w:rsidR="00A61F1F" w:rsidRDefault="0090663F">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62A3C4" w14:textId="77777777" w:rsidR="00A61F1F" w:rsidRDefault="0090663F">
            <w:pPr>
              <w:spacing w:before="240" w:after="240"/>
            </w:pPr>
            <w:r>
              <w:rPr>
                <w:sz w:val="20"/>
                <w:szCs w:val="20"/>
              </w:rPr>
              <w:t>[</w:t>
            </w:r>
            <w:r>
              <w:rPr>
                <w:b/>
                <w:sz w:val="20"/>
                <w:szCs w:val="20"/>
              </w:rPr>
              <w:t>Enter Company address</w:t>
            </w:r>
            <w:r>
              <w:rPr>
                <w:sz w:val="20"/>
                <w:szCs w:val="20"/>
              </w:rPr>
              <w:t>]</w:t>
            </w:r>
          </w:p>
        </w:tc>
      </w:tr>
      <w:tr w:rsidR="00A61F1F" w14:paraId="344253E7"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690" w14:textId="77777777" w:rsidR="00A61F1F" w:rsidRDefault="0090663F">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35FD46" w14:textId="77777777" w:rsidR="00A61F1F" w:rsidRDefault="0090663F">
            <w:pPr>
              <w:spacing w:before="240" w:after="240"/>
            </w:pPr>
            <w:r>
              <w:rPr>
                <w:sz w:val="20"/>
                <w:szCs w:val="20"/>
              </w:rPr>
              <w:t>[</w:t>
            </w:r>
            <w:r>
              <w:rPr>
                <w:b/>
                <w:sz w:val="20"/>
                <w:szCs w:val="20"/>
              </w:rPr>
              <w:t>Enter Account Manager name]</w:t>
            </w:r>
          </w:p>
        </w:tc>
      </w:tr>
      <w:tr w:rsidR="00A61F1F" w14:paraId="32A77A2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986DA" w14:textId="77777777" w:rsidR="006D62F7" w:rsidRDefault="006D62F7">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D75367" w14:textId="77777777" w:rsidR="00A61F1F" w:rsidRDefault="0090663F">
            <w:pPr>
              <w:spacing w:before="240" w:after="240"/>
            </w:pPr>
            <w:r>
              <w:rPr>
                <w:sz w:val="20"/>
                <w:szCs w:val="20"/>
              </w:rPr>
              <w:t>Address: [</w:t>
            </w:r>
            <w:r>
              <w:rPr>
                <w:b/>
                <w:sz w:val="20"/>
                <w:szCs w:val="20"/>
              </w:rPr>
              <w:t>Enter Account Manager address]</w:t>
            </w:r>
          </w:p>
        </w:tc>
      </w:tr>
      <w:tr w:rsidR="00A61F1F" w14:paraId="632BC18B"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5D4A7" w14:textId="77777777" w:rsidR="006D62F7" w:rsidRDefault="006D62F7">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BE422" w14:textId="77777777" w:rsidR="00A61F1F" w:rsidRDefault="0090663F">
            <w:pPr>
              <w:spacing w:before="240" w:after="240"/>
            </w:pPr>
            <w:r>
              <w:rPr>
                <w:sz w:val="20"/>
                <w:szCs w:val="20"/>
              </w:rPr>
              <w:t>Phone: [</w:t>
            </w:r>
            <w:r>
              <w:rPr>
                <w:b/>
                <w:sz w:val="20"/>
                <w:szCs w:val="20"/>
              </w:rPr>
              <w:t>Enter Account Manager phone number]</w:t>
            </w:r>
          </w:p>
        </w:tc>
      </w:tr>
      <w:tr w:rsidR="00A61F1F" w14:paraId="52C5F5FC"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CDF7E" w14:textId="77777777" w:rsidR="006D62F7" w:rsidRDefault="006D62F7">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06B121" w14:textId="77777777" w:rsidR="00A61F1F" w:rsidRDefault="0090663F">
            <w:pPr>
              <w:spacing w:before="240" w:after="240"/>
            </w:pPr>
            <w:r>
              <w:rPr>
                <w:sz w:val="20"/>
                <w:szCs w:val="20"/>
              </w:rPr>
              <w:t>Email: [</w:t>
            </w:r>
            <w:r>
              <w:rPr>
                <w:b/>
                <w:sz w:val="20"/>
                <w:szCs w:val="20"/>
              </w:rPr>
              <w:t>Enter Account Manager email</w:t>
            </w:r>
            <w:r>
              <w:rPr>
                <w:sz w:val="20"/>
                <w:szCs w:val="20"/>
              </w:rPr>
              <w:t>]</w:t>
            </w:r>
          </w:p>
        </w:tc>
      </w:tr>
      <w:tr w:rsidR="00A61F1F" w14:paraId="208FA975"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AAAD4" w14:textId="77777777" w:rsidR="006D62F7" w:rsidRDefault="006D62F7">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F8382A" w14:textId="77777777" w:rsidR="00A61F1F" w:rsidRDefault="0090663F">
            <w:pPr>
              <w:spacing w:before="240" w:after="240"/>
            </w:pPr>
            <w:r>
              <w:rPr>
                <w:sz w:val="20"/>
                <w:szCs w:val="20"/>
              </w:rPr>
              <w:t>Fax: [</w:t>
            </w:r>
            <w:r>
              <w:rPr>
                <w:b/>
                <w:sz w:val="20"/>
                <w:szCs w:val="20"/>
              </w:rPr>
              <w:t xml:space="preserve">Enter Account Manager fax </w:t>
            </w:r>
            <w:r>
              <w:rPr>
                <w:sz w:val="20"/>
                <w:szCs w:val="20"/>
              </w:rPr>
              <w:t>if applicable]</w:t>
            </w:r>
          </w:p>
        </w:tc>
      </w:tr>
    </w:tbl>
    <w:p w14:paraId="4264AD45" w14:textId="77777777" w:rsidR="00A61F1F" w:rsidRDefault="0090663F">
      <w:pPr>
        <w:spacing w:before="60" w:after="240"/>
        <w:rPr>
          <w:sz w:val="20"/>
          <w:szCs w:val="20"/>
        </w:rPr>
      </w:pPr>
      <w:r>
        <w:rPr>
          <w:sz w:val="20"/>
          <w:szCs w:val="20"/>
        </w:rPr>
        <w:t xml:space="preserve"> </w:t>
      </w:r>
    </w:p>
    <w:p w14:paraId="2B57F9A6" w14:textId="77777777" w:rsidR="00A61F1F" w:rsidRDefault="0090663F">
      <w:r>
        <w:t>In consideration of the Buyer entering into the Call-Off Contract, the Guarantor agrees with the Buyer as follows:</w:t>
      </w:r>
    </w:p>
    <w:p w14:paraId="69111704" w14:textId="77777777" w:rsidR="00A61F1F" w:rsidRDefault="00A61F1F"/>
    <w:p w14:paraId="4FACD9C1" w14:textId="77777777" w:rsidR="00A61F1F" w:rsidRDefault="0090663F">
      <w:pPr>
        <w:pStyle w:val="Heading3"/>
        <w:rPr>
          <w:color w:val="auto"/>
        </w:rPr>
      </w:pPr>
      <w:r>
        <w:rPr>
          <w:color w:val="auto"/>
        </w:rPr>
        <w:t>Definitions and interpretation</w:t>
      </w:r>
    </w:p>
    <w:p w14:paraId="352AB122" w14:textId="77777777" w:rsidR="00A61F1F" w:rsidRDefault="0090663F">
      <w:r>
        <w:t>In this Deed of Guarantee, unless defined elsewhere in this Deed of Guarantee or the context requires otherwise, defined terms will have the same meaning as they have for the purposes of the Call-Off Contract.</w:t>
      </w:r>
    </w:p>
    <w:p w14:paraId="41DA2E08" w14:textId="77777777" w:rsidR="00A61F1F" w:rsidRDefault="00A61F1F"/>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A61F1F" w14:paraId="0EEE0121"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24CA16" w14:textId="77777777" w:rsidR="00A61F1F" w:rsidRDefault="0090663F">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99E63" w14:textId="77777777" w:rsidR="00A61F1F" w:rsidRDefault="0090663F">
            <w:pPr>
              <w:spacing w:before="240" w:after="240"/>
              <w:jc w:val="center"/>
              <w:rPr>
                <w:b/>
                <w:sz w:val="20"/>
                <w:szCs w:val="20"/>
              </w:rPr>
            </w:pPr>
            <w:r>
              <w:rPr>
                <w:b/>
                <w:sz w:val="20"/>
                <w:szCs w:val="20"/>
              </w:rPr>
              <w:t>Meaning</w:t>
            </w:r>
          </w:p>
        </w:tc>
      </w:tr>
      <w:tr w:rsidR="00A61F1F" w14:paraId="346020A9"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ADF533" w14:textId="77777777" w:rsidR="00A61F1F" w:rsidRDefault="0090663F">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3BA497CB" w14:textId="77777777" w:rsidR="00A61F1F" w:rsidRDefault="0090663F">
            <w:pPr>
              <w:spacing w:before="240" w:after="240"/>
              <w:rPr>
                <w:sz w:val="20"/>
                <w:szCs w:val="20"/>
              </w:rPr>
            </w:pPr>
            <w:r>
              <w:rPr>
                <w:sz w:val="20"/>
                <w:szCs w:val="20"/>
              </w:rPr>
              <w:t>Means [the Guaranteed Agreement] made between the Buyer and the Supplier on [insert date].</w:t>
            </w:r>
          </w:p>
        </w:tc>
      </w:tr>
      <w:tr w:rsidR="00A61F1F" w14:paraId="5C715EBB"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D1CC08" w14:textId="77777777" w:rsidR="00A61F1F" w:rsidRDefault="0090663F">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198D4A8A" w14:textId="77777777" w:rsidR="00A61F1F" w:rsidRDefault="0090663F">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A61F1F" w14:paraId="54B2D70C"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C1A88" w14:textId="77777777" w:rsidR="00A61F1F" w:rsidRDefault="0090663F">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76A28AC6" w14:textId="77777777" w:rsidR="00A61F1F" w:rsidRDefault="0090663F">
            <w:pPr>
              <w:spacing w:before="240" w:after="240"/>
              <w:rPr>
                <w:sz w:val="20"/>
                <w:szCs w:val="20"/>
              </w:rPr>
            </w:pPr>
            <w:r>
              <w:rPr>
                <w:sz w:val="20"/>
                <w:szCs w:val="20"/>
              </w:rPr>
              <w:t>Means the deed of guarantee described in the Order Form (Parent Company Guarantee).</w:t>
            </w:r>
          </w:p>
        </w:tc>
      </w:tr>
    </w:tbl>
    <w:p w14:paraId="6BF0D0C8" w14:textId="77777777" w:rsidR="00A61F1F" w:rsidRDefault="0090663F">
      <w:pPr>
        <w:spacing w:before="240" w:after="240"/>
        <w:rPr>
          <w:sz w:val="20"/>
          <w:szCs w:val="20"/>
        </w:rPr>
      </w:pPr>
      <w:r>
        <w:rPr>
          <w:sz w:val="20"/>
          <w:szCs w:val="20"/>
        </w:rPr>
        <w:t xml:space="preserve"> </w:t>
      </w:r>
    </w:p>
    <w:p w14:paraId="1086784D" w14:textId="77777777" w:rsidR="00A61F1F" w:rsidRDefault="0090663F">
      <w:r>
        <w:t>References to this Deed of Guarantee and any provisions of this Deed of Guarantee or to any other document or agreement (including to the Call-Off Contract) apply now, and as amended, varied, restated, supplemented, substituted or novated in the future.</w:t>
      </w:r>
    </w:p>
    <w:p w14:paraId="11C1EE54" w14:textId="77777777" w:rsidR="00A61F1F" w:rsidRDefault="00A61F1F"/>
    <w:p w14:paraId="57E0C383" w14:textId="77777777" w:rsidR="00A61F1F" w:rsidRDefault="0090663F">
      <w:r>
        <w:t>Unless the context otherwise requires, words importing the singular are to include the plural and vice versa.</w:t>
      </w:r>
    </w:p>
    <w:p w14:paraId="64B95EDD" w14:textId="77777777" w:rsidR="00A61F1F" w:rsidRDefault="00A61F1F"/>
    <w:p w14:paraId="3679422A" w14:textId="77777777" w:rsidR="00A61F1F" w:rsidRDefault="0090663F">
      <w:r>
        <w:t>References to a person are to be construed to include that person's assignees or transferees or successors in title, whether direct or indirect.</w:t>
      </w:r>
    </w:p>
    <w:p w14:paraId="64EC2517" w14:textId="77777777" w:rsidR="00A61F1F" w:rsidRDefault="00A61F1F"/>
    <w:p w14:paraId="5257C968" w14:textId="77777777" w:rsidR="00A61F1F" w:rsidRDefault="0090663F">
      <w:r>
        <w:t>The words ‘other’ and ‘otherwise’ are not to be construed as confining the meaning of any following words to the class of thing previously stated if a wider construction is possible.</w:t>
      </w:r>
    </w:p>
    <w:p w14:paraId="0CD683C2" w14:textId="77777777" w:rsidR="00A61F1F" w:rsidRDefault="00A61F1F"/>
    <w:p w14:paraId="1C896F50" w14:textId="77777777" w:rsidR="00A61F1F" w:rsidRDefault="0090663F">
      <w:r>
        <w:t>Unless the context otherwise requires:</w:t>
      </w:r>
    </w:p>
    <w:p w14:paraId="5F800EA0" w14:textId="77777777" w:rsidR="00A61F1F" w:rsidRDefault="00A61F1F"/>
    <w:p w14:paraId="4EBE03AA" w14:textId="77777777" w:rsidR="00A61F1F" w:rsidRDefault="0090663F" w:rsidP="001F6738">
      <w:pPr>
        <w:numPr>
          <w:ilvl w:val="0"/>
          <w:numId w:val="10"/>
        </w:numPr>
      </w:pPr>
      <w:r>
        <w:t>reference to a gender includes the other gender and the neuter</w:t>
      </w:r>
    </w:p>
    <w:p w14:paraId="6A9F6E0B" w14:textId="77777777" w:rsidR="00A61F1F" w:rsidRDefault="0090663F" w:rsidP="001F6738">
      <w:pPr>
        <w:numPr>
          <w:ilvl w:val="0"/>
          <w:numId w:val="10"/>
        </w:numPr>
      </w:pPr>
      <w:r>
        <w:t>references to an Act of Parliament, statutory provision or statutory instrument also apply if amended, extended or re-enacted from time to time</w:t>
      </w:r>
    </w:p>
    <w:p w14:paraId="014D7B4F" w14:textId="77777777" w:rsidR="00A61F1F" w:rsidRDefault="0090663F" w:rsidP="001F6738">
      <w:pPr>
        <w:numPr>
          <w:ilvl w:val="0"/>
          <w:numId w:val="10"/>
        </w:numPr>
      </w:pPr>
      <w:r>
        <w:t>any phrase introduced by the words ‘including’, ‘includes’, ‘in particular’, ‘for example’ or similar, will be construed as illustrative and without limitation to the generality of the related general words</w:t>
      </w:r>
    </w:p>
    <w:p w14:paraId="14803AFA" w14:textId="77777777" w:rsidR="00A61F1F" w:rsidRDefault="00A61F1F">
      <w:pPr>
        <w:ind w:left="720"/>
      </w:pPr>
    </w:p>
    <w:p w14:paraId="166341EB" w14:textId="77777777" w:rsidR="00A61F1F" w:rsidRDefault="0090663F">
      <w:r>
        <w:t>References to Clauses and Schedules are, unless otherwise provided, references to Clauses of and Schedules to this Deed of Guarantee.</w:t>
      </w:r>
    </w:p>
    <w:p w14:paraId="78E4A315" w14:textId="77777777" w:rsidR="00A61F1F" w:rsidRDefault="00A61F1F"/>
    <w:p w14:paraId="7651427E" w14:textId="77777777" w:rsidR="00A61F1F" w:rsidRDefault="0090663F">
      <w:r>
        <w:t>References to liability are to include any liability whether actual, contingent, present or future.</w:t>
      </w:r>
    </w:p>
    <w:p w14:paraId="2670C68C" w14:textId="77777777" w:rsidR="00A61F1F" w:rsidRDefault="00A61F1F"/>
    <w:p w14:paraId="4F7DBC8E" w14:textId="77777777" w:rsidR="00A61F1F" w:rsidRDefault="0090663F">
      <w:pPr>
        <w:pStyle w:val="Heading3"/>
        <w:rPr>
          <w:color w:val="auto"/>
        </w:rPr>
      </w:pPr>
      <w:r>
        <w:rPr>
          <w:color w:val="auto"/>
        </w:rPr>
        <w:lastRenderedPageBreak/>
        <w:t>Guarantee and indemnity</w:t>
      </w:r>
    </w:p>
    <w:p w14:paraId="25B7694E" w14:textId="77777777" w:rsidR="00A61F1F" w:rsidRDefault="0090663F">
      <w:r>
        <w:t>The Guarantor irrevocably and unconditionally guarantees that the Supplier duly performs all of the guaranteed obligations due by the Supplier to the Buyer.</w:t>
      </w:r>
    </w:p>
    <w:p w14:paraId="084FA763" w14:textId="77777777" w:rsidR="00A61F1F" w:rsidRDefault="00A61F1F"/>
    <w:p w14:paraId="72D53077" w14:textId="77777777" w:rsidR="00A61F1F" w:rsidRDefault="0090663F">
      <w:r>
        <w:t>If at any time the Supplier will fail to perform any of the guaranteed obligations, the Guarantor irrevocably and unconditionally undertakes to the Buyer it will, at the cost of the Guarantor:</w:t>
      </w:r>
    </w:p>
    <w:p w14:paraId="77B14B93" w14:textId="77777777" w:rsidR="00A61F1F" w:rsidRDefault="00A61F1F"/>
    <w:p w14:paraId="67AD3A77" w14:textId="77777777" w:rsidR="00A61F1F" w:rsidRDefault="0090663F" w:rsidP="001F6738">
      <w:pPr>
        <w:numPr>
          <w:ilvl w:val="0"/>
          <w:numId w:val="11"/>
        </w:numPr>
      </w:pPr>
      <w:r>
        <w:t>fully perform or buy performance of the guaranteed obligations to the Buyer</w:t>
      </w:r>
    </w:p>
    <w:p w14:paraId="7BA8CF01" w14:textId="77777777" w:rsidR="00A61F1F" w:rsidRDefault="00A61F1F">
      <w:pPr>
        <w:ind w:left="720"/>
      </w:pPr>
    </w:p>
    <w:p w14:paraId="161A4929" w14:textId="77777777" w:rsidR="00A61F1F" w:rsidRDefault="0090663F" w:rsidP="001F6738">
      <w:pPr>
        <w:numPr>
          <w:ilvl w:val="0"/>
          <w:numId w:val="11"/>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09755DAC" w14:textId="77777777" w:rsidR="00A61F1F" w:rsidRDefault="00A61F1F"/>
    <w:p w14:paraId="769756AA" w14:textId="77777777" w:rsidR="00A61F1F" w:rsidRDefault="0090663F">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26E4A707" w14:textId="77777777" w:rsidR="00A61F1F" w:rsidRDefault="00A61F1F"/>
    <w:p w14:paraId="2CE88758" w14:textId="77777777" w:rsidR="00A61F1F" w:rsidRDefault="0090663F">
      <w:pPr>
        <w:pStyle w:val="Heading3"/>
        <w:rPr>
          <w:color w:val="auto"/>
        </w:rPr>
      </w:pPr>
      <w:r>
        <w:rPr>
          <w:color w:val="auto"/>
        </w:rPr>
        <w:t>Obligation to enter into a new contract</w:t>
      </w:r>
    </w:p>
    <w:p w14:paraId="6F9CFF9A" w14:textId="77777777" w:rsidR="00A61F1F" w:rsidRDefault="0090663F">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75069F78" w14:textId="77777777" w:rsidR="00A61F1F" w:rsidRDefault="00A61F1F"/>
    <w:p w14:paraId="1A20A76C" w14:textId="77777777" w:rsidR="00A61F1F" w:rsidRDefault="0090663F">
      <w:pPr>
        <w:pStyle w:val="Heading3"/>
        <w:rPr>
          <w:color w:val="auto"/>
        </w:rPr>
      </w:pPr>
      <w:r>
        <w:rPr>
          <w:color w:val="auto"/>
        </w:rPr>
        <w:t>Demands and notices</w:t>
      </w:r>
    </w:p>
    <w:p w14:paraId="71C39234" w14:textId="77777777" w:rsidR="00A61F1F" w:rsidRDefault="0090663F">
      <w:r>
        <w:t>Any demand or notice served by the Buyer on the Guarantor under this Deed of Guarantee will be in writing, addressed to:</w:t>
      </w:r>
    </w:p>
    <w:p w14:paraId="76CCC907" w14:textId="77777777" w:rsidR="00A61F1F" w:rsidRDefault="00A61F1F"/>
    <w:p w14:paraId="2949005D" w14:textId="77777777" w:rsidR="00A61F1F" w:rsidRDefault="0090663F">
      <w:r>
        <w:t>[</w:t>
      </w:r>
      <w:r>
        <w:rPr>
          <w:b/>
        </w:rPr>
        <w:t>Enter Address of the Guarantor in England and Wales</w:t>
      </w:r>
      <w:r>
        <w:t>]</w:t>
      </w:r>
    </w:p>
    <w:p w14:paraId="709FBC22" w14:textId="77777777" w:rsidR="00A61F1F" w:rsidRDefault="00A61F1F"/>
    <w:p w14:paraId="3B016813" w14:textId="77777777" w:rsidR="00A61F1F" w:rsidRDefault="0090663F">
      <w:r>
        <w:t>[</w:t>
      </w:r>
      <w:r>
        <w:rPr>
          <w:b/>
        </w:rPr>
        <w:t>Enter Email address of the Guarantor representative</w:t>
      </w:r>
      <w:r>
        <w:t>]</w:t>
      </w:r>
    </w:p>
    <w:p w14:paraId="40028754" w14:textId="77777777" w:rsidR="00A61F1F" w:rsidRDefault="00A61F1F"/>
    <w:p w14:paraId="3C0E86F8" w14:textId="77777777" w:rsidR="00A61F1F" w:rsidRDefault="0090663F">
      <w:r>
        <w:t>For the Attention of [</w:t>
      </w:r>
      <w:r>
        <w:rPr>
          <w:b/>
        </w:rPr>
        <w:t>insert details</w:t>
      </w:r>
      <w:r>
        <w:t>]</w:t>
      </w:r>
    </w:p>
    <w:p w14:paraId="145CAFB0" w14:textId="77777777" w:rsidR="00A61F1F" w:rsidRDefault="00A61F1F"/>
    <w:p w14:paraId="42CCB360" w14:textId="77777777" w:rsidR="00A61F1F" w:rsidRDefault="0090663F">
      <w:r>
        <w:t>or such other address in England and Wales as the Guarantor has notified the Buyer in writing as being an address for the receipt of such demands or notices.</w:t>
      </w:r>
    </w:p>
    <w:p w14:paraId="420A4BCE" w14:textId="77777777" w:rsidR="00A61F1F" w:rsidRDefault="00A61F1F"/>
    <w:p w14:paraId="200B0730" w14:textId="77777777" w:rsidR="00A61F1F" w:rsidRDefault="0090663F">
      <w:r>
        <w:t>Any notice or demand served on the Guarantor or the Buyer under this Deed of Guarantee will be deemed to have been served if:</w:t>
      </w:r>
    </w:p>
    <w:p w14:paraId="621F7EBF" w14:textId="77777777" w:rsidR="00A61F1F" w:rsidRDefault="00A61F1F"/>
    <w:p w14:paraId="6D4E5C12" w14:textId="77777777" w:rsidR="00A61F1F" w:rsidRDefault="00A61F1F"/>
    <w:p w14:paraId="722F13F3" w14:textId="77777777" w:rsidR="00A61F1F" w:rsidRDefault="0090663F" w:rsidP="001F6738">
      <w:pPr>
        <w:numPr>
          <w:ilvl w:val="0"/>
          <w:numId w:val="12"/>
        </w:numPr>
      </w:pPr>
      <w:r>
        <w:t>delivered by hand, at the time of delivery</w:t>
      </w:r>
    </w:p>
    <w:p w14:paraId="131D4365" w14:textId="77777777" w:rsidR="00A61F1F" w:rsidRDefault="0090663F" w:rsidP="001F6738">
      <w:pPr>
        <w:numPr>
          <w:ilvl w:val="0"/>
          <w:numId w:val="12"/>
        </w:numPr>
      </w:pPr>
      <w:r>
        <w:lastRenderedPageBreak/>
        <w:t>posted, at 10am on the second Working Day after it was put into the post</w:t>
      </w:r>
    </w:p>
    <w:p w14:paraId="64AF45BE" w14:textId="77777777" w:rsidR="00A61F1F" w:rsidRDefault="0090663F" w:rsidP="001F6738">
      <w:pPr>
        <w:numPr>
          <w:ilvl w:val="0"/>
          <w:numId w:val="12"/>
        </w:numPr>
      </w:pPr>
      <w:r>
        <w:t>sent by email, at the time of despatch, if despatched before 5pm on any Working Day, and in any other case at 10am on the next Working Day</w:t>
      </w:r>
    </w:p>
    <w:p w14:paraId="331371E0" w14:textId="77777777" w:rsidR="00A61F1F" w:rsidRDefault="00A61F1F"/>
    <w:p w14:paraId="0C046EC7" w14:textId="77777777" w:rsidR="00A61F1F" w:rsidRDefault="0090663F">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211A77F3" w14:textId="77777777" w:rsidR="00A61F1F" w:rsidRDefault="00A61F1F"/>
    <w:p w14:paraId="0F786CD6" w14:textId="77777777" w:rsidR="00A61F1F" w:rsidRDefault="0090663F">
      <w:r>
        <w:t>Any notice purported to be served on the Buyer under this Deed of Guarantee will only be valid when received in writing by the Buyer.</w:t>
      </w:r>
    </w:p>
    <w:p w14:paraId="19F41321" w14:textId="77777777" w:rsidR="00A61F1F" w:rsidRDefault="00A61F1F"/>
    <w:p w14:paraId="438E941B" w14:textId="77777777" w:rsidR="00A61F1F" w:rsidRDefault="0090663F">
      <w:pPr>
        <w:spacing w:after="200"/>
      </w:pPr>
      <w:r>
        <w:t>Beneficiary’s protections</w:t>
      </w:r>
    </w:p>
    <w:p w14:paraId="4FD4B5B6" w14:textId="77777777" w:rsidR="00A61F1F" w:rsidRDefault="0090663F">
      <w:r>
        <w:t>The Guarantor will not be discharged or released from this Deed of Guarantee by:</w:t>
      </w:r>
    </w:p>
    <w:p w14:paraId="2E4BE228" w14:textId="77777777" w:rsidR="00A61F1F" w:rsidRDefault="00A61F1F"/>
    <w:p w14:paraId="302FE69C" w14:textId="77777777" w:rsidR="00A61F1F" w:rsidRDefault="0090663F" w:rsidP="001F6738">
      <w:pPr>
        <w:numPr>
          <w:ilvl w:val="0"/>
          <w:numId w:val="13"/>
        </w:numPr>
      </w:pPr>
      <w:r>
        <w:t>any arrangement made between the Supplier and the Buyer (whether or not such arrangement is made with the assent of the Guarantor)</w:t>
      </w:r>
    </w:p>
    <w:p w14:paraId="38AEAC7D" w14:textId="77777777" w:rsidR="00A61F1F" w:rsidRDefault="0090663F" w:rsidP="001F6738">
      <w:pPr>
        <w:numPr>
          <w:ilvl w:val="0"/>
          <w:numId w:val="13"/>
        </w:numPr>
      </w:pPr>
      <w:r>
        <w:t>any amendment to or termination of the Call-Off Contract</w:t>
      </w:r>
    </w:p>
    <w:p w14:paraId="201C0BA2" w14:textId="77777777" w:rsidR="00A61F1F" w:rsidRDefault="0090663F" w:rsidP="001F6738">
      <w:pPr>
        <w:numPr>
          <w:ilvl w:val="0"/>
          <w:numId w:val="13"/>
        </w:numPr>
      </w:pPr>
      <w:r>
        <w:t>any forbearance or indulgence as to payment, time, performance or otherwise granted by the Buyer (whether or not such amendment, termination, forbearance or indulgence is made with the assent of the Guarantor)</w:t>
      </w:r>
    </w:p>
    <w:p w14:paraId="6EF6FF9E" w14:textId="77777777" w:rsidR="00A61F1F" w:rsidRDefault="0090663F" w:rsidP="001F6738">
      <w:pPr>
        <w:numPr>
          <w:ilvl w:val="0"/>
          <w:numId w:val="13"/>
        </w:numPr>
      </w:pPr>
      <w:r>
        <w:t>the Buyer doing (or omitting to do) anything which, but for this provision, might exonerate the Guarantor</w:t>
      </w:r>
    </w:p>
    <w:p w14:paraId="14B95254" w14:textId="77777777" w:rsidR="00A61F1F" w:rsidRDefault="00A61F1F"/>
    <w:p w14:paraId="249812CB" w14:textId="77777777" w:rsidR="00A61F1F" w:rsidRDefault="0090663F">
      <w:r>
        <w:t>This Deed of Guarantee will be a continuing security for the Guaranteed Obligations and accordingly:</w:t>
      </w:r>
    </w:p>
    <w:p w14:paraId="7915CB03" w14:textId="77777777" w:rsidR="00A61F1F" w:rsidRDefault="00A61F1F"/>
    <w:p w14:paraId="541A270D" w14:textId="77777777" w:rsidR="00A61F1F" w:rsidRDefault="0090663F" w:rsidP="001F6738">
      <w:pPr>
        <w:numPr>
          <w:ilvl w:val="0"/>
          <w:numId w:val="14"/>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A590C65" w14:textId="77777777" w:rsidR="00A61F1F" w:rsidRDefault="0090663F" w:rsidP="001F6738">
      <w:pPr>
        <w:numPr>
          <w:ilvl w:val="0"/>
          <w:numId w:val="14"/>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53D3D09" w14:textId="77777777" w:rsidR="00A61F1F" w:rsidRDefault="0090663F" w:rsidP="001F6738">
      <w:pPr>
        <w:numPr>
          <w:ilvl w:val="0"/>
          <w:numId w:val="14"/>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695B3A8A" w14:textId="77777777" w:rsidR="00A61F1F" w:rsidRDefault="0090663F" w:rsidP="001F6738">
      <w:pPr>
        <w:numPr>
          <w:ilvl w:val="0"/>
          <w:numId w:val="14"/>
        </w:numPr>
      </w:pPr>
      <w:r>
        <w:t>the rights of the Buyer against the Guarantor under this Deed of Guarantee are in addition to, will not be affected by and will not prejudice, any other security, guarantee, indemnity or other rights or remedies available to the Buyer</w:t>
      </w:r>
    </w:p>
    <w:p w14:paraId="6BE1A9C8" w14:textId="77777777" w:rsidR="00A61F1F" w:rsidRDefault="00A61F1F"/>
    <w:p w14:paraId="4B3B3BD7" w14:textId="77777777" w:rsidR="00A61F1F" w:rsidRDefault="0090663F">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3A738D62" w14:textId="77777777" w:rsidR="00A61F1F" w:rsidRDefault="00A61F1F"/>
    <w:p w14:paraId="7E03C01D" w14:textId="77777777" w:rsidR="00A61F1F" w:rsidRDefault="0090663F">
      <w:r>
        <w:t>The Buyer will not be obliged before taking steps to enforce this Deed of Guarantee against the Guarantor to:</w:t>
      </w:r>
    </w:p>
    <w:p w14:paraId="70EE1EBB" w14:textId="77777777" w:rsidR="00A61F1F" w:rsidRDefault="00A61F1F"/>
    <w:p w14:paraId="7A1DD20F" w14:textId="77777777" w:rsidR="00A61F1F" w:rsidRDefault="0090663F" w:rsidP="001F6738">
      <w:pPr>
        <w:numPr>
          <w:ilvl w:val="0"/>
          <w:numId w:val="15"/>
        </w:numPr>
      </w:pPr>
      <w:r>
        <w:t>obtain judgment against the Supplier or the Guarantor or any third party in any court</w:t>
      </w:r>
    </w:p>
    <w:p w14:paraId="65107977" w14:textId="77777777" w:rsidR="00A61F1F" w:rsidRDefault="0090663F" w:rsidP="001F6738">
      <w:pPr>
        <w:numPr>
          <w:ilvl w:val="0"/>
          <w:numId w:val="15"/>
        </w:numPr>
      </w:pPr>
      <w:r>
        <w:t>make or file any claim in a bankruptcy or liquidation of the Supplier or any third party</w:t>
      </w:r>
    </w:p>
    <w:p w14:paraId="4410B959" w14:textId="77777777" w:rsidR="00A61F1F" w:rsidRDefault="0090663F" w:rsidP="001F6738">
      <w:pPr>
        <w:numPr>
          <w:ilvl w:val="0"/>
          <w:numId w:val="15"/>
        </w:numPr>
      </w:pPr>
      <w:r>
        <w:t>take any action against the Supplier or the Guarantor or any third party</w:t>
      </w:r>
    </w:p>
    <w:p w14:paraId="50A3737B" w14:textId="77777777" w:rsidR="00A61F1F" w:rsidRDefault="0090663F" w:rsidP="001F6738">
      <w:pPr>
        <w:numPr>
          <w:ilvl w:val="0"/>
          <w:numId w:val="15"/>
        </w:numPr>
      </w:pPr>
      <w:r>
        <w:t>resort to any other security or guarantee or other means of payment</w:t>
      </w:r>
    </w:p>
    <w:p w14:paraId="299221F5" w14:textId="77777777" w:rsidR="00A61F1F" w:rsidRDefault="00A61F1F"/>
    <w:p w14:paraId="662D7989" w14:textId="77777777" w:rsidR="00A61F1F" w:rsidRDefault="0090663F">
      <w:r>
        <w:t>No action (or inaction) by the Buyer relating to any such security, guarantee or other means of payment will prejudice or affect the liability of the Guarantor.</w:t>
      </w:r>
    </w:p>
    <w:p w14:paraId="799C6C2F" w14:textId="77777777" w:rsidR="00A61F1F" w:rsidRDefault="00A61F1F"/>
    <w:p w14:paraId="00EF4B1A" w14:textId="77777777" w:rsidR="00A61F1F" w:rsidRDefault="0090663F">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7720DA04" w14:textId="77777777" w:rsidR="00A61F1F" w:rsidRDefault="00A61F1F"/>
    <w:p w14:paraId="4258C6C9" w14:textId="77777777" w:rsidR="00A61F1F" w:rsidRDefault="0090663F">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62CEF1A5" w14:textId="77777777" w:rsidR="00A61F1F" w:rsidRDefault="00A61F1F"/>
    <w:p w14:paraId="381944F9" w14:textId="77777777" w:rsidR="00A61F1F" w:rsidRDefault="0090663F">
      <w:pPr>
        <w:pStyle w:val="Heading3"/>
        <w:rPr>
          <w:color w:val="auto"/>
        </w:rPr>
      </w:pPr>
      <w:r>
        <w:rPr>
          <w:color w:val="auto"/>
        </w:rPr>
        <w:t>Representations and warranties</w:t>
      </w:r>
    </w:p>
    <w:p w14:paraId="3C77CBDD" w14:textId="77777777" w:rsidR="00A61F1F" w:rsidRDefault="0090663F">
      <w:r>
        <w:t>The Guarantor hereby represents and warrants to the Buyer that:</w:t>
      </w:r>
    </w:p>
    <w:p w14:paraId="5AD4BB18" w14:textId="77777777" w:rsidR="00A61F1F" w:rsidRDefault="00A61F1F">
      <w:pPr>
        <w:ind w:left="720"/>
      </w:pPr>
    </w:p>
    <w:p w14:paraId="2E1A7172" w14:textId="77777777" w:rsidR="00A61F1F" w:rsidRDefault="0090663F" w:rsidP="001F6738">
      <w:pPr>
        <w:numPr>
          <w:ilvl w:val="0"/>
          <w:numId w:val="16"/>
        </w:numPr>
      </w:pPr>
      <w:r>
        <w:t>the Guarantor is duly incorporated and is a validly existing company under the Laws of its place of incorporation</w:t>
      </w:r>
    </w:p>
    <w:p w14:paraId="477EE134" w14:textId="77777777" w:rsidR="00A61F1F" w:rsidRDefault="0090663F" w:rsidP="001F6738">
      <w:pPr>
        <w:numPr>
          <w:ilvl w:val="0"/>
          <w:numId w:val="16"/>
        </w:numPr>
      </w:pPr>
      <w:r>
        <w:t>has the capacity to sue or be sued in its own name</w:t>
      </w:r>
    </w:p>
    <w:p w14:paraId="699269F8" w14:textId="77777777" w:rsidR="00A61F1F" w:rsidRDefault="0090663F" w:rsidP="001F6738">
      <w:pPr>
        <w:numPr>
          <w:ilvl w:val="0"/>
          <w:numId w:val="16"/>
        </w:numPr>
      </w:pPr>
      <w:r>
        <w:t>the Guarantor has power to carry on its business as now being conducted and to own its Property and other assets</w:t>
      </w:r>
    </w:p>
    <w:p w14:paraId="30F84661" w14:textId="77777777" w:rsidR="00A61F1F" w:rsidRDefault="0090663F" w:rsidP="001F6738">
      <w:pPr>
        <w:numPr>
          <w:ilvl w:val="0"/>
          <w:numId w:val="16"/>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3FB0D7AC" w14:textId="77777777" w:rsidR="00A61F1F" w:rsidRDefault="0090663F" w:rsidP="001F6738">
      <w:pPr>
        <w:numPr>
          <w:ilvl w:val="0"/>
          <w:numId w:val="16"/>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7E4EB28E" w14:textId="77777777" w:rsidR="00A61F1F" w:rsidRDefault="0090663F" w:rsidP="001F6738">
      <w:pPr>
        <w:numPr>
          <w:ilvl w:val="1"/>
          <w:numId w:val="16"/>
        </w:numPr>
      </w:pPr>
      <w:r>
        <w:t>the Guarantor's memorandum and articles of association or other equivalent constitutional documents, any existing Law, statute, rule or Regulation or any judgment, decree or permit to which the Guarantor is subject</w:t>
      </w:r>
    </w:p>
    <w:p w14:paraId="2C24DFF5" w14:textId="77777777" w:rsidR="00A61F1F" w:rsidRDefault="0090663F" w:rsidP="001F6738">
      <w:pPr>
        <w:numPr>
          <w:ilvl w:val="1"/>
          <w:numId w:val="16"/>
        </w:numPr>
      </w:pPr>
      <w:r>
        <w:t>the terms of any agreement or other document to which the Guarantor is a party or which is binding upon it or any of its assets</w:t>
      </w:r>
    </w:p>
    <w:p w14:paraId="1DB082E9" w14:textId="77777777" w:rsidR="00A61F1F" w:rsidRDefault="0090663F" w:rsidP="001F6738">
      <w:pPr>
        <w:numPr>
          <w:ilvl w:val="1"/>
          <w:numId w:val="16"/>
        </w:numPr>
      </w:pPr>
      <w:r>
        <w:t>all governmental and other authorisations, approvals, licences and consents, required or desirable</w:t>
      </w:r>
    </w:p>
    <w:p w14:paraId="179AF45F" w14:textId="77777777" w:rsidR="00A61F1F" w:rsidRDefault="00A61F1F">
      <w:pPr>
        <w:ind w:left="1440"/>
      </w:pPr>
    </w:p>
    <w:p w14:paraId="2E9D9E2E" w14:textId="77777777" w:rsidR="00A61F1F" w:rsidRDefault="0090663F">
      <w:r>
        <w:lastRenderedPageBreak/>
        <w:t>This Deed of Guarantee is the legal valid and binding obligation of the Guarantor and is enforceable against the Guarantor in accordance with its terms.</w:t>
      </w:r>
    </w:p>
    <w:p w14:paraId="6FCA10FE" w14:textId="77777777" w:rsidR="00A61F1F" w:rsidRDefault="00A61F1F">
      <w:pPr>
        <w:spacing w:after="200"/>
        <w:rPr>
          <w:b/>
        </w:rPr>
      </w:pPr>
    </w:p>
    <w:p w14:paraId="35FAC8A6" w14:textId="77777777" w:rsidR="00A61F1F" w:rsidRDefault="0090663F">
      <w:pPr>
        <w:pStyle w:val="Heading3"/>
        <w:rPr>
          <w:color w:val="auto"/>
        </w:rPr>
      </w:pPr>
      <w:r>
        <w:rPr>
          <w:color w:val="auto"/>
        </w:rPr>
        <w:t>Payments and set-off</w:t>
      </w:r>
    </w:p>
    <w:p w14:paraId="70F06331" w14:textId="77777777" w:rsidR="00A61F1F" w:rsidRDefault="0090663F">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511A354D" w14:textId="77777777" w:rsidR="00A61F1F" w:rsidRDefault="00A61F1F"/>
    <w:p w14:paraId="757BB764" w14:textId="77777777" w:rsidR="00A61F1F" w:rsidRDefault="0090663F">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2637712A" w14:textId="77777777" w:rsidR="00A61F1F" w:rsidRDefault="00A61F1F"/>
    <w:p w14:paraId="37FD1939" w14:textId="77777777" w:rsidR="00A61F1F" w:rsidRDefault="0090663F">
      <w:r>
        <w:t>The Guarantor will reimburse the Buyer for all legal and other costs (including VAT) incurred by the Buyer in connection with the enforcement of this Deed of Guarantee.</w:t>
      </w:r>
    </w:p>
    <w:p w14:paraId="03BD65B2" w14:textId="77777777" w:rsidR="00A61F1F" w:rsidRDefault="00A61F1F"/>
    <w:p w14:paraId="13F303CE" w14:textId="77777777" w:rsidR="00A61F1F" w:rsidRDefault="0090663F">
      <w:pPr>
        <w:pStyle w:val="Heading3"/>
        <w:rPr>
          <w:color w:val="auto"/>
        </w:rPr>
      </w:pPr>
      <w:r>
        <w:rPr>
          <w:color w:val="auto"/>
        </w:rPr>
        <w:t>Guarantor’s acknowledgement</w:t>
      </w:r>
    </w:p>
    <w:p w14:paraId="6CE5BAC4" w14:textId="77777777" w:rsidR="00A61F1F" w:rsidRDefault="0090663F">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443AF59A" w14:textId="77777777" w:rsidR="00A61F1F" w:rsidRDefault="00A61F1F"/>
    <w:p w14:paraId="24ECED4A" w14:textId="77777777" w:rsidR="00A61F1F" w:rsidRDefault="0090663F">
      <w:pPr>
        <w:pStyle w:val="Heading3"/>
        <w:rPr>
          <w:color w:val="auto"/>
        </w:rPr>
      </w:pPr>
      <w:r>
        <w:rPr>
          <w:color w:val="auto"/>
        </w:rPr>
        <w:t>Assignment</w:t>
      </w:r>
    </w:p>
    <w:p w14:paraId="3057E947" w14:textId="77777777" w:rsidR="00A61F1F" w:rsidRDefault="0090663F">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379D27E1" w14:textId="77777777" w:rsidR="00A61F1F" w:rsidRDefault="00A61F1F"/>
    <w:p w14:paraId="230FA979" w14:textId="77777777" w:rsidR="00A61F1F" w:rsidRDefault="0090663F">
      <w:r>
        <w:t>The Guarantor may not assign or transfer any of its rights or obligations under this Deed of Guarantee.</w:t>
      </w:r>
    </w:p>
    <w:p w14:paraId="2AE54C6B" w14:textId="77777777" w:rsidR="00A61F1F" w:rsidRDefault="00A61F1F">
      <w:pPr>
        <w:spacing w:after="200"/>
      </w:pPr>
    </w:p>
    <w:p w14:paraId="39B166F5" w14:textId="77777777" w:rsidR="00A61F1F" w:rsidRDefault="0090663F">
      <w:pPr>
        <w:pStyle w:val="Heading3"/>
        <w:rPr>
          <w:color w:val="auto"/>
        </w:rPr>
      </w:pPr>
      <w:r>
        <w:rPr>
          <w:color w:val="auto"/>
        </w:rPr>
        <w:t>Severance</w:t>
      </w:r>
    </w:p>
    <w:p w14:paraId="65C7A6C9" w14:textId="77777777" w:rsidR="00A61F1F" w:rsidRDefault="0090663F">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3756486F" w14:textId="77777777" w:rsidR="00A61F1F" w:rsidRDefault="00A61F1F">
      <w:pPr>
        <w:spacing w:after="200"/>
      </w:pPr>
    </w:p>
    <w:p w14:paraId="042594E2" w14:textId="77777777" w:rsidR="00A61F1F" w:rsidRDefault="0090663F">
      <w:pPr>
        <w:pStyle w:val="Heading3"/>
        <w:rPr>
          <w:color w:val="auto"/>
        </w:rPr>
      </w:pPr>
      <w:r>
        <w:rPr>
          <w:color w:val="auto"/>
        </w:rPr>
        <w:t>Third-party rights</w:t>
      </w:r>
    </w:p>
    <w:p w14:paraId="30CD4B50" w14:textId="77777777" w:rsidR="00A61F1F" w:rsidRDefault="0090663F">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4ECF1228" w14:textId="77777777" w:rsidR="00A61F1F" w:rsidRDefault="00A61F1F"/>
    <w:p w14:paraId="78F8570E" w14:textId="77777777" w:rsidR="00A61F1F" w:rsidRDefault="0090663F">
      <w:pPr>
        <w:pStyle w:val="Heading3"/>
        <w:rPr>
          <w:color w:val="auto"/>
        </w:rPr>
      </w:pPr>
      <w:r>
        <w:rPr>
          <w:color w:val="auto"/>
        </w:rPr>
        <w:t>Governing law</w:t>
      </w:r>
    </w:p>
    <w:p w14:paraId="6A309BB6" w14:textId="77777777" w:rsidR="00A61F1F" w:rsidRDefault="0090663F">
      <w:r>
        <w:t>This Deed of Guarantee, and any non-Contractual obligations arising out of or in connection with it, will be governed by and construed in accordance with English Law.</w:t>
      </w:r>
    </w:p>
    <w:p w14:paraId="65D2770C" w14:textId="77777777" w:rsidR="00A61F1F" w:rsidRDefault="00A61F1F"/>
    <w:p w14:paraId="562DF0B5" w14:textId="77777777" w:rsidR="00A61F1F" w:rsidRDefault="0090663F">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3B78386E" w14:textId="77777777" w:rsidR="00A61F1F" w:rsidRDefault="00A61F1F"/>
    <w:p w14:paraId="0E19A44A" w14:textId="77777777" w:rsidR="00A61F1F" w:rsidRDefault="0090663F">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08C05393" w14:textId="77777777" w:rsidR="00A61F1F" w:rsidRDefault="00A61F1F"/>
    <w:p w14:paraId="5552D3B7" w14:textId="77777777" w:rsidR="00A61F1F" w:rsidRDefault="0090663F">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6590FEDA" w14:textId="77777777" w:rsidR="00A61F1F" w:rsidRDefault="00A61F1F"/>
    <w:p w14:paraId="068DD634" w14:textId="77777777" w:rsidR="00A61F1F" w:rsidRDefault="0090663F">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0A5F36AD" w14:textId="77777777" w:rsidR="00A61F1F" w:rsidRDefault="00A61F1F"/>
    <w:p w14:paraId="01C13DA7" w14:textId="77777777" w:rsidR="00A61F1F" w:rsidRDefault="0090663F">
      <w:r>
        <w:t>IN WITNESS whereof the Guarantor has caused this instrument to be executed and delivered as a Deed the day and year first before written.</w:t>
      </w:r>
    </w:p>
    <w:p w14:paraId="6D66E8FC" w14:textId="77777777" w:rsidR="00A61F1F" w:rsidRDefault="00A61F1F"/>
    <w:p w14:paraId="20050A08" w14:textId="77777777" w:rsidR="00A61F1F" w:rsidRDefault="0090663F">
      <w:r>
        <w:t>EXECUTED as a DEED by</w:t>
      </w:r>
    </w:p>
    <w:p w14:paraId="7C5E9079" w14:textId="77777777" w:rsidR="00A61F1F" w:rsidRDefault="00A61F1F"/>
    <w:p w14:paraId="52D95B4E" w14:textId="77777777" w:rsidR="00A61F1F" w:rsidRDefault="00A61F1F"/>
    <w:p w14:paraId="7790A828" w14:textId="77777777" w:rsidR="00A61F1F" w:rsidRDefault="0090663F">
      <w:pPr>
        <w:spacing w:line="480" w:lineRule="auto"/>
      </w:pPr>
      <w:r>
        <w:t>[</w:t>
      </w:r>
      <w:r>
        <w:rPr>
          <w:b/>
        </w:rPr>
        <w:t>Insert name of the Guarantor</w:t>
      </w:r>
      <w:r>
        <w:t>] acting by [</w:t>
      </w:r>
      <w:r>
        <w:rPr>
          <w:b/>
        </w:rPr>
        <w:t>Insert names</w:t>
      </w:r>
      <w:r>
        <w:t>]</w:t>
      </w:r>
    </w:p>
    <w:p w14:paraId="03900B29" w14:textId="77777777" w:rsidR="00A61F1F" w:rsidRDefault="0090663F">
      <w:r>
        <w:t>Director</w:t>
      </w:r>
    </w:p>
    <w:p w14:paraId="4808C47D" w14:textId="77777777" w:rsidR="00A61F1F" w:rsidRDefault="00A61F1F"/>
    <w:p w14:paraId="1366C9C7" w14:textId="77777777" w:rsidR="00A61F1F" w:rsidRDefault="0090663F">
      <w:r>
        <w:t>Director/Secretary</w:t>
      </w:r>
    </w:p>
    <w:p w14:paraId="69578D04" w14:textId="77777777" w:rsidR="00A61F1F" w:rsidRDefault="00A61F1F">
      <w:pPr>
        <w:pageBreakBefore/>
        <w:rPr>
          <w:b/>
        </w:rPr>
      </w:pPr>
    </w:p>
    <w:p w14:paraId="5EC9B55B" w14:textId="77777777" w:rsidR="00A61F1F" w:rsidRDefault="0090663F">
      <w:pPr>
        <w:pStyle w:val="Heading2"/>
      </w:pPr>
      <w:bookmarkStart w:id="10" w:name="_Toc33176239"/>
      <w:r>
        <w:t>Schedule 6: Glossary and interpretations</w:t>
      </w:r>
      <w:bookmarkEnd w:id="10"/>
    </w:p>
    <w:p w14:paraId="7B3F5B44" w14:textId="77777777" w:rsidR="00A61F1F" w:rsidRDefault="0090663F">
      <w:r>
        <w:t>In this Call-Off Contract the following expressions mean:</w:t>
      </w:r>
    </w:p>
    <w:p w14:paraId="489D3F88" w14:textId="77777777" w:rsidR="00A61F1F" w:rsidRDefault="00A61F1F"/>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A61F1F" w14:paraId="7373FDE5" w14:textId="77777777">
        <w:trPr>
          <w:trHeight w:val="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9B19C0" w14:textId="77777777" w:rsidR="00A61F1F" w:rsidRDefault="0090663F">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37B053" w14:textId="77777777" w:rsidR="00A61F1F" w:rsidRDefault="0090663F">
            <w:pPr>
              <w:spacing w:before="240"/>
              <w:rPr>
                <w:sz w:val="20"/>
                <w:szCs w:val="20"/>
              </w:rPr>
            </w:pPr>
            <w:r>
              <w:rPr>
                <w:sz w:val="20"/>
                <w:szCs w:val="20"/>
              </w:rPr>
              <w:t>Meaning</w:t>
            </w:r>
          </w:p>
        </w:tc>
      </w:tr>
      <w:tr w:rsidR="00A61F1F" w14:paraId="462F721D"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03EAB" w14:textId="77777777" w:rsidR="00A61F1F" w:rsidRDefault="0090663F">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D0ED62" w14:textId="77777777" w:rsidR="00A61F1F" w:rsidRDefault="0090663F">
            <w:pPr>
              <w:spacing w:before="240"/>
              <w:rPr>
                <w:sz w:val="20"/>
                <w:szCs w:val="20"/>
              </w:rPr>
            </w:pPr>
            <w:r>
              <w:rPr>
                <w:sz w:val="20"/>
                <w:szCs w:val="20"/>
              </w:rPr>
              <w:t>Any services ancillary to the G-Cloud Services that are in the scope of Framework Agreement Section 2 (Services Offered) which a Buyer may request.</w:t>
            </w:r>
          </w:p>
        </w:tc>
      </w:tr>
      <w:tr w:rsidR="00A61F1F" w14:paraId="4BE09D0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398E24" w14:textId="77777777" w:rsidR="00A61F1F" w:rsidRDefault="0090663F">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EB91F" w14:textId="77777777" w:rsidR="00A61F1F" w:rsidRDefault="0090663F">
            <w:pPr>
              <w:spacing w:before="240"/>
              <w:rPr>
                <w:sz w:val="20"/>
                <w:szCs w:val="20"/>
              </w:rPr>
            </w:pPr>
            <w:r>
              <w:rPr>
                <w:sz w:val="20"/>
                <w:szCs w:val="20"/>
              </w:rPr>
              <w:t>The agreement to be entered into to enable the Supplier to participate in the relevant Civil Service pension scheme(s).</w:t>
            </w:r>
          </w:p>
        </w:tc>
      </w:tr>
      <w:tr w:rsidR="00A61F1F" w14:paraId="0FE291A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F4C2F4" w14:textId="77777777" w:rsidR="00A61F1F" w:rsidRDefault="0090663F">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7C0F8" w14:textId="77777777" w:rsidR="00A61F1F" w:rsidRDefault="0090663F">
            <w:pPr>
              <w:spacing w:before="240"/>
              <w:rPr>
                <w:sz w:val="20"/>
                <w:szCs w:val="20"/>
              </w:rPr>
            </w:pPr>
            <w:r>
              <w:rPr>
                <w:sz w:val="20"/>
                <w:szCs w:val="20"/>
              </w:rPr>
              <w:t>The response submitted by the Supplier to the Invitation to Tender (known as the Invitation to Apply on the Digital Marketplace).</w:t>
            </w:r>
          </w:p>
        </w:tc>
      </w:tr>
      <w:tr w:rsidR="00A61F1F" w14:paraId="1331530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AC747" w14:textId="77777777" w:rsidR="00A61F1F" w:rsidRDefault="0090663F">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B9434" w14:textId="77777777" w:rsidR="00A61F1F" w:rsidRDefault="0090663F">
            <w:pPr>
              <w:spacing w:before="240"/>
              <w:rPr>
                <w:sz w:val="20"/>
                <w:szCs w:val="20"/>
              </w:rPr>
            </w:pPr>
            <w:r>
              <w:rPr>
                <w:sz w:val="20"/>
                <w:szCs w:val="20"/>
              </w:rPr>
              <w:t>An audit carried out under the incorporated Framework Agreement clauses specified by the Buyer in the Order (if any).</w:t>
            </w:r>
          </w:p>
        </w:tc>
      </w:tr>
      <w:tr w:rsidR="00A61F1F" w14:paraId="599316CB" w14:textId="77777777">
        <w:trPr>
          <w:trHeight w:val="331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AD412" w14:textId="77777777" w:rsidR="00A61F1F" w:rsidRDefault="0090663F">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B6992E" w14:textId="77777777" w:rsidR="00A61F1F" w:rsidRDefault="0090663F">
            <w:pPr>
              <w:spacing w:before="240"/>
              <w:rPr>
                <w:sz w:val="20"/>
                <w:szCs w:val="20"/>
              </w:rPr>
            </w:pPr>
            <w:r>
              <w:rPr>
                <w:sz w:val="20"/>
                <w:szCs w:val="20"/>
              </w:rPr>
              <w:t>For each Party, IPRs:</w:t>
            </w:r>
          </w:p>
          <w:p w14:paraId="7B1F6BC0" w14:textId="77777777" w:rsidR="00A61F1F" w:rsidRDefault="0090663F" w:rsidP="001F6738">
            <w:pPr>
              <w:pStyle w:val="ListParagraph"/>
              <w:numPr>
                <w:ilvl w:val="0"/>
                <w:numId w:val="17"/>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7F75901E" w14:textId="77777777" w:rsidR="00A61F1F" w:rsidRDefault="0090663F" w:rsidP="001F6738">
            <w:pPr>
              <w:pStyle w:val="ListParagraph"/>
              <w:numPr>
                <w:ilvl w:val="0"/>
                <w:numId w:val="17"/>
              </w:numPr>
              <w:rPr>
                <w:sz w:val="20"/>
                <w:szCs w:val="20"/>
              </w:rPr>
            </w:pPr>
            <w:r>
              <w:rPr>
                <w:sz w:val="20"/>
                <w:szCs w:val="20"/>
              </w:rPr>
              <w:t>created by the Party independently of this Call-Off Contract, or</w:t>
            </w:r>
          </w:p>
          <w:p w14:paraId="5C26DA57" w14:textId="77777777" w:rsidR="00A61F1F" w:rsidRDefault="0090663F">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A61F1F" w14:paraId="3F215A8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E45C1" w14:textId="77777777" w:rsidR="00A61F1F" w:rsidRDefault="0090663F">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6FF6A" w14:textId="77777777" w:rsidR="00A61F1F" w:rsidRDefault="0090663F">
            <w:pPr>
              <w:spacing w:before="240"/>
              <w:rPr>
                <w:sz w:val="20"/>
                <w:szCs w:val="20"/>
              </w:rPr>
            </w:pPr>
            <w:r>
              <w:rPr>
                <w:sz w:val="20"/>
                <w:szCs w:val="20"/>
              </w:rPr>
              <w:t>The contracting authority ordering services as set out in the Order Form.</w:t>
            </w:r>
          </w:p>
        </w:tc>
      </w:tr>
      <w:tr w:rsidR="00A61F1F" w14:paraId="1398937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BB347" w14:textId="77777777" w:rsidR="00A61F1F" w:rsidRDefault="0090663F">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39A5C0" w14:textId="77777777" w:rsidR="00A61F1F" w:rsidRDefault="0090663F">
            <w:pPr>
              <w:spacing w:before="240"/>
              <w:rPr>
                <w:sz w:val="20"/>
                <w:szCs w:val="20"/>
              </w:rPr>
            </w:pPr>
            <w:r>
              <w:rPr>
                <w:sz w:val="20"/>
                <w:szCs w:val="20"/>
              </w:rPr>
              <w:t>All data supplied by the Buyer to the Supplier including Personal Data and Service Data that is owned and managed by the Buyer.</w:t>
            </w:r>
          </w:p>
        </w:tc>
      </w:tr>
      <w:tr w:rsidR="00A61F1F" w14:paraId="26E6EE4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5CFD9D" w14:textId="77777777" w:rsidR="00A61F1F" w:rsidRDefault="0090663F">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A4648" w14:textId="77777777" w:rsidR="00A61F1F" w:rsidRDefault="0090663F">
            <w:pPr>
              <w:spacing w:before="240"/>
              <w:rPr>
                <w:sz w:val="20"/>
                <w:szCs w:val="20"/>
              </w:rPr>
            </w:pPr>
            <w:r>
              <w:rPr>
                <w:sz w:val="20"/>
                <w:szCs w:val="20"/>
              </w:rPr>
              <w:t>The Personal Data supplied by the Buyer to the Supplier for purposes of, or in connection with, this Call-Off Contract.</w:t>
            </w:r>
          </w:p>
        </w:tc>
      </w:tr>
      <w:tr w:rsidR="00A61F1F" w14:paraId="42BB5CD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4F1300" w14:textId="77777777" w:rsidR="00A61F1F" w:rsidRDefault="0090663F">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98A33D" w14:textId="77777777" w:rsidR="00A61F1F" w:rsidRDefault="0090663F">
            <w:pPr>
              <w:spacing w:before="240"/>
              <w:rPr>
                <w:sz w:val="20"/>
                <w:szCs w:val="20"/>
              </w:rPr>
            </w:pPr>
            <w:r>
              <w:rPr>
                <w:sz w:val="20"/>
                <w:szCs w:val="20"/>
              </w:rPr>
              <w:t>The representative appointed by the Buyer under this Call-Off Contract.</w:t>
            </w:r>
          </w:p>
        </w:tc>
      </w:tr>
      <w:tr w:rsidR="00A61F1F" w14:paraId="6ED3F07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E64DDF" w14:textId="77777777" w:rsidR="00A61F1F" w:rsidRDefault="0090663F">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637B5" w14:textId="77777777" w:rsidR="00A61F1F" w:rsidRDefault="0090663F">
            <w:pPr>
              <w:spacing w:before="240"/>
              <w:rPr>
                <w:sz w:val="20"/>
                <w:szCs w:val="20"/>
              </w:rPr>
            </w:pPr>
            <w:r>
              <w:rPr>
                <w:sz w:val="20"/>
                <w:szCs w:val="20"/>
              </w:rPr>
              <w:t>Software owned by or licensed to the Buyer (other than under this Agreement), which is or will be used by the Supplier to provide the Services.</w:t>
            </w:r>
          </w:p>
        </w:tc>
      </w:tr>
      <w:tr w:rsidR="00A61F1F" w14:paraId="1B4D674A"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BD2401" w14:textId="77777777" w:rsidR="00A61F1F" w:rsidRDefault="0090663F">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B104F" w14:textId="77777777" w:rsidR="00A61F1F" w:rsidRDefault="0090663F">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A61F1F" w14:paraId="7D64F9F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04B64" w14:textId="77777777" w:rsidR="00A61F1F" w:rsidRDefault="0090663F">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8F612" w14:textId="77777777" w:rsidR="00A61F1F" w:rsidRDefault="0090663F">
            <w:pPr>
              <w:spacing w:before="240"/>
              <w:rPr>
                <w:sz w:val="20"/>
                <w:szCs w:val="20"/>
              </w:rPr>
            </w:pPr>
            <w:r>
              <w:rPr>
                <w:sz w:val="20"/>
                <w:szCs w:val="20"/>
              </w:rPr>
              <w:t>The prices (excluding any applicable VAT), payable to the Supplier by the Buyer under this Call-Off Contract.</w:t>
            </w:r>
          </w:p>
        </w:tc>
      </w:tr>
      <w:tr w:rsidR="00A61F1F" w14:paraId="767F0B6E"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64216" w14:textId="77777777" w:rsidR="00A61F1F" w:rsidRDefault="0090663F">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2193D" w14:textId="77777777" w:rsidR="00A61F1F" w:rsidRDefault="0090663F">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A61F1F" w14:paraId="4967D5F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665BD" w14:textId="77777777" w:rsidR="00A61F1F" w:rsidRDefault="0090663F">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D9B0FE" w14:textId="77777777" w:rsidR="00A61F1F" w:rsidRDefault="0090663F">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A61F1F" w14:paraId="184E1448" w14:textId="77777777">
        <w:trPr>
          <w:trHeight w:val="216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95A53" w14:textId="77777777" w:rsidR="00A61F1F" w:rsidRDefault="0090663F">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AEEF4" w14:textId="77777777" w:rsidR="00A61F1F" w:rsidRDefault="0090663F">
            <w:pPr>
              <w:spacing w:before="240"/>
              <w:rPr>
                <w:sz w:val="20"/>
                <w:szCs w:val="20"/>
              </w:rPr>
            </w:pPr>
            <w:r>
              <w:rPr>
                <w:sz w:val="20"/>
                <w:szCs w:val="20"/>
              </w:rPr>
              <w:t>Data, Personal Data and any information, which may include (but isn’t limited to) any:</w:t>
            </w:r>
          </w:p>
          <w:p w14:paraId="128DE773" w14:textId="77777777" w:rsidR="00A61F1F" w:rsidRDefault="0090663F" w:rsidP="001F6738">
            <w:pPr>
              <w:pStyle w:val="ListParagraph"/>
              <w:numPr>
                <w:ilvl w:val="0"/>
                <w:numId w:val="18"/>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68F4F453" w14:textId="77777777" w:rsidR="00A61F1F" w:rsidRDefault="0090663F" w:rsidP="001F6738">
            <w:pPr>
              <w:pStyle w:val="ListParagraph"/>
              <w:numPr>
                <w:ilvl w:val="0"/>
                <w:numId w:val="18"/>
              </w:numPr>
              <w:rPr>
                <w:sz w:val="20"/>
                <w:szCs w:val="20"/>
              </w:rPr>
            </w:pPr>
            <w:r>
              <w:rPr>
                <w:sz w:val="20"/>
                <w:szCs w:val="20"/>
              </w:rPr>
              <w:t>other information clearly designated as being confidential or which ought reasonably be considered to be confidential (whether or not it is marked 'confidential').</w:t>
            </w:r>
          </w:p>
        </w:tc>
      </w:tr>
      <w:tr w:rsidR="00A61F1F" w14:paraId="1C82B2A0" w14:textId="77777777">
        <w:trPr>
          <w:trHeight w:val="8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6CD8DD" w14:textId="77777777" w:rsidR="00A61F1F" w:rsidRDefault="0090663F">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84D6F" w14:textId="77777777" w:rsidR="00A61F1F" w:rsidRDefault="0090663F">
            <w:pPr>
              <w:spacing w:before="240"/>
              <w:rPr>
                <w:sz w:val="20"/>
                <w:szCs w:val="20"/>
              </w:rPr>
            </w:pPr>
            <w:r>
              <w:rPr>
                <w:sz w:val="20"/>
                <w:szCs w:val="20"/>
              </w:rPr>
              <w:t>‘Control’ as defined in section 1124 and 450 of the Corporation Tax</w:t>
            </w:r>
          </w:p>
          <w:p w14:paraId="574F692C" w14:textId="77777777" w:rsidR="00A61F1F" w:rsidRDefault="0090663F">
            <w:pPr>
              <w:spacing w:before="240"/>
              <w:rPr>
                <w:sz w:val="20"/>
                <w:szCs w:val="20"/>
              </w:rPr>
            </w:pPr>
            <w:r>
              <w:rPr>
                <w:sz w:val="20"/>
                <w:szCs w:val="20"/>
              </w:rPr>
              <w:t>Act 2010. 'Controls' and 'Controlled' will be interpreted accordingly.</w:t>
            </w:r>
          </w:p>
        </w:tc>
      </w:tr>
      <w:tr w:rsidR="00A61F1F" w14:paraId="661040F2"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B5E58" w14:textId="77777777" w:rsidR="00A61F1F" w:rsidRDefault="0090663F">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F34FB" w14:textId="77777777" w:rsidR="00A61F1F" w:rsidRDefault="0090663F">
            <w:pPr>
              <w:spacing w:before="240"/>
              <w:rPr>
                <w:sz w:val="20"/>
                <w:szCs w:val="20"/>
              </w:rPr>
            </w:pPr>
            <w:r>
              <w:rPr>
                <w:sz w:val="20"/>
                <w:szCs w:val="20"/>
              </w:rPr>
              <w:t>Takes the meaning given in the GDPR.</w:t>
            </w:r>
          </w:p>
        </w:tc>
      </w:tr>
      <w:tr w:rsidR="00A61F1F" w14:paraId="7969442F"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873DC" w14:textId="77777777" w:rsidR="00A61F1F" w:rsidRDefault="0090663F">
            <w:pPr>
              <w:spacing w:before="240"/>
              <w:rPr>
                <w:b/>
                <w:sz w:val="20"/>
                <w:szCs w:val="20"/>
              </w:rPr>
            </w:pPr>
            <w:r>
              <w:rPr>
                <w:b/>
                <w:sz w:val="20"/>
                <w:szCs w:val="20"/>
              </w:rPr>
              <w:t>Crown</w:t>
            </w:r>
          </w:p>
          <w:p w14:paraId="2BA180A3" w14:textId="77777777" w:rsidR="00A61F1F" w:rsidRDefault="0090663F">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D0AC27" w14:textId="77777777" w:rsidR="00A61F1F" w:rsidRDefault="0090663F">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A61F1F" w14:paraId="2358B76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9AE31" w14:textId="77777777" w:rsidR="00A61F1F" w:rsidRDefault="0090663F">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C7607" w14:textId="77777777" w:rsidR="00A61F1F" w:rsidRDefault="0090663F">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A61F1F" w14:paraId="1A896E7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16BA6" w14:textId="77777777" w:rsidR="00A61F1F" w:rsidRDefault="0090663F">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B88BD" w14:textId="77777777" w:rsidR="00A61F1F" w:rsidRDefault="0090663F">
            <w:pPr>
              <w:spacing w:before="240"/>
              <w:rPr>
                <w:sz w:val="20"/>
                <w:szCs w:val="20"/>
              </w:rPr>
            </w:pPr>
            <w:r>
              <w:rPr>
                <w:sz w:val="20"/>
                <w:szCs w:val="20"/>
              </w:rPr>
              <w:t>An assessment by the Controller of the impact of the envisaged Processing on the protection of Personal Data.</w:t>
            </w:r>
          </w:p>
        </w:tc>
      </w:tr>
      <w:tr w:rsidR="00A61F1F" w14:paraId="753D3A47" w14:textId="77777777">
        <w:trPr>
          <w:trHeight w:val="233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5E85DF" w14:textId="77777777" w:rsidR="00A61F1F" w:rsidRDefault="0090663F">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284EB" w14:textId="77777777" w:rsidR="00A61F1F" w:rsidRDefault="0090663F">
            <w:pPr>
              <w:spacing w:before="240"/>
              <w:rPr>
                <w:sz w:val="20"/>
                <w:szCs w:val="20"/>
              </w:rPr>
            </w:pPr>
            <w:r>
              <w:rPr>
                <w:sz w:val="20"/>
                <w:szCs w:val="20"/>
              </w:rPr>
              <w:t>Data Protection Legislation means:</w:t>
            </w:r>
          </w:p>
          <w:p w14:paraId="30F1FB19" w14:textId="77777777" w:rsidR="00A61F1F" w:rsidRDefault="0090663F">
            <w:pPr>
              <w:rPr>
                <w:sz w:val="20"/>
                <w:szCs w:val="20"/>
              </w:rPr>
            </w:pPr>
            <w:r>
              <w:rPr>
                <w:sz w:val="20"/>
                <w:szCs w:val="20"/>
              </w:rPr>
              <w:t>(i) the GDPR, the LED and any applicable national implementing Laws as amended from time to time</w:t>
            </w:r>
          </w:p>
          <w:p w14:paraId="4E3AABBF" w14:textId="77777777" w:rsidR="00A61F1F" w:rsidRDefault="0090663F">
            <w:pPr>
              <w:ind w:left="720" w:hanging="720"/>
              <w:rPr>
                <w:sz w:val="20"/>
                <w:szCs w:val="20"/>
              </w:rPr>
            </w:pPr>
            <w:r>
              <w:rPr>
                <w:sz w:val="20"/>
                <w:szCs w:val="20"/>
              </w:rPr>
              <w:t>(ii) the DPA 2018 to the extent that it relates to Processing of Personal Data and privacy</w:t>
            </w:r>
          </w:p>
          <w:p w14:paraId="3BDBAB09" w14:textId="77777777" w:rsidR="00A61F1F" w:rsidRDefault="0090663F">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A61F1F" w14:paraId="6CCE15A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1B6F8" w14:textId="77777777" w:rsidR="00A61F1F" w:rsidRDefault="0090663F">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527A0" w14:textId="77777777" w:rsidR="00A61F1F" w:rsidRDefault="0090663F">
            <w:pPr>
              <w:spacing w:before="240"/>
              <w:rPr>
                <w:sz w:val="20"/>
                <w:szCs w:val="20"/>
              </w:rPr>
            </w:pPr>
            <w:r>
              <w:rPr>
                <w:sz w:val="20"/>
                <w:szCs w:val="20"/>
              </w:rPr>
              <w:t>Takes the meaning given in the GDPR</w:t>
            </w:r>
          </w:p>
        </w:tc>
      </w:tr>
      <w:tr w:rsidR="00A61F1F" w14:paraId="16F63E22" w14:textId="77777777">
        <w:trPr>
          <w:trHeight w:val="33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2145E" w14:textId="77777777" w:rsidR="00A61F1F" w:rsidRDefault="0090663F">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42C7E" w14:textId="77777777" w:rsidR="00A61F1F" w:rsidRDefault="0090663F">
            <w:pPr>
              <w:spacing w:before="240"/>
              <w:rPr>
                <w:sz w:val="20"/>
                <w:szCs w:val="20"/>
              </w:rPr>
            </w:pPr>
            <w:r>
              <w:rPr>
                <w:sz w:val="20"/>
                <w:szCs w:val="20"/>
              </w:rPr>
              <w:t>Default is any:</w:t>
            </w:r>
          </w:p>
          <w:p w14:paraId="62DBCF83" w14:textId="77777777" w:rsidR="00A61F1F" w:rsidRDefault="0090663F" w:rsidP="001F6738">
            <w:pPr>
              <w:pStyle w:val="ListParagraph"/>
              <w:numPr>
                <w:ilvl w:val="0"/>
                <w:numId w:val="19"/>
              </w:numPr>
              <w:rPr>
                <w:sz w:val="20"/>
                <w:szCs w:val="20"/>
              </w:rPr>
            </w:pPr>
            <w:r>
              <w:rPr>
                <w:sz w:val="20"/>
                <w:szCs w:val="20"/>
              </w:rPr>
              <w:t>breach of the obligations of the Supplier (including any fundamental breach or breach of a fundamental term)</w:t>
            </w:r>
          </w:p>
          <w:p w14:paraId="25B4CA9B" w14:textId="77777777" w:rsidR="00A61F1F" w:rsidRDefault="0090663F" w:rsidP="001F6738">
            <w:pPr>
              <w:pStyle w:val="ListParagraph"/>
              <w:numPr>
                <w:ilvl w:val="0"/>
                <w:numId w:val="19"/>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23CD5302" w14:textId="77777777" w:rsidR="00A61F1F" w:rsidRDefault="0090663F">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A61F1F" w14:paraId="48B07DB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BA5FFC" w14:textId="77777777" w:rsidR="00A61F1F" w:rsidRDefault="0090663F">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14B3F" w14:textId="77777777" w:rsidR="00A61F1F" w:rsidRDefault="0090663F">
            <w:pPr>
              <w:spacing w:before="240"/>
              <w:rPr>
                <w:sz w:val="20"/>
                <w:szCs w:val="20"/>
              </w:rPr>
            </w:pPr>
            <w:r>
              <w:rPr>
                <w:sz w:val="20"/>
                <w:szCs w:val="20"/>
              </w:rPr>
              <w:t>The G-Cloud Services the Buyer contracts the Supplier to provide under this Call-Off Contract.</w:t>
            </w:r>
          </w:p>
        </w:tc>
      </w:tr>
      <w:tr w:rsidR="00A61F1F" w14:paraId="59D51BC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48AEF" w14:textId="77777777" w:rsidR="00A61F1F" w:rsidRDefault="0090663F">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E2D368" w14:textId="77777777" w:rsidR="00A61F1F" w:rsidRDefault="0090663F">
            <w:pPr>
              <w:spacing w:before="240"/>
            </w:pPr>
            <w:r>
              <w:rPr>
                <w:sz w:val="20"/>
                <w:szCs w:val="20"/>
              </w:rPr>
              <w:t>The government marketplace where Services are available for Buyers to buy. (</w:t>
            </w:r>
            <w:hyperlink r:id="rId26" w:history="1">
              <w:r>
                <w:rPr>
                  <w:sz w:val="20"/>
                  <w:szCs w:val="20"/>
                  <w:u w:val="single"/>
                </w:rPr>
                <w:t>https://www.digitalmarketplace.service.gov.uk</w:t>
              </w:r>
            </w:hyperlink>
            <w:r>
              <w:rPr>
                <w:sz w:val="20"/>
                <w:szCs w:val="20"/>
              </w:rPr>
              <w:t>/)</w:t>
            </w:r>
          </w:p>
        </w:tc>
      </w:tr>
      <w:tr w:rsidR="00A61F1F" w14:paraId="0DA182B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97FA82" w14:textId="77777777" w:rsidR="00A61F1F" w:rsidRDefault="0090663F">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23D2B" w14:textId="77777777" w:rsidR="00A61F1F" w:rsidRDefault="0090663F">
            <w:pPr>
              <w:spacing w:before="240"/>
              <w:rPr>
                <w:sz w:val="20"/>
                <w:szCs w:val="20"/>
              </w:rPr>
            </w:pPr>
            <w:r>
              <w:rPr>
                <w:sz w:val="20"/>
                <w:szCs w:val="20"/>
              </w:rPr>
              <w:t>Data Protection Act 2018.</w:t>
            </w:r>
          </w:p>
        </w:tc>
      </w:tr>
      <w:tr w:rsidR="00A61F1F" w14:paraId="3536386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1FCBF9" w14:textId="77777777" w:rsidR="00A61F1F" w:rsidRDefault="0090663F">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0B2C0" w14:textId="77777777" w:rsidR="00A61F1F" w:rsidRDefault="0090663F">
            <w:pPr>
              <w:spacing w:before="240"/>
              <w:rPr>
                <w:sz w:val="20"/>
                <w:szCs w:val="20"/>
              </w:rPr>
            </w:pPr>
            <w:r>
              <w:rPr>
                <w:sz w:val="20"/>
                <w:szCs w:val="20"/>
              </w:rPr>
              <w:t>The Transfer of Undertakings (Protection of Employment) Regulations 2006 (SI 2006/246) (‘TUPE’) which implements the Acquired Rights Directive.</w:t>
            </w:r>
          </w:p>
        </w:tc>
      </w:tr>
      <w:tr w:rsidR="00A61F1F" w14:paraId="11EBE51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FB524" w14:textId="77777777" w:rsidR="00A61F1F" w:rsidRDefault="0090663F">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51678" w14:textId="77777777" w:rsidR="00A61F1F" w:rsidRDefault="0090663F">
            <w:pPr>
              <w:spacing w:before="240"/>
              <w:rPr>
                <w:sz w:val="20"/>
                <w:szCs w:val="20"/>
              </w:rPr>
            </w:pPr>
            <w:r>
              <w:rPr>
                <w:sz w:val="20"/>
                <w:szCs w:val="20"/>
              </w:rPr>
              <w:t>Means to terminate; and Ended and Ending are construed accordingly.</w:t>
            </w:r>
          </w:p>
        </w:tc>
      </w:tr>
      <w:tr w:rsidR="00A61F1F" w14:paraId="6FCE049E"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17C7A" w14:textId="77777777" w:rsidR="00A61F1F" w:rsidRDefault="0090663F">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1203A" w14:textId="77777777" w:rsidR="00A61F1F" w:rsidRDefault="0090663F">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A61F1F" w14:paraId="4B73E268"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942067" w14:textId="77777777" w:rsidR="00A61F1F" w:rsidRDefault="0090663F">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BE4C3" w14:textId="77777777" w:rsidR="00A61F1F" w:rsidRDefault="0090663F">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A61F1F" w14:paraId="6914D17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19A41" w14:textId="77777777" w:rsidR="00A61F1F" w:rsidRDefault="0090663F">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78DBA" w14:textId="77777777" w:rsidR="00A61F1F" w:rsidRDefault="0090663F">
            <w:pPr>
              <w:spacing w:before="240"/>
              <w:rPr>
                <w:sz w:val="20"/>
                <w:szCs w:val="20"/>
              </w:rPr>
            </w:pPr>
            <w:r>
              <w:rPr>
                <w:sz w:val="20"/>
                <w:szCs w:val="20"/>
              </w:rPr>
              <w:t>The 14 digit ESI reference number from the summary of the outcome screen of the ESI tool.</w:t>
            </w:r>
          </w:p>
        </w:tc>
      </w:tr>
      <w:tr w:rsidR="00A61F1F" w14:paraId="4D244B10" w14:textId="77777777">
        <w:trPr>
          <w:trHeight w:val="1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B3B0B8" w14:textId="77777777" w:rsidR="00A61F1F" w:rsidRDefault="0090663F">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8F666D" w14:textId="77777777" w:rsidR="00A61F1F" w:rsidRDefault="0090663F">
            <w:pPr>
              <w:spacing w:before="240"/>
              <w:rPr>
                <w:sz w:val="20"/>
                <w:szCs w:val="20"/>
              </w:rPr>
            </w:pPr>
            <w:r>
              <w:rPr>
                <w:sz w:val="20"/>
                <w:szCs w:val="20"/>
              </w:rPr>
              <w:t>The HMRC Employment Status Indicator test tool. The most up-to-date version must be used. At the time of drafting the tool may be found here:</w:t>
            </w:r>
          </w:p>
          <w:p w14:paraId="4E59266F" w14:textId="77777777" w:rsidR="00A61F1F" w:rsidRDefault="00910CD8">
            <w:hyperlink r:id="rId27" w:history="1">
              <w:r w:rsidR="0090663F">
                <w:rPr>
                  <w:rStyle w:val="Hyperlink"/>
                  <w:color w:val="auto"/>
                </w:rPr>
                <w:t>https://www.gov.uk/guidance/check-employment-status-for-tax</w:t>
              </w:r>
            </w:hyperlink>
          </w:p>
        </w:tc>
      </w:tr>
      <w:tr w:rsidR="00A61F1F" w14:paraId="720540D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607D62" w14:textId="77777777" w:rsidR="00A61F1F" w:rsidRDefault="0090663F">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6C08B" w14:textId="77777777" w:rsidR="00A61F1F" w:rsidRDefault="0090663F">
            <w:pPr>
              <w:spacing w:before="240"/>
              <w:rPr>
                <w:sz w:val="20"/>
                <w:szCs w:val="20"/>
              </w:rPr>
            </w:pPr>
            <w:r>
              <w:rPr>
                <w:sz w:val="20"/>
                <w:szCs w:val="20"/>
              </w:rPr>
              <w:t>The expiry date of this Call-Off Contract in the Order Form.</w:t>
            </w:r>
          </w:p>
        </w:tc>
      </w:tr>
      <w:tr w:rsidR="00A61F1F" w14:paraId="611989E3" w14:textId="77777777">
        <w:trPr>
          <w:trHeight w:val="654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5D96A" w14:textId="77777777" w:rsidR="00A61F1F" w:rsidRDefault="0090663F">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298D6" w14:textId="77777777" w:rsidR="00A61F1F" w:rsidRDefault="0090663F">
            <w:pPr>
              <w:spacing w:before="240"/>
              <w:rPr>
                <w:sz w:val="20"/>
                <w:szCs w:val="20"/>
              </w:rPr>
            </w:pPr>
            <w:r>
              <w:rPr>
                <w:sz w:val="20"/>
                <w:szCs w:val="20"/>
              </w:rPr>
              <w:t>A force Majeure event means anything affecting either Party's performance of their obligations arising from any:</w:t>
            </w:r>
          </w:p>
          <w:p w14:paraId="756E4811" w14:textId="77777777" w:rsidR="00A61F1F" w:rsidRDefault="0090663F" w:rsidP="001F6738">
            <w:pPr>
              <w:pStyle w:val="ListParagraph"/>
              <w:numPr>
                <w:ilvl w:val="0"/>
                <w:numId w:val="20"/>
              </w:numPr>
              <w:rPr>
                <w:sz w:val="20"/>
                <w:szCs w:val="20"/>
              </w:rPr>
            </w:pPr>
            <w:r>
              <w:rPr>
                <w:sz w:val="20"/>
                <w:szCs w:val="20"/>
              </w:rPr>
              <w:t>acts, events or omissions beyond the reasonable control of the affected Party</w:t>
            </w:r>
          </w:p>
          <w:p w14:paraId="22CFBDD2" w14:textId="77777777" w:rsidR="00A61F1F" w:rsidRDefault="0090663F" w:rsidP="001F6738">
            <w:pPr>
              <w:pStyle w:val="ListParagraph"/>
              <w:numPr>
                <w:ilvl w:val="0"/>
                <w:numId w:val="21"/>
              </w:numPr>
              <w:rPr>
                <w:sz w:val="20"/>
                <w:szCs w:val="20"/>
              </w:rPr>
            </w:pPr>
            <w:r>
              <w:rPr>
                <w:sz w:val="20"/>
                <w:szCs w:val="20"/>
              </w:rPr>
              <w:t>riots, war or armed conflict, acts of terrorism, nuclear, biological or chemical warfare</w:t>
            </w:r>
          </w:p>
          <w:p w14:paraId="16B1EEB1" w14:textId="77777777" w:rsidR="00A61F1F" w:rsidRDefault="0090663F" w:rsidP="001F6738">
            <w:pPr>
              <w:pStyle w:val="ListParagraph"/>
              <w:numPr>
                <w:ilvl w:val="0"/>
                <w:numId w:val="22"/>
              </w:numPr>
            </w:pPr>
            <w:r>
              <w:t xml:space="preserve">acts of government, local government or Regulatory </w:t>
            </w:r>
            <w:r>
              <w:rPr>
                <w:sz w:val="20"/>
                <w:szCs w:val="20"/>
              </w:rPr>
              <w:t>Bodies</w:t>
            </w:r>
          </w:p>
          <w:p w14:paraId="431EC821" w14:textId="77777777" w:rsidR="00A61F1F" w:rsidRDefault="0090663F" w:rsidP="001F6738">
            <w:pPr>
              <w:pStyle w:val="ListParagraph"/>
              <w:numPr>
                <w:ilvl w:val="0"/>
                <w:numId w:val="23"/>
              </w:numPr>
            </w:pPr>
            <w:r>
              <w:rPr>
                <w:sz w:val="14"/>
                <w:szCs w:val="14"/>
              </w:rPr>
              <w:t xml:space="preserve"> </w:t>
            </w:r>
            <w:r>
              <w:rPr>
                <w:sz w:val="20"/>
                <w:szCs w:val="20"/>
              </w:rPr>
              <w:t>fire, flood or disaster and any failure or shortage of power or fuel</w:t>
            </w:r>
          </w:p>
          <w:p w14:paraId="0EF06CF0" w14:textId="77777777" w:rsidR="00A61F1F" w:rsidRDefault="0090663F" w:rsidP="001F6738">
            <w:pPr>
              <w:pStyle w:val="ListParagraph"/>
              <w:numPr>
                <w:ilvl w:val="0"/>
                <w:numId w:val="24"/>
              </w:numPr>
              <w:rPr>
                <w:sz w:val="20"/>
                <w:szCs w:val="20"/>
              </w:rPr>
            </w:pPr>
            <w:r>
              <w:rPr>
                <w:sz w:val="20"/>
                <w:szCs w:val="20"/>
              </w:rPr>
              <w:t>industrial dispute affecting a third party for which a substitute third party isn’t reasonably available</w:t>
            </w:r>
          </w:p>
          <w:p w14:paraId="388FE996" w14:textId="77777777" w:rsidR="00A61F1F" w:rsidRDefault="0090663F">
            <w:pPr>
              <w:spacing w:before="240"/>
              <w:rPr>
                <w:sz w:val="20"/>
                <w:szCs w:val="20"/>
              </w:rPr>
            </w:pPr>
            <w:r>
              <w:rPr>
                <w:sz w:val="20"/>
                <w:szCs w:val="20"/>
              </w:rPr>
              <w:t>The following do not constitute a Force Majeure event:</w:t>
            </w:r>
          </w:p>
          <w:p w14:paraId="0400F464" w14:textId="77777777" w:rsidR="00A61F1F" w:rsidRDefault="0090663F" w:rsidP="001F6738">
            <w:pPr>
              <w:pStyle w:val="ListParagraph"/>
              <w:numPr>
                <w:ilvl w:val="0"/>
                <w:numId w:val="25"/>
              </w:numPr>
              <w:rPr>
                <w:sz w:val="20"/>
                <w:szCs w:val="20"/>
              </w:rPr>
            </w:pPr>
            <w:r>
              <w:rPr>
                <w:sz w:val="20"/>
                <w:szCs w:val="20"/>
              </w:rPr>
              <w:t>any industrial dispute about the Supplier, its staff, or failure in the Supplier’s (or a Subcontractor's) supply chain</w:t>
            </w:r>
          </w:p>
          <w:p w14:paraId="33AC4C16" w14:textId="77777777" w:rsidR="00A61F1F" w:rsidRDefault="0090663F" w:rsidP="001F6738">
            <w:pPr>
              <w:pStyle w:val="ListParagraph"/>
              <w:numPr>
                <w:ilvl w:val="0"/>
                <w:numId w:val="25"/>
              </w:numPr>
              <w:rPr>
                <w:sz w:val="20"/>
                <w:szCs w:val="20"/>
              </w:rPr>
            </w:pPr>
            <w:r>
              <w:rPr>
                <w:sz w:val="20"/>
                <w:szCs w:val="20"/>
              </w:rPr>
              <w:t>any event which is attributable to the wilful act, neglect or failure to take reasonable precautions by the Party seeking to rely on Force Majeure</w:t>
            </w:r>
          </w:p>
          <w:p w14:paraId="73EFC4D3" w14:textId="77777777" w:rsidR="00A61F1F" w:rsidRDefault="0090663F" w:rsidP="001F6738">
            <w:pPr>
              <w:pStyle w:val="ListParagraph"/>
              <w:numPr>
                <w:ilvl w:val="0"/>
                <w:numId w:val="25"/>
              </w:numPr>
              <w:rPr>
                <w:sz w:val="20"/>
                <w:szCs w:val="20"/>
              </w:rPr>
            </w:pPr>
            <w:r>
              <w:rPr>
                <w:sz w:val="20"/>
                <w:szCs w:val="20"/>
              </w:rPr>
              <w:t>the event was foreseeable by the Party seeking to rely on Force Majeure at the time this Call-Off Contract was entered into</w:t>
            </w:r>
          </w:p>
          <w:p w14:paraId="505ED4E1" w14:textId="77777777" w:rsidR="00A61F1F" w:rsidRDefault="0090663F" w:rsidP="001F6738">
            <w:pPr>
              <w:pStyle w:val="ListParagraph"/>
              <w:numPr>
                <w:ilvl w:val="0"/>
                <w:numId w:val="25"/>
              </w:numPr>
              <w:rPr>
                <w:sz w:val="20"/>
                <w:szCs w:val="20"/>
              </w:rPr>
            </w:pPr>
            <w:r>
              <w:rPr>
                <w:sz w:val="20"/>
                <w:szCs w:val="20"/>
              </w:rPr>
              <w:t>any event which is attributable to the Party seeking to rely on Force Majeure and its failure to comply with its own business continuity and disaster recovery plans</w:t>
            </w:r>
          </w:p>
        </w:tc>
      </w:tr>
      <w:tr w:rsidR="00A61F1F" w14:paraId="6F03E7DB"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CBB49D" w14:textId="77777777" w:rsidR="00A61F1F" w:rsidRDefault="0090663F">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CBB22" w14:textId="77777777" w:rsidR="00A61F1F" w:rsidRDefault="0090663F">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A61F1F" w14:paraId="161CAB7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E2BAF7" w14:textId="77777777" w:rsidR="00A61F1F" w:rsidRDefault="0090663F">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B59B1" w14:textId="77777777" w:rsidR="00A61F1F" w:rsidRDefault="0090663F">
            <w:pPr>
              <w:spacing w:before="240"/>
              <w:rPr>
                <w:sz w:val="20"/>
                <w:szCs w:val="20"/>
              </w:rPr>
            </w:pPr>
            <w:r>
              <w:rPr>
                <w:sz w:val="20"/>
                <w:szCs w:val="20"/>
              </w:rPr>
              <w:t>The clauses of framework agreement RM1557.12 together with the Framework Schedules.</w:t>
            </w:r>
          </w:p>
        </w:tc>
      </w:tr>
      <w:tr w:rsidR="00A61F1F" w14:paraId="05787B26"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B286E" w14:textId="77777777" w:rsidR="00A61F1F" w:rsidRDefault="0090663F">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AFE3F" w14:textId="77777777" w:rsidR="00A61F1F" w:rsidRDefault="0090663F">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A61F1F" w14:paraId="6E0D24E9"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9267C" w14:textId="77777777" w:rsidR="00A61F1F" w:rsidRDefault="0090663F">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66067" w14:textId="77777777" w:rsidR="00A61F1F" w:rsidRDefault="0090663F">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A61F1F" w14:paraId="1EC66E22" w14:textId="77777777">
        <w:trPr>
          <w:trHeight w:val="58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4DE227" w14:textId="77777777" w:rsidR="00A61F1F" w:rsidRDefault="0090663F">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E9AE0A" w14:textId="77777777" w:rsidR="00A61F1F" w:rsidRDefault="0090663F">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A61F1F" w14:paraId="413826B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BC02E" w14:textId="77777777" w:rsidR="00A61F1F" w:rsidRDefault="0090663F">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887688" w14:textId="77777777" w:rsidR="00A61F1F" w:rsidRDefault="0090663F">
            <w:pPr>
              <w:spacing w:before="240"/>
              <w:rPr>
                <w:sz w:val="20"/>
                <w:szCs w:val="20"/>
              </w:rPr>
            </w:pPr>
            <w:r>
              <w:rPr>
                <w:sz w:val="20"/>
                <w:szCs w:val="20"/>
              </w:rPr>
              <w:t>General Data Protection Regulation (Regulation (EU) 2016/679)</w:t>
            </w:r>
          </w:p>
        </w:tc>
      </w:tr>
      <w:tr w:rsidR="00A61F1F" w14:paraId="04945655"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2C048" w14:textId="77777777" w:rsidR="00A61F1F" w:rsidRDefault="0090663F">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0756A9" w14:textId="77777777" w:rsidR="00A61F1F" w:rsidRDefault="0090663F">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61F1F" w14:paraId="7B22CB32"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0B28D" w14:textId="77777777" w:rsidR="00A61F1F" w:rsidRDefault="0090663F">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8EA37E" w14:textId="77777777" w:rsidR="00A61F1F" w:rsidRDefault="0090663F">
            <w:pPr>
              <w:spacing w:before="240"/>
              <w:rPr>
                <w:sz w:val="20"/>
                <w:szCs w:val="20"/>
              </w:rPr>
            </w:pPr>
            <w:r>
              <w:rPr>
                <w:sz w:val="20"/>
                <w:szCs w:val="20"/>
              </w:rPr>
              <w:t>The government’s preferred method of purchasing and payment for low value goods or services.</w:t>
            </w:r>
          </w:p>
        </w:tc>
      </w:tr>
      <w:tr w:rsidR="00A61F1F" w14:paraId="19BB821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DA46BD" w14:textId="77777777" w:rsidR="00A61F1F" w:rsidRDefault="0090663F">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86C31" w14:textId="77777777" w:rsidR="00A61F1F" w:rsidRDefault="0090663F">
            <w:pPr>
              <w:spacing w:before="240"/>
              <w:rPr>
                <w:sz w:val="20"/>
                <w:szCs w:val="20"/>
              </w:rPr>
            </w:pPr>
            <w:r>
              <w:rPr>
                <w:sz w:val="20"/>
                <w:szCs w:val="20"/>
              </w:rPr>
              <w:t>The guarantee described in Schedule 5.</w:t>
            </w:r>
          </w:p>
        </w:tc>
      </w:tr>
      <w:tr w:rsidR="00A61F1F" w14:paraId="3F21506E"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AC668" w14:textId="77777777" w:rsidR="00A61F1F" w:rsidRDefault="0090663F">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1A6F02" w14:textId="77777777" w:rsidR="00A61F1F" w:rsidRDefault="0090663F">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A61F1F" w14:paraId="24A8E41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76858" w14:textId="77777777" w:rsidR="00A61F1F" w:rsidRDefault="0090663F">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0AF6C0" w14:textId="77777777" w:rsidR="00A61F1F" w:rsidRDefault="0090663F">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A61F1F" w14:paraId="49B2A2A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4077F" w14:textId="77777777" w:rsidR="00A61F1F" w:rsidRDefault="0090663F">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0809C" w14:textId="77777777" w:rsidR="00A61F1F" w:rsidRDefault="0090663F">
            <w:pPr>
              <w:spacing w:before="240"/>
              <w:rPr>
                <w:sz w:val="20"/>
                <w:szCs w:val="20"/>
              </w:rPr>
            </w:pPr>
            <w:r>
              <w:rPr>
                <w:sz w:val="20"/>
                <w:szCs w:val="20"/>
              </w:rPr>
              <w:t>ESI tool completed by contractors on their own behalf at the request of CCS or the Buyer (as applicable) under clause 4.6.</w:t>
            </w:r>
          </w:p>
        </w:tc>
      </w:tr>
      <w:tr w:rsidR="00A61F1F" w14:paraId="2D8E97A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7EE63" w14:textId="77777777" w:rsidR="00A61F1F" w:rsidRDefault="0090663F">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12B7F" w14:textId="77777777" w:rsidR="00A61F1F" w:rsidRDefault="0090663F">
            <w:pPr>
              <w:spacing w:before="240"/>
              <w:rPr>
                <w:sz w:val="20"/>
                <w:szCs w:val="20"/>
              </w:rPr>
            </w:pPr>
            <w:r>
              <w:rPr>
                <w:sz w:val="20"/>
                <w:szCs w:val="20"/>
              </w:rPr>
              <w:t>Has the meaning given under section 84 of the Freedom of Information Act 2000.</w:t>
            </w:r>
          </w:p>
        </w:tc>
      </w:tr>
      <w:tr w:rsidR="00A61F1F" w14:paraId="7C19FDE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DC14E" w14:textId="77777777" w:rsidR="00A61F1F" w:rsidRDefault="0090663F">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CDB808" w14:textId="77777777" w:rsidR="00A61F1F" w:rsidRDefault="0090663F">
            <w:pPr>
              <w:spacing w:before="240"/>
              <w:rPr>
                <w:sz w:val="20"/>
                <w:szCs w:val="20"/>
              </w:rPr>
            </w:pPr>
            <w:r>
              <w:rPr>
                <w:sz w:val="20"/>
                <w:szCs w:val="20"/>
              </w:rPr>
              <w:t>The information security management system and process developed by the Supplier in accordance with clause 16.1.</w:t>
            </w:r>
          </w:p>
        </w:tc>
      </w:tr>
      <w:tr w:rsidR="00A61F1F" w14:paraId="3D437939"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F19AF" w14:textId="77777777" w:rsidR="00A61F1F" w:rsidRDefault="0090663F">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9050D" w14:textId="77777777" w:rsidR="00A61F1F" w:rsidRDefault="0090663F">
            <w:pPr>
              <w:spacing w:before="240"/>
              <w:rPr>
                <w:sz w:val="20"/>
                <w:szCs w:val="20"/>
              </w:rPr>
            </w:pPr>
            <w:r>
              <w:rPr>
                <w:sz w:val="20"/>
                <w:szCs w:val="20"/>
              </w:rPr>
              <w:t>Contractual engagements which would be determined to be within the scope of the IR35 Intermediaries legislation if assessed using the ESI tool.</w:t>
            </w:r>
          </w:p>
        </w:tc>
      </w:tr>
      <w:tr w:rsidR="00A61F1F" w14:paraId="1193000B"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E4DB5" w14:textId="77777777" w:rsidR="00A61F1F" w:rsidRDefault="0090663F">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47F5F7" w14:textId="77777777" w:rsidR="00A61F1F" w:rsidRDefault="0090663F">
            <w:pPr>
              <w:spacing w:before="240"/>
              <w:rPr>
                <w:sz w:val="20"/>
                <w:szCs w:val="20"/>
              </w:rPr>
            </w:pPr>
            <w:r>
              <w:rPr>
                <w:sz w:val="20"/>
                <w:szCs w:val="20"/>
              </w:rPr>
              <w:t>Can be:</w:t>
            </w:r>
          </w:p>
          <w:p w14:paraId="39B3DD12" w14:textId="77777777" w:rsidR="00A61F1F" w:rsidRDefault="0090663F" w:rsidP="001F6738">
            <w:pPr>
              <w:pStyle w:val="ListParagraph"/>
              <w:numPr>
                <w:ilvl w:val="0"/>
                <w:numId w:val="26"/>
              </w:numPr>
            </w:pPr>
            <w:r>
              <w:rPr>
                <w:sz w:val="14"/>
                <w:szCs w:val="14"/>
              </w:rPr>
              <w:t xml:space="preserve"> </w:t>
            </w:r>
            <w:r>
              <w:rPr>
                <w:sz w:val="20"/>
                <w:szCs w:val="20"/>
              </w:rPr>
              <w:t>a voluntary arrangement</w:t>
            </w:r>
          </w:p>
          <w:p w14:paraId="4434DB4C" w14:textId="77777777" w:rsidR="00A61F1F" w:rsidRDefault="0090663F" w:rsidP="001F6738">
            <w:pPr>
              <w:pStyle w:val="ListParagraph"/>
              <w:numPr>
                <w:ilvl w:val="0"/>
                <w:numId w:val="26"/>
              </w:numPr>
              <w:rPr>
                <w:sz w:val="20"/>
                <w:szCs w:val="20"/>
              </w:rPr>
            </w:pPr>
            <w:r>
              <w:rPr>
                <w:sz w:val="20"/>
                <w:szCs w:val="20"/>
              </w:rPr>
              <w:t>a winding-up petition</w:t>
            </w:r>
          </w:p>
          <w:p w14:paraId="3ACDD1B2" w14:textId="77777777" w:rsidR="00A61F1F" w:rsidRDefault="0090663F" w:rsidP="001F6738">
            <w:pPr>
              <w:pStyle w:val="ListParagraph"/>
              <w:numPr>
                <w:ilvl w:val="0"/>
                <w:numId w:val="26"/>
              </w:numPr>
              <w:rPr>
                <w:sz w:val="20"/>
                <w:szCs w:val="20"/>
              </w:rPr>
            </w:pPr>
            <w:r>
              <w:rPr>
                <w:sz w:val="20"/>
                <w:szCs w:val="20"/>
              </w:rPr>
              <w:t>the appointment of a receiver or administrator</w:t>
            </w:r>
          </w:p>
          <w:p w14:paraId="04F26066" w14:textId="77777777" w:rsidR="00A61F1F" w:rsidRDefault="0090663F" w:rsidP="001F6738">
            <w:pPr>
              <w:pStyle w:val="ListParagraph"/>
              <w:numPr>
                <w:ilvl w:val="0"/>
                <w:numId w:val="26"/>
              </w:numPr>
              <w:rPr>
                <w:sz w:val="20"/>
                <w:szCs w:val="20"/>
              </w:rPr>
            </w:pPr>
            <w:r>
              <w:rPr>
                <w:sz w:val="20"/>
                <w:szCs w:val="20"/>
              </w:rPr>
              <w:t>an unresolved statutory demand</w:t>
            </w:r>
          </w:p>
          <w:p w14:paraId="6168EE83" w14:textId="77777777" w:rsidR="00A61F1F" w:rsidRDefault="0090663F" w:rsidP="001F6738">
            <w:pPr>
              <w:pStyle w:val="ListParagraph"/>
              <w:numPr>
                <w:ilvl w:val="0"/>
                <w:numId w:val="26"/>
              </w:numPr>
            </w:pPr>
            <w:r>
              <w:t>a S</w:t>
            </w:r>
            <w:r>
              <w:rPr>
                <w:sz w:val="20"/>
                <w:szCs w:val="20"/>
              </w:rPr>
              <w:t>chedule A1 moratorium</w:t>
            </w:r>
          </w:p>
        </w:tc>
      </w:tr>
      <w:tr w:rsidR="00A61F1F" w14:paraId="1E4A5A1C" w14:textId="77777777">
        <w:trPr>
          <w:trHeight w:val="28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75616A" w14:textId="77777777" w:rsidR="00A61F1F" w:rsidRDefault="0090663F">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6FAEB" w14:textId="77777777" w:rsidR="00A61F1F" w:rsidRDefault="0090663F">
            <w:pPr>
              <w:spacing w:before="240"/>
              <w:rPr>
                <w:sz w:val="20"/>
                <w:szCs w:val="20"/>
              </w:rPr>
            </w:pPr>
            <w:r>
              <w:rPr>
                <w:sz w:val="20"/>
                <w:szCs w:val="20"/>
              </w:rPr>
              <w:t>Intellectual Property Rights are:</w:t>
            </w:r>
          </w:p>
          <w:p w14:paraId="2374FA4A" w14:textId="77777777" w:rsidR="00A61F1F" w:rsidRDefault="0090663F" w:rsidP="001F6738">
            <w:pPr>
              <w:pStyle w:val="ListParagraph"/>
              <w:numPr>
                <w:ilvl w:val="0"/>
                <w:numId w:val="27"/>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9B2B875" w14:textId="77777777" w:rsidR="00A61F1F" w:rsidRDefault="0090663F" w:rsidP="001F6738">
            <w:pPr>
              <w:pStyle w:val="ListParagraph"/>
              <w:numPr>
                <w:ilvl w:val="0"/>
                <w:numId w:val="27"/>
              </w:numPr>
              <w:rPr>
                <w:sz w:val="20"/>
                <w:szCs w:val="20"/>
              </w:rPr>
            </w:pPr>
            <w:r>
              <w:rPr>
                <w:sz w:val="20"/>
                <w:szCs w:val="20"/>
              </w:rPr>
              <w:t>applications for registration, and the right to apply for registration, for any of the rights listed at (a) that are capable of being registered in any country or jurisdiction</w:t>
            </w:r>
          </w:p>
          <w:p w14:paraId="385B3699" w14:textId="77777777" w:rsidR="00A61F1F" w:rsidRDefault="0090663F" w:rsidP="001F6738">
            <w:pPr>
              <w:pStyle w:val="ListParagraph"/>
              <w:numPr>
                <w:ilvl w:val="0"/>
                <w:numId w:val="27"/>
              </w:numPr>
              <w:rPr>
                <w:sz w:val="20"/>
                <w:szCs w:val="20"/>
              </w:rPr>
            </w:pPr>
            <w:r>
              <w:rPr>
                <w:sz w:val="20"/>
                <w:szCs w:val="20"/>
              </w:rPr>
              <w:t>all other rights having equivalent or similar effect in any country or jurisdiction</w:t>
            </w:r>
          </w:p>
        </w:tc>
      </w:tr>
      <w:tr w:rsidR="00A61F1F" w14:paraId="0717D3E1" w14:textId="77777777">
        <w:trPr>
          <w:trHeight w:val="22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FA570" w14:textId="77777777" w:rsidR="00A61F1F" w:rsidRDefault="0090663F">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2A752E" w14:textId="77777777" w:rsidR="00A61F1F" w:rsidRDefault="0090663F">
            <w:pPr>
              <w:spacing w:before="240"/>
              <w:rPr>
                <w:sz w:val="20"/>
                <w:szCs w:val="20"/>
              </w:rPr>
            </w:pPr>
            <w:r>
              <w:rPr>
                <w:sz w:val="20"/>
                <w:szCs w:val="20"/>
              </w:rPr>
              <w:t>For the purposes of the IR35 rules an intermediary can be:</w:t>
            </w:r>
          </w:p>
          <w:p w14:paraId="42DE4818" w14:textId="77777777" w:rsidR="00A61F1F" w:rsidRDefault="0090663F" w:rsidP="001F6738">
            <w:pPr>
              <w:pStyle w:val="ListParagraph"/>
              <w:numPr>
                <w:ilvl w:val="0"/>
                <w:numId w:val="28"/>
              </w:numPr>
              <w:rPr>
                <w:sz w:val="20"/>
                <w:szCs w:val="20"/>
              </w:rPr>
            </w:pPr>
            <w:r>
              <w:rPr>
                <w:sz w:val="20"/>
                <w:szCs w:val="20"/>
              </w:rPr>
              <w:t>the supplier's own limited company</w:t>
            </w:r>
          </w:p>
          <w:p w14:paraId="64808726" w14:textId="77777777" w:rsidR="00A61F1F" w:rsidRDefault="0090663F" w:rsidP="001F6738">
            <w:pPr>
              <w:pStyle w:val="ListParagraph"/>
              <w:numPr>
                <w:ilvl w:val="0"/>
                <w:numId w:val="28"/>
              </w:numPr>
              <w:rPr>
                <w:sz w:val="20"/>
                <w:szCs w:val="20"/>
              </w:rPr>
            </w:pPr>
            <w:r>
              <w:rPr>
                <w:sz w:val="20"/>
                <w:szCs w:val="20"/>
              </w:rPr>
              <w:t>a service or a personal service company</w:t>
            </w:r>
          </w:p>
          <w:p w14:paraId="31CDB31E" w14:textId="77777777" w:rsidR="00A61F1F" w:rsidRDefault="0090663F" w:rsidP="001F6738">
            <w:pPr>
              <w:pStyle w:val="ListParagraph"/>
              <w:numPr>
                <w:ilvl w:val="0"/>
                <w:numId w:val="28"/>
              </w:numPr>
              <w:rPr>
                <w:sz w:val="20"/>
                <w:szCs w:val="20"/>
              </w:rPr>
            </w:pPr>
            <w:r>
              <w:rPr>
                <w:sz w:val="20"/>
                <w:szCs w:val="20"/>
              </w:rPr>
              <w:t>a partnership</w:t>
            </w:r>
          </w:p>
          <w:p w14:paraId="3B5D5878" w14:textId="77777777" w:rsidR="00A61F1F" w:rsidRDefault="0090663F">
            <w:pPr>
              <w:spacing w:before="240"/>
              <w:rPr>
                <w:sz w:val="20"/>
                <w:szCs w:val="20"/>
              </w:rPr>
            </w:pPr>
            <w:r>
              <w:rPr>
                <w:sz w:val="20"/>
                <w:szCs w:val="20"/>
              </w:rPr>
              <w:t>It does not apply if you work for a client through a Managed Service Company (MSC) or agency (for example, an employment agency).</w:t>
            </w:r>
          </w:p>
        </w:tc>
      </w:tr>
      <w:tr w:rsidR="00A61F1F" w14:paraId="3442E835"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821E0" w14:textId="77777777" w:rsidR="00A61F1F" w:rsidRDefault="0090663F">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85E9F" w14:textId="77777777" w:rsidR="00A61F1F" w:rsidRDefault="0090663F">
            <w:pPr>
              <w:spacing w:before="240"/>
              <w:rPr>
                <w:sz w:val="20"/>
                <w:szCs w:val="20"/>
              </w:rPr>
            </w:pPr>
            <w:r>
              <w:rPr>
                <w:sz w:val="20"/>
                <w:szCs w:val="20"/>
              </w:rPr>
              <w:t>As set out in clause 11.5.</w:t>
            </w:r>
          </w:p>
        </w:tc>
      </w:tr>
      <w:tr w:rsidR="00A61F1F" w14:paraId="1840A92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30935" w14:textId="77777777" w:rsidR="00A61F1F" w:rsidRDefault="0090663F">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4E277" w14:textId="77777777" w:rsidR="00A61F1F" w:rsidRDefault="0090663F">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A61F1F" w14:paraId="015FC29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6004F" w14:textId="77777777" w:rsidR="00A61F1F" w:rsidRDefault="0090663F">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68096" w14:textId="77777777" w:rsidR="00A61F1F" w:rsidRDefault="0090663F">
            <w:pPr>
              <w:spacing w:before="240"/>
              <w:rPr>
                <w:sz w:val="20"/>
                <w:szCs w:val="20"/>
              </w:rPr>
            </w:pPr>
            <w:r>
              <w:rPr>
                <w:sz w:val="20"/>
                <w:szCs w:val="20"/>
              </w:rPr>
              <w:t>Assessment of employment status using the ESI tool to determine if engagement is Inside or Outside IR35.</w:t>
            </w:r>
          </w:p>
        </w:tc>
      </w:tr>
      <w:tr w:rsidR="00A61F1F" w14:paraId="2B5794A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B85133" w14:textId="77777777" w:rsidR="00A61F1F" w:rsidRDefault="0090663F">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FFC87" w14:textId="77777777" w:rsidR="00A61F1F" w:rsidRDefault="0090663F">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A61F1F" w14:paraId="3D42DEF7"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EF44DA" w14:textId="77777777" w:rsidR="00A61F1F" w:rsidRDefault="0090663F">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14C24" w14:textId="77777777" w:rsidR="00A61F1F" w:rsidRDefault="0090663F">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A61F1F" w14:paraId="694D052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0740F" w14:textId="77777777" w:rsidR="00A61F1F" w:rsidRDefault="0090663F">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1447A" w14:textId="77777777" w:rsidR="00A61F1F" w:rsidRDefault="0090663F">
            <w:pPr>
              <w:spacing w:before="240"/>
              <w:rPr>
                <w:sz w:val="20"/>
                <w:szCs w:val="20"/>
              </w:rPr>
            </w:pPr>
            <w:r>
              <w:rPr>
                <w:sz w:val="20"/>
                <w:szCs w:val="20"/>
              </w:rPr>
              <w:t>Law Enforcement Directive (EU) 2016/680.</w:t>
            </w:r>
          </w:p>
        </w:tc>
      </w:tr>
      <w:tr w:rsidR="00A61F1F" w14:paraId="4C3DB551" w14:textId="77777777">
        <w:trPr>
          <w:trHeight w:val="172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B03A1" w14:textId="77777777" w:rsidR="00A61F1F" w:rsidRDefault="0090663F">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71140" w14:textId="77777777" w:rsidR="00A61F1F" w:rsidRDefault="0090663F">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A61F1F" w14:paraId="564168F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61C1EF" w14:textId="77777777" w:rsidR="00A61F1F" w:rsidRDefault="0090663F">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9E20A" w14:textId="77777777" w:rsidR="00A61F1F" w:rsidRDefault="0090663F">
            <w:pPr>
              <w:spacing w:before="240"/>
              <w:rPr>
                <w:sz w:val="20"/>
                <w:szCs w:val="20"/>
              </w:rPr>
            </w:pPr>
            <w:r>
              <w:rPr>
                <w:sz w:val="20"/>
                <w:szCs w:val="20"/>
              </w:rPr>
              <w:t>Any of the 3 Lots specified in the ITT and Lots will be construed accordingly.</w:t>
            </w:r>
          </w:p>
        </w:tc>
      </w:tr>
      <w:tr w:rsidR="00A61F1F" w14:paraId="32AA2894"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654CBD" w14:textId="77777777" w:rsidR="00A61F1F" w:rsidRDefault="0090663F">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DA330" w14:textId="77777777" w:rsidR="00A61F1F" w:rsidRDefault="0090663F">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61F1F" w14:paraId="608D8970"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37BD3" w14:textId="77777777" w:rsidR="00A61F1F" w:rsidRDefault="0090663F">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12211F" w14:textId="77777777" w:rsidR="00A61F1F" w:rsidRDefault="0090663F">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61F1F" w14:paraId="0E62BC3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E6C19" w14:textId="77777777" w:rsidR="00A61F1F" w:rsidRDefault="0090663F">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E5CFD3" w14:textId="77777777" w:rsidR="00A61F1F" w:rsidRDefault="0090663F">
            <w:pPr>
              <w:spacing w:before="240"/>
              <w:rPr>
                <w:sz w:val="20"/>
                <w:szCs w:val="20"/>
              </w:rPr>
            </w:pPr>
            <w:r>
              <w:rPr>
                <w:sz w:val="20"/>
                <w:szCs w:val="20"/>
              </w:rPr>
              <w:t>The management information specified in Framework Agreement section 6 (What you report to CCS).</w:t>
            </w:r>
          </w:p>
        </w:tc>
      </w:tr>
      <w:tr w:rsidR="00A61F1F" w14:paraId="5468E24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DAD59A" w14:textId="77777777" w:rsidR="00A61F1F" w:rsidRDefault="0090663F">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1766B" w14:textId="77777777" w:rsidR="00A61F1F" w:rsidRDefault="0090663F">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A61F1F" w14:paraId="649BF3E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D9DED" w14:textId="77777777" w:rsidR="00A61F1F" w:rsidRDefault="0090663F">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068A9" w14:textId="77777777" w:rsidR="00A61F1F" w:rsidRDefault="0090663F">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A61F1F" w14:paraId="59E6421F"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E812CC" w14:textId="77777777" w:rsidR="00A61F1F" w:rsidRDefault="0090663F">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5F2F3" w14:textId="77777777" w:rsidR="00A61F1F" w:rsidRDefault="0090663F">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A61F1F" w14:paraId="4705385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3840A" w14:textId="77777777" w:rsidR="00A61F1F" w:rsidRDefault="0090663F">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D593C" w14:textId="77777777" w:rsidR="00A61F1F" w:rsidRDefault="0090663F">
            <w:pPr>
              <w:spacing w:before="240"/>
              <w:rPr>
                <w:sz w:val="20"/>
                <w:szCs w:val="20"/>
              </w:rPr>
            </w:pPr>
            <w:r>
              <w:rPr>
                <w:sz w:val="20"/>
                <w:szCs w:val="20"/>
              </w:rPr>
              <w:t>An order for G-Cloud Services placed by a contracting body with the Supplier in accordance with the ordering processes.</w:t>
            </w:r>
          </w:p>
        </w:tc>
      </w:tr>
      <w:tr w:rsidR="00A61F1F" w14:paraId="3500526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4EA6B7" w14:textId="77777777" w:rsidR="00A61F1F" w:rsidRDefault="0090663F">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E76CD" w14:textId="77777777" w:rsidR="00A61F1F" w:rsidRDefault="0090663F">
            <w:pPr>
              <w:spacing w:before="240"/>
              <w:rPr>
                <w:sz w:val="20"/>
                <w:szCs w:val="20"/>
              </w:rPr>
            </w:pPr>
            <w:r>
              <w:rPr>
                <w:sz w:val="20"/>
                <w:szCs w:val="20"/>
              </w:rPr>
              <w:t>The order form set out in Part A of the Call-Off Contract to be used by a Buyer to order G-Cloud Services.</w:t>
            </w:r>
          </w:p>
        </w:tc>
      </w:tr>
      <w:tr w:rsidR="00A61F1F" w14:paraId="64ECEC4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69255" w14:textId="77777777" w:rsidR="00A61F1F" w:rsidRDefault="0090663F">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08C150" w14:textId="77777777" w:rsidR="00A61F1F" w:rsidRDefault="0090663F">
            <w:pPr>
              <w:spacing w:before="240"/>
              <w:rPr>
                <w:sz w:val="20"/>
                <w:szCs w:val="20"/>
              </w:rPr>
            </w:pPr>
            <w:r>
              <w:rPr>
                <w:sz w:val="20"/>
                <w:szCs w:val="20"/>
              </w:rPr>
              <w:t>G-Cloud Services which are the subject of an order by the Buyer.</w:t>
            </w:r>
          </w:p>
        </w:tc>
      </w:tr>
      <w:tr w:rsidR="00A61F1F" w14:paraId="7857828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3083C7" w14:textId="77777777" w:rsidR="00A61F1F" w:rsidRDefault="0090663F">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C6767" w14:textId="77777777" w:rsidR="00A61F1F" w:rsidRDefault="0090663F">
            <w:pPr>
              <w:spacing w:before="240"/>
              <w:rPr>
                <w:sz w:val="20"/>
                <w:szCs w:val="20"/>
              </w:rPr>
            </w:pPr>
            <w:r>
              <w:rPr>
                <w:sz w:val="20"/>
                <w:szCs w:val="20"/>
              </w:rPr>
              <w:t>Contractual engagements which would be determined to not be within the scope of the IR35 intermediaries legislation if assessed using the ESI tool.</w:t>
            </w:r>
          </w:p>
        </w:tc>
      </w:tr>
      <w:tr w:rsidR="00A61F1F" w14:paraId="513309F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66F85" w14:textId="77777777" w:rsidR="00A61F1F" w:rsidRDefault="0090663F">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12771" w14:textId="77777777" w:rsidR="00A61F1F" w:rsidRDefault="0090663F">
            <w:pPr>
              <w:spacing w:before="240"/>
              <w:rPr>
                <w:sz w:val="20"/>
                <w:szCs w:val="20"/>
              </w:rPr>
            </w:pPr>
            <w:r>
              <w:rPr>
                <w:sz w:val="20"/>
                <w:szCs w:val="20"/>
              </w:rPr>
              <w:t>The Buyer or the Supplier and ‘Parties’ will be interpreted accordingly.</w:t>
            </w:r>
          </w:p>
        </w:tc>
      </w:tr>
      <w:tr w:rsidR="00A61F1F" w14:paraId="3C928ADF"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133D5A" w14:textId="77777777" w:rsidR="00A61F1F" w:rsidRDefault="0090663F">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564A3" w14:textId="77777777" w:rsidR="00A61F1F" w:rsidRDefault="0090663F">
            <w:pPr>
              <w:spacing w:before="240"/>
              <w:rPr>
                <w:sz w:val="20"/>
                <w:szCs w:val="20"/>
              </w:rPr>
            </w:pPr>
            <w:r>
              <w:rPr>
                <w:sz w:val="20"/>
                <w:szCs w:val="20"/>
              </w:rPr>
              <w:t>Takes the meaning given in the GDPR.</w:t>
            </w:r>
          </w:p>
        </w:tc>
      </w:tr>
      <w:tr w:rsidR="00A61F1F" w14:paraId="3A53871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655B1" w14:textId="77777777" w:rsidR="00A61F1F" w:rsidRDefault="0090663F">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2487C" w14:textId="77777777" w:rsidR="00A61F1F" w:rsidRDefault="0090663F">
            <w:pPr>
              <w:spacing w:before="240"/>
              <w:rPr>
                <w:sz w:val="20"/>
                <w:szCs w:val="20"/>
              </w:rPr>
            </w:pPr>
            <w:r>
              <w:rPr>
                <w:sz w:val="20"/>
                <w:szCs w:val="20"/>
              </w:rPr>
              <w:t>Takes the meaning given in the GDPR.</w:t>
            </w:r>
          </w:p>
        </w:tc>
      </w:tr>
      <w:tr w:rsidR="00A61F1F" w14:paraId="10E36B41"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1CF6D" w14:textId="77777777" w:rsidR="00A61F1F" w:rsidRDefault="0090663F">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2F552C" w14:textId="77777777" w:rsidR="00A61F1F" w:rsidRDefault="0090663F">
            <w:pPr>
              <w:spacing w:before="240"/>
              <w:rPr>
                <w:sz w:val="20"/>
                <w:szCs w:val="20"/>
              </w:rPr>
            </w:pPr>
            <w:r>
              <w:rPr>
                <w:sz w:val="20"/>
                <w:szCs w:val="20"/>
              </w:rPr>
              <w:t>Takes the meaning given in the GDPR.</w:t>
            </w:r>
          </w:p>
        </w:tc>
      </w:tr>
      <w:tr w:rsidR="00A61F1F" w14:paraId="0CB03DB8"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6503C" w14:textId="77777777" w:rsidR="00A61F1F" w:rsidRDefault="0090663F">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113C5" w14:textId="77777777" w:rsidR="00A61F1F" w:rsidRDefault="0090663F">
            <w:pPr>
              <w:spacing w:before="240"/>
              <w:rPr>
                <w:sz w:val="20"/>
                <w:szCs w:val="20"/>
              </w:rPr>
            </w:pPr>
            <w:r>
              <w:rPr>
                <w:sz w:val="20"/>
                <w:szCs w:val="20"/>
              </w:rPr>
              <w:t>Takes the meaning given in the GDPR.</w:t>
            </w:r>
          </w:p>
        </w:tc>
      </w:tr>
      <w:tr w:rsidR="00A61F1F" w14:paraId="46408EC8" w14:textId="77777777">
        <w:trPr>
          <w:trHeight w:val="324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3C6474" w14:textId="77777777" w:rsidR="00A61F1F" w:rsidRDefault="0090663F">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6A138" w14:textId="77777777" w:rsidR="00A61F1F" w:rsidRDefault="0090663F">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35C3841D" w14:textId="77777777" w:rsidR="00A61F1F" w:rsidRDefault="0090663F" w:rsidP="001F6738">
            <w:pPr>
              <w:pStyle w:val="ListParagraph"/>
              <w:numPr>
                <w:ilvl w:val="0"/>
                <w:numId w:val="29"/>
              </w:numPr>
              <w:rPr>
                <w:sz w:val="20"/>
                <w:szCs w:val="20"/>
              </w:rPr>
            </w:pPr>
            <w:r>
              <w:rPr>
                <w:sz w:val="20"/>
                <w:szCs w:val="20"/>
              </w:rPr>
              <w:t>induce that person to perform improperly a relevant function or activity</w:t>
            </w:r>
          </w:p>
          <w:p w14:paraId="28B00ACD" w14:textId="77777777" w:rsidR="00A61F1F" w:rsidRDefault="0090663F" w:rsidP="001F6738">
            <w:pPr>
              <w:pStyle w:val="ListParagraph"/>
              <w:numPr>
                <w:ilvl w:val="0"/>
                <w:numId w:val="29"/>
              </w:numPr>
              <w:rPr>
                <w:sz w:val="20"/>
                <w:szCs w:val="20"/>
              </w:rPr>
            </w:pPr>
            <w:r>
              <w:rPr>
                <w:sz w:val="20"/>
                <w:szCs w:val="20"/>
              </w:rPr>
              <w:t>reward that person for improper performance of a relevant function or activity</w:t>
            </w:r>
          </w:p>
          <w:p w14:paraId="049B3225" w14:textId="77777777" w:rsidR="00A61F1F" w:rsidRDefault="0090663F" w:rsidP="001F6738">
            <w:pPr>
              <w:pStyle w:val="ListParagraph"/>
              <w:numPr>
                <w:ilvl w:val="0"/>
                <w:numId w:val="29"/>
              </w:numPr>
              <w:rPr>
                <w:sz w:val="20"/>
                <w:szCs w:val="20"/>
              </w:rPr>
            </w:pPr>
            <w:r>
              <w:rPr>
                <w:sz w:val="20"/>
                <w:szCs w:val="20"/>
              </w:rPr>
              <w:t>commit any offence:</w:t>
            </w:r>
          </w:p>
          <w:p w14:paraId="50DF567C" w14:textId="77777777" w:rsidR="00A61F1F" w:rsidRDefault="0090663F" w:rsidP="001F6738">
            <w:pPr>
              <w:pStyle w:val="ListParagraph"/>
              <w:numPr>
                <w:ilvl w:val="1"/>
                <w:numId w:val="29"/>
              </w:numPr>
              <w:rPr>
                <w:sz w:val="20"/>
                <w:szCs w:val="20"/>
              </w:rPr>
            </w:pPr>
            <w:r>
              <w:rPr>
                <w:sz w:val="20"/>
                <w:szCs w:val="20"/>
              </w:rPr>
              <w:t>under the Bribery Act 2010</w:t>
            </w:r>
          </w:p>
          <w:p w14:paraId="2305B0DC" w14:textId="77777777" w:rsidR="00A61F1F" w:rsidRDefault="0090663F" w:rsidP="001F6738">
            <w:pPr>
              <w:pStyle w:val="ListParagraph"/>
              <w:numPr>
                <w:ilvl w:val="1"/>
                <w:numId w:val="29"/>
              </w:numPr>
              <w:rPr>
                <w:sz w:val="20"/>
                <w:szCs w:val="20"/>
              </w:rPr>
            </w:pPr>
            <w:r>
              <w:rPr>
                <w:sz w:val="20"/>
                <w:szCs w:val="20"/>
              </w:rPr>
              <w:t>under legislation creating offences concerning Fraud</w:t>
            </w:r>
          </w:p>
          <w:p w14:paraId="2C5EAB49" w14:textId="77777777" w:rsidR="00A61F1F" w:rsidRDefault="0090663F" w:rsidP="001F6738">
            <w:pPr>
              <w:pStyle w:val="ListParagraph"/>
              <w:numPr>
                <w:ilvl w:val="1"/>
                <w:numId w:val="29"/>
              </w:numPr>
            </w:pPr>
            <w:r>
              <w:t>at common Law concerning Fraud</w:t>
            </w:r>
          </w:p>
          <w:p w14:paraId="46DDCE4F" w14:textId="77777777" w:rsidR="00A61F1F" w:rsidRDefault="0090663F" w:rsidP="001F6738">
            <w:pPr>
              <w:pStyle w:val="ListParagraph"/>
              <w:numPr>
                <w:ilvl w:val="1"/>
                <w:numId w:val="29"/>
              </w:numPr>
              <w:rPr>
                <w:sz w:val="20"/>
                <w:szCs w:val="20"/>
              </w:rPr>
            </w:pPr>
            <w:r>
              <w:rPr>
                <w:sz w:val="20"/>
                <w:szCs w:val="20"/>
              </w:rPr>
              <w:t>committing or attempting or conspiring to commit Fraud</w:t>
            </w:r>
          </w:p>
        </w:tc>
      </w:tr>
      <w:tr w:rsidR="00A61F1F" w14:paraId="65142299" w14:textId="77777777">
        <w:trPr>
          <w:trHeight w:val="75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25F94" w14:textId="77777777" w:rsidR="00A61F1F" w:rsidRDefault="0090663F">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99133" w14:textId="77777777" w:rsidR="00A61F1F" w:rsidRDefault="0090663F">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r>
              <w:rPr>
                <w:sz w:val="20"/>
                <w:szCs w:val="20"/>
              </w:rPr>
              <w:lastRenderedPageBreak/>
              <w:t>documentation and schema but not including the Supplier’s Background IPRs.</w:t>
            </w:r>
          </w:p>
        </w:tc>
      </w:tr>
      <w:tr w:rsidR="00A61F1F" w14:paraId="360CDCB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8035F3" w14:textId="77777777" w:rsidR="00A61F1F" w:rsidRDefault="0090663F">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29A78" w14:textId="77777777" w:rsidR="00A61F1F" w:rsidRDefault="0090663F">
            <w:pPr>
              <w:spacing w:before="240"/>
              <w:rPr>
                <w:sz w:val="20"/>
                <w:szCs w:val="20"/>
              </w:rPr>
            </w:pPr>
            <w:r>
              <w:rPr>
                <w:sz w:val="20"/>
                <w:szCs w:val="20"/>
              </w:rPr>
              <w:t>Assets and property including technical infrastructure, IPRs and equipment.</w:t>
            </w:r>
          </w:p>
        </w:tc>
      </w:tr>
      <w:tr w:rsidR="00A61F1F" w14:paraId="1D61D25B" w14:textId="77777777">
        <w:trPr>
          <w:trHeight w:val="17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7C1A45" w14:textId="77777777" w:rsidR="00A61F1F" w:rsidRDefault="0090663F">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88EFB" w14:textId="77777777" w:rsidR="00A61F1F" w:rsidRDefault="0090663F">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61F1F" w14:paraId="743F563F"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CFB61E" w14:textId="77777777" w:rsidR="00A61F1F" w:rsidRDefault="0090663F">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8A6B33" w14:textId="77777777" w:rsidR="00A61F1F" w:rsidRDefault="0090663F">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A61F1F" w14:paraId="3F869B0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DC9D1B" w14:textId="77777777" w:rsidR="00A61F1F" w:rsidRDefault="0090663F">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83F623" w14:textId="77777777" w:rsidR="00A61F1F" w:rsidRDefault="0090663F">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A61F1F" w14:paraId="222FE2E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6D86D" w14:textId="77777777" w:rsidR="00A61F1F" w:rsidRDefault="0090663F">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D9A8DB" w14:textId="77777777" w:rsidR="00A61F1F" w:rsidRDefault="0090663F">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A61F1F" w14:paraId="039A770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08FD0" w14:textId="77777777" w:rsidR="00A61F1F" w:rsidRDefault="0090663F">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9D483" w14:textId="77777777" w:rsidR="00A61F1F" w:rsidRDefault="0090663F">
            <w:pPr>
              <w:spacing w:before="240"/>
              <w:rPr>
                <w:sz w:val="20"/>
                <w:szCs w:val="20"/>
              </w:rPr>
            </w:pPr>
            <w:r>
              <w:rPr>
                <w:sz w:val="20"/>
                <w:szCs w:val="20"/>
              </w:rPr>
              <w:t>A transfer of employment to which the employment regulations applies.</w:t>
            </w:r>
          </w:p>
        </w:tc>
      </w:tr>
      <w:tr w:rsidR="00A61F1F" w14:paraId="5A06920A"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57F1E" w14:textId="77777777" w:rsidR="00A61F1F" w:rsidRDefault="0090663F">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A7C7D" w14:textId="77777777" w:rsidR="00A61F1F" w:rsidRDefault="0090663F">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A61F1F" w14:paraId="1084C8B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D602D" w14:textId="77777777" w:rsidR="00A61F1F" w:rsidRDefault="0090663F">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FF7053" w14:textId="77777777" w:rsidR="00A61F1F" w:rsidRDefault="0090663F">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A61F1F" w14:paraId="0648682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3EC0A" w14:textId="77777777" w:rsidR="00A61F1F" w:rsidRDefault="0090663F">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32F40" w14:textId="77777777" w:rsidR="00A61F1F" w:rsidRDefault="0090663F">
            <w:pPr>
              <w:spacing w:before="240"/>
              <w:rPr>
                <w:sz w:val="20"/>
                <w:szCs w:val="20"/>
              </w:rPr>
            </w:pPr>
            <w:r>
              <w:rPr>
                <w:sz w:val="20"/>
                <w:szCs w:val="20"/>
              </w:rPr>
              <w:t>The Supplier's security management plan developed by the Supplier in accordance with clause 16.1.</w:t>
            </w:r>
          </w:p>
        </w:tc>
      </w:tr>
      <w:tr w:rsidR="00A61F1F" w14:paraId="418DEC6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D00845" w14:textId="77777777" w:rsidR="00A61F1F" w:rsidRDefault="0090663F">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9F4B8" w14:textId="77777777" w:rsidR="00A61F1F" w:rsidRDefault="0090663F">
            <w:pPr>
              <w:spacing w:before="240"/>
              <w:rPr>
                <w:sz w:val="20"/>
                <w:szCs w:val="20"/>
              </w:rPr>
            </w:pPr>
            <w:r>
              <w:rPr>
                <w:sz w:val="20"/>
                <w:szCs w:val="20"/>
              </w:rPr>
              <w:t>The services ordered by the Buyer as set out in the Order Form.</w:t>
            </w:r>
          </w:p>
        </w:tc>
      </w:tr>
      <w:tr w:rsidR="00A61F1F" w14:paraId="52F1A4F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399D6" w14:textId="77777777" w:rsidR="00A61F1F" w:rsidRDefault="0090663F">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1A633" w14:textId="77777777" w:rsidR="00A61F1F" w:rsidRDefault="0090663F">
            <w:pPr>
              <w:spacing w:before="240"/>
              <w:rPr>
                <w:sz w:val="20"/>
                <w:szCs w:val="20"/>
              </w:rPr>
            </w:pPr>
            <w:r>
              <w:rPr>
                <w:sz w:val="20"/>
                <w:szCs w:val="20"/>
              </w:rPr>
              <w:t>Data that is owned or managed by the Buyer and used for the G-Cloud Services, including backup data.</w:t>
            </w:r>
          </w:p>
        </w:tc>
      </w:tr>
      <w:tr w:rsidR="00A61F1F" w14:paraId="6F3CDEC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207D9" w14:textId="77777777" w:rsidR="00A61F1F" w:rsidRDefault="0090663F">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03D631" w14:textId="77777777" w:rsidR="00A61F1F" w:rsidRDefault="0090663F">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A61F1F" w14:paraId="6BB26C0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B755A" w14:textId="77777777" w:rsidR="00A61F1F" w:rsidRDefault="0090663F">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11B751" w14:textId="77777777" w:rsidR="00A61F1F" w:rsidRDefault="0090663F">
            <w:pPr>
              <w:spacing w:before="240"/>
              <w:rPr>
                <w:sz w:val="20"/>
                <w:szCs w:val="20"/>
              </w:rPr>
            </w:pPr>
            <w:r>
              <w:rPr>
                <w:sz w:val="20"/>
                <w:szCs w:val="20"/>
              </w:rPr>
              <w:t>The description of the Supplier service offering as published on the Digital Marketplace.</w:t>
            </w:r>
          </w:p>
        </w:tc>
      </w:tr>
      <w:tr w:rsidR="00A61F1F" w14:paraId="151683C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80F75" w14:textId="77777777" w:rsidR="00A61F1F" w:rsidRDefault="0090663F">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5C228" w14:textId="77777777" w:rsidR="00A61F1F" w:rsidRDefault="0090663F">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A61F1F" w14:paraId="624358D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9231C" w14:textId="77777777" w:rsidR="00A61F1F" w:rsidRDefault="0090663F">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4B228" w14:textId="77777777" w:rsidR="00A61F1F" w:rsidRDefault="0090663F">
            <w:pPr>
              <w:spacing w:before="240"/>
            </w:pPr>
            <w:r>
              <w:rPr>
                <w:sz w:val="20"/>
                <w:szCs w:val="20"/>
              </w:rPr>
              <w:t>The approval process used by a central government Buyer if it needs to spend money on certain digital or technology services, see</w:t>
            </w:r>
            <w:hyperlink r:id="rId28" w:history="1">
              <w:r>
                <w:t xml:space="preserve"> </w:t>
              </w:r>
            </w:hyperlink>
            <w:hyperlink r:id="rId29" w:history="1">
              <w:r>
                <w:rPr>
                  <w:sz w:val="20"/>
                  <w:szCs w:val="20"/>
                  <w:u w:val="single"/>
                </w:rPr>
                <w:t>https://www.gov.uk/service-manual/agile-delivery/spend-controls-check-if-you-need-approval-to-spend-money-on-a-service</w:t>
              </w:r>
            </w:hyperlink>
          </w:p>
        </w:tc>
      </w:tr>
      <w:tr w:rsidR="00A61F1F" w14:paraId="44806F2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4CFD4" w14:textId="77777777" w:rsidR="00A61F1F" w:rsidRDefault="0090663F">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5E509" w14:textId="77777777" w:rsidR="00A61F1F" w:rsidRDefault="0090663F">
            <w:pPr>
              <w:spacing w:before="240"/>
              <w:rPr>
                <w:sz w:val="20"/>
                <w:szCs w:val="20"/>
              </w:rPr>
            </w:pPr>
            <w:r>
              <w:rPr>
                <w:sz w:val="20"/>
                <w:szCs w:val="20"/>
              </w:rPr>
              <w:t>The Start date of this Call-Off Contract as set out in the Order Form.</w:t>
            </w:r>
          </w:p>
        </w:tc>
      </w:tr>
      <w:tr w:rsidR="00A61F1F" w14:paraId="32CB1DF4"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3E4D6" w14:textId="77777777" w:rsidR="00A61F1F" w:rsidRDefault="0090663F">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EA0C8" w14:textId="77777777" w:rsidR="00A61F1F" w:rsidRDefault="0090663F">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61F1F" w14:paraId="1B704F94"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48F8E0" w14:textId="77777777" w:rsidR="00A61F1F" w:rsidRDefault="0090663F">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807E0B" w14:textId="77777777" w:rsidR="00A61F1F" w:rsidRDefault="0090663F">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A61F1F" w14:paraId="5A10832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9A39A" w14:textId="77777777" w:rsidR="00A61F1F" w:rsidRDefault="0090663F">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F625B0" w14:textId="77777777" w:rsidR="00A61F1F" w:rsidRDefault="0090663F">
            <w:pPr>
              <w:spacing w:before="240"/>
              <w:rPr>
                <w:sz w:val="20"/>
                <w:szCs w:val="20"/>
              </w:rPr>
            </w:pPr>
            <w:r>
              <w:rPr>
                <w:sz w:val="20"/>
                <w:szCs w:val="20"/>
              </w:rPr>
              <w:t>Any third party appointed to process Personal Data on behalf of the Supplier under this Call-Off Contract.</w:t>
            </w:r>
          </w:p>
        </w:tc>
      </w:tr>
      <w:tr w:rsidR="00A61F1F" w14:paraId="633F4E3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83CA61" w14:textId="77777777" w:rsidR="00A61F1F" w:rsidRDefault="0090663F">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7BDF5" w14:textId="77777777" w:rsidR="00A61F1F" w:rsidRDefault="0090663F">
            <w:pPr>
              <w:spacing w:before="240"/>
              <w:rPr>
                <w:sz w:val="20"/>
                <w:szCs w:val="20"/>
              </w:rPr>
            </w:pPr>
            <w:r>
              <w:rPr>
                <w:sz w:val="20"/>
                <w:szCs w:val="20"/>
              </w:rPr>
              <w:t>The person, firm or company identified in the Order Form.</w:t>
            </w:r>
          </w:p>
        </w:tc>
      </w:tr>
      <w:tr w:rsidR="00A61F1F" w14:paraId="79B753F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8C1F8" w14:textId="77777777" w:rsidR="00A61F1F" w:rsidRDefault="0090663F">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25F1BA" w14:textId="77777777" w:rsidR="00A61F1F" w:rsidRDefault="0090663F">
            <w:pPr>
              <w:spacing w:before="240"/>
              <w:rPr>
                <w:sz w:val="20"/>
                <w:szCs w:val="20"/>
              </w:rPr>
            </w:pPr>
            <w:r>
              <w:rPr>
                <w:sz w:val="20"/>
                <w:szCs w:val="20"/>
              </w:rPr>
              <w:t>The representative appointed by the Supplier from time to time in relation to the Call-Off Contract.</w:t>
            </w:r>
          </w:p>
        </w:tc>
      </w:tr>
      <w:tr w:rsidR="00A61F1F" w14:paraId="2F463839"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D4469" w14:textId="77777777" w:rsidR="00A61F1F" w:rsidRDefault="0090663F">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D6389A" w14:textId="77777777" w:rsidR="00A61F1F" w:rsidRDefault="0090663F">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A61F1F" w14:paraId="44C7EBD3"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7B91A" w14:textId="77777777" w:rsidR="00A61F1F" w:rsidRDefault="0090663F">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4DE7B" w14:textId="77777777" w:rsidR="00A61F1F" w:rsidRDefault="0090663F">
            <w:pPr>
              <w:spacing w:before="240"/>
              <w:rPr>
                <w:sz w:val="20"/>
                <w:szCs w:val="20"/>
              </w:rPr>
            </w:pPr>
            <w:r>
              <w:rPr>
                <w:sz w:val="20"/>
                <w:szCs w:val="20"/>
              </w:rPr>
              <w:t>The relevant G-Cloud Service terms and conditions as set out in the Terms and Conditions document supplied as part of the Supplier’s Application.</w:t>
            </w:r>
          </w:p>
        </w:tc>
      </w:tr>
      <w:tr w:rsidR="00A61F1F" w14:paraId="4A244CE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EE102" w14:textId="77777777" w:rsidR="00A61F1F" w:rsidRDefault="0090663F">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ADE06" w14:textId="77777777" w:rsidR="00A61F1F" w:rsidRDefault="0090663F">
            <w:pPr>
              <w:spacing w:before="240"/>
              <w:rPr>
                <w:sz w:val="20"/>
                <w:szCs w:val="20"/>
              </w:rPr>
            </w:pPr>
            <w:r>
              <w:rPr>
                <w:sz w:val="20"/>
                <w:szCs w:val="20"/>
              </w:rPr>
              <w:t>The term of this Call-Off Contract as set out in the Order Form.</w:t>
            </w:r>
          </w:p>
        </w:tc>
      </w:tr>
      <w:tr w:rsidR="00A61F1F" w14:paraId="39D92DEC"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7AACF" w14:textId="77777777" w:rsidR="00A61F1F" w:rsidRDefault="0090663F">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50C66D" w14:textId="77777777" w:rsidR="00A61F1F" w:rsidRDefault="0090663F">
            <w:pPr>
              <w:spacing w:before="240"/>
              <w:rPr>
                <w:sz w:val="20"/>
                <w:szCs w:val="20"/>
              </w:rPr>
            </w:pPr>
            <w:r>
              <w:rPr>
                <w:sz w:val="20"/>
                <w:szCs w:val="20"/>
              </w:rPr>
              <w:t>This has the meaning given to it in clause 32 (Variation process).</w:t>
            </w:r>
          </w:p>
        </w:tc>
      </w:tr>
      <w:tr w:rsidR="00A61F1F" w14:paraId="6F4F3B6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C386E8" w14:textId="77777777" w:rsidR="00A61F1F" w:rsidRDefault="0090663F">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B59C1" w14:textId="77777777" w:rsidR="00A61F1F" w:rsidRDefault="0090663F">
            <w:pPr>
              <w:spacing w:before="240"/>
              <w:rPr>
                <w:sz w:val="20"/>
                <w:szCs w:val="20"/>
              </w:rPr>
            </w:pPr>
            <w:r>
              <w:rPr>
                <w:sz w:val="20"/>
                <w:szCs w:val="20"/>
              </w:rPr>
              <w:t>Any day other than a Saturday, Sunday or public holiday in England and Wales.</w:t>
            </w:r>
          </w:p>
        </w:tc>
      </w:tr>
      <w:tr w:rsidR="00A61F1F" w14:paraId="0AF9EA0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67C50" w14:textId="77777777" w:rsidR="00A61F1F" w:rsidRDefault="0090663F">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FBF530" w14:textId="77777777" w:rsidR="00A61F1F" w:rsidRDefault="0090663F">
            <w:pPr>
              <w:spacing w:before="240"/>
              <w:rPr>
                <w:sz w:val="20"/>
                <w:szCs w:val="20"/>
              </w:rPr>
            </w:pPr>
            <w:r>
              <w:rPr>
                <w:sz w:val="20"/>
                <w:szCs w:val="20"/>
              </w:rPr>
              <w:t>A contract year.</w:t>
            </w:r>
          </w:p>
        </w:tc>
      </w:tr>
    </w:tbl>
    <w:p w14:paraId="30942C91" w14:textId="77777777" w:rsidR="00A61F1F" w:rsidRDefault="0090663F">
      <w:pPr>
        <w:spacing w:before="240" w:after="240"/>
      </w:pPr>
      <w:r>
        <w:t xml:space="preserve"> </w:t>
      </w:r>
    </w:p>
    <w:p w14:paraId="3F7E9396" w14:textId="77777777" w:rsidR="00A61F1F" w:rsidRDefault="00A61F1F">
      <w:pPr>
        <w:pageBreakBefore/>
      </w:pPr>
    </w:p>
    <w:p w14:paraId="75F0C452" w14:textId="77777777" w:rsidR="00A61F1F" w:rsidRDefault="0090663F">
      <w:pPr>
        <w:pStyle w:val="Heading2"/>
      </w:pPr>
      <w:bookmarkStart w:id="11" w:name="_Toc33176240"/>
      <w:r>
        <w:t>Schedule 7: GDPR Information</w:t>
      </w:r>
      <w:bookmarkEnd w:id="11"/>
    </w:p>
    <w:p w14:paraId="30A86E08" w14:textId="77777777" w:rsidR="00A61F1F" w:rsidRDefault="0090663F">
      <w:r>
        <w:t>This schedule reproduces the annexes to the GDPR schedule contained within the Framework Agreement and incorporated into this Call-off Contract.</w:t>
      </w:r>
    </w:p>
    <w:p w14:paraId="489206A4" w14:textId="77777777" w:rsidR="00A61F1F" w:rsidRDefault="0090663F">
      <w:pPr>
        <w:pStyle w:val="Heading3"/>
        <w:rPr>
          <w:color w:val="auto"/>
        </w:rPr>
      </w:pPr>
      <w:r>
        <w:rPr>
          <w:color w:val="auto"/>
        </w:rPr>
        <w:t>Annex 1: Processing Personal Data</w:t>
      </w:r>
    </w:p>
    <w:p w14:paraId="2515A456" w14:textId="77777777" w:rsidR="00A61F1F" w:rsidRDefault="0090663F">
      <w:pPr>
        <w:spacing w:after="120"/>
      </w:pPr>
      <w:r>
        <w:t>This Annex shall be completed by the Controller, who may take account of the view of the Processors, however the final decision as to the content of this Annex shall be with the Buyer at its absolute discretion.</w:t>
      </w:r>
    </w:p>
    <w:p w14:paraId="55CC9EE2" w14:textId="4FC72360" w:rsidR="00645FF1" w:rsidRDefault="0090663F" w:rsidP="5E63505B">
      <w:pPr>
        <w:pStyle w:val="ListParagraph"/>
        <w:numPr>
          <w:ilvl w:val="1"/>
          <w:numId w:val="44"/>
        </w:numPr>
        <w:rPr>
          <w:highlight w:val="yellow"/>
        </w:rPr>
      </w:pPr>
      <w:r>
        <w:t>The contact details of the Buyer’s Data Protection Officer are: Sheila.dale105@mod.gov.uk</w:t>
      </w:r>
    </w:p>
    <w:p w14:paraId="3619CBE0" w14:textId="10C39A1E" w:rsidR="00A61F1F" w:rsidRDefault="0090663F" w:rsidP="0080022D">
      <w:pPr>
        <w:ind w:left="720" w:hanging="720"/>
      </w:pPr>
      <w:r>
        <w:t>1.2</w:t>
      </w:r>
      <w:r>
        <w:tab/>
        <w:t xml:space="preserve">The contact details of the Supplier’s Data Protection Officer are: </w:t>
      </w:r>
      <w:r w:rsidR="007D59C9">
        <w:t>Eddie Walker</w:t>
      </w:r>
      <w:r w:rsidR="0080022D">
        <w:br/>
      </w:r>
      <w:hyperlink r:id="rId30" w:history="1">
        <w:r w:rsidR="007C117D" w:rsidRPr="00176348">
          <w:rPr>
            <w:rStyle w:val="Hyperlink"/>
          </w:rPr>
          <w:t>eddie.walker@edifit.co.uk</w:t>
        </w:r>
      </w:hyperlink>
      <w:r>
        <w:t>]</w:t>
      </w:r>
    </w:p>
    <w:p w14:paraId="16AF24D2" w14:textId="77777777" w:rsidR="00A61F1F" w:rsidRDefault="0090663F">
      <w:pPr>
        <w:ind w:left="720" w:hanging="720"/>
      </w:pPr>
      <w:r>
        <w:t>1.3</w:t>
      </w:r>
      <w:r>
        <w:tab/>
        <w:t>The Processor shall comply with any further written instructions with respect to Processing by the Controller.</w:t>
      </w:r>
    </w:p>
    <w:p w14:paraId="58245AF6" w14:textId="77777777" w:rsidR="00A61F1F" w:rsidRDefault="0090663F">
      <w:r>
        <w:t>1.4</w:t>
      </w:r>
      <w:r>
        <w:tab/>
        <w:t>Any such further instructions shall be incorporated into this Annex.</w:t>
      </w:r>
    </w:p>
    <w:p w14:paraId="05C284EF" w14:textId="77777777" w:rsidR="00A61F1F" w:rsidRDefault="00A61F1F"/>
    <w:tbl>
      <w:tblPr>
        <w:tblW w:w="9030" w:type="dxa"/>
        <w:tblInd w:w="2" w:type="dxa"/>
        <w:tblCellMar>
          <w:left w:w="0" w:type="dxa"/>
          <w:right w:w="0" w:type="dxa"/>
        </w:tblCellMar>
        <w:tblLook w:val="04A0" w:firstRow="1" w:lastRow="0" w:firstColumn="1" w:lastColumn="0" w:noHBand="0" w:noVBand="1"/>
      </w:tblPr>
      <w:tblGrid>
        <w:gridCol w:w="4099"/>
        <w:gridCol w:w="4931"/>
      </w:tblGrid>
      <w:tr w:rsidR="00734371" w14:paraId="3C212450" w14:textId="77777777" w:rsidTr="00734371">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9A563" w14:textId="77777777" w:rsidR="00734371" w:rsidRDefault="00734371">
            <w:pPr>
              <w:spacing w:before="240" w:after="240"/>
              <w:jc w:val="center"/>
            </w:pPr>
            <w:r>
              <w:rPr>
                <w:b/>
                <w:bCs/>
              </w:rPr>
              <w:t>Descriptions</w:t>
            </w:r>
          </w:p>
        </w:tc>
        <w:tc>
          <w:tcPr>
            <w:tcW w:w="49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92A7041" w14:textId="77777777" w:rsidR="00734371" w:rsidRDefault="00734371">
            <w:pPr>
              <w:spacing w:before="240" w:after="240"/>
              <w:jc w:val="center"/>
            </w:pPr>
            <w:r>
              <w:rPr>
                <w:b/>
                <w:bCs/>
              </w:rPr>
              <w:t>Details</w:t>
            </w:r>
          </w:p>
        </w:tc>
      </w:tr>
      <w:tr w:rsidR="00734371" w14:paraId="5E199107" w14:textId="77777777" w:rsidTr="00734371">
        <w:tc>
          <w:tcPr>
            <w:tcW w:w="4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E7ADB77" w14:textId="77777777" w:rsidR="00734371" w:rsidRDefault="00734371">
            <w:r>
              <w:t>Identity of Controller for each Category of Personal Data</w:t>
            </w:r>
          </w:p>
        </w:tc>
        <w:tc>
          <w:tcPr>
            <w:tcW w:w="4930" w:type="dxa"/>
            <w:tcBorders>
              <w:top w:val="nil"/>
              <w:left w:val="nil"/>
              <w:bottom w:val="single" w:sz="8" w:space="0" w:color="000000"/>
              <w:right w:val="single" w:sz="8" w:space="0" w:color="000000"/>
            </w:tcBorders>
            <w:tcMar>
              <w:top w:w="100" w:type="dxa"/>
              <w:left w:w="100" w:type="dxa"/>
              <w:bottom w:w="100" w:type="dxa"/>
              <w:right w:w="100" w:type="dxa"/>
            </w:tcMar>
          </w:tcPr>
          <w:p w14:paraId="2A424C3C" w14:textId="77777777" w:rsidR="00734371" w:rsidRDefault="00734371">
            <w:pPr>
              <w:rPr>
                <w:b/>
                <w:bCs/>
              </w:rPr>
            </w:pPr>
            <w:r>
              <w:rPr>
                <w:b/>
                <w:bCs/>
              </w:rPr>
              <w:t>The Buyer is Controller and the Supplier is Processor</w:t>
            </w:r>
          </w:p>
          <w:p w14:paraId="4C7351C5" w14:textId="77777777" w:rsidR="00734371" w:rsidRDefault="00734371">
            <w:pPr>
              <w:rPr>
                <w:b/>
                <w:bCs/>
              </w:rPr>
            </w:pPr>
          </w:p>
          <w:p w14:paraId="7F14C057" w14:textId="77777777" w:rsidR="00734371" w:rsidRDefault="00734371">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5A23B846" w14:textId="77777777" w:rsidR="00734371" w:rsidRDefault="00734371"/>
          <w:p w14:paraId="27613A36" w14:textId="77777777" w:rsidR="00734371" w:rsidRDefault="00734371" w:rsidP="001F6738">
            <w:pPr>
              <w:numPr>
                <w:ilvl w:val="0"/>
                <w:numId w:val="38"/>
              </w:numPr>
              <w:suppressAutoHyphens w:val="0"/>
              <w:spacing w:line="240" w:lineRule="auto"/>
              <w:textAlignment w:val="auto"/>
              <w:rPr>
                <w:rFonts w:eastAsia="Times New Roman"/>
              </w:rPr>
            </w:pPr>
            <w:r>
              <w:rPr>
                <w:rFonts w:ascii="Helvetica Neue" w:eastAsia="Times New Roman" w:hAnsi="Helvetica Neue"/>
                <w:b/>
                <w:bCs/>
                <w:i/>
                <w:iCs/>
                <w:color w:val="000000"/>
              </w:rPr>
              <w:t>Employee names and email addresses</w:t>
            </w:r>
          </w:p>
          <w:p w14:paraId="5802E8DB" w14:textId="77777777" w:rsidR="00734371" w:rsidRDefault="00734371">
            <w:pPr>
              <w:rPr>
                <w:rFonts w:eastAsiaTheme="minorHAnsi"/>
              </w:rPr>
            </w:pPr>
          </w:p>
          <w:p w14:paraId="02ABFF17" w14:textId="77777777" w:rsidR="00734371" w:rsidRDefault="00734371">
            <w:pPr>
              <w:rPr>
                <w:b/>
                <w:bCs/>
              </w:rPr>
            </w:pPr>
            <w:r>
              <w:rPr>
                <w:b/>
                <w:bCs/>
              </w:rPr>
              <w:t>The Supplier is Controller and the Buyer is Processor</w:t>
            </w:r>
          </w:p>
          <w:p w14:paraId="1B65CD8E" w14:textId="77777777" w:rsidR="00734371" w:rsidRDefault="00734371"/>
          <w:p w14:paraId="2B8B7CE8" w14:textId="77777777" w:rsidR="00734371" w:rsidRDefault="00734371">
            <w:r>
              <w:t>The Parties acknowledge that for the purposes of the Data Protection Legislation, the Supplier is the Controller and the Buyer is the Processor in accordance with paragraph 2 to paragraph 15 of the following Personal Data:</w:t>
            </w:r>
          </w:p>
          <w:p w14:paraId="2143A33B" w14:textId="77777777" w:rsidR="00734371" w:rsidRDefault="00734371"/>
          <w:p w14:paraId="3AD9C4D5" w14:textId="77777777" w:rsidR="00734371" w:rsidRDefault="00734371" w:rsidP="001F6738">
            <w:pPr>
              <w:numPr>
                <w:ilvl w:val="0"/>
                <w:numId w:val="39"/>
              </w:numPr>
              <w:suppressAutoHyphens w:val="0"/>
              <w:spacing w:line="240" w:lineRule="auto"/>
              <w:textAlignment w:val="auto"/>
              <w:rPr>
                <w:rFonts w:eastAsia="Times New Roman"/>
              </w:rPr>
            </w:pPr>
            <w:r>
              <w:rPr>
                <w:rFonts w:eastAsia="Times New Roman"/>
                <w:b/>
                <w:bCs/>
              </w:rPr>
              <w:t>None</w:t>
            </w:r>
          </w:p>
          <w:p w14:paraId="4F60F446" w14:textId="77777777" w:rsidR="00734371" w:rsidRDefault="00734371">
            <w:pPr>
              <w:rPr>
                <w:rFonts w:eastAsiaTheme="minorHAnsi"/>
              </w:rPr>
            </w:pPr>
          </w:p>
          <w:p w14:paraId="5587F38D" w14:textId="77777777" w:rsidR="00734371" w:rsidRDefault="00734371">
            <w:pPr>
              <w:rPr>
                <w:b/>
                <w:bCs/>
              </w:rPr>
            </w:pPr>
            <w:r>
              <w:rPr>
                <w:b/>
                <w:bCs/>
              </w:rPr>
              <w:t>The Parties are Joint Controllers</w:t>
            </w:r>
          </w:p>
          <w:p w14:paraId="5B97450F" w14:textId="77777777" w:rsidR="00734371" w:rsidRDefault="00734371"/>
          <w:p w14:paraId="55412C4F" w14:textId="77777777" w:rsidR="00734371" w:rsidRDefault="00734371">
            <w:r>
              <w:lastRenderedPageBreak/>
              <w:t>The Parties acknowledge that they are Joint Controllers for the purposes of the Data Protection Legislation in respect of:</w:t>
            </w:r>
          </w:p>
          <w:p w14:paraId="404DC710" w14:textId="77777777" w:rsidR="00734371" w:rsidRDefault="00734371"/>
          <w:p w14:paraId="02DA8E07" w14:textId="77777777" w:rsidR="00734371" w:rsidRDefault="00734371" w:rsidP="001F6738">
            <w:pPr>
              <w:numPr>
                <w:ilvl w:val="0"/>
                <w:numId w:val="39"/>
              </w:numPr>
              <w:suppressAutoHyphens w:val="0"/>
              <w:spacing w:line="240" w:lineRule="auto"/>
              <w:textAlignment w:val="auto"/>
              <w:rPr>
                <w:rFonts w:eastAsia="Times New Roman"/>
              </w:rPr>
            </w:pPr>
            <w:r>
              <w:rPr>
                <w:rFonts w:eastAsia="Times New Roman"/>
                <w:b/>
                <w:bCs/>
              </w:rPr>
              <w:t>None</w:t>
            </w:r>
          </w:p>
          <w:p w14:paraId="15875486" w14:textId="77777777" w:rsidR="00734371" w:rsidRDefault="00734371">
            <w:pPr>
              <w:rPr>
                <w:rFonts w:eastAsiaTheme="minorHAnsi"/>
              </w:rPr>
            </w:pPr>
          </w:p>
          <w:p w14:paraId="03C25215" w14:textId="77777777" w:rsidR="00734371" w:rsidRDefault="00734371">
            <w:pPr>
              <w:rPr>
                <w:b/>
                <w:bCs/>
              </w:rPr>
            </w:pPr>
            <w:r>
              <w:rPr>
                <w:b/>
                <w:bCs/>
              </w:rPr>
              <w:t>The Parties are Independent Controllers of Personal Data</w:t>
            </w:r>
          </w:p>
          <w:p w14:paraId="50D398FD" w14:textId="77777777" w:rsidR="00734371" w:rsidRDefault="00734371"/>
          <w:p w14:paraId="60A105F0" w14:textId="77777777" w:rsidR="00734371" w:rsidRDefault="00734371">
            <w:r>
              <w:t>The Parties acknowledge that they are Independent Controllers for the purposes of the Data Protection Legislation in respect of:</w:t>
            </w:r>
          </w:p>
          <w:p w14:paraId="1C6DB4D6" w14:textId="77777777" w:rsidR="00734371" w:rsidRDefault="00734371"/>
          <w:p w14:paraId="37BF37C1" w14:textId="77777777" w:rsidR="00734371" w:rsidRDefault="00734371" w:rsidP="001F6738">
            <w:pPr>
              <w:numPr>
                <w:ilvl w:val="0"/>
                <w:numId w:val="40"/>
              </w:numPr>
              <w:suppressAutoHyphens w:val="0"/>
              <w:spacing w:line="240" w:lineRule="auto"/>
              <w:textAlignment w:val="auto"/>
              <w:rPr>
                <w:rFonts w:eastAsia="Times New Roman"/>
              </w:rPr>
            </w:pPr>
            <w:r>
              <w:rPr>
                <w:rFonts w:eastAsia="Times New Roman"/>
              </w:rPr>
              <w:t>Business contact details of Supplier Personnel for which the Supplier is the Controller</w:t>
            </w:r>
          </w:p>
          <w:p w14:paraId="3DCAC1ED" w14:textId="77777777" w:rsidR="00734371" w:rsidRDefault="00734371" w:rsidP="001F6738">
            <w:pPr>
              <w:numPr>
                <w:ilvl w:val="0"/>
                <w:numId w:val="40"/>
              </w:numPr>
              <w:suppressAutoHyphens w:val="0"/>
              <w:spacing w:line="240" w:lineRule="auto"/>
              <w:textAlignment w:val="auto"/>
              <w:rPr>
                <w:rFonts w:eastAsia="Times New Roman"/>
              </w:rPr>
            </w:pPr>
            <w:r>
              <w:rPr>
                <w:rFonts w:eastAsia="Times New Roman"/>
              </w:rPr>
              <w:t>Business contact details of any directors, officers, employees, agents, consultants and contractors of Buyer (excluding the Supplier Personnel) engaged in the performance of the Buyer’s duties under the Contract) for which the Buyer is the Controller</w:t>
            </w:r>
          </w:p>
          <w:p w14:paraId="267E80A2" w14:textId="77777777" w:rsidR="00734371" w:rsidRDefault="00734371">
            <w:pPr>
              <w:rPr>
                <w:rFonts w:eastAsiaTheme="minorHAnsi"/>
              </w:rPr>
            </w:pPr>
          </w:p>
        </w:tc>
      </w:tr>
      <w:tr w:rsidR="00734371" w14:paraId="3ECD2CAE" w14:textId="77777777" w:rsidTr="00734371">
        <w:tc>
          <w:tcPr>
            <w:tcW w:w="4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5DDB301" w14:textId="77777777" w:rsidR="00734371" w:rsidRDefault="00734371">
            <w:r>
              <w:lastRenderedPageBreak/>
              <w:t>Duration of the Processing</w:t>
            </w:r>
          </w:p>
        </w:tc>
        <w:tc>
          <w:tcPr>
            <w:tcW w:w="4930" w:type="dxa"/>
            <w:tcBorders>
              <w:top w:val="nil"/>
              <w:left w:val="nil"/>
              <w:bottom w:val="single" w:sz="8" w:space="0" w:color="000000"/>
              <w:right w:val="single" w:sz="8" w:space="0" w:color="000000"/>
            </w:tcBorders>
            <w:tcMar>
              <w:top w:w="100" w:type="dxa"/>
              <w:left w:w="100" w:type="dxa"/>
              <w:bottom w:w="100" w:type="dxa"/>
              <w:right w:w="100" w:type="dxa"/>
            </w:tcMar>
            <w:hideMark/>
          </w:tcPr>
          <w:p w14:paraId="7528F1B2" w14:textId="77777777" w:rsidR="00734371" w:rsidRDefault="00734371">
            <w:r>
              <w:t>Throughout contract duration.</w:t>
            </w:r>
          </w:p>
        </w:tc>
      </w:tr>
      <w:tr w:rsidR="00734371" w14:paraId="2B10675D" w14:textId="77777777" w:rsidTr="00734371">
        <w:tc>
          <w:tcPr>
            <w:tcW w:w="4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037E228" w14:textId="77777777" w:rsidR="00734371" w:rsidRDefault="00734371">
            <w:r>
              <w:t>Nature and purposes of the Processing</w:t>
            </w:r>
          </w:p>
        </w:tc>
        <w:tc>
          <w:tcPr>
            <w:tcW w:w="4930" w:type="dxa"/>
            <w:tcBorders>
              <w:top w:val="nil"/>
              <w:left w:val="nil"/>
              <w:bottom w:val="single" w:sz="8" w:space="0" w:color="000000"/>
              <w:right w:val="single" w:sz="8" w:space="0" w:color="000000"/>
            </w:tcBorders>
            <w:tcMar>
              <w:top w:w="100" w:type="dxa"/>
              <w:left w:w="100" w:type="dxa"/>
              <w:bottom w:w="100" w:type="dxa"/>
              <w:right w:w="100" w:type="dxa"/>
            </w:tcMar>
          </w:tcPr>
          <w:p w14:paraId="5AEBF54B" w14:textId="77777777" w:rsidR="00734371" w:rsidRDefault="00734371">
            <w:r>
              <w:t>User information will be used for the creation of user accounts within the system.</w:t>
            </w:r>
          </w:p>
          <w:p w14:paraId="292E1324" w14:textId="77777777" w:rsidR="00734371" w:rsidRDefault="00734371"/>
          <w:p w14:paraId="67A11E33" w14:textId="77777777" w:rsidR="00734371" w:rsidRDefault="00734371">
            <w:r>
              <w:t>This information is made available to EA model consumers within the Buyer organisation as an aid to identifying creators of content. This data is not shared outside of the Buyer organisation.</w:t>
            </w:r>
          </w:p>
        </w:tc>
      </w:tr>
      <w:tr w:rsidR="00734371" w14:paraId="214F298D" w14:textId="77777777" w:rsidTr="00734371">
        <w:tc>
          <w:tcPr>
            <w:tcW w:w="4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F5A36A6" w14:textId="77777777" w:rsidR="00734371" w:rsidRDefault="00734371">
            <w:r>
              <w:t>Type of Personal Data</w:t>
            </w:r>
          </w:p>
        </w:tc>
        <w:tc>
          <w:tcPr>
            <w:tcW w:w="4930" w:type="dxa"/>
            <w:tcBorders>
              <w:top w:val="nil"/>
              <w:left w:val="nil"/>
              <w:bottom w:val="single" w:sz="8" w:space="0" w:color="000000"/>
              <w:right w:val="single" w:sz="8" w:space="0" w:color="000000"/>
            </w:tcBorders>
            <w:tcMar>
              <w:top w:w="100" w:type="dxa"/>
              <w:left w:w="100" w:type="dxa"/>
              <w:bottom w:w="100" w:type="dxa"/>
              <w:right w:w="100" w:type="dxa"/>
            </w:tcMar>
            <w:hideMark/>
          </w:tcPr>
          <w:p w14:paraId="32EF4C4E" w14:textId="77777777" w:rsidR="00734371" w:rsidRDefault="00734371">
            <w:r>
              <w:t>Name, Email address</w:t>
            </w:r>
          </w:p>
        </w:tc>
      </w:tr>
      <w:tr w:rsidR="00734371" w14:paraId="7A0D3BC0" w14:textId="77777777" w:rsidTr="00734371">
        <w:tc>
          <w:tcPr>
            <w:tcW w:w="4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4F9B832" w14:textId="77777777" w:rsidR="00734371" w:rsidRDefault="00734371">
            <w:r>
              <w:t>Categories of Data Subject</w:t>
            </w:r>
          </w:p>
        </w:tc>
        <w:tc>
          <w:tcPr>
            <w:tcW w:w="4930" w:type="dxa"/>
            <w:tcBorders>
              <w:top w:val="nil"/>
              <w:left w:val="nil"/>
              <w:bottom w:val="single" w:sz="8" w:space="0" w:color="000000"/>
              <w:right w:val="single" w:sz="8" w:space="0" w:color="000000"/>
            </w:tcBorders>
            <w:tcMar>
              <w:top w:w="100" w:type="dxa"/>
              <w:left w:w="100" w:type="dxa"/>
              <w:bottom w:w="100" w:type="dxa"/>
              <w:right w:w="100" w:type="dxa"/>
            </w:tcMar>
            <w:hideMark/>
          </w:tcPr>
          <w:p w14:paraId="2B1C5C4A" w14:textId="77777777" w:rsidR="00734371" w:rsidRDefault="00734371">
            <w:r>
              <w:t>Staff (including volunteers, agents, and temporary workers)</w:t>
            </w:r>
          </w:p>
        </w:tc>
      </w:tr>
      <w:tr w:rsidR="00734371" w14:paraId="163779BE" w14:textId="77777777" w:rsidTr="00734371">
        <w:tc>
          <w:tcPr>
            <w:tcW w:w="4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8BA2FC8" w14:textId="77777777" w:rsidR="00734371" w:rsidRDefault="00734371">
            <w:r>
              <w:t>Plan for return and destruction of the data once the Processing is complete UNLESS requirement under Union or Member State law to preserve that type of data</w:t>
            </w:r>
          </w:p>
        </w:tc>
        <w:tc>
          <w:tcPr>
            <w:tcW w:w="4930" w:type="dxa"/>
            <w:tcBorders>
              <w:top w:val="nil"/>
              <w:left w:val="nil"/>
              <w:bottom w:val="single" w:sz="8" w:space="0" w:color="000000"/>
              <w:right w:val="single" w:sz="8" w:space="0" w:color="000000"/>
            </w:tcBorders>
            <w:tcMar>
              <w:top w:w="100" w:type="dxa"/>
              <w:left w:w="100" w:type="dxa"/>
              <w:bottom w:w="100" w:type="dxa"/>
              <w:right w:w="100" w:type="dxa"/>
            </w:tcMar>
            <w:hideMark/>
          </w:tcPr>
          <w:p w14:paraId="49C7EF63" w14:textId="77777777" w:rsidR="00734371" w:rsidRDefault="00734371">
            <w:pPr>
              <w:rPr>
                <w:b/>
                <w:bCs/>
              </w:rPr>
            </w:pPr>
            <w:r>
              <w:rPr>
                <w:rFonts w:ascii="Helvetica Neue" w:hAnsi="Helvetica Neue"/>
                <w:i/>
                <w:iCs/>
              </w:rPr>
              <w:t>Processing takes place on Buyer SaaS platform or on internal Buyer systems and is retained on the platform at the discretion of the Buyer based upon its usefulness. Personal data can be removed from the model at any point. At contract termination, exit criteria processing will ensure that no personal data will be retained or accessible by the Supplier</w:t>
            </w:r>
          </w:p>
        </w:tc>
      </w:tr>
    </w:tbl>
    <w:p w14:paraId="4CB2AC42" w14:textId="77777777" w:rsidR="00A61F1F" w:rsidRDefault="00A61F1F">
      <w:pPr>
        <w:spacing w:before="240" w:after="240"/>
        <w:rPr>
          <w:b/>
        </w:rPr>
      </w:pPr>
    </w:p>
    <w:p w14:paraId="7D874760" w14:textId="77777777" w:rsidR="00A61F1F" w:rsidRDefault="00A61F1F">
      <w:pPr>
        <w:pageBreakBefore/>
        <w:rPr>
          <w:sz w:val="24"/>
          <w:szCs w:val="24"/>
        </w:rPr>
      </w:pPr>
    </w:p>
    <w:p w14:paraId="49CA2130" w14:textId="77777777" w:rsidR="00A61F1F" w:rsidRDefault="0090663F">
      <w:pPr>
        <w:pStyle w:val="Heading3"/>
        <w:rPr>
          <w:color w:val="auto"/>
        </w:rPr>
      </w:pPr>
      <w:r>
        <w:rPr>
          <w:color w:val="auto"/>
        </w:rPr>
        <w:t>Annex 2: Joint Controller Agreement</w:t>
      </w:r>
    </w:p>
    <w:p w14:paraId="6A681D41" w14:textId="77777777" w:rsidR="00A61F1F" w:rsidRDefault="0090663F">
      <w:pPr>
        <w:pStyle w:val="Heading4"/>
        <w:rPr>
          <w:color w:val="auto"/>
        </w:rPr>
      </w:pPr>
      <w:r>
        <w:rPr>
          <w:color w:val="auto"/>
        </w:rPr>
        <w:t>1. Joint Controller Status and Allocation of Responsibilities</w:t>
      </w:r>
    </w:p>
    <w:p w14:paraId="37373941" w14:textId="77777777" w:rsidR="00A61F1F" w:rsidRDefault="0090663F">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5C9C4901" w14:textId="77777777" w:rsidR="00A61F1F" w:rsidRDefault="00A61F1F"/>
    <w:p w14:paraId="72A995C2" w14:textId="77777777" w:rsidR="00A61F1F" w:rsidRDefault="0090663F">
      <w:pPr>
        <w:spacing w:after="120"/>
      </w:pPr>
      <w:r>
        <w:t xml:space="preserve">1.2 </w:t>
      </w:r>
      <w:r>
        <w:tab/>
        <w:t>The Parties agree that the [</w:t>
      </w:r>
      <w:r>
        <w:rPr>
          <w:b/>
        </w:rPr>
        <w:t>delete as appropriate Supplier/Buyer</w:t>
      </w:r>
      <w:r>
        <w:t>]:</w:t>
      </w:r>
    </w:p>
    <w:p w14:paraId="6EE330FB" w14:textId="77777777" w:rsidR="00A61F1F" w:rsidRDefault="0090663F">
      <w:pPr>
        <w:ind w:left="1440" w:hanging="720"/>
      </w:pPr>
      <w:r>
        <w:t>(a)</w:t>
      </w:r>
      <w:r>
        <w:tab/>
        <w:t>is the exclusive point of contact for Data Subjects and is responsible for all steps necessary to comply with the GDPR regarding the exercise by Data Subjects of their rights under the GDPR;</w:t>
      </w:r>
    </w:p>
    <w:p w14:paraId="1CDAF09E" w14:textId="77777777" w:rsidR="00A61F1F" w:rsidRDefault="00A61F1F">
      <w:pPr>
        <w:ind w:left="1440"/>
      </w:pPr>
    </w:p>
    <w:p w14:paraId="164D9260" w14:textId="77777777" w:rsidR="00A61F1F" w:rsidRDefault="0090663F">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38F53076" w14:textId="77777777" w:rsidR="00A61F1F" w:rsidRDefault="00A61F1F"/>
    <w:p w14:paraId="3150F290" w14:textId="77777777" w:rsidR="00A61F1F" w:rsidRDefault="0090663F">
      <w:pPr>
        <w:ind w:left="1440" w:hanging="720"/>
      </w:pPr>
      <w:r>
        <w:t>(c)</w:t>
      </w:r>
      <w:r>
        <w:tab/>
        <w:t>is solely responsible for the Parties’ compliance with all duties to provide information to Data Subjects under Articles 13 and 14 of the GDPR;</w:t>
      </w:r>
    </w:p>
    <w:p w14:paraId="09765409" w14:textId="77777777" w:rsidR="00A61F1F" w:rsidRDefault="00A61F1F"/>
    <w:p w14:paraId="1B8288F5" w14:textId="77777777" w:rsidR="00A61F1F" w:rsidRDefault="0090663F">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79CCCE81" w14:textId="77777777" w:rsidR="00A61F1F" w:rsidRDefault="00A61F1F"/>
    <w:p w14:paraId="411B3136" w14:textId="77777777" w:rsidR="00A61F1F" w:rsidRDefault="0090663F">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4B3BB251" w14:textId="77777777" w:rsidR="00A61F1F" w:rsidRDefault="00A61F1F"/>
    <w:p w14:paraId="4C34B520" w14:textId="77777777" w:rsidR="00A61F1F" w:rsidRDefault="0090663F">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1D157574" w14:textId="77777777" w:rsidR="00A61F1F" w:rsidRDefault="00A61F1F"/>
    <w:p w14:paraId="5B479B09" w14:textId="77777777" w:rsidR="00A61F1F" w:rsidRDefault="0090663F">
      <w:pPr>
        <w:pStyle w:val="Heading4"/>
        <w:rPr>
          <w:color w:val="auto"/>
        </w:rPr>
      </w:pPr>
      <w:r>
        <w:rPr>
          <w:color w:val="auto"/>
        </w:rPr>
        <w:t>2.</w:t>
      </w:r>
      <w:r>
        <w:rPr>
          <w:color w:val="auto"/>
        </w:rPr>
        <w:tab/>
        <w:t>Undertakings of both Parties</w:t>
      </w:r>
    </w:p>
    <w:p w14:paraId="65139570" w14:textId="77777777" w:rsidR="00A61F1F" w:rsidRDefault="0090663F">
      <w:r>
        <w:t>2.1</w:t>
      </w:r>
      <w:r>
        <w:tab/>
        <w:t>The Supplier and the Buyer each undertake that they shall:</w:t>
      </w:r>
    </w:p>
    <w:p w14:paraId="3B58DC7A" w14:textId="77777777" w:rsidR="00A61F1F" w:rsidRDefault="00A61F1F"/>
    <w:p w14:paraId="5B0F18A6" w14:textId="77777777" w:rsidR="00A61F1F" w:rsidRDefault="0090663F">
      <w:pPr>
        <w:ind w:firstLine="720"/>
      </w:pPr>
      <w:r>
        <w:t>(a)</w:t>
      </w:r>
      <w:r>
        <w:tab/>
        <w:t xml:space="preserve">report to the other Party every </w:t>
      </w:r>
      <w:r>
        <w:rPr>
          <w:b/>
        </w:rPr>
        <w:t>[enter number]</w:t>
      </w:r>
      <w:r>
        <w:t xml:space="preserve"> months on:</w:t>
      </w:r>
    </w:p>
    <w:p w14:paraId="6D317A75" w14:textId="77777777" w:rsidR="00A61F1F" w:rsidRDefault="00A61F1F"/>
    <w:p w14:paraId="1E33D8C3" w14:textId="77777777" w:rsidR="00A61F1F" w:rsidRDefault="0090663F">
      <w:pPr>
        <w:ind w:left="2160" w:hanging="720"/>
      </w:pPr>
      <w:r>
        <w:t>(i)</w:t>
      </w:r>
      <w:r>
        <w:tab/>
        <w:t>the volume of Data Subject Request (or purported Data Subject Requests) from Data Subjects (or third parties on their behalf);</w:t>
      </w:r>
    </w:p>
    <w:p w14:paraId="460F66DD" w14:textId="77777777" w:rsidR="00A61F1F" w:rsidRDefault="00A61F1F"/>
    <w:p w14:paraId="57EA04B3" w14:textId="77777777" w:rsidR="00A61F1F" w:rsidRDefault="0090663F">
      <w:pPr>
        <w:ind w:left="2160" w:hanging="720"/>
      </w:pPr>
      <w:r>
        <w:t>(ii)</w:t>
      </w:r>
      <w:r>
        <w:tab/>
        <w:t>the volume of requests from Data Subjects (or third parties on their behalf) to rectify, block or erase any Personal Data;</w:t>
      </w:r>
    </w:p>
    <w:p w14:paraId="47C32DC1" w14:textId="77777777" w:rsidR="00A61F1F" w:rsidRDefault="00A61F1F"/>
    <w:p w14:paraId="25BF2014" w14:textId="77777777" w:rsidR="00A61F1F" w:rsidRDefault="0090663F">
      <w:pPr>
        <w:ind w:left="2160" w:hanging="720"/>
      </w:pPr>
      <w:r>
        <w:t>(iii)</w:t>
      </w:r>
      <w:r>
        <w:tab/>
        <w:t>any other requests, complaints or communications from Data Subjects (or third parties on their behalf) relating to the other Party’s obligations under applicable Data Protection Legislation;</w:t>
      </w:r>
    </w:p>
    <w:p w14:paraId="303E6660" w14:textId="77777777" w:rsidR="00A61F1F" w:rsidRDefault="00A61F1F"/>
    <w:p w14:paraId="64EA32CF" w14:textId="77777777" w:rsidR="00A61F1F" w:rsidRDefault="0090663F">
      <w:pPr>
        <w:ind w:left="2160" w:hanging="720"/>
      </w:pPr>
      <w:r>
        <w:t>(iv)</w:t>
      </w:r>
      <w:r>
        <w:tab/>
        <w:t>any communications from the Information Commissioner or any other regulatory authority in connection with Personal Data; and</w:t>
      </w:r>
    </w:p>
    <w:p w14:paraId="07AC2969" w14:textId="77777777" w:rsidR="00A61F1F" w:rsidRDefault="00A61F1F"/>
    <w:p w14:paraId="72BD5E6F" w14:textId="77777777" w:rsidR="00A61F1F" w:rsidRDefault="0090663F">
      <w:pPr>
        <w:ind w:left="2160" w:hanging="720"/>
      </w:pPr>
      <w:r>
        <w:t>(v)</w:t>
      </w:r>
      <w:r>
        <w:tab/>
        <w:t>any requests from any third party for disclosure of Personal Data where compliance with such request is required or purported to be required by Law, that it has received in relation to the subject matter of the Contract during that period;</w:t>
      </w:r>
    </w:p>
    <w:p w14:paraId="65DCB87D" w14:textId="77777777" w:rsidR="00A61F1F" w:rsidRDefault="00A61F1F">
      <w:pPr>
        <w:ind w:left="2160"/>
      </w:pPr>
    </w:p>
    <w:p w14:paraId="5F9E9077" w14:textId="77777777" w:rsidR="00A61F1F" w:rsidRDefault="0090663F">
      <w:pPr>
        <w:ind w:left="1440" w:hanging="720"/>
      </w:pPr>
      <w:r>
        <w:t>(b)</w:t>
      </w:r>
      <w:r>
        <w:tab/>
        <w:t>notify each other immediately if it receives any request, complaint or communication made as referred to in Clauses 2.1(a)(i) to (v);</w:t>
      </w:r>
    </w:p>
    <w:p w14:paraId="61190523" w14:textId="77777777" w:rsidR="00A61F1F" w:rsidRDefault="00A61F1F"/>
    <w:p w14:paraId="17E6FCBD" w14:textId="77777777" w:rsidR="00A61F1F" w:rsidRDefault="0090663F">
      <w:pPr>
        <w:ind w:left="1440" w:hanging="720"/>
      </w:pPr>
      <w:r>
        <w:t>(c)</w:t>
      </w:r>
      <w:r>
        <w:tab/>
        <w:t>provide the other Party with full cooperation and assistance in relation to any request, complaint or communication made as referred to in Clauses</w:t>
      </w:r>
    </w:p>
    <w:p w14:paraId="137A9D27" w14:textId="77777777" w:rsidR="00A61F1F" w:rsidRDefault="00A61F1F">
      <w:pPr>
        <w:ind w:left="1440"/>
      </w:pPr>
    </w:p>
    <w:p w14:paraId="61EBA760" w14:textId="77777777" w:rsidR="00A61F1F" w:rsidRDefault="0090663F">
      <w:pPr>
        <w:ind w:left="1440"/>
      </w:pPr>
      <w:r>
        <w:t>2.1(a)(iii) to (v) to enable the other Party to comply with the relevant timescales set out in the Data Protection Legislation;</w:t>
      </w:r>
    </w:p>
    <w:p w14:paraId="2880EF49" w14:textId="77777777" w:rsidR="00A61F1F" w:rsidRDefault="00A61F1F">
      <w:pPr>
        <w:ind w:left="1440"/>
      </w:pPr>
    </w:p>
    <w:p w14:paraId="75687C16" w14:textId="77777777" w:rsidR="00A61F1F" w:rsidRDefault="0090663F">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446D5D84" w14:textId="77777777" w:rsidR="00A61F1F" w:rsidRDefault="00A61F1F"/>
    <w:p w14:paraId="32A95ECE" w14:textId="77777777" w:rsidR="00A61F1F" w:rsidRDefault="0090663F">
      <w:pPr>
        <w:ind w:left="1440" w:hanging="720"/>
      </w:pPr>
      <w:r>
        <w:t>(e)</w:t>
      </w:r>
      <w:r>
        <w:tab/>
        <w:t>request from the Data Subject only the minimum information necessary to provide the Services and treat such extracted information as Confidential Information;</w:t>
      </w:r>
    </w:p>
    <w:p w14:paraId="26A6D41D" w14:textId="77777777" w:rsidR="00A61F1F" w:rsidRDefault="00A61F1F"/>
    <w:p w14:paraId="692416C1" w14:textId="77777777" w:rsidR="00A61F1F" w:rsidRDefault="0090663F">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2889C920" w14:textId="77777777" w:rsidR="00A61F1F" w:rsidRDefault="00A61F1F"/>
    <w:p w14:paraId="48F59064" w14:textId="77777777" w:rsidR="00A61F1F" w:rsidRDefault="0090663F">
      <w:pPr>
        <w:ind w:left="1440" w:hanging="720"/>
      </w:pPr>
      <w:r>
        <w:t>(g)</w:t>
      </w:r>
      <w:r>
        <w:tab/>
        <w:t>take all reasonable steps to ensure the reliability and integrity of any of its personnel who have access to the Personal Data and ensure that its personnel:</w:t>
      </w:r>
    </w:p>
    <w:p w14:paraId="0FB115E9" w14:textId="77777777" w:rsidR="00A61F1F" w:rsidRDefault="00A61F1F">
      <w:pPr>
        <w:ind w:left="1440"/>
      </w:pPr>
    </w:p>
    <w:p w14:paraId="17A24D5C" w14:textId="77777777" w:rsidR="00A61F1F" w:rsidRDefault="0090663F">
      <w:pPr>
        <w:ind w:left="2160" w:hanging="720"/>
      </w:pPr>
      <w:r>
        <w:t>(i)</w:t>
      </w:r>
      <w:r>
        <w:tab/>
        <w:t>are aware of and comply with their ’s duties under this Annex 2 (Joint Controller Agreement) and those in respect of Confidential Information</w:t>
      </w:r>
    </w:p>
    <w:p w14:paraId="487E815D" w14:textId="77777777" w:rsidR="00A61F1F" w:rsidRDefault="00A61F1F"/>
    <w:p w14:paraId="38359671" w14:textId="77777777" w:rsidR="00A61F1F" w:rsidRDefault="0090663F">
      <w:pPr>
        <w:ind w:left="2160" w:hanging="720"/>
      </w:pPr>
      <w:r>
        <w:t>(ii)</w:t>
      </w:r>
      <w:r>
        <w:tab/>
        <w:t xml:space="preserve">are informed of the confidential nature of the Personal Data, are subject to appropriate obligations of confidentiality and do not publish, disclose or </w:t>
      </w:r>
      <w:r>
        <w:lastRenderedPageBreak/>
        <w:t>divulge any of the Personal Data to any third party where the that Party would not be permitted to do so;</w:t>
      </w:r>
    </w:p>
    <w:p w14:paraId="7AD935BA" w14:textId="77777777" w:rsidR="00A61F1F" w:rsidRDefault="00A61F1F">
      <w:pPr>
        <w:ind w:left="2160"/>
      </w:pPr>
    </w:p>
    <w:p w14:paraId="79EF281D" w14:textId="77777777" w:rsidR="00A61F1F" w:rsidRDefault="0090663F">
      <w:pPr>
        <w:ind w:left="2160" w:hanging="720"/>
      </w:pPr>
      <w:r>
        <w:t>(iii)</w:t>
      </w:r>
      <w:r>
        <w:tab/>
        <w:t>have undergone adequate training in the use, care, protection and handling of Personal Data as required by the applicable Data Protection Legislation;</w:t>
      </w:r>
    </w:p>
    <w:p w14:paraId="66E2D100" w14:textId="77777777" w:rsidR="00A61F1F" w:rsidRDefault="00A61F1F">
      <w:pPr>
        <w:ind w:left="2160"/>
      </w:pPr>
    </w:p>
    <w:p w14:paraId="2678DF91" w14:textId="77777777" w:rsidR="00A61F1F" w:rsidRDefault="0090663F">
      <w:pPr>
        <w:ind w:left="1440" w:hanging="720"/>
      </w:pPr>
      <w:r>
        <w:t>(h)</w:t>
      </w:r>
      <w:r>
        <w:tab/>
        <w:t>ensure that it has in place Protective Measures as appropriate to protect against a Data Loss Event having taken account of the:</w:t>
      </w:r>
    </w:p>
    <w:p w14:paraId="06258D1B" w14:textId="77777777" w:rsidR="00A61F1F" w:rsidRDefault="00A61F1F">
      <w:pPr>
        <w:ind w:left="720" w:firstLine="720"/>
      </w:pPr>
    </w:p>
    <w:p w14:paraId="69A2E699" w14:textId="77777777" w:rsidR="00A61F1F" w:rsidRDefault="0090663F">
      <w:pPr>
        <w:ind w:left="720" w:firstLine="720"/>
      </w:pPr>
      <w:r>
        <w:t>(i)</w:t>
      </w:r>
      <w:r>
        <w:tab/>
        <w:t>nature of the data to be protected;</w:t>
      </w:r>
    </w:p>
    <w:p w14:paraId="297578B7" w14:textId="77777777" w:rsidR="00A61F1F" w:rsidRDefault="0090663F">
      <w:pPr>
        <w:ind w:left="720" w:firstLine="720"/>
      </w:pPr>
      <w:r>
        <w:t>(ii)</w:t>
      </w:r>
      <w:r>
        <w:tab/>
        <w:t>harm that might result from a Data Loss Event;</w:t>
      </w:r>
    </w:p>
    <w:p w14:paraId="1AA4C4FF" w14:textId="77777777" w:rsidR="00A61F1F" w:rsidRDefault="0090663F">
      <w:pPr>
        <w:ind w:left="720" w:firstLine="720"/>
      </w:pPr>
      <w:r>
        <w:t>(iii)</w:t>
      </w:r>
      <w:r>
        <w:tab/>
        <w:t>state of technological development; and</w:t>
      </w:r>
    </w:p>
    <w:p w14:paraId="3E262D2C" w14:textId="77777777" w:rsidR="00A61F1F" w:rsidRDefault="0090663F">
      <w:pPr>
        <w:ind w:left="720" w:firstLine="720"/>
      </w:pPr>
      <w:r>
        <w:t>(iv)</w:t>
      </w:r>
      <w:r>
        <w:tab/>
        <w:t>cost of implementing any measures;</w:t>
      </w:r>
    </w:p>
    <w:p w14:paraId="599FD636" w14:textId="77777777" w:rsidR="00A61F1F" w:rsidRDefault="00A61F1F">
      <w:pPr>
        <w:ind w:left="720" w:firstLine="720"/>
      </w:pPr>
    </w:p>
    <w:p w14:paraId="63E9BEAA" w14:textId="77777777" w:rsidR="00A61F1F" w:rsidRDefault="0090663F">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194472ED" w14:textId="77777777" w:rsidR="00A61F1F" w:rsidRDefault="00A61F1F">
      <w:pPr>
        <w:ind w:left="1440"/>
      </w:pPr>
    </w:p>
    <w:p w14:paraId="71F9A88A" w14:textId="77777777" w:rsidR="00A61F1F" w:rsidRDefault="0090663F">
      <w:pPr>
        <w:ind w:left="2160" w:hanging="720"/>
      </w:pPr>
      <w:r>
        <w:t>(i)</w:t>
      </w:r>
      <w:r>
        <w:tab/>
        <w:t>ensure that it notifies the other Party as soon as it becomes aware of a Data Loss Event.</w:t>
      </w:r>
    </w:p>
    <w:p w14:paraId="11C3AA0D" w14:textId="77777777" w:rsidR="00A61F1F" w:rsidRDefault="00A61F1F">
      <w:pPr>
        <w:ind w:left="1440" w:firstLine="720"/>
      </w:pPr>
    </w:p>
    <w:p w14:paraId="1A5F6833" w14:textId="77777777" w:rsidR="00A61F1F" w:rsidRDefault="0090663F">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592D3E33" w14:textId="77777777" w:rsidR="00A61F1F" w:rsidRDefault="00A61F1F"/>
    <w:p w14:paraId="37B803EB" w14:textId="77777777" w:rsidR="00A61F1F" w:rsidRDefault="0090663F">
      <w:pPr>
        <w:pStyle w:val="Heading4"/>
        <w:rPr>
          <w:color w:val="auto"/>
        </w:rPr>
      </w:pPr>
      <w:r>
        <w:rPr>
          <w:color w:val="auto"/>
        </w:rPr>
        <w:t>3.</w:t>
      </w:r>
      <w:r>
        <w:rPr>
          <w:color w:val="auto"/>
        </w:rPr>
        <w:tab/>
        <w:t>Data Protection Breach</w:t>
      </w:r>
    </w:p>
    <w:p w14:paraId="297B1C99" w14:textId="77777777" w:rsidR="00A61F1F" w:rsidRDefault="0090663F">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304E555" w14:textId="77777777" w:rsidR="00A61F1F" w:rsidRDefault="00A61F1F"/>
    <w:p w14:paraId="1DDEE039" w14:textId="77777777" w:rsidR="00A61F1F" w:rsidRDefault="0090663F">
      <w:pPr>
        <w:ind w:left="1440" w:hanging="720"/>
      </w:pPr>
      <w:r>
        <w:t xml:space="preserve">(a) </w:t>
      </w:r>
      <w:r>
        <w:tab/>
        <w:t>sufficient information and in a timescale which allows the other Party to meet any obligations to report a Personal Data Breach under the Data Protection Legislation;</w:t>
      </w:r>
    </w:p>
    <w:p w14:paraId="0A4CA561" w14:textId="77777777" w:rsidR="00A61F1F" w:rsidRDefault="00A61F1F">
      <w:pPr>
        <w:ind w:left="1440"/>
      </w:pPr>
    </w:p>
    <w:p w14:paraId="39713655" w14:textId="77777777" w:rsidR="00A61F1F" w:rsidRDefault="0090663F">
      <w:pPr>
        <w:ind w:firstLine="720"/>
      </w:pPr>
      <w:r>
        <w:t>(b)</w:t>
      </w:r>
      <w:r>
        <w:tab/>
        <w:t>all reasonable assistance, including:</w:t>
      </w:r>
    </w:p>
    <w:p w14:paraId="473E2848" w14:textId="77777777" w:rsidR="00A61F1F" w:rsidRDefault="00A61F1F">
      <w:pPr>
        <w:ind w:firstLine="720"/>
      </w:pPr>
    </w:p>
    <w:p w14:paraId="369C1DFC" w14:textId="77777777" w:rsidR="00A61F1F" w:rsidRDefault="0090663F">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1E371F7F" w14:textId="77777777" w:rsidR="00A61F1F" w:rsidRDefault="00A61F1F">
      <w:pPr>
        <w:ind w:left="2160"/>
      </w:pPr>
    </w:p>
    <w:p w14:paraId="43C00189" w14:textId="77777777" w:rsidR="00A61F1F" w:rsidRDefault="0090663F">
      <w:pPr>
        <w:ind w:left="2160" w:hanging="720"/>
      </w:pPr>
      <w:r>
        <w:t>(ii)</w:t>
      </w:r>
      <w:r>
        <w:tab/>
        <w:t>co-operation with the other Party including taking such reasonable steps as are directed by the other Party to assist in the investigation, mitigation and remediation of a Personal Data Breach;</w:t>
      </w:r>
    </w:p>
    <w:p w14:paraId="3807B9AA" w14:textId="77777777" w:rsidR="00A61F1F" w:rsidRDefault="00A61F1F"/>
    <w:p w14:paraId="1B6A80E2" w14:textId="77777777" w:rsidR="00A61F1F" w:rsidRDefault="0090663F">
      <w:pPr>
        <w:ind w:left="2160" w:firstLine="720"/>
      </w:pPr>
      <w:r>
        <w:lastRenderedPageBreak/>
        <w:t>(iii)</w:t>
      </w:r>
      <w:r>
        <w:tab/>
        <w:t>co-ordination with the other Party regarding the management of public relations and public statements relating to the Personal Data Breach;</w:t>
      </w:r>
    </w:p>
    <w:p w14:paraId="5FDF1493" w14:textId="77777777" w:rsidR="00A61F1F" w:rsidRDefault="00A61F1F">
      <w:pPr>
        <w:ind w:left="2160"/>
      </w:pPr>
    </w:p>
    <w:p w14:paraId="0C252745" w14:textId="77777777" w:rsidR="00A61F1F" w:rsidRDefault="0090663F">
      <w:pPr>
        <w:ind w:left="2160"/>
      </w:pPr>
      <w:r>
        <w:t>and/or</w:t>
      </w:r>
    </w:p>
    <w:p w14:paraId="086029B5" w14:textId="77777777" w:rsidR="00A61F1F" w:rsidRDefault="00A61F1F">
      <w:pPr>
        <w:ind w:left="2160"/>
      </w:pPr>
    </w:p>
    <w:p w14:paraId="6C2CBB99" w14:textId="77777777" w:rsidR="00A61F1F" w:rsidRDefault="0090663F">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B25DB4A" w14:textId="77777777" w:rsidR="00A61F1F" w:rsidRDefault="00A61F1F">
      <w:pPr>
        <w:ind w:left="2160"/>
      </w:pPr>
    </w:p>
    <w:p w14:paraId="465A5F5A" w14:textId="77777777" w:rsidR="00A61F1F" w:rsidRDefault="0090663F">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408E5C0" w14:textId="77777777" w:rsidR="00A61F1F" w:rsidRDefault="00A61F1F">
      <w:pPr>
        <w:ind w:left="720"/>
      </w:pPr>
    </w:p>
    <w:p w14:paraId="3462B95D" w14:textId="77777777" w:rsidR="00A61F1F" w:rsidRDefault="0090663F">
      <w:pPr>
        <w:ind w:left="720"/>
      </w:pPr>
      <w:r>
        <w:t>(a)</w:t>
      </w:r>
      <w:r>
        <w:tab/>
        <w:t>the nature of the Personal Data Breach;</w:t>
      </w:r>
    </w:p>
    <w:p w14:paraId="4A6DEA9E" w14:textId="77777777" w:rsidR="00A61F1F" w:rsidRDefault="00A61F1F">
      <w:pPr>
        <w:ind w:left="720"/>
      </w:pPr>
    </w:p>
    <w:p w14:paraId="75CE9453" w14:textId="77777777" w:rsidR="00A61F1F" w:rsidRDefault="0090663F">
      <w:pPr>
        <w:ind w:firstLine="720"/>
      </w:pPr>
      <w:r>
        <w:t>(b)</w:t>
      </w:r>
      <w:r>
        <w:tab/>
        <w:t>the nature of Personal Data affected;</w:t>
      </w:r>
    </w:p>
    <w:p w14:paraId="111D27B2" w14:textId="77777777" w:rsidR="00A61F1F" w:rsidRDefault="00A61F1F">
      <w:pPr>
        <w:ind w:firstLine="720"/>
      </w:pPr>
    </w:p>
    <w:p w14:paraId="26888EBD" w14:textId="77777777" w:rsidR="00A61F1F" w:rsidRDefault="0090663F">
      <w:pPr>
        <w:ind w:firstLine="720"/>
      </w:pPr>
      <w:r>
        <w:t>(c)</w:t>
      </w:r>
      <w:r>
        <w:tab/>
        <w:t>the categories and number of Data Subjects concerned;</w:t>
      </w:r>
    </w:p>
    <w:p w14:paraId="5FD8AF8A" w14:textId="77777777" w:rsidR="00A61F1F" w:rsidRDefault="00A61F1F">
      <w:pPr>
        <w:ind w:firstLine="720"/>
      </w:pPr>
    </w:p>
    <w:p w14:paraId="16D33AE5" w14:textId="77777777" w:rsidR="00A61F1F" w:rsidRDefault="0090663F">
      <w:pPr>
        <w:ind w:left="1440" w:hanging="720"/>
      </w:pPr>
      <w:r>
        <w:t>(d)</w:t>
      </w:r>
      <w:r>
        <w:tab/>
        <w:t>the name and contact details of the Supplier’s Data Protection Officer or other relevant contact from whom more information may be obtained;</w:t>
      </w:r>
    </w:p>
    <w:p w14:paraId="40871D09" w14:textId="77777777" w:rsidR="00A61F1F" w:rsidRDefault="00A61F1F">
      <w:pPr>
        <w:ind w:left="720" w:firstLine="720"/>
      </w:pPr>
    </w:p>
    <w:p w14:paraId="1A71C4CE" w14:textId="77777777" w:rsidR="00A61F1F" w:rsidRDefault="0090663F">
      <w:pPr>
        <w:ind w:firstLine="720"/>
      </w:pPr>
      <w:r>
        <w:t>(e)</w:t>
      </w:r>
      <w:r>
        <w:tab/>
        <w:t>measures taken or proposed to be taken to address the Personal Data Breach; and</w:t>
      </w:r>
    </w:p>
    <w:p w14:paraId="1997C0D8" w14:textId="77777777" w:rsidR="00A61F1F" w:rsidRDefault="00A61F1F">
      <w:pPr>
        <w:ind w:left="720" w:firstLine="720"/>
      </w:pPr>
    </w:p>
    <w:p w14:paraId="6DCDE62C" w14:textId="77777777" w:rsidR="00A61F1F" w:rsidRDefault="0090663F">
      <w:pPr>
        <w:ind w:firstLine="720"/>
      </w:pPr>
      <w:r>
        <w:t>(f)</w:t>
      </w:r>
      <w:r>
        <w:tab/>
        <w:t>describe the likely consequences of the Personal Data Breach.</w:t>
      </w:r>
    </w:p>
    <w:p w14:paraId="0F041FAC" w14:textId="77777777" w:rsidR="00A61F1F" w:rsidRDefault="00A61F1F"/>
    <w:p w14:paraId="2C3FBC5D" w14:textId="77777777" w:rsidR="00A61F1F" w:rsidRDefault="0090663F">
      <w:pPr>
        <w:pStyle w:val="Heading4"/>
        <w:rPr>
          <w:color w:val="auto"/>
        </w:rPr>
      </w:pPr>
      <w:r>
        <w:rPr>
          <w:color w:val="auto"/>
        </w:rPr>
        <w:t>4.</w:t>
      </w:r>
      <w:r>
        <w:rPr>
          <w:color w:val="auto"/>
        </w:rPr>
        <w:tab/>
        <w:t>Audit</w:t>
      </w:r>
    </w:p>
    <w:p w14:paraId="2429FC13" w14:textId="77777777" w:rsidR="00A61F1F" w:rsidRDefault="0090663F">
      <w:r>
        <w:t>4.1</w:t>
      </w:r>
      <w:r>
        <w:tab/>
        <w:t>The Supplier shall permit:</w:t>
      </w:r>
      <w:r>
        <w:tab/>
      </w:r>
    </w:p>
    <w:p w14:paraId="79B838E5" w14:textId="77777777" w:rsidR="00A61F1F" w:rsidRDefault="00A61F1F"/>
    <w:p w14:paraId="2B6B9AC9" w14:textId="77777777" w:rsidR="00A61F1F" w:rsidRDefault="0090663F">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5A1DD295" w14:textId="77777777" w:rsidR="00A61F1F" w:rsidRDefault="00A61F1F"/>
    <w:p w14:paraId="4524757F" w14:textId="77777777" w:rsidR="00A61F1F" w:rsidRDefault="0090663F">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22BC5B09" w14:textId="77777777" w:rsidR="00A61F1F" w:rsidRDefault="00A61F1F"/>
    <w:p w14:paraId="2EFD3034" w14:textId="77777777" w:rsidR="00A61F1F" w:rsidRDefault="0090663F">
      <w:pPr>
        <w:ind w:left="720" w:hanging="720"/>
      </w:pPr>
      <w:r>
        <w:t>4.2</w:t>
      </w:r>
      <w:r>
        <w:tab/>
        <w:t>The Buyer may, in its sole discretion, require the Supplier to provide evidence of the Supplier’s compliance with Clause 4.1 in lieu of conducting such an audit, assessment or inspection.</w:t>
      </w:r>
    </w:p>
    <w:p w14:paraId="422EFCC1" w14:textId="77777777" w:rsidR="00A61F1F" w:rsidRDefault="00A61F1F"/>
    <w:p w14:paraId="1FA344FE" w14:textId="77777777" w:rsidR="00A61F1F" w:rsidRDefault="0090663F">
      <w:pPr>
        <w:pStyle w:val="Heading4"/>
        <w:rPr>
          <w:color w:val="auto"/>
        </w:rPr>
      </w:pPr>
      <w:r>
        <w:rPr>
          <w:color w:val="auto"/>
        </w:rPr>
        <w:t>5.</w:t>
      </w:r>
      <w:r>
        <w:rPr>
          <w:color w:val="auto"/>
        </w:rPr>
        <w:tab/>
        <w:t>Impact Assessments</w:t>
      </w:r>
    </w:p>
    <w:p w14:paraId="559A85AF" w14:textId="77777777" w:rsidR="00A61F1F" w:rsidRDefault="0090663F">
      <w:r>
        <w:t>5.1</w:t>
      </w:r>
      <w:r>
        <w:tab/>
        <w:t>The Parties shall:</w:t>
      </w:r>
    </w:p>
    <w:p w14:paraId="24077A5F" w14:textId="77777777" w:rsidR="00A61F1F" w:rsidRDefault="00A61F1F"/>
    <w:p w14:paraId="4DEE4249" w14:textId="77777777" w:rsidR="00A61F1F" w:rsidRDefault="0090663F">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4871D811" w14:textId="77777777" w:rsidR="00A61F1F" w:rsidRDefault="00A61F1F"/>
    <w:p w14:paraId="527ACD15" w14:textId="77777777" w:rsidR="00A61F1F" w:rsidRDefault="0090663F">
      <w:pPr>
        <w:ind w:left="1440" w:hanging="720"/>
      </w:pPr>
      <w:r>
        <w:t>(b)</w:t>
      </w:r>
      <w:r>
        <w:tab/>
        <w:t>maintain full and complete records of all Processing carried out in respect of the Personal Data in connection with the contract, in accordance with the terms of Article 30 GDPR.</w:t>
      </w:r>
    </w:p>
    <w:p w14:paraId="4C1A6E5A" w14:textId="77777777" w:rsidR="00A61F1F" w:rsidRDefault="00A61F1F"/>
    <w:p w14:paraId="2D0856BA" w14:textId="77777777" w:rsidR="00A61F1F" w:rsidRDefault="0090663F">
      <w:pPr>
        <w:pStyle w:val="Heading4"/>
        <w:rPr>
          <w:color w:val="auto"/>
        </w:rPr>
      </w:pPr>
      <w:r>
        <w:rPr>
          <w:color w:val="auto"/>
        </w:rPr>
        <w:t>6.</w:t>
      </w:r>
      <w:r>
        <w:rPr>
          <w:color w:val="auto"/>
        </w:rPr>
        <w:tab/>
        <w:t xml:space="preserve"> ICO Guidance</w:t>
      </w:r>
    </w:p>
    <w:p w14:paraId="33F3E3DB" w14:textId="77777777" w:rsidR="00A61F1F" w:rsidRDefault="0090663F">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2E790A92" w14:textId="77777777" w:rsidR="00A61F1F" w:rsidRDefault="00A61F1F"/>
    <w:p w14:paraId="74975DD9" w14:textId="77777777" w:rsidR="00A61F1F" w:rsidRDefault="0090663F">
      <w:pPr>
        <w:pStyle w:val="Heading4"/>
        <w:rPr>
          <w:color w:val="auto"/>
        </w:rPr>
      </w:pPr>
      <w:r>
        <w:rPr>
          <w:color w:val="auto"/>
        </w:rPr>
        <w:t xml:space="preserve">7. </w:t>
      </w:r>
      <w:r>
        <w:rPr>
          <w:color w:val="auto"/>
        </w:rPr>
        <w:tab/>
        <w:t>Liabilities for Data Protection Breach</w:t>
      </w:r>
    </w:p>
    <w:p w14:paraId="6DF853BA" w14:textId="77777777" w:rsidR="00A61F1F" w:rsidRDefault="0090663F">
      <w:r>
        <w:rPr>
          <w:b/>
        </w:rPr>
        <w:t xml:space="preserve">[Guidance: </w:t>
      </w:r>
      <w:r>
        <w:t>This clause represents a risk share, you may wish to reconsider the apportionment of liability and whether recoverability of losses are likely to be hindered by the contractual limitation of liability provisions]</w:t>
      </w:r>
    </w:p>
    <w:p w14:paraId="6AB0F72F" w14:textId="77777777" w:rsidR="00A61F1F" w:rsidRDefault="00A61F1F"/>
    <w:p w14:paraId="2207C694" w14:textId="77777777" w:rsidR="00A61F1F" w:rsidRDefault="0090663F">
      <w:pPr>
        <w:pStyle w:val="NormalWeb"/>
      </w:pPr>
      <w:r>
        <w:t xml:space="preserve">7.1 </w:t>
      </w:r>
      <w:r>
        <w:tab/>
        <w:t>If financial penalties are imposed by the Information Commissioner on either the Buyer or the Supplier for a Personal Data Breach ("Financial Penalties") then the following shall occur:</w:t>
      </w:r>
    </w:p>
    <w:p w14:paraId="1F59E2F3" w14:textId="77777777" w:rsidR="00A61F1F" w:rsidRDefault="00A61F1F"/>
    <w:p w14:paraId="56644D2E" w14:textId="77777777" w:rsidR="00A61F1F" w:rsidRDefault="0090663F">
      <w:r>
        <w:rPr>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60F1D3CC" w14:textId="77777777" w:rsidR="00A61F1F" w:rsidRDefault="00A61F1F"/>
    <w:p w14:paraId="38571D24" w14:textId="77777777" w:rsidR="00A61F1F" w:rsidRDefault="0090663F">
      <w:r>
        <w:rPr>
          <w:lang w:eastAsia="en-US"/>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0105B45D" w14:textId="77777777" w:rsidR="00A61F1F" w:rsidRDefault="00A61F1F"/>
    <w:p w14:paraId="52E515CC" w14:textId="77777777" w:rsidR="00A61F1F" w:rsidRDefault="0090663F">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w:t>
      </w:r>
      <w:r>
        <w:rPr>
          <w:rFonts w:eastAsia="Times New Roman"/>
          <w:lang w:eastAsia="en-US"/>
        </w:rPr>
        <w:lastRenderedPageBreak/>
        <w:t xml:space="preserve">Penalties equally if no responsibility for the Personal Data Breach can be apportioned. In the event that the Parties do not agree such apportionment then such Dispute shall be referred to the </w:t>
      </w:r>
      <w:r>
        <w:rPr>
          <w:lang w:eastAsia="en-US"/>
        </w:rPr>
        <w:t>procedure set out in clauses 8.66 to 8.79 of the Framework terms (Managing disputes).</w:t>
      </w:r>
    </w:p>
    <w:p w14:paraId="39820DED" w14:textId="77777777" w:rsidR="00A61F1F" w:rsidRDefault="00A61F1F"/>
    <w:p w14:paraId="4D5D01BB" w14:textId="77777777" w:rsidR="00A61F1F" w:rsidRDefault="0090663F">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04184B76" w14:textId="77777777" w:rsidR="00A61F1F" w:rsidRDefault="00A61F1F"/>
    <w:p w14:paraId="3313B041" w14:textId="77777777" w:rsidR="00A61F1F" w:rsidRDefault="0090663F">
      <w:r>
        <w:rPr>
          <w:lang w:eastAsia="en-US"/>
        </w:rPr>
        <w:t xml:space="preserve">7.3 </w:t>
      </w:r>
      <w:r>
        <w:rPr>
          <w:lang w:eastAsia="en-US"/>
        </w:rPr>
        <w:tab/>
        <w:t>In respect of any losses, cost claims or expenses incurred by either Party as a result of a Personal Data Breach (the “Claim Losses”):</w:t>
      </w:r>
    </w:p>
    <w:p w14:paraId="155D84E8" w14:textId="77777777" w:rsidR="00A61F1F" w:rsidRDefault="00A61F1F"/>
    <w:p w14:paraId="3FC08336" w14:textId="77777777" w:rsidR="00A61F1F" w:rsidRDefault="0090663F">
      <w:r>
        <w:rPr>
          <w:lang w:eastAsia="en-US"/>
        </w:rPr>
        <w:t>(a) if the Buyer is responsible for the relevant Personal Data Breach, then the Buyer shall be responsible for the Claim Losses;</w:t>
      </w:r>
    </w:p>
    <w:p w14:paraId="57767AAB" w14:textId="77777777" w:rsidR="00A61F1F" w:rsidRDefault="00A61F1F"/>
    <w:p w14:paraId="774CD9F8" w14:textId="77777777" w:rsidR="00A61F1F" w:rsidRDefault="0090663F">
      <w:r>
        <w:rPr>
          <w:lang w:eastAsia="en-US"/>
        </w:rPr>
        <w:t>(b) if the Supplier is responsible for the relevant Personal Data Breach, then the Supplier shall be responsible for the Claim Losses: and </w:t>
      </w:r>
    </w:p>
    <w:p w14:paraId="5A52F5DB" w14:textId="77777777" w:rsidR="00A61F1F" w:rsidRDefault="00A61F1F"/>
    <w:p w14:paraId="3BAEA8A7" w14:textId="77777777" w:rsidR="00A61F1F" w:rsidRDefault="0090663F">
      <w:r>
        <w:rPr>
          <w:lang w:eastAsia="en-US"/>
        </w:rPr>
        <w:t>(c) if responsibility for the relevant Personal Data Breach is unclear, then the Buyer and the Supplier shall be responsible for the Claim Losses equally.</w:t>
      </w:r>
    </w:p>
    <w:p w14:paraId="3688DD32" w14:textId="77777777" w:rsidR="00A61F1F" w:rsidRDefault="00A61F1F"/>
    <w:p w14:paraId="3B9A886D" w14:textId="77777777" w:rsidR="00A61F1F" w:rsidRDefault="0090663F">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32709F75" w14:textId="77777777" w:rsidR="00A61F1F" w:rsidRDefault="00A61F1F"/>
    <w:p w14:paraId="25A20786" w14:textId="77777777" w:rsidR="00A61F1F" w:rsidRDefault="0090663F">
      <w:pPr>
        <w:pStyle w:val="Heading4"/>
        <w:spacing w:before="0" w:after="0" w:line="480" w:lineRule="auto"/>
      </w:pPr>
      <w:r>
        <w:t xml:space="preserve">8. </w:t>
      </w:r>
      <w:r>
        <w:rPr>
          <w:color w:val="auto"/>
        </w:rPr>
        <w:tab/>
        <w:t>Not used</w:t>
      </w:r>
    </w:p>
    <w:p w14:paraId="5407661D" w14:textId="77777777" w:rsidR="00A61F1F" w:rsidRDefault="0090663F">
      <w:pPr>
        <w:pStyle w:val="Heading4"/>
        <w:rPr>
          <w:color w:val="auto"/>
        </w:rPr>
      </w:pPr>
      <w:r>
        <w:rPr>
          <w:color w:val="auto"/>
        </w:rPr>
        <w:t>9.</w:t>
      </w:r>
      <w:r>
        <w:rPr>
          <w:color w:val="auto"/>
        </w:rPr>
        <w:tab/>
        <w:t>Termination</w:t>
      </w:r>
    </w:p>
    <w:p w14:paraId="3AE5367C" w14:textId="77777777" w:rsidR="00A61F1F" w:rsidRDefault="0090663F">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0668059F" w14:textId="77777777" w:rsidR="00A61F1F" w:rsidRDefault="00A61F1F"/>
    <w:p w14:paraId="5FAC5EAE" w14:textId="77777777" w:rsidR="00A61F1F" w:rsidRDefault="0090663F">
      <w:pPr>
        <w:pStyle w:val="Heading4"/>
        <w:rPr>
          <w:color w:val="auto"/>
        </w:rPr>
      </w:pPr>
      <w:r>
        <w:rPr>
          <w:color w:val="auto"/>
        </w:rPr>
        <w:t>10.</w:t>
      </w:r>
      <w:r>
        <w:rPr>
          <w:color w:val="auto"/>
        </w:rPr>
        <w:tab/>
        <w:t>Sub-Processing</w:t>
      </w:r>
    </w:p>
    <w:p w14:paraId="72B922B5" w14:textId="77777777" w:rsidR="00A61F1F" w:rsidRDefault="0090663F">
      <w:pPr>
        <w:ind w:left="720" w:hanging="720"/>
      </w:pPr>
      <w:r>
        <w:t>10.1</w:t>
      </w:r>
      <w:r>
        <w:tab/>
        <w:t>In respect of any Processing of Personal Data performed by a third party on behalf of a Party, that Party shall:</w:t>
      </w:r>
    </w:p>
    <w:p w14:paraId="4375705E" w14:textId="77777777" w:rsidR="00A61F1F" w:rsidRDefault="00A61F1F"/>
    <w:p w14:paraId="0B648E4F" w14:textId="77777777" w:rsidR="00A61F1F" w:rsidRDefault="0090663F">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2BB41D1B" w14:textId="77777777" w:rsidR="00A61F1F" w:rsidRDefault="00A61F1F">
      <w:pPr>
        <w:ind w:left="1440"/>
      </w:pPr>
    </w:p>
    <w:p w14:paraId="37CD5553" w14:textId="77777777" w:rsidR="00A61F1F" w:rsidRDefault="0090663F">
      <w:pPr>
        <w:ind w:left="1440" w:hanging="720"/>
      </w:pPr>
      <w:r>
        <w:t>(b)</w:t>
      </w:r>
      <w:r>
        <w:tab/>
        <w:t>ensure that a suitable agreement is in place with the third party as required under applicable Data Protection Legislation.</w:t>
      </w:r>
    </w:p>
    <w:p w14:paraId="5B4F13B0" w14:textId="77777777" w:rsidR="00A61F1F" w:rsidRDefault="00A61F1F">
      <w:pPr>
        <w:ind w:left="720" w:firstLine="720"/>
      </w:pPr>
    </w:p>
    <w:p w14:paraId="03B32C2B" w14:textId="77777777" w:rsidR="00A61F1F" w:rsidRDefault="0090663F">
      <w:pPr>
        <w:pStyle w:val="Heading4"/>
        <w:rPr>
          <w:color w:val="auto"/>
        </w:rPr>
      </w:pPr>
      <w:r>
        <w:rPr>
          <w:color w:val="auto"/>
        </w:rPr>
        <w:lastRenderedPageBreak/>
        <w:t>11. Data Retention</w:t>
      </w:r>
    </w:p>
    <w:p w14:paraId="0BB23050" w14:textId="77777777" w:rsidR="00A61F1F" w:rsidRDefault="0090663F">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A61F1F">
      <w:footerReference w:type="default" r:id="rId31"/>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5205B" w14:textId="77777777" w:rsidR="00910CD8" w:rsidRDefault="00910CD8">
      <w:pPr>
        <w:spacing w:line="240" w:lineRule="auto"/>
      </w:pPr>
      <w:r>
        <w:separator/>
      </w:r>
    </w:p>
  </w:endnote>
  <w:endnote w:type="continuationSeparator" w:id="0">
    <w:p w14:paraId="7A4788E1" w14:textId="77777777" w:rsidR="00910CD8" w:rsidRDefault="00910C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Malgun Gothic"/>
    <w:charset w:val="00"/>
    <w:family w:val="auto"/>
    <w:pitch w:val="default"/>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4023D" w14:textId="77777777" w:rsidR="00910CD8" w:rsidRDefault="00910CD8">
    <w:pPr>
      <w:pStyle w:val="Footer"/>
      <w:ind w:right="360"/>
    </w:pPr>
    <w:r>
      <w:rPr>
        <w:noProof/>
      </w:rPr>
      <mc:AlternateContent>
        <mc:Choice Requires="wps">
          <w:drawing>
            <wp:anchor distT="0" distB="0" distL="114300" distR="114300" simplePos="0" relativeHeight="251659264" behindDoc="0" locked="0" layoutInCell="1" allowOverlap="1" wp14:anchorId="74B64AA1" wp14:editId="105A0444">
              <wp:simplePos x="0" y="0"/>
              <wp:positionH relativeFrom="margin">
                <wp:align>right</wp:align>
              </wp:positionH>
              <wp:positionV relativeFrom="paragraph">
                <wp:posOffset>720</wp:posOffset>
              </wp:positionV>
              <wp:extent cx="14760" cy="14760"/>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14:paraId="68626F41" w14:textId="77777777" w:rsidR="00910CD8" w:rsidRDefault="00910CD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compatLnSpc="0">
                      <a:spAutoFit/>
                    </wps:bodyPr>
                  </wps:wsp>
                </a:graphicData>
              </a:graphic>
            </wp:anchor>
          </w:drawing>
        </mc:Choice>
        <mc:Fallback>
          <w:pict>
            <v:shapetype w14:anchorId="74B64AA1" id="_x0000_t202" coordsize="21600,21600" o:spt="202" path="m,l,21600r21600,l21600,xe">
              <v:stroke joinstyle="miter"/>
              <v:path gradientshapeok="t" o:connecttype="rect"/>
            </v:shapetype>
            <v:shape id="Frame1" o:spid="_x0000_s1026" type="#_x0000_t202" style="position:absolute;margin-left:-50.05pt;margin-top:.05pt;width:1.1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" filled="f" stroked="f">
              <v:textbox style="mso-fit-shape-to-text:t" inset="0,0,0,0">
                <w:txbxContent>
                  <w:p w14:paraId="68626F41" w14:textId="77777777" w:rsidR="00910CD8" w:rsidRDefault="00910CD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2076C" w14:textId="77777777" w:rsidR="00910CD8" w:rsidRDefault="00910CD8">
      <w:pPr>
        <w:spacing w:line="240" w:lineRule="auto"/>
      </w:pPr>
      <w:r>
        <w:rPr>
          <w:color w:val="000000"/>
        </w:rPr>
        <w:separator/>
      </w:r>
    </w:p>
  </w:footnote>
  <w:footnote w:type="continuationSeparator" w:id="0">
    <w:p w14:paraId="1CB3C186" w14:textId="77777777" w:rsidR="00910CD8" w:rsidRDefault="00910C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EE4"/>
    <w:multiLevelType w:val="multilevel"/>
    <w:tmpl w:val="F3D6006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13038CD"/>
    <w:multiLevelType w:val="multilevel"/>
    <w:tmpl w:val="A992F73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17233EE"/>
    <w:multiLevelType w:val="multilevel"/>
    <w:tmpl w:val="DD5A57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39A4F66"/>
    <w:multiLevelType w:val="multilevel"/>
    <w:tmpl w:val="8BAE34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678475C"/>
    <w:multiLevelType w:val="multilevel"/>
    <w:tmpl w:val="A4A625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08205EEB"/>
    <w:multiLevelType w:val="multilevel"/>
    <w:tmpl w:val="6846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4C3622"/>
    <w:multiLevelType w:val="multilevel"/>
    <w:tmpl w:val="C570DF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43E4FAE"/>
    <w:multiLevelType w:val="multilevel"/>
    <w:tmpl w:val="1FA2E13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58D060D"/>
    <w:multiLevelType w:val="multilevel"/>
    <w:tmpl w:val="A4F6F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ED6C6F"/>
    <w:multiLevelType w:val="hybridMultilevel"/>
    <w:tmpl w:val="7EDC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878E9"/>
    <w:multiLevelType w:val="hybridMultilevel"/>
    <w:tmpl w:val="EBE2E3FA"/>
    <w:lvl w:ilvl="0" w:tplc="7096C478">
      <w:start w:val="20"/>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95747EB"/>
    <w:multiLevelType w:val="multilevel"/>
    <w:tmpl w:val="84E4C5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A11311A"/>
    <w:multiLevelType w:val="multilevel"/>
    <w:tmpl w:val="E90270A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21555FD7"/>
    <w:multiLevelType w:val="multilevel"/>
    <w:tmpl w:val="EF60F4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1E514B0"/>
    <w:multiLevelType w:val="multilevel"/>
    <w:tmpl w:val="7C8C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CA6929"/>
    <w:multiLevelType w:val="multilevel"/>
    <w:tmpl w:val="4E1E2CF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26570ADC"/>
    <w:multiLevelType w:val="multilevel"/>
    <w:tmpl w:val="86C0DF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30FD1624"/>
    <w:multiLevelType w:val="multilevel"/>
    <w:tmpl w:val="35A8F7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15E3314"/>
    <w:multiLevelType w:val="multilevel"/>
    <w:tmpl w:val="7C8C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2458D9"/>
    <w:multiLevelType w:val="multilevel"/>
    <w:tmpl w:val="94945602"/>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AA92A60"/>
    <w:multiLevelType w:val="multilevel"/>
    <w:tmpl w:val="DDE2AC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C80DB2"/>
    <w:multiLevelType w:val="multilevel"/>
    <w:tmpl w:val="32A076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3D84209D"/>
    <w:multiLevelType w:val="multilevel"/>
    <w:tmpl w:val="B72A78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1634276"/>
    <w:multiLevelType w:val="multilevel"/>
    <w:tmpl w:val="E1145D2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438452A4"/>
    <w:multiLevelType w:val="multilevel"/>
    <w:tmpl w:val="2506B16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481D436C"/>
    <w:multiLevelType w:val="multilevel"/>
    <w:tmpl w:val="A23C6E9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8BD468E"/>
    <w:multiLevelType w:val="multilevel"/>
    <w:tmpl w:val="DB00190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4A351891"/>
    <w:multiLevelType w:val="multilevel"/>
    <w:tmpl w:val="63A2C61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4AD17E65"/>
    <w:multiLevelType w:val="multilevel"/>
    <w:tmpl w:val="7C8C7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526B89"/>
    <w:multiLevelType w:val="multilevel"/>
    <w:tmpl w:val="7C8C7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DE585D"/>
    <w:multiLevelType w:val="multilevel"/>
    <w:tmpl w:val="809E92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55C7538"/>
    <w:multiLevelType w:val="multilevel"/>
    <w:tmpl w:val="5A88A9A6"/>
    <w:lvl w:ilvl="0">
      <w:numFmt w:val="bullet"/>
      <w:lvlText w:val="●"/>
      <w:lvlJc w:val="left"/>
      <w:pPr>
        <w:ind w:left="720" w:hanging="360"/>
      </w:pPr>
      <w:rPr>
        <w:strike w:val="0"/>
        <w:dstrike w:val="0"/>
        <w:u w:val="none"/>
        <w:effect w:val="none"/>
      </w:rPr>
    </w:lvl>
    <w:lvl w:ilvl="1">
      <w:numFmt w:val="bullet"/>
      <w:lvlText w:val="○"/>
      <w:lvlJc w:val="left"/>
      <w:pPr>
        <w:ind w:left="1440" w:hanging="360"/>
      </w:pPr>
      <w:rPr>
        <w:strike w:val="0"/>
        <w:dstrike w:val="0"/>
        <w:u w:val="none"/>
        <w:effect w:val="none"/>
      </w:rPr>
    </w:lvl>
    <w:lvl w:ilvl="2">
      <w:numFmt w:val="bullet"/>
      <w:lvlText w:val="■"/>
      <w:lvlJc w:val="left"/>
      <w:pPr>
        <w:ind w:left="2160" w:hanging="360"/>
      </w:pPr>
      <w:rPr>
        <w:strike w:val="0"/>
        <w:dstrike w:val="0"/>
        <w:u w:val="none"/>
        <w:effect w:val="none"/>
      </w:rPr>
    </w:lvl>
    <w:lvl w:ilvl="3">
      <w:numFmt w:val="bullet"/>
      <w:lvlText w:val="●"/>
      <w:lvlJc w:val="left"/>
      <w:pPr>
        <w:ind w:left="2880" w:hanging="360"/>
      </w:pPr>
      <w:rPr>
        <w:strike w:val="0"/>
        <w:dstrike w:val="0"/>
        <w:u w:val="none"/>
        <w:effect w:val="none"/>
      </w:rPr>
    </w:lvl>
    <w:lvl w:ilvl="4">
      <w:numFmt w:val="bullet"/>
      <w:lvlText w:val="○"/>
      <w:lvlJc w:val="left"/>
      <w:pPr>
        <w:ind w:left="3600" w:hanging="360"/>
      </w:pPr>
      <w:rPr>
        <w:strike w:val="0"/>
        <w:dstrike w:val="0"/>
        <w:u w:val="none"/>
        <w:effect w:val="none"/>
      </w:rPr>
    </w:lvl>
    <w:lvl w:ilvl="5">
      <w:numFmt w:val="bullet"/>
      <w:lvlText w:val="■"/>
      <w:lvlJc w:val="left"/>
      <w:pPr>
        <w:ind w:left="4320" w:hanging="360"/>
      </w:pPr>
      <w:rPr>
        <w:strike w:val="0"/>
        <w:dstrike w:val="0"/>
        <w:u w:val="none"/>
        <w:effect w:val="none"/>
      </w:rPr>
    </w:lvl>
    <w:lvl w:ilvl="6">
      <w:numFmt w:val="bullet"/>
      <w:lvlText w:val="●"/>
      <w:lvlJc w:val="left"/>
      <w:pPr>
        <w:ind w:left="5040" w:hanging="360"/>
      </w:pPr>
      <w:rPr>
        <w:strike w:val="0"/>
        <w:dstrike w:val="0"/>
        <w:u w:val="none"/>
        <w:effect w:val="none"/>
      </w:rPr>
    </w:lvl>
    <w:lvl w:ilvl="7">
      <w:numFmt w:val="bullet"/>
      <w:lvlText w:val="○"/>
      <w:lvlJc w:val="left"/>
      <w:pPr>
        <w:ind w:left="5760" w:hanging="360"/>
      </w:pPr>
      <w:rPr>
        <w:strike w:val="0"/>
        <w:dstrike w:val="0"/>
        <w:u w:val="none"/>
        <w:effect w:val="none"/>
      </w:rPr>
    </w:lvl>
    <w:lvl w:ilvl="8">
      <w:numFmt w:val="bullet"/>
      <w:lvlText w:val="■"/>
      <w:lvlJc w:val="left"/>
      <w:pPr>
        <w:ind w:left="6480" w:hanging="360"/>
      </w:pPr>
      <w:rPr>
        <w:strike w:val="0"/>
        <w:dstrike w:val="0"/>
        <w:u w:val="none"/>
        <w:effect w:val="none"/>
      </w:rPr>
    </w:lvl>
  </w:abstractNum>
  <w:abstractNum w:abstractNumId="32" w15:restartNumberingAfterBreak="0">
    <w:nsid w:val="5A384E9E"/>
    <w:multiLevelType w:val="multilevel"/>
    <w:tmpl w:val="8A22A6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637C6B3A"/>
    <w:multiLevelType w:val="multilevel"/>
    <w:tmpl w:val="A206656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6BF03379"/>
    <w:multiLevelType w:val="multilevel"/>
    <w:tmpl w:val="B6EC17F8"/>
    <w:lvl w:ilvl="0">
      <w:numFmt w:val="bullet"/>
      <w:lvlText w:val="●"/>
      <w:lvlJc w:val="left"/>
      <w:pPr>
        <w:ind w:left="720" w:hanging="360"/>
      </w:pPr>
      <w:rPr>
        <w:strike w:val="0"/>
        <w:dstrike w:val="0"/>
        <w:u w:val="none"/>
        <w:effect w:val="none"/>
      </w:rPr>
    </w:lvl>
    <w:lvl w:ilvl="1">
      <w:numFmt w:val="bullet"/>
      <w:lvlText w:val="○"/>
      <w:lvlJc w:val="left"/>
      <w:pPr>
        <w:ind w:left="1440" w:hanging="360"/>
      </w:pPr>
      <w:rPr>
        <w:strike w:val="0"/>
        <w:dstrike w:val="0"/>
        <w:u w:val="none"/>
        <w:effect w:val="none"/>
      </w:rPr>
    </w:lvl>
    <w:lvl w:ilvl="2">
      <w:numFmt w:val="bullet"/>
      <w:lvlText w:val="■"/>
      <w:lvlJc w:val="left"/>
      <w:pPr>
        <w:ind w:left="2160" w:hanging="360"/>
      </w:pPr>
      <w:rPr>
        <w:strike w:val="0"/>
        <w:dstrike w:val="0"/>
        <w:u w:val="none"/>
        <w:effect w:val="none"/>
      </w:rPr>
    </w:lvl>
    <w:lvl w:ilvl="3">
      <w:numFmt w:val="bullet"/>
      <w:lvlText w:val="●"/>
      <w:lvlJc w:val="left"/>
      <w:pPr>
        <w:ind w:left="2880" w:hanging="360"/>
      </w:pPr>
      <w:rPr>
        <w:strike w:val="0"/>
        <w:dstrike w:val="0"/>
        <w:u w:val="none"/>
        <w:effect w:val="none"/>
      </w:rPr>
    </w:lvl>
    <w:lvl w:ilvl="4">
      <w:numFmt w:val="bullet"/>
      <w:lvlText w:val="○"/>
      <w:lvlJc w:val="left"/>
      <w:pPr>
        <w:ind w:left="3600" w:hanging="360"/>
      </w:pPr>
      <w:rPr>
        <w:strike w:val="0"/>
        <w:dstrike w:val="0"/>
        <w:u w:val="none"/>
        <w:effect w:val="none"/>
      </w:rPr>
    </w:lvl>
    <w:lvl w:ilvl="5">
      <w:numFmt w:val="bullet"/>
      <w:lvlText w:val="■"/>
      <w:lvlJc w:val="left"/>
      <w:pPr>
        <w:ind w:left="4320" w:hanging="360"/>
      </w:pPr>
      <w:rPr>
        <w:strike w:val="0"/>
        <w:dstrike w:val="0"/>
        <w:u w:val="none"/>
        <w:effect w:val="none"/>
      </w:rPr>
    </w:lvl>
    <w:lvl w:ilvl="6">
      <w:numFmt w:val="bullet"/>
      <w:lvlText w:val="●"/>
      <w:lvlJc w:val="left"/>
      <w:pPr>
        <w:ind w:left="5040" w:hanging="360"/>
      </w:pPr>
      <w:rPr>
        <w:strike w:val="0"/>
        <w:dstrike w:val="0"/>
        <w:u w:val="none"/>
        <w:effect w:val="none"/>
      </w:rPr>
    </w:lvl>
    <w:lvl w:ilvl="7">
      <w:numFmt w:val="bullet"/>
      <w:lvlText w:val="○"/>
      <w:lvlJc w:val="left"/>
      <w:pPr>
        <w:ind w:left="5760" w:hanging="360"/>
      </w:pPr>
      <w:rPr>
        <w:strike w:val="0"/>
        <w:dstrike w:val="0"/>
        <w:u w:val="none"/>
        <w:effect w:val="none"/>
      </w:rPr>
    </w:lvl>
    <w:lvl w:ilvl="8">
      <w:numFmt w:val="bullet"/>
      <w:lvlText w:val="■"/>
      <w:lvlJc w:val="left"/>
      <w:pPr>
        <w:ind w:left="6480" w:hanging="360"/>
      </w:pPr>
      <w:rPr>
        <w:strike w:val="0"/>
        <w:dstrike w:val="0"/>
        <w:u w:val="none"/>
        <w:effect w:val="none"/>
      </w:rPr>
    </w:lvl>
  </w:abstractNum>
  <w:abstractNum w:abstractNumId="35" w15:restartNumberingAfterBreak="0">
    <w:nsid w:val="70F70009"/>
    <w:multiLevelType w:val="hybridMultilevel"/>
    <w:tmpl w:val="F5D48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1EA6CBA"/>
    <w:multiLevelType w:val="multilevel"/>
    <w:tmpl w:val="EFF8C76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74505FDD"/>
    <w:multiLevelType w:val="multilevel"/>
    <w:tmpl w:val="ECB2E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F2291D"/>
    <w:multiLevelType w:val="multilevel"/>
    <w:tmpl w:val="067E85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892568D"/>
    <w:multiLevelType w:val="multilevel"/>
    <w:tmpl w:val="3B56A9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C134303"/>
    <w:multiLevelType w:val="hybridMultilevel"/>
    <w:tmpl w:val="270EC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C9C4EAE"/>
    <w:multiLevelType w:val="multilevel"/>
    <w:tmpl w:val="4692E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F361AF8"/>
    <w:multiLevelType w:val="multilevel"/>
    <w:tmpl w:val="C0EC96AE"/>
    <w:lvl w:ilvl="0">
      <w:numFmt w:val="bullet"/>
      <w:lvlText w:val="●"/>
      <w:lvlJc w:val="left"/>
      <w:pPr>
        <w:ind w:left="720" w:hanging="360"/>
      </w:pPr>
      <w:rPr>
        <w:strike w:val="0"/>
        <w:dstrike w:val="0"/>
        <w:u w:val="none"/>
        <w:effect w:val="none"/>
      </w:rPr>
    </w:lvl>
    <w:lvl w:ilvl="1">
      <w:numFmt w:val="bullet"/>
      <w:lvlText w:val="○"/>
      <w:lvlJc w:val="left"/>
      <w:pPr>
        <w:ind w:left="1440" w:hanging="360"/>
      </w:pPr>
      <w:rPr>
        <w:strike w:val="0"/>
        <w:dstrike w:val="0"/>
        <w:u w:val="none"/>
        <w:effect w:val="none"/>
      </w:rPr>
    </w:lvl>
    <w:lvl w:ilvl="2">
      <w:numFmt w:val="bullet"/>
      <w:lvlText w:val="■"/>
      <w:lvlJc w:val="left"/>
      <w:pPr>
        <w:ind w:left="2160" w:hanging="360"/>
      </w:pPr>
      <w:rPr>
        <w:strike w:val="0"/>
        <w:dstrike w:val="0"/>
        <w:u w:val="none"/>
        <w:effect w:val="none"/>
      </w:rPr>
    </w:lvl>
    <w:lvl w:ilvl="3">
      <w:numFmt w:val="bullet"/>
      <w:lvlText w:val="●"/>
      <w:lvlJc w:val="left"/>
      <w:pPr>
        <w:ind w:left="2880" w:hanging="360"/>
      </w:pPr>
      <w:rPr>
        <w:strike w:val="0"/>
        <w:dstrike w:val="0"/>
        <w:u w:val="none"/>
        <w:effect w:val="none"/>
      </w:rPr>
    </w:lvl>
    <w:lvl w:ilvl="4">
      <w:numFmt w:val="bullet"/>
      <w:lvlText w:val="○"/>
      <w:lvlJc w:val="left"/>
      <w:pPr>
        <w:ind w:left="3600" w:hanging="360"/>
      </w:pPr>
      <w:rPr>
        <w:strike w:val="0"/>
        <w:dstrike w:val="0"/>
        <w:u w:val="none"/>
        <w:effect w:val="none"/>
      </w:rPr>
    </w:lvl>
    <w:lvl w:ilvl="5">
      <w:numFmt w:val="bullet"/>
      <w:lvlText w:val="■"/>
      <w:lvlJc w:val="left"/>
      <w:pPr>
        <w:ind w:left="4320" w:hanging="360"/>
      </w:pPr>
      <w:rPr>
        <w:strike w:val="0"/>
        <w:dstrike w:val="0"/>
        <w:u w:val="none"/>
        <w:effect w:val="none"/>
      </w:rPr>
    </w:lvl>
    <w:lvl w:ilvl="6">
      <w:numFmt w:val="bullet"/>
      <w:lvlText w:val="●"/>
      <w:lvlJc w:val="left"/>
      <w:pPr>
        <w:ind w:left="5040" w:hanging="360"/>
      </w:pPr>
      <w:rPr>
        <w:strike w:val="0"/>
        <w:dstrike w:val="0"/>
        <w:u w:val="none"/>
        <w:effect w:val="none"/>
      </w:rPr>
    </w:lvl>
    <w:lvl w:ilvl="7">
      <w:numFmt w:val="bullet"/>
      <w:lvlText w:val="○"/>
      <w:lvlJc w:val="left"/>
      <w:pPr>
        <w:ind w:left="5760" w:hanging="360"/>
      </w:pPr>
      <w:rPr>
        <w:strike w:val="0"/>
        <w:dstrike w:val="0"/>
        <w:u w:val="none"/>
        <w:effect w:val="none"/>
      </w:rPr>
    </w:lvl>
    <w:lvl w:ilvl="8">
      <w:numFmt w:val="bullet"/>
      <w:lvlText w:val="■"/>
      <w:lvlJc w:val="left"/>
      <w:pPr>
        <w:ind w:left="6480" w:hanging="360"/>
      </w:pPr>
      <w:rPr>
        <w:strike w:val="0"/>
        <w:dstrike w:val="0"/>
        <w:u w:val="none"/>
        <w:effect w:val="none"/>
      </w:rPr>
    </w:lvl>
  </w:abstractNum>
  <w:num w:numId="1">
    <w:abstractNumId w:val="37"/>
  </w:num>
  <w:num w:numId="2">
    <w:abstractNumId w:val="3"/>
  </w:num>
  <w:num w:numId="3">
    <w:abstractNumId w:val="0"/>
  </w:num>
  <w:num w:numId="4">
    <w:abstractNumId w:val="41"/>
  </w:num>
  <w:num w:numId="5">
    <w:abstractNumId w:val="19"/>
  </w:num>
  <w:num w:numId="6">
    <w:abstractNumId w:val="36"/>
  </w:num>
  <w:num w:numId="7">
    <w:abstractNumId w:val="11"/>
  </w:num>
  <w:num w:numId="8">
    <w:abstractNumId w:val="33"/>
  </w:num>
  <w:num w:numId="9">
    <w:abstractNumId w:val="16"/>
  </w:num>
  <w:num w:numId="10">
    <w:abstractNumId w:val="15"/>
  </w:num>
  <w:num w:numId="11">
    <w:abstractNumId w:val="23"/>
  </w:num>
  <w:num w:numId="12">
    <w:abstractNumId w:val="24"/>
  </w:num>
  <w:num w:numId="13">
    <w:abstractNumId w:val="12"/>
  </w:num>
  <w:num w:numId="14">
    <w:abstractNumId w:val="27"/>
  </w:num>
  <w:num w:numId="15">
    <w:abstractNumId w:val="4"/>
  </w:num>
  <w:num w:numId="16">
    <w:abstractNumId w:val="26"/>
  </w:num>
  <w:num w:numId="17">
    <w:abstractNumId w:val="38"/>
  </w:num>
  <w:num w:numId="18">
    <w:abstractNumId w:val="6"/>
  </w:num>
  <w:num w:numId="19">
    <w:abstractNumId w:val="39"/>
  </w:num>
  <w:num w:numId="20">
    <w:abstractNumId w:val="13"/>
  </w:num>
  <w:num w:numId="21">
    <w:abstractNumId w:val="22"/>
  </w:num>
  <w:num w:numId="22">
    <w:abstractNumId w:val="2"/>
  </w:num>
  <w:num w:numId="23">
    <w:abstractNumId w:val="17"/>
  </w:num>
  <w:num w:numId="24">
    <w:abstractNumId w:val="1"/>
  </w:num>
  <w:num w:numId="25">
    <w:abstractNumId w:val="32"/>
  </w:num>
  <w:num w:numId="26">
    <w:abstractNumId w:val="30"/>
  </w:num>
  <w:num w:numId="27">
    <w:abstractNumId w:val="7"/>
  </w:num>
  <w:num w:numId="28">
    <w:abstractNumId w:val="25"/>
  </w:num>
  <w:num w:numId="29">
    <w:abstractNumId w:val="21"/>
  </w:num>
  <w:num w:numId="30">
    <w:abstractNumId w:val="5"/>
  </w:num>
  <w:num w:numId="31">
    <w:abstractNumId w:val="10"/>
  </w:num>
  <w:num w:numId="32">
    <w:abstractNumId w:val="10"/>
  </w:num>
  <w:num w:numId="33">
    <w:abstractNumId w:val="28"/>
  </w:num>
  <w:num w:numId="34">
    <w:abstractNumId w:val="8"/>
  </w:num>
  <w:num w:numId="35">
    <w:abstractNumId w:val="18"/>
  </w:num>
  <w:num w:numId="36">
    <w:abstractNumId w:val="29"/>
  </w:num>
  <w:num w:numId="37">
    <w:abstractNumId w:val="14"/>
  </w:num>
  <w:num w:numId="38">
    <w:abstractNumId w:val="42"/>
  </w:num>
  <w:num w:numId="39">
    <w:abstractNumId w:val="34"/>
  </w:num>
  <w:num w:numId="40">
    <w:abstractNumId w:val="31"/>
  </w:num>
  <w:num w:numId="41">
    <w:abstractNumId w:val="9"/>
  </w:num>
  <w:num w:numId="42">
    <w:abstractNumId w:val="35"/>
  </w:num>
  <w:num w:numId="43">
    <w:abstractNumId w:val="40"/>
  </w:num>
  <w:num w:numId="44">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1F"/>
    <w:rsid w:val="00010904"/>
    <w:rsid w:val="00035739"/>
    <w:rsid w:val="00041B18"/>
    <w:rsid w:val="00044151"/>
    <w:rsid w:val="0004679F"/>
    <w:rsid w:val="00056F18"/>
    <w:rsid w:val="00057A5A"/>
    <w:rsid w:val="00062FB9"/>
    <w:rsid w:val="00070749"/>
    <w:rsid w:val="000944E9"/>
    <w:rsid w:val="000A1412"/>
    <w:rsid w:val="000A7042"/>
    <w:rsid w:val="000A7A50"/>
    <w:rsid w:val="000C4DD1"/>
    <w:rsid w:val="000C6551"/>
    <w:rsid w:val="000C70FA"/>
    <w:rsid w:val="000D0DBC"/>
    <w:rsid w:val="000E0246"/>
    <w:rsid w:val="000E02EC"/>
    <w:rsid w:val="000E1637"/>
    <w:rsid w:val="000E1D28"/>
    <w:rsid w:val="000E32A7"/>
    <w:rsid w:val="000E76CF"/>
    <w:rsid w:val="00101389"/>
    <w:rsid w:val="001117D8"/>
    <w:rsid w:val="001140E4"/>
    <w:rsid w:val="001268A4"/>
    <w:rsid w:val="001457CE"/>
    <w:rsid w:val="00147C53"/>
    <w:rsid w:val="00164D6B"/>
    <w:rsid w:val="00192F7C"/>
    <w:rsid w:val="00195D26"/>
    <w:rsid w:val="00197BFB"/>
    <w:rsid w:val="001A3163"/>
    <w:rsid w:val="001B3220"/>
    <w:rsid w:val="001B3F00"/>
    <w:rsid w:val="001D5EC2"/>
    <w:rsid w:val="001E0665"/>
    <w:rsid w:val="001E104E"/>
    <w:rsid w:val="001F6738"/>
    <w:rsid w:val="00201D22"/>
    <w:rsid w:val="00207A09"/>
    <w:rsid w:val="00211453"/>
    <w:rsid w:val="00212F5B"/>
    <w:rsid w:val="0021553D"/>
    <w:rsid w:val="00260639"/>
    <w:rsid w:val="00267997"/>
    <w:rsid w:val="00281ED1"/>
    <w:rsid w:val="00284EE7"/>
    <w:rsid w:val="002907A9"/>
    <w:rsid w:val="002978E2"/>
    <w:rsid w:val="002A0DDF"/>
    <w:rsid w:val="002A4FC5"/>
    <w:rsid w:val="002B640A"/>
    <w:rsid w:val="002B6886"/>
    <w:rsid w:val="002B7C8A"/>
    <w:rsid w:val="002C05AF"/>
    <w:rsid w:val="002C2756"/>
    <w:rsid w:val="002F25E6"/>
    <w:rsid w:val="002F3218"/>
    <w:rsid w:val="0031041A"/>
    <w:rsid w:val="00310EB9"/>
    <w:rsid w:val="00312975"/>
    <w:rsid w:val="00323698"/>
    <w:rsid w:val="00350448"/>
    <w:rsid w:val="00353F61"/>
    <w:rsid w:val="00364CD9"/>
    <w:rsid w:val="0036587A"/>
    <w:rsid w:val="003665BB"/>
    <w:rsid w:val="00370CEA"/>
    <w:rsid w:val="00382606"/>
    <w:rsid w:val="00384342"/>
    <w:rsid w:val="00391869"/>
    <w:rsid w:val="003B6FCD"/>
    <w:rsid w:val="003C1CC7"/>
    <w:rsid w:val="003C2E20"/>
    <w:rsid w:val="003D133A"/>
    <w:rsid w:val="003E77CD"/>
    <w:rsid w:val="00404DF9"/>
    <w:rsid w:val="00405AFD"/>
    <w:rsid w:val="00407CAA"/>
    <w:rsid w:val="0041150E"/>
    <w:rsid w:val="004162A0"/>
    <w:rsid w:val="00417AC3"/>
    <w:rsid w:val="004340DA"/>
    <w:rsid w:val="0043551D"/>
    <w:rsid w:val="004409BA"/>
    <w:rsid w:val="00453AC1"/>
    <w:rsid w:val="00454896"/>
    <w:rsid w:val="004566FD"/>
    <w:rsid w:val="00481238"/>
    <w:rsid w:val="00490127"/>
    <w:rsid w:val="00492F76"/>
    <w:rsid w:val="00494098"/>
    <w:rsid w:val="004A13A7"/>
    <w:rsid w:val="004B75F5"/>
    <w:rsid w:val="004B7BD3"/>
    <w:rsid w:val="004C1C17"/>
    <w:rsid w:val="004C22CB"/>
    <w:rsid w:val="004C53FF"/>
    <w:rsid w:val="004C6F2A"/>
    <w:rsid w:val="004D2438"/>
    <w:rsid w:val="004D3D33"/>
    <w:rsid w:val="004D4290"/>
    <w:rsid w:val="004D438A"/>
    <w:rsid w:val="004E026C"/>
    <w:rsid w:val="004E18F3"/>
    <w:rsid w:val="004E23F5"/>
    <w:rsid w:val="004E38D1"/>
    <w:rsid w:val="004F03DA"/>
    <w:rsid w:val="004F2D8C"/>
    <w:rsid w:val="00514E03"/>
    <w:rsid w:val="00542078"/>
    <w:rsid w:val="005537D5"/>
    <w:rsid w:val="00554C0C"/>
    <w:rsid w:val="00557588"/>
    <w:rsid w:val="00561AE1"/>
    <w:rsid w:val="00597078"/>
    <w:rsid w:val="005A1B74"/>
    <w:rsid w:val="005B234A"/>
    <w:rsid w:val="005C4285"/>
    <w:rsid w:val="005D2C80"/>
    <w:rsid w:val="005E3C76"/>
    <w:rsid w:val="005E7214"/>
    <w:rsid w:val="005E7BC3"/>
    <w:rsid w:val="00600045"/>
    <w:rsid w:val="00604347"/>
    <w:rsid w:val="00610334"/>
    <w:rsid w:val="00611882"/>
    <w:rsid w:val="006168D0"/>
    <w:rsid w:val="006415D9"/>
    <w:rsid w:val="00645FF1"/>
    <w:rsid w:val="006477CF"/>
    <w:rsid w:val="00661288"/>
    <w:rsid w:val="00673DA1"/>
    <w:rsid w:val="00674D1B"/>
    <w:rsid w:val="00683552"/>
    <w:rsid w:val="00683A2E"/>
    <w:rsid w:val="00691E70"/>
    <w:rsid w:val="00693609"/>
    <w:rsid w:val="006943EB"/>
    <w:rsid w:val="006A7174"/>
    <w:rsid w:val="006A75FC"/>
    <w:rsid w:val="006B6ABD"/>
    <w:rsid w:val="006C1574"/>
    <w:rsid w:val="006C26D6"/>
    <w:rsid w:val="006C2749"/>
    <w:rsid w:val="006D62F7"/>
    <w:rsid w:val="006F36D9"/>
    <w:rsid w:val="00720CB7"/>
    <w:rsid w:val="00727230"/>
    <w:rsid w:val="00734371"/>
    <w:rsid w:val="00734D2A"/>
    <w:rsid w:val="0075142B"/>
    <w:rsid w:val="00753875"/>
    <w:rsid w:val="00774B2B"/>
    <w:rsid w:val="00781DD9"/>
    <w:rsid w:val="00786282"/>
    <w:rsid w:val="0079115F"/>
    <w:rsid w:val="00796E4C"/>
    <w:rsid w:val="007B0A99"/>
    <w:rsid w:val="007C117D"/>
    <w:rsid w:val="007C2081"/>
    <w:rsid w:val="007D505F"/>
    <w:rsid w:val="007D59C9"/>
    <w:rsid w:val="007E10CE"/>
    <w:rsid w:val="007F63A7"/>
    <w:rsid w:val="0080022D"/>
    <w:rsid w:val="0081301E"/>
    <w:rsid w:val="00814AB5"/>
    <w:rsid w:val="0081679E"/>
    <w:rsid w:val="008315D1"/>
    <w:rsid w:val="00866B45"/>
    <w:rsid w:val="0087519A"/>
    <w:rsid w:val="00875C27"/>
    <w:rsid w:val="00875EBD"/>
    <w:rsid w:val="00876819"/>
    <w:rsid w:val="0088589E"/>
    <w:rsid w:val="00890F3A"/>
    <w:rsid w:val="0089154F"/>
    <w:rsid w:val="008950CD"/>
    <w:rsid w:val="008D0B2E"/>
    <w:rsid w:val="008D222E"/>
    <w:rsid w:val="008D2C9F"/>
    <w:rsid w:val="008E5010"/>
    <w:rsid w:val="008E5211"/>
    <w:rsid w:val="008F6694"/>
    <w:rsid w:val="0090663F"/>
    <w:rsid w:val="00910CD8"/>
    <w:rsid w:val="009166AB"/>
    <w:rsid w:val="009373DD"/>
    <w:rsid w:val="00942506"/>
    <w:rsid w:val="00950CFA"/>
    <w:rsid w:val="00954D2D"/>
    <w:rsid w:val="00960A42"/>
    <w:rsid w:val="00965943"/>
    <w:rsid w:val="00975CDB"/>
    <w:rsid w:val="009859A3"/>
    <w:rsid w:val="009926F9"/>
    <w:rsid w:val="009942F6"/>
    <w:rsid w:val="009A42C4"/>
    <w:rsid w:val="009A5D47"/>
    <w:rsid w:val="009D04D1"/>
    <w:rsid w:val="009D24FE"/>
    <w:rsid w:val="009F0D2A"/>
    <w:rsid w:val="00A01716"/>
    <w:rsid w:val="00A02098"/>
    <w:rsid w:val="00A07671"/>
    <w:rsid w:val="00A21F85"/>
    <w:rsid w:val="00A2622B"/>
    <w:rsid w:val="00A26925"/>
    <w:rsid w:val="00A30D2E"/>
    <w:rsid w:val="00A40208"/>
    <w:rsid w:val="00A54107"/>
    <w:rsid w:val="00A61F1F"/>
    <w:rsid w:val="00A76803"/>
    <w:rsid w:val="00A83CC7"/>
    <w:rsid w:val="00A85862"/>
    <w:rsid w:val="00A87113"/>
    <w:rsid w:val="00A92D63"/>
    <w:rsid w:val="00A9387A"/>
    <w:rsid w:val="00A96B6F"/>
    <w:rsid w:val="00AA0D2E"/>
    <w:rsid w:val="00AA2A89"/>
    <w:rsid w:val="00AA43CF"/>
    <w:rsid w:val="00AD0A59"/>
    <w:rsid w:val="00AD2EF6"/>
    <w:rsid w:val="00AD4F2F"/>
    <w:rsid w:val="00AE6DBD"/>
    <w:rsid w:val="00AF7AF6"/>
    <w:rsid w:val="00B01350"/>
    <w:rsid w:val="00B13BEB"/>
    <w:rsid w:val="00B14A2C"/>
    <w:rsid w:val="00B257CE"/>
    <w:rsid w:val="00B34C83"/>
    <w:rsid w:val="00B363F9"/>
    <w:rsid w:val="00B36AC7"/>
    <w:rsid w:val="00B4761D"/>
    <w:rsid w:val="00B5079D"/>
    <w:rsid w:val="00B5595E"/>
    <w:rsid w:val="00B675BF"/>
    <w:rsid w:val="00B76B4E"/>
    <w:rsid w:val="00B830AC"/>
    <w:rsid w:val="00B8453E"/>
    <w:rsid w:val="00BA1A2D"/>
    <w:rsid w:val="00BB0732"/>
    <w:rsid w:val="00BC145A"/>
    <w:rsid w:val="00BC37A2"/>
    <w:rsid w:val="00BD0EB2"/>
    <w:rsid w:val="00BD3DE3"/>
    <w:rsid w:val="00BD6BF4"/>
    <w:rsid w:val="00BE1664"/>
    <w:rsid w:val="00BE6256"/>
    <w:rsid w:val="00BF6BB3"/>
    <w:rsid w:val="00C10A64"/>
    <w:rsid w:val="00C11D60"/>
    <w:rsid w:val="00C26C57"/>
    <w:rsid w:val="00C42EB6"/>
    <w:rsid w:val="00C45FAE"/>
    <w:rsid w:val="00C57C92"/>
    <w:rsid w:val="00C94D99"/>
    <w:rsid w:val="00C95994"/>
    <w:rsid w:val="00C97857"/>
    <w:rsid w:val="00CA600E"/>
    <w:rsid w:val="00CB01C4"/>
    <w:rsid w:val="00CC470B"/>
    <w:rsid w:val="00CC5AEC"/>
    <w:rsid w:val="00CD4E9B"/>
    <w:rsid w:val="00CE153E"/>
    <w:rsid w:val="00CF4775"/>
    <w:rsid w:val="00D23987"/>
    <w:rsid w:val="00D31704"/>
    <w:rsid w:val="00D50933"/>
    <w:rsid w:val="00D54ED6"/>
    <w:rsid w:val="00D62C72"/>
    <w:rsid w:val="00DA19F6"/>
    <w:rsid w:val="00DB0182"/>
    <w:rsid w:val="00DB1BCC"/>
    <w:rsid w:val="00DB6F16"/>
    <w:rsid w:val="00DB7831"/>
    <w:rsid w:val="00DD6FE5"/>
    <w:rsid w:val="00DE00B3"/>
    <w:rsid w:val="00DE0CD6"/>
    <w:rsid w:val="00DE25AD"/>
    <w:rsid w:val="00DE6093"/>
    <w:rsid w:val="00DE7101"/>
    <w:rsid w:val="00DF2FA0"/>
    <w:rsid w:val="00DF40B8"/>
    <w:rsid w:val="00DF49B2"/>
    <w:rsid w:val="00DF4FD7"/>
    <w:rsid w:val="00DF5769"/>
    <w:rsid w:val="00E001F5"/>
    <w:rsid w:val="00E04CA9"/>
    <w:rsid w:val="00E05264"/>
    <w:rsid w:val="00E05A25"/>
    <w:rsid w:val="00E169C9"/>
    <w:rsid w:val="00E21B90"/>
    <w:rsid w:val="00E30DF7"/>
    <w:rsid w:val="00E4566B"/>
    <w:rsid w:val="00E610CA"/>
    <w:rsid w:val="00E65D2D"/>
    <w:rsid w:val="00E74CD9"/>
    <w:rsid w:val="00E87F52"/>
    <w:rsid w:val="00E95171"/>
    <w:rsid w:val="00EA4E75"/>
    <w:rsid w:val="00EA7304"/>
    <w:rsid w:val="00EB0D9C"/>
    <w:rsid w:val="00EB232A"/>
    <w:rsid w:val="00EB3AC7"/>
    <w:rsid w:val="00EC0321"/>
    <w:rsid w:val="00EC5486"/>
    <w:rsid w:val="00EE27FF"/>
    <w:rsid w:val="00EE67DC"/>
    <w:rsid w:val="00EF0A70"/>
    <w:rsid w:val="00EF6923"/>
    <w:rsid w:val="00F037F5"/>
    <w:rsid w:val="00F3620C"/>
    <w:rsid w:val="00F43292"/>
    <w:rsid w:val="00F46E31"/>
    <w:rsid w:val="00F5412A"/>
    <w:rsid w:val="00F5453A"/>
    <w:rsid w:val="00F61250"/>
    <w:rsid w:val="00F62497"/>
    <w:rsid w:val="00F71E3C"/>
    <w:rsid w:val="00F7374F"/>
    <w:rsid w:val="00F77212"/>
    <w:rsid w:val="00F85250"/>
    <w:rsid w:val="00F9016D"/>
    <w:rsid w:val="00FB6A85"/>
    <w:rsid w:val="00FC4142"/>
    <w:rsid w:val="00FC777E"/>
    <w:rsid w:val="00FD235F"/>
    <w:rsid w:val="00FD3AC9"/>
    <w:rsid w:val="00FE2D96"/>
    <w:rsid w:val="00FE3C6C"/>
    <w:rsid w:val="00FE78B1"/>
    <w:rsid w:val="0439CD32"/>
    <w:rsid w:val="049DDFD0"/>
    <w:rsid w:val="04AF3373"/>
    <w:rsid w:val="0601CC13"/>
    <w:rsid w:val="0803D9BF"/>
    <w:rsid w:val="09B518F2"/>
    <w:rsid w:val="0DC7871B"/>
    <w:rsid w:val="0DE9E0A4"/>
    <w:rsid w:val="0E888A15"/>
    <w:rsid w:val="1065D286"/>
    <w:rsid w:val="14B5D49A"/>
    <w:rsid w:val="158F6879"/>
    <w:rsid w:val="15959C8D"/>
    <w:rsid w:val="196BEF7B"/>
    <w:rsid w:val="1C5877CB"/>
    <w:rsid w:val="1D878615"/>
    <w:rsid w:val="1DABCAC1"/>
    <w:rsid w:val="1E719615"/>
    <w:rsid w:val="226D2138"/>
    <w:rsid w:val="22C2E8A4"/>
    <w:rsid w:val="23B0A2F8"/>
    <w:rsid w:val="2611DE36"/>
    <w:rsid w:val="2803FDCD"/>
    <w:rsid w:val="2D19E11D"/>
    <w:rsid w:val="2DB321B7"/>
    <w:rsid w:val="308A6A8D"/>
    <w:rsid w:val="318F9ADB"/>
    <w:rsid w:val="31970BD4"/>
    <w:rsid w:val="31FEE7C5"/>
    <w:rsid w:val="32BC5FF6"/>
    <w:rsid w:val="3397F59F"/>
    <w:rsid w:val="339AB826"/>
    <w:rsid w:val="3422C9D8"/>
    <w:rsid w:val="34980F18"/>
    <w:rsid w:val="34FEE8E9"/>
    <w:rsid w:val="374C79AB"/>
    <w:rsid w:val="37C4953A"/>
    <w:rsid w:val="3A073723"/>
    <w:rsid w:val="3AEEF14D"/>
    <w:rsid w:val="3CF0D271"/>
    <w:rsid w:val="3FCE6B39"/>
    <w:rsid w:val="406012D1"/>
    <w:rsid w:val="41C44394"/>
    <w:rsid w:val="41F948E4"/>
    <w:rsid w:val="42FB5E4C"/>
    <w:rsid w:val="4666F727"/>
    <w:rsid w:val="47E0DF27"/>
    <w:rsid w:val="4922D964"/>
    <w:rsid w:val="4B945625"/>
    <w:rsid w:val="4C191C4F"/>
    <w:rsid w:val="4D0A751A"/>
    <w:rsid w:val="4E2F9645"/>
    <w:rsid w:val="51673B24"/>
    <w:rsid w:val="52113DAE"/>
    <w:rsid w:val="52146794"/>
    <w:rsid w:val="5379B69E"/>
    <w:rsid w:val="56B15760"/>
    <w:rsid w:val="579A059F"/>
    <w:rsid w:val="5873754C"/>
    <w:rsid w:val="5B369139"/>
    <w:rsid w:val="5C5A6585"/>
    <w:rsid w:val="5CDE0C42"/>
    <w:rsid w:val="5E63505B"/>
    <w:rsid w:val="614B3250"/>
    <w:rsid w:val="64D00C89"/>
    <w:rsid w:val="65F5D4D1"/>
    <w:rsid w:val="66626B72"/>
    <w:rsid w:val="6A63074C"/>
    <w:rsid w:val="6E115744"/>
    <w:rsid w:val="6F4BB275"/>
    <w:rsid w:val="6FC4C703"/>
    <w:rsid w:val="6FE67363"/>
    <w:rsid w:val="71AEE8C6"/>
    <w:rsid w:val="731C34DE"/>
    <w:rsid w:val="78461961"/>
    <w:rsid w:val="7AFDFBE6"/>
    <w:rsid w:val="7FCB3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5BEBE7"/>
  <w15:docId w15:val="{924642CA-A2F2-4557-87E1-4D931081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aliases w:val="Numbered List Paragraph"/>
    <w:basedOn w:val="Normal"/>
    <w:link w:val="ListParagraphChar"/>
    <w:uiPriority w:val="34"/>
    <w:qFormat/>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paragraph" w:customStyle="1" w:styleId="paragraph">
    <w:name w:val="paragraph"/>
    <w:basedOn w:val="Normal"/>
    <w:rsid w:val="00942506"/>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customStyle="1" w:styleId="eop">
    <w:name w:val="eop"/>
    <w:basedOn w:val="DefaultParagraphFont"/>
    <w:rsid w:val="00942506"/>
  </w:style>
  <w:style w:type="character" w:customStyle="1" w:styleId="normaltextrun">
    <w:name w:val="normaltextrun"/>
    <w:basedOn w:val="DefaultParagraphFont"/>
    <w:rsid w:val="00942506"/>
  </w:style>
  <w:style w:type="paragraph" w:styleId="BodyText3">
    <w:name w:val="Body Text 3"/>
    <w:basedOn w:val="Normal"/>
    <w:link w:val="BodyText3Char"/>
    <w:semiHidden/>
    <w:unhideWhenUsed/>
    <w:rsid w:val="00E65D2D"/>
    <w:pPr>
      <w:suppressAutoHyphens w:val="0"/>
      <w:autoSpaceDN/>
      <w:spacing w:line="240" w:lineRule="auto"/>
      <w:textAlignment w:val="auto"/>
    </w:pPr>
    <w:rPr>
      <w:rFonts w:eastAsia="Times New Roman" w:cs="Times New Roman"/>
      <w:b/>
      <w:szCs w:val="20"/>
    </w:rPr>
  </w:style>
  <w:style w:type="character" w:customStyle="1" w:styleId="BodyText3Char">
    <w:name w:val="Body Text 3 Char"/>
    <w:basedOn w:val="DefaultParagraphFont"/>
    <w:link w:val="BodyText3"/>
    <w:semiHidden/>
    <w:rsid w:val="00E65D2D"/>
    <w:rPr>
      <w:rFonts w:eastAsia="Times New Roman" w:cs="Times New Roman"/>
      <w:b/>
      <w:szCs w:val="20"/>
    </w:rPr>
  </w:style>
  <w:style w:type="character" w:customStyle="1" w:styleId="ListParagraphChar">
    <w:name w:val="List Paragraph Char"/>
    <w:aliases w:val="Numbered List Paragraph Char"/>
    <w:link w:val="ListParagraph"/>
    <w:uiPriority w:val="34"/>
    <w:locked/>
    <w:rsid w:val="001117D8"/>
  </w:style>
  <w:style w:type="character" w:styleId="UnresolvedMention">
    <w:name w:val="Unresolved Mention"/>
    <w:basedOn w:val="DefaultParagraphFont"/>
    <w:uiPriority w:val="99"/>
    <w:semiHidden/>
    <w:unhideWhenUsed/>
    <w:rsid w:val="00405AFD"/>
    <w:rPr>
      <w:color w:val="605E5C"/>
      <w:shd w:val="clear" w:color="auto" w:fill="E1DFDD"/>
    </w:rPr>
  </w:style>
  <w:style w:type="character" w:customStyle="1" w:styleId="normaltextrun1">
    <w:name w:val="normaltextrun1"/>
    <w:basedOn w:val="DefaultParagraphFont"/>
    <w:rsid w:val="00BD6BF4"/>
  </w:style>
  <w:style w:type="paragraph" w:customStyle="1" w:styleId="Default">
    <w:name w:val="Default"/>
    <w:rsid w:val="00910CD8"/>
    <w:pPr>
      <w:autoSpaceDE w:val="0"/>
      <w:adjustRightInd w:val="0"/>
      <w:spacing w:line="240" w:lineRule="auto"/>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8706">
      <w:bodyDiv w:val="1"/>
      <w:marLeft w:val="0"/>
      <w:marRight w:val="0"/>
      <w:marTop w:val="0"/>
      <w:marBottom w:val="0"/>
      <w:divBdr>
        <w:top w:val="none" w:sz="0" w:space="0" w:color="auto"/>
        <w:left w:val="none" w:sz="0" w:space="0" w:color="auto"/>
        <w:bottom w:val="none" w:sz="0" w:space="0" w:color="auto"/>
        <w:right w:val="none" w:sz="0" w:space="0" w:color="auto"/>
      </w:divBdr>
    </w:div>
    <w:div w:id="128280255">
      <w:bodyDiv w:val="1"/>
      <w:marLeft w:val="0"/>
      <w:marRight w:val="0"/>
      <w:marTop w:val="0"/>
      <w:marBottom w:val="0"/>
      <w:divBdr>
        <w:top w:val="none" w:sz="0" w:space="0" w:color="auto"/>
        <w:left w:val="none" w:sz="0" w:space="0" w:color="auto"/>
        <w:bottom w:val="none" w:sz="0" w:space="0" w:color="auto"/>
        <w:right w:val="none" w:sz="0" w:space="0" w:color="auto"/>
      </w:divBdr>
    </w:div>
    <w:div w:id="191303524">
      <w:bodyDiv w:val="1"/>
      <w:marLeft w:val="0"/>
      <w:marRight w:val="0"/>
      <w:marTop w:val="0"/>
      <w:marBottom w:val="0"/>
      <w:divBdr>
        <w:top w:val="none" w:sz="0" w:space="0" w:color="auto"/>
        <w:left w:val="none" w:sz="0" w:space="0" w:color="auto"/>
        <w:bottom w:val="none" w:sz="0" w:space="0" w:color="auto"/>
        <w:right w:val="none" w:sz="0" w:space="0" w:color="auto"/>
      </w:divBdr>
    </w:div>
    <w:div w:id="253628980">
      <w:bodyDiv w:val="1"/>
      <w:marLeft w:val="0"/>
      <w:marRight w:val="0"/>
      <w:marTop w:val="0"/>
      <w:marBottom w:val="0"/>
      <w:divBdr>
        <w:top w:val="none" w:sz="0" w:space="0" w:color="auto"/>
        <w:left w:val="none" w:sz="0" w:space="0" w:color="auto"/>
        <w:bottom w:val="none" w:sz="0" w:space="0" w:color="auto"/>
        <w:right w:val="none" w:sz="0" w:space="0" w:color="auto"/>
      </w:divBdr>
    </w:div>
    <w:div w:id="288512439">
      <w:bodyDiv w:val="1"/>
      <w:marLeft w:val="0"/>
      <w:marRight w:val="0"/>
      <w:marTop w:val="0"/>
      <w:marBottom w:val="0"/>
      <w:divBdr>
        <w:top w:val="none" w:sz="0" w:space="0" w:color="auto"/>
        <w:left w:val="none" w:sz="0" w:space="0" w:color="auto"/>
        <w:bottom w:val="none" w:sz="0" w:space="0" w:color="auto"/>
        <w:right w:val="none" w:sz="0" w:space="0" w:color="auto"/>
      </w:divBdr>
    </w:div>
    <w:div w:id="306207885">
      <w:bodyDiv w:val="1"/>
      <w:marLeft w:val="0"/>
      <w:marRight w:val="0"/>
      <w:marTop w:val="0"/>
      <w:marBottom w:val="0"/>
      <w:divBdr>
        <w:top w:val="none" w:sz="0" w:space="0" w:color="auto"/>
        <w:left w:val="none" w:sz="0" w:space="0" w:color="auto"/>
        <w:bottom w:val="none" w:sz="0" w:space="0" w:color="auto"/>
        <w:right w:val="none" w:sz="0" w:space="0" w:color="auto"/>
      </w:divBdr>
    </w:div>
    <w:div w:id="627932371">
      <w:bodyDiv w:val="1"/>
      <w:marLeft w:val="0"/>
      <w:marRight w:val="0"/>
      <w:marTop w:val="0"/>
      <w:marBottom w:val="0"/>
      <w:divBdr>
        <w:top w:val="none" w:sz="0" w:space="0" w:color="auto"/>
        <w:left w:val="none" w:sz="0" w:space="0" w:color="auto"/>
        <w:bottom w:val="none" w:sz="0" w:space="0" w:color="auto"/>
        <w:right w:val="none" w:sz="0" w:space="0" w:color="auto"/>
      </w:divBdr>
    </w:div>
    <w:div w:id="694693357">
      <w:bodyDiv w:val="1"/>
      <w:marLeft w:val="0"/>
      <w:marRight w:val="0"/>
      <w:marTop w:val="0"/>
      <w:marBottom w:val="0"/>
      <w:divBdr>
        <w:top w:val="none" w:sz="0" w:space="0" w:color="auto"/>
        <w:left w:val="none" w:sz="0" w:space="0" w:color="auto"/>
        <w:bottom w:val="none" w:sz="0" w:space="0" w:color="auto"/>
        <w:right w:val="none" w:sz="0" w:space="0" w:color="auto"/>
      </w:divBdr>
      <w:divsChild>
        <w:div w:id="1295066584">
          <w:marLeft w:val="0"/>
          <w:marRight w:val="0"/>
          <w:marTop w:val="0"/>
          <w:marBottom w:val="0"/>
          <w:divBdr>
            <w:top w:val="none" w:sz="0" w:space="0" w:color="auto"/>
            <w:left w:val="none" w:sz="0" w:space="0" w:color="auto"/>
            <w:bottom w:val="none" w:sz="0" w:space="0" w:color="auto"/>
            <w:right w:val="none" w:sz="0" w:space="0" w:color="auto"/>
          </w:divBdr>
        </w:div>
        <w:div w:id="1495796743">
          <w:marLeft w:val="0"/>
          <w:marRight w:val="0"/>
          <w:marTop w:val="0"/>
          <w:marBottom w:val="0"/>
          <w:divBdr>
            <w:top w:val="none" w:sz="0" w:space="0" w:color="auto"/>
            <w:left w:val="none" w:sz="0" w:space="0" w:color="auto"/>
            <w:bottom w:val="none" w:sz="0" w:space="0" w:color="auto"/>
            <w:right w:val="none" w:sz="0" w:space="0" w:color="auto"/>
          </w:divBdr>
        </w:div>
        <w:div w:id="1861698631">
          <w:marLeft w:val="0"/>
          <w:marRight w:val="0"/>
          <w:marTop w:val="0"/>
          <w:marBottom w:val="0"/>
          <w:divBdr>
            <w:top w:val="none" w:sz="0" w:space="0" w:color="auto"/>
            <w:left w:val="none" w:sz="0" w:space="0" w:color="auto"/>
            <w:bottom w:val="none" w:sz="0" w:space="0" w:color="auto"/>
            <w:right w:val="none" w:sz="0" w:space="0" w:color="auto"/>
          </w:divBdr>
        </w:div>
        <w:div w:id="2140492280">
          <w:marLeft w:val="0"/>
          <w:marRight w:val="0"/>
          <w:marTop w:val="0"/>
          <w:marBottom w:val="0"/>
          <w:divBdr>
            <w:top w:val="none" w:sz="0" w:space="0" w:color="auto"/>
            <w:left w:val="none" w:sz="0" w:space="0" w:color="auto"/>
            <w:bottom w:val="none" w:sz="0" w:space="0" w:color="auto"/>
            <w:right w:val="none" w:sz="0" w:space="0" w:color="auto"/>
          </w:divBdr>
        </w:div>
      </w:divsChild>
    </w:div>
    <w:div w:id="868497077">
      <w:bodyDiv w:val="1"/>
      <w:marLeft w:val="0"/>
      <w:marRight w:val="0"/>
      <w:marTop w:val="0"/>
      <w:marBottom w:val="0"/>
      <w:divBdr>
        <w:top w:val="none" w:sz="0" w:space="0" w:color="auto"/>
        <w:left w:val="none" w:sz="0" w:space="0" w:color="auto"/>
        <w:bottom w:val="none" w:sz="0" w:space="0" w:color="auto"/>
        <w:right w:val="none" w:sz="0" w:space="0" w:color="auto"/>
      </w:divBdr>
    </w:div>
    <w:div w:id="972751736">
      <w:bodyDiv w:val="1"/>
      <w:marLeft w:val="0"/>
      <w:marRight w:val="0"/>
      <w:marTop w:val="0"/>
      <w:marBottom w:val="0"/>
      <w:divBdr>
        <w:top w:val="none" w:sz="0" w:space="0" w:color="auto"/>
        <w:left w:val="none" w:sz="0" w:space="0" w:color="auto"/>
        <w:bottom w:val="none" w:sz="0" w:space="0" w:color="auto"/>
        <w:right w:val="none" w:sz="0" w:space="0" w:color="auto"/>
      </w:divBdr>
    </w:div>
    <w:div w:id="1097944820">
      <w:bodyDiv w:val="1"/>
      <w:marLeft w:val="0"/>
      <w:marRight w:val="0"/>
      <w:marTop w:val="0"/>
      <w:marBottom w:val="0"/>
      <w:divBdr>
        <w:top w:val="none" w:sz="0" w:space="0" w:color="auto"/>
        <w:left w:val="none" w:sz="0" w:space="0" w:color="auto"/>
        <w:bottom w:val="none" w:sz="0" w:space="0" w:color="auto"/>
        <w:right w:val="none" w:sz="0" w:space="0" w:color="auto"/>
      </w:divBdr>
    </w:div>
    <w:div w:id="1215966859">
      <w:bodyDiv w:val="1"/>
      <w:marLeft w:val="0"/>
      <w:marRight w:val="0"/>
      <w:marTop w:val="0"/>
      <w:marBottom w:val="0"/>
      <w:divBdr>
        <w:top w:val="none" w:sz="0" w:space="0" w:color="auto"/>
        <w:left w:val="none" w:sz="0" w:space="0" w:color="auto"/>
        <w:bottom w:val="none" w:sz="0" w:space="0" w:color="auto"/>
        <w:right w:val="none" w:sz="0" w:space="0" w:color="auto"/>
      </w:divBdr>
      <w:divsChild>
        <w:div w:id="1388989320">
          <w:marLeft w:val="0"/>
          <w:marRight w:val="0"/>
          <w:marTop w:val="0"/>
          <w:marBottom w:val="0"/>
          <w:divBdr>
            <w:top w:val="none" w:sz="0" w:space="0" w:color="auto"/>
            <w:left w:val="none" w:sz="0" w:space="0" w:color="auto"/>
            <w:bottom w:val="none" w:sz="0" w:space="0" w:color="auto"/>
            <w:right w:val="none" w:sz="0" w:space="0" w:color="auto"/>
          </w:divBdr>
        </w:div>
        <w:div w:id="1041201396">
          <w:marLeft w:val="0"/>
          <w:marRight w:val="0"/>
          <w:marTop w:val="0"/>
          <w:marBottom w:val="0"/>
          <w:divBdr>
            <w:top w:val="none" w:sz="0" w:space="0" w:color="auto"/>
            <w:left w:val="none" w:sz="0" w:space="0" w:color="auto"/>
            <w:bottom w:val="none" w:sz="0" w:space="0" w:color="auto"/>
            <w:right w:val="none" w:sz="0" w:space="0" w:color="auto"/>
          </w:divBdr>
        </w:div>
      </w:divsChild>
    </w:div>
    <w:div w:id="1216354734">
      <w:bodyDiv w:val="1"/>
      <w:marLeft w:val="0"/>
      <w:marRight w:val="0"/>
      <w:marTop w:val="0"/>
      <w:marBottom w:val="0"/>
      <w:divBdr>
        <w:top w:val="none" w:sz="0" w:space="0" w:color="auto"/>
        <w:left w:val="none" w:sz="0" w:space="0" w:color="auto"/>
        <w:bottom w:val="none" w:sz="0" w:space="0" w:color="auto"/>
        <w:right w:val="none" w:sz="0" w:space="0" w:color="auto"/>
      </w:divBdr>
    </w:div>
    <w:div w:id="1303999930">
      <w:bodyDiv w:val="1"/>
      <w:marLeft w:val="0"/>
      <w:marRight w:val="0"/>
      <w:marTop w:val="0"/>
      <w:marBottom w:val="0"/>
      <w:divBdr>
        <w:top w:val="none" w:sz="0" w:space="0" w:color="auto"/>
        <w:left w:val="none" w:sz="0" w:space="0" w:color="auto"/>
        <w:bottom w:val="none" w:sz="0" w:space="0" w:color="auto"/>
        <w:right w:val="none" w:sz="0" w:space="0" w:color="auto"/>
      </w:divBdr>
    </w:div>
    <w:div w:id="1343046472">
      <w:bodyDiv w:val="1"/>
      <w:marLeft w:val="0"/>
      <w:marRight w:val="0"/>
      <w:marTop w:val="0"/>
      <w:marBottom w:val="0"/>
      <w:divBdr>
        <w:top w:val="none" w:sz="0" w:space="0" w:color="auto"/>
        <w:left w:val="none" w:sz="0" w:space="0" w:color="auto"/>
        <w:bottom w:val="none" w:sz="0" w:space="0" w:color="auto"/>
        <w:right w:val="none" w:sz="0" w:space="0" w:color="auto"/>
      </w:divBdr>
    </w:div>
    <w:div w:id="1425955242">
      <w:bodyDiv w:val="1"/>
      <w:marLeft w:val="0"/>
      <w:marRight w:val="0"/>
      <w:marTop w:val="0"/>
      <w:marBottom w:val="0"/>
      <w:divBdr>
        <w:top w:val="none" w:sz="0" w:space="0" w:color="auto"/>
        <w:left w:val="none" w:sz="0" w:space="0" w:color="auto"/>
        <w:bottom w:val="none" w:sz="0" w:space="0" w:color="auto"/>
        <w:right w:val="none" w:sz="0" w:space="0" w:color="auto"/>
      </w:divBdr>
    </w:div>
    <w:div w:id="1446465990">
      <w:bodyDiv w:val="1"/>
      <w:marLeft w:val="0"/>
      <w:marRight w:val="0"/>
      <w:marTop w:val="0"/>
      <w:marBottom w:val="0"/>
      <w:divBdr>
        <w:top w:val="none" w:sz="0" w:space="0" w:color="auto"/>
        <w:left w:val="none" w:sz="0" w:space="0" w:color="auto"/>
        <w:bottom w:val="none" w:sz="0" w:space="0" w:color="auto"/>
        <w:right w:val="none" w:sz="0" w:space="0" w:color="auto"/>
      </w:divBdr>
    </w:div>
    <w:div w:id="1561747271">
      <w:bodyDiv w:val="1"/>
      <w:marLeft w:val="0"/>
      <w:marRight w:val="0"/>
      <w:marTop w:val="0"/>
      <w:marBottom w:val="0"/>
      <w:divBdr>
        <w:top w:val="none" w:sz="0" w:space="0" w:color="auto"/>
        <w:left w:val="none" w:sz="0" w:space="0" w:color="auto"/>
        <w:bottom w:val="none" w:sz="0" w:space="0" w:color="auto"/>
        <w:right w:val="none" w:sz="0" w:space="0" w:color="auto"/>
      </w:divBdr>
    </w:div>
    <w:div w:id="1718118831">
      <w:bodyDiv w:val="1"/>
      <w:marLeft w:val="0"/>
      <w:marRight w:val="0"/>
      <w:marTop w:val="0"/>
      <w:marBottom w:val="0"/>
      <w:divBdr>
        <w:top w:val="none" w:sz="0" w:space="0" w:color="auto"/>
        <w:left w:val="none" w:sz="0" w:space="0" w:color="auto"/>
        <w:bottom w:val="none" w:sz="0" w:space="0" w:color="auto"/>
        <w:right w:val="none" w:sz="0" w:space="0" w:color="auto"/>
      </w:divBdr>
    </w:div>
    <w:div w:id="1789275205">
      <w:bodyDiv w:val="1"/>
      <w:marLeft w:val="0"/>
      <w:marRight w:val="0"/>
      <w:marTop w:val="0"/>
      <w:marBottom w:val="0"/>
      <w:divBdr>
        <w:top w:val="none" w:sz="0" w:space="0" w:color="auto"/>
        <w:left w:val="none" w:sz="0" w:space="0" w:color="auto"/>
        <w:bottom w:val="none" w:sz="0" w:space="0" w:color="auto"/>
        <w:right w:val="none" w:sz="0" w:space="0" w:color="auto"/>
      </w:divBdr>
      <w:divsChild>
        <w:div w:id="200672721">
          <w:marLeft w:val="0"/>
          <w:marRight w:val="0"/>
          <w:marTop w:val="0"/>
          <w:marBottom w:val="0"/>
          <w:divBdr>
            <w:top w:val="none" w:sz="0" w:space="0" w:color="auto"/>
            <w:left w:val="none" w:sz="0" w:space="0" w:color="auto"/>
            <w:bottom w:val="none" w:sz="0" w:space="0" w:color="auto"/>
            <w:right w:val="none" w:sz="0" w:space="0" w:color="auto"/>
          </w:divBdr>
        </w:div>
        <w:div w:id="906691464">
          <w:marLeft w:val="0"/>
          <w:marRight w:val="0"/>
          <w:marTop w:val="0"/>
          <w:marBottom w:val="0"/>
          <w:divBdr>
            <w:top w:val="none" w:sz="0" w:space="0" w:color="auto"/>
            <w:left w:val="none" w:sz="0" w:space="0" w:color="auto"/>
            <w:bottom w:val="none" w:sz="0" w:space="0" w:color="auto"/>
            <w:right w:val="none" w:sz="0" w:space="0" w:color="auto"/>
          </w:divBdr>
        </w:div>
        <w:div w:id="1890142687">
          <w:marLeft w:val="0"/>
          <w:marRight w:val="0"/>
          <w:marTop w:val="0"/>
          <w:marBottom w:val="0"/>
          <w:divBdr>
            <w:top w:val="none" w:sz="0" w:space="0" w:color="auto"/>
            <w:left w:val="none" w:sz="0" w:space="0" w:color="auto"/>
            <w:bottom w:val="none" w:sz="0" w:space="0" w:color="auto"/>
            <w:right w:val="none" w:sz="0" w:space="0" w:color="auto"/>
          </w:divBdr>
        </w:div>
        <w:div w:id="314533401">
          <w:marLeft w:val="0"/>
          <w:marRight w:val="0"/>
          <w:marTop w:val="0"/>
          <w:marBottom w:val="0"/>
          <w:divBdr>
            <w:top w:val="none" w:sz="0" w:space="0" w:color="auto"/>
            <w:left w:val="none" w:sz="0" w:space="0" w:color="auto"/>
            <w:bottom w:val="none" w:sz="0" w:space="0" w:color="auto"/>
            <w:right w:val="none" w:sz="0" w:space="0" w:color="auto"/>
          </w:divBdr>
        </w:div>
      </w:divsChild>
    </w:div>
    <w:div w:id="1940986631">
      <w:bodyDiv w:val="1"/>
      <w:marLeft w:val="0"/>
      <w:marRight w:val="0"/>
      <w:marTop w:val="0"/>
      <w:marBottom w:val="0"/>
      <w:divBdr>
        <w:top w:val="none" w:sz="0" w:space="0" w:color="auto"/>
        <w:left w:val="none" w:sz="0" w:space="0" w:color="auto"/>
        <w:bottom w:val="none" w:sz="0" w:space="0" w:color="auto"/>
        <w:right w:val="none" w:sz="0" w:space="0" w:color="auto"/>
      </w:divBdr>
      <w:divsChild>
        <w:div w:id="902718484">
          <w:marLeft w:val="0"/>
          <w:marRight w:val="0"/>
          <w:marTop w:val="0"/>
          <w:marBottom w:val="0"/>
          <w:divBdr>
            <w:top w:val="none" w:sz="0" w:space="0" w:color="auto"/>
            <w:left w:val="none" w:sz="0" w:space="0" w:color="auto"/>
            <w:bottom w:val="none" w:sz="0" w:space="0" w:color="auto"/>
            <w:right w:val="none" w:sz="0" w:space="0" w:color="auto"/>
          </w:divBdr>
        </w:div>
        <w:div w:id="2056394890">
          <w:marLeft w:val="0"/>
          <w:marRight w:val="0"/>
          <w:marTop w:val="0"/>
          <w:marBottom w:val="0"/>
          <w:divBdr>
            <w:top w:val="none" w:sz="0" w:space="0" w:color="auto"/>
            <w:left w:val="none" w:sz="0" w:space="0" w:color="auto"/>
            <w:bottom w:val="none" w:sz="0" w:space="0" w:color="auto"/>
            <w:right w:val="none" w:sz="0" w:space="0" w:color="auto"/>
          </w:divBdr>
        </w:div>
        <w:div w:id="2129348411">
          <w:marLeft w:val="0"/>
          <w:marRight w:val="0"/>
          <w:marTop w:val="0"/>
          <w:marBottom w:val="0"/>
          <w:divBdr>
            <w:top w:val="none" w:sz="0" w:space="0" w:color="auto"/>
            <w:left w:val="none" w:sz="0" w:space="0" w:color="auto"/>
            <w:bottom w:val="none" w:sz="0" w:space="0" w:color="auto"/>
            <w:right w:val="none" w:sz="0" w:space="0" w:color="auto"/>
          </w:divBdr>
        </w:div>
        <w:div w:id="1246570002">
          <w:marLeft w:val="0"/>
          <w:marRight w:val="0"/>
          <w:marTop w:val="0"/>
          <w:marBottom w:val="0"/>
          <w:divBdr>
            <w:top w:val="none" w:sz="0" w:space="0" w:color="auto"/>
            <w:left w:val="none" w:sz="0" w:space="0" w:color="auto"/>
            <w:bottom w:val="none" w:sz="0" w:space="0" w:color="auto"/>
            <w:right w:val="none" w:sz="0" w:space="0" w:color="auto"/>
          </w:divBdr>
        </w:div>
        <w:div w:id="286132106">
          <w:marLeft w:val="0"/>
          <w:marRight w:val="0"/>
          <w:marTop w:val="0"/>
          <w:marBottom w:val="0"/>
          <w:divBdr>
            <w:top w:val="none" w:sz="0" w:space="0" w:color="auto"/>
            <w:left w:val="none" w:sz="0" w:space="0" w:color="auto"/>
            <w:bottom w:val="none" w:sz="0" w:space="0" w:color="auto"/>
            <w:right w:val="none" w:sz="0" w:space="0" w:color="auto"/>
          </w:divBdr>
        </w:div>
        <w:div w:id="861819703">
          <w:marLeft w:val="0"/>
          <w:marRight w:val="0"/>
          <w:marTop w:val="0"/>
          <w:marBottom w:val="0"/>
          <w:divBdr>
            <w:top w:val="none" w:sz="0" w:space="0" w:color="auto"/>
            <w:left w:val="none" w:sz="0" w:space="0" w:color="auto"/>
            <w:bottom w:val="none" w:sz="0" w:space="0" w:color="auto"/>
            <w:right w:val="none" w:sz="0" w:space="0" w:color="auto"/>
          </w:divBdr>
        </w:div>
        <w:div w:id="312025780">
          <w:marLeft w:val="0"/>
          <w:marRight w:val="0"/>
          <w:marTop w:val="0"/>
          <w:marBottom w:val="0"/>
          <w:divBdr>
            <w:top w:val="none" w:sz="0" w:space="0" w:color="auto"/>
            <w:left w:val="none" w:sz="0" w:space="0" w:color="auto"/>
            <w:bottom w:val="none" w:sz="0" w:space="0" w:color="auto"/>
            <w:right w:val="none" w:sz="0" w:space="0" w:color="auto"/>
          </w:divBdr>
        </w:div>
        <w:div w:id="1842620879">
          <w:marLeft w:val="0"/>
          <w:marRight w:val="0"/>
          <w:marTop w:val="0"/>
          <w:marBottom w:val="0"/>
          <w:divBdr>
            <w:top w:val="none" w:sz="0" w:space="0" w:color="auto"/>
            <w:left w:val="none" w:sz="0" w:space="0" w:color="auto"/>
            <w:bottom w:val="none" w:sz="0" w:space="0" w:color="auto"/>
            <w:right w:val="none" w:sz="0" w:space="0" w:color="auto"/>
          </w:divBdr>
        </w:div>
        <w:div w:id="24454296">
          <w:marLeft w:val="0"/>
          <w:marRight w:val="0"/>
          <w:marTop w:val="0"/>
          <w:marBottom w:val="0"/>
          <w:divBdr>
            <w:top w:val="none" w:sz="0" w:space="0" w:color="auto"/>
            <w:left w:val="none" w:sz="0" w:space="0" w:color="auto"/>
            <w:bottom w:val="none" w:sz="0" w:space="0" w:color="auto"/>
            <w:right w:val="none" w:sz="0" w:space="0" w:color="auto"/>
          </w:divBdr>
        </w:div>
      </w:divsChild>
    </w:div>
    <w:div w:id="2097051452">
      <w:bodyDiv w:val="1"/>
      <w:marLeft w:val="0"/>
      <w:marRight w:val="0"/>
      <w:marTop w:val="0"/>
      <w:marBottom w:val="0"/>
      <w:divBdr>
        <w:top w:val="none" w:sz="0" w:space="0" w:color="auto"/>
        <w:left w:val="none" w:sz="0" w:space="0" w:color="auto"/>
        <w:bottom w:val="none" w:sz="0" w:space="0" w:color="auto"/>
        <w:right w:val="none" w:sz="0" w:space="0" w:color="auto"/>
      </w:divBdr>
    </w:div>
    <w:div w:id="2100330224">
      <w:bodyDiv w:val="1"/>
      <w:marLeft w:val="0"/>
      <w:marRight w:val="0"/>
      <w:marTop w:val="0"/>
      <w:marBottom w:val="0"/>
      <w:divBdr>
        <w:top w:val="none" w:sz="0" w:space="0" w:color="auto"/>
        <w:left w:val="none" w:sz="0" w:space="0" w:color="auto"/>
        <w:bottom w:val="none" w:sz="0" w:space="0" w:color="auto"/>
        <w:right w:val="none" w:sz="0" w:space="0" w:color="auto"/>
      </w:divBdr>
      <w:divsChild>
        <w:div w:id="112141293">
          <w:marLeft w:val="0"/>
          <w:marRight w:val="0"/>
          <w:marTop w:val="0"/>
          <w:marBottom w:val="0"/>
          <w:divBdr>
            <w:top w:val="none" w:sz="0" w:space="0" w:color="auto"/>
            <w:left w:val="none" w:sz="0" w:space="0" w:color="auto"/>
            <w:bottom w:val="none" w:sz="0" w:space="0" w:color="auto"/>
            <w:right w:val="none" w:sz="0" w:space="0" w:color="auto"/>
          </w:divBdr>
        </w:div>
        <w:div w:id="1376848783">
          <w:marLeft w:val="0"/>
          <w:marRight w:val="0"/>
          <w:marTop w:val="0"/>
          <w:marBottom w:val="0"/>
          <w:divBdr>
            <w:top w:val="none" w:sz="0" w:space="0" w:color="auto"/>
            <w:left w:val="none" w:sz="0" w:space="0" w:color="auto"/>
            <w:bottom w:val="none" w:sz="0" w:space="0" w:color="auto"/>
            <w:right w:val="none" w:sz="0" w:space="0" w:color="auto"/>
          </w:divBdr>
        </w:div>
      </w:divsChild>
    </w:div>
    <w:div w:id="210811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digitalmarketplace.service.gov.uk/"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sc.gov.uk/guidance/10-steps-cyber-securit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endnotes" Target="end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mailto:eddie.walker@edifi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C252A7AC65844F84886541087B1D5D" ma:contentTypeVersion="13" ma:contentTypeDescription="Create a new document." ma:contentTypeScope="" ma:versionID="dd52c47e81b407853d93d6e05b5fb5be">
  <xsd:schema xmlns:xsd="http://www.w3.org/2001/XMLSchema" xmlns:xs="http://www.w3.org/2001/XMLSchema" xmlns:p="http://schemas.microsoft.com/office/2006/metadata/properties" xmlns:ns3="bf5f61e5-eb0d-4143-abd9-d8f53ecb1921" xmlns:ns4="a1960e75-5742-4331-bb11-2825566774fb" targetNamespace="http://schemas.microsoft.com/office/2006/metadata/properties" ma:root="true" ma:fieldsID="2c3582e46deebbc0f6e66d776712e9eb" ns3:_="" ns4:_="">
    <xsd:import namespace="bf5f61e5-eb0d-4143-abd9-d8f53ecb1921"/>
    <xsd:import namespace="a1960e75-5742-4331-bb11-282556677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61e5-eb0d-4143-abd9-d8f53ecb1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960e75-5742-4331-bb11-282556677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DC703-C3B9-47E0-AE1A-D808260B4D50}">
  <ds:schemaRefs>
    <ds:schemaRef ds:uri="http://schemas.microsoft.com/office/2006/documentManagement/types"/>
    <ds:schemaRef ds:uri="http://purl.org/dc/terms/"/>
    <ds:schemaRef ds:uri="a1960e75-5742-4331-bb11-2825566774fb"/>
    <ds:schemaRef ds:uri="http://schemas.microsoft.com/office/infopath/2007/PartnerControls"/>
    <ds:schemaRef ds:uri="bf5f61e5-eb0d-4143-abd9-d8f53ecb1921"/>
    <ds:schemaRef ds:uri="http://purl.org/dc/dcmitype/"/>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FBFD217-7941-4387-856F-A9C5D8CD27B5}">
  <ds:schemaRefs>
    <ds:schemaRef ds:uri="http://schemas.microsoft.com/sharepoint/v3/contenttype/forms"/>
  </ds:schemaRefs>
</ds:datastoreItem>
</file>

<file path=customXml/itemProps3.xml><?xml version="1.0" encoding="utf-8"?>
<ds:datastoreItem xmlns:ds="http://schemas.openxmlformats.org/officeDocument/2006/customXml" ds:itemID="{6ECDBAF3-F766-4B89-BE3A-DBFE86EFE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61e5-eb0d-4143-abd9-d8f53ecb1921"/>
    <ds:schemaRef ds:uri="a1960e75-5742-4331-bb11-28255667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FD977-947B-4440-8246-D8988F9D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21980</Words>
  <Characters>125289</Characters>
  <Application>Microsoft Office Word</Application>
  <DocSecurity>4</DocSecurity>
  <Lines>1044</Lines>
  <Paragraphs>293</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146976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Armour, Stephen C1 (DIO Comrcl-EnSer 11)</cp:lastModifiedBy>
  <cp:revision>2</cp:revision>
  <cp:lastPrinted>2020-06-10T10:41:00Z</cp:lastPrinted>
  <dcterms:created xsi:type="dcterms:W3CDTF">2022-06-21T09:27:00Z</dcterms:created>
  <dcterms:modified xsi:type="dcterms:W3CDTF">2022-06-21T09:27:00Z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0x01010057C252A7AC65844F84886541087B1D5D</vt:lpwstr>
  </property>
</Properties>
</file>