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02B5" w14:textId="77777777" w:rsidR="008C41C2" w:rsidRDefault="00E60468" w:rsidP="00E60468">
      <w:pPr>
        <w:jc w:val="center"/>
      </w:pPr>
      <w:bookmarkStart w:id="0" w:name="_GoBack"/>
      <w:bookmarkEnd w:id="0"/>
      <w:r w:rsidRPr="00FC3A77">
        <w:rPr>
          <w:rFonts w:ascii="Arial" w:hAnsi="Arial" w:cs="Arial"/>
          <w:b/>
          <w:noProof/>
          <w:lang w:eastAsia="en-GB"/>
        </w:rPr>
        <w:drawing>
          <wp:inline distT="0" distB="0" distL="0" distR="0" wp14:anchorId="23A37B26" wp14:editId="51B83433">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5046C919" w14:textId="77777777" w:rsidR="00E60468" w:rsidRDefault="00E60468" w:rsidP="00E60468">
      <w:pPr>
        <w:jc w:val="center"/>
      </w:pPr>
    </w:p>
    <w:p w14:paraId="469D9AC6" w14:textId="77777777" w:rsidR="00E60468" w:rsidRDefault="00E60468" w:rsidP="00E6046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THE NATIONAL ARCHIVES</w:t>
      </w:r>
    </w:p>
    <w:p w14:paraId="27477DD7" w14:textId="77777777" w:rsidR="00E60468" w:rsidRDefault="00E60468" w:rsidP="00E60468">
      <w:pPr>
        <w:autoSpaceDE w:val="0"/>
        <w:autoSpaceDN w:val="0"/>
        <w:adjustRightInd w:val="0"/>
        <w:spacing w:after="0" w:line="240" w:lineRule="auto"/>
        <w:jc w:val="center"/>
        <w:rPr>
          <w:rFonts w:ascii="Arial" w:hAnsi="Arial" w:cs="Arial"/>
          <w:b/>
          <w:bCs/>
          <w:sz w:val="24"/>
          <w:szCs w:val="24"/>
        </w:rPr>
      </w:pPr>
    </w:p>
    <w:p w14:paraId="7CB367C2" w14:textId="77777777" w:rsidR="00E60468" w:rsidRDefault="00E60468" w:rsidP="00E6046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FINANCE SYSTEMS SUPPORT CONTRACT</w:t>
      </w:r>
    </w:p>
    <w:p w14:paraId="09A088B2" w14:textId="77777777" w:rsidR="00E60468" w:rsidRDefault="00E60468" w:rsidP="00E60468">
      <w:pPr>
        <w:autoSpaceDE w:val="0"/>
        <w:autoSpaceDN w:val="0"/>
        <w:adjustRightInd w:val="0"/>
        <w:spacing w:after="0" w:line="240" w:lineRule="auto"/>
        <w:jc w:val="center"/>
        <w:rPr>
          <w:rFonts w:ascii="Arial" w:hAnsi="Arial" w:cs="Arial"/>
          <w:b/>
          <w:bCs/>
          <w:sz w:val="24"/>
          <w:szCs w:val="24"/>
        </w:rPr>
      </w:pPr>
    </w:p>
    <w:p w14:paraId="6EA8DB05" w14:textId="77777777" w:rsidR="00E60468" w:rsidRPr="00F37698" w:rsidRDefault="00E60468" w:rsidP="00E60468">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INVITATION TO TENDER </w:t>
      </w:r>
    </w:p>
    <w:p w14:paraId="5EE73E29" w14:textId="77777777" w:rsidR="00E60468" w:rsidRDefault="00E60468" w:rsidP="00E60468">
      <w:pPr>
        <w:autoSpaceDE w:val="0"/>
        <w:autoSpaceDN w:val="0"/>
        <w:adjustRightInd w:val="0"/>
        <w:spacing w:after="0" w:line="240" w:lineRule="auto"/>
        <w:jc w:val="center"/>
        <w:rPr>
          <w:rFonts w:ascii="Arial" w:hAnsi="Arial" w:cs="Arial"/>
          <w:b/>
          <w:bCs/>
        </w:rPr>
      </w:pPr>
    </w:p>
    <w:p w14:paraId="684881BC" w14:textId="77777777" w:rsidR="00E60468" w:rsidRPr="002053BF" w:rsidRDefault="00E60468" w:rsidP="00E60468">
      <w:pPr>
        <w:pStyle w:val="Bodytext20"/>
        <w:shd w:val="clear" w:color="auto" w:fill="auto"/>
        <w:spacing w:after="0" w:line="240" w:lineRule="auto"/>
        <w:ind w:right="23" w:firstLine="0"/>
        <w:rPr>
          <w:b/>
          <w:sz w:val="12"/>
          <w:szCs w:val="12"/>
        </w:rPr>
      </w:pPr>
    </w:p>
    <w:p w14:paraId="40A5F724" w14:textId="34211016" w:rsidR="00E60468" w:rsidRPr="002053BF" w:rsidRDefault="00E60468" w:rsidP="00E60468">
      <w:pPr>
        <w:pStyle w:val="Bodytext20"/>
        <w:shd w:val="clear" w:color="auto" w:fill="auto"/>
        <w:spacing w:after="376"/>
        <w:ind w:right="20" w:firstLine="0"/>
        <w:rPr>
          <w:b/>
          <w:sz w:val="24"/>
          <w:szCs w:val="24"/>
        </w:rPr>
      </w:pPr>
      <w:r w:rsidRPr="002053BF">
        <w:rPr>
          <w:b/>
          <w:sz w:val="24"/>
          <w:szCs w:val="24"/>
        </w:rPr>
        <w:t xml:space="preserve">CLOSING DATE FOR RESPONSES </w:t>
      </w:r>
      <w:r>
        <w:rPr>
          <w:b/>
          <w:sz w:val="24"/>
          <w:szCs w:val="24"/>
        </w:rPr>
        <w:t>–</w:t>
      </w:r>
      <w:r w:rsidRPr="002053BF">
        <w:rPr>
          <w:b/>
          <w:sz w:val="24"/>
          <w:szCs w:val="24"/>
        </w:rPr>
        <w:t xml:space="preserve"> </w:t>
      </w:r>
      <w:r w:rsidRPr="00CE7096">
        <w:rPr>
          <w:b/>
          <w:sz w:val="24"/>
          <w:szCs w:val="24"/>
        </w:rPr>
        <w:t>5PM</w:t>
      </w:r>
      <w:r w:rsidR="00180831">
        <w:rPr>
          <w:b/>
          <w:sz w:val="24"/>
          <w:szCs w:val="24"/>
        </w:rPr>
        <w:t xml:space="preserve"> (UK time)</w:t>
      </w:r>
      <w:r w:rsidRPr="00CE7096">
        <w:rPr>
          <w:b/>
          <w:sz w:val="24"/>
          <w:szCs w:val="24"/>
        </w:rPr>
        <w:t xml:space="preserve"> </w:t>
      </w:r>
      <w:r w:rsidR="00180831">
        <w:rPr>
          <w:b/>
          <w:sz w:val="24"/>
          <w:szCs w:val="24"/>
        </w:rPr>
        <w:t>8</w:t>
      </w:r>
      <w:r w:rsidRPr="00180831">
        <w:rPr>
          <w:b/>
          <w:sz w:val="24"/>
          <w:szCs w:val="24"/>
          <w:vertAlign w:val="superscript"/>
        </w:rPr>
        <w:t>th</w:t>
      </w:r>
      <w:r w:rsidR="00180831">
        <w:rPr>
          <w:b/>
          <w:sz w:val="24"/>
          <w:szCs w:val="24"/>
        </w:rPr>
        <w:t xml:space="preserve"> </w:t>
      </w:r>
      <w:r w:rsidRPr="00CE7096">
        <w:rPr>
          <w:b/>
          <w:sz w:val="24"/>
          <w:szCs w:val="24"/>
        </w:rPr>
        <w:t>July 2019</w:t>
      </w:r>
    </w:p>
    <w:p w14:paraId="3A0704DB" w14:textId="77777777" w:rsidR="00E60468" w:rsidRDefault="00E60468" w:rsidP="00E60468">
      <w:pPr>
        <w:spacing w:after="0"/>
        <w:jc w:val="center"/>
        <w:rPr>
          <w:rFonts w:ascii="Arial,Bold" w:hAnsi="Arial,Bold" w:cs="Arial,Bold"/>
          <w:bCs/>
          <w:i/>
        </w:rPr>
      </w:pPr>
    </w:p>
    <w:p w14:paraId="3A522B29" w14:textId="77777777" w:rsidR="00E60468" w:rsidRDefault="00E60468" w:rsidP="00E60468">
      <w:pPr>
        <w:spacing w:after="0"/>
        <w:jc w:val="center"/>
        <w:rPr>
          <w:rFonts w:ascii="Arial,Bold" w:hAnsi="Arial,Bold" w:cs="Arial,Bold"/>
          <w:bCs/>
          <w:i/>
        </w:rPr>
      </w:pPr>
    </w:p>
    <w:p w14:paraId="7D4EA96B" w14:textId="77777777" w:rsidR="00E60468" w:rsidRPr="00FC3A77" w:rsidRDefault="00E60468" w:rsidP="00E60468">
      <w:pPr>
        <w:pStyle w:val="ListParagraph"/>
        <w:numPr>
          <w:ilvl w:val="0"/>
          <w:numId w:val="1"/>
        </w:numPr>
        <w:spacing w:after="0" w:line="240" w:lineRule="auto"/>
        <w:ind w:left="851" w:hanging="851"/>
        <w:jc w:val="both"/>
        <w:rPr>
          <w:rFonts w:ascii="Arial" w:hAnsi="Arial" w:cs="Arial"/>
          <w:b/>
        </w:rPr>
      </w:pPr>
      <w:r>
        <w:rPr>
          <w:rFonts w:ascii="Arial" w:hAnsi="Arial" w:cs="Arial"/>
          <w:b/>
        </w:rPr>
        <w:t>ABOUT US</w:t>
      </w:r>
    </w:p>
    <w:p w14:paraId="4DC672CB" w14:textId="77777777" w:rsidR="00E60468" w:rsidRPr="00FC3A77" w:rsidRDefault="00E60468" w:rsidP="00E60468">
      <w:pPr>
        <w:pStyle w:val="ListParagraph"/>
        <w:spacing w:after="0"/>
        <w:ind w:left="567" w:hanging="567"/>
        <w:jc w:val="both"/>
        <w:rPr>
          <w:rFonts w:ascii="Arial" w:hAnsi="Arial" w:cs="Arial"/>
          <w:b/>
        </w:rPr>
      </w:pPr>
    </w:p>
    <w:p w14:paraId="512EB893" w14:textId="7223EB29" w:rsidR="00E60468" w:rsidRPr="002D6EAC" w:rsidRDefault="001B3553" w:rsidP="00E60468">
      <w:pPr>
        <w:pStyle w:val="BodyText7"/>
        <w:numPr>
          <w:ilvl w:val="1"/>
          <w:numId w:val="2"/>
        </w:numPr>
        <w:shd w:val="clear" w:color="auto" w:fill="auto"/>
        <w:tabs>
          <w:tab w:val="left" w:pos="649"/>
        </w:tabs>
        <w:spacing w:before="0"/>
        <w:ind w:left="664" w:right="23" w:hanging="641"/>
        <w:rPr>
          <w:sz w:val="22"/>
          <w:szCs w:val="22"/>
        </w:rPr>
      </w:pPr>
      <w:r>
        <w:rPr>
          <w:sz w:val="22"/>
          <w:szCs w:val="22"/>
        </w:rPr>
        <w:t>The National Archives</w:t>
      </w:r>
      <w:r w:rsidR="00E60468" w:rsidRPr="002D6EAC">
        <w:rPr>
          <w:sz w:val="22"/>
          <w:szCs w:val="22"/>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South West London. More information on </w:t>
      </w:r>
      <w:r>
        <w:rPr>
          <w:sz w:val="22"/>
          <w:szCs w:val="22"/>
        </w:rPr>
        <w:t>The National Archives</w:t>
      </w:r>
      <w:r w:rsidR="00E60468" w:rsidRPr="002D6EAC">
        <w:rPr>
          <w:sz w:val="22"/>
          <w:szCs w:val="22"/>
        </w:rPr>
        <w:t xml:space="preserve"> can be found at: </w:t>
      </w:r>
      <w:hyperlink r:id="rId7" w:history="1">
        <w:r w:rsidR="00E60468" w:rsidRPr="002D6EAC">
          <w:rPr>
            <w:rStyle w:val="Hyperlink"/>
            <w:sz w:val="22"/>
            <w:szCs w:val="22"/>
          </w:rPr>
          <w:t>www.nationalarchives.gov.uk</w:t>
        </w:r>
      </w:hyperlink>
      <w:r w:rsidR="00E60468" w:rsidRPr="002D6EAC">
        <w:rPr>
          <w:sz w:val="22"/>
          <w:szCs w:val="22"/>
        </w:rPr>
        <w:t xml:space="preserve">  </w:t>
      </w:r>
    </w:p>
    <w:p w14:paraId="086BCFA6" w14:textId="77777777" w:rsidR="00E60468" w:rsidRDefault="00E60468" w:rsidP="00E60468">
      <w:pPr>
        <w:jc w:val="center"/>
      </w:pPr>
    </w:p>
    <w:p w14:paraId="2B09CA87" w14:textId="77777777" w:rsidR="00E60468" w:rsidRDefault="00E60468" w:rsidP="00E60468">
      <w:pPr>
        <w:jc w:val="center"/>
      </w:pPr>
    </w:p>
    <w:p w14:paraId="31AB71DD" w14:textId="77777777" w:rsidR="00E60468" w:rsidRDefault="00E60468" w:rsidP="00E60468">
      <w:pPr>
        <w:jc w:val="center"/>
      </w:pPr>
    </w:p>
    <w:p w14:paraId="193BF671" w14:textId="77777777" w:rsidR="00E60468" w:rsidRDefault="00E60468" w:rsidP="00E60468">
      <w:pPr>
        <w:jc w:val="center"/>
      </w:pPr>
    </w:p>
    <w:p w14:paraId="2C6A07A5" w14:textId="77777777" w:rsidR="00E60468" w:rsidRDefault="00E60468" w:rsidP="00E60468">
      <w:pPr>
        <w:jc w:val="center"/>
      </w:pPr>
    </w:p>
    <w:p w14:paraId="7AB4206D" w14:textId="77777777" w:rsidR="00E60468" w:rsidRDefault="00E60468" w:rsidP="00E60468">
      <w:pPr>
        <w:jc w:val="center"/>
      </w:pPr>
    </w:p>
    <w:p w14:paraId="6B4CED7B" w14:textId="77777777" w:rsidR="00E60468" w:rsidRDefault="00E60468" w:rsidP="00E60468">
      <w:pPr>
        <w:jc w:val="center"/>
      </w:pPr>
    </w:p>
    <w:p w14:paraId="013F7981" w14:textId="77777777" w:rsidR="00E60468" w:rsidRDefault="00E60468" w:rsidP="00E60468">
      <w:pPr>
        <w:jc w:val="center"/>
      </w:pPr>
    </w:p>
    <w:p w14:paraId="7B24FA0A" w14:textId="77777777" w:rsidR="00E60468" w:rsidRDefault="00E60468" w:rsidP="00E60468">
      <w:pPr>
        <w:jc w:val="center"/>
      </w:pPr>
    </w:p>
    <w:p w14:paraId="549949F8" w14:textId="77777777" w:rsidR="00E60468" w:rsidRDefault="00E60468" w:rsidP="00E60468">
      <w:pPr>
        <w:jc w:val="center"/>
      </w:pPr>
    </w:p>
    <w:p w14:paraId="17B78989" w14:textId="77777777" w:rsidR="00E60468" w:rsidRDefault="00E60468" w:rsidP="00E60468">
      <w:pPr>
        <w:jc w:val="center"/>
      </w:pPr>
    </w:p>
    <w:p w14:paraId="77240975" w14:textId="77777777" w:rsidR="00E60468" w:rsidRDefault="00E60468" w:rsidP="00E60468">
      <w:pPr>
        <w:jc w:val="center"/>
      </w:pPr>
    </w:p>
    <w:p w14:paraId="3C8BD2A7" w14:textId="77777777" w:rsidR="00E60468" w:rsidRDefault="00E60468" w:rsidP="00E60468">
      <w:pPr>
        <w:jc w:val="center"/>
      </w:pPr>
    </w:p>
    <w:p w14:paraId="5B1D21F7" w14:textId="77777777" w:rsidR="00E60468" w:rsidRDefault="00E60468" w:rsidP="00E60468">
      <w:pPr>
        <w:jc w:val="center"/>
      </w:pPr>
    </w:p>
    <w:p w14:paraId="07ACDDA5" w14:textId="77777777" w:rsidR="00E60468" w:rsidRDefault="00E60468" w:rsidP="00E60468">
      <w:pPr>
        <w:jc w:val="center"/>
      </w:pPr>
    </w:p>
    <w:p w14:paraId="0DBFBF69" w14:textId="77777777" w:rsidR="00E60468" w:rsidRDefault="00E60468" w:rsidP="00E60468">
      <w:pPr>
        <w:jc w:val="center"/>
      </w:pPr>
    </w:p>
    <w:p w14:paraId="101EE907" w14:textId="77777777" w:rsidR="00E60468" w:rsidRPr="00E60468" w:rsidRDefault="00E60468" w:rsidP="00E60468">
      <w:pPr>
        <w:pStyle w:val="ListParagraph"/>
        <w:numPr>
          <w:ilvl w:val="0"/>
          <w:numId w:val="1"/>
        </w:numPr>
        <w:spacing w:after="0" w:line="240" w:lineRule="auto"/>
        <w:ind w:left="851" w:hanging="851"/>
        <w:jc w:val="both"/>
        <w:rPr>
          <w:rFonts w:ascii="Arial" w:hAnsi="Arial" w:cs="Arial"/>
          <w:b/>
        </w:rPr>
      </w:pPr>
      <w:r w:rsidRPr="00E60468">
        <w:rPr>
          <w:rFonts w:ascii="Arial" w:hAnsi="Arial" w:cs="Arial"/>
          <w:b/>
        </w:rPr>
        <w:t>OBJECTIVE</w:t>
      </w:r>
    </w:p>
    <w:p w14:paraId="0CDE68C5" w14:textId="77777777" w:rsidR="00E60468" w:rsidRDefault="00E60468" w:rsidP="00E60468"/>
    <w:p w14:paraId="4B65FC06" w14:textId="25D5ABE0" w:rsidR="00E60468" w:rsidRDefault="00E60468" w:rsidP="00E60468">
      <w:pPr>
        <w:jc w:val="both"/>
      </w:pPr>
      <w:r w:rsidRPr="00E60468">
        <w:rPr>
          <w:rFonts w:ascii="Arial" w:eastAsia="Arial" w:hAnsi="Arial" w:cs="Arial"/>
        </w:rPr>
        <w:t>2.1</w:t>
      </w:r>
      <w:r w:rsidRPr="00E60468">
        <w:rPr>
          <w:rFonts w:ascii="Arial" w:eastAsia="Arial" w:hAnsi="Arial" w:cs="Arial"/>
        </w:rPr>
        <w:tab/>
        <w:t xml:space="preserve">The objective of this procurement process is to select a Supplier to provide support, maintenance </w:t>
      </w:r>
      <w:r w:rsidR="00FA22E5" w:rsidRPr="00E60468">
        <w:rPr>
          <w:rFonts w:ascii="Arial" w:eastAsia="Arial" w:hAnsi="Arial" w:cs="Arial"/>
        </w:rPr>
        <w:t>and software</w:t>
      </w:r>
      <w:r w:rsidRPr="00E60468">
        <w:rPr>
          <w:rFonts w:ascii="Arial" w:eastAsia="Arial" w:hAnsi="Arial" w:cs="Arial"/>
        </w:rPr>
        <w:t xml:space="preserve">-assurance services for our on premise Finance department systems for a </w:t>
      </w:r>
      <w:r w:rsidR="005A3938">
        <w:rPr>
          <w:rFonts w:ascii="Arial" w:eastAsia="Arial" w:hAnsi="Arial" w:cs="Arial"/>
        </w:rPr>
        <w:t>1 year</w:t>
      </w:r>
      <w:r w:rsidRPr="00E60468">
        <w:rPr>
          <w:rFonts w:ascii="Arial" w:eastAsia="Arial" w:hAnsi="Arial" w:cs="Arial"/>
        </w:rPr>
        <w:t xml:space="preserve"> period, namely </w:t>
      </w:r>
      <w:r w:rsidRPr="00180831">
        <w:rPr>
          <w:rFonts w:ascii="Arial" w:eastAsia="Arial" w:hAnsi="Arial" w:cs="Arial"/>
          <w:b/>
        </w:rPr>
        <w:t>1</w:t>
      </w:r>
      <w:r w:rsidR="00180831" w:rsidRPr="00180831">
        <w:rPr>
          <w:rFonts w:ascii="Arial" w:eastAsia="Arial" w:hAnsi="Arial" w:cs="Arial"/>
          <w:b/>
          <w:vertAlign w:val="superscript"/>
        </w:rPr>
        <w:t>st</w:t>
      </w:r>
      <w:r w:rsidR="00180831">
        <w:rPr>
          <w:rFonts w:ascii="Arial" w:eastAsia="Arial" w:hAnsi="Arial" w:cs="Arial"/>
          <w:b/>
        </w:rPr>
        <w:t xml:space="preserve"> </w:t>
      </w:r>
      <w:r w:rsidRPr="00180831">
        <w:rPr>
          <w:rFonts w:ascii="Arial" w:eastAsia="Arial" w:hAnsi="Arial" w:cs="Arial"/>
          <w:b/>
        </w:rPr>
        <w:t xml:space="preserve">September </w:t>
      </w:r>
      <w:r w:rsidR="00FA22E5" w:rsidRPr="00180831">
        <w:rPr>
          <w:rFonts w:ascii="Arial" w:eastAsia="Arial" w:hAnsi="Arial" w:cs="Arial"/>
          <w:b/>
        </w:rPr>
        <w:t>2019 to</w:t>
      </w:r>
      <w:r w:rsidRPr="00180831">
        <w:rPr>
          <w:rFonts w:ascii="Arial" w:eastAsia="Arial" w:hAnsi="Arial" w:cs="Arial"/>
          <w:b/>
        </w:rPr>
        <w:t xml:space="preserve"> 31</w:t>
      </w:r>
      <w:r w:rsidR="00180831" w:rsidRPr="00180831">
        <w:rPr>
          <w:rFonts w:ascii="Arial" w:eastAsia="Arial" w:hAnsi="Arial" w:cs="Arial"/>
          <w:b/>
          <w:vertAlign w:val="superscript"/>
        </w:rPr>
        <w:t>st</w:t>
      </w:r>
      <w:r w:rsidR="00180831">
        <w:rPr>
          <w:rFonts w:ascii="Arial" w:eastAsia="Arial" w:hAnsi="Arial" w:cs="Arial"/>
          <w:b/>
        </w:rPr>
        <w:t xml:space="preserve"> </w:t>
      </w:r>
      <w:r w:rsidRPr="00180831">
        <w:rPr>
          <w:rFonts w:ascii="Arial" w:eastAsia="Arial" w:hAnsi="Arial" w:cs="Arial"/>
          <w:b/>
        </w:rPr>
        <w:t>August 2020</w:t>
      </w:r>
      <w:r w:rsidRPr="00E60468">
        <w:rPr>
          <w:rFonts w:ascii="Arial" w:eastAsia="Arial" w:hAnsi="Arial" w:cs="Arial"/>
        </w:rPr>
        <w:t xml:space="preserve"> inclusive</w:t>
      </w:r>
      <w:r>
        <w:t xml:space="preserve">. </w:t>
      </w:r>
    </w:p>
    <w:p w14:paraId="22823D56" w14:textId="77777777" w:rsidR="00E60468" w:rsidRPr="00E60468" w:rsidRDefault="00E60468" w:rsidP="00E60468">
      <w:pPr>
        <w:jc w:val="both"/>
        <w:rPr>
          <w:rFonts w:ascii="Arial" w:eastAsia="Arial" w:hAnsi="Arial" w:cs="Arial"/>
        </w:rPr>
      </w:pPr>
    </w:p>
    <w:p w14:paraId="7977C6D5" w14:textId="259A3F5A" w:rsidR="00E60468" w:rsidRPr="00E60468" w:rsidRDefault="00E60468" w:rsidP="00E60468">
      <w:pPr>
        <w:jc w:val="both"/>
        <w:rPr>
          <w:rFonts w:ascii="Arial" w:eastAsia="Arial" w:hAnsi="Arial" w:cs="Arial"/>
        </w:rPr>
      </w:pPr>
      <w:r w:rsidRPr="00E60468">
        <w:rPr>
          <w:rFonts w:ascii="Arial" w:eastAsia="Arial" w:hAnsi="Arial" w:cs="Arial"/>
        </w:rPr>
        <w:lastRenderedPageBreak/>
        <w:t>2.2</w:t>
      </w:r>
      <w:r w:rsidRPr="00E60468">
        <w:rPr>
          <w:rFonts w:ascii="Arial" w:eastAsia="Arial" w:hAnsi="Arial" w:cs="Arial"/>
        </w:rPr>
        <w:tab/>
        <w:t>We intend to award a con</w:t>
      </w:r>
      <w:r w:rsidR="005A3938">
        <w:rPr>
          <w:rFonts w:ascii="Arial" w:eastAsia="Arial" w:hAnsi="Arial" w:cs="Arial"/>
        </w:rPr>
        <w:t>tract for an initial period of 1 year</w:t>
      </w:r>
      <w:r w:rsidRPr="00E60468">
        <w:rPr>
          <w:rFonts w:ascii="Arial" w:eastAsia="Arial" w:hAnsi="Arial" w:cs="Arial"/>
        </w:rPr>
        <w:t>, with an option to extend for up</w:t>
      </w:r>
      <w:r w:rsidR="005A3938">
        <w:rPr>
          <w:rFonts w:ascii="Arial" w:eastAsia="Arial" w:hAnsi="Arial" w:cs="Arial"/>
        </w:rPr>
        <w:t xml:space="preserve"> to 1 additional period</w:t>
      </w:r>
      <w:r w:rsidR="005A3938" w:rsidRPr="005A3938">
        <w:rPr>
          <w:rFonts w:ascii="Arial" w:eastAsia="Arial" w:hAnsi="Arial" w:cs="Arial"/>
        </w:rPr>
        <w:t xml:space="preserve"> of up</w:t>
      </w:r>
      <w:r w:rsidR="005A3938">
        <w:rPr>
          <w:rFonts w:ascii="Arial" w:eastAsia="Arial" w:hAnsi="Arial" w:cs="Arial"/>
        </w:rPr>
        <w:t xml:space="preserve"> to</w:t>
      </w:r>
      <w:r w:rsidR="005A3938" w:rsidRPr="005A3938">
        <w:rPr>
          <w:rFonts w:ascii="Arial" w:eastAsia="Arial" w:hAnsi="Arial" w:cs="Arial"/>
        </w:rPr>
        <w:t xml:space="preserve"> twelve months</w:t>
      </w:r>
      <w:r w:rsidR="005A3938">
        <w:rPr>
          <w:rFonts w:ascii="Arial" w:eastAsia="Arial" w:hAnsi="Arial" w:cs="Arial"/>
        </w:rPr>
        <w:t xml:space="preserve"> (1+1).</w:t>
      </w:r>
    </w:p>
    <w:p w14:paraId="0313DB3C" w14:textId="77777777" w:rsidR="00E60468" w:rsidRPr="00E60468" w:rsidRDefault="00E60468" w:rsidP="00E60468">
      <w:pPr>
        <w:jc w:val="both"/>
        <w:rPr>
          <w:rFonts w:ascii="Arial" w:eastAsia="Arial" w:hAnsi="Arial" w:cs="Arial"/>
        </w:rPr>
      </w:pPr>
    </w:p>
    <w:p w14:paraId="2BCE3808" w14:textId="77777777" w:rsidR="00E60468" w:rsidRPr="00E60468" w:rsidRDefault="00E60468" w:rsidP="00E60468">
      <w:pPr>
        <w:jc w:val="both"/>
        <w:rPr>
          <w:rFonts w:ascii="Arial" w:eastAsia="Arial" w:hAnsi="Arial" w:cs="Arial"/>
        </w:rPr>
      </w:pPr>
      <w:r w:rsidRPr="00E60468">
        <w:rPr>
          <w:rFonts w:ascii="Arial" w:eastAsia="Arial" w:hAnsi="Arial" w:cs="Arial"/>
        </w:rPr>
        <w:t>2.3</w:t>
      </w:r>
      <w:r w:rsidRPr="00E60468">
        <w:rPr>
          <w:rFonts w:ascii="Arial" w:eastAsia="Arial" w:hAnsi="Arial" w:cs="Arial"/>
        </w:rPr>
        <w:tab/>
        <w:t>The contract termination notice will be 1 month for both parties.</w:t>
      </w:r>
    </w:p>
    <w:p w14:paraId="21485D55" w14:textId="77777777" w:rsidR="00E60468" w:rsidRPr="00E60468" w:rsidRDefault="00E60468" w:rsidP="00E60468">
      <w:pPr>
        <w:jc w:val="both"/>
        <w:rPr>
          <w:rFonts w:ascii="Arial" w:eastAsia="Arial" w:hAnsi="Arial" w:cs="Arial"/>
        </w:rPr>
      </w:pPr>
    </w:p>
    <w:p w14:paraId="703148DD" w14:textId="77777777" w:rsidR="00E60468" w:rsidRPr="00E60468" w:rsidRDefault="00E60468" w:rsidP="00E60468">
      <w:pPr>
        <w:pStyle w:val="ListParagraph"/>
        <w:numPr>
          <w:ilvl w:val="0"/>
          <w:numId w:val="1"/>
        </w:numPr>
        <w:spacing w:after="0" w:line="240" w:lineRule="auto"/>
        <w:ind w:left="851" w:hanging="851"/>
        <w:jc w:val="both"/>
        <w:rPr>
          <w:rFonts w:ascii="Arial" w:hAnsi="Arial" w:cs="Arial"/>
          <w:b/>
        </w:rPr>
      </w:pPr>
      <w:r w:rsidRPr="00E60468">
        <w:rPr>
          <w:rFonts w:ascii="Arial" w:hAnsi="Arial" w:cs="Arial"/>
          <w:b/>
        </w:rPr>
        <w:t>THE REQUIREMENT</w:t>
      </w:r>
    </w:p>
    <w:p w14:paraId="2DC52EF6" w14:textId="77777777" w:rsidR="00E60468" w:rsidRPr="00E60468" w:rsidRDefault="00E60468" w:rsidP="00E60468">
      <w:pPr>
        <w:jc w:val="both"/>
        <w:rPr>
          <w:rFonts w:ascii="Arial" w:eastAsia="Arial" w:hAnsi="Arial" w:cs="Arial"/>
        </w:rPr>
      </w:pPr>
    </w:p>
    <w:p w14:paraId="00A763C5" w14:textId="3F1CA4EB" w:rsidR="00E60468" w:rsidRPr="00E60468" w:rsidRDefault="00E60468" w:rsidP="00E60468">
      <w:pPr>
        <w:jc w:val="both"/>
        <w:rPr>
          <w:rFonts w:ascii="Arial" w:eastAsia="Arial" w:hAnsi="Arial" w:cs="Arial"/>
        </w:rPr>
      </w:pPr>
      <w:r w:rsidRPr="00E60468">
        <w:rPr>
          <w:rFonts w:ascii="Arial" w:eastAsia="Arial" w:hAnsi="Arial" w:cs="Arial"/>
        </w:rPr>
        <w:t>3.1</w:t>
      </w:r>
      <w:r w:rsidRPr="00E60468">
        <w:rPr>
          <w:rFonts w:ascii="Arial" w:eastAsia="Arial" w:hAnsi="Arial" w:cs="Arial"/>
        </w:rPr>
        <w:tab/>
      </w:r>
      <w:r w:rsidR="001B3553" w:rsidRPr="001B3553">
        <w:rPr>
          <w:rFonts w:ascii="Arial" w:eastAsia="Arial" w:hAnsi="Arial" w:cs="Arial"/>
        </w:rPr>
        <w:t>The National Archives</w:t>
      </w:r>
      <w:r w:rsidR="001B3553" w:rsidRPr="002D6EAC">
        <w:t xml:space="preserve"> </w:t>
      </w:r>
      <w:r w:rsidRPr="00E60468">
        <w:rPr>
          <w:rFonts w:ascii="Arial" w:eastAsia="Arial" w:hAnsi="Arial" w:cs="Arial"/>
        </w:rPr>
        <w:t>owns perpetual licences for the following products and corresponding user numbers:</w:t>
      </w:r>
    </w:p>
    <w:tbl>
      <w:tblPr>
        <w:tblW w:w="0" w:type="auto"/>
        <w:tblInd w:w="-8" w:type="dxa"/>
        <w:tblCellMar>
          <w:left w:w="0" w:type="dxa"/>
          <w:right w:w="0" w:type="dxa"/>
        </w:tblCellMar>
        <w:tblLook w:val="04A0" w:firstRow="1" w:lastRow="0" w:firstColumn="1" w:lastColumn="0" w:noHBand="0" w:noVBand="1"/>
      </w:tblPr>
      <w:tblGrid>
        <w:gridCol w:w="570"/>
        <w:gridCol w:w="1979"/>
        <w:gridCol w:w="1844"/>
        <w:gridCol w:w="2835"/>
        <w:gridCol w:w="1507"/>
      </w:tblGrid>
      <w:tr w:rsidR="00E60468" w14:paraId="637C461F" w14:textId="77777777" w:rsidTr="00282A9E">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AB2C39" w14:textId="77777777" w:rsidR="00E60468" w:rsidRDefault="00E60468" w:rsidP="00282A9E">
            <w:pPr>
              <w:pStyle w:val="ListParagraph"/>
              <w:spacing w:after="0" w:line="240" w:lineRule="auto"/>
              <w:ind w:left="0"/>
              <w:rPr>
                <w:rFonts w:ascii="Arial" w:hAnsi="Arial" w:cs="Arial"/>
                <w:b/>
                <w:bCs/>
                <w:color w:val="FF0000"/>
              </w:rPr>
            </w:pP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C4E44" w14:textId="77777777" w:rsidR="00E60468" w:rsidRPr="007C6A10" w:rsidRDefault="00E60468" w:rsidP="00282A9E">
            <w:pPr>
              <w:pStyle w:val="ListParagraph"/>
              <w:spacing w:after="0" w:line="240" w:lineRule="auto"/>
              <w:ind w:left="0"/>
              <w:rPr>
                <w:rFonts w:ascii="Arial" w:hAnsi="Arial" w:cs="Arial"/>
                <w:b/>
                <w:bCs/>
                <w:color w:val="000000" w:themeColor="text1"/>
              </w:rPr>
            </w:pPr>
            <w:r w:rsidRPr="007C6A10">
              <w:rPr>
                <w:rFonts w:ascii="Arial" w:hAnsi="Arial" w:cs="Arial"/>
                <w:b/>
                <w:bCs/>
                <w:color w:val="000000" w:themeColor="text1"/>
              </w:rPr>
              <w:t>Product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35798" w14:textId="77777777" w:rsidR="00E60468" w:rsidRPr="007C6A10" w:rsidRDefault="00E60468" w:rsidP="00282A9E">
            <w:pPr>
              <w:pStyle w:val="ListParagraph"/>
              <w:spacing w:after="0" w:line="240" w:lineRule="auto"/>
              <w:ind w:left="0"/>
              <w:jc w:val="center"/>
              <w:rPr>
                <w:rFonts w:ascii="Arial" w:hAnsi="Arial" w:cs="Arial"/>
                <w:b/>
                <w:bCs/>
                <w:color w:val="000000" w:themeColor="text1"/>
                <w:sz w:val="20"/>
                <w:szCs w:val="20"/>
                <w:lang w:eastAsia="en-GB"/>
              </w:rPr>
            </w:pPr>
            <w:r w:rsidRPr="007C6A10">
              <w:rPr>
                <w:rFonts w:ascii="Arial" w:hAnsi="Arial" w:cs="Arial"/>
                <w:b/>
                <w:bCs/>
                <w:color w:val="000000" w:themeColor="text1"/>
              </w:rPr>
              <w:t>Version</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4059E" w14:textId="77777777" w:rsidR="00E60468" w:rsidRPr="007C6A10" w:rsidRDefault="00E60468" w:rsidP="00282A9E">
            <w:pPr>
              <w:pStyle w:val="ListParagraph"/>
              <w:spacing w:after="0" w:line="240" w:lineRule="auto"/>
              <w:ind w:left="0"/>
              <w:jc w:val="center"/>
              <w:rPr>
                <w:rFonts w:ascii="Arial" w:hAnsi="Arial" w:cs="Arial"/>
                <w:b/>
                <w:bCs/>
                <w:color w:val="000000" w:themeColor="text1"/>
              </w:rPr>
            </w:pPr>
            <w:r w:rsidRPr="007C6A10">
              <w:rPr>
                <w:rFonts w:ascii="Arial" w:hAnsi="Arial" w:cs="Arial"/>
                <w:b/>
                <w:bCs/>
                <w:color w:val="000000" w:themeColor="text1"/>
              </w:rPr>
              <w:t>Supplier</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88B14" w14:textId="77777777" w:rsidR="00E60468" w:rsidRPr="007C6A10" w:rsidRDefault="00E60468" w:rsidP="00282A9E">
            <w:pPr>
              <w:pStyle w:val="ListParagraph"/>
              <w:spacing w:after="0" w:line="240" w:lineRule="auto"/>
              <w:ind w:left="0"/>
              <w:jc w:val="center"/>
              <w:rPr>
                <w:rFonts w:ascii="Arial" w:hAnsi="Arial" w:cs="Arial"/>
                <w:b/>
                <w:bCs/>
                <w:color w:val="000000" w:themeColor="text1"/>
              </w:rPr>
            </w:pPr>
            <w:r w:rsidRPr="007C6A10">
              <w:rPr>
                <w:rFonts w:ascii="Arial" w:hAnsi="Arial" w:cs="Arial"/>
                <w:b/>
                <w:bCs/>
                <w:color w:val="000000" w:themeColor="text1"/>
              </w:rPr>
              <w:t>Number of users</w:t>
            </w:r>
          </w:p>
        </w:tc>
      </w:tr>
      <w:tr w:rsidR="00E60468" w14:paraId="51206DD0" w14:textId="77777777" w:rsidTr="00282A9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AF485"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1</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20A36351"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SUN</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3725DB77"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6.3 PS13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61312F" w14:textId="77777777" w:rsidR="00E60468" w:rsidRPr="007C6A10" w:rsidRDefault="00E60468" w:rsidP="00282A9E">
            <w:pPr>
              <w:pStyle w:val="ListParagraph"/>
              <w:spacing w:after="0" w:line="240" w:lineRule="auto"/>
              <w:ind w:left="0"/>
              <w:jc w:val="center"/>
              <w:rPr>
                <w:rFonts w:ascii="Arial" w:hAnsi="Arial" w:cs="Arial"/>
                <w:bCs/>
              </w:rPr>
            </w:pPr>
            <w:proofErr w:type="spellStart"/>
            <w:r w:rsidRPr="007C6A10">
              <w:rPr>
                <w:rFonts w:ascii="Arial" w:hAnsi="Arial" w:cs="Arial"/>
                <w:bCs/>
              </w:rPr>
              <w:t>Infor</w:t>
            </w:r>
            <w:proofErr w:type="spellEnd"/>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14:paraId="25A8A075"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20</w:t>
            </w:r>
          </w:p>
        </w:tc>
      </w:tr>
      <w:tr w:rsidR="00E60468" w14:paraId="79F66C4C" w14:textId="77777777" w:rsidTr="00282A9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9F13"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2</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78E085EC"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(Q&amp;A) Vision</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587EAFC2"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10.1.10</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F299D97" w14:textId="77777777" w:rsidR="00E60468" w:rsidRPr="007C6A10" w:rsidRDefault="00E60468" w:rsidP="00282A9E">
            <w:pPr>
              <w:pStyle w:val="ListParagraph"/>
              <w:spacing w:after="0" w:line="240" w:lineRule="auto"/>
              <w:ind w:left="0"/>
              <w:jc w:val="center"/>
              <w:rPr>
                <w:rFonts w:ascii="Arial" w:hAnsi="Arial" w:cs="Arial"/>
                <w:bCs/>
              </w:rPr>
            </w:pPr>
            <w:proofErr w:type="spellStart"/>
            <w:r w:rsidRPr="007C6A10">
              <w:rPr>
                <w:rFonts w:ascii="Arial" w:hAnsi="Arial" w:cs="Arial"/>
                <w:bCs/>
              </w:rPr>
              <w:t>Infor</w:t>
            </w:r>
            <w:proofErr w:type="spellEnd"/>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14:paraId="4A8F63DA"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25</w:t>
            </w:r>
          </w:p>
        </w:tc>
      </w:tr>
      <w:tr w:rsidR="00E60468" w14:paraId="02A024E5" w14:textId="77777777" w:rsidTr="00282A9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59219"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3</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53E2B7E6"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IPOS</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3BB5E545"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6.1.2.45</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C29656D"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Professional Advantage</w:t>
            </w:r>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14:paraId="6B24ECDF"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100</w:t>
            </w:r>
          </w:p>
        </w:tc>
      </w:tr>
      <w:tr w:rsidR="00E60468" w14:paraId="4DE78D15" w14:textId="77777777" w:rsidTr="00282A9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41EA9"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4</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1D091F74"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Advanced Inquiry</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02085865"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6.1.2.4</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533D776"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Professional Advantage</w:t>
            </w:r>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14:paraId="00DD8943"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5</w:t>
            </w:r>
          </w:p>
        </w:tc>
      </w:tr>
      <w:tr w:rsidR="00E60468" w14:paraId="38892B46" w14:textId="77777777" w:rsidTr="00282A9E">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C2BE2"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5</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1ECC4675" w14:textId="77777777" w:rsidR="00E60468" w:rsidRPr="007C6A10" w:rsidRDefault="00E60468" w:rsidP="00282A9E">
            <w:pPr>
              <w:pStyle w:val="ListParagraph"/>
              <w:spacing w:after="0" w:line="240" w:lineRule="auto"/>
              <w:ind w:left="0"/>
              <w:jc w:val="both"/>
              <w:rPr>
                <w:rFonts w:ascii="Arial" w:hAnsi="Arial" w:cs="Arial"/>
                <w:bCs/>
              </w:rPr>
            </w:pPr>
            <w:r w:rsidRPr="007C6A10">
              <w:rPr>
                <w:rFonts w:ascii="Arial" w:hAnsi="Arial" w:cs="Arial"/>
                <w:bCs/>
              </w:rPr>
              <w:t>Spindle</w:t>
            </w:r>
          </w:p>
        </w:tc>
        <w:tc>
          <w:tcPr>
            <w:tcW w:w="1844" w:type="dxa"/>
            <w:tcBorders>
              <w:top w:val="nil"/>
              <w:left w:val="nil"/>
              <w:bottom w:val="single" w:sz="8" w:space="0" w:color="auto"/>
              <w:right w:val="single" w:sz="8" w:space="0" w:color="auto"/>
            </w:tcBorders>
            <w:tcMar>
              <w:top w:w="0" w:type="dxa"/>
              <w:left w:w="108" w:type="dxa"/>
              <w:bottom w:w="0" w:type="dxa"/>
              <w:right w:w="108" w:type="dxa"/>
            </w:tcMar>
            <w:hideMark/>
          </w:tcPr>
          <w:p w14:paraId="1DB7C9AD"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6.18.0.5</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EC0BD27" w14:textId="77777777" w:rsidR="00E60468" w:rsidRPr="007C6A10" w:rsidRDefault="00E60468" w:rsidP="00282A9E">
            <w:pPr>
              <w:pStyle w:val="ListParagraph"/>
              <w:spacing w:after="0" w:line="240" w:lineRule="auto"/>
              <w:ind w:left="0"/>
              <w:jc w:val="center"/>
              <w:rPr>
                <w:rFonts w:ascii="Arial" w:hAnsi="Arial" w:cs="Arial"/>
                <w:bCs/>
              </w:rPr>
            </w:pPr>
            <w:proofErr w:type="spellStart"/>
            <w:r w:rsidRPr="007C6A10">
              <w:rPr>
                <w:rFonts w:ascii="Arial" w:hAnsi="Arial" w:cs="Arial"/>
                <w:bCs/>
              </w:rPr>
              <w:t>Draycir</w:t>
            </w:r>
            <w:proofErr w:type="spellEnd"/>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14:paraId="332549B3" w14:textId="77777777" w:rsidR="00E60468" w:rsidRPr="007C6A10" w:rsidRDefault="00E60468" w:rsidP="00282A9E">
            <w:pPr>
              <w:pStyle w:val="ListParagraph"/>
              <w:spacing w:after="0" w:line="240" w:lineRule="auto"/>
              <w:ind w:left="0"/>
              <w:jc w:val="center"/>
              <w:rPr>
                <w:rFonts w:ascii="Arial" w:hAnsi="Arial" w:cs="Arial"/>
                <w:bCs/>
              </w:rPr>
            </w:pPr>
            <w:r w:rsidRPr="007C6A10">
              <w:rPr>
                <w:rFonts w:ascii="Arial" w:hAnsi="Arial" w:cs="Arial"/>
                <w:bCs/>
              </w:rPr>
              <w:t>5</w:t>
            </w:r>
          </w:p>
        </w:tc>
      </w:tr>
    </w:tbl>
    <w:p w14:paraId="7152DFCF" w14:textId="252B0803" w:rsidR="00E60468" w:rsidRPr="007C6A10" w:rsidRDefault="00E60468" w:rsidP="007C6A10">
      <w:pPr>
        <w:spacing w:after="0"/>
        <w:jc w:val="both"/>
        <w:rPr>
          <w:rFonts w:ascii="Arial" w:hAnsi="Arial" w:cs="Arial"/>
        </w:rPr>
      </w:pPr>
    </w:p>
    <w:p w14:paraId="1360F6A6" w14:textId="5DF6E7A9" w:rsidR="00E60468" w:rsidRPr="00FA22E5" w:rsidRDefault="00E60468" w:rsidP="00FA22E5">
      <w:pPr>
        <w:spacing w:after="0"/>
        <w:jc w:val="both"/>
        <w:rPr>
          <w:rFonts w:ascii="Arial" w:hAnsi="Arial" w:cs="Arial"/>
        </w:rPr>
      </w:pPr>
      <w:r w:rsidRPr="00FA22E5">
        <w:rPr>
          <w:rFonts w:ascii="Arial" w:hAnsi="Arial" w:cs="Arial"/>
        </w:rPr>
        <w:t>3.2</w:t>
      </w:r>
      <w:r w:rsidRPr="00FA22E5">
        <w:rPr>
          <w:rFonts w:ascii="Arial" w:hAnsi="Arial" w:cs="Arial"/>
        </w:rPr>
        <w:tab/>
      </w:r>
      <w:r w:rsidR="001B3553" w:rsidRPr="001B3553">
        <w:rPr>
          <w:rFonts w:ascii="Arial" w:eastAsia="Arial" w:hAnsi="Arial" w:cs="Arial"/>
        </w:rPr>
        <w:t>The National Archives’ client operating system is Windows 10 and the server operating system is Windows Server 2016 core</w:t>
      </w:r>
    </w:p>
    <w:p w14:paraId="09E2E7E5" w14:textId="77777777" w:rsidR="00E60468" w:rsidRPr="00E60468" w:rsidRDefault="00E60468" w:rsidP="00E60468">
      <w:pPr>
        <w:jc w:val="both"/>
        <w:rPr>
          <w:rFonts w:ascii="Arial" w:eastAsia="Arial" w:hAnsi="Arial" w:cs="Arial"/>
        </w:rPr>
      </w:pPr>
    </w:p>
    <w:p w14:paraId="156E7157" w14:textId="0C8EE135" w:rsidR="00E60468" w:rsidRDefault="00E60468" w:rsidP="00E60468">
      <w:pPr>
        <w:jc w:val="both"/>
        <w:rPr>
          <w:rFonts w:ascii="Arial" w:eastAsia="Arial" w:hAnsi="Arial" w:cs="Arial"/>
        </w:rPr>
      </w:pPr>
      <w:r w:rsidRPr="00E60468">
        <w:rPr>
          <w:rFonts w:ascii="Arial" w:eastAsia="Arial" w:hAnsi="Arial" w:cs="Arial"/>
        </w:rPr>
        <w:t>3.3</w:t>
      </w:r>
      <w:r w:rsidRPr="00E60468">
        <w:rPr>
          <w:rFonts w:ascii="Arial" w:eastAsia="Arial" w:hAnsi="Arial" w:cs="Arial"/>
        </w:rPr>
        <w:tab/>
      </w:r>
      <w:r w:rsidR="001B3553" w:rsidRPr="001B3553">
        <w:rPr>
          <w:rFonts w:ascii="Arial" w:eastAsia="Arial" w:hAnsi="Arial" w:cs="Arial"/>
        </w:rPr>
        <w:t>The National Archives</w:t>
      </w:r>
      <w:r w:rsidR="001B3553" w:rsidRPr="002D6EAC">
        <w:t xml:space="preserve"> </w:t>
      </w:r>
      <w:r w:rsidRPr="00E60468">
        <w:rPr>
          <w:rFonts w:ascii="Arial" w:eastAsia="Arial" w:hAnsi="Arial" w:cs="Arial"/>
        </w:rPr>
        <w:t>requires a support service which, as a minimum, operates between the hours of 9am to 5pm, Monday to Friday.</w:t>
      </w:r>
    </w:p>
    <w:p w14:paraId="682776E9" w14:textId="77777777" w:rsidR="00FA22E5" w:rsidRPr="00E60468" w:rsidRDefault="00FA22E5" w:rsidP="00E60468">
      <w:pPr>
        <w:jc w:val="both"/>
        <w:rPr>
          <w:rFonts w:ascii="Arial" w:eastAsia="Arial" w:hAnsi="Arial" w:cs="Arial"/>
        </w:rPr>
      </w:pPr>
    </w:p>
    <w:p w14:paraId="48FED9BE" w14:textId="77777777" w:rsidR="00E60468" w:rsidRPr="00FA22E5" w:rsidRDefault="00E60468" w:rsidP="00FA22E5">
      <w:pPr>
        <w:spacing w:after="0"/>
        <w:jc w:val="both"/>
        <w:rPr>
          <w:rFonts w:ascii="Arial" w:hAnsi="Arial" w:cs="Arial"/>
        </w:rPr>
      </w:pPr>
      <w:r w:rsidRPr="00FA22E5">
        <w:rPr>
          <w:rFonts w:ascii="Arial" w:hAnsi="Arial" w:cs="Arial"/>
        </w:rPr>
        <w:t>3.4</w:t>
      </w:r>
      <w:r w:rsidRPr="00FA22E5">
        <w:rPr>
          <w:rFonts w:ascii="Arial" w:hAnsi="Arial" w:cs="Arial"/>
        </w:rPr>
        <w:tab/>
        <w:t>Support may be required as follows:</w:t>
      </w:r>
    </w:p>
    <w:p w14:paraId="73F41E45" w14:textId="77777777" w:rsidR="00E60468" w:rsidRPr="00FA22E5" w:rsidRDefault="00E60468" w:rsidP="00FA22E5">
      <w:pPr>
        <w:pStyle w:val="ListParagraph"/>
        <w:spacing w:after="0"/>
        <w:ind w:left="851"/>
        <w:jc w:val="both"/>
        <w:rPr>
          <w:rFonts w:ascii="Arial" w:hAnsi="Arial" w:cs="Arial"/>
        </w:rPr>
      </w:pPr>
      <w:r w:rsidRPr="00FA22E5">
        <w:rPr>
          <w:rFonts w:ascii="Arial" w:hAnsi="Arial" w:cs="Arial"/>
        </w:rPr>
        <w:t>•</w:t>
      </w:r>
      <w:r w:rsidRPr="00FA22E5">
        <w:rPr>
          <w:rFonts w:ascii="Arial" w:hAnsi="Arial" w:cs="Arial"/>
        </w:rPr>
        <w:tab/>
        <w:t>Advice and discussion by phone and email;</w:t>
      </w:r>
    </w:p>
    <w:p w14:paraId="773A2B82" w14:textId="77777777" w:rsidR="00E60468" w:rsidRPr="00FA22E5" w:rsidRDefault="00E60468" w:rsidP="00FA22E5">
      <w:pPr>
        <w:pStyle w:val="ListParagraph"/>
        <w:spacing w:after="0"/>
        <w:ind w:left="851"/>
        <w:jc w:val="both"/>
        <w:rPr>
          <w:rFonts w:ascii="Arial" w:hAnsi="Arial" w:cs="Arial"/>
        </w:rPr>
      </w:pPr>
      <w:r w:rsidRPr="00FA22E5">
        <w:rPr>
          <w:rFonts w:ascii="Arial" w:hAnsi="Arial" w:cs="Arial"/>
        </w:rPr>
        <w:t>•</w:t>
      </w:r>
      <w:r w:rsidRPr="00FA22E5">
        <w:rPr>
          <w:rFonts w:ascii="Arial" w:hAnsi="Arial" w:cs="Arial"/>
        </w:rPr>
        <w:tab/>
        <w:t>Remote assistance by WebEx or similar supervised access;</w:t>
      </w:r>
    </w:p>
    <w:p w14:paraId="0C6CF0E5" w14:textId="0271E6FD" w:rsidR="0061479F" w:rsidRDefault="00E60468" w:rsidP="0061479F">
      <w:pPr>
        <w:pStyle w:val="ListParagraph"/>
        <w:spacing w:after="0"/>
        <w:ind w:left="851"/>
        <w:jc w:val="both"/>
        <w:rPr>
          <w:rFonts w:ascii="Arial" w:hAnsi="Arial" w:cs="Arial"/>
        </w:rPr>
      </w:pPr>
      <w:r w:rsidRPr="00FA22E5">
        <w:rPr>
          <w:rFonts w:ascii="Arial" w:hAnsi="Arial" w:cs="Arial"/>
        </w:rPr>
        <w:t>•</w:t>
      </w:r>
      <w:r w:rsidRPr="00FA22E5">
        <w:rPr>
          <w:rFonts w:ascii="Arial" w:hAnsi="Arial" w:cs="Arial"/>
        </w:rPr>
        <w:tab/>
        <w:t>Onsite supervised ac</w:t>
      </w:r>
      <w:r w:rsidR="0061479F">
        <w:rPr>
          <w:rFonts w:ascii="Arial" w:hAnsi="Arial" w:cs="Arial"/>
        </w:rPr>
        <w:t>cess during normal office hours;</w:t>
      </w:r>
    </w:p>
    <w:p w14:paraId="7DDB198D" w14:textId="4F96EA18" w:rsidR="0061479F" w:rsidRPr="0061479F" w:rsidRDefault="0061479F" w:rsidP="0061479F">
      <w:pPr>
        <w:pStyle w:val="ListParagraph"/>
        <w:spacing w:after="0"/>
        <w:ind w:left="1436" w:hanging="585"/>
        <w:jc w:val="both"/>
        <w:rPr>
          <w:rFonts w:ascii="Arial" w:hAnsi="Arial" w:cs="Arial"/>
        </w:rPr>
      </w:pPr>
      <w:r w:rsidRPr="00FA22E5">
        <w:rPr>
          <w:rFonts w:ascii="Arial" w:hAnsi="Arial" w:cs="Arial"/>
        </w:rPr>
        <w:lastRenderedPageBreak/>
        <w:t>•</w:t>
      </w:r>
      <w:r w:rsidRPr="00FA22E5">
        <w:rPr>
          <w:rFonts w:ascii="Arial" w:hAnsi="Arial" w:cs="Arial"/>
        </w:rPr>
        <w:tab/>
      </w:r>
      <w:r>
        <w:rPr>
          <w:rFonts w:ascii="Arial" w:hAnsi="Arial" w:cs="Arial"/>
        </w:rPr>
        <w:t>Advice and support on</w:t>
      </w:r>
      <w:r w:rsidRPr="0061479F">
        <w:rPr>
          <w:rFonts w:ascii="Arial" w:hAnsi="Arial" w:cs="Arial"/>
        </w:rPr>
        <w:t xml:space="preserve"> ne</w:t>
      </w:r>
      <w:r>
        <w:rPr>
          <w:rFonts w:ascii="Arial" w:hAnsi="Arial" w:cs="Arial"/>
        </w:rPr>
        <w:t>w products such as MTD (</w:t>
      </w:r>
      <w:r w:rsidRPr="0061479F">
        <w:rPr>
          <w:rFonts w:ascii="Arial" w:hAnsi="Arial" w:cs="Arial"/>
        </w:rPr>
        <w:t>Making Tax Digital)</w:t>
      </w:r>
      <w:r w:rsidR="005A3938">
        <w:rPr>
          <w:rFonts w:ascii="Arial" w:hAnsi="Arial" w:cs="Arial"/>
        </w:rPr>
        <w:t xml:space="preserve"> add-</w:t>
      </w:r>
      <w:r>
        <w:rPr>
          <w:rFonts w:ascii="Arial" w:hAnsi="Arial" w:cs="Arial"/>
        </w:rPr>
        <w:t>ons.</w:t>
      </w:r>
    </w:p>
    <w:p w14:paraId="6A1B50C7" w14:textId="77777777" w:rsidR="00E60468" w:rsidRPr="00FA22E5" w:rsidRDefault="00E60468" w:rsidP="00FA22E5">
      <w:pPr>
        <w:pStyle w:val="ListParagraph"/>
        <w:spacing w:after="0"/>
        <w:ind w:left="851"/>
        <w:jc w:val="both"/>
        <w:rPr>
          <w:rFonts w:ascii="Arial" w:hAnsi="Arial" w:cs="Arial"/>
        </w:rPr>
      </w:pPr>
    </w:p>
    <w:p w14:paraId="34F6C98C" w14:textId="26FA3A67" w:rsidR="00E60468" w:rsidRPr="00FA22E5" w:rsidRDefault="00E60468" w:rsidP="00FA22E5">
      <w:pPr>
        <w:spacing w:after="0"/>
        <w:jc w:val="both"/>
        <w:rPr>
          <w:rFonts w:ascii="Arial" w:hAnsi="Arial" w:cs="Arial"/>
        </w:rPr>
      </w:pPr>
      <w:r w:rsidRPr="00FA22E5">
        <w:rPr>
          <w:rFonts w:ascii="Arial" w:hAnsi="Arial" w:cs="Arial"/>
        </w:rPr>
        <w:t>3.5</w:t>
      </w:r>
      <w:r w:rsidRPr="00FA22E5">
        <w:rPr>
          <w:rFonts w:ascii="Arial" w:hAnsi="Arial" w:cs="Arial"/>
        </w:rPr>
        <w:tab/>
        <w:t>The appointed supplier must be ISO27001 accredited.</w:t>
      </w:r>
    </w:p>
    <w:p w14:paraId="689F41DB" w14:textId="509E8738" w:rsidR="00FA22E5" w:rsidRDefault="00FA22E5" w:rsidP="00FA22E5">
      <w:pPr>
        <w:spacing w:after="0"/>
        <w:jc w:val="both"/>
        <w:rPr>
          <w:rFonts w:ascii="Arial" w:hAnsi="Arial" w:cs="Arial"/>
        </w:rPr>
      </w:pPr>
    </w:p>
    <w:p w14:paraId="76CE0598" w14:textId="63E8F880" w:rsidR="00FA22E5" w:rsidRDefault="00FA22E5" w:rsidP="00FA22E5">
      <w:pPr>
        <w:spacing w:after="0"/>
        <w:jc w:val="both"/>
        <w:rPr>
          <w:rFonts w:ascii="Arial" w:hAnsi="Arial" w:cs="Arial"/>
        </w:rPr>
      </w:pPr>
    </w:p>
    <w:p w14:paraId="7B923504" w14:textId="195787C5" w:rsidR="00FA22E5" w:rsidRDefault="00FA22E5" w:rsidP="00FA22E5">
      <w:pPr>
        <w:spacing w:after="0"/>
        <w:jc w:val="both"/>
        <w:rPr>
          <w:rFonts w:ascii="Arial" w:hAnsi="Arial" w:cs="Arial"/>
        </w:rPr>
      </w:pPr>
    </w:p>
    <w:p w14:paraId="4E00623D" w14:textId="7FC5978C" w:rsidR="007C6A10" w:rsidRDefault="007C6A10" w:rsidP="00FA22E5">
      <w:pPr>
        <w:spacing w:after="0"/>
        <w:jc w:val="both"/>
        <w:rPr>
          <w:rFonts w:ascii="Arial" w:hAnsi="Arial" w:cs="Arial"/>
        </w:rPr>
      </w:pPr>
    </w:p>
    <w:p w14:paraId="5A53CA72" w14:textId="5B8A6987" w:rsidR="007C6A10" w:rsidRDefault="007C6A10" w:rsidP="00FA22E5">
      <w:pPr>
        <w:spacing w:after="0"/>
        <w:jc w:val="both"/>
        <w:rPr>
          <w:rFonts w:ascii="Arial" w:hAnsi="Arial" w:cs="Arial"/>
        </w:rPr>
      </w:pPr>
    </w:p>
    <w:p w14:paraId="67FF5262" w14:textId="49085A7C" w:rsidR="007C6A10" w:rsidRDefault="007C6A10" w:rsidP="00FA22E5">
      <w:pPr>
        <w:spacing w:after="0"/>
        <w:jc w:val="both"/>
        <w:rPr>
          <w:rFonts w:ascii="Arial" w:hAnsi="Arial" w:cs="Arial"/>
        </w:rPr>
      </w:pPr>
    </w:p>
    <w:p w14:paraId="7C677225" w14:textId="5F5B82B7" w:rsidR="00FA22E5" w:rsidRPr="00FA22E5" w:rsidRDefault="00FA22E5" w:rsidP="00FA22E5">
      <w:pPr>
        <w:spacing w:after="0"/>
        <w:jc w:val="both"/>
        <w:rPr>
          <w:rFonts w:ascii="Arial" w:hAnsi="Arial" w:cs="Arial"/>
        </w:rPr>
      </w:pPr>
    </w:p>
    <w:p w14:paraId="7A9EBEDF" w14:textId="77777777" w:rsidR="00E60468" w:rsidRPr="00CE7096" w:rsidRDefault="00E60468" w:rsidP="00E60468">
      <w:pPr>
        <w:pStyle w:val="ListParagraph"/>
        <w:numPr>
          <w:ilvl w:val="0"/>
          <w:numId w:val="1"/>
        </w:numPr>
        <w:spacing w:after="0"/>
        <w:ind w:left="851" w:hanging="851"/>
        <w:jc w:val="both"/>
        <w:rPr>
          <w:rFonts w:ascii="Arial" w:hAnsi="Arial" w:cs="Arial"/>
          <w:b/>
          <w:color w:val="000000"/>
        </w:rPr>
      </w:pPr>
      <w:r w:rsidRPr="00CE7096">
        <w:rPr>
          <w:rFonts w:ascii="Arial" w:hAnsi="Arial" w:cs="Arial"/>
          <w:b/>
          <w:color w:val="000000"/>
        </w:rPr>
        <w:t>HOW TO RESPOND</w:t>
      </w:r>
    </w:p>
    <w:p w14:paraId="370D6800" w14:textId="77777777" w:rsidR="00E60468" w:rsidRPr="00CE7096" w:rsidRDefault="00E60468" w:rsidP="00E60468">
      <w:pPr>
        <w:spacing w:after="0"/>
        <w:jc w:val="both"/>
        <w:rPr>
          <w:rFonts w:ascii="Arial" w:hAnsi="Arial" w:cs="Arial"/>
          <w:b/>
          <w:color w:val="000000"/>
        </w:rPr>
      </w:pPr>
    </w:p>
    <w:p w14:paraId="185B8C90" w14:textId="64D52F82" w:rsidR="00E60468" w:rsidRPr="00E60468" w:rsidRDefault="00E60468" w:rsidP="00E60468">
      <w:pPr>
        <w:pStyle w:val="ListParagraph"/>
        <w:numPr>
          <w:ilvl w:val="1"/>
          <w:numId w:val="1"/>
        </w:numPr>
        <w:spacing w:after="0"/>
        <w:jc w:val="both"/>
        <w:rPr>
          <w:rFonts w:ascii="Arial" w:hAnsi="Arial" w:cs="Arial"/>
        </w:rPr>
      </w:pPr>
      <w:r w:rsidRPr="00CE7096">
        <w:rPr>
          <w:rFonts w:ascii="Arial" w:hAnsi="Arial" w:cs="Arial"/>
        </w:rPr>
        <w:t xml:space="preserve">If you have any clarification questions related to your Tender Response, please submit these to </w:t>
      </w:r>
      <w:hyperlink r:id="rId8" w:history="1">
        <w:r w:rsidRPr="00CE7096">
          <w:rPr>
            <w:rStyle w:val="Hyperlink"/>
            <w:rFonts w:ascii="Arial" w:hAnsi="Arial" w:cs="Arial"/>
          </w:rPr>
          <w:t>procurement@nationalarchives.gov.uk</w:t>
        </w:r>
      </w:hyperlink>
      <w:r w:rsidRPr="00CE7096">
        <w:rPr>
          <w:rFonts w:ascii="Arial" w:hAnsi="Arial" w:cs="Arial"/>
        </w:rPr>
        <w:t xml:space="preserve"> </w:t>
      </w:r>
      <w:r w:rsidRPr="00CE7096">
        <w:rPr>
          <w:rFonts w:ascii="Arial" w:hAnsi="Arial" w:cs="Arial"/>
          <w:b/>
        </w:rPr>
        <w:t xml:space="preserve">by </w:t>
      </w:r>
      <w:r w:rsidR="00180831">
        <w:rPr>
          <w:rFonts w:ascii="Arial" w:hAnsi="Arial" w:cs="Arial"/>
          <w:b/>
          <w:lang w:eastAsia="en-GB"/>
        </w:rPr>
        <w:t>5pm</w:t>
      </w:r>
      <w:r w:rsidRPr="00CE7096">
        <w:rPr>
          <w:rFonts w:ascii="Arial" w:hAnsi="Arial" w:cs="Arial"/>
          <w:b/>
          <w:lang w:eastAsia="en-GB"/>
        </w:rPr>
        <w:t xml:space="preserve"> (UK time) on 17th June 2019</w:t>
      </w:r>
    </w:p>
    <w:p w14:paraId="0B2C2B82" w14:textId="77777777" w:rsidR="00E60468" w:rsidRPr="00CE7096" w:rsidRDefault="00E60468" w:rsidP="00E60468">
      <w:pPr>
        <w:pStyle w:val="ListParagraph"/>
        <w:spacing w:after="0"/>
        <w:ind w:left="360"/>
        <w:jc w:val="both"/>
        <w:rPr>
          <w:rFonts w:ascii="Arial" w:hAnsi="Arial" w:cs="Arial"/>
        </w:rPr>
      </w:pPr>
    </w:p>
    <w:p w14:paraId="388DE0BC" w14:textId="77777777" w:rsidR="00E60468" w:rsidRDefault="00E60468" w:rsidP="00E60468">
      <w:pPr>
        <w:pStyle w:val="ListParagraph"/>
        <w:numPr>
          <w:ilvl w:val="1"/>
          <w:numId w:val="1"/>
        </w:numPr>
        <w:spacing w:after="0"/>
        <w:ind w:left="851" w:hanging="851"/>
        <w:jc w:val="both"/>
        <w:rPr>
          <w:rFonts w:ascii="Arial" w:hAnsi="Arial" w:cs="Arial"/>
        </w:rPr>
      </w:pPr>
      <w:r w:rsidRPr="00CE7096">
        <w:rPr>
          <w:rFonts w:ascii="Arial" w:hAnsi="Arial" w:cs="Arial"/>
        </w:rPr>
        <w:t>Please</w:t>
      </w:r>
      <w:r w:rsidRPr="00EE6405">
        <w:rPr>
          <w:rFonts w:ascii="Arial" w:hAnsi="Arial" w:cs="Arial"/>
        </w:rPr>
        <w:t xml:space="preserve"> </w:t>
      </w:r>
      <w:r>
        <w:rPr>
          <w:rFonts w:ascii="Arial" w:hAnsi="Arial" w:cs="Arial"/>
        </w:rPr>
        <w:t>respond with the following information:</w:t>
      </w:r>
    </w:p>
    <w:p w14:paraId="35F36337" w14:textId="77777777" w:rsidR="00E60468" w:rsidRDefault="00E60468" w:rsidP="00E60468">
      <w:pPr>
        <w:pStyle w:val="ListParagraph"/>
        <w:spacing w:after="0"/>
        <w:ind w:left="851"/>
        <w:jc w:val="both"/>
        <w:rPr>
          <w:rFonts w:ascii="Arial" w:hAnsi="Arial" w:cs="Arial"/>
        </w:rPr>
      </w:pPr>
    </w:p>
    <w:p w14:paraId="5532036E" w14:textId="77777777" w:rsidR="00E60468" w:rsidRDefault="00E60468" w:rsidP="00E60468">
      <w:pPr>
        <w:pStyle w:val="ListParagraph"/>
        <w:numPr>
          <w:ilvl w:val="2"/>
          <w:numId w:val="1"/>
        </w:numPr>
        <w:spacing w:after="0"/>
        <w:ind w:left="1418" w:hanging="851"/>
        <w:jc w:val="both"/>
        <w:rPr>
          <w:rFonts w:ascii="Arial" w:hAnsi="Arial" w:cs="Arial"/>
        </w:rPr>
      </w:pPr>
      <w:r>
        <w:rPr>
          <w:rFonts w:ascii="Arial" w:hAnsi="Arial" w:cs="Arial"/>
        </w:rPr>
        <w:t xml:space="preserve">Your </w:t>
      </w:r>
      <w:r w:rsidRPr="006B03C6">
        <w:rPr>
          <w:rFonts w:ascii="Arial" w:hAnsi="Arial" w:cs="Arial"/>
          <w:b/>
        </w:rPr>
        <w:t>experience</w:t>
      </w:r>
      <w:r>
        <w:rPr>
          <w:rFonts w:ascii="Arial" w:hAnsi="Arial" w:cs="Arial"/>
        </w:rPr>
        <w:t xml:space="preserve"> of providing support for the systems and versions described in Section 2.2. You may wish to include any relevant industry certifications you hold to support this element of your submission.</w:t>
      </w:r>
    </w:p>
    <w:p w14:paraId="7ABA739D" w14:textId="77777777" w:rsidR="00E60468" w:rsidRDefault="00E60468" w:rsidP="00E60468">
      <w:pPr>
        <w:pStyle w:val="ListParagraph"/>
        <w:spacing w:after="0"/>
        <w:ind w:left="1418"/>
        <w:jc w:val="both"/>
        <w:rPr>
          <w:rFonts w:ascii="Arial" w:hAnsi="Arial" w:cs="Arial"/>
        </w:rPr>
      </w:pPr>
    </w:p>
    <w:p w14:paraId="5DF25A60" w14:textId="77777777" w:rsidR="00E60468" w:rsidRDefault="00E60468" w:rsidP="00E60468">
      <w:pPr>
        <w:pStyle w:val="ListParagraph"/>
        <w:numPr>
          <w:ilvl w:val="2"/>
          <w:numId w:val="1"/>
        </w:numPr>
        <w:spacing w:after="0"/>
        <w:ind w:left="1418" w:hanging="851"/>
        <w:jc w:val="both"/>
        <w:rPr>
          <w:rFonts w:ascii="Arial" w:hAnsi="Arial" w:cs="Arial"/>
        </w:rPr>
      </w:pPr>
      <w:proofErr w:type="gramStart"/>
      <w:r>
        <w:rPr>
          <w:rFonts w:ascii="Arial" w:hAnsi="Arial" w:cs="Arial"/>
        </w:rPr>
        <w:t>Your</w:t>
      </w:r>
      <w:proofErr w:type="gramEnd"/>
      <w:r>
        <w:rPr>
          <w:rFonts w:ascii="Arial" w:hAnsi="Arial" w:cs="Arial"/>
        </w:rPr>
        <w:t xml:space="preserve"> proposed </w:t>
      </w:r>
      <w:r w:rsidRPr="00DE18A2">
        <w:rPr>
          <w:rFonts w:ascii="Arial" w:hAnsi="Arial" w:cs="Arial"/>
          <w:b/>
        </w:rPr>
        <w:t>Service Level Agreement</w:t>
      </w:r>
      <w:r>
        <w:rPr>
          <w:rFonts w:ascii="Arial" w:hAnsi="Arial" w:cs="Arial"/>
        </w:rPr>
        <w:t xml:space="preserve"> (SLA). As a minimum you should describe the resources you propose to allocate, hours of operation and response times.</w:t>
      </w:r>
    </w:p>
    <w:p w14:paraId="3581F6F5" w14:textId="77777777" w:rsidR="00E60468" w:rsidRPr="00EE6405" w:rsidRDefault="00E60468" w:rsidP="00E60468">
      <w:pPr>
        <w:pStyle w:val="ListParagraph"/>
        <w:spacing w:after="0"/>
        <w:ind w:left="1418"/>
        <w:jc w:val="both"/>
        <w:rPr>
          <w:rFonts w:ascii="Arial" w:hAnsi="Arial" w:cs="Arial"/>
        </w:rPr>
      </w:pPr>
    </w:p>
    <w:p w14:paraId="55EBE5ED" w14:textId="77777777" w:rsidR="00E60468" w:rsidRDefault="00E60468" w:rsidP="00E60468">
      <w:pPr>
        <w:pStyle w:val="ListParagraph"/>
        <w:numPr>
          <w:ilvl w:val="2"/>
          <w:numId w:val="1"/>
        </w:numPr>
        <w:spacing w:after="0"/>
        <w:ind w:left="1418" w:hanging="851"/>
        <w:jc w:val="both"/>
        <w:rPr>
          <w:rFonts w:ascii="Arial" w:hAnsi="Arial" w:cs="Arial"/>
        </w:rPr>
      </w:pPr>
      <w:r>
        <w:rPr>
          <w:rFonts w:ascii="Arial" w:hAnsi="Arial" w:cs="Arial"/>
        </w:rPr>
        <w:t xml:space="preserve">Your </w:t>
      </w:r>
      <w:r w:rsidRPr="00DE18A2">
        <w:rPr>
          <w:rFonts w:ascii="Arial" w:hAnsi="Arial" w:cs="Arial"/>
          <w:b/>
        </w:rPr>
        <w:t>contract price</w:t>
      </w:r>
      <w:r>
        <w:rPr>
          <w:rFonts w:ascii="Arial" w:hAnsi="Arial" w:cs="Arial"/>
        </w:rPr>
        <w:t xml:space="preserve"> for support for the products, users and contract term described in Section 2 of this Invitation to Tender. Please note: </w:t>
      </w:r>
      <w:r>
        <w:rPr>
          <w:rFonts w:ascii="Arial" w:hAnsi="Arial" w:cs="Arial"/>
        </w:rPr>
        <w:lastRenderedPageBreak/>
        <w:t>your response should reflect a fully inclusive annual cost, to include all travel and other expenses.</w:t>
      </w:r>
    </w:p>
    <w:p w14:paraId="55E09588" w14:textId="77777777" w:rsidR="00E60468" w:rsidRPr="005B566D" w:rsidRDefault="00E60468" w:rsidP="00E60468">
      <w:pPr>
        <w:pStyle w:val="ListParagraph"/>
        <w:rPr>
          <w:rFonts w:ascii="Arial" w:hAnsi="Arial" w:cs="Arial"/>
        </w:rPr>
      </w:pPr>
    </w:p>
    <w:p w14:paraId="23D5537B" w14:textId="77777777" w:rsidR="00E60468" w:rsidRDefault="00E60468" w:rsidP="00E60468">
      <w:pPr>
        <w:pStyle w:val="ListParagraph"/>
        <w:numPr>
          <w:ilvl w:val="2"/>
          <w:numId w:val="1"/>
        </w:numPr>
        <w:spacing w:after="0"/>
        <w:ind w:left="1418" w:hanging="851"/>
        <w:jc w:val="both"/>
        <w:rPr>
          <w:rFonts w:ascii="Arial" w:hAnsi="Arial" w:cs="Arial"/>
        </w:rPr>
      </w:pPr>
      <w:r>
        <w:rPr>
          <w:rFonts w:ascii="Arial" w:hAnsi="Arial" w:cs="Arial"/>
        </w:rPr>
        <w:t xml:space="preserve">Your current </w:t>
      </w:r>
      <w:r w:rsidRPr="005B566D">
        <w:rPr>
          <w:rFonts w:ascii="Arial" w:hAnsi="Arial" w:cs="Arial"/>
          <w:b/>
        </w:rPr>
        <w:t>ISO27001 certificate</w:t>
      </w:r>
      <w:r>
        <w:rPr>
          <w:rFonts w:ascii="Arial" w:hAnsi="Arial" w:cs="Arial"/>
        </w:rPr>
        <w:t>.</w:t>
      </w:r>
    </w:p>
    <w:p w14:paraId="49F05DB0" w14:textId="77777777" w:rsidR="00E60468" w:rsidRPr="001E6032" w:rsidRDefault="00E60468" w:rsidP="00E60468">
      <w:pPr>
        <w:pStyle w:val="ListParagraph"/>
        <w:rPr>
          <w:rFonts w:ascii="Arial" w:hAnsi="Arial" w:cs="Arial"/>
        </w:rPr>
      </w:pPr>
    </w:p>
    <w:p w14:paraId="25471822" w14:textId="77777777" w:rsidR="00E60468" w:rsidRDefault="00E60468" w:rsidP="00E60468">
      <w:pPr>
        <w:pStyle w:val="ListParagraph"/>
        <w:numPr>
          <w:ilvl w:val="2"/>
          <w:numId w:val="1"/>
        </w:numPr>
        <w:spacing w:after="0"/>
        <w:ind w:left="1418" w:hanging="851"/>
        <w:jc w:val="both"/>
        <w:rPr>
          <w:rFonts w:ascii="Arial" w:hAnsi="Arial" w:cs="Arial"/>
        </w:rPr>
      </w:pPr>
      <w:r>
        <w:rPr>
          <w:rFonts w:ascii="Arial" w:hAnsi="Arial" w:cs="Arial"/>
        </w:rPr>
        <w:t xml:space="preserve">Your </w:t>
      </w:r>
      <w:r w:rsidRPr="001E6032">
        <w:rPr>
          <w:rFonts w:ascii="Arial" w:hAnsi="Arial" w:cs="Arial"/>
          <w:b/>
        </w:rPr>
        <w:t>rate card</w:t>
      </w:r>
      <w:r>
        <w:rPr>
          <w:rFonts w:ascii="Arial" w:hAnsi="Arial" w:cs="Arial"/>
        </w:rPr>
        <w:t xml:space="preserve"> for professional fees for work which may be required outside the support contract. Please provide as a minimum full-day and half-day rates.</w:t>
      </w:r>
    </w:p>
    <w:p w14:paraId="3375991C" w14:textId="77777777" w:rsidR="00E60468" w:rsidRDefault="00E60468" w:rsidP="00E60468">
      <w:pPr>
        <w:pStyle w:val="ListParagraph"/>
        <w:spacing w:after="0"/>
        <w:ind w:left="1418"/>
        <w:jc w:val="both"/>
        <w:rPr>
          <w:rFonts w:ascii="Arial" w:hAnsi="Arial" w:cs="Arial"/>
        </w:rPr>
      </w:pPr>
    </w:p>
    <w:p w14:paraId="417F88F6" w14:textId="11E8CEA9" w:rsidR="00E60468" w:rsidRDefault="00E60468" w:rsidP="00E60468">
      <w:pPr>
        <w:pStyle w:val="ListParagraph"/>
        <w:numPr>
          <w:ilvl w:val="1"/>
          <w:numId w:val="1"/>
        </w:numPr>
        <w:spacing w:after="0"/>
        <w:ind w:left="851" w:hanging="851"/>
        <w:jc w:val="both"/>
        <w:rPr>
          <w:rFonts w:ascii="Arial" w:hAnsi="Arial" w:cs="Arial"/>
        </w:rPr>
      </w:pPr>
      <w:r>
        <w:rPr>
          <w:rFonts w:ascii="Arial" w:hAnsi="Arial" w:cs="Arial"/>
        </w:rPr>
        <w:t>Please submit your Tender Response</w:t>
      </w:r>
      <w:r w:rsidRPr="006704CF">
        <w:rPr>
          <w:rFonts w:ascii="Arial" w:hAnsi="Arial" w:cs="Arial"/>
        </w:rPr>
        <w:t xml:space="preserve"> to </w:t>
      </w:r>
      <w:hyperlink r:id="rId9" w:history="1">
        <w:r w:rsidRPr="00F811EA">
          <w:rPr>
            <w:rStyle w:val="Hyperlink"/>
            <w:rFonts w:ascii="Arial" w:hAnsi="Arial" w:cs="Arial"/>
          </w:rPr>
          <w:t>procurement@nationalarchives.gov.uk</w:t>
        </w:r>
      </w:hyperlink>
      <w:r>
        <w:rPr>
          <w:rStyle w:val="Hyperlink"/>
          <w:rFonts w:ascii="Arial" w:hAnsi="Arial" w:cs="Arial"/>
        </w:rPr>
        <w:t xml:space="preserve"> </w:t>
      </w:r>
      <w:r w:rsidRPr="008D450C">
        <w:rPr>
          <w:rFonts w:ascii="Arial" w:hAnsi="Arial" w:cs="Arial"/>
          <w:b/>
        </w:rPr>
        <w:t xml:space="preserve">by </w:t>
      </w:r>
      <w:r w:rsidR="00180831">
        <w:rPr>
          <w:rFonts w:ascii="Arial" w:hAnsi="Arial" w:cs="Arial"/>
          <w:b/>
          <w:lang w:eastAsia="en-GB"/>
        </w:rPr>
        <w:t xml:space="preserve">5pm </w:t>
      </w:r>
      <w:r w:rsidR="00180831" w:rsidRPr="00CE7096">
        <w:rPr>
          <w:rFonts w:ascii="Arial" w:hAnsi="Arial" w:cs="Arial"/>
          <w:b/>
          <w:lang w:eastAsia="en-GB"/>
        </w:rPr>
        <w:t xml:space="preserve">(UK time) </w:t>
      </w:r>
      <w:r w:rsidR="00180831">
        <w:rPr>
          <w:rFonts w:ascii="Arial" w:hAnsi="Arial" w:cs="Arial"/>
          <w:b/>
          <w:lang w:eastAsia="en-GB"/>
        </w:rPr>
        <w:t>on</w:t>
      </w:r>
      <w:r w:rsidR="00180831" w:rsidRPr="00180831">
        <w:rPr>
          <w:rFonts w:ascii="Arial" w:hAnsi="Arial" w:cs="Arial"/>
          <w:b/>
          <w:lang w:eastAsia="en-GB"/>
        </w:rPr>
        <w:t xml:space="preserve"> 8</w:t>
      </w:r>
      <w:r w:rsidR="00180831" w:rsidRPr="00180831">
        <w:rPr>
          <w:rFonts w:ascii="Arial" w:hAnsi="Arial" w:cs="Arial"/>
          <w:b/>
          <w:vertAlign w:val="superscript"/>
          <w:lang w:eastAsia="en-GB"/>
        </w:rPr>
        <w:t>th</w:t>
      </w:r>
      <w:r w:rsidR="00180831" w:rsidRPr="00180831">
        <w:rPr>
          <w:rFonts w:ascii="Arial" w:hAnsi="Arial" w:cs="Arial"/>
          <w:b/>
          <w:lang w:eastAsia="en-GB"/>
        </w:rPr>
        <w:t xml:space="preserve"> July 2019</w:t>
      </w:r>
    </w:p>
    <w:p w14:paraId="54B60B46" w14:textId="77777777" w:rsidR="00E60468" w:rsidRDefault="00E60468" w:rsidP="00E60468">
      <w:pPr>
        <w:jc w:val="center"/>
      </w:pPr>
    </w:p>
    <w:p w14:paraId="66DB6853" w14:textId="77777777" w:rsidR="00E60468" w:rsidRDefault="00E60468" w:rsidP="00E60468">
      <w:pPr>
        <w:jc w:val="center"/>
      </w:pPr>
    </w:p>
    <w:p w14:paraId="0A3E2793" w14:textId="77777777" w:rsidR="00E60468" w:rsidRDefault="00E60468" w:rsidP="00E60468">
      <w:pPr>
        <w:jc w:val="center"/>
      </w:pPr>
    </w:p>
    <w:p w14:paraId="0D80E9B4" w14:textId="77777777" w:rsidR="00E60468" w:rsidRDefault="00E60468" w:rsidP="00E60468">
      <w:pPr>
        <w:jc w:val="center"/>
      </w:pPr>
    </w:p>
    <w:p w14:paraId="259253D1" w14:textId="77777777" w:rsidR="00E60468" w:rsidRDefault="00E60468" w:rsidP="00E60468">
      <w:pPr>
        <w:jc w:val="center"/>
      </w:pPr>
    </w:p>
    <w:p w14:paraId="79A63FF4" w14:textId="77777777" w:rsidR="00E60468" w:rsidRDefault="00E60468" w:rsidP="00E60468">
      <w:pPr>
        <w:jc w:val="center"/>
      </w:pPr>
    </w:p>
    <w:p w14:paraId="79F07B55" w14:textId="77777777" w:rsidR="00E60468" w:rsidRDefault="00E60468" w:rsidP="00E60468">
      <w:pPr>
        <w:jc w:val="center"/>
      </w:pPr>
    </w:p>
    <w:p w14:paraId="19B86A49" w14:textId="77777777" w:rsidR="00E60468" w:rsidRDefault="00E60468" w:rsidP="00E60468">
      <w:pPr>
        <w:jc w:val="center"/>
      </w:pPr>
    </w:p>
    <w:p w14:paraId="52D2367B" w14:textId="77777777" w:rsidR="00E60468" w:rsidRDefault="00E60468" w:rsidP="00E60468">
      <w:pPr>
        <w:jc w:val="center"/>
      </w:pPr>
    </w:p>
    <w:p w14:paraId="6580DCDB" w14:textId="77777777" w:rsidR="00E60468" w:rsidRDefault="00E60468" w:rsidP="00E60468">
      <w:pPr>
        <w:jc w:val="center"/>
      </w:pPr>
    </w:p>
    <w:p w14:paraId="1BA5A509" w14:textId="77777777" w:rsidR="00E60468" w:rsidRDefault="00E60468" w:rsidP="00E60468">
      <w:pPr>
        <w:jc w:val="center"/>
      </w:pPr>
    </w:p>
    <w:p w14:paraId="3CB91E31" w14:textId="77777777" w:rsidR="00E60468" w:rsidRDefault="00E60468" w:rsidP="00E60468">
      <w:pPr>
        <w:jc w:val="center"/>
      </w:pPr>
    </w:p>
    <w:p w14:paraId="24C80210" w14:textId="77777777" w:rsidR="00E60468" w:rsidRDefault="00E60468" w:rsidP="00E60468">
      <w:pPr>
        <w:jc w:val="center"/>
      </w:pPr>
    </w:p>
    <w:p w14:paraId="2803E57F" w14:textId="77777777" w:rsidR="00E60468" w:rsidRDefault="00E60468" w:rsidP="00E60468">
      <w:pPr>
        <w:jc w:val="center"/>
      </w:pPr>
    </w:p>
    <w:p w14:paraId="38881021" w14:textId="77777777" w:rsidR="00E60468" w:rsidRPr="00A42EFC" w:rsidRDefault="00E60468" w:rsidP="00E60468">
      <w:pPr>
        <w:pStyle w:val="ListParagraph"/>
        <w:numPr>
          <w:ilvl w:val="0"/>
          <w:numId w:val="1"/>
        </w:numPr>
        <w:spacing w:after="0"/>
        <w:ind w:left="851" w:hanging="851"/>
        <w:jc w:val="both"/>
        <w:rPr>
          <w:rFonts w:ascii="Arial" w:hAnsi="Arial" w:cs="Arial"/>
          <w:b/>
          <w:color w:val="000000"/>
        </w:rPr>
      </w:pPr>
      <w:r w:rsidRPr="00A42EFC">
        <w:rPr>
          <w:rFonts w:ascii="Arial" w:hAnsi="Arial" w:cs="Arial"/>
          <w:b/>
          <w:color w:val="000000"/>
        </w:rPr>
        <w:t>EVALUATION CRITERIA</w:t>
      </w:r>
    </w:p>
    <w:p w14:paraId="56DF9768" w14:textId="77777777" w:rsidR="00E60468" w:rsidRPr="006704CF" w:rsidRDefault="00E60468" w:rsidP="00E60468">
      <w:pPr>
        <w:pStyle w:val="ListParagraph"/>
        <w:spacing w:after="0"/>
        <w:ind w:left="360"/>
        <w:jc w:val="both"/>
        <w:rPr>
          <w:rFonts w:ascii="Arial" w:hAnsi="Arial" w:cs="Arial"/>
          <w:b/>
        </w:rPr>
      </w:pPr>
    </w:p>
    <w:p w14:paraId="5AC04D51" w14:textId="77777777" w:rsidR="00E60468" w:rsidRDefault="00E60468" w:rsidP="00E60468">
      <w:pPr>
        <w:pStyle w:val="ListParagraph"/>
        <w:numPr>
          <w:ilvl w:val="1"/>
          <w:numId w:val="1"/>
        </w:numPr>
        <w:spacing w:after="0"/>
        <w:ind w:left="851" w:hanging="851"/>
        <w:jc w:val="both"/>
        <w:rPr>
          <w:rFonts w:ascii="Arial" w:hAnsi="Arial" w:cs="Arial"/>
        </w:rPr>
      </w:pPr>
      <w:r>
        <w:rPr>
          <w:rFonts w:ascii="Arial" w:hAnsi="Arial" w:cs="Arial"/>
        </w:rPr>
        <w:t>Tender Responses will be evaluated and scored as below.</w:t>
      </w:r>
    </w:p>
    <w:p w14:paraId="1E6302C8" w14:textId="77777777" w:rsidR="00E60468" w:rsidRDefault="00E60468" w:rsidP="00E60468">
      <w:pPr>
        <w:pStyle w:val="ListParagraph"/>
        <w:spacing w:after="0"/>
        <w:ind w:left="851"/>
        <w:jc w:val="both"/>
        <w:rPr>
          <w:rFonts w:ascii="Arial" w:hAnsi="Arial" w:cs="Arial"/>
        </w:rPr>
      </w:pPr>
    </w:p>
    <w:tbl>
      <w:tblPr>
        <w:tblStyle w:val="TableGrid"/>
        <w:tblW w:w="5670" w:type="dxa"/>
        <w:tblInd w:w="846" w:type="dxa"/>
        <w:tblCellMar>
          <w:top w:w="57" w:type="dxa"/>
          <w:left w:w="57" w:type="dxa"/>
          <w:bottom w:w="57" w:type="dxa"/>
          <w:right w:w="57" w:type="dxa"/>
        </w:tblCellMar>
        <w:tblLook w:val="04A0" w:firstRow="1" w:lastRow="0" w:firstColumn="1" w:lastColumn="0" w:noHBand="0" w:noVBand="1"/>
      </w:tblPr>
      <w:tblGrid>
        <w:gridCol w:w="3260"/>
        <w:gridCol w:w="2410"/>
      </w:tblGrid>
      <w:tr w:rsidR="00E60468" w14:paraId="0F557CCB" w14:textId="77777777" w:rsidTr="00282A9E">
        <w:tc>
          <w:tcPr>
            <w:tcW w:w="3260" w:type="dxa"/>
            <w:vAlign w:val="center"/>
          </w:tcPr>
          <w:p w14:paraId="576E6AC7" w14:textId="77777777" w:rsidR="00E60468" w:rsidRDefault="00E60468" w:rsidP="00282A9E">
            <w:pPr>
              <w:autoSpaceDE w:val="0"/>
              <w:autoSpaceDN w:val="0"/>
              <w:adjustRightInd w:val="0"/>
              <w:rPr>
                <w:rFonts w:ascii="Arial" w:hAnsi="Arial" w:cs="Arial"/>
                <w:b/>
              </w:rPr>
            </w:pPr>
            <w:r>
              <w:rPr>
                <w:rFonts w:ascii="Arial" w:hAnsi="Arial" w:cs="Arial"/>
                <w:b/>
              </w:rPr>
              <w:t>Your experience</w:t>
            </w:r>
          </w:p>
        </w:tc>
        <w:tc>
          <w:tcPr>
            <w:tcW w:w="2410" w:type="dxa"/>
            <w:vAlign w:val="center"/>
          </w:tcPr>
          <w:p w14:paraId="42033001" w14:textId="77777777" w:rsidR="00E60468" w:rsidRPr="00E60468" w:rsidRDefault="00E60468" w:rsidP="00282A9E">
            <w:pPr>
              <w:autoSpaceDE w:val="0"/>
              <w:autoSpaceDN w:val="0"/>
              <w:adjustRightInd w:val="0"/>
              <w:jc w:val="center"/>
              <w:rPr>
                <w:rFonts w:ascii="Arial" w:hAnsi="Arial" w:cs="Arial"/>
              </w:rPr>
            </w:pPr>
            <w:r w:rsidRPr="00E60468">
              <w:rPr>
                <w:rFonts w:ascii="Arial" w:hAnsi="Arial" w:cs="Arial"/>
              </w:rPr>
              <w:t>10%</w:t>
            </w:r>
          </w:p>
        </w:tc>
      </w:tr>
      <w:tr w:rsidR="00E60468" w14:paraId="7771AEAD" w14:textId="77777777" w:rsidTr="00282A9E">
        <w:tc>
          <w:tcPr>
            <w:tcW w:w="3260" w:type="dxa"/>
            <w:vAlign w:val="center"/>
          </w:tcPr>
          <w:p w14:paraId="5DA136D6" w14:textId="77777777" w:rsidR="00E60468" w:rsidRPr="0096115D" w:rsidRDefault="00E60468" w:rsidP="00282A9E">
            <w:pPr>
              <w:autoSpaceDE w:val="0"/>
              <w:autoSpaceDN w:val="0"/>
              <w:adjustRightInd w:val="0"/>
              <w:rPr>
                <w:rFonts w:ascii="Arial" w:hAnsi="Arial" w:cs="Arial"/>
                <w:b/>
              </w:rPr>
            </w:pPr>
            <w:r>
              <w:rPr>
                <w:rFonts w:ascii="Arial" w:hAnsi="Arial" w:cs="Arial"/>
                <w:b/>
              </w:rPr>
              <w:t>Quality (your SLA)</w:t>
            </w:r>
          </w:p>
        </w:tc>
        <w:tc>
          <w:tcPr>
            <w:tcW w:w="2410" w:type="dxa"/>
            <w:vAlign w:val="center"/>
          </w:tcPr>
          <w:p w14:paraId="0CC18756" w14:textId="77777777" w:rsidR="00E60468" w:rsidRPr="00E60468" w:rsidRDefault="00E60468" w:rsidP="00282A9E">
            <w:pPr>
              <w:autoSpaceDE w:val="0"/>
              <w:autoSpaceDN w:val="0"/>
              <w:adjustRightInd w:val="0"/>
              <w:jc w:val="center"/>
              <w:rPr>
                <w:rFonts w:ascii="Arial" w:hAnsi="Arial" w:cs="Arial"/>
              </w:rPr>
            </w:pPr>
            <w:r w:rsidRPr="00E60468">
              <w:rPr>
                <w:rFonts w:ascii="Arial" w:hAnsi="Arial" w:cs="Arial"/>
              </w:rPr>
              <w:t>30%</w:t>
            </w:r>
          </w:p>
        </w:tc>
      </w:tr>
      <w:tr w:rsidR="00E60468" w14:paraId="16FA3725" w14:textId="77777777" w:rsidTr="00282A9E">
        <w:tc>
          <w:tcPr>
            <w:tcW w:w="3260" w:type="dxa"/>
            <w:vAlign w:val="center"/>
          </w:tcPr>
          <w:p w14:paraId="5F472B24" w14:textId="77777777" w:rsidR="00E60468" w:rsidRDefault="00E60468" w:rsidP="00282A9E">
            <w:pPr>
              <w:autoSpaceDE w:val="0"/>
              <w:autoSpaceDN w:val="0"/>
              <w:adjustRightInd w:val="0"/>
              <w:rPr>
                <w:rFonts w:ascii="Arial" w:hAnsi="Arial" w:cs="Arial"/>
                <w:b/>
              </w:rPr>
            </w:pPr>
            <w:r>
              <w:rPr>
                <w:rFonts w:ascii="Arial" w:hAnsi="Arial" w:cs="Arial"/>
                <w:b/>
              </w:rPr>
              <w:t>ISO27001</w:t>
            </w:r>
          </w:p>
        </w:tc>
        <w:tc>
          <w:tcPr>
            <w:tcW w:w="2410" w:type="dxa"/>
            <w:vAlign w:val="center"/>
          </w:tcPr>
          <w:p w14:paraId="484EED81" w14:textId="77777777" w:rsidR="00E60468" w:rsidRPr="00E60468" w:rsidRDefault="00E60468" w:rsidP="00282A9E">
            <w:pPr>
              <w:autoSpaceDE w:val="0"/>
              <w:autoSpaceDN w:val="0"/>
              <w:adjustRightInd w:val="0"/>
              <w:jc w:val="center"/>
              <w:rPr>
                <w:rFonts w:ascii="Arial" w:hAnsi="Arial" w:cs="Arial"/>
              </w:rPr>
            </w:pPr>
            <w:r w:rsidRPr="00E60468">
              <w:rPr>
                <w:rFonts w:ascii="Arial" w:hAnsi="Arial" w:cs="Arial"/>
              </w:rPr>
              <w:t>Pass/Fail</w:t>
            </w:r>
          </w:p>
        </w:tc>
      </w:tr>
      <w:tr w:rsidR="00E60468" w14:paraId="0190054F" w14:textId="77777777" w:rsidTr="00282A9E">
        <w:tc>
          <w:tcPr>
            <w:tcW w:w="3260" w:type="dxa"/>
            <w:vAlign w:val="center"/>
          </w:tcPr>
          <w:p w14:paraId="182252A5" w14:textId="77777777" w:rsidR="00E60468" w:rsidRPr="0096115D" w:rsidRDefault="00E60468" w:rsidP="00282A9E">
            <w:pPr>
              <w:autoSpaceDE w:val="0"/>
              <w:autoSpaceDN w:val="0"/>
              <w:adjustRightInd w:val="0"/>
              <w:rPr>
                <w:rFonts w:ascii="Arial" w:hAnsi="Arial" w:cs="Arial"/>
                <w:b/>
              </w:rPr>
            </w:pPr>
            <w:r>
              <w:rPr>
                <w:rFonts w:ascii="Arial" w:hAnsi="Arial" w:cs="Arial"/>
                <w:b/>
              </w:rPr>
              <w:t>Contract price and rate card</w:t>
            </w:r>
          </w:p>
        </w:tc>
        <w:tc>
          <w:tcPr>
            <w:tcW w:w="2410" w:type="dxa"/>
            <w:vAlign w:val="center"/>
          </w:tcPr>
          <w:p w14:paraId="77C9535D" w14:textId="77777777" w:rsidR="00E60468" w:rsidRPr="00E60468" w:rsidRDefault="00E60468" w:rsidP="00282A9E">
            <w:pPr>
              <w:autoSpaceDE w:val="0"/>
              <w:autoSpaceDN w:val="0"/>
              <w:adjustRightInd w:val="0"/>
              <w:jc w:val="center"/>
              <w:rPr>
                <w:rFonts w:ascii="Arial" w:hAnsi="Arial" w:cs="Arial"/>
              </w:rPr>
            </w:pPr>
            <w:r w:rsidRPr="00E60468">
              <w:rPr>
                <w:rFonts w:ascii="Arial" w:hAnsi="Arial" w:cs="Arial"/>
              </w:rPr>
              <w:t>60%</w:t>
            </w:r>
          </w:p>
        </w:tc>
      </w:tr>
    </w:tbl>
    <w:p w14:paraId="0D28582E" w14:textId="77777777" w:rsidR="00E60468" w:rsidRDefault="00E60468" w:rsidP="00E60468">
      <w:pPr>
        <w:pStyle w:val="ListParagraph"/>
        <w:spacing w:after="0"/>
        <w:ind w:left="851"/>
        <w:jc w:val="both"/>
        <w:rPr>
          <w:rFonts w:ascii="Arial" w:hAnsi="Arial" w:cs="Arial"/>
        </w:rPr>
      </w:pPr>
    </w:p>
    <w:p w14:paraId="5FCBA431" w14:textId="77777777" w:rsidR="00E60468" w:rsidRDefault="00E60468" w:rsidP="00E60468">
      <w:pPr>
        <w:pStyle w:val="ListParagraph"/>
        <w:numPr>
          <w:ilvl w:val="1"/>
          <w:numId w:val="1"/>
        </w:numPr>
        <w:spacing w:after="0"/>
        <w:ind w:left="851" w:hanging="851"/>
        <w:jc w:val="both"/>
        <w:rPr>
          <w:rFonts w:ascii="Arial" w:hAnsi="Arial" w:cs="Arial"/>
        </w:rPr>
      </w:pPr>
      <w:r>
        <w:rPr>
          <w:rFonts w:ascii="Arial" w:hAnsi="Arial" w:cs="Arial"/>
        </w:rPr>
        <w:t>T</w:t>
      </w:r>
      <w:r w:rsidRPr="0007011B">
        <w:rPr>
          <w:rFonts w:ascii="Arial" w:hAnsi="Arial" w:cs="Arial"/>
        </w:rPr>
        <w:t xml:space="preserve">he </w:t>
      </w:r>
      <w:r>
        <w:rPr>
          <w:rFonts w:ascii="Arial" w:hAnsi="Arial" w:cs="Arial"/>
        </w:rPr>
        <w:t>lowest total price will receive the maximum pre-weighted</w:t>
      </w:r>
      <w:r w:rsidRPr="0007011B">
        <w:rPr>
          <w:rFonts w:ascii="Arial" w:hAnsi="Arial" w:cs="Arial"/>
        </w:rPr>
        <w:t xml:space="preserve"> score of 10. All other bids will be awarded the maximum </w:t>
      </w:r>
      <w:r>
        <w:rPr>
          <w:rFonts w:ascii="Arial" w:hAnsi="Arial" w:cs="Arial"/>
        </w:rPr>
        <w:t>pre-weighted</w:t>
      </w:r>
      <w:r w:rsidRPr="0007011B">
        <w:rPr>
          <w:rFonts w:ascii="Arial" w:hAnsi="Arial" w:cs="Arial"/>
        </w:rPr>
        <w:t xml:space="preserve"> score reduced by the proportion by which their</w:t>
      </w:r>
      <w:r>
        <w:rPr>
          <w:rFonts w:ascii="Arial" w:hAnsi="Arial" w:cs="Arial"/>
        </w:rPr>
        <w:t xml:space="preserve"> total</w:t>
      </w:r>
      <w:r w:rsidRPr="0007011B">
        <w:rPr>
          <w:rFonts w:ascii="Arial" w:hAnsi="Arial" w:cs="Arial"/>
        </w:rPr>
        <w:t xml:space="preserve"> </w:t>
      </w:r>
      <w:r>
        <w:rPr>
          <w:rFonts w:ascii="Arial" w:hAnsi="Arial" w:cs="Arial"/>
        </w:rPr>
        <w:t>price is high</w:t>
      </w:r>
      <w:r w:rsidRPr="0007011B">
        <w:rPr>
          <w:rFonts w:ascii="Arial" w:hAnsi="Arial" w:cs="Arial"/>
        </w:rPr>
        <w:t>er.</w:t>
      </w:r>
    </w:p>
    <w:p w14:paraId="2266DC15" w14:textId="77777777" w:rsidR="00E60468" w:rsidRDefault="00E60468" w:rsidP="00E60468">
      <w:pPr>
        <w:pStyle w:val="ListParagraph"/>
        <w:spacing w:after="0"/>
        <w:ind w:left="851"/>
        <w:jc w:val="both"/>
        <w:rPr>
          <w:rFonts w:ascii="Arial" w:hAnsi="Arial" w:cs="Arial"/>
        </w:rPr>
      </w:pPr>
    </w:p>
    <w:p w14:paraId="2D243C86" w14:textId="4178F003" w:rsidR="00E60468" w:rsidRPr="00882E31" w:rsidRDefault="00E60468" w:rsidP="00E60468">
      <w:pPr>
        <w:pStyle w:val="ListParagraph"/>
        <w:numPr>
          <w:ilvl w:val="0"/>
          <w:numId w:val="1"/>
        </w:numPr>
        <w:spacing w:after="0"/>
        <w:ind w:left="851" w:hanging="851"/>
        <w:jc w:val="both"/>
        <w:rPr>
          <w:rFonts w:ascii="Arial" w:hAnsi="Arial" w:cs="Arial"/>
          <w:b/>
          <w:color w:val="000000"/>
        </w:rPr>
      </w:pPr>
      <w:r w:rsidRPr="00A42EFC">
        <w:rPr>
          <w:rFonts w:ascii="Arial" w:hAnsi="Arial" w:cs="Arial"/>
          <w:b/>
          <w:color w:val="000000"/>
        </w:rPr>
        <w:t>PROCUREMENT TIMETABLE</w:t>
      </w:r>
    </w:p>
    <w:p w14:paraId="599D5614" w14:textId="03FC3455" w:rsidR="00DD7150" w:rsidRDefault="00DD7150" w:rsidP="00E60468">
      <w:pPr>
        <w:spacing w:after="0"/>
        <w:jc w:val="both"/>
        <w:rPr>
          <w:rFonts w:ascii="Arial" w:hAnsi="Arial" w:cs="Arial"/>
          <w:b/>
          <w:color w:val="000000"/>
        </w:rPr>
      </w:pPr>
    </w:p>
    <w:tbl>
      <w:tblPr>
        <w:tblW w:w="0" w:type="auto"/>
        <w:tblInd w:w="753" w:type="dxa"/>
        <w:tblCellMar>
          <w:top w:w="57" w:type="dxa"/>
          <w:left w:w="57" w:type="dxa"/>
          <w:bottom w:w="57" w:type="dxa"/>
          <w:right w:w="57" w:type="dxa"/>
        </w:tblCellMar>
        <w:tblLook w:val="04A0" w:firstRow="1" w:lastRow="0" w:firstColumn="1" w:lastColumn="0" w:noHBand="0" w:noVBand="1"/>
      </w:tblPr>
      <w:tblGrid>
        <w:gridCol w:w="4503"/>
        <w:gridCol w:w="3000"/>
      </w:tblGrid>
      <w:tr w:rsidR="00DD7150" w:rsidRPr="00DD7150" w14:paraId="605A0285" w14:textId="77777777" w:rsidTr="00BA75A9">
        <w:tc>
          <w:tcPr>
            <w:tcW w:w="4503" w:type="dxa"/>
            <w:tcBorders>
              <w:top w:val="single" w:sz="8" w:space="0" w:color="auto"/>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573BF16E" w14:textId="77777777" w:rsidR="00DD7150" w:rsidRPr="00180831" w:rsidRDefault="00DD7150" w:rsidP="00BA75A9">
            <w:pPr>
              <w:spacing w:after="0"/>
              <w:rPr>
                <w:rFonts w:ascii="Arial" w:hAnsi="Arial" w:cs="Arial"/>
                <w:b/>
                <w:lang w:eastAsia="en-GB"/>
              </w:rPr>
            </w:pPr>
            <w:r w:rsidRPr="00180831">
              <w:rPr>
                <w:rFonts w:ascii="Arial" w:hAnsi="Arial" w:cs="Arial"/>
                <w:b/>
                <w:lang w:eastAsia="en-GB"/>
              </w:rPr>
              <w:t>Description</w:t>
            </w:r>
          </w:p>
        </w:tc>
        <w:tc>
          <w:tcPr>
            <w:tcW w:w="3000" w:type="dxa"/>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31A9F648" w14:textId="77777777" w:rsidR="00DD7150" w:rsidRPr="00180831" w:rsidRDefault="00DD7150" w:rsidP="00BA75A9">
            <w:pPr>
              <w:spacing w:after="0"/>
              <w:rPr>
                <w:rFonts w:ascii="Arial" w:hAnsi="Arial" w:cs="Arial"/>
                <w:b/>
                <w:lang w:eastAsia="en-GB"/>
              </w:rPr>
            </w:pPr>
            <w:r w:rsidRPr="00180831">
              <w:rPr>
                <w:rFonts w:ascii="Arial" w:hAnsi="Arial" w:cs="Arial"/>
                <w:b/>
                <w:lang w:eastAsia="en-GB"/>
              </w:rPr>
              <w:t>Date(s)</w:t>
            </w:r>
          </w:p>
        </w:tc>
      </w:tr>
      <w:tr w:rsidR="00DD7150" w:rsidRPr="00DD7150" w14:paraId="39C1AF00" w14:textId="77777777" w:rsidTr="00BA75A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F8466" w14:textId="77777777" w:rsidR="00DD7150" w:rsidRPr="00180831" w:rsidRDefault="00DD7150" w:rsidP="00BA75A9">
            <w:pPr>
              <w:spacing w:after="0"/>
              <w:rPr>
                <w:rFonts w:ascii="Arial" w:hAnsi="Arial" w:cs="Arial"/>
                <w:lang w:eastAsia="en-GB"/>
              </w:rPr>
            </w:pPr>
            <w:r w:rsidRPr="00180831">
              <w:rPr>
                <w:rFonts w:ascii="Arial" w:hAnsi="Arial" w:cs="Arial"/>
                <w:lang w:eastAsia="en-GB"/>
              </w:rPr>
              <w:t>Invitation to Tender issued</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74652" w14:textId="7CB48FCD" w:rsidR="00DD7150" w:rsidRPr="00180831" w:rsidRDefault="00DD7150" w:rsidP="00BA75A9">
            <w:pPr>
              <w:spacing w:after="0"/>
              <w:rPr>
                <w:rFonts w:ascii="Arial" w:hAnsi="Arial" w:cs="Arial"/>
                <w:b/>
                <w:lang w:eastAsia="en-GB"/>
              </w:rPr>
            </w:pPr>
            <w:r w:rsidRPr="00180831">
              <w:rPr>
                <w:rFonts w:ascii="Arial" w:hAnsi="Arial" w:cs="Arial"/>
                <w:b/>
                <w:lang w:eastAsia="en-GB"/>
              </w:rPr>
              <w:t>29</w:t>
            </w:r>
            <w:r w:rsidRPr="00180831">
              <w:rPr>
                <w:rFonts w:ascii="Arial" w:hAnsi="Arial" w:cs="Arial"/>
                <w:b/>
                <w:vertAlign w:val="superscript"/>
                <w:lang w:eastAsia="en-GB"/>
              </w:rPr>
              <w:t>th</w:t>
            </w:r>
            <w:r w:rsidRPr="00180831">
              <w:rPr>
                <w:rFonts w:ascii="Arial" w:hAnsi="Arial" w:cs="Arial"/>
                <w:b/>
                <w:lang w:eastAsia="en-GB"/>
              </w:rPr>
              <w:t xml:space="preserve"> May 2019</w:t>
            </w:r>
          </w:p>
        </w:tc>
      </w:tr>
      <w:tr w:rsidR="00DD7150" w:rsidRPr="00DD7150" w14:paraId="3F8F151F" w14:textId="77777777" w:rsidTr="00BA75A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36C8A" w14:textId="77777777" w:rsidR="00DD7150" w:rsidRPr="00180831" w:rsidRDefault="00DD7150" w:rsidP="00BA75A9">
            <w:pPr>
              <w:spacing w:after="0"/>
              <w:rPr>
                <w:rFonts w:ascii="Arial" w:hAnsi="Arial" w:cs="Arial"/>
                <w:lang w:eastAsia="en-GB"/>
              </w:rPr>
            </w:pPr>
            <w:r w:rsidRPr="00180831">
              <w:rPr>
                <w:rFonts w:ascii="Arial" w:hAnsi="Arial" w:cs="Arial"/>
                <w:lang w:eastAsia="en-GB"/>
              </w:rPr>
              <w:t>Deadline for submission of clarification questions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47C64C" w14:textId="432C0CB7" w:rsidR="00DD7150" w:rsidRPr="00180831" w:rsidRDefault="003F7429" w:rsidP="00DD7150">
            <w:pPr>
              <w:spacing w:after="0"/>
              <w:rPr>
                <w:rFonts w:ascii="Arial" w:hAnsi="Arial" w:cs="Arial"/>
                <w:b/>
                <w:lang w:eastAsia="en-GB"/>
              </w:rPr>
            </w:pPr>
            <w:r w:rsidRPr="00180831">
              <w:rPr>
                <w:rFonts w:ascii="Arial" w:hAnsi="Arial" w:cs="Arial"/>
                <w:b/>
                <w:lang w:eastAsia="en-GB"/>
              </w:rPr>
              <w:t>5pm, 17</w:t>
            </w:r>
            <w:r w:rsidR="00DD7150" w:rsidRPr="00180831">
              <w:rPr>
                <w:rFonts w:ascii="Arial" w:hAnsi="Arial" w:cs="Arial"/>
                <w:b/>
                <w:vertAlign w:val="superscript"/>
                <w:lang w:eastAsia="en-GB"/>
              </w:rPr>
              <w:t>th</w:t>
            </w:r>
            <w:r w:rsidR="00DD7150" w:rsidRPr="00180831">
              <w:rPr>
                <w:rFonts w:ascii="Arial" w:hAnsi="Arial" w:cs="Arial"/>
                <w:b/>
                <w:lang w:eastAsia="en-GB"/>
              </w:rPr>
              <w:t xml:space="preserve"> June 2019</w:t>
            </w:r>
          </w:p>
        </w:tc>
      </w:tr>
      <w:tr w:rsidR="00DD7150" w:rsidRPr="00DD7150" w14:paraId="4ADE907F" w14:textId="77777777" w:rsidTr="00BA75A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A12FC" w14:textId="38B0DB97" w:rsidR="00DD7150" w:rsidRPr="00180831" w:rsidRDefault="00DD7150" w:rsidP="00BA75A9">
            <w:pPr>
              <w:spacing w:after="0"/>
              <w:rPr>
                <w:rFonts w:ascii="Arial" w:hAnsi="Arial" w:cs="Arial"/>
                <w:lang w:eastAsia="en-GB"/>
              </w:rPr>
            </w:pPr>
            <w:r w:rsidRPr="00180831">
              <w:rPr>
                <w:rFonts w:ascii="Arial" w:hAnsi="Arial" w:cs="Arial"/>
                <w:lang w:eastAsia="en-GB"/>
              </w:rPr>
              <w:t xml:space="preserve">Deadline for </w:t>
            </w:r>
            <w:r w:rsidR="001B3553" w:rsidRPr="001B3553">
              <w:rPr>
                <w:rFonts w:ascii="Arial" w:eastAsia="Arial" w:hAnsi="Arial" w:cs="Arial"/>
              </w:rPr>
              <w:t>The National Archives</w:t>
            </w:r>
            <w:r w:rsidR="001B3553" w:rsidRPr="002D6EAC">
              <w:t xml:space="preserve"> </w:t>
            </w:r>
            <w:r w:rsidRPr="00180831">
              <w:rPr>
                <w:rFonts w:ascii="Arial" w:hAnsi="Arial" w:cs="Arial"/>
                <w:lang w:eastAsia="en-GB"/>
              </w:rPr>
              <w:t>to answer clarification questions*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274DC0" w14:textId="67AA4BF0" w:rsidR="00DD7150" w:rsidRPr="00180831" w:rsidRDefault="003F7429" w:rsidP="003F7429">
            <w:pPr>
              <w:spacing w:after="0"/>
              <w:rPr>
                <w:rFonts w:ascii="Arial" w:hAnsi="Arial" w:cs="Arial"/>
                <w:b/>
                <w:lang w:eastAsia="en-GB"/>
              </w:rPr>
            </w:pPr>
            <w:r w:rsidRPr="00180831">
              <w:rPr>
                <w:rFonts w:ascii="Arial" w:hAnsi="Arial" w:cs="Arial"/>
                <w:b/>
                <w:lang w:eastAsia="en-GB"/>
              </w:rPr>
              <w:t>24</w:t>
            </w:r>
            <w:r w:rsidRPr="00180831">
              <w:rPr>
                <w:rFonts w:ascii="Arial" w:hAnsi="Arial" w:cs="Arial"/>
                <w:b/>
                <w:vertAlign w:val="superscript"/>
                <w:lang w:eastAsia="en-GB"/>
              </w:rPr>
              <w:t>th</w:t>
            </w:r>
            <w:r w:rsidRPr="00180831">
              <w:rPr>
                <w:rFonts w:ascii="Arial" w:hAnsi="Arial" w:cs="Arial"/>
                <w:b/>
                <w:lang w:eastAsia="en-GB"/>
              </w:rPr>
              <w:t xml:space="preserve"> </w:t>
            </w:r>
            <w:r w:rsidR="00DD7150" w:rsidRPr="00180831">
              <w:rPr>
                <w:rFonts w:ascii="Arial" w:hAnsi="Arial" w:cs="Arial"/>
                <w:b/>
                <w:lang w:eastAsia="en-GB"/>
              </w:rPr>
              <w:t>June 2019</w:t>
            </w:r>
          </w:p>
        </w:tc>
      </w:tr>
      <w:tr w:rsidR="00DD7150" w:rsidRPr="00DD7150" w14:paraId="27FF58A7" w14:textId="77777777" w:rsidTr="00BA75A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A387E" w14:textId="77777777" w:rsidR="00DD7150" w:rsidRPr="00180831" w:rsidRDefault="00DD7150" w:rsidP="00BA75A9">
            <w:pPr>
              <w:spacing w:after="0"/>
              <w:rPr>
                <w:rFonts w:ascii="Arial" w:hAnsi="Arial" w:cs="Arial"/>
                <w:lang w:eastAsia="en-GB"/>
              </w:rPr>
            </w:pPr>
            <w:r w:rsidRPr="00180831">
              <w:rPr>
                <w:rFonts w:ascii="Arial" w:hAnsi="Arial" w:cs="Arial"/>
                <w:lang w:eastAsia="en-GB"/>
              </w:rPr>
              <w:t>Deadline for submission of Tender Responses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62A3E" w14:textId="7022295B" w:rsidR="00DD7150" w:rsidRPr="00180831" w:rsidRDefault="00DD7150" w:rsidP="00BA75A9">
            <w:pPr>
              <w:spacing w:after="0"/>
              <w:rPr>
                <w:rFonts w:ascii="Arial" w:hAnsi="Arial" w:cs="Arial"/>
                <w:b/>
                <w:lang w:eastAsia="en-GB"/>
              </w:rPr>
            </w:pPr>
            <w:r w:rsidRPr="00180831">
              <w:rPr>
                <w:rFonts w:ascii="Arial" w:hAnsi="Arial" w:cs="Arial"/>
                <w:b/>
                <w:lang w:eastAsia="en-GB"/>
              </w:rPr>
              <w:t>5pm, 8</w:t>
            </w:r>
            <w:r w:rsidRPr="00180831">
              <w:rPr>
                <w:rFonts w:ascii="Arial" w:hAnsi="Arial" w:cs="Arial"/>
                <w:b/>
                <w:vertAlign w:val="superscript"/>
                <w:lang w:eastAsia="en-GB"/>
              </w:rPr>
              <w:t>th</w:t>
            </w:r>
            <w:r w:rsidRPr="00180831">
              <w:rPr>
                <w:rFonts w:ascii="Arial" w:hAnsi="Arial" w:cs="Arial"/>
                <w:b/>
                <w:lang w:eastAsia="en-GB"/>
              </w:rPr>
              <w:t xml:space="preserve"> July 2019</w:t>
            </w:r>
          </w:p>
        </w:tc>
      </w:tr>
      <w:tr w:rsidR="00DD7150" w:rsidRPr="00DD7150" w14:paraId="053C8E50" w14:textId="77777777" w:rsidTr="00BA75A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8C721" w14:textId="337B514E" w:rsidR="00DD7150" w:rsidRPr="00180831" w:rsidRDefault="00DD7150" w:rsidP="00BA75A9">
            <w:pPr>
              <w:spacing w:after="0"/>
              <w:rPr>
                <w:rFonts w:ascii="Arial" w:hAnsi="Arial" w:cs="Arial"/>
                <w:lang w:eastAsia="en-GB"/>
              </w:rPr>
            </w:pPr>
            <w:r w:rsidRPr="00180831">
              <w:rPr>
                <w:rFonts w:ascii="Arial" w:hAnsi="Arial" w:cs="Arial"/>
                <w:lang w:eastAsia="en-GB"/>
              </w:rPr>
              <w:t xml:space="preserve">Time box for </w:t>
            </w:r>
            <w:r w:rsidR="001B3553" w:rsidRPr="001B3553">
              <w:rPr>
                <w:rFonts w:ascii="Arial" w:eastAsia="Arial" w:hAnsi="Arial" w:cs="Arial"/>
              </w:rPr>
              <w:t>The National Archives</w:t>
            </w:r>
            <w:r w:rsidR="001B3553" w:rsidRPr="002D6EAC">
              <w:t xml:space="preserve"> </w:t>
            </w:r>
            <w:r w:rsidRPr="00180831">
              <w:rPr>
                <w:rFonts w:ascii="Arial" w:hAnsi="Arial" w:cs="Arial"/>
                <w:lang w:eastAsia="en-GB"/>
              </w:rPr>
              <w:t>to evaluate submissions</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BE2E7" w14:textId="6C51D234" w:rsidR="00DD7150" w:rsidRPr="00180831" w:rsidRDefault="00DD7150" w:rsidP="00BA75A9">
            <w:pPr>
              <w:spacing w:after="0"/>
              <w:rPr>
                <w:rFonts w:ascii="Arial" w:hAnsi="Arial" w:cs="Arial"/>
                <w:b/>
                <w:lang w:eastAsia="en-GB"/>
              </w:rPr>
            </w:pPr>
            <w:r w:rsidRPr="00180831">
              <w:rPr>
                <w:rFonts w:ascii="Arial" w:hAnsi="Arial" w:cs="Arial"/>
                <w:b/>
                <w:lang w:eastAsia="en-GB"/>
              </w:rPr>
              <w:t>9</w:t>
            </w:r>
            <w:r w:rsidRPr="00180831">
              <w:rPr>
                <w:rFonts w:ascii="Arial" w:hAnsi="Arial" w:cs="Arial"/>
                <w:b/>
                <w:vertAlign w:val="superscript"/>
                <w:lang w:eastAsia="en-GB"/>
              </w:rPr>
              <w:t>th</w:t>
            </w:r>
            <w:r w:rsidRPr="00180831">
              <w:rPr>
                <w:rFonts w:ascii="Arial" w:hAnsi="Arial" w:cs="Arial"/>
                <w:b/>
                <w:lang w:eastAsia="en-GB"/>
              </w:rPr>
              <w:t xml:space="preserve"> July to 16</w:t>
            </w:r>
            <w:r w:rsidRPr="00180831">
              <w:rPr>
                <w:rFonts w:ascii="Arial" w:hAnsi="Arial" w:cs="Arial"/>
                <w:b/>
                <w:vertAlign w:val="superscript"/>
                <w:lang w:eastAsia="en-GB"/>
              </w:rPr>
              <w:t>th</w:t>
            </w:r>
            <w:r w:rsidRPr="00180831">
              <w:rPr>
                <w:rFonts w:ascii="Arial" w:hAnsi="Arial" w:cs="Arial"/>
                <w:b/>
                <w:lang w:eastAsia="en-GB"/>
              </w:rPr>
              <w:t xml:space="preserve"> July 2019</w:t>
            </w:r>
          </w:p>
        </w:tc>
      </w:tr>
      <w:tr w:rsidR="00DD7150" w:rsidRPr="00335418" w14:paraId="656B3B23" w14:textId="77777777" w:rsidTr="00BA75A9">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C5718" w14:textId="77777777" w:rsidR="00DD7150" w:rsidRPr="00180831" w:rsidRDefault="00DD7150" w:rsidP="00BA75A9">
            <w:pPr>
              <w:spacing w:after="0"/>
              <w:rPr>
                <w:rFonts w:ascii="Arial" w:hAnsi="Arial" w:cs="Arial"/>
                <w:lang w:eastAsia="en-GB"/>
              </w:rPr>
            </w:pPr>
            <w:r w:rsidRPr="00180831">
              <w:rPr>
                <w:rFonts w:ascii="Arial" w:hAnsi="Arial" w:cs="Arial"/>
                <w:lang w:eastAsia="en-GB"/>
              </w:rPr>
              <w:t>Contract award</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163139" w14:textId="4320F028" w:rsidR="00DD7150" w:rsidRPr="00180831" w:rsidRDefault="00DD7150" w:rsidP="00DD7150">
            <w:pPr>
              <w:spacing w:after="0"/>
              <w:rPr>
                <w:rFonts w:ascii="Arial" w:hAnsi="Arial" w:cs="Arial"/>
                <w:b/>
                <w:lang w:eastAsia="en-GB"/>
              </w:rPr>
            </w:pPr>
            <w:r w:rsidRPr="00180831">
              <w:rPr>
                <w:rFonts w:ascii="Arial" w:hAnsi="Arial" w:cs="Arial"/>
                <w:b/>
                <w:lang w:eastAsia="en-GB"/>
              </w:rPr>
              <w:t>17</w:t>
            </w:r>
            <w:r w:rsidRPr="00180831">
              <w:rPr>
                <w:rFonts w:ascii="Arial" w:hAnsi="Arial" w:cs="Arial"/>
                <w:b/>
                <w:vertAlign w:val="superscript"/>
                <w:lang w:eastAsia="en-GB"/>
              </w:rPr>
              <w:t>th</w:t>
            </w:r>
            <w:r w:rsidRPr="00180831">
              <w:rPr>
                <w:rFonts w:ascii="Arial" w:hAnsi="Arial" w:cs="Arial"/>
                <w:b/>
                <w:lang w:eastAsia="en-GB"/>
              </w:rPr>
              <w:t xml:space="preserve"> July 2019</w:t>
            </w:r>
          </w:p>
        </w:tc>
      </w:tr>
    </w:tbl>
    <w:p w14:paraId="7D70460A" w14:textId="77777777" w:rsidR="00DD7150" w:rsidRPr="004D7B37" w:rsidRDefault="00DD7150" w:rsidP="00E60468">
      <w:pPr>
        <w:spacing w:after="0"/>
        <w:jc w:val="both"/>
        <w:rPr>
          <w:rFonts w:ascii="Arial" w:hAnsi="Arial" w:cs="Arial"/>
          <w:b/>
          <w:color w:val="000000"/>
        </w:rPr>
      </w:pPr>
    </w:p>
    <w:p w14:paraId="6232B798" w14:textId="77777777" w:rsidR="00E60468" w:rsidRPr="001B3553" w:rsidRDefault="00E60468" w:rsidP="00E60468">
      <w:pPr>
        <w:pStyle w:val="ListParagraph"/>
        <w:spacing w:after="0"/>
        <w:ind w:left="360"/>
        <w:jc w:val="both"/>
        <w:rPr>
          <w:rFonts w:ascii="Arial" w:hAnsi="Arial" w:cs="Arial"/>
          <w:i/>
        </w:rPr>
      </w:pPr>
    </w:p>
    <w:p w14:paraId="4EBA3708" w14:textId="7AC365EA" w:rsidR="00E60468" w:rsidRDefault="00E60468" w:rsidP="00E60468">
      <w:pPr>
        <w:pStyle w:val="ListParagraph"/>
        <w:spacing w:after="0"/>
        <w:ind w:left="360"/>
        <w:jc w:val="both"/>
        <w:rPr>
          <w:rFonts w:ascii="Arial" w:hAnsi="Arial" w:cs="Arial"/>
          <w:i/>
        </w:rPr>
      </w:pPr>
      <w:r w:rsidRPr="001B3553">
        <w:rPr>
          <w:rFonts w:ascii="Arial" w:hAnsi="Arial" w:cs="Arial"/>
          <w:i/>
        </w:rPr>
        <w:t>*</w:t>
      </w:r>
      <w:r w:rsidRPr="00FD0FFF">
        <w:rPr>
          <w:rFonts w:ascii="Arial" w:hAnsi="Arial" w:cs="Arial"/>
          <w:i/>
        </w:rPr>
        <w:t xml:space="preserve">Any </w:t>
      </w:r>
      <w:r>
        <w:rPr>
          <w:rFonts w:ascii="Arial" w:hAnsi="Arial" w:cs="Arial"/>
          <w:i/>
        </w:rPr>
        <w:t xml:space="preserve">clarification question that </w:t>
      </w:r>
      <w:r w:rsidR="001B3553" w:rsidRPr="001B3553">
        <w:rPr>
          <w:rFonts w:ascii="Arial" w:hAnsi="Arial" w:cs="Arial"/>
          <w:i/>
        </w:rPr>
        <w:t xml:space="preserve">The National Archives </w:t>
      </w:r>
      <w:r>
        <w:rPr>
          <w:rFonts w:ascii="Arial" w:hAnsi="Arial" w:cs="Arial"/>
          <w:i/>
        </w:rPr>
        <w:t>deems to be relevant to more than one Potential Supplier will be shared with all Potential Suppliers via Contracts Finder.</w:t>
      </w:r>
    </w:p>
    <w:p w14:paraId="58DE0E90" w14:textId="77777777" w:rsidR="00E60468" w:rsidRDefault="00E60468" w:rsidP="00E60468">
      <w:pPr>
        <w:pStyle w:val="ListParagraph"/>
        <w:spacing w:after="0"/>
        <w:ind w:left="360"/>
        <w:jc w:val="both"/>
        <w:rPr>
          <w:rFonts w:ascii="Arial" w:hAnsi="Arial" w:cs="Arial"/>
        </w:rPr>
      </w:pPr>
    </w:p>
    <w:p w14:paraId="59E1904A" w14:textId="77777777" w:rsidR="00E60468" w:rsidRDefault="00E60468" w:rsidP="00E60468">
      <w:pPr>
        <w:pStyle w:val="ListParagraph"/>
        <w:numPr>
          <w:ilvl w:val="0"/>
          <w:numId w:val="1"/>
        </w:numPr>
        <w:spacing w:after="0"/>
        <w:ind w:left="851" w:hanging="851"/>
        <w:jc w:val="both"/>
        <w:rPr>
          <w:rFonts w:ascii="Arial" w:hAnsi="Arial" w:cs="Arial"/>
          <w:b/>
          <w:color w:val="000000"/>
        </w:rPr>
      </w:pPr>
      <w:r>
        <w:rPr>
          <w:rFonts w:ascii="Arial" w:hAnsi="Arial" w:cs="Arial"/>
          <w:b/>
          <w:color w:val="000000"/>
        </w:rPr>
        <w:t>CONTRACT TERMS</w:t>
      </w:r>
    </w:p>
    <w:p w14:paraId="3D6948E4" w14:textId="77777777" w:rsidR="00E60468" w:rsidRPr="00CC5B00" w:rsidRDefault="00E60468" w:rsidP="00E60468">
      <w:pPr>
        <w:pStyle w:val="ListParagraph"/>
        <w:spacing w:after="0"/>
        <w:ind w:left="0"/>
        <w:jc w:val="both"/>
        <w:rPr>
          <w:rFonts w:ascii="Arial" w:hAnsi="Arial" w:cs="Arial"/>
        </w:rPr>
      </w:pPr>
    </w:p>
    <w:p w14:paraId="0B1E1CC9" w14:textId="77777777" w:rsidR="00E60468" w:rsidRPr="009A695C" w:rsidRDefault="00E60468" w:rsidP="00E60468">
      <w:pPr>
        <w:pStyle w:val="ListParagraph"/>
        <w:numPr>
          <w:ilvl w:val="1"/>
          <w:numId w:val="1"/>
        </w:numPr>
        <w:spacing w:after="0"/>
        <w:ind w:left="851" w:hanging="851"/>
        <w:jc w:val="both"/>
        <w:rPr>
          <w:rFonts w:ascii="Arial" w:hAnsi="Arial" w:cs="Arial"/>
        </w:rPr>
      </w:pPr>
      <w:r w:rsidRPr="00CC5B00">
        <w:rPr>
          <w:rFonts w:ascii="Arial" w:hAnsi="Arial" w:cs="Arial"/>
        </w:rPr>
        <w:t xml:space="preserve">The </w:t>
      </w:r>
      <w:r>
        <w:rPr>
          <w:rFonts w:ascii="Arial" w:hAnsi="Arial" w:cs="Arial"/>
        </w:rPr>
        <w:t>C</w:t>
      </w:r>
      <w:r w:rsidRPr="00CC5B00">
        <w:rPr>
          <w:rFonts w:ascii="Arial" w:hAnsi="Arial" w:cs="Arial"/>
        </w:rPr>
        <w:t xml:space="preserve">ontract shall be governed by the short form conditions for services published </w:t>
      </w:r>
      <w:hyperlink r:id="rId10" w:history="1">
        <w:r w:rsidRPr="00CC5B00">
          <w:rPr>
            <w:rStyle w:val="Hyperlink"/>
            <w:rFonts w:ascii="Arial" w:hAnsi="Arial" w:cs="Arial"/>
          </w:rPr>
          <w:t>here</w:t>
        </w:r>
      </w:hyperlink>
      <w:r w:rsidRPr="00CC5B00">
        <w:rPr>
          <w:rFonts w:ascii="Arial" w:hAnsi="Arial" w:cs="Arial"/>
        </w:rPr>
        <w:t>.</w:t>
      </w:r>
      <w:r w:rsidRPr="009A695C">
        <w:rPr>
          <w:rFonts w:ascii="Arial" w:hAnsi="Arial" w:cs="Arial"/>
        </w:rPr>
        <w:t>(</w:t>
      </w:r>
      <w:hyperlink r:id="rId11" w:history="1">
        <w:r w:rsidRPr="009A695C">
          <w:rPr>
            <w:rStyle w:val="Hyperlink"/>
            <w:rFonts w:ascii="Arial" w:hAnsi="Arial" w:cs="Arial"/>
          </w:rPr>
          <w:t>https://www.gov.uk/government/publications/short-form-terms-and-conditions</w:t>
        </w:r>
      </w:hyperlink>
      <w:r w:rsidRPr="009A695C">
        <w:rPr>
          <w:rFonts w:ascii="Arial" w:hAnsi="Arial" w:cs="Arial"/>
        </w:rPr>
        <w:t>)</w:t>
      </w:r>
    </w:p>
    <w:p w14:paraId="1D430936" w14:textId="77777777" w:rsidR="00E60468" w:rsidRPr="009A695C" w:rsidRDefault="00E60468" w:rsidP="00E60468">
      <w:pPr>
        <w:pStyle w:val="ListParagraph"/>
        <w:spacing w:after="0"/>
        <w:ind w:left="0"/>
        <w:jc w:val="both"/>
        <w:rPr>
          <w:rFonts w:ascii="Arial" w:hAnsi="Arial" w:cs="Arial"/>
        </w:rPr>
      </w:pPr>
      <w:r w:rsidRPr="009A695C">
        <w:rPr>
          <w:rFonts w:ascii="Arial" w:hAnsi="Arial" w:cs="Arial"/>
        </w:rPr>
        <w:t xml:space="preserve"> </w:t>
      </w:r>
    </w:p>
    <w:p w14:paraId="2FC52D51" w14:textId="77777777" w:rsidR="00E60468" w:rsidRDefault="00E60468" w:rsidP="00E60468">
      <w:pPr>
        <w:pStyle w:val="ListParagraph"/>
        <w:numPr>
          <w:ilvl w:val="1"/>
          <w:numId w:val="1"/>
        </w:numPr>
        <w:spacing w:after="0"/>
        <w:ind w:left="851" w:hanging="851"/>
        <w:jc w:val="both"/>
        <w:rPr>
          <w:rFonts w:ascii="Arial" w:hAnsi="Arial" w:cs="Arial"/>
        </w:rPr>
      </w:pPr>
      <w:r w:rsidRPr="009A695C">
        <w:rPr>
          <w:rFonts w:ascii="Arial" w:hAnsi="Arial" w:cs="Arial"/>
        </w:rPr>
        <w:t>Please note that the information you supply in your tender submission may be used, in whole or in part, to populate the Contract. As such, please make clear and unambiguous statements about the commitments you are making.</w:t>
      </w:r>
    </w:p>
    <w:p w14:paraId="3A6847F4" w14:textId="77777777" w:rsidR="00E60468" w:rsidRPr="00E60468" w:rsidRDefault="00E60468" w:rsidP="00E60468">
      <w:pPr>
        <w:pStyle w:val="ListParagraph"/>
        <w:rPr>
          <w:rFonts w:ascii="Arial" w:hAnsi="Arial" w:cs="Arial"/>
        </w:rPr>
      </w:pPr>
    </w:p>
    <w:p w14:paraId="4D9D3913" w14:textId="77777777" w:rsidR="00E60468" w:rsidRPr="00E60468" w:rsidRDefault="00E60468" w:rsidP="00E60468">
      <w:pPr>
        <w:pStyle w:val="ListParagraph"/>
        <w:numPr>
          <w:ilvl w:val="1"/>
          <w:numId w:val="1"/>
        </w:numPr>
        <w:spacing w:after="0"/>
        <w:ind w:left="851" w:hanging="851"/>
        <w:jc w:val="both"/>
        <w:rPr>
          <w:rFonts w:ascii="Arial" w:hAnsi="Arial" w:cs="Arial"/>
        </w:rPr>
      </w:pPr>
      <w:r w:rsidRPr="00E60468">
        <w:rPr>
          <w:rFonts w:ascii="Arial" w:hAnsi="Arial" w:cs="Arial"/>
        </w:rPr>
        <w:t>The National Archives reserves the right not to appoint for this requirement and to achieve the outcomes of the project through other methods.</w:t>
      </w:r>
    </w:p>
    <w:sectPr w:rsidR="00E60468" w:rsidRPr="00E60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0764"/>
    <w:multiLevelType w:val="multilevel"/>
    <w:tmpl w:val="384E56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68"/>
    <w:rsid w:val="00180831"/>
    <w:rsid w:val="001B3553"/>
    <w:rsid w:val="003F7429"/>
    <w:rsid w:val="005A3938"/>
    <w:rsid w:val="0061479F"/>
    <w:rsid w:val="007C6A10"/>
    <w:rsid w:val="00882E31"/>
    <w:rsid w:val="008C41C2"/>
    <w:rsid w:val="00BB2217"/>
    <w:rsid w:val="00CF456F"/>
    <w:rsid w:val="00DD7150"/>
    <w:rsid w:val="00E43D9E"/>
    <w:rsid w:val="00E60468"/>
    <w:rsid w:val="00FA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D5A8"/>
  <w15:chartTrackingRefBased/>
  <w15:docId w15:val="{E1D90683-9619-4660-B379-7BC0F176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E60468"/>
    <w:pPr>
      <w:spacing w:after="200" w:line="276" w:lineRule="auto"/>
      <w:ind w:left="720"/>
      <w:contextualSpacing/>
    </w:pPr>
  </w:style>
  <w:style w:type="character" w:styleId="Hyperlink">
    <w:name w:val="Hyperlink"/>
    <w:basedOn w:val="DefaultParagraphFont"/>
    <w:uiPriority w:val="99"/>
    <w:unhideWhenUsed/>
    <w:rsid w:val="00E60468"/>
    <w:rPr>
      <w:color w:val="0563C1" w:themeColor="hyperlink"/>
      <w:u w:val="single"/>
    </w:rPr>
  </w:style>
  <w:style w:type="character" w:customStyle="1" w:styleId="Bodytext2">
    <w:name w:val="Body text (2)_"/>
    <w:link w:val="Bodytext20"/>
    <w:rsid w:val="00E60468"/>
    <w:rPr>
      <w:rFonts w:ascii="Arial" w:eastAsia="Arial" w:hAnsi="Arial" w:cs="Arial"/>
      <w:sz w:val="20"/>
      <w:szCs w:val="20"/>
      <w:shd w:val="clear" w:color="auto" w:fill="FFFFFF"/>
    </w:rPr>
  </w:style>
  <w:style w:type="paragraph" w:customStyle="1" w:styleId="Bodytext20">
    <w:name w:val="Body text (2)"/>
    <w:basedOn w:val="Normal"/>
    <w:link w:val="Bodytext2"/>
    <w:rsid w:val="00E60468"/>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E60468"/>
    <w:rPr>
      <w:rFonts w:ascii="Arial" w:eastAsia="Arial" w:hAnsi="Arial" w:cs="Arial"/>
      <w:sz w:val="20"/>
      <w:szCs w:val="20"/>
      <w:shd w:val="clear" w:color="auto" w:fill="FFFFFF"/>
    </w:rPr>
  </w:style>
  <w:style w:type="paragraph" w:customStyle="1" w:styleId="BodyText7">
    <w:name w:val="Body Text7"/>
    <w:basedOn w:val="Normal"/>
    <w:link w:val="Bodytext"/>
    <w:rsid w:val="00E60468"/>
    <w:pPr>
      <w:shd w:val="clear" w:color="auto" w:fill="FFFFFF"/>
      <w:spacing w:before="240" w:after="240" w:line="298" w:lineRule="exact"/>
      <w:ind w:hanging="640"/>
      <w:jc w:val="both"/>
    </w:pPr>
    <w:rPr>
      <w:rFonts w:ascii="Arial" w:eastAsia="Arial" w:hAnsi="Arial" w:cs="Arial"/>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E60468"/>
  </w:style>
  <w:style w:type="table" w:styleId="TableGrid">
    <w:name w:val="Table Grid"/>
    <w:basedOn w:val="TableNormal"/>
    <w:uiPriority w:val="59"/>
    <w:rsid w:val="00E6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0468"/>
    <w:rPr>
      <w:sz w:val="16"/>
      <w:szCs w:val="16"/>
    </w:rPr>
  </w:style>
  <w:style w:type="paragraph" w:styleId="CommentText">
    <w:name w:val="annotation text"/>
    <w:basedOn w:val="Normal"/>
    <w:link w:val="CommentTextChar"/>
    <w:uiPriority w:val="99"/>
    <w:semiHidden/>
    <w:unhideWhenUsed/>
    <w:rsid w:val="00E604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60468"/>
    <w:rPr>
      <w:sz w:val="20"/>
      <w:szCs w:val="20"/>
    </w:rPr>
  </w:style>
  <w:style w:type="paragraph" w:styleId="BalloonText">
    <w:name w:val="Balloon Text"/>
    <w:basedOn w:val="Normal"/>
    <w:link w:val="BalloonTextChar"/>
    <w:uiPriority w:val="99"/>
    <w:semiHidden/>
    <w:unhideWhenUsed/>
    <w:rsid w:val="00E43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D9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E31"/>
    <w:pPr>
      <w:spacing w:after="160"/>
    </w:pPr>
    <w:rPr>
      <w:b/>
      <w:bCs/>
    </w:rPr>
  </w:style>
  <w:style w:type="character" w:customStyle="1" w:styleId="CommentSubjectChar">
    <w:name w:val="Comment Subject Char"/>
    <w:basedOn w:val="CommentTextChar"/>
    <w:link w:val="CommentSubject"/>
    <w:uiPriority w:val="99"/>
    <w:semiHidden/>
    <w:rsid w:val="00882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ationalarchive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ationalarchives.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short-form-terms-and-conditions" TargetMode="External"/><Relationship Id="rId5" Type="http://schemas.openxmlformats.org/officeDocument/2006/relationships/webSettings" Target="webSettings.xml"/><Relationship Id="rId10" Type="http://schemas.openxmlformats.org/officeDocument/2006/relationships/hyperlink" Target="https://www.gov.uk/government/publications/short-form-terms-and-conditions" TargetMode="External"/><Relationship Id="rId4" Type="http://schemas.openxmlformats.org/officeDocument/2006/relationships/settings" Target="settings.xml"/><Relationship Id="rId9" Type="http://schemas.openxmlformats.org/officeDocument/2006/relationships/hyperlink" Target="mailto:procurement@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240C-F673-4828-9326-B54172EC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Topalovic, Sanja</dc:creator>
  <cp:keywords/>
  <dc:description/>
  <cp:lastModifiedBy>Verma, Radhika</cp:lastModifiedBy>
  <cp:revision>2</cp:revision>
  <dcterms:created xsi:type="dcterms:W3CDTF">2019-05-29T13:13:00Z</dcterms:created>
  <dcterms:modified xsi:type="dcterms:W3CDTF">2019-05-29T13:13:00Z</dcterms:modified>
</cp:coreProperties>
</file>