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5E" w:rsidRPr="00FF21D6" w:rsidRDefault="00B72793" w:rsidP="00A3255E">
      <w:pPr>
        <w:sectPr w:rsidR="00A3255E" w:rsidRPr="00FF21D6" w:rsidSect="00621559">
          <w:headerReference w:type="first" r:id="rId9"/>
          <w:footerReference w:type="first" r:id="rId10"/>
          <w:pgSz w:w="11904" w:h="16834"/>
          <w:pgMar w:top="1701" w:right="0" w:bottom="2835" w:left="1701" w:header="454" w:footer="454" w:gutter="0"/>
          <w:cols w:space="708"/>
          <w:titlePg/>
        </w:sectPr>
      </w:pPr>
      <w:r>
        <w:rPr>
          <w:noProof/>
          <w:lang w:eastAsia="en-GB"/>
        </w:rPr>
        <mc:AlternateContent>
          <mc:Choice Requires="wps">
            <w:drawing>
              <wp:anchor distT="0" distB="0" distL="114300" distR="114300" simplePos="0" relativeHeight="251657728" behindDoc="0" locked="0" layoutInCell="1" allowOverlap="1" wp14:anchorId="6C97CCD8" wp14:editId="169A78BA">
                <wp:simplePos x="0" y="0"/>
                <wp:positionH relativeFrom="column">
                  <wp:posOffset>-114300</wp:posOffset>
                </wp:positionH>
                <wp:positionV relativeFrom="paragraph">
                  <wp:posOffset>1665605</wp:posOffset>
                </wp:positionV>
                <wp:extent cx="4495165" cy="4686300"/>
                <wp:effectExtent l="0" t="0" r="635" b="127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281"/>
                            </w:tblGrid>
                            <w:tr w:rsidR="00ED7C42" w:rsidTr="003F21E7">
                              <w:trPr>
                                <w:trHeight w:val="851"/>
                              </w:trPr>
                              <w:tc>
                                <w:tcPr>
                                  <w:tcW w:w="6281" w:type="dxa"/>
                                  <w:shd w:val="clear" w:color="auto" w:fill="auto"/>
                                </w:tcPr>
                                <w:p w:rsidR="00ED7C42" w:rsidRPr="00B94755" w:rsidRDefault="00ED7C42" w:rsidP="00CA704C">
                                  <w:pPr>
                                    <w:rPr>
                                      <w:rFonts w:ascii="Verdana" w:hAnsi="Verdana"/>
                                      <w:b/>
                                      <w:sz w:val="48"/>
                                      <w:szCs w:val="48"/>
                                      <w:lang w:bidi="x-none"/>
                                    </w:rPr>
                                  </w:pPr>
                                  <w:r w:rsidRPr="00B94755">
                                    <w:rPr>
                                      <w:rFonts w:ascii="Verdana" w:hAnsi="Verdana"/>
                                      <w:b/>
                                      <w:sz w:val="48"/>
                                      <w:szCs w:val="48"/>
                                      <w:lang w:bidi="x-none"/>
                                    </w:rPr>
                                    <w:t>Specification</w:t>
                                  </w:r>
                                </w:p>
                                <w:p w:rsidR="00ED7C42" w:rsidRPr="00B94755" w:rsidRDefault="00ED7C42" w:rsidP="00CA704C">
                                  <w:pPr>
                                    <w:rPr>
                                      <w:rFonts w:ascii="Verdana" w:hAnsi="Verdana"/>
                                      <w:b/>
                                      <w:sz w:val="20"/>
                                      <w:lang w:bidi="x-none"/>
                                    </w:rPr>
                                  </w:pPr>
                                </w:p>
                                <w:p w:rsidR="00ED7C42" w:rsidRPr="00B94755" w:rsidRDefault="00ED7C42" w:rsidP="002003D6">
                                  <w:pPr>
                                    <w:rPr>
                                      <w:rFonts w:ascii="Verdana" w:hAnsi="Verdana"/>
                                      <w:sz w:val="22"/>
                                      <w:szCs w:val="22"/>
                                      <w:lang w:bidi="x-none"/>
                                    </w:rPr>
                                  </w:pPr>
                                </w:p>
                              </w:tc>
                            </w:tr>
                            <w:tr w:rsidR="00ED7C42" w:rsidTr="00B94755">
                              <w:trPr>
                                <w:trHeight w:val="1839"/>
                              </w:trPr>
                              <w:tc>
                                <w:tcPr>
                                  <w:tcW w:w="6281" w:type="dxa"/>
                                  <w:shd w:val="clear" w:color="auto" w:fill="auto"/>
                                </w:tcPr>
                                <w:p w:rsidR="00ED7C42" w:rsidRPr="00C468FF" w:rsidRDefault="00ED7C42" w:rsidP="00304F38">
                                  <w:pPr>
                                    <w:rPr>
                                      <w:rFonts w:ascii="Verdana" w:hAnsi="Verdana"/>
                                      <w:sz w:val="36"/>
                                      <w:szCs w:val="36"/>
                                      <w:lang w:bidi="x-none"/>
                                    </w:rPr>
                                  </w:pPr>
                                  <w:r w:rsidRPr="00C468FF">
                                    <w:rPr>
                                      <w:rFonts w:ascii="Verdana" w:hAnsi="Verdana"/>
                                      <w:sz w:val="36"/>
                                      <w:szCs w:val="36"/>
                                      <w:lang w:bidi="x-none"/>
                                    </w:rPr>
                                    <w:t>Engagement and Participation Service for Children and Young People In Care and Care Leavers 2016 – 2019</w:t>
                                  </w:r>
                                </w:p>
                                <w:p w:rsidR="00ED7C42" w:rsidRDefault="00ED7C42" w:rsidP="00304F38">
                                  <w:pPr>
                                    <w:rPr>
                                      <w:rFonts w:ascii="Verdana" w:hAnsi="Verdana"/>
                                      <w:sz w:val="20"/>
                                      <w:lang w:bidi="x-none"/>
                                    </w:rPr>
                                  </w:pPr>
                                  <w:r w:rsidRPr="00C468FF">
                                    <w:rPr>
                                      <w:rFonts w:ascii="Verdana" w:hAnsi="Verdana"/>
                                      <w:sz w:val="20"/>
                                      <w:lang w:bidi="x-none"/>
                                    </w:rPr>
                                    <w:t>(with extension period based year on year for two years)</w:t>
                                  </w:r>
                                </w:p>
                                <w:p w:rsidR="00ED7C42" w:rsidRPr="00CC1454" w:rsidRDefault="00ED7C42" w:rsidP="00304F38">
                                  <w:pPr>
                                    <w:rPr>
                                      <w:rFonts w:ascii="Verdana" w:hAnsi="Verdana"/>
                                      <w:sz w:val="20"/>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p>
                                <w:p w:rsidR="00ED7C42" w:rsidRPr="00C468FF" w:rsidRDefault="00ED7C42" w:rsidP="0047765B">
                                  <w:pPr>
                                    <w:rPr>
                                      <w:rFonts w:ascii="Verdana" w:hAnsi="Verdana"/>
                                      <w:sz w:val="28"/>
                                      <w:szCs w:val="28"/>
                                      <w:lang w:bidi="x-none"/>
                                    </w:rPr>
                                  </w:pPr>
                                  <w:r>
                                    <w:rPr>
                                      <w:rFonts w:ascii="Verdana" w:hAnsi="Verdana"/>
                                      <w:sz w:val="28"/>
                                      <w:szCs w:val="28"/>
                                      <w:lang w:bidi="x-none"/>
                                    </w:rPr>
                                    <w:t>Date 01/12/15</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 xml:space="preserve">Education, Health and Social Care </w:t>
                                  </w:r>
                                </w:p>
                                <w:p w:rsidR="00ED7C42" w:rsidRPr="00C468FF" w:rsidRDefault="00ED7C42" w:rsidP="0047765B">
                                  <w:pPr>
                                    <w:rPr>
                                      <w:rFonts w:ascii="Verdana" w:hAnsi="Verdana"/>
                                      <w:sz w:val="28"/>
                                      <w:szCs w:val="28"/>
                                      <w:lang w:bidi="x-none"/>
                                    </w:rPr>
                                  </w:pPr>
                                </w:p>
                                <w:p w:rsidR="00ED7C42" w:rsidRPr="00C468FF" w:rsidRDefault="00ED7C42" w:rsidP="0047765B">
                                  <w:pPr>
                                    <w:rPr>
                                      <w:rFonts w:ascii="Verdana" w:hAnsi="Verdana"/>
                                      <w:sz w:val="28"/>
                                      <w:szCs w:val="28"/>
                                      <w:lang w:bidi="x-none"/>
                                    </w:rPr>
                                  </w:pPr>
                                  <w:r w:rsidRPr="00C468FF">
                                    <w:rPr>
                                      <w:rFonts w:ascii="Verdana" w:hAnsi="Verdana"/>
                                      <w:sz w:val="28"/>
                                      <w:szCs w:val="28"/>
                                      <w:lang w:bidi="x-none"/>
                                    </w:rPr>
                                    <w:t>Commissioning – Specialist and Complex</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Mel Carne</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PAS Reference Number</w:t>
                                  </w:r>
                                  <w:r>
                                    <w:rPr>
                                      <w:rFonts w:ascii="Verdana" w:hAnsi="Verdana"/>
                                      <w:sz w:val="28"/>
                                      <w:szCs w:val="28"/>
                                      <w:lang w:bidi="x-none"/>
                                    </w:rPr>
                                    <w:t xml:space="preserve"> 2015.42F</w:t>
                                  </w:r>
                                </w:p>
                                <w:p w:rsidR="00ED7C42" w:rsidRPr="00C468FF" w:rsidRDefault="00ED7C42" w:rsidP="0047765B">
                                  <w:pPr>
                                    <w:rPr>
                                      <w:rFonts w:ascii="Verdana" w:hAnsi="Verdana"/>
                                      <w:sz w:val="28"/>
                                      <w:szCs w:val="28"/>
                                      <w:lang w:bidi="x-none"/>
                                    </w:rPr>
                                  </w:pPr>
                                </w:p>
                              </w:tc>
                            </w:tr>
                          </w:tbl>
                          <w:p w:rsidR="00ED7C42" w:rsidRPr="00490538" w:rsidRDefault="00ED7C42"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9pt;margin-top:131.15pt;width:353.9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u2sAIAAKs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" filled="f" stroked="f">
                <v:textbox inset="0,0,0,0">
                  <w:txbxContent>
                    <w:tbl>
                      <w:tblPr>
                        <w:tblW w:w="0" w:type="auto"/>
                        <w:tblInd w:w="250" w:type="dxa"/>
                        <w:tblLook w:val="01E0" w:firstRow="1" w:lastRow="1" w:firstColumn="1" w:lastColumn="1" w:noHBand="0" w:noVBand="0"/>
                      </w:tblPr>
                      <w:tblGrid>
                        <w:gridCol w:w="6281"/>
                      </w:tblGrid>
                      <w:tr w:rsidR="00ED7C42" w:rsidTr="003F21E7">
                        <w:trPr>
                          <w:trHeight w:val="851"/>
                        </w:trPr>
                        <w:tc>
                          <w:tcPr>
                            <w:tcW w:w="6281" w:type="dxa"/>
                            <w:shd w:val="clear" w:color="auto" w:fill="auto"/>
                          </w:tcPr>
                          <w:p w:rsidR="00ED7C42" w:rsidRPr="00B94755" w:rsidRDefault="00ED7C42" w:rsidP="00CA704C">
                            <w:pPr>
                              <w:rPr>
                                <w:rFonts w:ascii="Verdana" w:hAnsi="Verdana"/>
                                <w:b/>
                                <w:sz w:val="48"/>
                                <w:szCs w:val="48"/>
                                <w:lang w:bidi="x-none"/>
                              </w:rPr>
                            </w:pPr>
                            <w:r w:rsidRPr="00B94755">
                              <w:rPr>
                                <w:rFonts w:ascii="Verdana" w:hAnsi="Verdana"/>
                                <w:b/>
                                <w:sz w:val="48"/>
                                <w:szCs w:val="48"/>
                                <w:lang w:bidi="x-none"/>
                              </w:rPr>
                              <w:t>Specification</w:t>
                            </w:r>
                          </w:p>
                          <w:p w:rsidR="00ED7C42" w:rsidRPr="00B94755" w:rsidRDefault="00ED7C42" w:rsidP="00CA704C">
                            <w:pPr>
                              <w:rPr>
                                <w:rFonts w:ascii="Verdana" w:hAnsi="Verdana"/>
                                <w:b/>
                                <w:sz w:val="20"/>
                                <w:lang w:bidi="x-none"/>
                              </w:rPr>
                            </w:pPr>
                          </w:p>
                          <w:p w:rsidR="00ED7C42" w:rsidRPr="00B94755" w:rsidRDefault="00ED7C42" w:rsidP="002003D6">
                            <w:pPr>
                              <w:rPr>
                                <w:rFonts w:ascii="Verdana" w:hAnsi="Verdana"/>
                                <w:sz w:val="22"/>
                                <w:szCs w:val="22"/>
                                <w:lang w:bidi="x-none"/>
                              </w:rPr>
                            </w:pPr>
                          </w:p>
                        </w:tc>
                      </w:tr>
                      <w:tr w:rsidR="00ED7C42" w:rsidTr="00B94755">
                        <w:trPr>
                          <w:trHeight w:val="1839"/>
                        </w:trPr>
                        <w:tc>
                          <w:tcPr>
                            <w:tcW w:w="6281" w:type="dxa"/>
                            <w:shd w:val="clear" w:color="auto" w:fill="auto"/>
                          </w:tcPr>
                          <w:p w:rsidR="00ED7C42" w:rsidRPr="00C468FF" w:rsidRDefault="00ED7C42" w:rsidP="00304F38">
                            <w:pPr>
                              <w:rPr>
                                <w:rFonts w:ascii="Verdana" w:hAnsi="Verdana"/>
                                <w:sz w:val="36"/>
                                <w:szCs w:val="36"/>
                                <w:lang w:bidi="x-none"/>
                              </w:rPr>
                            </w:pPr>
                            <w:r w:rsidRPr="00C468FF">
                              <w:rPr>
                                <w:rFonts w:ascii="Verdana" w:hAnsi="Verdana"/>
                                <w:sz w:val="36"/>
                                <w:szCs w:val="36"/>
                                <w:lang w:bidi="x-none"/>
                              </w:rPr>
                              <w:t>Engagement and Participation Service for Children and Young People In Care and Care Leavers 2016 – 2019</w:t>
                            </w:r>
                          </w:p>
                          <w:p w:rsidR="00ED7C42" w:rsidRDefault="00ED7C42" w:rsidP="00304F38">
                            <w:pPr>
                              <w:rPr>
                                <w:rFonts w:ascii="Verdana" w:hAnsi="Verdana"/>
                                <w:sz w:val="20"/>
                                <w:lang w:bidi="x-none"/>
                              </w:rPr>
                            </w:pPr>
                            <w:r w:rsidRPr="00C468FF">
                              <w:rPr>
                                <w:rFonts w:ascii="Verdana" w:hAnsi="Verdana"/>
                                <w:sz w:val="20"/>
                                <w:lang w:bidi="x-none"/>
                              </w:rPr>
                              <w:t>(with extension period based year on year for two years)</w:t>
                            </w:r>
                          </w:p>
                          <w:p w:rsidR="00ED7C42" w:rsidRPr="00CC1454" w:rsidRDefault="00ED7C42" w:rsidP="00304F38">
                            <w:pPr>
                              <w:rPr>
                                <w:rFonts w:ascii="Verdana" w:hAnsi="Verdana"/>
                                <w:sz w:val="20"/>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p>
                          <w:p w:rsidR="00ED7C42" w:rsidRPr="00C468FF" w:rsidRDefault="00ED7C42" w:rsidP="0047765B">
                            <w:pPr>
                              <w:rPr>
                                <w:rFonts w:ascii="Verdana" w:hAnsi="Verdana"/>
                                <w:sz w:val="28"/>
                                <w:szCs w:val="28"/>
                                <w:lang w:bidi="x-none"/>
                              </w:rPr>
                            </w:pPr>
                            <w:r>
                              <w:rPr>
                                <w:rFonts w:ascii="Verdana" w:hAnsi="Verdana"/>
                                <w:sz w:val="28"/>
                                <w:szCs w:val="28"/>
                                <w:lang w:bidi="x-none"/>
                              </w:rPr>
                              <w:t>Date 01/12/15</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 xml:space="preserve">Education, Health and Social Care </w:t>
                            </w:r>
                          </w:p>
                          <w:p w:rsidR="00ED7C42" w:rsidRPr="00C468FF" w:rsidRDefault="00ED7C42" w:rsidP="0047765B">
                            <w:pPr>
                              <w:rPr>
                                <w:rFonts w:ascii="Verdana" w:hAnsi="Verdana"/>
                                <w:sz w:val="28"/>
                                <w:szCs w:val="28"/>
                                <w:lang w:bidi="x-none"/>
                              </w:rPr>
                            </w:pPr>
                          </w:p>
                          <w:p w:rsidR="00ED7C42" w:rsidRPr="00C468FF" w:rsidRDefault="00ED7C42" w:rsidP="0047765B">
                            <w:pPr>
                              <w:rPr>
                                <w:rFonts w:ascii="Verdana" w:hAnsi="Verdana"/>
                                <w:sz w:val="28"/>
                                <w:szCs w:val="28"/>
                                <w:lang w:bidi="x-none"/>
                              </w:rPr>
                            </w:pPr>
                            <w:r w:rsidRPr="00C468FF">
                              <w:rPr>
                                <w:rFonts w:ascii="Verdana" w:hAnsi="Verdana"/>
                                <w:sz w:val="28"/>
                                <w:szCs w:val="28"/>
                                <w:lang w:bidi="x-none"/>
                              </w:rPr>
                              <w:t>Commissioning – Specialist and Complex</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Mel Carne</w:t>
                            </w:r>
                          </w:p>
                          <w:p w:rsidR="00ED7C42" w:rsidRPr="00C468FF" w:rsidRDefault="00ED7C42" w:rsidP="0047765B">
                            <w:pPr>
                              <w:rPr>
                                <w:rFonts w:ascii="Verdana" w:hAnsi="Verdana"/>
                                <w:sz w:val="28"/>
                                <w:szCs w:val="28"/>
                                <w:lang w:bidi="x-none"/>
                              </w:rPr>
                            </w:pPr>
                          </w:p>
                        </w:tc>
                      </w:tr>
                      <w:tr w:rsidR="00ED7C42" w:rsidTr="00B94755">
                        <w:trPr>
                          <w:trHeight w:val="527"/>
                        </w:trPr>
                        <w:tc>
                          <w:tcPr>
                            <w:tcW w:w="6281" w:type="dxa"/>
                            <w:shd w:val="clear" w:color="auto" w:fill="auto"/>
                          </w:tcPr>
                          <w:p w:rsidR="00ED7C42" w:rsidRPr="00C468FF" w:rsidRDefault="00ED7C42" w:rsidP="0047765B">
                            <w:pPr>
                              <w:rPr>
                                <w:rFonts w:ascii="Verdana" w:hAnsi="Verdana"/>
                                <w:sz w:val="28"/>
                                <w:szCs w:val="28"/>
                                <w:lang w:bidi="x-none"/>
                              </w:rPr>
                            </w:pPr>
                            <w:r w:rsidRPr="00C468FF">
                              <w:rPr>
                                <w:rFonts w:ascii="Verdana" w:hAnsi="Verdana"/>
                                <w:sz w:val="28"/>
                                <w:szCs w:val="28"/>
                                <w:lang w:bidi="x-none"/>
                              </w:rPr>
                              <w:t>PAS Reference Number</w:t>
                            </w:r>
                            <w:r>
                              <w:rPr>
                                <w:rFonts w:ascii="Verdana" w:hAnsi="Verdana"/>
                                <w:sz w:val="28"/>
                                <w:szCs w:val="28"/>
                                <w:lang w:bidi="x-none"/>
                              </w:rPr>
                              <w:t xml:space="preserve"> 2015.42F</w:t>
                            </w:r>
                          </w:p>
                          <w:p w:rsidR="00ED7C42" w:rsidRPr="00C468FF" w:rsidRDefault="00ED7C42" w:rsidP="0047765B">
                            <w:pPr>
                              <w:rPr>
                                <w:rFonts w:ascii="Verdana" w:hAnsi="Verdana"/>
                                <w:sz w:val="28"/>
                                <w:szCs w:val="28"/>
                                <w:lang w:bidi="x-none"/>
                              </w:rPr>
                            </w:pPr>
                          </w:p>
                        </w:tc>
                      </w:tr>
                    </w:tbl>
                    <w:p w:rsidR="00ED7C42" w:rsidRPr="00490538" w:rsidRDefault="00ED7C42" w:rsidP="00CA704C"/>
                  </w:txbxContent>
                </v:textbox>
              </v:shape>
            </w:pict>
          </mc:Fallback>
        </mc:AlternateContent>
      </w:r>
    </w:p>
    <w:p w:rsidR="002003D6" w:rsidRDefault="002003D6" w:rsidP="002003D6">
      <w:pPr>
        <w:jc w:val="both"/>
      </w:pPr>
    </w:p>
    <w:p w:rsidR="00B94755" w:rsidRDefault="003F21E7">
      <w:pPr>
        <w:pStyle w:val="TOCHeading"/>
      </w:pPr>
      <w:r>
        <w:t>C</w:t>
      </w:r>
      <w:r w:rsidR="00B94755">
        <w:t>ontents</w:t>
      </w:r>
    </w:p>
    <w:p w:rsidR="00C63B3D" w:rsidRPr="00C40186" w:rsidRDefault="00B94755" w:rsidP="00C40186">
      <w:pPr>
        <w:pStyle w:val="TOC1"/>
      </w:pPr>
      <w:r w:rsidRPr="00C40186">
        <w:fldChar w:fldCharType="begin"/>
      </w:r>
      <w:r w:rsidRPr="00C40186">
        <w:instrText xml:space="preserve"> TOC \o "1-3" \h \z \u </w:instrText>
      </w:r>
      <w:r w:rsidRPr="00C40186">
        <w:fldChar w:fldCharType="separate"/>
      </w:r>
      <w:hyperlink w:anchor="_1)_Definitions" w:history="1">
        <w:r w:rsidR="00C40186" w:rsidRPr="00837193">
          <w:rPr>
            <w:rStyle w:val="Hyperlink"/>
          </w:rPr>
          <w:t>1.</w:t>
        </w:r>
        <w:r w:rsidR="00C40186" w:rsidRPr="00837193">
          <w:rPr>
            <w:rStyle w:val="Hyperlink"/>
          </w:rPr>
          <w:tab/>
          <w:t>Definitions</w:t>
        </w:r>
        <w:r w:rsidR="00C40186" w:rsidRPr="00837193">
          <w:rPr>
            <w:rStyle w:val="Hyperlink"/>
          </w:rPr>
          <w:tab/>
          <w:t>3</w:t>
        </w:r>
      </w:hyperlink>
    </w:p>
    <w:p w:rsidR="00C63B3D" w:rsidRPr="00C40186" w:rsidRDefault="00ED7C42" w:rsidP="00C40186">
      <w:pPr>
        <w:pStyle w:val="TOC1"/>
      </w:pPr>
      <w:hyperlink w:anchor="Introduction_and_Overview" w:history="1">
        <w:r w:rsidR="00C40186" w:rsidRPr="00837193">
          <w:rPr>
            <w:rStyle w:val="Hyperlink"/>
          </w:rPr>
          <w:t>2.</w:t>
        </w:r>
        <w:r w:rsidR="00C40186" w:rsidRPr="00837193">
          <w:rPr>
            <w:rStyle w:val="Hyperlink"/>
          </w:rPr>
          <w:tab/>
          <w:t>Introduction and Overview</w:t>
        </w:r>
        <w:r w:rsidR="00C40186" w:rsidRPr="00837193">
          <w:rPr>
            <w:rStyle w:val="Hyperlink"/>
          </w:rPr>
          <w:tab/>
          <w:t>5</w:t>
        </w:r>
      </w:hyperlink>
    </w:p>
    <w:p w:rsidR="00C63B3D" w:rsidRPr="00C40186" w:rsidRDefault="00ED7C42" w:rsidP="00C40186">
      <w:pPr>
        <w:pStyle w:val="TOC1"/>
      </w:pPr>
      <w:hyperlink w:anchor="Service_Aims_and_Objectives" w:history="1">
        <w:r w:rsidR="00C40186" w:rsidRPr="00A131FF">
          <w:rPr>
            <w:rStyle w:val="Hyperlink"/>
          </w:rPr>
          <w:t>3.</w:t>
        </w:r>
        <w:r w:rsidR="00C40186" w:rsidRPr="00A131FF">
          <w:rPr>
            <w:rStyle w:val="Hyperlink"/>
          </w:rPr>
          <w:tab/>
          <w:t>Service Aims and Objectives</w:t>
        </w:r>
        <w:r w:rsidR="00C40186" w:rsidRPr="00A131FF">
          <w:rPr>
            <w:rStyle w:val="Hyperlink"/>
          </w:rPr>
          <w:tab/>
          <w:t>5</w:t>
        </w:r>
      </w:hyperlink>
    </w:p>
    <w:p w:rsidR="00C63B3D" w:rsidRPr="00C40186" w:rsidRDefault="00ED7C42" w:rsidP="00C40186">
      <w:pPr>
        <w:pStyle w:val="TOC1"/>
      </w:pPr>
      <w:hyperlink w:anchor="Access_to_the_Service" w:history="1">
        <w:r w:rsidR="00C40186" w:rsidRPr="00A131FF">
          <w:rPr>
            <w:rStyle w:val="Hyperlink"/>
          </w:rPr>
          <w:t>4.</w:t>
        </w:r>
        <w:r w:rsidR="00C40186" w:rsidRPr="00A131FF">
          <w:rPr>
            <w:rStyle w:val="Hyperlink"/>
          </w:rPr>
          <w:tab/>
          <w:t>Access to the service</w:t>
        </w:r>
        <w:r w:rsidR="00C40186" w:rsidRPr="00A131FF">
          <w:rPr>
            <w:rStyle w:val="Hyperlink"/>
          </w:rPr>
          <w:tab/>
          <w:t>7</w:t>
        </w:r>
      </w:hyperlink>
    </w:p>
    <w:p w:rsidR="00C63B3D" w:rsidRPr="00C40186" w:rsidRDefault="00ED7C42" w:rsidP="00C40186">
      <w:pPr>
        <w:pStyle w:val="TOC1"/>
      </w:pPr>
      <w:hyperlink w:anchor="Staffing_of_the_Service" w:history="1">
        <w:r w:rsidR="00C40186" w:rsidRPr="00A131FF">
          <w:rPr>
            <w:rStyle w:val="Hyperlink"/>
          </w:rPr>
          <w:t>5.</w:t>
        </w:r>
        <w:r w:rsidR="00C40186" w:rsidRPr="00A131FF">
          <w:rPr>
            <w:rStyle w:val="Hyperlink"/>
          </w:rPr>
          <w:tab/>
          <w:t xml:space="preserve">Staffing </w:t>
        </w:r>
        <w:r w:rsidR="00191DB9">
          <w:rPr>
            <w:rStyle w:val="Hyperlink"/>
          </w:rPr>
          <w:t>for the Engagement and Participation Service</w:t>
        </w:r>
        <w:r w:rsidR="00C40186" w:rsidRPr="00A131FF">
          <w:rPr>
            <w:rStyle w:val="Hyperlink"/>
          </w:rPr>
          <w:tab/>
          <w:t>8</w:t>
        </w:r>
      </w:hyperlink>
      <w:r w:rsidR="00C40186" w:rsidRPr="00C40186">
        <w:t xml:space="preserve"> </w:t>
      </w:r>
    </w:p>
    <w:p w:rsidR="00C63B3D" w:rsidRPr="00C40186" w:rsidRDefault="00ED7C42" w:rsidP="00C40186">
      <w:pPr>
        <w:pStyle w:val="TOC1"/>
      </w:pPr>
      <w:hyperlink w:anchor="Operatiuon" w:history="1">
        <w:r w:rsidR="00C40186" w:rsidRPr="00A131FF">
          <w:rPr>
            <w:rStyle w:val="Hyperlink"/>
          </w:rPr>
          <w:t>6.</w:t>
        </w:r>
        <w:r w:rsidR="00C40186" w:rsidRPr="00A131FF">
          <w:rPr>
            <w:rStyle w:val="Hyperlink"/>
          </w:rPr>
          <w:tab/>
          <w:t>Operational Aspects of the Service</w:t>
        </w:r>
        <w:r w:rsidR="00C40186" w:rsidRPr="00A131FF">
          <w:rPr>
            <w:rStyle w:val="Hyperlink"/>
          </w:rPr>
          <w:tab/>
          <w:t>10</w:t>
        </w:r>
      </w:hyperlink>
    </w:p>
    <w:p w:rsidR="00C63B3D" w:rsidRPr="00C40186" w:rsidRDefault="00ED7C42" w:rsidP="00C40186">
      <w:pPr>
        <w:pStyle w:val="TOC1"/>
      </w:pPr>
      <w:hyperlink w:anchor="Service_Outcomes" w:history="1">
        <w:r w:rsidR="00C40186" w:rsidRPr="00A131FF">
          <w:rPr>
            <w:rStyle w:val="Hyperlink"/>
          </w:rPr>
          <w:t>7.</w:t>
        </w:r>
        <w:r w:rsidR="00C40186" w:rsidRPr="00A131FF">
          <w:rPr>
            <w:rStyle w:val="Hyperlink"/>
          </w:rPr>
          <w:tab/>
          <w:t>Service Outcomes</w:t>
        </w:r>
        <w:r w:rsidR="00C40186" w:rsidRPr="00A131FF">
          <w:rPr>
            <w:rStyle w:val="Hyperlink"/>
          </w:rPr>
          <w:tab/>
          <w:t>15</w:t>
        </w:r>
      </w:hyperlink>
    </w:p>
    <w:p w:rsidR="00C63B3D" w:rsidRPr="00A131FF" w:rsidRDefault="00A131FF" w:rsidP="00C40186">
      <w:pPr>
        <w:pStyle w:val="TOC1"/>
        <w:rPr>
          <w:rStyle w:val="Hyperlink"/>
        </w:rPr>
      </w:pPr>
      <w:r>
        <w:fldChar w:fldCharType="begin"/>
      </w:r>
      <w:r>
        <w:instrText xml:space="preserve"> HYPERLINK  \l "KPIs" </w:instrText>
      </w:r>
      <w:r>
        <w:fldChar w:fldCharType="separate"/>
      </w:r>
      <w:r w:rsidR="00C40186" w:rsidRPr="00A131FF">
        <w:rPr>
          <w:rStyle w:val="Hyperlink"/>
        </w:rPr>
        <w:t>8.</w:t>
      </w:r>
      <w:r w:rsidR="00C40186" w:rsidRPr="00A131FF">
        <w:rPr>
          <w:rStyle w:val="Hyperlink"/>
        </w:rPr>
        <w:tab/>
        <w:t>Contract  Monitoring and Key Performance Indicators</w:t>
      </w:r>
      <w:r w:rsidR="00C40186" w:rsidRPr="00A131FF">
        <w:rPr>
          <w:rStyle w:val="Hyperlink"/>
        </w:rPr>
        <w:tab/>
        <w:t>17</w:t>
      </w:r>
    </w:p>
    <w:p w:rsidR="00C40186" w:rsidRPr="00C40186" w:rsidRDefault="00A131FF" w:rsidP="00C40186">
      <w:pPr>
        <w:pStyle w:val="02BSCCContentsParagraphbodystyle"/>
        <w:rPr>
          <w:b/>
        </w:rPr>
      </w:pPr>
      <w:r>
        <w:rPr>
          <w:b/>
          <w:bCs/>
          <w:noProof/>
          <w:szCs w:val="22"/>
          <w:lang w:eastAsia="en-GB"/>
        </w:rPr>
        <w:fldChar w:fldCharType="end"/>
      </w:r>
    </w:p>
    <w:p w:rsidR="00B62B76" w:rsidRPr="00C40186" w:rsidRDefault="00C40186" w:rsidP="00CA5EBD">
      <w:pPr>
        <w:pStyle w:val="02BSCCContentsParagraphbodystyle"/>
        <w:ind w:left="567" w:hanging="567"/>
        <w:rPr>
          <w:b/>
        </w:rPr>
      </w:pPr>
      <w:r w:rsidRPr="00C40186">
        <w:rPr>
          <w:b/>
        </w:rPr>
        <w:t>9.</w:t>
      </w:r>
      <w:r w:rsidRPr="00C40186">
        <w:rPr>
          <w:b/>
        </w:rPr>
        <w:tab/>
      </w:r>
      <w:hyperlink w:anchor="Complaints_and_Proceedures" w:history="1">
        <w:r w:rsidRPr="00A131FF">
          <w:rPr>
            <w:rStyle w:val="Hyperlink"/>
            <w:b/>
          </w:rPr>
          <w:t>Compliments &amp; Complaints</w:t>
        </w:r>
        <w:r w:rsidRPr="00A131FF">
          <w:rPr>
            <w:rStyle w:val="Hyperlink"/>
            <w:b/>
          </w:rPr>
          <w:tab/>
          <w:t>22</w:t>
        </w:r>
      </w:hyperlink>
    </w:p>
    <w:p w:rsidR="00F7335C" w:rsidRPr="00C40186" w:rsidRDefault="00B94755" w:rsidP="00C40186">
      <w:pPr>
        <w:pStyle w:val="TOC1"/>
      </w:pPr>
      <w:r w:rsidRPr="00C40186">
        <w:fldChar w:fldCharType="end"/>
      </w:r>
    </w:p>
    <w:p w:rsidR="002003D6" w:rsidRPr="00F60BC4" w:rsidRDefault="00B94755" w:rsidP="002003D6">
      <w:pPr>
        <w:jc w:val="both"/>
        <w:rPr>
          <w:rFonts w:ascii="Verdana" w:hAnsi="Verdana"/>
          <w:sz w:val="22"/>
          <w:szCs w:val="22"/>
        </w:rPr>
      </w:pPr>
      <w:r>
        <w:rPr>
          <w:rFonts w:ascii="Verdana" w:hAnsi="Verdana"/>
          <w:b/>
          <w:sz w:val="22"/>
          <w:szCs w:val="22"/>
          <w:u w:val="single"/>
        </w:rPr>
        <w:br w:type="page"/>
      </w:r>
      <w:r w:rsidR="00F60BC4">
        <w:rPr>
          <w:rFonts w:ascii="Verdana" w:hAnsi="Verdana"/>
          <w:sz w:val="22"/>
          <w:szCs w:val="22"/>
        </w:rPr>
        <w:lastRenderedPageBreak/>
        <w:t xml:space="preserve"> </w:t>
      </w:r>
    </w:p>
    <w:p w:rsidR="002003D6" w:rsidRPr="005F5F1B" w:rsidRDefault="00837193" w:rsidP="00837193">
      <w:pPr>
        <w:pStyle w:val="Heading1"/>
        <w:ind w:left="567" w:hanging="567"/>
        <w:rPr>
          <w:rFonts w:ascii="Verdana" w:hAnsi="Verdana"/>
          <w:sz w:val="22"/>
          <w:szCs w:val="22"/>
        </w:rPr>
      </w:pPr>
      <w:bookmarkStart w:id="0" w:name="_1)_Definitions"/>
      <w:bookmarkStart w:id="1" w:name="_Toc404607908"/>
      <w:bookmarkEnd w:id="0"/>
      <w:r w:rsidRPr="00837193">
        <w:rPr>
          <w:rFonts w:ascii="Verdana" w:hAnsi="Verdana"/>
          <w:sz w:val="24"/>
          <w:szCs w:val="24"/>
        </w:rPr>
        <w:t>1)</w:t>
      </w:r>
      <w:r w:rsidR="00C40186">
        <w:rPr>
          <w:rFonts w:ascii="Verdana" w:hAnsi="Verdana"/>
          <w:sz w:val="22"/>
          <w:szCs w:val="22"/>
        </w:rPr>
        <w:tab/>
      </w:r>
      <w:r w:rsidR="002003D6" w:rsidRPr="005F5F1B">
        <w:rPr>
          <w:rFonts w:ascii="Verdana" w:hAnsi="Verdana"/>
          <w:sz w:val="22"/>
          <w:szCs w:val="22"/>
        </w:rPr>
        <w:t>D</w:t>
      </w:r>
      <w:r w:rsidR="00CE2CBE" w:rsidRPr="005F5F1B">
        <w:rPr>
          <w:rFonts w:ascii="Verdana" w:hAnsi="Verdana"/>
          <w:sz w:val="22"/>
          <w:szCs w:val="22"/>
        </w:rPr>
        <w:t>efinitions</w:t>
      </w:r>
      <w:bookmarkEnd w:id="1"/>
    </w:p>
    <w:p w:rsidR="002003D6" w:rsidRPr="005E0E87" w:rsidRDefault="002003D6" w:rsidP="002003D6">
      <w:pPr>
        <w:jc w:val="both"/>
        <w:rPr>
          <w:rFonts w:ascii="Verdana" w:hAnsi="Verdana"/>
          <w:sz w:val="22"/>
          <w:szCs w:val="22"/>
        </w:rPr>
      </w:pPr>
    </w:p>
    <w:p w:rsidR="002003D6" w:rsidRPr="00D660FB" w:rsidRDefault="002003D6" w:rsidP="007F30F6">
      <w:pPr>
        <w:rPr>
          <w:rFonts w:ascii="Verdana" w:hAnsi="Verdana" w:cs="Arial"/>
          <w:b/>
          <w:bCs/>
          <w:i/>
          <w:iCs/>
          <w:sz w:val="22"/>
          <w:szCs w:val="22"/>
        </w:rPr>
      </w:pPr>
      <w:r w:rsidRPr="00D660FB">
        <w:rPr>
          <w:rFonts w:ascii="Verdana" w:hAnsi="Verdana" w:cs="Arial"/>
          <w:b/>
          <w:bCs/>
          <w:i/>
          <w:iCs/>
          <w:sz w:val="22"/>
          <w:szCs w:val="22"/>
        </w:rPr>
        <w:t>“</w:t>
      </w:r>
      <w:r w:rsidRPr="00D660FB">
        <w:rPr>
          <w:rFonts w:ascii="Verdana" w:hAnsi="Verdana" w:cs="Arial"/>
          <w:b/>
          <w:bCs/>
          <w:iCs/>
          <w:sz w:val="22"/>
          <w:szCs w:val="22"/>
        </w:rPr>
        <w:t>Contract</w:t>
      </w:r>
      <w:r w:rsidRPr="00D660FB">
        <w:rPr>
          <w:rFonts w:ascii="Verdana" w:hAnsi="Verdana" w:cs="Arial"/>
          <w:b/>
          <w:bCs/>
          <w:i/>
          <w:iCs/>
          <w:sz w:val="22"/>
          <w:szCs w:val="22"/>
        </w:rPr>
        <w:t>”</w:t>
      </w:r>
      <w:r w:rsidR="003F21E7">
        <w:rPr>
          <w:rFonts w:ascii="Verdana" w:hAnsi="Verdana" w:cs="Arial"/>
          <w:b/>
          <w:bCs/>
          <w:i/>
          <w:iCs/>
          <w:sz w:val="22"/>
          <w:szCs w:val="22"/>
        </w:rPr>
        <w:br/>
      </w:r>
    </w:p>
    <w:p w:rsidR="002003D6" w:rsidRDefault="002D72ED" w:rsidP="007F30F6">
      <w:pPr>
        <w:ind w:left="2160" w:hanging="1440"/>
        <w:rPr>
          <w:rFonts w:ascii="Verdana" w:hAnsi="Verdana" w:cs="Arial"/>
          <w:b/>
          <w:bCs/>
          <w:sz w:val="22"/>
          <w:szCs w:val="22"/>
        </w:rPr>
      </w:pPr>
      <w:proofErr w:type="gramStart"/>
      <w:r>
        <w:rPr>
          <w:rFonts w:ascii="Verdana" w:hAnsi="Verdana" w:cs="Arial"/>
          <w:sz w:val="22"/>
          <w:szCs w:val="22"/>
        </w:rPr>
        <w:t>means</w:t>
      </w:r>
      <w:proofErr w:type="gramEnd"/>
      <w:r>
        <w:rPr>
          <w:rFonts w:ascii="Verdana" w:hAnsi="Verdana" w:cs="Arial"/>
          <w:sz w:val="22"/>
          <w:szCs w:val="22"/>
        </w:rPr>
        <w:t xml:space="preserve">: </w:t>
      </w:r>
      <w:r>
        <w:rPr>
          <w:rFonts w:ascii="Verdana" w:hAnsi="Verdana" w:cs="Arial"/>
          <w:sz w:val="22"/>
          <w:szCs w:val="22"/>
        </w:rPr>
        <w:tab/>
      </w:r>
      <w:r w:rsidR="002003D6">
        <w:rPr>
          <w:rFonts w:ascii="Verdana" w:hAnsi="Verdana" w:cs="Arial"/>
          <w:sz w:val="22"/>
          <w:szCs w:val="22"/>
        </w:rPr>
        <w:t>the Contract for the provision of the Services, Supplies or Works, which will be awarded to a successful Supplier;</w:t>
      </w:r>
      <w:r w:rsidR="002003D6">
        <w:rPr>
          <w:rFonts w:ascii="Verdana" w:hAnsi="Verdana" w:cs="Arial"/>
          <w:b/>
          <w:bCs/>
          <w:sz w:val="22"/>
          <w:szCs w:val="22"/>
        </w:rPr>
        <w:t xml:space="preserve"> </w:t>
      </w:r>
    </w:p>
    <w:p w:rsidR="002003D6" w:rsidRDefault="002003D6" w:rsidP="007F30F6">
      <w:pPr>
        <w:ind w:left="2160" w:hanging="1440"/>
        <w:rPr>
          <w:rFonts w:ascii="Verdana" w:hAnsi="Verdana" w:cs="Arial"/>
          <w:b/>
          <w:bCs/>
          <w:sz w:val="22"/>
          <w:szCs w:val="22"/>
        </w:rPr>
      </w:pPr>
    </w:p>
    <w:p w:rsidR="002003D6" w:rsidRDefault="002003D6" w:rsidP="007F30F6">
      <w:pPr>
        <w:rPr>
          <w:rFonts w:ascii="Verdana" w:hAnsi="Verdana" w:cs="Arial"/>
          <w:b/>
          <w:bCs/>
          <w:sz w:val="22"/>
          <w:szCs w:val="22"/>
        </w:rPr>
      </w:pPr>
      <w:r>
        <w:rPr>
          <w:rFonts w:ascii="Verdana" w:hAnsi="Verdana" w:cs="Arial"/>
          <w:b/>
          <w:bCs/>
          <w:sz w:val="22"/>
          <w:szCs w:val="22"/>
        </w:rPr>
        <w:t>“Council”</w:t>
      </w:r>
      <w:r w:rsidR="003F21E7">
        <w:rPr>
          <w:rFonts w:ascii="Verdana" w:hAnsi="Verdana" w:cs="Arial"/>
          <w:b/>
          <w:bCs/>
          <w:sz w:val="22"/>
          <w:szCs w:val="22"/>
        </w:rPr>
        <w:br/>
      </w:r>
    </w:p>
    <w:p w:rsidR="002003D6" w:rsidRDefault="002D72ED" w:rsidP="007F30F6">
      <w:pPr>
        <w:ind w:left="2160" w:hanging="1451"/>
        <w:rPr>
          <w:rFonts w:ascii="Verdana" w:hAnsi="Verdana" w:cs="Arial"/>
          <w:color w:val="000000"/>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w:t>
      </w:r>
      <w:r>
        <w:rPr>
          <w:rFonts w:ascii="Verdana" w:hAnsi="Verdana" w:cs="Arial"/>
          <w:color w:val="000000"/>
          <w:sz w:val="22"/>
          <w:szCs w:val="22"/>
        </w:rPr>
        <w:tab/>
      </w:r>
      <w:r w:rsidR="002003D6">
        <w:rPr>
          <w:rFonts w:ascii="Verdana" w:hAnsi="Verdana" w:cs="Arial"/>
          <w:color w:val="000000"/>
          <w:sz w:val="22"/>
          <w:szCs w:val="22"/>
        </w:rPr>
        <w:t xml:space="preserve">Cornwall Council, County Hall, </w:t>
      </w:r>
      <w:proofErr w:type="spellStart"/>
      <w:r w:rsidR="002003D6">
        <w:rPr>
          <w:rFonts w:ascii="Verdana" w:hAnsi="Verdana" w:cs="Arial"/>
          <w:color w:val="000000"/>
          <w:sz w:val="22"/>
          <w:szCs w:val="22"/>
        </w:rPr>
        <w:t>Treyew</w:t>
      </w:r>
      <w:proofErr w:type="spellEnd"/>
      <w:r w:rsidR="002003D6">
        <w:rPr>
          <w:rFonts w:ascii="Verdana" w:hAnsi="Verdana" w:cs="Arial"/>
          <w:color w:val="000000"/>
          <w:sz w:val="22"/>
          <w:szCs w:val="22"/>
        </w:rPr>
        <w:t xml:space="preserve"> Road, Truro, Cornwall TR1 3AY;</w:t>
      </w:r>
    </w:p>
    <w:p w:rsidR="002003D6" w:rsidRPr="00E54EB9" w:rsidRDefault="003F21E7" w:rsidP="007F30F6">
      <w:pPr>
        <w:rPr>
          <w:rFonts w:ascii="Verdana" w:hAnsi="Verdana" w:cs="Arial"/>
          <w:b/>
          <w:bCs/>
          <w:iCs/>
          <w:sz w:val="22"/>
          <w:szCs w:val="22"/>
        </w:rPr>
      </w:pPr>
      <w:r>
        <w:rPr>
          <w:rFonts w:ascii="Verdana" w:hAnsi="Verdana" w:cs="Arial"/>
          <w:b/>
          <w:bCs/>
          <w:iCs/>
          <w:sz w:val="22"/>
          <w:szCs w:val="22"/>
        </w:rPr>
        <w:br/>
      </w:r>
      <w:r w:rsidR="002003D6" w:rsidRPr="00E54EB9">
        <w:rPr>
          <w:rFonts w:ascii="Verdana" w:hAnsi="Verdana" w:cs="Arial"/>
          <w:b/>
          <w:bCs/>
          <w:iCs/>
          <w:sz w:val="22"/>
          <w:szCs w:val="22"/>
        </w:rPr>
        <w:t>“Services”</w:t>
      </w:r>
      <w:r>
        <w:rPr>
          <w:rFonts w:ascii="Verdana" w:hAnsi="Verdana" w:cs="Arial"/>
          <w:b/>
          <w:bCs/>
          <w:iCs/>
          <w:sz w:val="22"/>
          <w:szCs w:val="22"/>
        </w:rPr>
        <w:br/>
      </w:r>
    </w:p>
    <w:p w:rsidR="002003D6" w:rsidRPr="005E0E87" w:rsidRDefault="002003D6" w:rsidP="007F30F6">
      <w:pPr>
        <w:ind w:left="2160" w:hanging="1440"/>
        <w:rPr>
          <w:rFonts w:ascii="Verdana" w:hAnsi="Verdana" w:cs="Arial"/>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w:t>
      </w:r>
      <w:r w:rsidR="002D72ED">
        <w:rPr>
          <w:rFonts w:ascii="Verdana" w:hAnsi="Verdana" w:cs="Arial"/>
          <w:b/>
          <w:bCs/>
          <w:color w:val="000000"/>
          <w:sz w:val="22"/>
          <w:szCs w:val="22"/>
        </w:rPr>
        <w:t xml:space="preserve"> </w:t>
      </w:r>
      <w:r w:rsidR="002D72ED">
        <w:rPr>
          <w:rFonts w:ascii="Verdana" w:hAnsi="Verdana" w:cs="Arial"/>
          <w:b/>
          <w:bCs/>
          <w:color w:val="000000"/>
          <w:sz w:val="22"/>
          <w:szCs w:val="22"/>
        </w:rPr>
        <w:tab/>
      </w:r>
      <w:r>
        <w:rPr>
          <w:rFonts w:ascii="Verdana" w:hAnsi="Verdana" w:cs="Arial"/>
          <w:bCs/>
          <w:sz w:val="22"/>
          <w:szCs w:val="22"/>
        </w:rPr>
        <w:t xml:space="preserve">the provision of </w:t>
      </w:r>
      <w:r w:rsidR="00F8426B" w:rsidRPr="00F8426B">
        <w:rPr>
          <w:rFonts w:ascii="Verdana" w:hAnsi="Verdana" w:cs="Arial"/>
          <w:bCs/>
          <w:sz w:val="22"/>
          <w:szCs w:val="22"/>
        </w:rPr>
        <w:t xml:space="preserve">a Leaving Care </w:t>
      </w:r>
      <w:r w:rsidR="00BD413D" w:rsidRPr="00F8426B">
        <w:rPr>
          <w:rFonts w:ascii="Verdana" w:hAnsi="Verdana" w:cs="Arial"/>
          <w:bCs/>
          <w:sz w:val="22"/>
          <w:szCs w:val="22"/>
        </w:rPr>
        <w:t>Service</w:t>
      </w:r>
      <w:r w:rsidR="00BD413D">
        <w:rPr>
          <w:rFonts w:ascii="Verdana" w:hAnsi="Verdana" w:cs="Arial"/>
          <w:bCs/>
          <w:sz w:val="22"/>
          <w:szCs w:val="22"/>
        </w:rPr>
        <w:t xml:space="preserve"> as</w:t>
      </w:r>
      <w:r>
        <w:rPr>
          <w:rFonts w:ascii="Verdana" w:hAnsi="Verdana" w:cs="Arial"/>
          <w:bCs/>
          <w:sz w:val="22"/>
          <w:szCs w:val="22"/>
        </w:rPr>
        <w:t xml:space="preserve"> described in this Specification</w:t>
      </w:r>
      <w:r>
        <w:rPr>
          <w:rFonts w:ascii="Verdana" w:hAnsi="Verdana" w:cs="Arial"/>
          <w:sz w:val="22"/>
          <w:szCs w:val="22"/>
        </w:rPr>
        <w:t xml:space="preserve">. </w:t>
      </w:r>
    </w:p>
    <w:p w:rsidR="002003D6" w:rsidRPr="005E0E87" w:rsidRDefault="002003D6" w:rsidP="007F30F6">
      <w:pPr>
        <w:autoSpaceDE w:val="0"/>
        <w:autoSpaceDN w:val="0"/>
        <w:adjustRightInd w:val="0"/>
        <w:rPr>
          <w:rFonts w:ascii="Verdana" w:hAnsi="Verdana" w:cs="Arial"/>
          <w:sz w:val="22"/>
          <w:szCs w:val="22"/>
        </w:rPr>
      </w:pPr>
    </w:p>
    <w:p w:rsidR="002003D6" w:rsidRDefault="006D69D9" w:rsidP="007F30F6">
      <w:pPr>
        <w:rPr>
          <w:rFonts w:ascii="Verdana" w:hAnsi="Verdana" w:cs="Arial"/>
          <w:b/>
          <w:bCs/>
          <w:sz w:val="22"/>
          <w:szCs w:val="22"/>
        </w:rPr>
      </w:pPr>
      <w:r>
        <w:rPr>
          <w:rFonts w:ascii="Verdana" w:hAnsi="Verdana" w:cs="Arial"/>
          <w:b/>
          <w:bCs/>
          <w:sz w:val="22"/>
          <w:szCs w:val="22"/>
        </w:rPr>
        <w:t xml:space="preserve">“Service </w:t>
      </w:r>
      <w:r w:rsidR="002003D6">
        <w:rPr>
          <w:rFonts w:ascii="Verdana" w:hAnsi="Verdana" w:cs="Arial"/>
          <w:b/>
          <w:bCs/>
          <w:sz w:val="22"/>
          <w:szCs w:val="22"/>
        </w:rPr>
        <w:t>Provider”</w:t>
      </w:r>
      <w:r w:rsidR="003F21E7">
        <w:rPr>
          <w:rFonts w:ascii="Verdana" w:hAnsi="Verdana" w:cs="Arial"/>
          <w:b/>
          <w:bCs/>
          <w:sz w:val="22"/>
          <w:szCs w:val="22"/>
        </w:rPr>
        <w:br/>
      </w:r>
    </w:p>
    <w:p w:rsidR="002003D6" w:rsidRDefault="002003D6" w:rsidP="007F30F6">
      <w:pPr>
        <w:ind w:left="2160" w:hanging="1440"/>
        <w:rPr>
          <w:rFonts w:ascii="Verdana" w:hAnsi="Verdana" w:cs="Arial"/>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w:t>
      </w:r>
      <w:r>
        <w:rPr>
          <w:rFonts w:ascii="Verdana" w:hAnsi="Verdana" w:cs="Arial"/>
          <w:color w:val="000000"/>
          <w:sz w:val="22"/>
          <w:szCs w:val="22"/>
        </w:rPr>
        <w:tab/>
        <w:t>any person or persons, firm or firms or company or companies applying to tender for</w:t>
      </w:r>
      <w:r w:rsidR="006D69D9">
        <w:rPr>
          <w:rFonts w:ascii="Verdana" w:hAnsi="Verdana" w:cs="Arial"/>
          <w:color w:val="000000"/>
          <w:sz w:val="22"/>
          <w:szCs w:val="22"/>
        </w:rPr>
        <w:t xml:space="preserve"> the Services, </w:t>
      </w:r>
      <w:r>
        <w:rPr>
          <w:rFonts w:ascii="Verdana" w:hAnsi="Verdana" w:cs="Arial"/>
          <w:color w:val="000000"/>
          <w:sz w:val="22"/>
          <w:szCs w:val="22"/>
        </w:rPr>
        <w:t xml:space="preserve">or, where there is more than one organisation applying, the lead </w:t>
      </w:r>
      <w:r>
        <w:rPr>
          <w:rFonts w:ascii="Verdana" w:hAnsi="Verdana" w:cs="Arial"/>
          <w:sz w:val="22"/>
          <w:szCs w:val="22"/>
        </w:rPr>
        <w:t>organisation;</w:t>
      </w:r>
    </w:p>
    <w:p w:rsidR="002003D6" w:rsidRDefault="002003D6" w:rsidP="007F30F6">
      <w:pPr>
        <w:rPr>
          <w:rFonts w:ascii="Verdana" w:hAnsi="Verdana" w:cs="Arial"/>
          <w:color w:val="000000"/>
          <w:sz w:val="22"/>
          <w:szCs w:val="22"/>
        </w:rPr>
      </w:pPr>
    </w:p>
    <w:p w:rsidR="002003D6" w:rsidRDefault="002003D6" w:rsidP="007F30F6">
      <w:pPr>
        <w:rPr>
          <w:rFonts w:ascii="Verdana" w:hAnsi="Verdana" w:cs="Arial"/>
          <w:b/>
          <w:bCs/>
          <w:sz w:val="22"/>
          <w:szCs w:val="22"/>
        </w:rPr>
      </w:pPr>
      <w:r>
        <w:rPr>
          <w:rFonts w:ascii="Verdana" w:hAnsi="Verdana" w:cs="Arial"/>
          <w:b/>
          <w:bCs/>
          <w:sz w:val="22"/>
          <w:szCs w:val="22"/>
        </w:rPr>
        <w:t>“The Council’s Contract Manager”</w:t>
      </w:r>
      <w:r w:rsidR="003F21E7">
        <w:rPr>
          <w:rFonts w:ascii="Verdana" w:hAnsi="Verdana" w:cs="Arial"/>
          <w:b/>
          <w:bCs/>
          <w:sz w:val="22"/>
          <w:szCs w:val="22"/>
        </w:rPr>
        <w:br/>
      </w:r>
    </w:p>
    <w:p w:rsidR="002003D6" w:rsidRDefault="005206DE" w:rsidP="007F30F6">
      <w:pPr>
        <w:pStyle w:val="Header"/>
        <w:tabs>
          <w:tab w:val="clear" w:pos="4320"/>
        </w:tabs>
        <w:ind w:left="2127" w:hanging="1276"/>
        <w:rPr>
          <w:rFonts w:ascii="Verdana" w:hAnsi="Verdana"/>
          <w:b/>
          <w:bCs/>
          <w:sz w:val="22"/>
          <w:szCs w:val="22"/>
        </w:rPr>
      </w:pPr>
      <w:proofErr w:type="gramStart"/>
      <w:r>
        <w:rPr>
          <w:rFonts w:ascii="Verdana" w:hAnsi="Verdana"/>
          <w:sz w:val="22"/>
          <w:szCs w:val="22"/>
        </w:rPr>
        <w:t>means</w:t>
      </w:r>
      <w:proofErr w:type="gramEnd"/>
      <w:r>
        <w:rPr>
          <w:rFonts w:ascii="Verdana" w:hAnsi="Verdana"/>
          <w:sz w:val="22"/>
          <w:szCs w:val="22"/>
        </w:rPr>
        <w:t>:</w:t>
      </w:r>
      <w:r>
        <w:rPr>
          <w:rFonts w:ascii="Verdana" w:hAnsi="Verdana"/>
          <w:sz w:val="22"/>
          <w:szCs w:val="22"/>
        </w:rPr>
        <w:tab/>
      </w:r>
      <w:r>
        <w:rPr>
          <w:rFonts w:ascii="Verdana" w:hAnsi="Verdana"/>
          <w:sz w:val="22"/>
          <w:szCs w:val="22"/>
        </w:rPr>
        <w:tab/>
      </w:r>
      <w:r w:rsidR="002003D6">
        <w:rPr>
          <w:rFonts w:ascii="Verdana" w:hAnsi="Verdana"/>
          <w:sz w:val="22"/>
          <w:szCs w:val="22"/>
        </w:rPr>
        <w:t>the representative of Cornwall Coun</w:t>
      </w:r>
      <w:r>
        <w:rPr>
          <w:rFonts w:ascii="Verdana" w:hAnsi="Verdana"/>
          <w:sz w:val="22"/>
          <w:szCs w:val="22"/>
        </w:rPr>
        <w:t xml:space="preserve">cil responsible for arranging </w:t>
      </w:r>
      <w:r w:rsidR="002003D6">
        <w:rPr>
          <w:rFonts w:ascii="Verdana" w:hAnsi="Verdana"/>
          <w:sz w:val="22"/>
          <w:szCs w:val="22"/>
        </w:rPr>
        <w:t>and leading Contract Review Meetings</w:t>
      </w:r>
    </w:p>
    <w:p w:rsidR="002003D6" w:rsidRDefault="002003D6" w:rsidP="007F30F6">
      <w:pPr>
        <w:pStyle w:val="Header"/>
        <w:rPr>
          <w:rFonts w:ascii="Verdana" w:hAnsi="Verdana" w:cs="Arial"/>
          <w:sz w:val="22"/>
          <w:szCs w:val="22"/>
        </w:rPr>
      </w:pPr>
    </w:p>
    <w:p w:rsidR="002003D6" w:rsidRDefault="002003D6" w:rsidP="007F30F6">
      <w:pPr>
        <w:rPr>
          <w:rFonts w:ascii="Verdana" w:hAnsi="Verdana" w:cs="Arial"/>
          <w:b/>
          <w:bCs/>
          <w:sz w:val="22"/>
          <w:szCs w:val="22"/>
          <w:lang w:val="fr-FR"/>
        </w:rPr>
      </w:pPr>
      <w:r>
        <w:rPr>
          <w:rFonts w:ascii="Verdana" w:hAnsi="Verdana" w:cs="Arial"/>
          <w:b/>
          <w:bCs/>
          <w:sz w:val="22"/>
          <w:szCs w:val="22"/>
          <w:lang w:val="fr-FR"/>
        </w:rPr>
        <w:t xml:space="preserve">“The </w:t>
      </w:r>
      <w:proofErr w:type="spellStart"/>
      <w:r>
        <w:rPr>
          <w:rFonts w:ascii="Verdana" w:hAnsi="Verdana" w:cs="Arial"/>
          <w:b/>
          <w:bCs/>
          <w:sz w:val="22"/>
          <w:szCs w:val="22"/>
          <w:lang w:val="fr-FR"/>
        </w:rPr>
        <w:t>Supplier’s</w:t>
      </w:r>
      <w:proofErr w:type="spellEnd"/>
      <w:r>
        <w:rPr>
          <w:rFonts w:ascii="Verdana" w:hAnsi="Verdana" w:cs="Arial"/>
          <w:b/>
          <w:bCs/>
          <w:sz w:val="22"/>
          <w:szCs w:val="22"/>
          <w:lang w:val="fr-FR"/>
        </w:rPr>
        <w:t xml:space="preserve"> Contract Manager”</w:t>
      </w:r>
      <w:r w:rsidR="003F21E7">
        <w:rPr>
          <w:rFonts w:ascii="Verdana" w:hAnsi="Verdana" w:cs="Arial"/>
          <w:b/>
          <w:bCs/>
          <w:sz w:val="22"/>
          <w:szCs w:val="22"/>
          <w:lang w:val="fr-FR"/>
        </w:rPr>
        <w:br/>
      </w:r>
      <w:r>
        <w:rPr>
          <w:rFonts w:ascii="Verdana" w:hAnsi="Verdana" w:cs="Arial"/>
          <w:b/>
          <w:bCs/>
          <w:sz w:val="22"/>
          <w:szCs w:val="22"/>
          <w:lang w:val="fr-FR"/>
        </w:rPr>
        <w:t xml:space="preserve"> </w:t>
      </w:r>
    </w:p>
    <w:p w:rsidR="002003D6" w:rsidRDefault="003F21E7" w:rsidP="007F30F6">
      <w:pPr>
        <w:tabs>
          <w:tab w:val="left" w:pos="2160"/>
          <w:tab w:val="left" w:pos="4150"/>
        </w:tabs>
        <w:ind w:left="2160" w:hanging="1440"/>
        <w:rPr>
          <w:rFonts w:ascii="Verdana" w:hAnsi="Verdana" w:cs="Arial"/>
          <w:sz w:val="22"/>
          <w:szCs w:val="22"/>
          <w:lang w:val="fr-FR"/>
        </w:rPr>
      </w:pPr>
      <w:r>
        <w:rPr>
          <w:rFonts w:ascii="Verdana" w:hAnsi="Verdana" w:cs="Arial"/>
          <w:sz w:val="22"/>
          <w:szCs w:val="22"/>
          <w:lang w:val="fr-FR"/>
        </w:rPr>
        <w:t xml:space="preserve"> </w:t>
      </w:r>
      <w:r w:rsidR="00C17298">
        <w:rPr>
          <w:rFonts w:ascii="Verdana" w:hAnsi="Verdana" w:cs="Arial"/>
          <w:sz w:val="22"/>
          <w:szCs w:val="22"/>
          <w:lang w:val="fr-FR"/>
        </w:rPr>
        <w:t xml:space="preserve"> </w:t>
      </w:r>
      <w:proofErr w:type="spellStart"/>
      <w:proofErr w:type="gramStart"/>
      <w:r w:rsidR="002003D6">
        <w:rPr>
          <w:rFonts w:ascii="Verdana" w:hAnsi="Verdana" w:cs="Arial"/>
          <w:sz w:val="22"/>
          <w:szCs w:val="22"/>
          <w:lang w:val="fr-FR"/>
        </w:rPr>
        <w:t>means</w:t>
      </w:r>
      <w:proofErr w:type="spellEnd"/>
      <w:proofErr w:type="gramEnd"/>
      <w:r w:rsidR="002003D6">
        <w:rPr>
          <w:rFonts w:ascii="Verdana" w:hAnsi="Verdana" w:cs="Arial"/>
          <w:sz w:val="22"/>
          <w:szCs w:val="22"/>
          <w:lang w:val="fr-FR"/>
        </w:rPr>
        <w:t>:</w:t>
      </w:r>
      <w:r w:rsidR="002003D6">
        <w:rPr>
          <w:rFonts w:ascii="Verdana" w:hAnsi="Verdana" w:cs="Arial"/>
          <w:sz w:val="22"/>
          <w:szCs w:val="22"/>
          <w:lang w:val="fr-FR"/>
        </w:rPr>
        <w:tab/>
      </w:r>
      <w:r w:rsidR="002003D6">
        <w:rPr>
          <w:rFonts w:ascii="Verdana" w:hAnsi="Verdana"/>
          <w:sz w:val="22"/>
          <w:szCs w:val="22"/>
        </w:rPr>
        <w:t>the representative of the Prov</w:t>
      </w:r>
      <w:r w:rsidR="005206DE">
        <w:rPr>
          <w:rFonts w:ascii="Verdana" w:hAnsi="Verdana"/>
          <w:sz w:val="22"/>
          <w:szCs w:val="22"/>
        </w:rPr>
        <w:t xml:space="preserve">ider/Supplier responsible for </w:t>
      </w:r>
      <w:r w:rsidR="002003D6">
        <w:rPr>
          <w:rFonts w:ascii="Verdana" w:hAnsi="Verdana"/>
          <w:sz w:val="22"/>
          <w:szCs w:val="22"/>
        </w:rPr>
        <w:t xml:space="preserve">attending Contract Review Meetings and </w:t>
      </w:r>
      <w:proofErr w:type="spellStart"/>
      <w:r w:rsidR="002003D6">
        <w:rPr>
          <w:rFonts w:ascii="Verdana" w:hAnsi="Verdana"/>
          <w:sz w:val="22"/>
          <w:szCs w:val="22"/>
        </w:rPr>
        <w:t>actioning</w:t>
      </w:r>
      <w:proofErr w:type="spellEnd"/>
      <w:r w:rsidR="002003D6">
        <w:rPr>
          <w:rFonts w:ascii="Verdana" w:hAnsi="Verdana"/>
          <w:sz w:val="22"/>
          <w:szCs w:val="22"/>
        </w:rPr>
        <w:t xml:space="preserve"> any changes</w:t>
      </w:r>
    </w:p>
    <w:p w:rsidR="002003D6" w:rsidRPr="003A28FA" w:rsidRDefault="002003D6" w:rsidP="007F30F6">
      <w:pPr>
        <w:pStyle w:val="Bullets"/>
        <w:numPr>
          <w:ilvl w:val="0"/>
          <w:numId w:val="0"/>
        </w:numPr>
        <w:spacing w:after="0" w:line="240" w:lineRule="auto"/>
        <w:rPr>
          <w:rFonts w:ascii="Verdana" w:hAnsi="Verdana"/>
          <w:sz w:val="22"/>
          <w:szCs w:val="22"/>
        </w:rPr>
      </w:pPr>
    </w:p>
    <w:p w:rsidR="002003D6" w:rsidRDefault="002003D6" w:rsidP="007F30F6">
      <w:pPr>
        <w:rPr>
          <w:rFonts w:ascii="Verdana" w:hAnsi="Verdana" w:cs="Arial"/>
          <w:b/>
          <w:bCs/>
          <w:sz w:val="22"/>
          <w:szCs w:val="22"/>
        </w:rPr>
      </w:pPr>
      <w:r>
        <w:rPr>
          <w:rFonts w:ascii="Verdana" w:hAnsi="Verdana" w:cs="Arial"/>
          <w:b/>
          <w:bCs/>
          <w:sz w:val="22"/>
          <w:szCs w:val="22"/>
        </w:rPr>
        <w:t>“Service User”</w:t>
      </w:r>
      <w:r w:rsidR="003F21E7">
        <w:rPr>
          <w:rFonts w:ascii="Verdana" w:hAnsi="Verdana" w:cs="Arial"/>
          <w:b/>
          <w:bCs/>
          <w:sz w:val="22"/>
          <w:szCs w:val="22"/>
        </w:rPr>
        <w:br/>
      </w:r>
    </w:p>
    <w:p w:rsidR="002003D6" w:rsidRDefault="003F21E7" w:rsidP="007F30F6">
      <w:pPr>
        <w:pStyle w:val="Header"/>
        <w:tabs>
          <w:tab w:val="center" w:pos="2160"/>
        </w:tabs>
        <w:ind w:left="2160" w:hanging="1451"/>
        <w:rPr>
          <w:rFonts w:ascii="Verdana" w:hAnsi="Verdana" w:cs="Arial"/>
          <w:color w:val="000000"/>
          <w:sz w:val="22"/>
          <w:szCs w:val="22"/>
        </w:rPr>
      </w:pPr>
      <w:r>
        <w:rPr>
          <w:rFonts w:ascii="Verdana" w:hAnsi="Verdana" w:cs="Arial"/>
          <w:sz w:val="22"/>
          <w:szCs w:val="22"/>
        </w:rPr>
        <w:t xml:space="preserve">  </w:t>
      </w:r>
      <w:proofErr w:type="gramStart"/>
      <w:r w:rsidR="002003D6">
        <w:rPr>
          <w:rFonts w:ascii="Verdana" w:hAnsi="Verdana" w:cs="Arial"/>
          <w:sz w:val="22"/>
          <w:szCs w:val="22"/>
        </w:rPr>
        <w:t>means</w:t>
      </w:r>
      <w:proofErr w:type="gramEnd"/>
      <w:r w:rsidR="002003D6">
        <w:rPr>
          <w:rFonts w:ascii="Verdana" w:hAnsi="Verdana" w:cs="Arial"/>
          <w:sz w:val="22"/>
          <w:szCs w:val="22"/>
        </w:rPr>
        <w:t xml:space="preserve">: </w:t>
      </w:r>
      <w:r w:rsidR="00C17298">
        <w:rPr>
          <w:rFonts w:ascii="Verdana" w:hAnsi="Verdana" w:cs="Arial"/>
          <w:sz w:val="22"/>
          <w:szCs w:val="22"/>
        </w:rPr>
        <w:t xml:space="preserve">        </w:t>
      </w:r>
      <w:r w:rsidR="002003D6" w:rsidRPr="00E82256">
        <w:rPr>
          <w:rFonts w:ascii="Verdana" w:hAnsi="Verdana" w:cs="Arial"/>
          <w:sz w:val="22"/>
          <w:szCs w:val="22"/>
        </w:rPr>
        <w:tab/>
      </w:r>
      <w:r w:rsidR="002003D6">
        <w:rPr>
          <w:rFonts w:ascii="Verdana" w:hAnsi="Verdana" w:cs="Arial"/>
          <w:color w:val="000000"/>
          <w:sz w:val="22"/>
          <w:szCs w:val="22"/>
        </w:rPr>
        <w:t>an individual who accesses services provided by the Council</w:t>
      </w:r>
    </w:p>
    <w:p w:rsidR="008422C8" w:rsidRDefault="008422C8" w:rsidP="007F30F6">
      <w:pPr>
        <w:pStyle w:val="Header"/>
        <w:tabs>
          <w:tab w:val="center" w:pos="2160"/>
        </w:tabs>
        <w:ind w:left="2160" w:hanging="1451"/>
        <w:rPr>
          <w:rFonts w:ascii="Verdana" w:hAnsi="Verdana" w:cs="Arial"/>
          <w:color w:val="000000"/>
          <w:sz w:val="22"/>
          <w:szCs w:val="22"/>
        </w:rPr>
      </w:pPr>
    </w:p>
    <w:p w:rsidR="00C17298" w:rsidRDefault="008422C8" w:rsidP="007F30F6">
      <w:pPr>
        <w:pStyle w:val="Header"/>
        <w:rPr>
          <w:rFonts w:ascii="Verdana" w:hAnsi="Verdana" w:cs="Arial"/>
          <w:b/>
          <w:color w:val="000000"/>
          <w:sz w:val="22"/>
          <w:szCs w:val="22"/>
        </w:rPr>
      </w:pPr>
      <w:r w:rsidRPr="008422C8">
        <w:rPr>
          <w:rFonts w:ascii="Verdana" w:hAnsi="Verdana" w:cs="Arial"/>
          <w:b/>
          <w:color w:val="000000"/>
          <w:sz w:val="22"/>
          <w:szCs w:val="22"/>
        </w:rPr>
        <w:t>“Staff”</w:t>
      </w:r>
      <w:r w:rsidR="003F21E7">
        <w:rPr>
          <w:rFonts w:ascii="Verdana" w:hAnsi="Verdana" w:cs="Arial"/>
          <w:b/>
          <w:color w:val="000000"/>
          <w:sz w:val="22"/>
          <w:szCs w:val="22"/>
        </w:rPr>
        <w:br/>
      </w:r>
    </w:p>
    <w:p w:rsidR="008422C8" w:rsidRPr="00C17298" w:rsidRDefault="00C17298" w:rsidP="007F30F6">
      <w:pPr>
        <w:pStyle w:val="Header"/>
        <w:tabs>
          <w:tab w:val="left" w:pos="2268"/>
        </w:tabs>
        <w:rPr>
          <w:rFonts w:ascii="Verdana" w:hAnsi="Verdana" w:cs="Arial"/>
          <w:b/>
          <w:color w:val="000000"/>
          <w:sz w:val="22"/>
          <w:szCs w:val="22"/>
        </w:rPr>
      </w:pPr>
      <w:r>
        <w:rPr>
          <w:rFonts w:ascii="Verdana" w:hAnsi="Verdana" w:cs="Arial"/>
          <w:b/>
          <w:color w:val="000000"/>
          <w:sz w:val="22"/>
          <w:szCs w:val="22"/>
        </w:rPr>
        <w:t xml:space="preserve">         </w:t>
      </w:r>
      <w:proofErr w:type="gramStart"/>
      <w:r w:rsidR="008422C8">
        <w:rPr>
          <w:rFonts w:ascii="Verdana" w:hAnsi="Verdana" w:cs="Arial"/>
          <w:color w:val="000000"/>
          <w:sz w:val="22"/>
          <w:szCs w:val="22"/>
        </w:rPr>
        <w:t>means</w:t>
      </w:r>
      <w:proofErr w:type="gramEnd"/>
      <w:r w:rsidR="008422C8">
        <w:rPr>
          <w:rFonts w:ascii="Verdana" w:hAnsi="Verdana" w:cs="Arial"/>
          <w:color w:val="000000"/>
          <w:sz w:val="22"/>
          <w:szCs w:val="22"/>
        </w:rPr>
        <w:t>:</w:t>
      </w:r>
      <w:r>
        <w:rPr>
          <w:rFonts w:ascii="Verdana" w:hAnsi="Verdana" w:cs="Arial"/>
          <w:color w:val="000000"/>
          <w:sz w:val="22"/>
          <w:szCs w:val="22"/>
        </w:rPr>
        <w:t xml:space="preserve">         all the people employed by an organisation.</w:t>
      </w:r>
    </w:p>
    <w:p w:rsidR="008422C8" w:rsidRDefault="008422C8" w:rsidP="007F30F6">
      <w:pPr>
        <w:pStyle w:val="Header"/>
        <w:ind w:firstLine="709"/>
        <w:rPr>
          <w:rFonts w:ascii="Verdana" w:hAnsi="Verdana" w:cs="Arial"/>
          <w:color w:val="000000"/>
          <w:sz w:val="22"/>
          <w:szCs w:val="22"/>
        </w:rPr>
      </w:pPr>
    </w:p>
    <w:p w:rsidR="008422C8" w:rsidRDefault="008422C8" w:rsidP="007F30F6">
      <w:pPr>
        <w:pStyle w:val="Header"/>
        <w:ind w:firstLine="709"/>
        <w:rPr>
          <w:rFonts w:ascii="Verdana" w:hAnsi="Verdana" w:cs="Arial"/>
          <w:b/>
          <w:sz w:val="22"/>
          <w:szCs w:val="22"/>
        </w:rPr>
      </w:pPr>
    </w:p>
    <w:p w:rsidR="00C17298" w:rsidRDefault="00D9112D" w:rsidP="007F30F6">
      <w:pPr>
        <w:pStyle w:val="Header"/>
        <w:rPr>
          <w:rFonts w:ascii="Verdana" w:hAnsi="Verdana" w:cs="Arial"/>
          <w:b/>
          <w:sz w:val="22"/>
          <w:szCs w:val="22"/>
        </w:rPr>
      </w:pPr>
      <w:r>
        <w:rPr>
          <w:rFonts w:ascii="Verdana" w:hAnsi="Verdana" w:cs="Arial"/>
          <w:b/>
          <w:sz w:val="22"/>
          <w:szCs w:val="22"/>
        </w:rPr>
        <w:t>“Child</w:t>
      </w:r>
      <w:r w:rsidR="008422C8">
        <w:rPr>
          <w:rFonts w:ascii="Verdana" w:hAnsi="Verdana" w:cs="Arial"/>
          <w:b/>
          <w:sz w:val="22"/>
          <w:szCs w:val="22"/>
        </w:rPr>
        <w:t xml:space="preserve"> </w:t>
      </w:r>
      <w:r w:rsidR="008422C8" w:rsidRPr="008422C8">
        <w:rPr>
          <w:rFonts w:ascii="Verdana" w:hAnsi="Verdana" w:cs="Arial"/>
          <w:b/>
          <w:sz w:val="22"/>
          <w:szCs w:val="22"/>
        </w:rPr>
        <w:t>in Care</w:t>
      </w:r>
      <w:r w:rsidR="008422C8">
        <w:rPr>
          <w:rFonts w:ascii="Verdana" w:hAnsi="Verdana" w:cs="Arial"/>
          <w:b/>
          <w:sz w:val="22"/>
          <w:szCs w:val="22"/>
        </w:rPr>
        <w:t>”</w:t>
      </w:r>
      <w:r w:rsidR="003F21E7">
        <w:rPr>
          <w:rFonts w:ascii="Verdana" w:hAnsi="Verdana" w:cs="Arial"/>
          <w:b/>
          <w:sz w:val="22"/>
          <w:szCs w:val="22"/>
        </w:rPr>
        <w:br/>
      </w:r>
    </w:p>
    <w:p w:rsidR="008422C8" w:rsidRPr="00C17298" w:rsidRDefault="00C17298" w:rsidP="007F30F6">
      <w:pPr>
        <w:pStyle w:val="Header"/>
        <w:rPr>
          <w:rFonts w:ascii="Verdana" w:hAnsi="Verdana" w:cs="Arial"/>
          <w:b/>
          <w:sz w:val="22"/>
          <w:szCs w:val="22"/>
        </w:rPr>
      </w:pPr>
      <w:r>
        <w:rPr>
          <w:rFonts w:ascii="Verdana" w:hAnsi="Verdana" w:cs="Arial"/>
          <w:b/>
          <w:sz w:val="22"/>
          <w:szCs w:val="22"/>
        </w:rPr>
        <w:t xml:space="preserve">       </w:t>
      </w:r>
      <w:r w:rsidR="006D69D9">
        <w:rPr>
          <w:rFonts w:ascii="Verdana" w:hAnsi="Verdana" w:cs="Arial"/>
          <w:b/>
          <w:sz w:val="22"/>
          <w:szCs w:val="22"/>
        </w:rPr>
        <w:t xml:space="preserve"> </w:t>
      </w:r>
      <w:proofErr w:type="gramStart"/>
      <w:r w:rsidR="008422C8">
        <w:rPr>
          <w:rFonts w:ascii="Verdana" w:hAnsi="Verdana" w:cs="Arial"/>
          <w:color w:val="000000"/>
          <w:sz w:val="22"/>
          <w:szCs w:val="22"/>
        </w:rPr>
        <w:t>means</w:t>
      </w:r>
      <w:proofErr w:type="gramEnd"/>
      <w:r w:rsidR="008422C8">
        <w:rPr>
          <w:rFonts w:ascii="Verdana" w:hAnsi="Verdana" w:cs="Arial"/>
          <w:color w:val="000000"/>
          <w:sz w:val="22"/>
          <w:szCs w:val="22"/>
        </w:rPr>
        <w:t>:</w:t>
      </w:r>
      <w:r w:rsidR="00611814">
        <w:rPr>
          <w:rFonts w:ascii="Verdana" w:hAnsi="Verdana" w:cs="Arial"/>
          <w:color w:val="000000"/>
          <w:sz w:val="22"/>
          <w:szCs w:val="22"/>
        </w:rPr>
        <w:t xml:space="preserve">  </w:t>
      </w:r>
      <w:r w:rsidR="006D69D9">
        <w:rPr>
          <w:rFonts w:ascii="Verdana" w:hAnsi="Verdana" w:cs="Arial"/>
          <w:color w:val="000000"/>
          <w:sz w:val="22"/>
          <w:szCs w:val="22"/>
        </w:rPr>
        <w:tab/>
        <w:t xml:space="preserve">        </w:t>
      </w:r>
      <w:r w:rsidR="007550C5">
        <w:rPr>
          <w:rFonts w:ascii="Verdana" w:hAnsi="Verdana" w:cs="Arial"/>
          <w:color w:val="000000"/>
          <w:sz w:val="22"/>
          <w:szCs w:val="22"/>
        </w:rPr>
        <w:t>a child under 18 who is being looked after by the local authority</w:t>
      </w:r>
    </w:p>
    <w:p w:rsidR="00415175" w:rsidRDefault="00415175" w:rsidP="007F30F6">
      <w:pPr>
        <w:pStyle w:val="Header"/>
        <w:ind w:firstLine="709"/>
        <w:rPr>
          <w:rFonts w:ascii="Verdana" w:hAnsi="Verdana" w:cs="Arial"/>
          <w:color w:val="000000"/>
          <w:sz w:val="22"/>
          <w:szCs w:val="22"/>
        </w:rPr>
      </w:pPr>
    </w:p>
    <w:p w:rsidR="006D69D9" w:rsidRDefault="00415175" w:rsidP="007F30F6">
      <w:pPr>
        <w:pStyle w:val="Header"/>
        <w:rPr>
          <w:rFonts w:ascii="Verdana" w:hAnsi="Verdana" w:cs="Arial"/>
          <w:b/>
          <w:color w:val="000000"/>
          <w:sz w:val="22"/>
          <w:szCs w:val="22"/>
        </w:rPr>
      </w:pPr>
      <w:r>
        <w:rPr>
          <w:rFonts w:ascii="Verdana" w:hAnsi="Verdana" w:cs="Arial"/>
          <w:color w:val="000000"/>
          <w:sz w:val="22"/>
          <w:szCs w:val="22"/>
        </w:rPr>
        <w:t>“</w:t>
      </w:r>
      <w:r>
        <w:rPr>
          <w:rFonts w:ascii="Verdana" w:hAnsi="Verdana" w:cs="Arial"/>
          <w:b/>
          <w:color w:val="000000"/>
          <w:sz w:val="22"/>
          <w:szCs w:val="22"/>
        </w:rPr>
        <w:t xml:space="preserve">Care Leaver” </w:t>
      </w:r>
      <w:r w:rsidR="003F21E7">
        <w:rPr>
          <w:rFonts w:ascii="Verdana" w:hAnsi="Verdana" w:cs="Arial"/>
          <w:b/>
          <w:color w:val="000000"/>
          <w:sz w:val="22"/>
          <w:szCs w:val="22"/>
        </w:rPr>
        <w:br/>
      </w:r>
    </w:p>
    <w:p w:rsidR="00415175" w:rsidRPr="006D69D9" w:rsidRDefault="00415175" w:rsidP="007F30F6">
      <w:pPr>
        <w:pStyle w:val="Header"/>
        <w:ind w:left="2268" w:hanging="1701"/>
        <w:rPr>
          <w:rFonts w:ascii="Verdana" w:hAnsi="Verdana" w:cs="Arial"/>
          <w:b/>
          <w:color w:val="000000"/>
          <w:sz w:val="22"/>
          <w:szCs w:val="22"/>
        </w:rPr>
      </w:pPr>
      <w:proofErr w:type="gramStart"/>
      <w:r>
        <w:rPr>
          <w:rFonts w:ascii="Verdana" w:hAnsi="Verdana" w:cs="Arial"/>
          <w:color w:val="000000"/>
          <w:sz w:val="22"/>
          <w:szCs w:val="22"/>
        </w:rPr>
        <w:t>means</w:t>
      </w:r>
      <w:proofErr w:type="gramEnd"/>
      <w:r w:rsidR="0062334D">
        <w:rPr>
          <w:rFonts w:ascii="Verdana" w:hAnsi="Verdana" w:cs="Arial"/>
          <w:color w:val="000000"/>
          <w:sz w:val="22"/>
          <w:szCs w:val="22"/>
        </w:rPr>
        <w:t xml:space="preserve">: </w:t>
      </w:r>
      <w:r w:rsidR="006D69D9">
        <w:rPr>
          <w:rFonts w:ascii="Verdana" w:hAnsi="Verdana" w:cs="Arial"/>
          <w:color w:val="000000"/>
          <w:sz w:val="22"/>
          <w:szCs w:val="22"/>
        </w:rPr>
        <w:tab/>
      </w:r>
      <w:r w:rsidR="0062334D">
        <w:rPr>
          <w:rFonts w:ascii="Verdana" w:hAnsi="Verdana" w:cs="Arial"/>
          <w:color w:val="000000"/>
          <w:sz w:val="22"/>
          <w:szCs w:val="22"/>
        </w:rPr>
        <w:t xml:space="preserve">A </w:t>
      </w:r>
      <w:r w:rsidR="00904FD9">
        <w:rPr>
          <w:rFonts w:ascii="Verdana" w:hAnsi="Verdana" w:cs="Arial"/>
          <w:color w:val="000000"/>
          <w:sz w:val="22"/>
          <w:szCs w:val="22"/>
        </w:rPr>
        <w:t>child leaving</w:t>
      </w:r>
      <w:r w:rsidR="007550C5">
        <w:rPr>
          <w:rFonts w:ascii="Verdana" w:hAnsi="Verdana" w:cs="Arial"/>
          <w:color w:val="000000"/>
          <w:sz w:val="22"/>
          <w:szCs w:val="22"/>
        </w:rPr>
        <w:t xml:space="preserve"> the care of the local </w:t>
      </w:r>
      <w:r w:rsidR="006D69D9">
        <w:rPr>
          <w:rFonts w:ascii="Verdana" w:hAnsi="Verdana" w:cs="Arial"/>
          <w:color w:val="000000"/>
          <w:sz w:val="22"/>
          <w:szCs w:val="22"/>
        </w:rPr>
        <w:t xml:space="preserve">authority and who belongs to </w:t>
      </w:r>
      <w:r w:rsidR="00D9112D">
        <w:rPr>
          <w:rFonts w:ascii="Verdana" w:hAnsi="Verdana" w:cs="Arial"/>
          <w:color w:val="000000"/>
          <w:sz w:val="22"/>
          <w:szCs w:val="22"/>
        </w:rPr>
        <w:t>the one</w:t>
      </w:r>
      <w:r w:rsidR="00904FD9">
        <w:rPr>
          <w:rFonts w:ascii="Verdana" w:hAnsi="Verdana" w:cs="Arial"/>
          <w:color w:val="000000"/>
          <w:sz w:val="22"/>
          <w:szCs w:val="22"/>
        </w:rPr>
        <w:t xml:space="preserve"> of the defined groups with the Children Act 1989</w:t>
      </w:r>
    </w:p>
    <w:p w:rsidR="007550C5" w:rsidRDefault="007550C5" w:rsidP="007F30F6">
      <w:pPr>
        <w:pStyle w:val="Header"/>
        <w:ind w:firstLine="709"/>
        <w:rPr>
          <w:rFonts w:ascii="Verdana" w:hAnsi="Verdana" w:cs="Arial"/>
          <w:color w:val="000000"/>
          <w:sz w:val="22"/>
          <w:szCs w:val="22"/>
        </w:rPr>
      </w:pPr>
    </w:p>
    <w:p w:rsidR="006D69D9" w:rsidRDefault="00C17298" w:rsidP="007F30F6">
      <w:pPr>
        <w:pStyle w:val="Header"/>
        <w:rPr>
          <w:rFonts w:ascii="Verdana" w:hAnsi="Verdana" w:cs="Arial"/>
          <w:b/>
          <w:color w:val="000000"/>
          <w:sz w:val="22"/>
          <w:szCs w:val="22"/>
        </w:rPr>
      </w:pPr>
      <w:r>
        <w:rPr>
          <w:rFonts w:ascii="Verdana" w:hAnsi="Verdana" w:cs="Arial"/>
          <w:b/>
          <w:color w:val="000000"/>
          <w:sz w:val="22"/>
          <w:szCs w:val="22"/>
        </w:rPr>
        <w:lastRenderedPageBreak/>
        <w:t>“</w:t>
      </w:r>
      <w:r w:rsidR="007550C5" w:rsidRPr="00904FD9">
        <w:rPr>
          <w:rFonts w:ascii="Verdana" w:hAnsi="Verdana" w:cs="Arial"/>
          <w:b/>
          <w:color w:val="000000"/>
          <w:sz w:val="22"/>
          <w:szCs w:val="22"/>
        </w:rPr>
        <w:t>Eligible Child</w:t>
      </w:r>
      <w:r>
        <w:rPr>
          <w:rFonts w:ascii="Verdana" w:hAnsi="Verdana" w:cs="Arial"/>
          <w:b/>
          <w:color w:val="000000"/>
          <w:sz w:val="22"/>
          <w:szCs w:val="22"/>
        </w:rPr>
        <w:t>”</w:t>
      </w:r>
      <w:r w:rsidR="0062334D" w:rsidRPr="00904FD9">
        <w:rPr>
          <w:rFonts w:ascii="Verdana" w:hAnsi="Verdana" w:cs="Arial"/>
          <w:b/>
          <w:color w:val="000000"/>
          <w:sz w:val="22"/>
          <w:szCs w:val="22"/>
        </w:rPr>
        <w:t xml:space="preserve"> </w:t>
      </w:r>
      <w:r w:rsidR="003F21E7">
        <w:rPr>
          <w:rFonts w:ascii="Verdana" w:hAnsi="Verdana" w:cs="Arial"/>
          <w:b/>
          <w:color w:val="000000"/>
          <w:sz w:val="22"/>
          <w:szCs w:val="22"/>
        </w:rPr>
        <w:br/>
      </w:r>
    </w:p>
    <w:p w:rsidR="007550C5" w:rsidRPr="006D69D9" w:rsidRDefault="00904FD9" w:rsidP="007F30F6">
      <w:pPr>
        <w:pStyle w:val="Header"/>
        <w:ind w:left="2268" w:hanging="1701"/>
        <w:rPr>
          <w:rFonts w:ascii="Verdana" w:hAnsi="Verdana" w:cs="Arial"/>
          <w:b/>
          <w:color w:val="000000"/>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w:t>
      </w:r>
      <w:r w:rsidR="0062334D">
        <w:rPr>
          <w:rFonts w:ascii="Verdana" w:hAnsi="Verdana" w:cs="Arial"/>
          <w:color w:val="000000"/>
          <w:sz w:val="22"/>
          <w:szCs w:val="22"/>
        </w:rPr>
        <w:t xml:space="preserve"> </w:t>
      </w:r>
      <w:r w:rsidR="006D69D9">
        <w:rPr>
          <w:rFonts w:ascii="Verdana" w:hAnsi="Verdana" w:cs="Arial"/>
          <w:color w:val="000000"/>
          <w:sz w:val="22"/>
          <w:szCs w:val="22"/>
        </w:rPr>
        <w:t xml:space="preserve">         </w:t>
      </w:r>
      <w:r w:rsidR="0062334D">
        <w:rPr>
          <w:rFonts w:ascii="Verdana" w:hAnsi="Verdana" w:cs="Arial"/>
          <w:color w:val="000000"/>
          <w:sz w:val="22"/>
          <w:szCs w:val="22"/>
        </w:rPr>
        <w:t xml:space="preserve">a child who is </w:t>
      </w:r>
      <w:r>
        <w:rPr>
          <w:rFonts w:ascii="Verdana" w:hAnsi="Verdana" w:cs="Arial"/>
          <w:color w:val="000000"/>
          <w:sz w:val="22"/>
          <w:szCs w:val="22"/>
        </w:rPr>
        <w:t>aged 16</w:t>
      </w:r>
      <w:r w:rsidR="0062334D">
        <w:rPr>
          <w:rFonts w:ascii="Verdana" w:hAnsi="Verdana" w:cs="Arial"/>
          <w:color w:val="000000"/>
          <w:sz w:val="22"/>
          <w:szCs w:val="22"/>
        </w:rPr>
        <w:t xml:space="preserve"> or 17 and who has been looked after for at </w:t>
      </w:r>
      <w:r w:rsidR="00D9112D">
        <w:rPr>
          <w:rFonts w:ascii="Verdana" w:hAnsi="Verdana" w:cs="Arial"/>
          <w:color w:val="000000"/>
          <w:sz w:val="22"/>
          <w:szCs w:val="22"/>
        </w:rPr>
        <w:t>least 13</w:t>
      </w:r>
      <w:r w:rsidR="0062334D">
        <w:rPr>
          <w:rFonts w:ascii="Verdana" w:hAnsi="Verdana" w:cs="Arial"/>
          <w:color w:val="000000"/>
          <w:sz w:val="22"/>
          <w:szCs w:val="22"/>
        </w:rPr>
        <w:t xml:space="preserve"> weeks </w:t>
      </w:r>
      <w:r>
        <w:rPr>
          <w:rFonts w:ascii="Verdana" w:hAnsi="Verdana" w:cs="Arial"/>
          <w:color w:val="000000"/>
          <w:sz w:val="22"/>
          <w:szCs w:val="22"/>
        </w:rPr>
        <w:t>since</w:t>
      </w:r>
      <w:r w:rsidR="0062334D">
        <w:rPr>
          <w:rFonts w:ascii="Verdana" w:hAnsi="Verdana" w:cs="Arial"/>
          <w:color w:val="000000"/>
          <w:sz w:val="22"/>
          <w:szCs w:val="22"/>
        </w:rPr>
        <w:t xml:space="preserve"> the age of 14 and who is still being looked after</w:t>
      </w:r>
    </w:p>
    <w:p w:rsidR="0062334D" w:rsidRDefault="0062334D" w:rsidP="007F30F6">
      <w:pPr>
        <w:pStyle w:val="Header"/>
        <w:ind w:firstLine="709"/>
        <w:rPr>
          <w:rFonts w:ascii="Verdana" w:hAnsi="Verdana" w:cs="Arial"/>
          <w:color w:val="000000"/>
          <w:sz w:val="22"/>
          <w:szCs w:val="22"/>
        </w:rPr>
      </w:pPr>
    </w:p>
    <w:p w:rsidR="00AB40F0" w:rsidRDefault="00C17298" w:rsidP="007F30F6">
      <w:pPr>
        <w:pStyle w:val="Header"/>
        <w:rPr>
          <w:rFonts w:ascii="Verdana" w:hAnsi="Verdana" w:cs="Arial"/>
          <w:b/>
          <w:color w:val="000000"/>
          <w:sz w:val="22"/>
          <w:szCs w:val="22"/>
        </w:rPr>
      </w:pPr>
      <w:r>
        <w:rPr>
          <w:rFonts w:ascii="Verdana" w:hAnsi="Verdana" w:cs="Arial"/>
          <w:b/>
          <w:color w:val="000000"/>
          <w:sz w:val="22"/>
          <w:szCs w:val="22"/>
        </w:rPr>
        <w:t>“Relevant Child”</w:t>
      </w:r>
      <w:r w:rsidR="007F30F6">
        <w:rPr>
          <w:rFonts w:ascii="Verdana" w:hAnsi="Verdana" w:cs="Arial"/>
          <w:b/>
          <w:color w:val="000000"/>
          <w:sz w:val="22"/>
          <w:szCs w:val="22"/>
        </w:rPr>
        <w:br/>
      </w:r>
    </w:p>
    <w:p w:rsidR="0062334D" w:rsidRPr="00AB40F0" w:rsidRDefault="003F21E7" w:rsidP="007F30F6">
      <w:pPr>
        <w:pStyle w:val="Header"/>
        <w:rPr>
          <w:rFonts w:ascii="Verdana" w:hAnsi="Verdana" w:cs="Arial"/>
          <w:b/>
          <w:color w:val="000000"/>
          <w:sz w:val="22"/>
          <w:szCs w:val="22"/>
        </w:rPr>
      </w:pPr>
      <w:r>
        <w:rPr>
          <w:rFonts w:ascii="Verdana" w:hAnsi="Verdana" w:cs="Arial"/>
          <w:color w:val="000000"/>
          <w:sz w:val="22"/>
          <w:szCs w:val="22"/>
        </w:rPr>
        <w:t xml:space="preserve">       </w:t>
      </w:r>
      <w:proofErr w:type="gramStart"/>
      <w:r w:rsidR="00AB40F0">
        <w:rPr>
          <w:rFonts w:ascii="Verdana" w:hAnsi="Verdana" w:cs="Arial"/>
          <w:color w:val="000000"/>
          <w:sz w:val="22"/>
          <w:szCs w:val="22"/>
        </w:rPr>
        <w:t>means</w:t>
      </w:r>
      <w:proofErr w:type="gramEnd"/>
      <w:r w:rsidR="00AB40F0">
        <w:rPr>
          <w:rFonts w:ascii="Verdana" w:hAnsi="Verdana" w:cs="Arial"/>
          <w:color w:val="000000"/>
          <w:sz w:val="22"/>
          <w:szCs w:val="22"/>
        </w:rPr>
        <w:t xml:space="preserve">: </w:t>
      </w:r>
      <w:r>
        <w:rPr>
          <w:rFonts w:ascii="Verdana" w:hAnsi="Verdana" w:cs="Arial"/>
          <w:color w:val="000000"/>
          <w:sz w:val="22"/>
          <w:szCs w:val="22"/>
        </w:rPr>
        <w:tab/>
        <w:t xml:space="preserve">           </w:t>
      </w:r>
      <w:r w:rsidR="0062334D">
        <w:rPr>
          <w:rFonts w:ascii="Verdana" w:hAnsi="Verdana" w:cs="Arial"/>
          <w:color w:val="000000"/>
          <w:sz w:val="22"/>
          <w:szCs w:val="22"/>
        </w:rPr>
        <w:t xml:space="preserve">a child who is aged 16 or </w:t>
      </w:r>
      <w:r w:rsidR="00904FD9">
        <w:rPr>
          <w:rFonts w:ascii="Verdana" w:hAnsi="Verdana" w:cs="Arial"/>
          <w:color w:val="000000"/>
          <w:sz w:val="22"/>
          <w:szCs w:val="22"/>
        </w:rPr>
        <w:t>17 who</w:t>
      </w:r>
      <w:r w:rsidR="0062334D">
        <w:rPr>
          <w:rFonts w:ascii="Verdana" w:hAnsi="Verdana" w:cs="Arial"/>
          <w:color w:val="000000"/>
          <w:sz w:val="22"/>
          <w:szCs w:val="22"/>
        </w:rPr>
        <w:t xml:space="preserve"> has been looked after </w:t>
      </w:r>
      <w:r w:rsidR="00904FD9">
        <w:rPr>
          <w:rFonts w:ascii="Verdana" w:hAnsi="Verdana" w:cs="Arial"/>
          <w:color w:val="000000"/>
          <w:sz w:val="22"/>
          <w:szCs w:val="22"/>
        </w:rPr>
        <w:t>for</w:t>
      </w:r>
      <w:r>
        <w:rPr>
          <w:rFonts w:ascii="Verdana" w:hAnsi="Verdana" w:cs="Arial"/>
          <w:color w:val="000000"/>
          <w:sz w:val="22"/>
          <w:szCs w:val="22"/>
        </w:rPr>
        <w:t xml:space="preserve"> at </w:t>
      </w:r>
      <w:r w:rsidR="0062334D">
        <w:rPr>
          <w:rFonts w:ascii="Verdana" w:hAnsi="Verdana" w:cs="Arial"/>
          <w:color w:val="000000"/>
          <w:sz w:val="22"/>
          <w:szCs w:val="22"/>
        </w:rPr>
        <w:t xml:space="preserve">least </w:t>
      </w:r>
      <w:r w:rsidR="00D9112D">
        <w:rPr>
          <w:rFonts w:ascii="Verdana" w:hAnsi="Verdana" w:cs="Arial"/>
          <w:color w:val="000000"/>
          <w:sz w:val="22"/>
          <w:szCs w:val="22"/>
        </w:rPr>
        <w:t>13 weeks</w:t>
      </w:r>
      <w:r w:rsidR="0062334D">
        <w:rPr>
          <w:rFonts w:ascii="Verdana" w:hAnsi="Verdana" w:cs="Arial"/>
          <w:color w:val="000000"/>
          <w:sz w:val="22"/>
          <w:szCs w:val="22"/>
        </w:rPr>
        <w:t xml:space="preserve"> since the age of 14 and who has left care.</w:t>
      </w:r>
    </w:p>
    <w:p w:rsidR="00C17298" w:rsidRDefault="00C17298" w:rsidP="007F30F6">
      <w:pPr>
        <w:pStyle w:val="Header"/>
        <w:ind w:firstLine="709"/>
        <w:rPr>
          <w:rFonts w:ascii="Verdana" w:hAnsi="Verdana" w:cs="Arial"/>
          <w:b/>
          <w:color w:val="000000"/>
          <w:sz w:val="22"/>
          <w:szCs w:val="22"/>
        </w:rPr>
      </w:pPr>
    </w:p>
    <w:p w:rsidR="00C17298" w:rsidRDefault="00C17298" w:rsidP="007F30F6">
      <w:pPr>
        <w:pStyle w:val="Header"/>
        <w:rPr>
          <w:rFonts w:ascii="Verdana" w:hAnsi="Verdana" w:cs="Arial"/>
          <w:b/>
          <w:color w:val="000000"/>
          <w:sz w:val="22"/>
          <w:szCs w:val="22"/>
        </w:rPr>
      </w:pPr>
      <w:r>
        <w:rPr>
          <w:rFonts w:ascii="Verdana" w:hAnsi="Verdana" w:cs="Arial"/>
          <w:b/>
          <w:color w:val="000000"/>
          <w:sz w:val="22"/>
          <w:szCs w:val="22"/>
        </w:rPr>
        <w:t>“</w:t>
      </w:r>
      <w:r w:rsidR="00904FD9" w:rsidRPr="00956D65">
        <w:rPr>
          <w:rFonts w:ascii="Verdana" w:hAnsi="Verdana" w:cs="Arial"/>
          <w:b/>
          <w:color w:val="000000"/>
          <w:sz w:val="22"/>
          <w:szCs w:val="22"/>
        </w:rPr>
        <w:t>Former</w:t>
      </w:r>
      <w:r w:rsidR="0062334D" w:rsidRPr="00956D65">
        <w:rPr>
          <w:rFonts w:ascii="Verdana" w:hAnsi="Verdana" w:cs="Arial"/>
          <w:b/>
          <w:color w:val="000000"/>
          <w:sz w:val="22"/>
          <w:szCs w:val="22"/>
        </w:rPr>
        <w:t xml:space="preserve"> Relevant Child</w:t>
      </w:r>
      <w:r>
        <w:rPr>
          <w:rFonts w:ascii="Verdana" w:hAnsi="Verdana" w:cs="Arial"/>
          <w:b/>
          <w:color w:val="000000"/>
          <w:sz w:val="22"/>
          <w:szCs w:val="22"/>
        </w:rPr>
        <w:t>”</w:t>
      </w:r>
      <w:r w:rsidR="007F30F6">
        <w:rPr>
          <w:rFonts w:ascii="Verdana" w:hAnsi="Verdana" w:cs="Arial"/>
          <w:b/>
          <w:color w:val="000000"/>
          <w:sz w:val="22"/>
          <w:szCs w:val="22"/>
        </w:rPr>
        <w:br/>
      </w:r>
    </w:p>
    <w:p w:rsidR="0062334D" w:rsidRDefault="00904FD9" w:rsidP="007F30F6">
      <w:pPr>
        <w:pStyle w:val="Header"/>
        <w:ind w:left="2127" w:hanging="1418"/>
        <w:rPr>
          <w:rFonts w:ascii="Verdana" w:hAnsi="Verdana" w:cs="Arial"/>
          <w:color w:val="000000"/>
          <w:sz w:val="22"/>
          <w:szCs w:val="22"/>
        </w:rPr>
      </w:pPr>
      <w:proofErr w:type="gramStart"/>
      <w:r>
        <w:rPr>
          <w:rFonts w:ascii="Verdana" w:hAnsi="Verdana" w:cs="Arial"/>
          <w:color w:val="000000"/>
          <w:sz w:val="22"/>
          <w:szCs w:val="22"/>
        </w:rPr>
        <w:t>means</w:t>
      </w:r>
      <w:proofErr w:type="gramEnd"/>
      <w:r w:rsidR="0062334D">
        <w:rPr>
          <w:rFonts w:ascii="Verdana" w:hAnsi="Verdana" w:cs="Arial"/>
          <w:color w:val="000000"/>
          <w:sz w:val="22"/>
          <w:szCs w:val="22"/>
        </w:rPr>
        <w:t xml:space="preserve">: </w:t>
      </w:r>
      <w:r w:rsidR="007F30F6">
        <w:rPr>
          <w:rFonts w:ascii="Verdana" w:hAnsi="Verdana" w:cs="Arial"/>
          <w:color w:val="000000"/>
          <w:sz w:val="22"/>
          <w:szCs w:val="22"/>
        </w:rPr>
        <w:tab/>
      </w:r>
      <w:r w:rsidR="0062334D">
        <w:rPr>
          <w:rFonts w:ascii="Verdana" w:hAnsi="Verdana" w:cs="Arial"/>
          <w:color w:val="000000"/>
          <w:sz w:val="22"/>
          <w:szCs w:val="22"/>
        </w:rPr>
        <w:t xml:space="preserve">a young person aged over 18 who was </w:t>
      </w:r>
      <w:r>
        <w:rPr>
          <w:rFonts w:ascii="Verdana" w:hAnsi="Verdana" w:cs="Arial"/>
          <w:color w:val="000000"/>
          <w:sz w:val="22"/>
          <w:szCs w:val="22"/>
        </w:rPr>
        <w:t>previously</w:t>
      </w:r>
      <w:r w:rsidR="0062334D">
        <w:rPr>
          <w:rFonts w:ascii="Verdana" w:hAnsi="Verdana" w:cs="Arial"/>
          <w:color w:val="000000"/>
          <w:sz w:val="22"/>
          <w:szCs w:val="22"/>
        </w:rPr>
        <w:t xml:space="preserve"> ‘eligible’ or ‘relevant’ and is now aged up to 21 or longer if they </w:t>
      </w:r>
      <w:r>
        <w:rPr>
          <w:rFonts w:ascii="Verdana" w:hAnsi="Verdana" w:cs="Arial"/>
          <w:color w:val="000000"/>
          <w:sz w:val="22"/>
          <w:szCs w:val="22"/>
        </w:rPr>
        <w:t>are still</w:t>
      </w:r>
      <w:r w:rsidR="0062334D">
        <w:rPr>
          <w:rFonts w:ascii="Verdana" w:hAnsi="Verdana" w:cs="Arial"/>
          <w:color w:val="000000"/>
          <w:sz w:val="22"/>
          <w:szCs w:val="22"/>
        </w:rPr>
        <w:t xml:space="preserve"> in education and training</w:t>
      </w:r>
    </w:p>
    <w:p w:rsidR="008422C8" w:rsidRDefault="008422C8" w:rsidP="007F30F6">
      <w:pPr>
        <w:pStyle w:val="Header"/>
        <w:ind w:firstLine="709"/>
        <w:rPr>
          <w:rFonts w:ascii="Verdana" w:hAnsi="Verdana" w:cs="Arial"/>
          <w:color w:val="000000"/>
          <w:sz w:val="22"/>
          <w:szCs w:val="22"/>
        </w:rPr>
      </w:pPr>
    </w:p>
    <w:p w:rsidR="00904FD9" w:rsidRPr="00904FD9" w:rsidRDefault="00C17298" w:rsidP="007F30F6">
      <w:pPr>
        <w:pStyle w:val="Header"/>
        <w:rPr>
          <w:rFonts w:ascii="Verdana" w:hAnsi="Verdana" w:cs="Arial"/>
          <w:b/>
          <w:color w:val="000000"/>
          <w:sz w:val="22"/>
          <w:szCs w:val="22"/>
        </w:rPr>
      </w:pPr>
      <w:r>
        <w:rPr>
          <w:rFonts w:ascii="Verdana" w:hAnsi="Verdana" w:cs="Arial"/>
          <w:b/>
          <w:color w:val="000000"/>
          <w:sz w:val="22"/>
          <w:szCs w:val="22"/>
        </w:rPr>
        <w:t>“</w:t>
      </w:r>
      <w:r w:rsidR="00904FD9" w:rsidRPr="00904FD9">
        <w:rPr>
          <w:rFonts w:ascii="Verdana" w:hAnsi="Verdana" w:cs="Arial"/>
          <w:b/>
          <w:color w:val="000000"/>
          <w:sz w:val="22"/>
          <w:szCs w:val="22"/>
        </w:rPr>
        <w:t>Qualifying</w:t>
      </w:r>
      <w:r>
        <w:rPr>
          <w:rFonts w:ascii="Verdana" w:hAnsi="Verdana" w:cs="Arial"/>
          <w:b/>
          <w:color w:val="000000"/>
          <w:sz w:val="22"/>
          <w:szCs w:val="22"/>
        </w:rPr>
        <w:t xml:space="preserve"> Child”</w:t>
      </w:r>
      <w:r w:rsidR="007F30F6">
        <w:rPr>
          <w:rFonts w:ascii="Verdana" w:hAnsi="Verdana" w:cs="Arial"/>
          <w:b/>
          <w:color w:val="000000"/>
          <w:sz w:val="22"/>
          <w:szCs w:val="22"/>
        </w:rPr>
        <w:br/>
      </w:r>
    </w:p>
    <w:p w:rsidR="0062334D" w:rsidRDefault="00956D65" w:rsidP="007F30F6">
      <w:pPr>
        <w:pStyle w:val="Header"/>
        <w:ind w:left="2127" w:hanging="1418"/>
        <w:rPr>
          <w:rFonts w:ascii="Verdana" w:hAnsi="Verdana" w:cs="Arial"/>
          <w:color w:val="000000"/>
          <w:sz w:val="22"/>
          <w:szCs w:val="22"/>
        </w:rPr>
      </w:pPr>
      <w:proofErr w:type="gramStart"/>
      <w:r>
        <w:rPr>
          <w:rFonts w:ascii="Verdana" w:hAnsi="Verdana" w:cs="Arial"/>
          <w:color w:val="000000"/>
          <w:sz w:val="22"/>
          <w:szCs w:val="22"/>
        </w:rPr>
        <w:t>m</w:t>
      </w:r>
      <w:r w:rsidR="00904FD9">
        <w:rPr>
          <w:rFonts w:ascii="Verdana" w:hAnsi="Verdana" w:cs="Arial"/>
          <w:color w:val="000000"/>
          <w:sz w:val="22"/>
          <w:szCs w:val="22"/>
        </w:rPr>
        <w:t>eans</w:t>
      </w:r>
      <w:proofErr w:type="gramEnd"/>
      <w:r w:rsidR="00904FD9">
        <w:rPr>
          <w:rFonts w:ascii="Verdana" w:hAnsi="Verdana" w:cs="Arial"/>
          <w:color w:val="000000"/>
          <w:sz w:val="22"/>
          <w:szCs w:val="22"/>
        </w:rPr>
        <w:t xml:space="preserve">: </w:t>
      </w:r>
      <w:r w:rsidR="0062334D">
        <w:rPr>
          <w:rFonts w:ascii="Verdana" w:hAnsi="Verdana" w:cs="Arial"/>
          <w:color w:val="000000"/>
          <w:sz w:val="22"/>
          <w:szCs w:val="22"/>
        </w:rPr>
        <w:t xml:space="preserve"> </w:t>
      </w:r>
      <w:r w:rsidR="007F30F6">
        <w:rPr>
          <w:rFonts w:ascii="Verdana" w:hAnsi="Verdana" w:cs="Arial"/>
          <w:color w:val="000000"/>
          <w:sz w:val="22"/>
          <w:szCs w:val="22"/>
        </w:rPr>
        <w:tab/>
      </w:r>
      <w:r w:rsidR="0062334D">
        <w:rPr>
          <w:rFonts w:ascii="Verdana" w:hAnsi="Verdana" w:cs="Arial"/>
          <w:color w:val="000000"/>
          <w:sz w:val="22"/>
          <w:szCs w:val="22"/>
        </w:rPr>
        <w:t xml:space="preserve">a young person who leaves </w:t>
      </w:r>
      <w:r w:rsidR="00904FD9">
        <w:rPr>
          <w:rFonts w:ascii="Verdana" w:hAnsi="Verdana" w:cs="Arial"/>
          <w:color w:val="000000"/>
          <w:sz w:val="22"/>
          <w:szCs w:val="22"/>
        </w:rPr>
        <w:t>care</w:t>
      </w:r>
      <w:r w:rsidR="0062334D">
        <w:rPr>
          <w:rFonts w:ascii="Verdana" w:hAnsi="Verdana" w:cs="Arial"/>
          <w:color w:val="000000"/>
          <w:sz w:val="22"/>
          <w:szCs w:val="22"/>
        </w:rPr>
        <w:t xml:space="preserve"> after the age of 16, but are not ‘eligible’ or ‘relevant’</w:t>
      </w:r>
      <w:r w:rsidR="00904FD9">
        <w:rPr>
          <w:rFonts w:ascii="Verdana" w:hAnsi="Verdana" w:cs="Arial"/>
          <w:color w:val="000000"/>
          <w:sz w:val="22"/>
          <w:szCs w:val="22"/>
        </w:rPr>
        <w:t xml:space="preserve"> but they do not fulfil the 13 week criteria</w:t>
      </w:r>
    </w:p>
    <w:p w:rsidR="008422C8" w:rsidRPr="008422C8" w:rsidRDefault="008422C8" w:rsidP="007F30F6">
      <w:pPr>
        <w:pStyle w:val="Header"/>
        <w:ind w:firstLine="709"/>
        <w:rPr>
          <w:rFonts w:ascii="Verdana" w:hAnsi="Verdana" w:cs="Arial"/>
          <w:b/>
          <w:sz w:val="22"/>
          <w:szCs w:val="22"/>
        </w:rPr>
      </w:pPr>
    </w:p>
    <w:p w:rsidR="008422C8" w:rsidRDefault="008422C8" w:rsidP="007F30F6">
      <w:pPr>
        <w:pStyle w:val="Header"/>
        <w:rPr>
          <w:rFonts w:ascii="Verdana" w:hAnsi="Verdana" w:cs="Arial"/>
          <w:b/>
          <w:sz w:val="22"/>
          <w:szCs w:val="22"/>
        </w:rPr>
      </w:pPr>
      <w:r>
        <w:rPr>
          <w:rFonts w:ascii="Verdana" w:hAnsi="Verdana" w:cs="Arial"/>
          <w:b/>
          <w:sz w:val="22"/>
          <w:szCs w:val="22"/>
        </w:rPr>
        <w:t>“</w:t>
      </w:r>
      <w:r w:rsidRPr="008422C8">
        <w:rPr>
          <w:rFonts w:ascii="Verdana" w:hAnsi="Verdana" w:cs="Arial"/>
          <w:b/>
          <w:sz w:val="22"/>
          <w:szCs w:val="22"/>
        </w:rPr>
        <w:t>Advocacy</w:t>
      </w:r>
      <w:r>
        <w:rPr>
          <w:rFonts w:ascii="Verdana" w:hAnsi="Verdana" w:cs="Arial"/>
          <w:b/>
          <w:sz w:val="22"/>
          <w:szCs w:val="22"/>
        </w:rPr>
        <w:t>”</w:t>
      </w:r>
      <w:r w:rsidR="007F30F6">
        <w:rPr>
          <w:rFonts w:ascii="Verdana" w:hAnsi="Verdana" w:cs="Arial"/>
          <w:b/>
          <w:sz w:val="22"/>
          <w:szCs w:val="22"/>
        </w:rPr>
        <w:br/>
      </w:r>
    </w:p>
    <w:p w:rsidR="008422C8" w:rsidRDefault="00C17298" w:rsidP="007F30F6">
      <w:pPr>
        <w:pStyle w:val="Header"/>
        <w:ind w:left="2268" w:hanging="1559"/>
        <w:rPr>
          <w:rFonts w:ascii="Verdana" w:hAnsi="Verdana" w:cs="Arial"/>
          <w:color w:val="000000"/>
          <w:sz w:val="22"/>
          <w:szCs w:val="22"/>
        </w:rPr>
      </w:pPr>
      <w:r>
        <w:rPr>
          <w:rFonts w:ascii="Verdana" w:hAnsi="Verdana" w:cs="Arial"/>
          <w:color w:val="000000"/>
          <w:sz w:val="22"/>
          <w:szCs w:val="22"/>
        </w:rPr>
        <w:t xml:space="preserve"> </w:t>
      </w:r>
      <w:proofErr w:type="gramStart"/>
      <w:r w:rsidR="008422C8">
        <w:rPr>
          <w:rFonts w:ascii="Verdana" w:hAnsi="Verdana" w:cs="Arial"/>
          <w:color w:val="000000"/>
          <w:sz w:val="22"/>
          <w:szCs w:val="22"/>
        </w:rPr>
        <w:t>means</w:t>
      </w:r>
      <w:proofErr w:type="gramEnd"/>
      <w:r w:rsidR="008422C8">
        <w:rPr>
          <w:rFonts w:ascii="Verdana" w:hAnsi="Verdana" w:cs="Arial"/>
          <w:color w:val="000000"/>
          <w:sz w:val="22"/>
          <w:szCs w:val="22"/>
        </w:rPr>
        <w:t>:</w:t>
      </w:r>
      <w:r w:rsidR="00956D65">
        <w:rPr>
          <w:rFonts w:ascii="Verdana" w:hAnsi="Verdana" w:cs="Arial"/>
          <w:color w:val="000000"/>
          <w:sz w:val="22"/>
          <w:szCs w:val="22"/>
        </w:rPr>
        <w:t xml:space="preserve">   </w:t>
      </w:r>
      <w:r w:rsidR="00D9112D">
        <w:rPr>
          <w:rFonts w:ascii="Verdana" w:hAnsi="Verdana" w:cs="Arial"/>
          <w:color w:val="000000"/>
          <w:sz w:val="22"/>
          <w:szCs w:val="22"/>
        </w:rPr>
        <w:t>helping and</w:t>
      </w:r>
      <w:r w:rsidR="00956D65">
        <w:rPr>
          <w:rFonts w:ascii="Verdana" w:hAnsi="Verdana" w:cs="Arial"/>
          <w:color w:val="000000"/>
          <w:sz w:val="22"/>
          <w:szCs w:val="22"/>
        </w:rPr>
        <w:t xml:space="preserve"> supporting </w:t>
      </w:r>
      <w:r w:rsidR="00D9112D">
        <w:rPr>
          <w:rFonts w:ascii="Verdana" w:hAnsi="Verdana" w:cs="Arial"/>
          <w:color w:val="000000"/>
          <w:sz w:val="22"/>
          <w:szCs w:val="22"/>
        </w:rPr>
        <w:t>a person</w:t>
      </w:r>
      <w:r w:rsidR="00956D65">
        <w:rPr>
          <w:rFonts w:ascii="Verdana" w:hAnsi="Verdana" w:cs="Arial"/>
          <w:color w:val="000000"/>
          <w:sz w:val="22"/>
          <w:szCs w:val="22"/>
        </w:rPr>
        <w:t xml:space="preserve"> to get their views across and take part in decisions that affect their lives. </w:t>
      </w:r>
    </w:p>
    <w:p w:rsidR="008422C8" w:rsidRPr="008422C8" w:rsidRDefault="008422C8" w:rsidP="007F30F6">
      <w:pPr>
        <w:pStyle w:val="Header"/>
        <w:ind w:firstLine="709"/>
        <w:rPr>
          <w:rFonts w:ascii="Verdana" w:hAnsi="Verdana" w:cs="Arial"/>
          <w:b/>
          <w:sz w:val="22"/>
          <w:szCs w:val="22"/>
        </w:rPr>
      </w:pPr>
    </w:p>
    <w:p w:rsidR="008422C8" w:rsidRDefault="008422C8" w:rsidP="007F30F6">
      <w:pPr>
        <w:pStyle w:val="Header"/>
        <w:rPr>
          <w:rFonts w:ascii="Verdana" w:hAnsi="Verdana" w:cs="Arial"/>
          <w:b/>
          <w:sz w:val="22"/>
          <w:szCs w:val="22"/>
        </w:rPr>
      </w:pPr>
      <w:r>
        <w:rPr>
          <w:rFonts w:ascii="Verdana" w:hAnsi="Verdana" w:cs="Arial"/>
          <w:b/>
          <w:sz w:val="22"/>
          <w:szCs w:val="22"/>
        </w:rPr>
        <w:t>“</w:t>
      </w:r>
      <w:r w:rsidRPr="008422C8">
        <w:rPr>
          <w:rFonts w:ascii="Verdana" w:hAnsi="Verdana" w:cs="Arial"/>
          <w:b/>
          <w:sz w:val="22"/>
          <w:szCs w:val="22"/>
        </w:rPr>
        <w:t>Child Protection Conference</w:t>
      </w:r>
      <w:r>
        <w:rPr>
          <w:rFonts w:ascii="Verdana" w:hAnsi="Verdana" w:cs="Arial"/>
          <w:b/>
          <w:sz w:val="22"/>
          <w:szCs w:val="22"/>
        </w:rPr>
        <w:t>”</w:t>
      </w:r>
      <w:r w:rsidR="007F30F6">
        <w:rPr>
          <w:rFonts w:ascii="Verdana" w:hAnsi="Verdana" w:cs="Arial"/>
          <w:b/>
          <w:sz w:val="22"/>
          <w:szCs w:val="22"/>
        </w:rPr>
        <w:br/>
      </w:r>
    </w:p>
    <w:p w:rsidR="008422C8" w:rsidRDefault="00C17298" w:rsidP="007F30F6">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sidR="00956D65">
        <w:rPr>
          <w:rFonts w:ascii="Verdana" w:hAnsi="Verdana" w:cs="Arial"/>
          <w:color w:val="000000"/>
          <w:sz w:val="22"/>
          <w:szCs w:val="22"/>
        </w:rPr>
        <w:t>m</w:t>
      </w:r>
      <w:r w:rsidR="00904FD9">
        <w:rPr>
          <w:rFonts w:ascii="Verdana" w:hAnsi="Verdana" w:cs="Arial"/>
          <w:color w:val="000000"/>
          <w:sz w:val="22"/>
          <w:szCs w:val="22"/>
        </w:rPr>
        <w:t>eans</w:t>
      </w:r>
      <w:proofErr w:type="gramEnd"/>
      <w:r w:rsidR="008422C8">
        <w:rPr>
          <w:rFonts w:ascii="Verdana" w:hAnsi="Verdana" w:cs="Arial"/>
          <w:color w:val="000000"/>
          <w:sz w:val="22"/>
          <w:szCs w:val="22"/>
        </w:rPr>
        <w:t>:</w:t>
      </w:r>
      <w:r w:rsidR="00904FD9">
        <w:rPr>
          <w:rFonts w:ascii="Verdana" w:hAnsi="Verdana" w:cs="Arial"/>
          <w:color w:val="000000"/>
          <w:sz w:val="22"/>
          <w:szCs w:val="22"/>
        </w:rPr>
        <w:t xml:space="preserve"> </w:t>
      </w:r>
      <w:r w:rsidR="006D69D9">
        <w:rPr>
          <w:rFonts w:ascii="Verdana" w:hAnsi="Verdana" w:cs="Arial"/>
          <w:color w:val="000000"/>
          <w:sz w:val="22"/>
          <w:szCs w:val="22"/>
        </w:rPr>
        <w:t xml:space="preserve">   </w:t>
      </w:r>
      <w:r w:rsidR="007F30F6">
        <w:rPr>
          <w:rFonts w:ascii="Verdana" w:hAnsi="Verdana" w:cs="Arial"/>
          <w:color w:val="000000"/>
          <w:sz w:val="22"/>
          <w:szCs w:val="22"/>
        </w:rPr>
        <w:tab/>
      </w:r>
      <w:r w:rsidR="00904FD9">
        <w:rPr>
          <w:rFonts w:ascii="Verdana" w:hAnsi="Verdana" w:cs="Arial"/>
          <w:color w:val="000000"/>
          <w:sz w:val="22"/>
          <w:szCs w:val="22"/>
        </w:rPr>
        <w:t>a meeting to discuss concerns about the care of a child, to identify whether the child is at risk of harm and to agree what needs to be done to reduce the risk.</w:t>
      </w:r>
    </w:p>
    <w:p w:rsidR="00B750D0" w:rsidRDefault="00B750D0" w:rsidP="007F30F6">
      <w:pPr>
        <w:pStyle w:val="Header"/>
        <w:ind w:left="2127" w:hanging="1418"/>
        <w:rPr>
          <w:rFonts w:ascii="Verdana" w:hAnsi="Verdana" w:cs="Arial"/>
          <w:color w:val="000000"/>
          <w:sz w:val="22"/>
          <w:szCs w:val="22"/>
        </w:rPr>
      </w:pPr>
    </w:p>
    <w:p w:rsidR="00B750D0" w:rsidRPr="00D9112D" w:rsidRDefault="00B750D0" w:rsidP="007F30F6">
      <w:pPr>
        <w:pStyle w:val="Header"/>
        <w:rPr>
          <w:rFonts w:ascii="Verdana" w:hAnsi="Verdana" w:cs="Arial"/>
          <w:b/>
          <w:color w:val="000000"/>
          <w:sz w:val="22"/>
          <w:szCs w:val="22"/>
        </w:rPr>
      </w:pPr>
      <w:r w:rsidRPr="00D9112D">
        <w:rPr>
          <w:rFonts w:ascii="Verdana" w:hAnsi="Verdana" w:cs="Arial"/>
          <w:b/>
          <w:color w:val="000000"/>
          <w:sz w:val="22"/>
          <w:szCs w:val="22"/>
        </w:rPr>
        <w:t>“</w:t>
      </w:r>
      <w:r w:rsidR="00D9112D" w:rsidRPr="00D9112D">
        <w:rPr>
          <w:rFonts w:ascii="Verdana" w:hAnsi="Verdana" w:cs="Arial"/>
          <w:b/>
          <w:color w:val="000000"/>
          <w:sz w:val="22"/>
          <w:szCs w:val="22"/>
        </w:rPr>
        <w:t>Child Protection Plan</w:t>
      </w:r>
      <w:r w:rsidRPr="00D9112D">
        <w:rPr>
          <w:rFonts w:ascii="Verdana" w:hAnsi="Verdana" w:cs="Arial"/>
          <w:b/>
          <w:color w:val="000000"/>
          <w:sz w:val="22"/>
          <w:szCs w:val="22"/>
        </w:rPr>
        <w:t>”</w:t>
      </w:r>
      <w:r w:rsidR="007F30F6">
        <w:rPr>
          <w:rFonts w:ascii="Verdana" w:hAnsi="Verdana" w:cs="Arial"/>
          <w:b/>
          <w:color w:val="000000"/>
          <w:sz w:val="22"/>
          <w:szCs w:val="22"/>
        </w:rPr>
        <w:br/>
      </w:r>
    </w:p>
    <w:p w:rsidR="008422C8" w:rsidRDefault="00B750D0" w:rsidP="007F30F6">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w:t>
      </w:r>
      <w:r w:rsidR="00D9112D">
        <w:rPr>
          <w:rFonts w:ascii="Verdana" w:hAnsi="Verdana" w:cs="Arial"/>
          <w:color w:val="000000"/>
          <w:sz w:val="22"/>
          <w:szCs w:val="22"/>
        </w:rPr>
        <w:t xml:space="preserve"> </w:t>
      </w:r>
      <w:r w:rsidR="00CF4176">
        <w:rPr>
          <w:rFonts w:ascii="Verdana" w:hAnsi="Verdana" w:cs="Arial"/>
          <w:color w:val="000000"/>
          <w:sz w:val="22"/>
          <w:szCs w:val="22"/>
        </w:rPr>
        <w:tab/>
      </w:r>
      <w:r w:rsidR="00CF4176">
        <w:rPr>
          <w:rFonts w:ascii="Verdana" w:hAnsi="Verdana" w:cs="Arial"/>
          <w:color w:val="000000"/>
          <w:sz w:val="22"/>
          <w:szCs w:val="22"/>
        </w:rPr>
        <w:tab/>
      </w:r>
      <w:r w:rsidR="00D9112D">
        <w:rPr>
          <w:rFonts w:ascii="Verdana" w:hAnsi="Verdana" w:cs="Arial"/>
          <w:color w:val="000000"/>
          <w:sz w:val="22"/>
          <w:szCs w:val="22"/>
        </w:rPr>
        <w:t xml:space="preserve">a plan that is agreed by the Child Protection Conference detailing   </w:t>
      </w:r>
      <w:r w:rsidR="00CF4176">
        <w:rPr>
          <w:rFonts w:ascii="Verdana" w:hAnsi="Verdana" w:cs="Arial"/>
          <w:color w:val="000000"/>
          <w:sz w:val="22"/>
          <w:szCs w:val="22"/>
        </w:rPr>
        <w:t xml:space="preserve">  </w:t>
      </w:r>
      <w:r w:rsidR="00CF4176">
        <w:rPr>
          <w:rFonts w:ascii="Verdana" w:hAnsi="Verdana" w:cs="Arial"/>
          <w:color w:val="000000"/>
          <w:sz w:val="22"/>
          <w:szCs w:val="22"/>
        </w:rPr>
        <w:tab/>
      </w:r>
      <w:r w:rsidR="00D9112D">
        <w:rPr>
          <w:rFonts w:ascii="Verdana" w:hAnsi="Verdana" w:cs="Arial"/>
          <w:color w:val="000000"/>
          <w:sz w:val="22"/>
          <w:szCs w:val="22"/>
        </w:rPr>
        <w:t>an assessment of the child’s needs, identifying the objectives and services required to meet them to reduce the risk of harm,</w:t>
      </w:r>
    </w:p>
    <w:p w:rsidR="00B750D0" w:rsidRDefault="00B750D0" w:rsidP="007F30F6">
      <w:pPr>
        <w:pStyle w:val="Header"/>
        <w:ind w:firstLine="709"/>
        <w:rPr>
          <w:rFonts w:ascii="Verdana" w:hAnsi="Verdana" w:cs="Arial"/>
          <w:color w:val="000000"/>
          <w:sz w:val="22"/>
          <w:szCs w:val="22"/>
        </w:rPr>
      </w:pPr>
    </w:p>
    <w:p w:rsidR="00B750D0" w:rsidRPr="00D9112D" w:rsidRDefault="00761190" w:rsidP="007F30F6">
      <w:pPr>
        <w:pStyle w:val="Header"/>
        <w:rPr>
          <w:rFonts w:ascii="Verdana" w:hAnsi="Verdana" w:cs="Arial"/>
          <w:b/>
          <w:color w:val="000000"/>
          <w:sz w:val="22"/>
          <w:szCs w:val="22"/>
        </w:rPr>
      </w:pPr>
      <w:r w:rsidRPr="00D9112D">
        <w:rPr>
          <w:rFonts w:ascii="Verdana" w:hAnsi="Verdana" w:cs="Arial"/>
          <w:b/>
          <w:color w:val="000000"/>
          <w:sz w:val="22"/>
          <w:szCs w:val="22"/>
        </w:rPr>
        <w:t>Child Protection Review</w:t>
      </w:r>
      <w:r w:rsidR="00B750D0" w:rsidRPr="00D9112D">
        <w:rPr>
          <w:rFonts w:ascii="Verdana" w:hAnsi="Verdana" w:cs="Arial"/>
          <w:b/>
          <w:color w:val="000000"/>
          <w:sz w:val="22"/>
          <w:szCs w:val="22"/>
        </w:rPr>
        <w:t>”</w:t>
      </w:r>
      <w:r w:rsidR="007F30F6">
        <w:rPr>
          <w:rFonts w:ascii="Verdana" w:hAnsi="Verdana" w:cs="Arial"/>
          <w:b/>
          <w:color w:val="000000"/>
          <w:sz w:val="22"/>
          <w:szCs w:val="22"/>
        </w:rPr>
        <w:br/>
      </w:r>
    </w:p>
    <w:p w:rsidR="00B750D0" w:rsidRDefault="00B750D0" w:rsidP="007F30F6">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w:t>
      </w:r>
      <w:r w:rsidR="00761190">
        <w:rPr>
          <w:rFonts w:ascii="Verdana" w:hAnsi="Verdana" w:cs="Arial"/>
          <w:color w:val="000000"/>
          <w:sz w:val="22"/>
          <w:szCs w:val="22"/>
        </w:rPr>
        <w:t xml:space="preserve"> </w:t>
      </w:r>
      <w:r w:rsidR="00CF4176">
        <w:rPr>
          <w:rFonts w:ascii="Verdana" w:hAnsi="Verdana" w:cs="Arial"/>
          <w:color w:val="000000"/>
          <w:sz w:val="22"/>
          <w:szCs w:val="22"/>
        </w:rPr>
        <w:t xml:space="preserve">  </w:t>
      </w:r>
      <w:r w:rsidR="00761190">
        <w:rPr>
          <w:rFonts w:ascii="Verdana" w:hAnsi="Verdana" w:cs="Arial"/>
          <w:color w:val="000000"/>
          <w:sz w:val="22"/>
          <w:szCs w:val="22"/>
        </w:rPr>
        <w:t xml:space="preserve">a meeting to review the progress of a child protection plan and an assessment of any continued risk of </w:t>
      </w:r>
      <w:r w:rsidR="00D9112D">
        <w:rPr>
          <w:rFonts w:ascii="Verdana" w:hAnsi="Verdana" w:cs="Arial"/>
          <w:color w:val="000000"/>
          <w:sz w:val="22"/>
          <w:szCs w:val="22"/>
        </w:rPr>
        <w:t>significant</w:t>
      </w:r>
      <w:r w:rsidR="00761190">
        <w:rPr>
          <w:rFonts w:ascii="Verdana" w:hAnsi="Verdana" w:cs="Arial"/>
          <w:color w:val="000000"/>
          <w:sz w:val="22"/>
          <w:szCs w:val="22"/>
        </w:rPr>
        <w:t xml:space="preserve"> harm to the child.</w:t>
      </w:r>
    </w:p>
    <w:p w:rsidR="00B750D0" w:rsidRDefault="00B750D0" w:rsidP="007F30F6">
      <w:pPr>
        <w:pStyle w:val="Header"/>
        <w:ind w:firstLine="709"/>
        <w:rPr>
          <w:rFonts w:ascii="Verdana" w:hAnsi="Verdana" w:cs="Arial"/>
          <w:color w:val="000000"/>
          <w:sz w:val="22"/>
          <w:szCs w:val="22"/>
        </w:rPr>
      </w:pPr>
    </w:p>
    <w:p w:rsidR="00B750D0" w:rsidRPr="00D9112D" w:rsidRDefault="00B750D0" w:rsidP="007F30F6">
      <w:pPr>
        <w:pStyle w:val="Header"/>
        <w:rPr>
          <w:rFonts w:ascii="Verdana" w:hAnsi="Verdana" w:cs="Arial"/>
          <w:b/>
          <w:color w:val="000000"/>
          <w:sz w:val="22"/>
          <w:szCs w:val="22"/>
        </w:rPr>
      </w:pPr>
      <w:r w:rsidRPr="00D9112D">
        <w:rPr>
          <w:rFonts w:ascii="Verdana" w:hAnsi="Verdana" w:cs="Arial"/>
          <w:b/>
          <w:color w:val="000000"/>
          <w:sz w:val="22"/>
          <w:szCs w:val="22"/>
        </w:rPr>
        <w:t>“Pathway Plan”</w:t>
      </w:r>
      <w:r w:rsidR="007F30F6">
        <w:rPr>
          <w:rFonts w:ascii="Verdana" w:hAnsi="Verdana" w:cs="Arial"/>
          <w:b/>
          <w:color w:val="000000"/>
          <w:sz w:val="22"/>
          <w:szCs w:val="22"/>
        </w:rPr>
        <w:br/>
      </w:r>
    </w:p>
    <w:p w:rsidR="008422C8" w:rsidRPr="00B750D0" w:rsidRDefault="00B750D0" w:rsidP="007F30F6">
      <w:pPr>
        <w:pStyle w:val="Header"/>
        <w:ind w:left="2127" w:hanging="1418"/>
        <w:rPr>
          <w:rFonts w:ascii="Verdana" w:hAnsi="Verdana" w:cs="Arial"/>
          <w:sz w:val="22"/>
          <w:szCs w:val="22"/>
        </w:rPr>
      </w:pPr>
      <w:r>
        <w:rPr>
          <w:rFonts w:ascii="Verdana" w:hAnsi="Verdana" w:cs="Arial"/>
          <w:b/>
          <w:sz w:val="22"/>
          <w:szCs w:val="22"/>
        </w:rPr>
        <w:t xml:space="preserve"> </w:t>
      </w:r>
      <w:proofErr w:type="gramStart"/>
      <w:r>
        <w:rPr>
          <w:rFonts w:ascii="Verdana" w:hAnsi="Verdana" w:cs="Arial"/>
          <w:sz w:val="22"/>
          <w:szCs w:val="22"/>
        </w:rPr>
        <w:t>m</w:t>
      </w:r>
      <w:r w:rsidRPr="00B750D0">
        <w:rPr>
          <w:rFonts w:ascii="Verdana" w:hAnsi="Verdana" w:cs="Arial"/>
          <w:sz w:val="22"/>
          <w:szCs w:val="22"/>
        </w:rPr>
        <w:t>eans</w:t>
      </w:r>
      <w:proofErr w:type="gramEnd"/>
      <w:r w:rsidRPr="00B750D0">
        <w:rPr>
          <w:rFonts w:ascii="Verdana" w:hAnsi="Verdana" w:cs="Arial"/>
          <w:sz w:val="22"/>
          <w:szCs w:val="22"/>
        </w:rPr>
        <w:t>:</w:t>
      </w:r>
      <w:r w:rsidR="00CF4176">
        <w:rPr>
          <w:rFonts w:ascii="Verdana" w:hAnsi="Verdana" w:cs="Arial"/>
          <w:sz w:val="22"/>
          <w:szCs w:val="22"/>
        </w:rPr>
        <w:t xml:space="preserve">  </w:t>
      </w:r>
      <w:r w:rsidR="007F30F6">
        <w:rPr>
          <w:rFonts w:ascii="Verdana" w:hAnsi="Verdana" w:cs="Arial"/>
          <w:sz w:val="22"/>
          <w:szCs w:val="22"/>
        </w:rPr>
        <w:tab/>
      </w:r>
      <w:r>
        <w:rPr>
          <w:rFonts w:ascii="Verdana" w:hAnsi="Verdana" w:cs="Arial"/>
          <w:sz w:val="22"/>
          <w:szCs w:val="22"/>
        </w:rPr>
        <w:t>a written document that records needs</w:t>
      </w:r>
      <w:r w:rsidR="00761190">
        <w:rPr>
          <w:rFonts w:ascii="Verdana" w:hAnsi="Verdana" w:cs="Arial"/>
          <w:sz w:val="22"/>
          <w:szCs w:val="22"/>
        </w:rPr>
        <w:t xml:space="preserve">, identifies actions to </w:t>
      </w:r>
      <w:r w:rsidR="00D9112D">
        <w:rPr>
          <w:rFonts w:ascii="Verdana" w:hAnsi="Verdana" w:cs="Arial"/>
          <w:sz w:val="22"/>
          <w:szCs w:val="22"/>
        </w:rPr>
        <w:t>be taken</w:t>
      </w:r>
      <w:r w:rsidR="00761190">
        <w:rPr>
          <w:rFonts w:ascii="Verdana" w:hAnsi="Verdana" w:cs="Arial"/>
          <w:sz w:val="22"/>
          <w:szCs w:val="22"/>
        </w:rPr>
        <w:t xml:space="preserve"> and resources that need to be put in place to support young people through their transition of leaving care to independence</w:t>
      </w:r>
    </w:p>
    <w:p w:rsidR="00B750D0" w:rsidRDefault="00B750D0" w:rsidP="007F30F6">
      <w:pPr>
        <w:pStyle w:val="Header"/>
        <w:ind w:firstLine="709"/>
        <w:rPr>
          <w:rFonts w:ascii="Verdana" w:hAnsi="Verdana" w:cs="Arial"/>
          <w:b/>
          <w:sz w:val="22"/>
          <w:szCs w:val="22"/>
        </w:rPr>
      </w:pPr>
    </w:p>
    <w:p w:rsidR="008422C8" w:rsidRDefault="008422C8" w:rsidP="007F30F6">
      <w:pPr>
        <w:pStyle w:val="Header"/>
        <w:rPr>
          <w:rFonts w:ascii="Verdana" w:hAnsi="Verdana" w:cs="Arial"/>
          <w:b/>
          <w:sz w:val="22"/>
          <w:szCs w:val="22"/>
        </w:rPr>
      </w:pPr>
      <w:r>
        <w:rPr>
          <w:rFonts w:ascii="Verdana" w:hAnsi="Verdana" w:cs="Arial"/>
          <w:b/>
          <w:sz w:val="22"/>
          <w:szCs w:val="22"/>
        </w:rPr>
        <w:t>“</w:t>
      </w:r>
      <w:r w:rsidRPr="008422C8">
        <w:rPr>
          <w:rFonts w:ascii="Verdana" w:hAnsi="Verdana" w:cs="Arial"/>
          <w:b/>
          <w:sz w:val="22"/>
          <w:szCs w:val="22"/>
        </w:rPr>
        <w:t>Local Authority</w:t>
      </w:r>
      <w:r>
        <w:rPr>
          <w:rFonts w:ascii="Verdana" w:hAnsi="Verdana" w:cs="Arial"/>
          <w:b/>
          <w:sz w:val="22"/>
          <w:szCs w:val="22"/>
        </w:rPr>
        <w:t>”</w:t>
      </w:r>
      <w:r w:rsidR="007F30F6">
        <w:rPr>
          <w:rFonts w:ascii="Verdana" w:hAnsi="Verdana" w:cs="Arial"/>
          <w:b/>
          <w:sz w:val="22"/>
          <w:szCs w:val="22"/>
        </w:rPr>
        <w:br/>
      </w:r>
    </w:p>
    <w:p w:rsidR="008422C8" w:rsidRDefault="00C17298" w:rsidP="007F30F6">
      <w:pPr>
        <w:pStyle w:val="Header"/>
        <w:ind w:firstLine="709"/>
        <w:rPr>
          <w:rFonts w:ascii="Verdana" w:hAnsi="Verdana" w:cs="Arial"/>
          <w:color w:val="000000"/>
          <w:sz w:val="22"/>
          <w:szCs w:val="22"/>
        </w:rPr>
      </w:pPr>
      <w:r>
        <w:rPr>
          <w:rFonts w:ascii="Verdana" w:hAnsi="Verdana" w:cs="Arial"/>
          <w:color w:val="000000"/>
          <w:sz w:val="22"/>
          <w:szCs w:val="22"/>
        </w:rPr>
        <w:t xml:space="preserve"> </w:t>
      </w:r>
      <w:proofErr w:type="gramStart"/>
      <w:r w:rsidR="008422C8">
        <w:rPr>
          <w:rFonts w:ascii="Verdana" w:hAnsi="Verdana" w:cs="Arial"/>
          <w:color w:val="000000"/>
          <w:sz w:val="22"/>
          <w:szCs w:val="22"/>
        </w:rPr>
        <w:t>means</w:t>
      </w:r>
      <w:proofErr w:type="gramEnd"/>
      <w:r w:rsidR="008422C8">
        <w:rPr>
          <w:rFonts w:ascii="Verdana" w:hAnsi="Verdana" w:cs="Arial"/>
          <w:color w:val="000000"/>
          <w:sz w:val="22"/>
          <w:szCs w:val="22"/>
        </w:rPr>
        <w:t>:   Cornwall Council</w:t>
      </w:r>
      <w:r w:rsidR="00956D65">
        <w:rPr>
          <w:rFonts w:ascii="Verdana" w:hAnsi="Verdana" w:cs="Arial"/>
          <w:color w:val="000000"/>
          <w:sz w:val="22"/>
          <w:szCs w:val="22"/>
        </w:rPr>
        <w:t xml:space="preserve">, </w:t>
      </w:r>
      <w:proofErr w:type="spellStart"/>
      <w:r w:rsidR="00956D65">
        <w:rPr>
          <w:rFonts w:ascii="Verdana" w:hAnsi="Verdana" w:cs="Arial"/>
          <w:color w:val="000000"/>
          <w:sz w:val="22"/>
          <w:szCs w:val="22"/>
        </w:rPr>
        <w:t>Treyew</w:t>
      </w:r>
      <w:proofErr w:type="spellEnd"/>
      <w:r w:rsidR="00956D65">
        <w:rPr>
          <w:rFonts w:ascii="Verdana" w:hAnsi="Verdana" w:cs="Arial"/>
          <w:color w:val="000000"/>
          <w:sz w:val="22"/>
          <w:szCs w:val="22"/>
        </w:rPr>
        <w:t>, Road, Truro, Cornwall, TR13AY</w:t>
      </w:r>
    </w:p>
    <w:p w:rsidR="008422C8" w:rsidRDefault="008422C8" w:rsidP="007F30F6">
      <w:pPr>
        <w:pStyle w:val="Header"/>
        <w:ind w:firstLine="709"/>
        <w:rPr>
          <w:rFonts w:ascii="Verdana" w:hAnsi="Verdana" w:cs="Arial"/>
          <w:color w:val="000000"/>
          <w:sz w:val="22"/>
          <w:szCs w:val="22"/>
        </w:rPr>
      </w:pPr>
    </w:p>
    <w:p w:rsidR="008422C8" w:rsidRPr="008422C8" w:rsidRDefault="008422C8" w:rsidP="007F30F6">
      <w:pPr>
        <w:pStyle w:val="Header"/>
        <w:ind w:firstLine="709"/>
        <w:rPr>
          <w:rFonts w:ascii="Verdana" w:hAnsi="Verdana" w:cs="Arial"/>
          <w:b/>
          <w:sz w:val="22"/>
          <w:szCs w:val="22"/>
        </w:rPr>
      </w:pPr>
    </w:p>
    <w:p w:rsidR="008422C8" w:rsidRPr="008422C8" w:rsidRDefault="008422C8" w:rsidP="007F30F6">
      <w:pPr>
        <w:pStyle w:val="Header"/>
        <w:rPr>
          <w:rFonts w:ascii="Verdana" w:hAnsi="Verdana" w:cs="Arial"/>
          <w:b/>
          <w:sz w:val="22"/>
          <w:szCs w:val="22"/>
        </w:rPr>
      </w:pPr>
      <w:r>
        <w:rPr>
          <w:rFonts w:ascii="Verdana" w:hAnsi="Verdana" w:cs="Arial"/>
          <w:b/>
          <w:sz w:val="22"/>
          <w:szCs w:val="22"/>
        </w:rPr>
        <w:t>“</w:t>
      </w:r>
      <w:r w:rsidR="006D69D9">
        <w:rPr>
          <w:rFonts w:ascii="Verdana" w:hAnsi="Verdana" w:cs="Arial"/>
          <w:b/>
          <w:sz w:val="22"/>
          <w:szCs w:val="22"/>
        </w:rPr>
        <w:t>Corporate Parent</w:t>
      </w:r>
      <w:r>
        <w:rPr>
          <w:rFonts w:ascii="Verdana" w:hAnsi="Verdana" w:cs="Arial"/>
          <w:b/>
          <w:sz w:val="22"/>
          <w:szCs w:val="22"/>
        </w:rPr>
        <w:t>”</w:t>
      </w:r>
      <w:r w:rsidR="007F30F6">
        <w:rPr>
          <w:rFonts w:ascii="Verdana" w:hAnsi="Verdana" w:cs="Arial"/>
          <w:b/>
          <w:sz w:val="22"/>
          <w:szCs w:val="22"/>
        </w:rPr>
        <w:br/>
      </w:r>
    </w:p>
    <w:p w:rsidR="008422C8" w:rsidRDefault="00C17298" w:rsidP="007F30F6">
      <w:pPr>
        <w:pStyle w:val="Header"/>
        <w:ind w:left="2127" w:hanging="1418"/>
        <w:rPr>
          <w:rFonts w:ascii="Verdana" w:hAnsi="Verdana" w:cs="Arial"/>
          <w:color w:val="000000"/>
          <w:sz w:val="22"/>
          <w:szCs w:val="22"/>
        </w:rPr>
      </w:pPr>
      <w:bookmarkStart w:id="2" w:name="_Toc404607909"/>
      <w:r>
        <w:rPr>
          <w:rFonts w:ascii="Verdana" w:hAnsi="Verdana" w:cs="Arial"/>
          <w:color w:val="000000"/>
          <w:sz w:val="22"/>
          <w:szCs w:val="22"/>
        </w:rPr>
        <w:t xml:space="preserve">    </w:t>
      </w:r>
      <w:proofErr w:type="gramStart"/>
      <w:r w:rsidR="008422C8">
        <w:rPr>
          <w:rFonts w:ascii="Verdana" w:hAnsi="Verdana" w:cs="Arial"/>
          <w:color w:val="000000"/>
          <w:sz w:val="22"/>
          <w:szCs w:val="22"/>
        </w:rPr>
        <w:t>means</w:t>
      </w:r>
      <w:proofErr w:type="gramEnd"/>
      <w:r w:rsidR="008422C8">
        <w:rPr>
          <w:rFonts w:ascii="Verdana" w:hAnsi="Verdana" w:cs="Arial"/>
          <w:color w:val="000000"/>
          <w:sz w:val="22"/>
          <w:szCs w:val="22"/>
        </w:rPr>
        <w:t>:</w:t>
      </w:r>
      <w:r w:rsidR="00956D65">
        <w:rPr>
          <w:rFonts w:ascii="Verdana" w:hAnsi="Verdana" w:cs="Arial"/>
          <w:color w:val="000000"/>
          <w:sz w:val="22"/>
          <w:szCs w:val="22"/>
        </w:rPr>
        <w:t xml:space="preserve"> </w:t>
      </w:r>
      <w:r w:rsidR="006D69D9">
        <w:rPr>
          <w:rFonts w:ascii="Verdana" w:hAnsi="Verdana" w:cs="Arial"/>
          <w:color w:val="000000"/>
          <w:sz w:val="22"/>
          <w:szCs w:val="22"/>
        </w:rPr>
        <w:t>the formal partnership needed between all</w:t>
      </w:r>
      <w:r w:rsidR="00B750D0">
        <w:rPr>
          <w:rFonts w:ascii="Verdana" w:hAnsi="Verdana" w:cs="Arial"/>
          <w:color w:val="000000"/>
          <w:sz w:val="22"/>
          <w:szCs w:val="22"/>
        </w:rPr>
        <w:t xml:space="preserve"> </w:t>
      </w:r>
      <w:r w:rsidR="006D69D9">
        <w:rPr>
          <w:rFonts w:ascii="Verdana" w:hAnsi="Verdana" w:cs="Arial"/>
          <w:color w:val="000000"/>
          <w:sz w:val="22"/>
          <w:szCs w:val="22"/>
        </w:rPr>
        <w:t xml:space="preserve">local authority </w:t>
      </w:r>
      <w:r w:rsidR="00CF4176">
        <w:rPr>
          <w:rFonts w:ascii="Verdana" w:hAnsi="Verdana" w:cs="Arial"/>
          <w:color w:val="000000"/>
          <w:sz w:val="22"/>
          <w:szCs w:val="22"/>
        </w:rPr>
        <w:t xml:space="preserve"> </w:t>
      </w:r>
      <w:r w:rsidR="00CF4176">
        <w:rPr>
          <w:rFonts w:ascii="Verdana" w:hAnsi="Verdana" w:cs="Arial"/>
          <w:color w:val="000000"/>
          <w:sz w:val="22"/>
          <w:szCs w:val="22"/>
        </w:rPr>
        <w:tab/>
      </w:r>
      <w:r w:rsidR="006D69D9">
        <w:rPr>
          <w:rFonts w:ascii="Verdana" w:hAnsi="Verdana" w:cs="Arial"/>
          <w:color w:val="000000"/>
          <w:sz w:val="22"/>
          <w:szCs w:val="22"/>
        </w:rPr>
        <w:t>departments</w:t>
      </w:r>
      <w:r w:rsidR="00B750D0">
        <w:rPr>
          <w:rFonts w:ascii="Verdana" w:hAnsi="Verdana" w:cs="Arial"/>
          <w:color w:val="000000"/>
          <w:sz w:val="22"/>
          <w:szCs w:val="22"/>
        </w:rPr>
        <w:t>, services and associated agencies responsible for meeting the needs of looked after children and young people</w:t>
      </w:r>
    </w:p>
    <w:p w:rsidR="00881431" w:rsidRDefault="00415175" w:rsidP="007F30F6">
      <w:pPr>
        <w:pStyle w:val="Heading1"/>
        <w:rPr>
          <w:rFonts w:ascii="Verdana" w:hAnsi="Verdana"/>
          <w:sz w:val="22"/>
          <w:szCs w:val="22"/>
        </w:rPr>
      </w:pPr>
      <w:r w:rsidRPr="00415175">
        <w:rPr>
          <w:rFonts w:ascii="Verdana" w:hAnsi="Verdana"/>
          <w:sz w:val="22"/>
          <w:szCs w:val="22"/>
        </w:rPr>
        <w:t>“Key Performance Indicator”</w:t>
      </w:r>
    </w:p>
    <w:p w:rsidR="00AB40F0" w:rsidRDefault="00881431" w:rsidP="007F30F6">
      <w:pPr>
        <w:pStyle w:val="Heading1"/>
        <w:rPr>
          <w:rFonts w:ascii="Verdana" w:hAnsi="Verdana"/>
          <w:b w:val="0"/>
          <w:sz w:val="22"/>
          <w:szCs w:val="22"/>
        </w:rPr>
      </w:pPr>
      <w:r>
        <w:rPr>
          <w:rFonts w:ascii="Verdana" w:hAnsi="Verdana"/>
          <w:sz w:val="22"/>
          <w:szCs w:val="22"/>
        </w:rPr>
        <w:t xml:space="preserve">              </w:t>
      </w:r>
      <w:proofErr w:type="gramStart"/>
      <w:r w:rsidR="00C17298">
        <w:rPr>
          <w:rFonts w:ascii="Verdana" w:hAnsi="Verdana"/>
          <w:b w:val="0"/>
          <w:sz w:val="22"/>
          <w:szCs w:val="22"/>
        </w:rPr>
        <w:t>m</w:t>
      </w:r>
      <w:r w:rsidR="00415175" w:rsidRPr="00611814">
        <w:rPr>
          <w:rFonts w:ascii="Verdana" w:hAnsi="Verdana"/>
          <w:b w:val="0"/>
          <w:sz w:val="22"/>
          <w:szCs w:val="22"/>
        </w:rPr>
        <w:t>eans</w:t>
      </w:r>
      <w:proofErr w:type="gramEnd"/>
      <w:r w:rsidR="00611814">
        <w:rPr>
          <w:rFonts w:ascii="Verdana" w:hAnsi="Verdana"/>
          <w:b w:val="0"/>
          <w:sz w:val="22"/>
          <w:szCs w:val="22"/>
        </w:rPr>
        <w:t xml:space="preserve">: </w:t>
      </w:r>
      <w:r w:rsidR="00415175" w:rsidRPr="00611814">
        <w:rPr>
          <w:rFonts w:ascii="Verdana" w:hAnsi="Verdana"/>
          <w:b w:val="0"/>
          <w:sz w:val="22"/>
          <w:szCs w:val="22"/>
        </w:rPr>
        <w:t xml:space="preserve"> </w:t>
      </w:r>
      <w:r w:rsidR="006D69D9">
        <w:rPr>
          <w:rFonts w:ascii="Verdana" w:hAnsi="Verdana"/>
          <w:b w:val="0"/>
          <w:sz w:val="22"/>
          <w:szCs w:val="22"/>
        </w:rPr>
        <w:t xml:space="preserve">   </w:t>
      </w:r>
      <w:r w:rsidR="00415175" w:rsidRPr="00611814">
        <w:rPr>
          <w:rFonts w:ascii="Verdana" w:hAnsi="Verdana"/>
          <w:b w:val="0"/>
          <w:sz w:val="22"/>
          <w:szCs w:val="22"/>
        </w:rPr>
        <w:t xml:space="preserve">the performance measures set out </w:t>
      </w:r>
      <w:r w:rsidR="00611814">
        <w:rPr>
          <w:rFonts w:ascii="Verdana" w:hAnsi="Verdana"/>
          <w:b w:val="0"/>
          <w:sz w:val="22"/>
          <w:szCs w:val="22"/>
        </w:rPr>
        <w:t>at section 6</w:t>
      </w:r>
    </w:p>
    <w:p w:rsidR="00AB40F0" w:rsidRDefault="00AB40F0" w:rsidP="007F30F6">
      <w:pPr>
        <w:pStyle w:val="Heading1"/>
        <w:rPr>
          <w:rFonts w:ascii="Verdana" w:hAnsi="Verdana"/>
          <w:sz w:val="22"/>
          <w:szCs w:val="22"/>
        </w:rPr>
      </w:pPr>
      <w:r>
        <w:rPr>
          <w:rFonts w:ascii="Verdana" w:hAnsi="Verdana"/>
          <w:sz w:val="22"/>
          <w:szCs w:val="22"/>
        </w:rPr>
        <w:t>“Appropriate”</w:t>
      </w:r>
    </w:p>
    <w:p w:rsidR="00AB40F0" w:rsidRDefault="00AB40F0" w:rsidP="007F30F6">
      <w:pPr>
        <w:pStyle w:val="Heading1"/>
        <w:ind w:left="2127" w:hanging="2127"/>
        <w:rPr>
          <w:rFonts w:ascii="Verdana" w:hAnsi="Verdana"/>
          <w:b w:val="0"/>
          <w:sz w:val="22"/>
          <w:szCs w:val="22"/>
        </w:rPr>
      </w:pPr>
      <w:r>
        <w:rPr>
          <w:rFonts w:ascii="Verdana" w:hAnsi="Verdana"/>
          <w:sz w:val="22"/>
          <w:szCs w:val="22"/>
        </w:rPr>
        <w:t xml:space="preserve">             </w:t>
      </w:r>
      <w:r>
        <w:rPr>
          <w:rFonts w:ascii="Verdana" w:hAnsi="Verdana"/>
          <w:b w:val="0"/>
          <w:sz w:val="22"/>
          <w:szCs w:val="22"/>
        </w:rPr>
        <w:t xml:space="preserve"> </w:t>
      </w:r>
      <w:proofErr w:type="gramStart"/>
      <w:r>
        <w:rPr>
          <w:rFonts w:ascii="Verdana" w:hAnsi="Verdana"/>
          <w:b w:val="0"/>
          <w:sz w:val="22"/>
          <w:szCs w:val="22"/>
        </w:rPr>
        <w:t>means</w:t>
      </w:r>
      <w:proofErr w:type="gramEnd"/>
      <w:r>
        <w:rPr>
          <w:rFonts w:ascii="Verdana" w:hAnsi="Verdana"/>
          <w:b w:val="0"/>
          <w:sz w:val="22"/>
          <w:szCs w:val="22"/>
        </w:rPr>
        <w:t>:   proportionate for the number, needs and vulnerabilities of Service Users and levels of risks associated with the work.</w:t>
      </w:r>
    </w:p>
    <w:p w:rsidR="00AB40F0" w:rsidRDefault="00191DB9" w:rsidP="007F30F6">
      <w:pPr>
        <w:pStyle w:val="Heading1"/>
        <w:tabs>
          <w:tab w:val="left" w:pos="750"/>
        </w:tabs>
        <w:ind w:left="2127" w:hanging="2127"/>
        <w:rPr>
          <w:rFonts w:ascii="Verdana" w:hAnsi="Verdana"/>
          <w:sz w:val="22"/>
          <w:szCs w:val="22"/>
        </w:rPr>
      </w:pPr>
      <w:r w:rsidRPr="00D3142C">
        <w:rPr>
          <w:rFonts w:ascii="Verdana" w:hAnsi="Verdana"/>
          <w:sz w:val="22"/>
          <w:szCs w:val="22"/>
        </w:rPr>
        <w:t>“Suitably</w:t>
      </w:r>
      <w:r w:rsidR="00F82F52">
        <w:rPr>
          <w:rFonts w:ascii="Verdana" w:hAnsi="Verdana"/>
          <w:sz w:val="22"/>
          <w:szCs w:val="22"/>
        </w:rPr>
        <w:t xml:space="preserve"> </w:t>
      </w:r>
      <w:r w:rsidR="00AB40F0">
        <w:rPr>
          <w:rFonts w:ascii="Verdana" w:hAnsi="Verdana"/>
          <w:sz w:val="22"/>
          <w:szCs w:val="22"/>
        </w:rPr>
        <w:t>Experienced”</w:t>
      </w:r>
    </w:p>
    <w:p w:rsidR="00AB40F0" w:rsidRPr="00AB40F0" w:rsidRDefault="00AB40F0" w:rsidP="007F30F6">
      <w:pPr>
        <w:pStyle w:val="Heading1"/>
        <w:tabs>
          <w:tab w:val="left" w:pos="750"/>
        </w:tabs>
        <w:ind w:left="2127" w:hanging="2127"/>
        <w:rPr>
          <w:rFonts w:ascii="Verdana" w:hAnsi="Verdana"/>
          <w:b w:val="0"/>
          <w:sz w:val="22"/>
          <w:szCs w:val="22"/>
        </w:rPr>
      </w:pPr>
      <w:r>
        <w:rPr>
          <w:rFonts w:ascii="Verdana" w:hAnsi="Verdana"/>
          <w:sz w:val="22"/>
          <w:szCs w:val="22"/>
        </w:rPr>
        <w:t xml:space="preserve">              </w:t>
      </w:r>
      <w:proofErr w:type="gramStart"/>
      <w:r w:rsidRPr="004224B7">
        <w:rPr>
          <w:rFonts w:ascii="Verdana" w:hAnsi="Verdana"/>
          <w:b w:val="0"/>
          <w:sz w:val="22"/>
          <w:szCs w:val="22"/>
        </w:rPr>
        <w:t>means</w:t>
      </w:r>
      <w:proofErr w:type="gramEnd"/>
      <w:r w:rsidRPr="004224B7">
        <w:rPr>
          <w:rFonts w:ascii="Verdana" w:hAnsi="Verdana"/>
          <w:b w:val="0"/>
          <w:sz w:val="22"/>
          <w:szCs w:val="22"/>
        </w:rPr>
        <w:t>:</w:t>
      </w:r>
      <w:r>
        <w:rPr>
          <w:rFonts w:ascii="Verdana" w:hAnsi="Verdana"/>
          <w:sz w:val="22"/>
          <w:szCs w:val="22"/>
        </w:rPr>
        <w:t xml:space="preserve">    </w:t>
      </w:r>
      <w:r>
        <w:rPr>
          <w:rFonts w:ascii="Verdana" w:hAnsi="Verdana"/>
          <w:b w:val="0"/>
          <w:sz w:val="22"/>
          <w:szCs w:val="22"/>
        </w:rPr>
        <w:t xml:space="preserve">experienced in work, including volunteering within the </w:t>
      </w:r>
      <w:r w:rsidR="00040E52">
        <w:rPr>
          <w:rFonts w:ascii="Verdana" w:hAnsi="Verdana"/>
          <w:b w:val="0"/>
          <w:sz w:val="22"/>
          <w:szCs w:val="22"/>
        </w:rPr>
        <w:t xml:space="preserve">sector with young people and / </w:t>
      </w:r>
      <w:r w:rsidR="00191DB9">
        <w:rPr>
          <w:rFonts w:ascii="Verdana" w:hAnsi="Verdana"/>
          <w:b w:val="0"/>
          <w:sz w:val="22"/>
          <w:szCs w:val="22"/>
        </w:rPr>
        <w:t>or relevant</w:t>
      </w:r>
      <w:r>
        <w:rPr>
          <w:rFonts w:ascii="Verdana" w:hAnsi="Verdana"/>
          <w:b w:val="0"/>
          <w:sz w:val="22"/>
          <w:szCs w:val="22"/>
        </w:rPr>
        <w:t xml:space="preserve"> experience through p</w:t>
      </w:r>
      <w:r w:rsidR="00040E52">
        <w:rPr>
          <w:rFonts w:ascii="Verdana" w:hAnsi="Verdana"/>
          <w:b w:val="0"/>
          <w:sz w:val="22"/>
          <w:szCs w:val="22"/>
        </w:rPr>
        <w:t xml:space="preserve">ersonal </w:t>
      </w:r>
      <w:r w:rsidR="00F82F52">
        <w:rPr>
          <w:rFonts w:ascii="Verdana" w:hAnsi="Verdana"/>
          <w:b w:val="0"/>
          <w:sz w:val="22"/>
          <w:szCs w:val="22"/>
        </w:rPr>
        <w:t>experience</w:t>
      </w:r>
    </w:p>
    <w:p w:rsidR="00AB40F0" w:rsidRDefault="00AB40F0" w:rsidP="007F30F6">
      <w:pPr>
        <w:pStyle w:val="Heading1"/>
        <w:tabs>
          <w:tab w:val="left" w:pos="750"/>
        </w:tabs>
        <w:ind w:left="2127" w:hanging="2127"/>
        <w:rPr>
          <w:rFonts w:ascii="Verdana" w:hAnsi="Verdana"/>
          <w:sz w:val="22"/>
          <w:szCs w:val="22"/>
        </w:rPr>
      </w:pPr>
      <w:r>
        <w:rPr>
          <w:rFonts w:ascii="Verdana" w:hAnsi="Verdana"/>
          <w:sz w:val="22"/>
          <w:szCs w:val="22"/>
        </w:rPr>
        <w:t xml:space="preserve">     ”Young Person/People”</w:t>
      </w:r>
    </w:p>
    <w:p w:rsidR="00AB40F0" w:rsidRDefault="00AB40F0" w:rsidP="007F30F6">
      <w:pPr>
        <w:pStyle w:val="Heading1"/>
        <w:tabs>
          <w:tab w:val="left" w:pos="750"/>
        </w:tabs>
        <w:ind w:left="2127" w:hanging="2127"/>
        <w:rPr>
          <w:rFonts w:ascii="Verdana" w:hAnsi="Verdana"/>
          <w:b w:val="0"/>
          <w:sz w:val="22"/>
          <w:szCs w:val="22"/>
        </w:rPr>
      </w:pPr>
      <w:r>
        <w:rPr>
          <w:rFonts w:ascii="Verdana" w:hAnsi="Verdana"/>
          <w:b w:val="0"/>
          <w:sz w:val="22"/>
          <w:szCs w:val="22"/>
        </w:rPr>
        <w:t xml:space="preserve">              </w:t>
      </w:r>
      <w:proofErr w:type="gramStart"/>
      <w:r w:rsidRPr="000C793B">
        <w:rPr>
          <w:rFonts w:ascii="Verdana" w:hAnsi="Verdana"/>
          <w:b w:val="0"/>
          <w:sz w:val="22"/>
          <w:szCs w:val="22"/>
        </w:rPr>
        <w:t>means</w:t>
      </w:r>
      <w:proofErr w:type="gramEnd"/>
      <w:r w:rsidRPr="000C793B">
        <w:rPr>
          <w:rFonts w:ascii="Verdana" w:hAnsi="Verdana"/>
          <w:b w:val="0"/>
          <w:sz w:val="22"/>
          <w:szCs w:val="22"/>
        </w:rPr>
        <w:t>:</w:t>
      </w:r>
      <w:r>
        <w:rPr>
          <w:rFonts w:ascii="Verdana" w:hAnsi="Verdana"/>
          <w:b w:val="0"/>
          <w:sz w:val="22"/>
          <w:szCs w:val="22"/>
        </w:rPr>
        <w:t xml:space="preserve">       </w:t>
      </w:r>
      <w:r w:rsidR="00E85249">
        <w:rPr>
          <w:rFonts w:ascii="Verdana" w:hAnsi="Verdana"/>
          <w:b w:val="0"/>
          <w:sz w:val="22"/>
          <w:szCs w:val="22"/>
        </w:rPr>
        <w:t>a person aged  between 11</w:t>
      </w:r>
      <w:r>
        <w:rPr>
          <w:rFonts w:ascii="Verdana" w:hAnsi="Verdana"/>
          <w:b w:val="0"/>
          <w:sz w:val="22"/>
          <w:szCs w:val="22"/>
        </w:rPr>
        <w:t>-25</w:t>
      </w:r>
    </w:p>
    <w:p w:rsidR="00AB40F0" w:rsidRDefault="00AB40F0" w:rsidP="007F30F6">
      <w:pPr>
        <w:pStyle w:val="Heading1"/>
        <w:rPr>
          <w:rFonts w:ascii="Verdana" w:hAnsi="Verdana"/>
          <w:sz w:val="22"/>
          <w:szCs w:val="22"/>
        </w:rPr>
      </w:pPr>
      <w:r>
        <w:rPr>
          <w:rFonts w:ascii="Verdana" w:hAnsi="Verdana"/>
          <w:sz w:val="22"/>
          <w:szCs w:val="22"/>
        </w:rPr>
        <w:br w:type="page"/>
      </w:r>
    </w:p>
    <w:p w:rsidR="002003D6" w:rsidRPr="00881431" w:rsidRDefault="00837193" w:rsidP="005E0E87">
      <w:pPr>
        <w:pStyle w:val="Heading1"/>
        <w:rPr>
          <w:rFonts w:ascii="Verdana" w:hAnsi="Verdana"/>
          <w:sz w:val="22"/>
          <w:szCs w:val="22"/>
        </w:rPr>
      </w:pPr>
      <w:bookmarkStart w:id="3" w:name="Introduction_and_Overview"/>
      <w:bookmarkEnd w:id="3"/>
      <w:r w:rsidRPr="00837193">
        <w:rPr>
          <w:rFonts w:ascii="Verdana" w:hAnsi="Verdana"/>
          <w:sz w:val="24"/>
          <w:szCs w:val="24"/>
        </w:rPr>
        <w:lastRenderedPageBreak/>
        <w:t>2)</w:t>
      </w:r>
      <w:r w:rsidRPr="00837193">
        <w:rPr>
          <w:rFonts w:ascii="Verdana" w:hAnsi="Verdana"/>
          <w:sz w:val="24"/>
          <w:szCs w:val="24"/>
        </w:rPr>
        <w:tab/>
      </w:r>
      <w:r w:rsidR="002003D6" w:rsidRPr="00A461FE">
        <w:rPr>
          <w:rFonts w:ascii="Verdana" w:hAnsi="Verdana"/>
          <w:szCs w:val="22"/>
        </w:rPr>
        <w:t>I</w:t>
      </w:r>
      <w:r w:rsidR="00D06534" w:rsidRPr="00A461FE">
        <w:rPr>
          <w:rFonts w:ascii="Verdana" w:hAnsi="Verdana"/>
          <w:szCs w:val="22"/>
        </w:rPr>
        <w:t>ntroduction</w:t>
      </w:r>
      <w:bookmarkEnd w:id="2"/>
      <w:r w:rsidR="005E0E87" w:rsidRPr="00A461FE">
        <w:rPr>
          <w:rFonts w:ascii="Verdana" w:hAnsi="Verdana"/>
          <w:szCs w:val="22"/>
        </w:rPr>
        <w:t xml:space="preserve"> and Overview </w:t>
      </w:r>
    </w:p>
    <w:p w:rsidR="002003D6" w:rsidRPr="002D4308" w:rsidRDefault="002003D6" w:rsidP="002003D6">
      <w:pPr>
        <w:jc w:val="both"/>
        <w:rPr>
          <w:rFonts w:ascii="Verdana" w:hAnsi="Verdana"/>
          <w:sz w:val="22"/>
          <w:szCs w:val="22"/>
        </w:rPr>
      </w:pPr>
    </w:p>
    <w:p w:rsidR="0047765B" w:rsidRDefault="00040E52" w:rsidP="0047765B">
      <w:pPr>
        <w:rPr>
          <w:rFonts w:ascii="Verdana" w:hAnsi="Verdana"/>
          <w:sz w:val="22"/>
          <w:szCs w:val="22"/>
        </w:rPr>
      </w:pPr>
      <w:r>
        <w:rPr>
          <w:rFonts w:ascii="Verdana" w:hAnsi="Verdana"/>
          <w:sz w:val="22"/>
          <w:szCs w:val="22"/>
        </w:rPr>
        <w:t xml:space="preserve"> At any one time t</w:t>
      </w:r>
      <w:r w:rsidR="006136CA">
        <w:rPr>
          <w:rFonts w:ascii="Verdana" w:hAnsi="Verdana"/>
          <w:sz w:val="22"/>
          <w:szCs w:val="22"/>
        </w:rPr>
        <w:t xml:space="preserve">here are </w:t>
      </w:r>
      <w:r w:rsidR="00191DB9">
        <w:rPr>
          <w:rFonts w:ascii="Verdana" w:hAnsi="Verdana"/>
          <w:sz w:val="22"/>
          <w:szCs w:val="22"/>
        </w:rPr>
        <w:t>approximately</w:t>
      </w:r>
      <w:r w:rsidRPr="003A0DD5">
        <w:rPr>
          <w:rFonts w:ascii="Verdana" w:hAnsi="Verdana"/>
          <w:sz w:val="22"/>
          <w:szCs w:val="22"/>
        </w:rPr>
        <w:t xml:space="preserve"> 440 children and young people in ca</w:t>
      </w:r>
      <w:r>
        <w:rPr>
          <w:rFonts w:ascii="Verdana" w:hAnsi="Verdana"/>
          <w:sz w:val="22"/>
          <w:szCs w:val="22"/>
        </w:rPr>
        <w:t xml:space="preserve">re in Cornwall </w:t>
      </w:r>
      <w:r w:rsidRPr="003A0DD5">
        <w:rPr>
          <w:rFonts w:ascii="Verdana" w:hAnsi="Verdana"/>
          <w:sz w:val="22"/>
          <w:szCs w:val="22"/>
        </w:rPr>
        <w:t>and approximately</w:t>
      </w:r>
      <w:r>
        <w:rPr>
          <w:rFonts w:ascii="Verdana" w:hAnsi="Verdana"/>
          <w:sz w:val="22"/>
          <w:szCs w:val="22"/>
        </w:rPr>
        <w:t xml:space="preserve"> 203</w:t>
      </w:r>
      <w:r w:rsidRPr="003A0DD5">
        <w:rPr>
          <w:rFonts w:ascii="Verdana" w:hAnsi="Verdana"/>
          <w:sz w:val="22"/>
          <w:szCs w:val="22"/>
        </w:rPr>
        <w:t xml:space="preserve"> def</w:t>
      </w:r>
      <w:r w:rsidR="006136CA">
        <w:rPr>
          <w:rFonts w:ascii="Verdana" w:hAnsi="Verdana"/>
          <w:sz w:val="22"/>
          <w:szCs w:val="22"/>
        </w:rPr>
        <w:t>ined as Care Leavers.</w:t>
      </w:r>
    </w:p>
    <w:p w:rsidR="006136CA" w:rsidRDefault="006136CA" w:rsidP="0047765B">
      <w:pPr>
        <w:rPr>
          <w:rFonts w:ascii="Verdana" w:hAnsi="Verdana"/>
          <w:sz w:val="22"/>
          <w:szCs w:val="22"/>
        </w:rPr>
      </w:pPr>
    </w:p>
    <w:p w:rsidR="006136CA" w:rsidRDefault="006136CA" w:rsidP="0047765B">
      <w:pPr>
        <w:rPr>
          <w:rFonts w:ascii="Verdana" w:hAnsi="Verdana"/>
          <w:sz w:val="22"/>
          <w:szCs w:val="22"/>
        </w:rPr>
      </w:pPr>
      <w:r>
        <w:rPr>
          <w:rFonts w:ascii="Verdana" w:hAnsi="Verdana"/>
          <w:sz w:val="22"/>
          <w:szCs w:val="22"/>
        </w:rPr>
        <w:t xml:space="preserve">The Engagement </w:t>
      </w:r>
      <w:r w:rsidR="00191DB9">
        <w:rPr>
          <w:rFonts w:ascii="Verdana" w:hAnsi="Verdana"/>
          <w:sz w:val="22"/>
          <w:szCs w:val="22"/>
        </w:rPr>
        <w:t>and</w:t>
      </w:r>
      <w:r>
        <w:rPr>
          <w:rFonts w:ascii="Verdana" w:hAnsi="Verdana"/>
          <w:sz w:val="22"/>
          <w:szCs w:val="22"/>
        </w:rPr>
        <w:t xml:space="preserve"> </w:t>
      </w:r>
      <w:r w:rsidR="00191DB9">
        <w:rPr>
          <w:rFonts w:ascii="Verdana" w:hAnsi="Verdana"/>
          <w:sz w:val="22"/>
          <w:szCs w:val="22"/>
        </w:rPr>
        <w:t>Participation</w:t>
      </w:r>
      <w:r>
        <w:rPr>
          <w:rFonts w:ascii="Verdana" w:hAnsi="Verdana"/>
          <w:sz w:val="22"/>
          <w:szCs w:val="22"/>
        </w:rPr>
        <w:t xml:space="preserve"> </w:t>
      </w:r>
      <w:r w:rsidR="00D3142C">
        <w:rPr>
          <w:rFonts w:ascii="Verdana" w:hAnsi="Verdana"/>
          <w:sz w:val="22"/>
          <w:szCs w:val="22"/>
        </w:rPr>
        <w:t>S</w:t>
      </w:r>
      <w:r w:rsidR="00191DB9">
        <w:rPr>
          <w:rFonts w:ascii="Verdana" w:hAnsi="Verdana"/>
          <w:sz w:val="22"/>
          <w:szCs w:val="22"/>
        </w:rPr>
        <w:t>ervices</w:t>
      </w:r>
      <w:r>
        <w:rPr>
          <w:rFonts w:ascii="Verdana" w:hAnsi="Verdana"/>
          <w:sz w:val="22"/>
          <w:szCs w:val="22"/>
        </w:rPr>
        <w:t xml:space="preserve"> covered by this specification are currently provided by two organisations through separate contracts. The purpose of this </w:t>
      </w:r>
      <w:r w:rsidR="00191DB9">
        <w:rPr>
          <w:rFonts w:ascii="Verdana" w:hAnsi="Verdana"/>
          <w:sz w:val="22"/>
          <w:szCs w:val="22"/>
        </w:rPr>
        <w:t>specification</w:t>
      </w:r>
      <w:r>
        <w:rPr>
          <w:rFonts w:ascii="Verdana" w:hAnsi="Verdana"/>
          <w:sz w:val="22"/>
          <w:szCs w:val="22"/>
        </w:rPr>
        <w:t xml:space="preserve"> is to </w:t>
      </w:r>
      <w:r w:rsidR="00191DB9">
        <w:rPr>
          <w:rFonts w:ascii="Verdana" w:hAnsi="Verdana"/>
          <w:sz w:val="22"/>
          <w:szCs w:val="22"/>
        </w:rPr>
        <w:t>bring these</w:t>
      </w:r>
      <w:r>
        <w:rPr>
          <w:rFonts w:ascii="Verdana" w:hAnsi="Verdana"/>
          <w:sz w:val="22"/>
          <w:szCs w:val="22"/>
        </w:rPr>
        <w:t xml:space="preserve"> </w:t>
      </w:r>
      <w:r w:rsidR="00191DB9">
        <w:rPr>
          <w:rFonts w:ascii="Verdana" w:hAnsi="Verdana"/>
          <w:sz w:val="22"/>
          <w:szCs w:val="22"/>
        </w:rPr>
        <w:t>services</w:t>
      </w:r>
      <w:r>
        <w:rPr>
          <w:rFonts w:ascii="Verdana" w:hAnsi="Verdana"/>
          <w:sz w:val="22"/>
          <w:szCs w:val="22"/>
        </w:rPr>
        <w:t xml:space="preserve"> together into a single </w:t>
      </w:r>
      <w:r w:rsidR="00191DB9">
        <w:rPr>
          <w:rFonts w:ascii="Verdana" w:hAnsi="Verdana"/>
          <w:sz w:val="22"/>
          <w:szCs w:val="22"/>
        </w:rPr>
        <w:t>contract in</w:t>
      </w:r>
      <w:r>
        <w:rPr>
          <w:rFonts w:ascii="Verdana" w:hAnsi="Verdana"/>
          <w:sz w:val="22"/>
          <w:szCs w:val="22"/>
        </w:rPr>
        <w:t xml:space="preserve"> order to streamline </w:t>
      </w:r>
      <w:r w:rsidR="00191DB9">
        <w:rPr>
          <w:rFonts w:ascii="Verdana" w:hAnsi="Verdana"/>
          <w:sz w:val="22"/>
          <w:szCs w:val="22"/>
        </w:rPr>
        <w:t>services</w:t>
      </w:r>
      <w:r>
        <w:rPr>
          <w:rFonts w:ascii="Verdana" w:hAnsi="Verdana"/>
          <w:sz w:val="22"/>
          <w:szCs w:val="22"/>
        </w:rPr>
        <w:t xml:space="preserve"> </w:t>
      </w:r>
      <w:r w:rsidR="00191DB9">
        <w:rPr>
          <w:rFonts w:ascii="Verdana" w:hAnsi="Verdana"/>
          <w:sz w:val="22"/>
          <w:szCs w:val="22"/>
        </w:rPr>
        <w:t>enabling</w:t>
      </w:r>
      <w:r>
        <w:rPr>
          <w:rFonts w:ascii="Verdana" w:hAnsi="Verdana"/>
          <w:sz w:val="22"/>
          <w:szCs w:val="22"/>
        </w:rPr>
        <w:t xml:space="preserve"> the formation of opportunities to improve service co-ordination, efficiency and value.</w:t>
      </w:r>
    </w:p>
    <w:p w:rsidR="006136CA" w:rsidRDefault="006136CA" w:rsidP="0047765B">
      <w:pPr>
        <w:rPr>
          <w:rFonts w:ascii="Verdana" w:hAnsi="Verdana"/>
          <w:sz w:val="22"/>
          <w:szCs w:val="22"/>
        </w:rPr>
      </w:pPr>
    </w:p>
    <w:p w:rsidR="00F82F52" w:rsidRDefault="006136CA" w:rsidP="0047765B">
      <w:pPr>
        <w:rPr>
          <w:rFonts w:ascii="Verdana" w:eastAsia="Calibri" w:hAnsi="Verdana"/>
          <w:sz w:val="22"/>
          <w:szCs w:val="22"/>
        </w:rPr>
      </w:pPr>
      <w:r>
        <w:rPr>
          <w:rFonts w:ascii="Verdana" w:hAnsi="Verdana"/>
          <w:sz w:val="22"/>
          <w:szCs w:val="22"/>
        </w:rPr>
        <w:t xml:space="preserve">The provision of a high quality and effective Engagement and </w:t>
      </w:r>
      <w:r w:rsidR="00191DB9">
        <w:rPr>
          <w:rFonts w:ascii="Verdana" w:hAnsi="Verdana"/>
          <w:sz w:val="22"/>
          <w:szCs w:val="22"/>
        </w:rPr>
        <w:t>Participation</w:t>
      </w:r>
      <w:r>
        <w:rPr>
          <w:rFonts w:ascii="Verdana" w:hAnsi="Verdana"/>
          <w:sz w:val="22"/>
          <w:szCs w:val="22"/>
        </w:rPr>
        <w:t xml:space="preserve"> Service</w:t>
      </w:r>
      <w:r w:rsidR="00F70910">
        <w:rPr>
          <w:rFonts w:ascii="Verdana" w:hAnsi="Verdana"/>
          <w:sz w:val="22"/>
          <w:szCs w:val="22"/>
        </w:rPr>
        <w:t xml:space="preserve"> enables </w:t>
      </w:r>
      <w:r w:rsidR="00F67E58">
        <w:rPr>
          <w:rFonts w:ascii="Verdana" w:hAnsi="Verdana"/>
          <w:sz w:val="22"/>
          <w:szCs w:val="22"/>
        </w:rPr>
        <w:t>the Council to meet its st</w:t>
      </w:r>
      <w:r w:rsidR="00F70910">
        <w:rPr>
          <w:rFonts w:ascii="Verdana" w:hAnsi="Verdana"/>
          <w:sz w:val="22"/>
          <w:szCs w:val="22"/>
        </w:rPr>
        <w:t>at</w:t>
      </w:r>
      <w:r w:rsidR="00F67E58">
        <w:rPr>
          <w:rFonts w:ascii="Verdana" w:hAnsi="Verdana"/>
          <w:sz w:val="22"/>
          <w:szCs w:val="22"/>
        </w:rPr>
        <w:t>utory obligations in line with the Children Act (1989)</w:t>
      </w:r>
      <w:r>
        <w:rPr>
          <w:rFonts w:ascii="Verdana" w:hAnsi="Verdana"/>
          <w:sz w:val="22"/>
          <w:szCs w:val="22"/>
        </w:rPr>
        <w:t xml:space="preserve"> </w:t>
      </w:r>
      <w:r w:rsidR="00F67E58" w:rsidRPr="008344E4">
        <w:rPr>
          <w:rFonts w:ascii="Verdana" w:eastAsia="Calibri" w:hAnsi="Verdana"/>
          <w:sz w:val="22"/>
          <w:szCs w:val="22"/>
        </w:rPr>
        <w:t xml:space="preserve">to provide </w:t>
      </w:r>
      <w:r w:rsidR="00F67E58">
        <w:rPr>
          <w:rFonts w:ascii="Verdana" w:eastAsia="Calibri" w:hAnsi="Verdana"/>
          <w:sz w:val="22"/>
          <w:szCs w:val="22"/>
        </w:rPr>
        <w:t>s</w:t>
      </w:r>
      <w:r w:rsidR="00F67E58" w:rsidRPr="008344E4">
        <w:rPr>
          <w:rFonts w:ascii="Verdana" w:eastAsia="Calibri" w:hAnsi="Verdana"/>
          <w:sz w:val="22"/>
          <w:szCs w:val="22"/>
        </w:rPr>
        <w:t>upport to children and young people in care as required</w:t>
      </w:r>
      <w:r w:rsidR="00F67E58">
        <w:rPr>
          <w:rFonts w:ascii="Verdana" w:eastAsia="Calibri" w:hAnsi="Verdana"/>
          <w:sz w:val="22"/>
          <w:szCs w:val="22"/>
        </w:rPr>
        <w:t xml:space="preserve"> and to ensure that the </w:t>
      </w:r>
      <w:r w:rsidR="00F67E58" w:rsidRPr="008344E4">
        <w:rPr>
          <w:rFonts w:ascii="Verdana" w:eastAsia="Calibri" w:hAnsi="Verdana"/>
          <w:sz w:val="22"/>
          <w:szCs w:val="22"/>
        </w:rPr>
        <w:t>principles for young people’s participation a</w:t>
      </w:r>
      <w:r w:rsidR="00F67E58">
        <w:rPr>
          <w:rFonts w:ascii="Verdana" w:eastAsia="Calibri" w:hAnsi="Verdana"/>
          <w:sz w:val="22"/>
          <w:szCs w:val="22"/>
        </w:rPr>
        <w:t xml:space="preserve">nd influence in decision making are a key component of service delivery. </w:t>
      </w:r>
    </w:p>
    <w:p w:rsidR="00F82F52" w:rsidRDefault="00F82F52" w:rsidP="0047765B">
      <w:pPr>
        <w:rPr>
          <w:rFonts w:ascii="Verdana" w:eastAsia="Calibri" w:hAnsi="Verdana"/>
          <w:sz w:val="22"/>
          <w:szCs w:val="22"/>
        </w:rPr>
      </w:pPr>
    </w:p>
    <w:p w:rsidR="0047765B" w:rsidRDefault="00F67E58" w:rsidP="0047765B">
      <w:pPr>
        <w:ind w:left="34" w:hanging="34"/>
        <w:rPr>
          <w:rFonts w:ascii="Verdana" w:hAnsi="Verdana" w:cs="Arial"/>
          <w:bCs/>
          <w:sz w:val="22"/>
          <w:szCs w:val="22"/>
        </w:rPr>
      </w:pPr>
      <w:r>
        <w:rPr>
          <w:rFonts w:ascii="Verdana" w:eastAsia="Calibri" w:hAnsi="Verdana"/>
          <w:sz w:val="22"/>
          <w:szCs w:val="22"/>
        </w:rPr>
        <w:t xml:space="preserve"> This service will </w:t>
      </w:r>
      <w:r w:rsidR="00191DB9">
        <w:rPr>
          <w:rFonts w:ascii="Verdana" w:eastAsia="Calibri" w:hAnsi="Verdana"/>
          <w:sz w:val="22"/>
          <w:szCs w:val="22"/>
        </w:rPr>
        <w:t>also</w:t>
      </w:r>
      <w:r w:rsidR="00191DB9" w:rsidRPr="008344E4">
        <w:rPr>
          <w:rFonts w:ascii="Verdana" w:eastAsia="Calibri" w:hAnsi="Verdana"/>
          <w:sz w:val="22"/>
          <w:szCs w:val="22"/>
        </w:rPr>
        <w:t xml:space="preserve"> </w:t>
      </w:r>
      <w:r w:rsidR="00191DB9">
        <w:rPr>
          <w:rFonts w:ascii="Verdana" w:hAnsi="Verdana"/>
          <w:sz w:val="22"/>
          <w:szCs w:val="22"/>
        </w:rPr>
        <w:t>make</w:t>
      </w:r>
      <w:r w:rsidR="006136CA">
        <w:rPr>
          <w:rFonts w:ascii="Verdana" w:hAnsi="Verdana"/>
          <w:sz w:val="22"/>
          <w:szCs w:val="22"/>
        </w:rPr>
        <w:t xml:space="preserve"> a </w:t>
      </w:r>
      <w:r w:rsidR="00191DB9">
        <w:rPr>
          <w:rFonts w:ascii="Verdana" w:hAnsi="Verdana"/>
          <w:sz w:val="22"/>
          <w:szCs w:val="22"/>
        </w:rPr>
        <w:t>significant</w:t>
      </w:r>
      <w:r w:rsidR="006136CA">
        <w:rPr>
          <w:rFonts w:ascii="Verdana" w:hAnsi="Verdana"/>
          <w:sz w:val="22"/>
          <w:szCs w:val="22"/>
        </w:rPr>
        <w:t xml:space="preserve"> contribution to the Cornwall Council Corporate Parenting Strategy </w:t>
      </w:r>
      <w:r w:rsidR="00191DB9">
        <w:rPr>
          <w:rFonts w:ascii="Verdana" w:hAnsi="Verdana"/>
          <w:sz w:val="22"/>
          <w:szCs w:val="22"/>
        </w:rPr>
        <w:t>and the</w:t>
      </w:r>
      <w:r w:rsidR="006136CA">
        <w:rPr>
          <w:rFonts w:ascii="Verdana" w:hAnsi="Verdana"/>
          <w:sz w:val="22"/>
          <w:szCs w:val="22"/>
        </w:rPr>
        <w:t xml:space="preserve"> Council’s responsibilities as a Corporate Parent, which includes the promotion of the health, </w:t>
      </w:r>
      <w:r w:rsidR="00191DB9">
        <w:rPr>
          <w:rFonts w:ascii="Verdana" w:hAnsi="Verdana"/>
          <w:sz w:val="22"/>
          <w:szCs w:val="22"/>
        </w:rPr>
        <w:t>educational,</w:t>
      </w:r>
      <w:r w:rsidR="006136CA">
        <w:rPr>
          <w:rFonts w:ascii="Verdana" w:hAnsi="Verdana"/>
          <w:sz w:val="22"/>
          <w:szCs w:val="22"/>
        </w:rPr>
        <w:t xml:space="preserve"> personal and social development needs of Children in Care and Care Leavers.</w:t>
      </w:r>
    </w:p>
    <w:p w:rsidR="0089342B" w:rsidRDefault="0089342B" w:rsidP="008030FD">
      <w:pPr>
        <w:jc w:val="both"/>
        <w:rPr>
          <w:rFonts w:ascii="Verdana" w:hAnsi="Verdana"/>
          <w:color w:val="000000"/>
          <w:sz w:val="22"/>
          <w:szCs w:val="22"/>
        </w:rPr>
      </w:pPr>
    </w:p>
    <w:p w:rsidR="007F30F6" w:rsidRPr="0047765B" w:rsidRDefault="007F30F6" w:rsidP="008030FD">
      <w:pPr>
        <w:jc w:val="both"/>
        <w:rPr>
          <w:rFonts w:ascii="Verdana" w:hAnsi="Verdana"/>
          <w:color w:val="000000"/>
          <w:sz w:val="22"/>
          <w:szCs w:val="22"/>
        </w:rPr>
      </w:pPr>
    </w:p>
    <w:p w:rsidR="00042EA8" w:rsidRDefault="00042EA8" w:rsidP="008030FD">
      <w:pPr>
        <w:jc w:val="both"/>
        <w:rPr>
          <w:rFonts w:ascii="Verdana" w:hAnsi="Verdana"/>
          <w:b/>
          <w:color w:val="000000"/>
          <w:sz w:val="22"/>
          <w:szCs w:val="22"/>
        </w:rPr>
      </w:pPr>
    </w:p>
    <w:p w:rsidR="00A461FE" w:rsidRDefault="00A461FE" w:rsidP="00A461FE">
      <w:pPr>
        <w:jc w:val="center"/>
        <w:rPr>
          <w:rFonts w:ascii="Verdana" w:hAnsi="Verdana"/>
          <w:b/>
          <w:color w:val="000000"/>
          <w:sz w:val="32"/>
          <w:szCs w:val="22"/>
        </w:rPr>
      </w:pPr>
      <w:r w:rsidRPr="00A461FE">
        <w:rPr>
          <w:rFonts w:ascii="Verdana" w:hAnsi="Verdana"/>
          <w:b/>
          <w:color w:val="000000"/>
          <w:sz w:val="32"/>
          <w:szCs w:val="22"/>
        </w:rPr>
        <w:t>Service Specification</w:t>
      </w:r>
    </w:p>
    <w:p w:rsidR="00040E52" w:rsidRDefault="00040E52" w:rsidP="00040E52">
      <w:pPr>
        <w:autoSpaceDE w:val="0"/>
        <w:autoSpaceDN w:val="0"/>
        <w:adjustRightInd w:val="0"/>
        <w:rPr>
          <w:rFonts w:ascii="Verdana" w:hAnsi="Verdana" w:cs="Arial"/>
          <w:color w:val="000000"/>
          <w:sz w:val="22"/>
          <w:szCs w:val="22"/>
        </w:rPr>
      </w:pPr>
    </w:p>
    <w:p w:rsidR="00040E52" w:rsidRPr="00E925A2" w:rsidRDefault="00040E52" w:rsidP="00040E52">
      <w:pPr>
        <w:autoSpaceDE w:val="0"/>
        <w:autoSpaceDN w:val="0"/>
        <w:adjustRightInd w:val="0"/>
        <w:rPr>
          <w:rFonts w:ascii="Verdana" w:hAnsi="Verdana" w:cs="Arial"/>
          <w:color w:val="000000"/>
          <w:sz w:val="22"/>
          <w:szCs w:val="22"/>
        </w:rPr>
      </w:pPr>
      <w:r w:rsidRPr="00E925A2">
        <w:rPr>
          <w:rFonts w:ascii="Verdana" w:hAnsi="Verdana" w:cs="Arial"/>
          <w:color w:val="000000"/>
          <w:sz w:val="22"/>
          <w:szCs w:val="22"/>
        </w:rPr>
        <w:t>This service specification should be read in conjunction with the Invitation to Tender, and all corresponding documents, which inform the entire service provision, and shall take priority in the event of any inconsistency with any other provision in this document.</w:t>
      </w:r>
    </w:p>
    <w:p w:rsidR="00D77F39" w:rsidRDefault="00D77F39" w:rsidP="00D77F39">
      <w:pPr>
        <w:jc w:val="center"/>
        <w:rPr>
          <w:rFonts w:ascii="Verdana" w:hAnsi="Verdana"/>
          <w:b/>
          <w:color w:val="000000"/>
          <w:sz w:val="32"/>
          <w:szCs w:val="22"/>
        </w:rPr>
      </w:pPr>
    </w:p>
    <w:p w:rsidR="00837193" w:rsidRDefault="00837193" w:rsidP="00837193">
      <w:pPr>
        <w:tabs>
          <w:tab w:val="left" w:pos="426"/>
          <w:tab w:val="left" w:pos="709"/>
        </w:tabs>
        <w:ind w:left="360"/>
        <w:rPr>
          <w:rFonts w:ascii="Verdana" w:hAnsi="Verdana"/>
          <w:color w:val="000000"/>
          <w:sz w:val="22"/>
          <w:szCs w:val="22"/>
        </w:rPr>
      </w:pPr>
      <w:bookmarkStart w:id="4" w:name="Service_Aims_and_Objectives"/>
      <w:bookmarkEnd w:id="4"/>
    </w:p>
    <w:p w:rsidR="00A461FE" w:rsidRPr="00837193" w:rsidRDefault="00837193" w:rsidP="00837193">
      <w:pPr>
        <w:tabs>
          <w:tab w:val="left" w:pos="426"/>
          <w:tab w:val="left" w:pos="709"/>
        </w:tabs>
        <w:ind w:left="360" w:hanging="360"/>
        <w:rPr>
          <w:rFonts w:ascii="Verdana" w:hAnsi="Verdana"/>
          <w:b/>
          <w:color w:val="000000"/>
          <w:u w:val="single"/>
        </w:rPr>
      </w:pPr>
      <w:r w:rsidRPr="00837193">
        <w:rPr>
          <w:rFonts w:ascii="Verdana" w:hAnsi="Verdana"/>
          <w:b/>
          <w:color w:val="000000"/>
          <w:szCs w:val="24"/>
        </w:rPr>
        <w:t>3)</w:t>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sidR="00A461FE" w:rsidRPr="00837193">
        <w:rPr>
          <w:rFonts w:ascii="Verdana" w:hAnsi="Verdana"/>
          <w:b/>
          <w:color w:val="000000"/>
          <w:u w:val="single"/>
        </w:rPr>
        <w:t>Service Aims and Objectives</w:t>
      </w:r>
    </w:p>
    <w:p w:rsidR="0047765B" w:rsidRPr="00E925A2" w:rsidRDefault="007F30F6" w:rsidP="0047765B">
      <w:pPr>
        <w:rPr>
          <w:rFonts w:ascii="Verdana" w:eastAsia="Calibri" w:hAnsi="Verdana"/>
          <w:sz w:val="22"/>
          <w:szCs w:val="22"/>
        </w:rPr>
      </w:pPr>
      <w:r>
        <w:rPr>
          <w:rFonts w:ascii="Verdana" w:eastAsia="Calibri" w:hAnsi="Verdana"/>
          <w:sz w:val="22"/>
          <w:szCs w:val="22"/>
        </w:rPr>
        <w:br/>
      </w:r>
      <w:r w:rsidR="0047765B" w:rsidRPr="00E925A2">
        <w:rPr>
          <w:rFonts w:ascii="Verdana" w:eastAsia="Calibri" w:hAnsi="Verdana"/>
          <w:sz w:val="22"/>
          <w:szCs w:val="22"/>
        </w:rPr>
        <w:t>Cornw</w:t>
      </w:r>
      <w:r w:rsidR="0047765B">
        <w:rPr>
          <w:rFonts w:ascii="Verdana" w:eastAsia="Calibri" w:hAnsi="Verdana"/>
          <w:sz w:val="22"/>
          <w:szCs w:val="22"/>
        </w:rPr>
        <w:t>all Council requires an Engagement and Participation Service</w:t>
      </w:r>
      <w:r w:rsidR="0047765B" w:rsidRPr="00E925A2">
        <w:rPr>
          <w:rFonts w:ascii="Verdana" w:eastAsia="Calibri" w:hAnsi="Verdana"/>
          <w:sz w:val="22"/>
          <w:szCs w:val="22"/>
        </w:rPr>
        <w:t xml:space="preserve"> to meet our statutory duties, national guidance, local strategic priorities and best practice.  Accordingly, Cornwall believes there are </w:t>
      </w:r>
      <w:r w:rsidR="00904FD9">
        <w:rPr>
          <w:rFonts w:ascii="Verdana" w:eastAsia="Calibri" w:hAnsi="Verdana"/>
          <w:sz w:val="22"/>
          <w:szCs w:val="22"/>
        </w:rPr>
        <w:t>six principal</w:t>
      </w:r>
      <w:r w:rsidR="0047765B" w:rsidRPr="00E925A2">
        <w:rPr>
          <w:rFonts w:ascii="Verdana" w:eastAsia="Calibri" w:hAnsi="Verdana"/>
          <w:sz w:val="22"/>
          <w:szCs w:val="22"/>
        </w:rPr>
        <w:t xml:space="preserve"> reasons for commissioning this service:-</w:t>
      </w:r>
    </w:p>
    <w:p w:rsidR="0047765B" w:rsidRPr="00E925A2" w:rsidRDefault="0047765B" w:rsidP="0047765B">
      <w:pPr>
        <w:rPr>
          <w:rFonts w:ascii="Verdana" w:eastAsia="Calibri" w:hAnsi="Verdana"/>
          <w:sz w:val="22"/>
          <w:szCs w:val="22"/>
        </w:rPr>
      </w:pP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Pr>
          <w:rFonts w:ascii="Verdana" w:eastAsia="Calibri" w:hAnsi="Verdana"/>
          <w:sz w:val="22"/>
          <w:szCs w:val="22"/>
        </w:rPr>
        <w:t>To empower young people in care and care leavers</w:t>
      </w:r>
      <w:r w:rsidRPr="00AC6EAA">
        <w:rPr>
          <w:rFonts w:ascii="Verdana" w:eastAsia="Calibri" w:hAnsi="Verdana"/>
          <w:sz w:val="22"/>
          <w:szCs w:val="22"/>
        </w:rPr>
        <w:t>;</w:t>
      </w: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Pr>
          <w:rFonts w:ascii="Verdana" w:eastAsia="Calibri" w:hAnsi="Verdana"/>
          <w:sz w:val="22"/>
          <w:szCs w:val="22"/>
        </w:rPr>
        <w:t>To increase the young person’s</w:t>
      </w:r>
      <w:r w:rsidRPr="00AC6EAA">
        <w:rPr>
          <w:rFonts w:ascii="Verdana" w:eastAsia="Calibri" w:hAnsi="Verdana"/>
          <w:sz w:val="22"/>
          <w:szCs w:val="22"/>
        </w:rPr>
        <w:t xml:space="preserve"> engageme</w:t>
      </w:r>
      <w:r>
        <w:rPr>
          <w:rFonts w:ascii="Verdana" w:eastAsia="Calibri" w:hAnsi="Verdana"/>
          <w:sz w:val="22"/>
          <w:szCs w:val="22"/>
        </w:rPr>
        <w:t xml:space="preserve">nt in social and personal development opportunities </w:t>
      </w:r>
      <w:r w:rsidRPr="00AC6EAA">
        <w:rPr>
          <w:rFonts w:ascii="Verdana" w:eastAsia="Calibri" w:hAnsi="Verdana"/>
          <w:sz w:val="22"/>
          <w:szCs w:val="22"/>
        </w:rPr>
        <w:t xml:space="preserve"> and outcomes;</w:t>
      </w: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Pr>
          <w:rFonts w:ascii="Verdana" w:eastAsia="Calibri" w:hAnsi="Verdana"/>
          <w:sz w:val="22"/>
          <w:szCs w:val="22"/>
        </w:rPr>
        <w:t xml:space="preserve">To provide the young person with </w:t>
      </w:r>
      <w:r w:rsidRPr="00AC6EAA">
        <w:rPr>
          <w:rFonts w:ascii="Verdana" w:eastAsia="Calibri" w:hAnsi="Verdana"/>
          <w:sz w:val="22"/>
          <w:szCs w:val="22"/>
        </w:rPr>
        <w:t>trusted</w:t>
      </w:r>
      <w:r>
        <w:rPr>
          <w:rFonts w:ascii="Verdana" w:eastAsia="Calibri" w:hAnsi="Verdana"/>
          <w:sz w:val="22"/>
          <w:szCs w:val="22"/>
        </w:rPr>
        <w:t xml:space="preserve"> personal support</w:t>
      </w:r>
      <w:r w:rsidRPr="00AC6EAA">
        <w:rPr>
          <w:rFonts w:ascii="Verdana" w:eastAsia="Calibri" w:hAnsi="Verdana"/>
          <w:sz w:val="22"/>
          <w:szCs w:val="22"/>
        </w:rPr>
        <w:t xml:space="preserve"> mechanism</w:t>
      </w:r>
      <w:r>
        <w:rPr>
          <w:rFonts w:ascii="Verdana" w:eastAsia="Calibri" w:hAnsi="Verdana"/>
          <w:sz w:val="22"/>
          <w:szCs w:val="22"/>
        </w:rPr>
        <w:t>s</w:t>
      </w:r>
      <w:r w:rsidRPr="00AC6EAA">
        <w:rPr>
          <w:rFonts w:ascii="Verdana" w:eastAsia="Calibri" w:hAnsi="Verdana"/>
          <w:sz w:val="22"/>
          <w:szCs w:val="22"/>
        </w:rPr>
        <w:t>;</w:t>
      </w: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Pr>
          <w:rFonts w:ascii="Verdana" w:eastAsia="Calibri" w:hAnsi="Verdana"/>
          <w:sz w:val="22"/>
          <w:szCs w:val="22"/>
        </w:rPr>
        <w:t>To ensure that young people can with their peers participate in decision making processes  which affect  them</w:t>
      </w:r>
      <w:r w:rsidRPr="00AC6EAA">
        <w:rPr>
          <w:rFonts w:ascii="Verdana" w:eastAsia="Calibri" w:hAnsi="Verdana"/>
          <w:sz w:val="22"/>
          <w:szCs w:val="22"/>
        </w:rPr>
        <w:t>;</w:t>
      </w: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sidRPr="00AC6EAA">
        <w:rPr>
          <w:rFonts w:ascii="Verdana" w:eastAsia="Calibri" w:hAnsi="Verdana"/>
          <w:sz w:val="22"/>
          <w:szCs w:val="22"/>
        </w:rPr>
        <w:t>To</w:t>
      </w:r>
      <w:r>
        <w:rPr>
          <w:rFonts w:ascii="Verdana" w:eastAsia="Calibri" w:hAnsi="Verdana"/>
          <w:sz w:val="22"/>
          <w:szCs w:val="22"/>
        </w:rPr>
        <w:t xml:space="preserve"> enable young people to influence change and </w:t>
      </w:r>
      <w:r w:rsidRPr="00AC6EAA">
        <w:rPr>
          <w:rFonts w:ascii="Verdana" w:eastAsia="Calibri" w:hAnsi="Verdana"/>
          <w:sz w:val="22"/>
          <w:szCs w:val="22"/>
        </w:rPr>
        <w:t xml:space="preserve"> bring about wider changes in policy and practice;</w:t>
      </w:r>
    </w:p>
    <w:p w:rsidR="0047765B" w:rsidRPr="00AC6EAA" w:rsidRDefault="0047765B" w:rsidP="00775D8C">
      <w:pPr>
        <w:numPr>
          <w:ilvl w:val="0"/>
          <w:numId w:val="18"/>
        </w:numPr>
        <w:spacing w:after="200" w:line="276" w:lineRule="auto"/>
        <w:contextualSpacing/>
        <w:rPr>
          <w:rFonts w:ascii="Verdana" w:eastAsia="Calibri" w:hAnsi="Verdana"/>
          <w:sz w:val="22"/>
          <w:szCs w:val="22"/>
        </w:rPr>
      </w:pPr>
      <w:r w:rsidRPr="00AC6EAA">
        <w:rPr>
          <w:rFonts w:ascii="Verdana" w:eastAsia="Calibri" w:hAnsi="Verdana"/>
          <w:sz w:val="22"/>
          <w:szCs w:val="22"/>
        </w:rPr>
        <w:t>To help local authorities demonstrate compliance with *domestic and international law;</w:t>
      </w:r>
    </w:p>
    <w:p w:rsidR="0047765B" w:rsidRDefault="0047765B" w:rsidP="00924A56">
      <w:pPr>
        <w:rPr>
          <w:rFonts w:ascii="Verdana" w:hAnsi="Verdana"/>
          <w:color w:val="000000"/>
        </w:rPr>
      </w:pPr>
    </w:p>
    <w:p w:rsidR="00A461FE" w:rsidRDefault="00A461FE" w:rsidP="00924A56">
      <w:pPr>
        <w:rPr>
          <w:rFonts w:ascii="Verdana" w:hAnsi="Verdana"/>
          <w:b/>
          <w:color w:val="000000"/>
          <w:sz w:val="22"/>
        </w:rPr>
      </w:pPr>
      <w:r w:rsidRPr="00A461FE">
        <w:rPr>
          <w:rFonts w:ascii="Verdana" w:hAnsi="Verdana"/>
          <w:b/>
          <w:color w:val="000000"/>
          <w:sz w:val="22"/>
        </w:rPr>
        <w:lastRenderedPageBreak/>
        <w:t>Service Scope</w:t>
      </w:r>
    </w:p>
    <w:p w:rsidR="0047765B" w:rsidRPr="003A0DD5" w:rsidRDefault="0047765B" w:rsidP="0047765B">
      <w:pPr>
        <w:rPr>
          <w:rFonts w:ascii="Verdana" w:hAnsi="Verdana"/>
          <w:sz w:val="22"/>
          <w:szCs w:val="22"/>
        </w:rPr>
      </w:pPr>
      <w:r w:rsidRPr="003A0DD5">
        <w:rPr>
          <w:rFonts w:ascii="Verdana" w:hAnsi="Verdana"/>
          <w:sz w:val="22"/>
          <w:szCs w:val="22"/>
        </w:rPr>
        <w:t>The purpose of this service will be to provide a range of personal social development opportunities for both Children in Care and Care Leavers in Cornwall.</w:t>
      </w:r>
      <w:r w:rsidR="00040E52">
        <w:rPr>
          <w:rFonts w:ascii="Verdana" w:hAnsi="Verdana"/>
          <w:sz w:val="22"/>
          <w:szCs w:val="22"/>
        </w:rPr>
        <w:t xml:space="preserve"> </w:t>
      </w:r>
      <w:r w:rsidR="00040E52" w:rsidRPr="003A0DD5">
        <w:rPr>
          <w:rFonts w:ascii="Verdana" w:hAnsi="Verdana"/>
          <w:sz w:val="22"/>
          <w:szCs w:val="22"/>
        </w:rPr>
        <w:t xml:space="preserve">The Service is to be delivered to children and young people who are in </w:t>
      </w:r>
      <w:r w:rsidR="00040E52">
        <w:rPr>
          <w:rFonts w:ascii="Verdana" w:hAnsi="Verdana"/>
          <w:sz w:val="22"/>
          <w:szCs w:val="22"/>
        </w:rPr>
        <w:t xml:space="preserve">the </w:t>
      </w:r>
      <w:r w:rsidR="00040E52" w:rsidRPr="003A0DD5">
        <w:rPr>
          <w:rFonts w:ascii="Verdana" w:hAnsi="Verdana"/>
          <w:sz w:val="22"/>
          <w:szCs w:val="22"/>
        </w:rPr>
        <w:t>care of the Local Authority in Cornwall or</w:t>
      </w:r>
      <w:r w:rsidR="00040E52">
        <w:rPr>
          <w:rFonts w:ascii="Verdana" w:hAnsi="Verdana"/>
          <w:sz w:val="22"/>
          <w:szCs w:val="22"/>
        </w:rPr>
        <w:t xml:space="preserve"> who</w:t>
      </w:r>
      <w:r w:rsidR="00040E52" w:rsidRPr="003A0DD5">
        <w:rPr>
          <w:rFonts w:ascii="Verdana" w:hAnsi="Verdana"/>
          <w:sz w:val="22"/>
          <w:szCs w:val="22"/>
        </w:rPr>
        <w:t xml:space="preserve"> are Care Leavers. The services</w:t>
      </w:r>
      <w:r w:rsidR="00F82F52">
        <w:rPr>
          <w:rFonts w:ascii="Verdana" w:hAnsi="Verdana"/>
          <w:sz w:val="22"/>
          <w:szCs w:val="22"/>
        </w:rPr>
        <w:t xml:space="preserve"> will be delivered </w:t>
      </w:r>
      <w:r w:rsidR="00191DB9">
        <w:rPr>
          <w:rFonts w:ascii="Verdana" w:hAnsi="Verdana"/>
          <w:sz w:val="22"/>
          <w:szCs w:val="22"/>
        </w:rPr>
        <w:t xml:space="preserve">for </w:t>
      </w:r>
      <w:r w:rsidR="00191DB9" w:rsidRPr="003A0DD5">
        <w:rPr>
          <w:rFonts w:ascii="Verdana" w:hAnsi="Verdana"/>
          <w:sz w:val="22"/>
          <w:szCs w:val="22"/>
        </w:rPr>
        <w:t>young</w:t>
      </w:r>
      <w:r w:rsidR="00040E52" w:rsidRPr="003A0DD5">
        <w:rPr>
          <w:rFonts w:ascii="Verdana" w:hAnsi="Verdana"/>
          <w:sz w:val="22"/>
          <w:szCs w:val="22"/>
        </w:rPr>
        <w:t xml:space="preserve"> people between the ages of 11-25.</w:t>
      </w:r>
    </w:p>
    <w:p w:rsidR="0047765B" w:rsidRPr="003A0DD5" w:rsidRDefault="0047765B" w:rsidP="0047765B">
      <w:pPr>
        <w:rPr>
          <w:rFonts w:ascii="Verdana" w:hAnsi="Verdana"/>
          <w:sz w:val="22"/>
          <w:szCs w:val="22"/>
        </w:rPr>
      </w:pPr>
    </w:p>
    <w:p w:rsidR="00094CCD" w:rsidRDefault="0047765B" w:rsidP="0047765B">
      <w:pPr>
        <w:rPr>
          <w:rFonts w:ascii="Verdana" w:hAnsi="Verdana"/>
          <w:sz w:val="22"/>
          <w:szCs w:val="22"/>
        </w:rPr>
      </w:pPr>
      <w:r w:rsidRPr="003A0DD5">
        <w:rPr>
          <w:rFonts w:ascii="Verdana" w:hAnsi="Verdana"/>
          <w:sz w:val="22"/>
          <w:szCs w:val="22"/>
        </w:rPr>
        <w:t>Due to the scope of this service being county wide and the geographical spread of where children and young people will be living, provision will need to be in accessible venues, close to public transport links and taking account of any population clusters of potential service users. The Service Provider may have to provide support with transport as required to enable access to the service and activities</w:t>
      </w:r>
      <w:r>
        <w:rPr>
          <w:rFonts w:ascii="Verdana" w:hAnsi="Verdana"/>
          <w:sz w:val="22"/>
          <w:szCs w:val="22"/>
        </w:rPr>
        <w:t>.</w:t>
      </w:r>
    </w:p>
    <w:p w:rsidR="0047765B" w:rsidRPr="0047765B" w:rsidRDefault="0047765B" w:rsidP="0047765B">
      <w:pPr>
        <w:rPr>
          <w:rFonts w:ascii="Verdana" w:hAnsi="Verdana"/>
          <w:color w:val="000000"/>
          <w:sz w:val="22"/>
        </w:rPr>
      </w:pPr>
    </w:p>
    <w:p w:rsidR="00345F32" w:rsidRPr="00345F32" w:rsidRDefault="00345F32" w:rsidP="00345F32">
      <w:pPr>
        <w:rPr>
          <w:rFonts w:ascii="Verdana" w:hAnsi="Verdana"/>
          <w:color w:val="000000"/>
          <w:sz w:val="22"/>
        </w:rPr>
      </w:pPr>
    </w:p>
    <w:p w:rsidR="00094CCD" w:rsidRDefault="00094CCD" w:rsidP="00A461FE">
      <w:pPr>
        <w:rPr>
          <w:rFonts w:ascii="Verdana" w:hAnsi="Verdana"/>
          <w:b/>
          <w:color w:val="000000"/>
          <w:sz w:val="22"/>
        </w:rPr>
      </w:pPr>
      <w:r>
        <w:rPr>
          <w:rFonts w:ascii="Verdana" w:hAnsi="Verdana"/>
          <w:b/>
          <w:color w:val="000000"/>
          <w:sz w:val="22"/>
        </w:rPr>
        <w:t>Policy and legislative Requirements</w:t>
      </w:r>
    </w:p>
    <w:p w:rsidR="00B25C7A" w:rsidRDefault="0030432D" w:rsidP="00B25C7A">
      <w:pPr>
        <w:rPr>
          <w:rFonts w:ascii="Verdana" w:eastAsia="Calibri" w:hAnsi="Verdana"/>
          <w:sz w:val="22"/>
          <w:szCs w:val="22"/>
        </w:rPr>
      </w:pPr>
      <w:r w:rsidRPr="00772A5F">
        <w:rPr>
          <w:rFonts w:ascii="Verdana" w:eastAsia="Calibri" w:hAnsi="Verdana"/>
          <w:sz w:val="22"/>
          <w:szCs w:val="22"/>
        </w:rPr>
        <w:t>These Services will assist the Council to meet its priorities and duties in line with the following policy and legislative requirements</w:t>
      </w:r>
      <w:r>
        <w:rPr>
          <w:rFonts w:ascii="Verdana" w:eastAsia="Calibri" w:hAnsi="Verdana"/>
          <w:sz w:val="22"/>
          <w:szCs w:val="22"/>
        </w:rPr>
        <w:t>:</w:t>
      </w:r>
      <w:r w:rsidR="00D77F39" w:rsidRPr="00D77F39">
        <w:rPr>
          <w:rFonts w:ascii="Verdana" w:hAnsi="Verdana"/>
        </w:rPr>
        <w:t xml:space="preserve"> </w:t>
      </w:r>
      <w:r w:rsidR="00D77F39">
        <w:rPr>
          <w:rFonts w:ascii="Verdana" w:hAnsi="Verdana"/>
        </w:rPr>
        <w:t xml:space="preserve"> </w:t>
      </w:r>
      <w:r w:rsidR="00D77F39">
        <w:rPr>
          <w:rFonts w:ascii="Verdana" w:hAnsi="Verdana"/>
        </w:rPr>
        <w:br/>
      </w:r>
    </w:p>
    <w:p w:rsidR="0030432D" w:rsidRDefault="0030432D" w:rsidP="00B25C7A">
      <w:pPr>
        <w:rPr>
          <w:rFonts w:ascii="Verdana" w:hAnsi="Verdana"/>
          <w:color w:val="000000"/>
          <w:sz w:val="22"/>
        </w:rPr>
      </w:pPr>
    </w:p>
    <w:p w:rsidR="0030432D" w:rsidRPr="00772A5F" w:rsidRDefault="00B25C7A" w:rsidP="0030432D">
      <w:pPr>
        <w:rPr>
          <w:rFonts w:ascii="Verdana" w:eastAsia="Calibri" w:hAnsi="Verdana"/>
          <w:sz w:val="22"/>
          <w:szCs w:val="22"/>
        </w:rPr>
      </w:pPr>
      <w:r w:rsidRPr="0030432D">
        <w:rPr>
          <w:rFonts w:ascii="Verdana" w:hAnsi="Verdana"/>
          <w:b/>
          <w:color w:val="000000"/>
          <w:sz w:val="22"/>
        </w:rPr>
        <w:t>Annex A</w:t>
      </w:r>
      <w:r>
        <w:rPr>
          <w:rFonts w:ascii="Verdana" w:hAnsi="Verdana"/>
          <w:color w:val="000000"/>
          <w:sz w:val="22"/>
        </w:rPr>
        <w:t xml:space="preserve"> – </w:t>
      </w:r>
      <w:r w:rsidR="0030432D">
        <w:rPr>
          <w:rFonts w:ascii="Verdana" w:eastAsia="Calibri" w:hAnsi="Verdana" w:cs="Helvetica Neue"/>
          <w:bCs/>
          <w:color w:val="000000"/>
          <w:sz w:val="22"/>
          <w:szCs w:val="22"/>
        </w:rPr>
        <w:t>Policy and l</w:t>
      </w:r>
      <w:r w:rsidR="0030432D" w:rsidRPr="00772A5F">
        <w:rPr>
          <w:rFonts w:ascii="Verdana" w:eastAsia="Calibri" w:hAnsi="Verdana" w:cs="Helvetica Neue"/>
          <w:bCs/>
          <w:color w:val="000000"/>
          <w:sz w:val="22"/>
          <w:szCs w:val="22"/>
        </w:rPr>
        <w:t>egislat</w:t>
      </w:r>
      <w:r w:rsidR="0030432D">
        <w:rPr>
          <w:rFonts w:ascii="Verdana" w:eastAsia="Calibri" w:hAnsi="Verdana" w:cs="Helvetica Neue"/>
          <w:bCs/>
          <w:color w:val="000000"/>
          <w:sz w:val="22"/>
          <w:szCs w:val="22"/>
        </w:rPr>
        <w:t xml:space="preserve">ive framework for provision of Engagement and Participation </w:t>
      </w:r>
      <w:r w:rsidR="0030432D" w:rsidRPr="00772A5F">
        <w:rPr>
          <w:rFonts w:ascii="Verdana" w:eastAsia="Calibri" w:hAnsi="Verdana" w:cs="Helvetica Neue"/>
          <w:bCs/>
          <w:color w:val="000000"/>
          <w:sz w:val="22"/>
          <w:szCs w:val="22"/>
        </w:rPr>
        <w:t xml:space="preserve">Services </w:t>
      </w:r>
    </w:p>
    <w:p w:rsidR="00B25C7A" w:rsidRPr="00461150" w:rsidRDefault="00B25C7A" w:rsidP="00A461FE">
      <w:pPr>
        <w:rPr>
          <w:rFonts w:ascii="Verdana" w:hAnsi="Verdana"/>
          <w:color w:val="000000"/>
          <w:sz w:val="22"/>
        </w:rPr>
      </w:pPr>
    </w:p>
    <w:tbl>
      <w:tblPr>
        <w:tblStyle w:val="TableGrid"/>
        <w:tblW w:w="0" w:type="auto"/>
        <w:tblInd w:w="-203" w:type="dxa"/>
        <w:tblLook w:val="04A0" w:firstRow="1" w:lastRow="0" w:firstColumn="1" w:lastColumn="0" w:noHBand="0" w:noVBand="1"/>
      </w:tblPr>
      <w:tblGrid>
        <w:gridCol w:w="9854"/>
      </w:tblGrid>
      <w:tr w:rsidR="00B25C7A" w:rsidRPr="00B25C7A" w:rsidTr="00461150">
        <w:tc>
          <w:tcPr>
            <w:tcW w:w="9854" w:type="dxa"/>
            <w:shd w:val="clear" w:color="auto" w:fill="FABF8F" w:themeFill="accent6" w:themeFillTint="99"/>
          </w:tcPr>
          <w:p w:rsidR="00B25C7A" w:rsidRPr="00B25C7A" w:rsidRDefault="0030432D" w:rsidP="00B25C7A">
            <w:pPr>
              <w:jc w:val="center"/>
              <w:rPr>
                <w:rFonts w:ascii="Verdana" w:hAnsi="Verdana"/>
                <w:b/>
                <w:color w:val="000000"/>
                <w:sz w:val="22"/>
              </w:rPr>
            </w:pPr>
            <w:r>
              <w:rPr>
                <w:rFonts w:ascii="Verdana" w:hAnsi="Verdana"/>
                <w:b/>
                <w:color w:val="000000"/>
                <w:sz w:val="22"/>
              </w:rPr>
              <w:t>Policy &amp; Legislation</w:t>
            </w:r>
          </w:p>
        </w:tc>
      </w:tr>
      <w:tr w:rsidR="00B25C7A" w:rsidRPr="00B25C7A" w:rsidTr="0030432D">
        <w:trPr>
          <w:trHeight w:val="274"/>
        </w:trPr>
        <w:tc>
          <w:tcPr>
            <w:tcW w:w="9854" w:type="dxa"/>
          </w:tcPr>
          <w:p w:rsidR="0030432D" w:rsidRPr="008344E4" w:rsidRDefault="0030432D" w:rsidP="0030432D">
            <w:pPr>
              <w:pStyle w:val="NoSpacing"/>
              <w:rPr>
                <w:rFonts w:ascii="Verdana" w:eastAsia="Calibri" w:hAnsi="Verdana"/>
                <w:sz w:val="22"/>
                <w:szCs w:val="22"/>
              </w:rPr>
            </w:pPr>
            <w:r w:rsidRPr="008344E4">
              <w:rPr>
                <w:rFonts w:ascii="Verdana" w:eastAsia="Calibri" w:hAnsi="Verdana"/>
                <w:b/>
                <w:sz w:val="22"/>
                <w:szCs w:val="22"/>
              </w:rPr>
              <w:t>The Cornwall Council Corporate Parenting Strategy 2013-16</w:t>
            </w:r>
            <w:r w:rsidRPr="008344E4">
              <w:rPr>
                <w:rFonts w:ascii="Verdana" w:eastAsia="Calibri" w:hAnsi="Verdana"/>
                <w:sz w:val="22"/>
                <w:szCs w:val="22"/>
              </w:rPr>
              <w:t xml:space="preserve"> includes the following priorities which are relevant to the provision of these services:</w:t>
            </w:r>
          </w:p>
          <w:p w:rsidR="0030432D" w:rsidRPr="008344E4" w:rsidRDefault="0030432D" w:rsidP="0030432D">
            <w:pPr>
              <w:pStyle w:val="NoSpacing"/>
              <w:rPr>
                <w:rFonts w:ascii="Verdana" w:eastAsia="Calibri" w:hAnsi="Verdana"/>
                <w:sz w:val="22"/>
                <w:szCs w:val="22"/>
              </w:rPr>
            </w:pPr>
          </w:p>
          <w:p w:rsidR="0030432D" w:rsidRPr="008344E4" w:rsidRDefault="0030432D" w:rsidP="0030432D">
            <w:pPr>
              <w:pStyle w:val="NoSpacing"/>
              <w:ind w:left="284"/>
              <w:rPr>
                <w:rFonts w:ascii="Verdana" w:eastAsia="Calibri" w:hAnsi="Verdana"/>
                <w:sz w:val="22"/>
                <w:szCs w:val="22"/>
              </w:rPr>
            </w:pPr>
            <w:r w:rsidRPr="008344E4">
              <w:rPr>
                <w:rFonts w:ascii="Verdana" w:eastAsia="Calibri" w:hAnsi="Verdana"/>
                <w:sz w:val="22"/>
                <w:szCs w:val="22"/>
              </w:rPr>
              <w:t>•</w:t>
            </w:r>
            <w:r w:rsidRPr="008344E4">
              <w:rPr>
                <w:rFonts w:ascii="Verdana" w:eastAsia="Calibri" w:hAnsi="Verdana"/>
                <w:sz w:val="22"/>
                <w:szCs w:val="22"/>
              </w:rPr>
              <w:tab/>
              <w:t>Educational aspiration, progress and attainment</w:t>
            </w:r>
          </w:p>
          <w:p w:rsidR="0030432D" w:rsidRPr="008344E4" w:rsidRDefault="0030432D" w:rsidP="0030432D">
            <w:pPr>
              <w:pStyle w:val="NoSpacing"/>
              <w:ind w:left="284"/>
              <w:rPr>
                <w:rFonts w:ascii="Verdana" w:eastAsia="Calibri" w:hAnsi="Verdana"/>
                <w:sz w:val="22"/>
                <w:szCs w:val="22"/>
              </w:rPr>
            </w:pPr>
            <w:r w:rsidRPr="008344E4">
              <w:rPr>
                <w:rFonts w:ascii="Verdana" w:eastAsia="Calibri" w:hAnsi="Verdana"/>
                <w:sz w:val="22"/>
                <w:szCs w:val="22"/>
              </w:rPr>
              <w:t>•</w:t>
            </w:r>
            <w:r w:rsidRPr="008344E4">
              <w:rPr>
                <w:rFonts w:ascii="Verdana" w:eastAsia="Calibri" w:hAnsi="Verdana"/>
                <w:sz w:val="22"/>
                <w:szCs w:val="22"/>
              </w:rPr>
              <w:tab/>
              <w:t xml:space="preserve">Participation and advocacy; </w:t>
            </w:r>
          </w:p>
          <w:p w:rsidR="0030432D" w:rsidRPr="008344E4" w:rsidRDefault="0030432D" w:rsidP="0030432D">
            <w:pPr>
              <w:pStyle w:val="NoSpacing"/>
              <w:ind w:left="709" w:hanging="425"/>
              <w:rPr>
                <w:rFonts w:ascii="Verdana" w:eastAsia="Calibri" w:hAnsi="Verdana"/>
                <w:sz w:val="22"/>
                <w:szCs w:val="22"/>
              </w:rPr>
            </w:pPr>
            <w:r w:rsidRPr="008344E4">
              <w:rPr>
                <w:rFonts w:ascii="Verdana" w:eastAsia="Calibri" w:hAnsi="Verdana"/>
                <w:sz w:val="22"/>
                <w:szCs w:val="22"/>
              </w:rPr>
              <w:t>•</w:t>
            </w:r>
            <w:r w:rsidRPr="008344E4">
              <w:rPr>
                <w:rFonts w:ascii="Verdana" w:eastAsia="Calibri" w:hAnsi="Verdana"/>
                <w:sz w:val="22"/>
                <w:szCs w:val="22"/>
              </w:rPr>
              <w:tab/>
              <w:t>Further improving the access of care leavers to education, training and employment;</w:t>
            </w:r>
          </w:p>
          <w:p w:rsidR="00B25C7A" w:rsidRPr="0030432D" w:rsidRDefault="0030432D" w:rsidP="0030432D">
            <w:pPr>
              <w:pStyle w:val="NoSpacing"/>
              <w:ind w:firstLine="345"/>
              <w:rPr>
                <w:rFonts w:ascii="Verdana" w:eastAsia="Calibri" w:hAnsi="Verdana"/>
                <w:sz w:val="22"/>
                <w:szCs w:val="22"/>
              </w:rPr>
            </w:pPr>
            <w:r w:rsidRPr="008344E4">
              <w:rPr>
                <w:rFonts w:ascii="Verdana" w:eastAsia="Calibri" w:hAnsi="Verdana"/>
                <w:sz w:val="22"/>
                <w:szCs w:val="22"/>
              </w:rPr>
              <w:t>•</w:t>
            </w:r>
            <w:r w:rsidRPr="008344E4">
              <w:rPr>
                <w:rFonts w:ascii="Verdana" w:eastAsia="Calibri" w:hAnsi="Verdana"/>
                <w:sz w:val="22"/>
                <w:szCs w:val="22"/>
              </w:rPr>
              <w:tab/>
              <w:t>Further improving the access of care leavers to specialist CAMHS Services</w:t>
            </w:r>
            <w:r>
              <w:rPr>
                <w:rFonts w:ascii="Verdana" w:eastAsia="Calibri" w:hAnsi="Verdana"/>
                <w:sz w:val="22"/>
                <w:szCs w:val="22"/>
              </w:rPr>
              <w:t>.</w:t>
            </w:r>
          </w:p>
        </w:tc>
      </w:tr>
      <w:tr w:rsidR="00B25C7A" w:rsidRPr="00B25C7A" w:rsidTr="00461150">
        <w:tc>
          <w:tcPr>
            <w:tcW w:w="9854" w:type="dxa"/>
          </w:tcPr>
          <w:p w:rsidR="0030432D" w:rsidRPr="008344E4" w:rsidRDefault="0030432D" w:rsidP="0030432D">
            <w:pPr>
              <w:rPr>
                <w:rFonts w:ascii="Verdana" w:eastAsia="Calibri" w:hAnsi="Verdana"/>
                <w:sz w:val="22"/>
                <w:szCs w:val="22"/>
              </w:rPr>
            </w:pPr>
            <w:r w:rsidRPr="008344E4">
              <w:rPr>
                <w:rFonts w:ascii="Verdana" w:eastAsia="Calibri" w:hAnsi="Verdana"/>
                <w:b/>
                <w:sz w:val="22"/>
                <w:szCs w:val="22"/>
              </w:rPr>
              <w:t xml:space="preserve">The Children in Care Council (Cornwall) - Seven Pledges to Children and Young People in Care (2015) </w:t>
            </w:r>
            <w:r w:rsidRPr="008344E4">
              <w:rPr>
                <w:rFonts w:ascii="Verdana" w:eastAsia="Calibri" w:hAnsi="Verdana"/>
                <w:sz w:val="22"/>
                <w:szCs w:val="22"/>
              </w:rPr>
              <w:t>requires services working with children and young people in care and care levers to promote the following pledges:</w:t>
            </w:r>
          </w:p>
          <w:p w:rsidR="0030432D" w:rsidRPr="008344E4" w:rsidRDefault="0030432D" w:rsidP="0030432D">
            <w:pPr>
              <w:rPr>
                <w:rFonts w:ascii="Verdana" w:eastAsia="Calibri" w:hAnsi="Verdana"/>
                <w:sz w:val="22"/>
                <w:szCs w:val="22"/>
              </w:rPr>
            </w:pP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find the best available home for you</w:t>
            </w: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help you stay in touch with your family and friends</w:t>
            </w: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help you stay healthy</w:t>
            </w: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support you to do your best at school and college</w:t>
            </w: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help and support you to move on from care</w:t>
            </w:r>
          </w:p>
          <w:p w:rsidR="0030432D" w:rsidRPr="008344E4"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help you to participate and make sure your voice is heard in the decisions about you</w:t>
            </w:r>
          </w:p>
          <w:p w:rsidR="00B25C7A" w:rsidRPr="0030432D" w:rsidRDefault="0030432D" w:rsidP="00775D8C">
            <w:pPr>
              <w:numPr>
                <w:ilvl w:val="0"/>
                <w:numId w:val="17"/>
              </w:numPr>
              <w:rPr>
                <w:rFonts w:ascii="Verdana" w:eastAsia="Calibri" w:hAnsi="Verdana"/>
                <w:sz w:val="22"/>
                <w:szCs w:val="22"/>
              </w:rPr>
            </w:pPr>
            <w:r w:rsidRPr="008344E4">
              <w:rPr>
                <w:rFonts w:ascii="Verdana" w:eastAsia="Calibri" w:hAnsi="Verdana"/>
                <w:sz w:val="22"/>
                <w:szCs w:val="22"/>
              </w:rPr>
              <w:t>To help you stay and feel safe</w:t>
            </w:r>
            <w:r w:rsidRPr="008344E4">
              <w:rPr>
                <w:rFonts w:ascii="Verdana" w:eastAsia="Calibri" w:hAnsi="Verdana"/>
                <w:b/>
                <w:sz w:val="22"/>
                <w:szCs w:val="22"/>
              </w:rPr>
              <w:t xml:space="preserve"> </w:t>
            </w:r>
          </w:p>
        </w:tc>
      </w:tr>
      <w:tr w:rsidR="00B25C7A" w:rsidRPr="00B25C7A" w:rsidTr="00461150">
        <w:tc>
          <w:tcPr>
            <w:tcW w:w="9854" w:type="dxa"/>
          </w:tcPr>
          <w:p w:rsidR="0030432D" w:rsidRPr="008344E4" w:rsidRDefault="0030432D" w:rsidP="0030432D">
            <w:pPr>
              <w:pStyle w:val="NoSpacing"/>
              <w:rPr>
                <w:rFonts w:ascii="Verdana" w:eastAsia="Calibri" w:hAnsi="Verdana"/>
                <w:sz w:val="22"/>
                <w:szCs w:val="22"/>
              </w:rPr>
            </w:pPr>
            <w:r w:rsidRPr="008344E4">
              <w:rPr>
                <w:rFonts w:ascii="Verdana" w:eastAsia="Calibri" w:hAnsi="Verdana"/>
                <w:b/>
                <w:sz w:val="22"/>
                <w:szCs w:val="22"/>
              </w:rPr>
              <w:t>The Children Act 1989 -</w:t>
            </w:r>
            <w:r w:rsidRPr="008344E4">
              <w:rPr>
                <w:rFonts w:ascii="Verdana" w:eastAsia="Calibri" w:hAnsi="Verdana"/>
                <w:sz w:val="22"/>
                <w:szCs w:val="22"/>
              </w:rPr>
              <w:t xml:space="preserve"> established principles for young people’s participation and influence in decision making. It also places a duty on the Local Authority to provide </w:t>
            </w:r>
            <w:r>
              <w:rPr>
                <w:rFonts w:ascii="Verdana" w:eastAsia="Calibri" w:hAnsi="Verdana"/>
                <w:sz w:val="22"/>
                <w:szCs w:val="22"/>
              </w:rPr>
              <w:t>s</w:t>
            </w:r>
            <w:r w:rsidRPr="008344E4">
              <w:rPr>
                <w:rFonts w:ascii="Verdana" w:eastAsia="Calibri" w:hAnsi="Verdana"/>
                <w:sz w:val="22"/>
                <w:szCs w:val="22"/>
              </w:rPr>
              <w:t xml:space="preserve">upport to children and young people in care as required, </w:t>
            </w:r>
            <w:proofErr w:type="spellStart"/>
            <w:r w:rsidRPr="008344E4">
              <w:rPr>
                <w:rFonts w:ascii="Verdana" w:eastAsia="Calibri" w:hAnsi="Verdana"/>
                <w:sz w:val="22"/>
                <w:szCs w:val="22"/>
              </w:rPr>
              <w:t>aswell</w:t>
            </w:r>
            <w:proofErr w:type="spellEnd"/>
            <w:r w:rsidRPr="008344E4">
              <w:rPr>
                <w:rFonts w:ascii="Verdana" w:eastAsia="Calibri" w:hAnsi="Verdana"/>
                <w:sz w:val="22"/>
                <w:szCs w:val="22"/>
              </w:rPr>
              <w:t xml:space="preserve"> as assistance with education, employment and training.</w:t>
            </w:r>
          </w:p>
          <w:p w:rsidR="00B25C7A" w:rsidRPr="00B25C7A" w:rsidRDefault="00B25C7A" w:rsidP="0030432D">
            <w:pPr>
              <w:ind w:left="720"/>
              <w:rPr>
                <w:rFonts w:ascii="Verdana" w:hAnsi="Verdana"/>
                <w:sz w:val="22"/>
                <w:szCs w:val="22"/>
              </w:rPr>
            </w:pPr>
          </w:p>
        </w:tc>
      </w:tr>
      <w:tr w:rsidR="00B25C7A" w:rsidRPr="00B25C7A" w:rsidTr="00461150">
        <w:tc>
          <w:tcPr>
            <w:tcW w:w="9854" w:type="dxa"/>
          </w:tcPr>
          <w:p w:rsidR="0030432D" w:rsidRPr="008344E4" w:rsidRDefault="0030432D" w:rsidP="0030432D">
            <w:pPr>
              <w:pStyle w:val="NoSpacing"/>
              <w:rPr>
                <w:rFonts w:ascii="Verdana" w:eastAsia="Calibri" w:hAnsi="Verdana"/>
                <w:sz w:val="22"/>
                <w:szCs w:val="22"/>
              </w:rPr>
            </w:pPr>
            <w:r w:rsidRPr="008344E4">
              <w:rPr>
                <w:rFonts w:ascii="Verdana" w:eastAsia="Calibri" w:hAnsi="Verdana"/>
                <w:b/>
                <w:sz w:val="22"/>
                <w:szCs w:val="22"/>
              </w:rPr>
              <w:t xml:space="preserve">Children and Leaving Act 2000 </w:t>
            </w:r>
            <w:r w:rsidRPr="008344E4">
              <w:rPr>
                <w:rFonts w:ascii="Verdana" w:eastAsia="Calibri" w:hAnsi="Verdana"/>
                <w:sz w:val="22"/>
                <w:szCs w:val="22"/>
              </w:rPr>
              <w:t>– places a duty on Local authorities to advise, assist and befriend them with a view to promoting their welfare when they have ceased to be looked after. These services enable these types of support to be provided whilst in care and leaving care.</w:t>
            </w:r>
          </w:p>
          <w:p w:rsidR="00B25C7A" w:rsidRPr="00AD3554" w:rsidRDefault="00B25C7A" w:rsidP="0030432D">
            <w:pPr>
              <w:ind w:left="720"/>
              <w:rPr>
                <w:rFonts w:ascii="Verdana" w:hAnsi="Verdana"/>
                <w:b/>
                <w:sz w:val="22"/>
                <w:szCs w:val="22"/>
              </w:rPr>
            </w:pPr>
          </w:p>
        </w:tc>
      </w:tr>
      <w:tr w:rsidR="00B25C7A" w:rsidRPr="00B25C7A" w:rsidTr="00461150">
        <w:tc>
          <w:tcPr>
            <w:tcW w:w="9854" w:type="dxa"/>
          </w:tcPr>
          <w:p w:rsidR="00B25C7A" w:rsidRPr="0030432D" w:rsidRDefault="0030432D" w:rsidP="0030432D">
            <w:pPr>
              <w:pStyle w:val="NoSpacing"/>
              <w:rPr>
                <w:rFonts w:ascii="Verdana" w:eastAsia="Calibri" w:hAnsi="Verdana"/>
                <w:sz w:val="22"/>
                <w:szCs w:val="22"/>
              </w:rPr>
            </w:pPr>
            <w:r w:rsidRPr="008344E4">
              <w:rPr>
                <w:rFonts w:ascii="Verdana" w:eastAsia="Calibri" w:hAnsi="Verdana"/>
                <w:b/>
                <w:sz w:val="22"/>
                <w:szCs w:val="22"/>
              </w:rPr>
              <w:lastRenderedPageBreak/>
              <w:t xml:space="preserve">The Children and Young People Act 2008 </w:t>
            </w:r>
            <w:r w:rsidRPr="008344E4">
              <w:rPr>
                <w:rFonts w:ascii="Verdana" w:eastAsia="Calibri" w:hAnsi="Verdana"/>
                <w:sz w:val="22"/>
                <w:szCs w:val="22"/>
              </w:rPr>
              <w:t xml:space="preserve">– this further strengthened the requirement of Local Authorities to promote the well- being of children and have regard to all aspects of well- being within The Children Act. </w:t>
            </w:r>
          </w:p>
        </w:tc>
      </w:tr>
      <w:tr w:rsidR="00B25C7A" w:rsidRPr="00B25C7A" w:rsidTr="00461150">
        <w:tc>
          <w:tcPr>
            <w:tcW w:w="9854" w:type="dxa"/>
          </w:tcPr>
          <w:p w:rsidR="00B25C7A" w:rsidRPr="0030432D" w:rsidRDefault="0030432D" w:rsidP="0030432D">
            <w:pPr>
              <w:pStyle w:val="NoSpacing"/>
              <w:rPr>
                <w:rFonts w:ascii="Verdana" w:eastAsia="Calibri" w:hAnsi="Verdana"/>
                <w:sz w:val="22"/>
                <w:szCs w:val="22"/>
              </w:rPr>
            </w:pPr>
            <w:r w:rsidRPr="008344E4">
              <w:rPr>
                <w:rFonts w:ascii="Verdana" w:eastAsia="Calibri" w:hAnsi="Verdana"/>
                <w:b/>
                <w:sz w:val="22"/>
                <w:szCs w:val="22"/>
              </w:rPr>
              <w:t xml:space="preserve">UN Convention of The Rights of The Child – </w:t>
            </w:r>
            <w:r w:rsidRPr="008344E4">
              <w:rPr>
                <w:rFonts w:ascii="Verdana" w:eastAsia="Calibri" w:hAnsi="Verdana"/>
                <w:sz w:val="22"/>
                <w:szCs w:val="22"/>
              </w:rPr>
              <w:t>article 12 refers to children as subjects of rights rather than just precipitants of protection.</w:t>
            </w:r>
          </w:p>
        </w:tc>
      </w:tr>
      <w:tr w:rsidR="00B25C7A" w:rsidRPr="00B25C7A" w:rsidTr="00461150">
        <w:tc>
          <w:tcPr>
            <w:tcW w:w="9854" w:type="dxa"/>
          </w:tcPr>
          <w:p w:rsidR="00B25C7A" w:rsidRPr="0030432D" w:rsidRDefault="0030432D" w:rsidP="0030432D">
            <w:pPr>
              <w:pStyle w:val="NoSpacing"/>
              <w:rPr>
                <w:rFonts w:ascii="Verdana" w:eastAsia="Calibri" w:hAnsi="Verdana"/>
                <w:sz w:val="22"/>
                <w:szCs w:val="22"/>
              </w:rPr>
            </w:pPr>
            <w:r w:rsidRPr="008344E4">
              <w:rPr>
                <w:rFonts w:ascii="Verdana" w:eastAsia="Calibri" w:hAnsi="Verdana"/>
                <w:b/>
                <w:sz w:val="22"/>
                <w:szCs w:val="22"/>
              </w:rPr>
              <w:t>Every Child Matters (2003)</w:t>
            </w:r>
            <w:r w:rsidRPr="008344E4">
              <w:rPr>
                <w:rFonts w:ascii="Verdana" w:eastAsia="Calibri" w:hAnsi="Verdana"/>
                <w:sz w:val="22"/>
                <w:szCs w:val="22"/>
              </w:rPr>
              <w:t xml:space="preserve"> – emphasises the commitment to involve children and young people in the planning, delivery and reviewing policies and services which affect them.</w:t>
            </w:r>
          </w:p>
        </w:tc>
      </w:tr>
    </w:tbl>
    <w:p w:rsidR="00837193" w:rsidRDefault="00837193" w:rsidP="00837193">
      <w:pPr>
        <w:ind w:left="360"/>
        <w:rPr>
          <w:rFonts w:ascii="Verdana" w:hAnsi="Verdana"/>
          <w:color w:val="000000"/>
          <w:sz w:val="22"/>
        </w:rPr>
      </w:pPr>
    </w:p>
    <w:p w:rsidR="00094CCD" w:rsidRPr="00837193" w:rsidRDefault="00837193" w:rsidP="00837193">
      <w:pPr>
        <w:ind w:left="567" w:hanging="567"/>
        <w:rPr>
          <w:rFonts w:ascii="Verdana" w:hAnsi="Verdana"/>
          <w:b/>
          <w:color w:val="000000"/>
          <w:u w:val="single"/>
        </w:rPr>
      </w:pPr>
      <w:bookmarkStart w:id="5" w:name="Access_to_the_Service"/>
      <w:bookmarkEnd w:id="5"/>
      <w:r w:rsidRPr="00837193">
        <w:rPr>
          <w:rFonts w:ascii="Verdana" w:hAnsi="Verdana"/>
          <w:b/>
          <w:color w:val="000000"/>
          <w:szCs w:val="24"/>
        </w:rPr>
        <w:t>4)</w:t>
      </w:r>
      <w:r>
        <w:rPr>
          <w:rFonts w:ascii="Verdana" w:hAnsi="Verdana"/>
          <w:color w:val="000000"/>
          <w:sz w:val="22"/>
        </w:rPr>
        <w:tab/>
      </w:r>
      <w:r w:rsidR="00094CCD" w:rsidRPr="00837193">
        <w:rPr>
          <w:rFonts w:ascii="Verdana" w:hAnsi="Verdana"/>
          <w:b/>
          <w:color w:val="000000"/>
          <w:u w:val="single"/>
        </w:rPr>
        <w:t>Access to the Service</w:t>
      </w:r>
    </w:p>
    <w:p w:rsidR="003D18D4" w:rsidRPr="003D18D4" w:rsidRDefault="003D18D4" w:rsidP="003D18D4">
      <w:pPr>
        <w:rPr>
          <w:rFonts w:ascii="Verdana" w:hAnsi="Verdana"/>
          <w:color w:val="000000"/>
          <w:sz w:val="22"/>
        </w:rPr>
      </w:pPr>
      <w:bookmarkStart w:id="6" w:name="_Toc435654000"/>
      <w:r w:rsidRPr="003D18D4">
        <w:rPr>
          <w:rFonts w:ascii="Verdana" w:hAnsi="Verdana"/>
          <w:color w:val="000000"/>
          <w:sz w:val="22"/>
        </w:rPr>
        <w:t>The Service Provider will ensure that:</w:t>
      </w:r>
      <w:bookmarkEnd w:id="6"/>
    </w:p>
    <w:p w:rsidR="003D18D4" w:rsidRPr="003D18D4" w:rsidRDefault="003D18D4" w:rsidP="003D18D4">
      <w:pPr>
        <w:rPr>
          <w:rFonts w:ascii="Verdana" w:hAnsi="Verdana"/>
          <w:b/>
          <w:color w:val="000000"/>
          <w:sz w:val="22"/>
        </w:rPr>
      </w:pPr>
    </w:p>
    <w:p w:rsidR="00484917" w:rsidRDefault="00484917" w:rsidP="00484917">
      <w:pPr>
        <w:pStyle w:val="ListParagraph"/>
        <w:numPr>
          <w:ilvl w:val="0"/>
          <w:numId w:val="29"/>
        </w:numPr>
        <w:ind w:left="709"/>
        <w:rPr>
          <w:rFonts w:ascii="Verdana" w:hAnsi="Verdana"/>
          <w:color w:val="000000"/>
        </w:rPr>
      </w:pPr>
      <w:r w:rsidRPr="00484917">
        <w:rPr>
          <w:rFonts w:ascii="Verdana" w:hAnsi="Verdana"/>
          <w:color w:val="000000"/>
        </w:rPr>
        <w:t>The Services will be provided for 52 weeks of the year excluding Bank Holidays and available at times and   locations in accordance with the needs of young people using the Service and in consultation with the Council.</w:t>
      </w:r>
    </w:p>
    <w:p w:rsidR="00484917" w:rsidRDefault="003D18D4" w:rsidP="00484917">
      <w:pPr>
        <w:pStyle w:val="ListParagraph"/>
        <w:numPr>
          <w:ilvl w:val="0"/>
          <w:numId w:val="29"/>
        </w:numPr>
        <w:ind w:left="709"/>
        <w:rPr>
          <w:rFonts w:ascii="Verdana" w:hAnsi="Verdana"/>
          <w:color w:val="000000"/>
        </w:rPr>
      </w:pPr>
      <w:r w:rsidRPr="00484917">
        <w:rPr>
          <w:rFonts w:ascii="Verdana" w:hAnsi="Verdana"/>
          <w:color w:val="000000"/>
        </w:rPr>
        <w:t>All Services are available in accordance with the needs of Young People using the Service and in consultation with the Council</w:t>
      </w:r>
    </w:p>
    <w:p w:rsidR="00484917" w:rsidRDefault="003D18D4" w:rsidP="00484917">
      <w:pPr>
        <w:pStyle w:val="ListParagraph"/>
        <w:numPr>
          <w:ilvl w:val="0"/>
          <w:numId w:val="29"/>
        </w:numPr>
        <w:ind w:left="709"/>
        <w:rPr>
          <w:rFonts w:ascii="Verdana" w:hAnsi="Verdana"/>
          <w:color w:val="000000"/>
        </w:rPr>
      </w:pPr>
      <w:r w:rsidRPr="00484917">
        <w:rPr>
          <w:rFonts w:ascii="Verdana" w:hAnsi="Verdana"/>
          <w:color w:val="000000"/>
        </w:rPr>
        <w:t>The Services will be provided for 52 weeks of the year excluding Bank Holidays</w:t>
      </w:r>
    </w:p>
    <w:p w:rsidR="00484917" w:rsidRDefault="003D18D4" w:rsidP="00484917">
      <w:pPr>
        <w:pStyle w:val="ListParagraph"/>
        <w:numPr>
          <w:ilvl w:val="0"/>
          <w:numId w:val="29"/>
        </w:numPr>
        <w:ind w:left="709"/>
        <w:rPr>
          <w:rFonts w:ascii="Verdana" w:hAnsi="Verdana"/>
          <w:color w:val="000000"/>
        </w:rPr>
      </w:pPr>
      <w:r w:rsidRPr="00484917">
        <w:rPr>
          <w:rFonts w:ascii="Verdana" w:hAnsi="Verdana"/>
          <w:color w:val="000000"/>
        </w:rPr>
        <w:t>Appropriate arrangements are in place to enable the Young People to access support in a crisis or emergency.</w:t>
      </w:r>
    </w:p>
    <w:p w:rsidR="00484917" w:rsidRDefault="003D18D4" w:rsidP="00484917">
      <w:pPr>
        <w:pStyle w:val="ListParagraph"/>
        <w:numPr>
          <w:ilvl w:val="0"/>
          <w:numId w:val="29"/>
        </w:numPr>
        <w:ind w:left="709"/>
        <w:rPr>
          <w:rFonts w:ascii="Verdana" w:hAnsi="Verdana"/>
          <w:color w:val="000000"/>
        </w:rPr>
      </w:pPr>
      <w:r w:rsidRPr="00484917">
        <w:rPr>
          <w:rFonts w:ascii="Verdana" w:hAnsi="Verdana"/>
          <w:color w:val="000000"/>
        </w:rPr>
        <w:t>All service users have knowledge of the Council’s out of hour’s service and how to access it</w:t>
      </w:r>
    </w:p>
    <w:p w:rsidR="003D18D4" w:rsidRPr="00484917" w:rsidRDefault="003D18D4" w:rsidP="00484917">
      <w:pPr>
        <w:pStyle w:val="ListParagraph"/>
        <w:numPr>
          <w:ilvl w:val="0"/>
          <w:numId w:val="29"/>
        </w:numPr>
        <w:ind w:left="709"/>
        <w:rPr>
          <w:rFonts w:ascii="Verdana" w:hAnsi="Verdana"/>
          <w:b/>
          <w:color w:val="000000"/>
        </w:rPr>
      </w:pPr>
      <w:r w:rsidRPr="00484917">
        <w:rPr>
          <w:rFonts w:ascii="Verdana" w:hAnsi="Verdana"/>
          <w:color w:val="000000"/>
        </w:rPr>
        <w:t>There is equality of access and that all aspects of service delivery reflect the diverse needs and requirements of actual and potential children and young people using the Service.</w:t>
      </w:r>
    </w:p>
    <w:p w:rsidR="00484917" w:rsidRDefault="00484917" w:rsidP="00484917">
      <w:pPr>
        <w:ind w:left="709"/>
        <w:rPr>
          <w:rFonts w:ascii="Verdana" w:hAnsi="Verdana"/>
          <w:b/>
          <w:color w:val="000000"/>
          <w:sz w:val="22"/>
        </w:rPr>
      </w:pPr>
    </w:p>
    <w:p w:rsidR="00484917" w:rsidRDefault="00484917" w:rsidP="00484917">
      <w:pPr>
        <w:rPr>
          <w:rFonts w:ascii="Verdana" w:hAnsi="Verdana"/>
          <w:b/>
          <w:color w:val="000000"/>
          <w:sz w:val="22"/>
        </w:rPr>
      </w:pPr>
      <w:r>
        <w:rPr>
          <w:rFonts w:ascii="Verdana" w:hAnsi="Verdana"/>
          <w:b/>
          <w:color w:val="000000"/>
          <w:sz w:val="22"/>
        </w:rPr>
        <w:t>Service delivery</w:t>
      </w:r>
    </w:p>
    <w:p w:rsidR="00484917" w:rsidRDefault="00484917" w:rsidP="00484917">
      <w:pPr>
        <w:rPr>
          <w:rFonts w:ascii="Verdana" w:hAnsi="Verdana"/>
          <w:b/>
          <w:color w:val="000000"/>
          <w:sz w:val="22"/>
        </w:rPr>
      </w:pPr>
    </w:p>
    <w:p w:rsidR="003D18D4" w:rsidRPr="003D18D4" w:rsidRDefault="003D18D4" w:rsidP="00484917">
      <w:pPr>
        <w:rPr>
          <w:rFonts w:ascii="Verdana" w:hAnsi="Verdana"/>
          <w:color w:val="000000"/>
          <w:sz w:val="22"/>
        </w:rPr>
      </w:pPr>
      <w:r w:rsidRPr="003D18D4">
        <w:rPr>
          <w:rFonts w:ascii="Verdana" w:hAnsi="Verdana"/>
          <w:color w:val="000000"/>
          <w:sz w:val="22"/>
        </w:rPr>
        <w:t>Access to activities across the mid, west and east of Cornwall is provided at times and venues suitable for the young people using the service and close to public transport links. This will include provision of activities in evenings, weekend and school/ college holiday times</w:t>
      </w:r>
    </w:p>
    <w:p w:rsidR="003D18D4" w:rsidRDefault="003D18D4" w:rsidP="00484917">
      <w:pPr>
        <w:rPr>
          <w:rFonts w:ascii="Verdana" w:hAnsi="Verdana"/>
          <w:color w:val="000000"/>
          <w:sz w:val="22"/>
        </w:rPr>
      </w:pPr>
    </w:p>
    <w:p w:rsidR="003D18D4" w:rsidRPr="003D18D4" w:rsidRDefault="003D18D4" w:rsidP="003D18D4">
      <w:pPr>
        <w:rPr>
          <w:rFonts w:ascii="Verdana" w:hAnsi="Verdana"/>
          <w:b/>
          <w:color w:val="000000"/>
          <w:sz w:val="22"/>
        </w:rPr>
      </w:pPr>
      <w:r w:rsidRPr="003D18D4">
        <w:rPr>
          <w:rFonts w:ascii="Verdana" w:hAnsi="Verdana"/>
          <w:b/>
          <w:color w:val="000000"/>
          <w:sz w:val="22"/>
        </w:rPr>
        <w:t>Service Requests</w:t>
      </w:r>
    </w:p>
    <w:p w:rsidR="003D18D4" w:rsidRPr="003D18D4" w:rsidRDefault="003D18D4" w:rsidP="003D18D4">
      <w:pPr>
        <w:rPr>
          <w:rFonts w:ascii="Verdana" w:hAnsi="Verdana"/>
          <w:color w:val="000000"/>
          <w:sz w:val="22"/>
        </w:rPr>
      </w:pPr>
    </w:p>
    <w:p w:rsidR="003D18D4" w:rsidRDefault="003D18D4" w:rsidP="003D18D4">
      <w:pPr>
        <w:rPr>
          <w:rFonts w:ascii="Verdana" w:hAnsi="Verdana"/>
          <w:color w:val="000000"/>
          <w:sz w:val="22"/>
        </w:rPr>
      </w:pPr>
      <w:r w:rsidRPr="003D18D4">
        <w:rPr>
          <w:rFonts w:ascii="Verdana" w:hAnsi="Verdana"/>
          <w:color w:val="000000"/>
          <w:sz w:val="22"/>
        </w:rPr>
        <w:t>The Service Provider will receive and respond to service requests from a range of sources including but not limited to Children’s Social Care, The Leaving Care Service, foster carers, other commissioned services working which young people in care and care leavers access, e.g.) Advocacy Services, 11+ Services and self-referral and ensure that these are responded to with agreed timescales in order to provide the young persons with relevant information about the service and how to access it.</w:t>
      </w:r>
    </w:p>
    <w:p w:rsidR="003D18D4" w:rsidRDefault="003D18D4" w:rsidP="003D18D4">
      <w:pPr>
        <w:rPr>
          <w:rFonts w:ascii="Verdana" w:hAnsi="Verdana"/>
          <w:color w:val="000000"/>
          <w:sz w:val="22"/>
        </w:rPr>
      </w:pPr>
    </w:p>
    <w:p w:rsidR="003D18D4" w:rsidRDefault="003D18D4" w:rsidP="003D18D4">
      <w:pPr>
        <w:jc w:val="both"/>
        <w:rPr>
          <w:rFonts w:ascii="Verdana" w:hAnsi="Verdana" w:cs="Arial"/>
          <w:b/>
          <w:sz w:val="22"/>
          <w:szCs w:val="22"/>
        </w:rPr>
      </w:pPr>
      <w:r w:rsidRPr="00D3595E">
        <w:rPr>
          <w:rFonts w:ascii="Verdana" w:hAnsi="Verdana"/>
          <w:b/>
          <w:sz w:val="22"/>
          <w:szCs w:val="22"/>
        </w:rPr>
        <w:t>Catchment Areas</w:t>
      </w:r>
    </w:p>
    <w:p w:rsidR="003D18D4" w:rsidRPr="00EC61DC" w:rsidRDefault="003D18D4" w:rsidP="003D18D4">
      <w:pPr>
        <w:jc w:val="both"/>
        <w:rPr>
          <w:rFonts w:ascii="Verdana" w:hAnsi="Verdana" w:cs="Arial"/>
          <w:sz w:val="22"/>
          <w:szCs w:val="22"/>
        </w:rPr>
      </w:pPr>
      <w:r w:rsidRPr="003A0DD5">
        <w:rPr>
          <w:rFonts w:ascii="Verdana" w:hAnsi="Verdana"/>
          <w:sz w:val="22"/>
          <w:szCs w:val="22"/>
        </w:rPr>
        <w:t>The geographical area of delivery will be county wide.</w:t>
      </w:r>
    </w:p>
    <w:p w:rsidR="003D18D4" w:rsidRPr="003D18D4" w:rsidRDefault="003D18D4" w:rsidP="003D18D4">
      <w:pPr>
        <w:rPr>
          <w:rFonts w:ascii="Verdana" w:hAnsi="Verdana"/>
          <w:color w:val="000000"/>
          <w:sz w:val="22"/>
        </w:rPr>
      </w:pPr>
    </w:p>
    <w:p w:rsidR="005936B4" w:rsidRPr="005936B4" w:rsidRDefault="005936B4" w:rsidP="005936B4">
      <w:pPr>
        <w:rPr>
          <w:rFonts w:ascii="Verdana" w:hAnsi="Verdana"/>
          <w:b/>
          <w:color w:val="000000"/>
          <w:sz w:val="22"/>
        </w:rPr>
      </w:pPr>
      <w:r w:rsidRPr="005936B4">
        <w:rPr>
          <w:rFonts w:ascii="Verdana" w:hAnsi="Verdana"/>
          <w:b/>
          <w:color w:val="000000"/>
          <w:sz w:val="22"/>
        </w:rPr>
        <w:t>Service Information</w:t>
      </w:r>
    </w:p>
    <w:p w:rsidR="003D18D4" w:rsidRPr="003A0DD5" w:rsidRDefault="003D18D4" w:rsidP="003D18D4">
      <w:pPr>
        <w:rPr>
          <w:rFonts w:ascii="Verdana" w:hAnsi="Verdana"/>
          <w:sz w:val="22"/>
          <w:szCs w:val="22"/>
        </w:rPr>
      </w:pPr>
      <w:r w:rsidRPr="003A0DD5">
        <w:rPr>
          <w:rFonts w:ascii="Verdana" w:hAnsi="Verdana"/>
          <w:sz w:val="22"/>
          <w:szCs w:val="22"/>
        </w:rPr>
        <w:t xml:space="preserve">The Service Provider will publish and make freely available Service information containing the following: </w:t>
      </w:r>
    </w:p>
    <w:p w:rsidR="003D18D4" w:rsidRPr="003A0DD5" w:rsidRDefault="003D18D4" w:rsidP="003D18D4">
      <w:pPr>
        <w:jc w:val="both"/>
        <w:rPr>
          <w:rFonts w:ascii="Verdana" w:hAnsi="Verdana"/>
          <w:sz w:val="22"/>
          <w:szCs w:val="22"/>
        </w:rPr>
      </w:pPr>
    </w:p>
    <w:p w:rsidR="003D18D4" w:rsidRPr="003A0DD5" w:rsidRDefault="003D18D4" w:rsidP="00775D8C">
      <w:pPr>
        <w:numPr>
          <w:ilvl w:val="0"/>
          <w:numId w:val="10"/>
        </w:numPr>
        <w:ind w:left="709" w:hanging="425"/>
        <w:rPr>
          <w:rFonts w:ascii="Verdana" w:hAnsi="Verdana" w:cs="Arial"/>
          <w:sz w:val="22"/>
          <w:szCs w:val="22"/>
        </w:rPr>
      </w:pPr>
      <w:r w:rsidRPr="003A0DD5">
        <w:rPr>
          <w:rFonts w:ascii="Verdana" w:hAnsi="Verdana" w:cs="Arial"/>
          <w:sz w:val="22"/>
          <w:szCs w:val="22"/>
        </w:rPr>
        <w:t>The full contact details to include postal address, email address, website address and telephone number</w:t>
      </w:r>
    </w:p>
    <w:p w:rsidR="003D18D4" w:rsidRPr="003A0DD5" w:rsidRDefault="003D18D4" w:rsidP="00775D8C">
      <w:pPr>
        <w:numPr>
          <w:ilvl w:val="0"/>
          <w:numId w:val="10"/>
        </w:numPr>
        <w:ind w:left="851" w:hanging="567"/>
        <w:rPr>
          <w:rFonts w:ascii="Verdana" w:hAnsi="Verdana" w:cs="Arial"/>
          <w:sz w:val="22"/>
          <w:szCs w:val="22"/>
        </w:rPr>
      </w:pPr>
      <w:r w:rsidRPr="003A0DD5">
        <w:rPr>
          <w:rFonts w:ascii="Verdana" w:hAnsi="Verdana" w:cs="Arial"/>
          <w:sz w:val="22"/>
          <w:szCs w:val="22"/>
        </w:rPr>
        <w:lastRenderedPageBreak/>
        <w:t>A summary of the Service provided and eligibility</w:t>
      </w:r>
    </w:p>
    <w:p w:rsidR="003D18D4" w:rsidRPr="003A0DD5" w:rsidRDefault="003D18D4" w:rsidP="00775D8C">
      <w:pPr>
        <w:numPr>
          <w:ilvl w:val="0"/>
          <w:numId w:val="10"/>
        </w:numPr>
        <w:ind w:left="851" w:hanging="567"/>
        <w:rPr>
          <w:rFonts w:ascii="Verdana" w:hAnsi="Verdana" w:cs="Arial"/>
          <w:sz w:val="22"/>
          <w:szCs w:val="22"/>
        </w:rPr>
      </w:pPr>
      <w:r w:rsidRPr="003A0DD5">
        <w:rPr>
          <w:rFonts w:ascii="Verdana" w:hAnsi="Verdana" w:cs="Arial"/>
          <w:sz w:val="22"/>
          <w:szCs w:val="22"/>
        </w:rPr>
        <w:t>Information about how to make complaints, comments and compliments</w:t>
      </w:r>
    </w:p>
    <w:p w:rsidR="003D18D4" w:rsidRPr="003A0DD5" w:rsidRDefault="003D18D4" w:rsidP="00775D8C">
      <w:pPr>
        <w:numPr>
          <w:ilvl w:val="0"/>
          <w:numId w:val="10"/>
        </w:numPr>
        <w:ind w:left="851" w:hanging="567"/>
        <w:rPr>
          <w:rFonts w:ascii="Verdana" w:hAnsi="Verdana" w:cs="Arial"/>
          <w:sz w:val="22"/>
          <w:szCs w:val="22"/>
        </w:rPr>
      </w:pPr>
      <w:r w:rsidRPr="003A0DD5">
        <w:rPr>
          <w:rFonts w:ascii="Verdana" w:hAnsi="Verdana" w:cs="Arial"/>
          <w:sz w:val="22"/>
          <w:szCs w:val="22"/>
        </w:rPr>
        <w:t>Confidentiality, safeguarding and child sexual exploitation policies</w:t>
      </w:r>
    </w:p>
    <w:p w:rsidR="003D18D4" w:rsidRPr="003A0DD5" w:rsidRDefault="003D18D4" w:rsidP="00775D8C">
      <w:pPr>
        <w:numPr>
          <w:ilvl w:val="0"/>
          <w:numId w:val="10"/>
        </w:numPr>
        <w:ind w:left="709" w:hanging="425"/>
        <w:rPr>
          <w:rFonts w:ascii="Verdana" w:hAnsi="Verdana" w:cs="Arial"/>
          <w:sz w:val="22"/>
          <w:szCs w:val="22"/>
        </w:rPr>
      </w:pPr>
      <w:r w:rsidRPr="003A0DD5">
        <w:rPr>
          <w:rFonts w:ascii="Verdana" w:hAnsi="Verdana" w:cs="Arial"/>
          <w:sz w:val="22"/>
          <w:szCs w:val="22"/>
        </w:rPr>
        <w:t xml:space="preserve">Details of how to request information in alternative formats tailored to meet the specific needs of Young People </w:t>
      </w:r>
    </w:p>
    <w:p w:rsidR="003D18D4" w:rsidRPr="003A0DD5" w:rsidRDefault="003D18D4" w:rsidP="003D18D4">
      <w:pPr>
        <w:tabs>
          <w:tab w:val="num" w:pos="426"/>
        </w:tabs>
        <w:ind w:left="426"/>
        <w:jc w:val="both"/>
        <w:rPr>
          <w:rFonts w:ascii="Verdana" w:hAnsi="Verdana" w:cs="Arial"/>
          <w:sz w:val="22"/>
          <w:szCs w:val="22"/>
        </w:rPr>
      </w:pPr>
    </w:p>
    <w:p w:rsidR="003D18D4" w:rsidRPr="003A0DD5" w:rsidRDefault="003D18D4" w:rsidP="003D18D4">
      <w:pPr>
        <w:pStyle w:val="Default"/>
        <w:tabs>
          <w:tab w:val="num" w:pos="-142"/>
        </w:tabs>
        <w:rPr>
          <w:rFonts w:ascii="Verdana" w:hAnsi="Verdana"/>
          <w:sz w:val="22"/>
          <w:szCs w:val="22"/>
        </w:rPr>
      </w:pPr>
      <w:r w:rsidRPr="003A0DD5">
        <w:rPr>
          <w:rFonts w:ascii="Verdana" w:hAnsi="Verdana"/>
          <w:sz w:val="22"/>
          <w:szCs w:val="22"/>
        </w:rPr>
        <w:t xml:space="preserve">The Service Provider will ensure that information is dispersed as widely as possible </w:t>
      </w:r>
      <w:r>
        <w:rPr>
          <w:rFonts w:ascii="Verdana" w:hAnsi="Verdana"/>
          <w:sz w:val="22"/>
          <w:szCs w:val="22"/>
        </w:rPr>
        <w:t xml:space="preserve">amongst potential service users </w:t>
      </w:r>
      <w:r w:rsidRPr="003A0DD5">
        <w:rPr>
          <w:rFonts w:ascii="Verdana" w:hAnsi="Verdana"/>
          <w:sz w:val="22"/>
          <w:szCs w:val="22"/>
        </w:rPr>
        <w:t>and that literature is produced and distributed to key organisations or venues that may be accessed by potential service users and their families.</w:t>
      </w:r>
    </w:p>
    <w:p w:rsidR="003D18D4" w:rsidRPr="003A0DD5" w:rsidRDefault="003D18D4" w:rsidP="003D18D4">
      <w:pPr>
        <w:tabs>
          <w:tab w:val="num" w:pos="-142"/>
        </w:tabs>
        <w:ind w:left="426" w:hanging="426"/>
        <w:jc w:val="both"/>
        <w:rPr>
          <w:rFonts w:ascii="Verdana" w:hAnsi="Verdana" w:cs="Arial"/>
          <w:sz w:val="22"/>
          <w:szCs w:val="22"/>
        </w:rPr>
      </w:pPr>
    </w:p>
    <w:p w:rsidR="003D18D4" w:rsidRPr="003A0DD5" w:rsidRDefault="003D18D4" w:rsidP="003D18D4">
      <w:pPr>
        <w:tabs>
          <w:tab w:val="num" w:pos="-142"/>
        </w:tabs>
        <w:jc w:val="both"/>
        <w:rPr>
          <w:rFonts w:ascii="Verdana" w:hAnsi="Verdana" w:cs="Arial"/>
          <w:sz w:val="22"/>
          <w:szCs w:val="22"/>
        </w:rPr>
      </w:pPr>
      <w:r w:rsidRPr="003A0DD5">
        <w:rPr>
          <w:rFonts w:ascii="Verdana" w:hAnsi="Verdana" w:cs="Arial"/>
          <w:sz w:val="22"/>
          <w:szCs w:val="22"/>
        </w:rPr>
        <w:t xml:space="preserve">The Service Provider will ensure that information about the Service is made available in forms reflecting the diversity of the local population. This may include but is not limited to other languages, easy read, large print, Braille and visual or audio. </w:t>
      </w:r>
    </w:p>
    <w:p w:rsidR="003D18D4" w:rsidRPr="003A0DD5" w:rsidRDefault="003D18D4" w:rsidP="003D18D4">
      <w:pPr>
        <w:tabs>
          <w:tab w:val="num" w:pos="-142"/>
        </w:tabs>
        <w:ind w:left="426" w:hanging="426"/>
        <w:jc w:val="both"/>
        <w:rPr>
          <w:rFonts w:ascii="Verdana" w:hAnsi="Verdana" w:cs="Arial"/>
          <w:sz w:val="22"/>
          <w:szCs w:val="22"/>
        </w:rPr>
      </w:pPr>
    </w:p>
    <w:p w:rsidR="003D18D4" w:rsidRDefault="003D18D4" w:rsidP="003D18D4">
      <w:pPr>
        <w:tabs>
          <w:tab w:val="num" w:pos="-142"/>
        </w:tabs>
        <w:jc w:val="both"/>
        <w:rPr>
          <w:rFonts w:ascii="Verdana" w:hAnsi="Verdana" w:cs="Arial"/>
          <w:sz w:val="22"/>
          <w:szCs w:val="22"/>
        </w:rPr>
      </w:pPr>
      <w:r w:rsidRPr="003A0DD5">
        <w:rPr>
          <w:rFonts w:ascii="Verdana" w:hAnsi="Verdana" w:cs="Arial"/>
          <w:sz w:val="22"/>
          <w:szCs w:val="22"/>
        </w:rPr>
        <w:t>Information will be updated whenever there is a material change to the Service or its facilities either by means of the publication of an insert or by republication.</w:t>
      </w:r>
    </w:p>
    <w:p w:rsidR="00837193" w:rsidRDefault="00837193" w:rsidP="00837193">
      <w:pPr>
        <w:pStyle w:val="ListParagraph"/>
        <w:ind w:left="426"/>
        <w:rPr>
          <w:rFonts w:ascii="Verdana" w:eastAsia="Times New Roman" w:hAnsi="Verdana"/>
          <w:color w:val="000000"/>
          <w:szCs w:val="20"/>
        </w:rPr>
      </w:pPr>
    </w:p>
    <w:p w:rsidR="00F04500" w:rsidRPr="00F04500" w:rsidRDefault="00837193" w:rsidP="00837193">
      <w:pPr>
        <w:pStyle w:val="ListParagraph"/>
        <w:ind w:left="567" w:hanging="567"/>
        <w:rPr>
          <w:rFonts w:ascii="Verdana" w:hAnsi="Verdana"/>
          <w:color w:val="000000"/>
        </w:rPr>
      </w:pPr>
      <w:bookmarkStart w:id="7" w:name="Staffing_of_the_Service"/>
      <w:bookmarkEnd w:id="7"/>
      <w:r w:rsidRPr="00837193">
        <w:rPr>
          <w:rFonts w:ascii="Verdana" w:eastAsia="Times New Roman" w:hAnsi="Verdana"/>
          <w:b/>
          <w:color w:val="000000"/>
          <w:sz w:val="24"/>
          <w:szCs w:val="24"/>
        </w:rPr>
        <w:t>5)</w:t>
      </w:r>
      <w:r>
        <w:rPr>
          <w:rFonts w:ascii="Verdana" w:eastAsia="Times New Roman" w:hAnsi="Verdana"/>
          <w:color w:val="000000"/>
          <w:szCs w:val="20"/>
        </w:rPr>
        <w:t xml:space="preserve">  </w:t>
      </w:r>
      <w:r w:rsidR="00094CCD" w:rsidRPr="00F04500">
        <w:rPr>
          <w:rFonts w:ascii="Verdana" w:hAnsi="Verdana"/>
          <w:b/>
          <w:color w:val="000000"/>
          <w:u w:val="single"/>
        </w:rPr>
        <w:t xml:space="preserve">Staffing of the Service for </w:t>
      </w:r>
      <w:r w:rsidR="00F04500" w:rsidRPr="00F04500">
        <w:rPr>
          <w:rFonts w:ascii="Verdana" w:hAnsi="Verdana"/>
          <w:b/>
          <w:color w:val="000000"/>
          <w:u w:val="single"/>
        </w:rPr>
        <w:t>Engagement and Participation</w:t>
      </w:r>
    </w:p>
    <w:p w:rsidR="00F04500" w:rsidRPr="00165D73" w:rsidRDefault="00F04500" w:rsidP="00F04500">
      <w:pPr>
        <w:spacing w:after="200" w:line="276" w:lineRule="auto"/>
        <w:rPr>
          <w:rFonts w:ascii="Verdana" w:eastAsia="Calibri" w:hAnsi="Verdana"/>
          <w:sz w:val="22"/>
          <w:szCs w:val="22"/>
        </w:rPr>
      </w:pPr>
      <w:r w:rsidRPr="00165D73">
        <w:rPr>
          <w:rFonts w:ascii="Verdana" w:eastAsia="Calibri" w:hAnsi="Verdana" w:cs="Arial"/>
          <w:sz w:val="22"/>
          <w:szCs w:val="22"/>
        </w:rPr>
        <w:t xml:space="preserve">The Service Provider will ensure that Staffing is at an </w:t>
      </w:r>
      <w:r w:rsidR="00484917">
        <w:rPr>
          <w:rFonts w:ascii="Verdana" w:eastAsia="Calibri" w:hAnsi="Verdana" w:cs="Arial"/>
          <w:sz w:val="22"/>
          <w:szCs w:val="22"/>
        </w:rPr>
        <w:t>A</w:t>
      </w:r>
      <w:r w:rsidRPr="00165D73">
        <w:rPr>
          <w:rFonts w:ascii="Verdana" w:eastAsia="Calibri" w:hAnsi="Verdana" w:cs="Arial"/>
          <w:sz w:val="22"/>
          <w:szCs w:val="22"/>
        </w:rPr>
        <w:t>ppropriate and safe level to ensure that the Service can be provided in accordance with the Contract.</w:t>
      </w:r>
      <w:r w:rsidRPr="00165D73">
        <w:rPr>
          <w:rFonts w:ascii="Verdana" w:eastAsia="Calibri" w:hAnsi="Verdana"/>
          <w:sz w:val="22"/>
          <w:szCs w:val="22"/>
        </w:rPr>
        <w:t xml:space="preserve">  The Service Provider will:</w:t>
      </w:r>
    </w:p>
    <w:p w:rsidR="00F04500" w:rsidRDefault="00F04500" w:rsidP="0053602B">
      <w:pPr>
        <w:numPr>
          <w:ilvl w:val="0"/>
          <w:numId w:val="8"/>
        </w:numPr>
        <w:spacing w:after="200" w:line="276" w:lineRule="auto"/>
        <w:ind w:hanging="436"/>
        <w:rPr>
          <w:rFonts w:ascii="Verdana" w:eastAsia="Calibri" w:hAnsi="Verdana"/>
          <w:sz w:val="22"/>
          <w:szCs w:val="22"/>
        </w:rPr>
      </w:pPr>
      <w:r w:rsidRPr="00165D73">
        <w:rPr>
          <w:rFonts w:ascii="Verdana" w:eastAsia="Calibri" w:hAnsi="Verdana"/>
          <w:sz w:val="22"/>
          <w:szCs w:val="22"/>
        </w:rPr>
        <w:t>Have a process and policies for induction, continuous development, training and service guidance manual for all staff, including any volunteers or sessional staff linking to the services commissioned within these arrangements.</w:t>
      </w:r>
    </w:p>
    <w:p w:rsidR="00F04500" w:rsidRDefault="00F04500" w:rsidP="00F04500">
      <w:pPr>
        <w:jc w:val="both"/>
        <w:rPr>
          <w:rFonts w:ascii="Verdana" w:hAnsi="Verdana"/>
          <w:b/>
          <w:sz w:val="22"/>
          <w:szCs w:val="22"/>
        </w:rPr>
      </w:pPr>
      <w:r>
        <w:rPr>
          <w:rFonts w:ascii="Verdana" w:hAnsi="Verdana"/>
          <w:b/>
          <w:sz w:val="22"/>
          <w:szCs w:val="22"/>
        </w:rPr>
        <w:t>Service co-ordination</w:t>
      </w:r>
    </w:p>
    <w:p w:rsidR="00F04500" w:rsidRDefault="00F04500" w:rsidP="00F04500">
      <w:pPr>
        <w:jc w:val="both"/>
        <w:rPr>
          <w:rFonts w:ascii="Verdana" w:hAnsi="Verdana"/>
          <w:sz w:val="22"/>
          <w:szCs w:val="22"/>
        </w:rPr>
      </w:pPr>
      <w:r>
        <w:rPr>
          <w:rFonts w:ascii="Verdana" w:hAnsi="Verdana"/>
          <w:sz w:val="22"/>
          <w:szCs w:val="22"/>
        </w:rPr>
        <w:t>T</w:t>
      </w:r>
      <w:r w:rsidRPr="007823F8">
        <w:rPr>
          <w:rFonts w:ascii="Verdana" w:hAnsi="Verdana"/>
          <w:sz w:val="22"/>
          <w:szCs w:val="22"/>
        </w:rPr>
        <w:t>he Service Provi</w:t>
      </w:r>
      <w:r>
        <w:rPr>
          <w:rFonts w:ascii="Verdana" w:hAnsi="Verdana"/>
          <w:sz w:val="22"/>
          <w:szCs w:val="22"/>
        </w:rPr>
        <w:t xml:space="preserve">der will </w:t>
      </w:r>
      <w:r w:rsidRPr="007823F8">
        <w:rPr>
          <w:rFonts w:ascii="Verdana" w:hAnsi="Verdana"/>
          <w:sz w:val="22"/>
          <w:szCs w:val="22"/>
        </w:rPr>
        <w:t>manage and co-</w:t>
      </w:r>
      <w:r>
        <w:rPr>
          <w:rFonts w:ascii="Verdana" w:hAnsi="Verdana"/>
          <w:sz w:val="22"/>
          <w:szCs w:val="22"/>
        </w:rPr>
        <w:t>ordinate</w:t>
      </w:r>
      <w:r w:rsidRPr="007823F8">
        <w:rPr>
          <w:rFonts w:ascii="Verdana" w:hAnsi="Verdana"/>
          <w:sz w:val="22"/>
          <w:szCs w:val="22"/>
        </w:rPr>
        <w:t xml:space="preserve"> the delivery of the services within this specification and ensure that delivery takes place within the contract requirements.</w:t>
      </w:r>
    </w:p>
    <w:p w:rsidR="00F04500" w:rsidRPr="00F04500" w:rsidRDefault="00F04500" w:rsidP="00645173">
      <w:pPr>
        <w:rPr>
          <w:rFonts w:ascii="Verdana" w:hAnsi="Verdana"/>
          <w:color w:val="000000"/>
          <w:sz w:val="22"/>
        </w:rPr>
      </w:pPr>
    </w:p>
    <w:p w:rsidR="00E85249" w:rsidRDefault="005936B4" w:rsidP="00645173">
      <w:pPr>
        <w:rPr>
          <w:rFonts w:ascii="Verdana" w:hAnsi="Verdana"/>
          <w:color w:val="000000"/>
        </w:rPr>
      </w:pPr>
      <w:r w:rsidRPr="005936B4">
        <w:rPr>
          <w:rFonts w:ascii="Verdana" w:hAnsi="Verdana"/>
          <w:b/>
          <w:color w:val="000000"/>
          <w:sz w:val="22"/>
        </w:rPr>
        <w:t>Staff Recruitment</w:t>
      </w:r>
    </w:p>
    <w:p w:rsidR="00F04500" w:rsidRPr="0053602B" w:rsidRDefault="005936B4" w:rsidP="00645173">
      <w:pPr>
        <w:rPr>
          <w:rFonts w:ascii="Verdana" w:hAnsi="Verdana"/>
          <w:color w:val="000000"/>
          <w:sz w:val="22"/>
        </w:rPr>
      </w:pPr>
      <w:r>
        <w:rPr>
          <w:rFonts w:ascii="Verdana" w:hAnsi="Verdana"/>
          <w:color w:val="000000"/>
        </w:rPr>
        <w:t xml:space="preserve"> </w:t>
      </w:r>
      <w:r w:rsidR="0053602B" w:rsidRPr="0053602B">
        <w:rPr>
          <w:rFonts w:ascii="Verdana" w:hAnsi="Verdana"/>
          <w:color w:val="000000"/>
          <w:sz w:val="22"/>
        </w:rPr>
        <w:t>The Service Provider will</w:t>
      </w:r>
      <w:r w:rsidR="0053602B">
        <w:rPr>
          <w:rFonts w:ascii="Verdana" w:hAnsi="Verdana"/>
          <w:color w:val="000000"/>
          <w:sz w:val="22"/>
        </w:rPr>
        <w:t xml:space="preserve"> ensure that:</w:t>
      </w:r>
    </w:p>
    <w:p w:rsidR="005936B4" w:rsidRPr="005936B4" w:rsidRDefault="0053602B" w:rsidP="00645173">
      <w:pPr>
        <w:rPr>
          <w:rFonts w:ascii="Verdana" w:hAnsi="Verdana"/>
          <w:color w:val="000000"/>
          <w:sz w:val="22"/>
        </w:rPr>
      </w:pPr>
      <w:r w:rsidRPr="005936B4">
        <w:rPr>
          <w:rFonts w:ascii="Verdana" w:hAnsi="Verdana"/>
          <w:color w:val="000000"/>
          <w:sz w:val="22"/>
        </w:rPr>
        <w:t>All</w:t>
      </w:r>
      <w:r w:rsidR="005936B4" w:rsidRPr="005936B4">
        <w:rPr>
          <w:rFonts w:ascii="Verdana" w:hAnsi="Verdana"/>
          <w:color w:val="000000"/>
          <w:sz w:val="22"/>
        </w:rPr>
        <w:t xml:space="preserve"> Staff are recruited in accordance with the requirements of this Contract and the Authority’s Safeguarding Guidelines for S</w:t>
      </w:r>
      <w:r w:rsidR="00645173">
        <w:rPr>
          <w:rFonts w:ascii="Verdana" w:hAnsi="Verdana"/>
          <w:color w:val="000000"/>
          <w:sz w:val="22"/>
        </w:rPr>
        <w:t>uppliers.</w:t>
      </w:r>
    </w:p>
    <w:p w:rsidR="005936B4" w:rsidRPr="005936B4" w:rsidRDefault="005936B4" w:rsidP="00645173">
      <w:pPr>
        <w:rPr>
          <w:rFonts w:ascii="Verdana" w:hAnsi="Verdana"/>
          <w:color w:val="000000"/>
          <w:sz w:val="22"/>
        </w:rPr>
      </w:pPr>
    </w:p>
    <w:p w:rsidR="005936B4" w:rsidRPr="005936B4" w:rsidRDefault="005936B4" w:rsidP="00645173">
      <w:pPr>
        <w:rPr>
          <w:rFonts w:ascii="Verdana" w:hAnsi="Verdana"/>
          <w:color w:val="000000"/>
          <w:sz w:val="22"/>
        </w:rPr>
      </w:pPr>
      <w:r w:rsidRPr="005936B4">
        <w:rPr>
          <w:rFonts w:ascii="Verdana" w:hAnsi="Verdana"/>
          <w:color w:val="000000"/>
          <w:sz w:val="22"/>
        </w:rPr>
        <w:t>The Service P</w:t>
      </w:r>
      <w:r w:rsidR="00484917">
        <w:rPr>
          <w:rFonts w:ascii="Verdana" w:hAnsi="Verdana"/>
          <w:color w:val="000000"/>
          <w:sz w:val="22"/>
        </w:rPr>
        <w:t>rovider will recruit Suitably E</w:t>
      </w:r>
      <w:r w:rsidRPr="005936B4">
        <w:rPr>
          <w:rFonts w:ascii="Verdana" w:hAnsi="Verdana"/>
          <w:color w:val="000000"/>
          <w:sz w:val="22"/>
        </w:rPr>
        <w:t>xperienced and qualified Staff to deliver the services in line with safer recruitment procedures.</w:t>
      </w:r>
      <w:r w:rsidR="0053602B" w:rsidRPr="0053602B">
        <w:t xml:space="preserve"> </w:t>
      </w:r>
      <w:r w:rsidR="0053602B" w:rsidRPr="0053602B">
        <w:rPr>
          <w:rFonts w:ascii="Verdana" w:hAnsi="Verdana"/>
          <w:color w:val="000000"/>
          <w:sz w:val="22"/>
        </w:rPr>
        <w:t>This will include ensuring that all volunteers and other staff are DBS checked and references sought prior to commencing their role.</w:t>
      </w:r>
    </w:p>
    <w:p w:rsidR="005936B4" w:rsidRPr="005936B4" w:rsidRDefault="005936B4" w:rsidP="005936B4">
      <w:pPr>
        <w:ind w:left="360"/>
        <w:rPr>
          <w:rFonts w:ascii="Verdana" w:hAnsi="Verdana"/>
          <w:color w:val="000000"/>
          <w:sz w:val="22"/>
        </w:rPr>
      </w:pPr>
    </w:p>
    <w:p w:rsidR="004330CC" w:rsidRDefault="005936B4" w:rsidP="00645173">
      <w:pPr>
        <w:rPr>
          <w:rFonts w:ascii="Verdana" w:hAnsi="Verdana"/>
          <w:color w:val="000000"/>
          <w:sz w:val="22"/>
        </w:rPr>
      </w:pPr>
      <w:r w:rsidRPr="005936B4">
        <w:rPr>
          <w:rFonts w:ascii="Verdana" w:hAnsi="Verdana"/>
          <w:color w:val="000000"/>
          <w:sz w:val="22"/>
        </w:rPr>
        <w:t>The Service Provider will ensure that any recruitment process will involve a nominated Local Authority representative.</w:t>
      </w:r>
    </w:p>
    <w:p w:rsidR="005936B4" w:rsidRDefault="005936B4" w:rsidP="00645173">
      <w:pPr>
        <w:rPr>
          <w:rFonts w:ascii="Verdana" w:hAnsi="Verdana"/>
          <w:color w:val="000000"/>
          <w:sz w:val="22"/>
        </w:rPr>
      </w:pPr>
    </w:p>
    <w:p w:rsidR="0053602B" w:rsidRPr="0053602B" w:rsidRDefault="005936B4" w:rsidP="0053602B">
      <w:pPr>
        <w:jc w:val="both"/>
        <w:rPr>
          <w:rFonts w:ascii="Verdana" w:hAnsi="Verdana" w:cs="Arial"/>
          <w:sz w:val="22"/>
          <w:szCs w:val="22"/>
        </w:rPr>
      </w:pPr>
      <w:r w:rsidRPr="005936B4">
        <w:rPr>
          <w:rFonts w:ascii="Verdana" w:hAnsi="Verdana"/>
          <w:b/>
          <w:color w:val="000000"/>
          <w:sz w:val="22"/>
        </w:rPr>
        <w:t>Staff Supervision</w:t>
      </w:r>
      <w:r>
        <w:rPr>
          <w:rFonts w:ascii="Verdana" w:hAnsi="Verdana"/>
          <w:b/>
          <w:color w:val="000000"/>
          <w:sz w:val="22"/>
        </w:rPr>
        <w:t>:</w:t>
      </w:r>
      <w:r w:rsidRPr="005936B4">
        <w:rPr>
          <w:rFonts w:ascii="Verdana" w:hAnsi="Verdana"/>
          <w:color w:val="000000"/>
          <w:sz w:val="22"/>
        </w:rPr>
        <w:t xml:space="preserve"> The Service Provider will ensure that</w:t>
      </w:r>
      <w:r w:rsidR="0053602B">
        <w:rPr>
          <w:rFonts w:ascii="Verdana" w:hAnsi="Verdana"/>
          <w:color w:val="000000"/>
          <w:sz w:val="22"/>
        </w:rPr>
        <w:t xml:space="preserve"> </w:t>
      </w:r>
      <w:r w:rsidR="0053602B">
        <w:rPr>
          <w:rFonts w:ascii="Verdana" w:hAnsi="Verdana"/>
          <w:sz w:val="22"/>
          <w:szCs w:val="22"/>
        </w:rPr>
        <w:t>that all staff including peer mentors and any volunteers</w:t>
      </w:r>
      <w:r w:rsidR="0053602B" w:rsidRPr="002D4308">
        <w:rPr>
          <w:rFonts w:ascii="Verdana" w:hAnsi="Verdana"/>
          <w:sz w:val="22"/>
          <w:szCs w:val="22"/>
        </w:rPr>
        <w:t xml:space="preserve"> receive</w:t>
      </w:r>
      <w:r w:rsidR="0053602B">
        <w:rPr>
          <w:rFonts w:ascii="Verdana" w:hAnsi="Verdana"/>
          <w:sz w:val="22"/>
          <w:szCs w:val="22"/>
        </w:rPr>
        <w:t xml:space="preserve"> ongoing support and  professional supervision at least monthly to include </w:t>
      </w:r>
      <w:r w:rsidR="0053602B" w:rsidRPr="00FD2324">
        <w:rPr>
          <w:rFonts w:ascii="Verdana" w:hAnsi="Verdana"/>
          <w:sz w:val="22"/>
          <w:szCs w:val="22"/>
        </w:rPr>
        <w:t>risk and</w:t>
      </w:r>
      <w:r w:rsidR="0053602B">
        <w:rPr>
          <w:rFonts w:ascii="Verdana" w:hAnsi="Verdana"/>
          <w:sz w:val="22"/>
          <w:szCs w:val="22"/>
        </w:rPr>
        <w:t xml:space="preserve"> safeguarding as standing items, to ensure services are effectively meeting young people’s needs</w:t>
      </w:r>
      <w:r w:rsidR="0053602B" w:rsidRPr="0053602B">
        <w:rPr>
          <w:rFonts w:ascii="Verdana" w:hAnsi="Verdana"/>
          <w:sz w:val="22"/>
          <w:szCs w:val="22"/>
        </w:rPr>
        <w:t>.</w:t>
      </w:r>
      <w:r w:rsidR="0053602B" w:rsidRPr="0053602B">
        <w:rPr>
          <w:rFonts w:ascii="Verdana" w:hAnsi="Verdana" w:cs="Arial"/>
          <w:sz w:val="22"/>
          <w:szCs w:val="22"/>
        </w:rPr>
        <w:t xml:space="preserve"> </w:t>
      </w:r>
    </w:p>
    <w:p w:rsidR="005936B4" w:rsidRPr="005936B4" w:rsidRDefault="005936B4" w:rsidP="0053602B">
      <w:pPr>
        <w:ind w:left="360" w:hanging="360"/>
        <w:rPr>
          <w:rFonts w:ascii="Verdana" w:hAnsi="Verdana"/>
          <w:color w:val="000000"/>
          <w:sz w:val="22"/>
        </w:rPr>
      </w:pPr>
    </w:p>
    <w:p w:rsidR="009B787B" w:rsidRPr="009B787B" w:rsidRDefault="009B787B" w:rsidP="0053602B">
      <w:pPr>
        <w:rPr>
          <w:rFonts w:ascii="Verdana" w:hAnsi="Verdana"/>
          <w:color w:val="000000"/>
          <w:sz w:val="22"/>
        </w:rPr>
      </w:pPr>
      <w:r w:rsidRPr="009B787B">
        <w:rPr>
          <w:rFonts w:ascii="Verdana" w:hAnsi="Verdana"/>
          <w:b/>
          <w:color w:val="000000"/>
          <w:sz w:val="22"/>
        </w:rPr>
        <w:lastRenderedPageBreak/>
        <w:t>Staff Training</w:t>
      </w:r>
      <w:r>
        <w:rPr>
          <w:rFonts w:ascii="Verdana" w:hAnsi="Verdana"/>
          <w:b/>
          <w:color w:val="000000"/>
          <w:sz w:val="22"/>
        </w:rPr>
        <w:t>:</w:t>
      </w:r>
      <w:r w:rsidRPr="009B787B">
        <w:rPr>
          <w:rFonts w:ascii="Verdana" w:hAnsi="Verdana"/>
          <w:color w:val="000000"/>
          <w:sz w:val="22"/>
        </w:rPr>
        <w:t xml:space="preserve"> The Service Provider will ensure that all staff and volunteers have received and are able to evidence training in the following areas including but not limited to:</w:t>
      </w:r>
    </w:p>
    <w:p w:rsidR="009B787B" w:rsidRPr="009B787B" w:rsidRDefault="009B787B" w:rsidP="009B787B">
      <w:pPr>
        <w:ind w:left="360"/>
        <w:rPr>
          <w:rFonts w:ascii="Verdana" w:hAnsi="Verdana"/>
          <w:color w:val="000000"/>
          <w:sz w:val="22"/>
        </w:rPr>
      </w:pPr>
    </w:p>
    <w:p w:rsidR="009B787B" w:rsidRPr="009B787B" w:rsidRDefault="009B787B" w:rsidP="00645173">
      <w:pPr>
        <w:tabs>
          <w:tab w:val="left" w:pos="1276"/>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Safeguarding Children and Young People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Safeguarding Adults</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Child Sexual Exploitation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Confidentiality and information sharing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‘Signs of Safety’ and risk management</w:t>
      </w:r>
    </w:p>
    <w:p w:rsidR="009B787B" w:rsidRPr="009B787B" w:rsidRDefault="009B787B" w:rsidP="00645173">
      <w:pPr>
        <w:tabs>
          <w:tab w:val="left" w:pos="1134"/>
        </w:tabs>
        <w:ind w:left="1134" w:hanging="425"/>
        <w:rPr>
          <w:rFonts w:ascii="Verdana" w:hAnsi="Verdana"/>
          <w:color w:val="000000"/>
          <w:sz w:val="22"/>
        </w:rPr>
      </w:pPr>
    </w:p>
    <w:p w:rsidR="00B86B46" w:rsidRPr="00163B7F" w:rsidRDefault="0053602B" w:rsidP="00163B7F">
      <w:pPr>
        <w:tabs>
          <w:tab w:val="left" w:pos="0"/>
        </w:tabs>
        <w:spacing w:after="200" w:line="276" w:lineRule="auto"/>
        <w:contextualSpacing/>
        <w:rPr>
          <w:rFonts w:ascii="Verdana" w:hAnsi="Verdana"/>
          <w:bCs/>
          <w:sz w:val="22"/>
          <w:szCs w:val="22"/>
        </w:rPr>
      </w:pPr>
      <w:r w:rsidRPr="00163B7F">
        <w:rPr>
          <w:rFonts w:ascii="Verdana" w:eastAsia="MS Mincho" w:hAnsi="Verdana" w:cs="Arial"/>
          <w:bCs/>
          <w:sz w:val="22"/>
          <w:szCs w:val="22"/>
          <w:lang w:eastAsia="ja-JP"/>
        </w:rPr>
        <w:t>The Service Provider will</w:t>
      </w:r>
      <w:r w:rsidR="00163B7F" w:rsidRPr="00163B7F">
        <w:rPr>
          <w:rFonts w:ascii="Verdana" w:eastAsia="MS Mincho" w:hAnsi="Verdana" w:cs="Arial"/>
          <w:bCs/>
          <w:sz w:val="22"/>
          <w:szCs w:val="22"/>
          <w:lang w:eastAsia="ja-JP"/>
        </w:rPr>
        <w:t xml:space="preserve"> i</w:t>
      </w:r>
      <w:r w:rsidRPr="00163B7F">
        <w:rPr>
          <w:rFonts w:ascii="Verdana" w:eastAsia="MS Mincho" w:hAnsi="Verdana" w:cs="Arial"/>
          <w:bCs/>
          <w:sz w:val="22"/>
          <w:szCs w:val="22"/>
          <w:lang w:eastAsia="ja-JP"/>
        </w:rPr>
        <w:t xml:space="preserve">dentify other appropriate training and qualifications to ensure that Staff </w:t>
      </w:r>
      <w:proofErr w:type="gramStart"/>
      <w:r w:rsidRPr="00163B7F">
        <w:rPr>
          <w:rFonts w:ascii="Verdana" w:eastAsia="MS Mincho" w:hAnsi="Verdana" w:cs="Arial"/>
          <w:bCs/>
          <w:sz w:val="22"/>
          <w:szCs w:val="22"/>
          <w:lang w:eastAsia="ja-JP"/>
        </w:rPr>
        <w:t>are</w:t>
      </w:r>
      <w:proofErr w:type="gramEnd"/>
      <w:r w:rsidRPr="00163B7F">
        <w:rPr>
          <w:rFonts w:ascii="Verdana" w:eastAsia="MS Mincho" w:hAnsi="Verdana" w:cs="Arial"/>
          <w:bCs/>
          <w:sz w:val="22"/>
          <w:szCs w:val="22"/>
          <w:lang w:eastAsia="ja-JP"/>
        </w:rPr>
        <w:t xml:space="preserve"> appropriately trained on an ongoing basis to meet the contract requirements.</w:t>
      </w:r>
      <w:r w:rsidRPr="00163B7F">
        <w:rPr>
          <w:rFonts w:ascii="Verdana" w:hAnsi="Verdana" w:cs="Arial"/>
          <w:sz w:val="22"/>
          <w:szCs w:val="22"/>
        </w:rPr>
        <w:t xml:space="preserve"> </w:t>
      </w:r>
    </w:p>
    <w:p w:rsidR="0053602B" w:rsidRPr="00163B7F" w:rsidRDefault="0053602B" w:rsidP="0053602B">
      <w:pPr>
        <w:tabs>
          <w:tab w:val="left" w:pos="1134"/>
        </w:tabs>
        <w:rPr>
          <w:rFonts w:ascii="Verdana" w:hAnsi="Verdana"/>
          <w:bCs/>
          <w:sz w:val="22"/>
          <w:szCs w:val="22"/>
        </w:rPr>
      </w:pPr>
    </w:p>
    <w:p w:rsidR="0053602B" w:rsidRPr="0053602B" w:rsidRDefault="0053602B" w:rsidP="0053602B">
      <w:pPr>
        <w:tabs>
          <w:tab w:val="left" w:pos="1134"/>
        </w:tabs>
        <w:rPr>
          <w:rFonts w:ascii="Verdana" w:hAnsi="Verdana"/>
          <w:b/>
          <w:bCs/>
          <w:sz w:val="22"/>
        </w:rPr>
      </w:pPr>
      <w:bookmarkStart w:id="8" w:name="_Toc435654004"/>
      <w:r w:rsidRPr="0053602B">
        <w:rPr>
          <w:rFonts w:ascii="Verdana" w:hAnsi="Verdana"/>
          <w:b/>
          <w:bCs/>
          <w:sz w:val="22"/>
        </w:rPr>
        <w:t>Data recording</w:t>
      </w:r>
      <w:bookmarkEnd w:id="8"/>
    </w:p>
    <w:p w:rsidR="0053602B" w:rsidRPr="0053602B" w:rsidRDefault="0053602B" w:rsidP="0053602B">
      <w:pPr>
        <w:tabs>
          <w:tab w:val="left" w:pos="1134"/>
        </w:tabs>
        <w:rPr>
          <w:rFonts w:ascii="Verdana" w:hAnsi="Verdana"/>
          <w:bCs/>
          <w:sz w:val="22"/>
        </w:rPr>
      </w:pPr>
      <w:r w:rsidRPr="0053602B">
        <w:rPr>
          <w:rFonts w:ascii="Verdana" w:hAnsi="Verdana"/>
          <w:bCs/>
          <w:sz w:val="22"/>
        </w:rPr>
        <w:t>The Service Provider will ensure that Advocates and Independent Persons complete monthly records of activities in delivering the service. These are to be compiled by the Service Provider in order to inform performance data on service delivery hours and activity, to be shared at quarterly performance monitoring meetings</w:t>
      </w:r>
      <w:r>
        <w:rPr>
          <w:rFonts w:ascii="Verdana" w:hAnsi="Verdana"/>
          <w:bCs/>
          <w:sz w:val="22"/>
        </w:rPr>
        <w:t>.</w:t>
      </w:r>
      <w:r w:rsidR="007F30F6">
        <w:rPr>
          <w:rFonts w:ascii="Verdana" w:hAnsi="Verdana"/>
          <w:bCs/>
          <w:sz w:val="22"/>
        </w:rPr>
        <w:br/>
      </w:r>
      <w:r w:rsidR="007F30F6">
        <w:rPr>
          <w:rFonts w:ascii="Verdana" w:hAnsi="Verdana"/>
          <w:bCs/>
          <w:sz w:val="22"/>
        </w:rPr>
        <w:br/>
      </w:r>
    </w:p>
    <w:p w:rsidR="0053602B" w:rsidRPr="0053602B" w:rsidRDefault="0053602B" w:rsidP="0053602B">
      <w:pPr>
        <w:tabs>
          <w:tab w:val="left" w:pos="1134"/>
        </w:tabs>
        <w:rPr>
          <w:rFonts w:ascii="Verdana" w:hAnsi="Verdana"/>
          <w:color w:val="000000"/>
          <w:sz w:val="20"/>
        </w:rPr>
      </w:pPr>
    </w:p>
    <w:p w:rsidR="00924A56" w:rsidRPr="00837193" w:rsidRDefault="00837193" w:rsidP="007F30F6">
      <w:pPr>
        <w:rPr>
          <w:rFonts w:ascii="Verdana" w:hAnsi="Verdana"/>
          <w:b/>
          <w:color w:val="000000"/>
          <w:u w:val="single"/>
        </w:rPr>
      </w:pPr>
      <w:bookmarkStart w:id="9" w:name="Operatiuon"/>
      <w:bookmarkEnd w:id="9"/>
      <w:r>
        <w:rPr>
          <w:rFonts w:ascii="Verdana" w:hAnsi="Verdana"/>
          <w:b/>
          <w:color w:val="000000"/>
        </w:rPr>
        <w:t xml:space="preserve">6)   </w:t>
      </w:r>
      <w:r w:rsidR="00924A56" w:rsidRPr="00837193">
        <w:rPr>
          <w:rFonts w:ascii="Verdana" w:hAnsi="Verdana"/>
          <w:b/>
          <w:color w:val="000000"/>
          <w:u w:val="single"/>
        </w:rPr>
        <w:t>Operational Aspects of the Service</w:t>
      </w:r>
    </w:p>
    <w:p w:rsidR="009B787B" w:rsidRPr="00282D02" w:rsidRDefault="007F30F6" w:rsidP="009B787B">
      <w:pPr>
        <w:pStyle w:val="Bullets"/>
        <w:numPr>
          <w:ilvl w:val="0"/>
          <w:numId w:val="0"/>
        </w:numPr>
        <w:spacing w:after="0" w:line="240" w:lineRule="auto"/>
        <w:jc w:val="both"/>
        <w:outlineLvl w:val="0"/>
        <w:rPr>
          <w:rFonts w:ascii="Verdana" w:hAnsi="Verdana"/>
          <w:b/>
          <w:sz w:val="22"/>
          <w:szCs w:val="22"/>
        </w:rPr>
      </w:pPr>
      <w:r>
        <w:rPr>
          <w:rFonts w:ascii="Verdana" w:hAnsi="Verdana"/>
          <w:b/>
          <w:sz w:val="22"/>
          <w:szCs w:val="22"/>
        </w:rPr>
        <w:br/>
      </w:r>
      <w:r w:rsidR="009B787B" w:rsidRPr="00282D02">
        <w:rPr>
          <w:rFonts w:ascii="Verdana" w:hAnsi="Verdana"/>
          <w:b/>
          <w:sz w:val="22"/>
          <w:szCs w:val="22"/>
        </w:rPr>
        <w:t>Implementation timetable</w:t>
      </w:r>
    </w:p>
    <w:p w:rsidR="009B787B" w:rsidRPr="00B72793" w:rsidRDefault="009B787B" w:rsidP="009B787B">
      <w:pPr>
        <w:pStyle w:val="Bullets"/>
        <w:numPr>
          <w:ilvl w:val="0"/>
          <w:numId w:val="0"/>
        </w:numPr>
        <w:spacing w:after="0" w:line="240" w:lineRule="auto"/>
        <w:jc w:val="both"/>
        <w:rPr>
          <w:rFonts w:ascii="Verdana" w:hAnsi="Verdana"/>
          <w:sz w:val="22"/>
          <w:szCs w:val="22"/>
        </w:rPr>
      </w:pPr>
    </w:p>
    <w:p w:rsidR="009B787B" w:rsidRDefault="009B787B" w:rsidP="009B787B">
      <w:pPr>
        <w:suppressAutoHyphens/>
        <w:spacing w:after="240"/>
        <w:rPr>
          <w:rFonts w:ascii="Verdana" w:hAnsi="Verdana"/>
          <w:sz w:val="22"/>
        </w:rPr>
      </w:pPr>
      <w:r>
        <w:rPr>
          <w:rFonts w:ascii="Verdana" w:hAnsi="Verdana"/>
          <w:sz w:val="22"/>
        </w:rPr>
        <w:t xml:space="preserve">There will be a service lead in time of 3 months for contract mobilisation and to ensure the smooth transition of services to the provider. The following are provisional dates for service implementation.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3606"/>
      </w:tblGrid>
      <w:tr w:rsidR="009B787B" w:rsidRPr="00157257" w:rsidTr="00A36DB7">
        <w:tc>
          <w:tcPr>
            <w:tcW w:w="4927"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Key milestones</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Date</w:t>
            </w:r>
          </w:p>
        </w:tc>
      </w:tr>
      <w:tr w:rsidR="009B787B" w:rsidRPr="00157257" w:rsidTr="00A36DB7">
        <w:tc>
          <w:tcPr>
            <w:tcW w:w="4927"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Contract mobilisation  and service transition where applicable</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April – June 2016</w:t>
            </w:r>
          </w:p>
        </w:tc>
      </w:tr>
      <w:tr w:rsidR="009B787B" w:rsidRPr="00157257" w:rsidTr="00A36DB7">
        <w:tc>
          <w:tcPr>
            <w:tcW w:w="4927"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Contract commencement</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July 2016</w:t>
            </w:r>
          </w:p>
        </w:tc>
      </w:tr>
      <w:tr w:rsidR="009B787B" w:rsidRPr="00157257" w:rsidTr="00A36DB7">
        <w:tc>
          <w:tcPr>
            <w:tcW w:w="4927"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Quarterly contract monitoring meetings</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Once a quarter</w:t>
            </w:r>
          </w:p>
        </w:tc>
      </w:tr>
      <w:tr w:rsidR="009B787B" w:rsidRPr="00157257" w:rsidTr="00A36DB7">
        <w:tc>
          <w:tcPr>
            <w:tcW w:w="4927"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Annual quality review</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During Q4 of each year</w:t>
            </w:r>
          </w:p>
        </w:tc>
      </w:tr>
      <w:tr w:rsidR="009B787B" w:rsidRPr="00157257" w:rsidTr="00A36DB7">
        <w:tc>
          <w:tcPr>
            <w:tcW w:w="4927" w:type="dxa"/>
            <w:shd w:val="clear" w:color="auto" w:fill="auto"/>
          </w:tcPr>
          <w:p w:rsidR="009B787B" w:rsidRPr="00157257" w:rsidRDefault="004F22D5" w:rsidP="0047765B">
            <w:pPr>
              <w:suppressAutoHyphens/>
              <w:spacing w:after="240"/>
              <w:rPr>
                <w:rFonts w:ascii="Verdana" w:hAnsi="Verdana"/>
                <w:sz w:val="22"/>
              </w:rPr>
            </w:pPr>
            <w:r>
              <w:rPr>
                <w:rFonts w:ascii="Verdana" w:hAnsi="Verdana"/>
                <w:sz w:val="22"/>
              </w:rPr>
              <w:t xml:space="preserve">Contract </w:t>
            </w:r>
            <w:r w:rsidR="009B787B" w:rsidRPr="00157257">
              <w:rPr>
                <w:rFonts w:ascii="Verdana" w:hAnsi="Verdana"/>
                <w:sz w:val="22"/>
              </w:rPr>
              <w:t>review</w:t>
            </w:r>
          </w:p>
        </w:tc>
        <w:tc>
          <w:tcPr>
            <w:tcW w:w="3606" w:type="dxa"/>
            <w:shd w:val="clear" w:color="auto" w:fill="auto"/>
          </w:tcPr>
          <w:p w:rsidR="009B787B" w:rsidRPr="00157257" w:rsidRDefault="009B787B" w:rsidP="0047765B">
            <w:pPr>
              <w:suppressAutoHyphens/>
              <w:spacing w:after="240"/>
              <w:rPr>
                <w:rFonts w:ascii="Verdana" w:hAnsi="Verdana"/>
                <w:sz w:val="22"/>
              </w:rPr>
            </w:pPr>
            <w:r w:rsidRPr="00157257">
              <w:rPr>
                <w:rFonts w:ascii="Verdana" w:hAnsi="Verdana"/>
                <w:sz w:val="22"/>
              </w:rPr>
              <w:t>2019 and 2020 if applicable</w:t>
            </w:r>
          </w:p>
        </w:tc>
      </w:tr>
    </w:tbl>
    <w:p w:rsidR="009B787B" w:rsidRPr="009B787B" w:rsidRDefault="009B787B" w:rsidP="009B787B">
      <w:pPr>
        <w:rPr>
          <w:rFonts w:ascii="Verdana" w:hAnsi="Verdana"/>
          <w:color w:val="000000"/>
          <w:sz w:val="22"/>
        </w:rPr>
      </w:pPr>
    </w:p>
    <w:p w:rsidR="00D40AF7" w:rsidRPr="00D40AF7" w:rsidRDefault="00D40AF7" w:rsidP="00D40AF7">
      <w:pPr>
        <w:rPr>
          <w:rFonts w:ascii="Verdana" w:hAnsi="Verdana"/>
          <w:b/>
          <w:color w:val="000000"/>
          <w:sz w:val="22"/>
        </w:rPr>
      </w:pPr>
      <w:r w:rsidRPr="00D40AF7">
        <w:rPr>
          <w:rFonts w:ascii="Verdana" w:hAnsi="Verdana"/>
          <w:b/>
          <w:color w:val="000000"/>
          <w:sz w:val="22"/>
        </w:rPr>
        <w:t>Strategic Aims</w:t>
      </w:r>
    </w:p>
    <w:p w:rsidR="00D40AF7" w:rsidRPr="00D40AF7" w:rsidRDefault="00D40AF7" w:rsidP="00D40AF7">
      <w:pPr>
        <w:rPr>
          <w:rFonts w:ascii="Verdana" w:hAnsi="Verdana"/>
          <w:color w:val="000000"/>
          <w:sz w:val="22"/>
        </w:rPr>
      </w:pPr>
    </w:p>
    <w:p w:rsidR="0053602B" w:rsidRPr="003A0DD5" w:rsidRDefault="0053602B" w:rsidP="0053602B">
      <w:pPr>
        <w:pStyle w:val="NoSpacing"/>
        <w:rPr>
          <w:rFonts w:ascii="Verdana" w:hAnsi="Verdana"/>
          <w:sz w:val="22"/>
          <w:szCs w:val="22"/>
        </w:rPr>
      </w:pPr>
      <w:r w:rsidRPr="003A0DD5">
        <w:rPr>
          <w:rFonts w:ascii="Verdana" w:hAnsi="Verdana"/>
          <w:sz w:val="22"/>
          <w:szCs w:val="22"/>
        </w:rPr>
        <w:t>The Service Provider, through its provision o</w:t>
      </w:r>
      <w:r>
        <w:rPr>
          <w:rFonts w:ascii="Verdana" w:hAnsi="Verdana"/>
          <w:sz w:val="22"/>
          <w:szCs w:val="22"/>
        </w:rPr>
        <w:t>f an Engagement and Participation</w:t>
      </w:r>
      <w:r w:rsidRPr="003A0DD5">
        <w:rPr>
          <w:rFonts w:ascii="Verdana" w:hAnsi="Verdana"/>
          <w:sz w:val="22"/>
          <w:szCs w:val="22"/>
        </w:rPr>
        <w:t xml:space="preserve"> Service will assist the Council by contributing to the relevant priorities for development identified in the Corporate Parenting Strategy 2013-16 (and any future strategies in this area) which includes: </w:t>
      </w:r>
    </w:p>
    <w:p w:rsidR="0053602B" w:rsidRPr="003A0DD5" w:rsidRDefault="0053602B" w:rsidP="0053602B">
      <w:pPr>
        <w:pStyle w:val="NoSpacing"/>
        <w:ind w:left="709" w:hanging="425"/>
        <w:rPr>
          <w:rFonts w:ascii="Verdana" w:hAnsi="Verdana"/>
          <w:sz w:val="22"/>
          <w:szCs w:val="22"/>
        </w:rPr>
      </w:pPr>
      <w:r w:rsidRPr="003A0DD5">
        <w:rPr>
          <w:rFonts w:ascii="Verdana" w:hAnsi="Verdana"/>
          <w:sz w:val="22"/>
          <w:szCs w:val="22"/>
        </w:rPr>
        <w:t>•</w:t>
      </w:r>
      <w:r w:rsidRPr="003A0DD5">
        <w:rPr>
          <w:rFonts w:ascii="Verdana" w:hAnsi="Verdana"/>
          <w:sz w:val="22"/>
          <w:szCs w:val="22"/>
        </w:rPr>
        <w:tab/>
        <w:t>Educational aspiration, progress and attainment</w:t>
      </w:r>
    </w:p>
    <w:p w:rsidR="0053602B" w:rsidRPr="003A0DD5" w:rsidRDefault="0053602B" w:rsidP="0053602B">
      <w:pPr>
        <w:pStyle w:val="NoSpacing"/>
        <w:ind w:left="709" w:hanging="425"/>
        <w:rPr>
          <w:rFonts w:ascii="Verdana" w:hAnsi="Verdana"/>
          <w:sz w:val="22"/>
          <w:szCs w:val="22"/>
        </w:rPr>
      </w:pPr>
      <w:r w:rsidRPr="003A0DD5">
        <w:rPr>
          <w:rFonts w:ascii="Verdana" w:hAnsi="Verdana"/>
          <w:sz w:val="22"/>
          <w:szCs w:val="22"/>
        </w:rPr>
        <w:t>•</w:t>
      </w:r>
      <w:r w:rsidRPr="003A0DD5">
        <w:rPr>
          <w:rFonts w:ascii="Verdana" w:hAnsi="Verdana"/>
          <w:sz w:val="22"/>
          <w:szCs w:val="22"/>
        </w:rPr>
        <w:tab/>
        <w:t>Participation and advocacy</w:t>
      </w:r>
    </w:p>
    <w:p w:rsidR="0053602B" w:rsidRPr="003A0DD5" w:rsidRDefault="0053602B" w:rsidP="0053602B">
      <w:pPr>
        <w:pStyle w:val="NoSpacing"/>
        <w:ind w:left="709" w:hanging="425"/>
        <w:rPr>
          <w:rFonts w:ascii="Verdana" w:hAnsi="Verdana"/>
          <w:sz w:val="22"/>
          <w:szCs w:val="22"/>
        </w:rPr>
      </w:pPr>
      <w:r w:rsidRPr="003A0DD5">
        <w:rPr>
          <w:rFonts w:ascii="Verdana" w:hAnsi="Verdana"/>
          <w:sz w:val="22"/>
          <w:szCs w:val="22"/>
        </w:rPr>
        <w:lastRenderedPageBreak/>
        <w:t>•</w:t>
      </w:r>
      <w:r w:rsidRPr="003A0DD5">
        <w:rPr>
          <w:rFonts w:ascii="Verdana" w:hAnsi="Verdana"/>
          <w:sz w:val="22"/>
          <w:szCs w:val="22"/>
        </w:rPr>
        <w:tab/>
        <w:t>Further improving the access of care leavers to education, training and employment</w:t>
      </w:r>
    </w:p>
    <w:p w:rsidR="0053602B" w:rsidRPr="003A0DD5" w:rsidRDefault="0053602B" w:rsidP="0053602B">
      <w:pPr>
        <w:pStyle w:val="NoSpacing"/>
        <w:ind w:left="709" w:hanging="425"/>
        <w:rPr>
          <w:rFonts w:ascii="Verdana" w:hAnsi="Verdana"/>
          <w:sz w:val="22"/>
          <w:szCs w:val="22"/>
        </w:rPr>
      </w:pPr>
      <w:r w:rsidRPr="003A0DD5">
        <w:rPr>
          <w:rFonts w:ascii="Verdana" w:hAnsi="Verdana"/>
          <w:sz w:val="22"/>
          <w:szCs w:val="22"/>
        </w:rPr>
        <w:t>•</w:t>
      </w:r>
      <w:r w:rsidRPr="003A0DD5">
        <w:rPr>
          <w:rFonts w:ascii="Verdana" w:hAnsi="Verdana"/>
          <w:sz w:val="22"/>
          <w:szCs w:val="22"/>
        </w:rPr>
        <w:tab/>
        <w:t>Further improving the access of care leavers to specialist CAMHS Services.</w:t>
      </w:r>
    </w:p>
    <w:p w:rsidR="0053602B" w:rsidRPr="003A0DD5" w:rsidRDefault="0053602B" w:rsidP="0053602B">
      <w:pPr>
        <w:ind w:left="709" w:hanging="425"/>
        <w:rPr>
          <w:rFonts w:ascii="Verdana" w:hAnsi="Verdana"/>
          <w:sz w:val="22"/>
          <w:szCs w:val="22"/>
        </w:rPr>
      </w:pPr>
    </w:p>
    <w:p w:rsidR="0053602B" w:rsidRPr="003A0DD5" w:rsidRDefault="0053602B" w:rsidP="0053602B">
      <w:pPr>
        <w:rPr>
          <w:rFonts w:ascii="Verdana" w:hAnsi="Verdana"/>
          <w:sz w:val="22"/>
          <w:szCs w:val="22"/>
        </w:rPr>
      </w:pPr>
      <w:r w:rsidRPr="003A0DD5">
        <w:rPr>
          <w:rFonts w:ascii="Verdana" w:hAnsi="Verdana"/>
          <w:sz w:val="22"/>
          <w:szCs w:val="22"/>
        </w:rPr>
        <w:t>The Service Provider will also evidence how the services supplied promote and</w:t>
      </w:r>
    </w:p>
    <w:p w:rsidR="0053602B" w:rsidRPr="003A0DD5" w:rsidRDefault="0053602B" w:rsidP="0053602B">
      <w:pPr>
        <w:rPr>
          <w:rFonts w:ascii="Verdana" w:hAnsi="Verdana"/>
          <w:sz w:val="22"/>
          <w:szCs w:val="22"/>
        </w:rPr>
      </w:pPr>
      <w:r w:rsidRPr="003A0DD5">
        <w:rPr>
          <w:rFonts w:ascii="Verdana" w:hAnsi="Verdana"/>
          <w:sz w:val="22"/>
          <w:szCs w:val="22"/>
        </w:rPr>
        <w:t xml:space="preserve">Demonstrate impact on the following Seven Pledges to Children and Young People in Care (Cornwall Children in Care Council 2015) </w:t>
      </w:r>
    </w:p>
    <w:p w:rsidR="0053602B" w:rsidRPr="003A0DD5" w:rsidRDefault="0053602B" w:rsidP="0053602B">
      <w:pPr>
        <w:rPr>
          <w:rFonts w:ascii="Verdana" w:hAnsi="Verdana"/>
          <w:sz w:val="22"/>
          <w:szCs w:val="22"/>
        </w:rPr>
      </w:pP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find the best available home for you</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help you stay in touch with your family and friends</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help you stay healthy</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support you to do your best at school and college</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help and support you to move on from care</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help you to participate and make sure your voice is heard in the decisions about you</w:t>
      </w:r>
    </w:p>
    <w:p w:rsidR="0053602B" w:rsidRPr="003A0DD5" w:rsidRDefault="0053602B" w:rsidP="00775D8C">
      <w:pPr>
        <w:numPr>
          <w:ilvl w:val="0"/>
          <w:numId w:val="11"/>
        </w:numPr>
        <w:ind w:hanging="436"/>
        <w:rPr>
          <w:rFonts w:ascii="Verdana" w:hAnsi="Verdana"/>
          <w:sz w:val="22"/>
          <w:szCs w:val="22"/>
        </w:rPr>
      </w:pPr>
      <w:r w:rsidRPr="003A0DD5">
        <w:rPr>
          <w:rFonts w:ascii="Verdana" w:hAnsi="Verdana"/>
          <w:sz w:val="22"/>
          <w:szCs w:val="22"/>
        </w:rPr>
        <w:t>To help you stay and feel safe</w:t>
      </w:r>
    </w:p>
    <w:p w:rsidR="00D40AF7" w:rsidRPr="0053602B" w:rsidRDefault="00D40AF7" w:rsidP="00D40AF7">
      <w:pPr>
        <w:rPr>
          <w:rFonts w:ascii="Verdana" w:hAnsi="Verdana"/>
          <w:color w:val="000000"/>
          <w:sz w:val="22"/>
        </w:rPr>
      </w:pPr>
    </w:p>
    <w:p w:rsidR="004F22D5" w:rsidRPr="004F22D5" w:rsidRDefault="004F22D5" w:rsidP="004F22D5">
      <w:pPr>
        <w:rPr>
          <w:rFonts w:ascii="Verdana" w:hAnsi="Verdana"/>
          <w:b/>
          <w:color w:val="000000"/>
          <w:sz w:val="22"/>
        </w:rPr>
      </w:pPr>
      <w:r w:rsidRPr="004F22D5">
        <w:rPr>
          <w:rFonts w:ascii="Verdana" w:hAnsi="Verdana"/>
          <w:b/>
          <w:color w:val="000000"/>
          <w:sz w:val="22"/>
        </w:rPr>
        <w:t xml:space="preserve">Service Conditions </w:t>
      </w:r>
    </w:p>
    <w:p w:rsidR="000A0B49" w:rsidRPr="000A0B49" w:rsidRDefault="000A0B49" w:rsidP="000A0B49">
      <w:pPr>
        <w:rPr>
          <w:rFonts w:ascii="Verdana" w:hAnsi="Verdana"/>
          <w:i/>
          <w:color w:val="000000"/>
          <w:sz w:val="22"/>
        </w:rPr>
      </w:pPr>
      <w:r w:rsidRPr="000A0B49">
        <w:rPr>
          <w:rFonts w:ascii="Verdana" w:hAnsi="Verdana"/>
          <w:color w:val="000000"/>
          <w:sz w:val="22"/>
        </w:rPr>
        <w:t>Engagement with young people in care and care leavers and stakeholders identified key recommendations to the delivery of these services and included:</w:t>
      </w:r>
      <w:r w:rsidRPr="000A0B49">
        <w:rPr>
          <w:rFonts w:ascii="Verdana" w:hAnsi="Verdana"/>
          <w:i/>
          <w:color w:val="000000"/>
          <w:sz w:val="22"/>
        </w:rPr>
        <w:t xml:space="preserve"> </w:t>
      </w:r>
    </w:p>
    <w:p w:rsidR="000A0B49" w:rsidRPr="000A0B49" w:rsidRDefault="000A0B49" w:rsidP="000A0B49">
      <w:pPr>
        <w:rPr>
          <w:rFonts w:ascii="Verdana" w:hAnsi="Verdana"/>
          <w:color w:val="000000"/>
          <w:sz w:val="22"/>
        </w:rPr>
      </w:pPr>
    </w:p>
    <w:p w:rsidR="00484917" w:rsidRDefault="000A0B49" w:rsidP="00484917">
      <w:pPr>
        <w:numPr>
          <w:ilvl w:val="0"/>
          <w:numId w:val="12"/>
        </w:numPr>
        <w:rPr>
          <w:rFonts w:ascii="Verdana" w:hAnsi="Verdana"/>
          <w:color w:val="000000"/>
          <w:sz w:val="22"/>
        </w:rPr>
      </w:pPr>
      <w:r w:rsidRPr="000A0B49">
        <w:rPr>
          <w:rFonts w:ascii="Verdana" w:hAnsi="Verdana"/>
          <w:b/>
          <w:color w:val="000000"/>
          <w:sz w:val="22"/>
        </w:rPr>
        <w:t xml:space="preserve">Service promotion with Young People - </w:t>
      </w:r>
      <w:r w:rsidRPr="000A0B49">
        <w:rPr>
          <w:rFonts w:ascii="Verdana" w:hAnsi="Verdana"/>
          <w:color w:val="000000"/>
          <w:sz w:val="22"/>
        </w:rPr>
        <w:t>that all services have a clear plan for how they will communicate information about their service and how to access it to young people in care and care leavers. This should include opportunities for young people in care and care leavers to meet staff from the service and should include service promotion just before key transitions identified by young people</w:t>
      </w:r>
    </w:p>
    <w:p w:rsidR="000A0B49" w:rsidRPr="00484917" w:rsidRDefault="000A0B49" w:rsidP="00484917">
      <w:pPr>
        <w:numPr>
          <w:ilvl w:val="0"/>
          <w:numId w:val="12"/>
        </w:numPr>
        <w:rPr>
          <w:rFonts w:ascii="Verdana" w:hAnsi="Verdana"/>
          <w:color w:val="000000"/>
          <w:sz w:val="22"/>
        </w:rPr>
      </w:pPr>
      <w:r w:rsidRPr="00484917">
        <w:rPr>
          <w:rFonts w:ascii="Verdana" w:hAnsi="Verdana"/>
          <w:b/>
          <w:color w:val="000000"/>
          <w:sz w:val="22"/>
        </w:rPr>
        <w:t xml:space="preserve">Service promotion between services and other agencies - </w:t>
      </w:r>
      <w:r w:rsidRPr="00484917">
        <w:rPr>
          <w:rFonts w:ascii="Verdana" w:hAnsi="Verdana"/>
          <w:color w:val="000000"/>
          <w:sz w:val="22"/>
        </w:rPr>
        <w:t>that all services have a clear plan for how they will share information about their service with the other services and agencies that young people in care / care leavers access and how access to support can be facilitated</w:t>
      </w:r>
    </w:p>
    <w:p w:rsidR="000A0B49" w:rsidRPr="000A0B49" w:rsidRDefault="000A0B49" w:rsidP="00775D8C">
      <w:pPr>
        <w:numPr>
          <w:ilvl w:val="0"/>
          <w:numId w:val="12"/>
        </w:numPr>
        <w:rPr>
          <w:rFonts w:ascii="Verdana" w:hAnsi="Verdana"/>
          <w:color w:val="000000"/>
          <w:sz w:val="22"/>
        </w:rPr>
      </w:pPr>
      <w:r w:rsidRPr="000A0B49">
        <w:rPr>
          <w:rFonts w:ascii="Verdana" w:hAnsi="Verdana"/>
          <w:b/>
          <w:color w:val="000000"/>
          <w:sz w:val="22"/>
        </w:rPr>
        <w:t xml:space="preserve">Transitions - </w:t>
      </w:r>
      <w:r w:rsidRPr="000A0B49">
        <w:rPr>
          <w:rFonts w:ascii="Verdana" w:hAnsi="Verdana"/>
          <w:color w:val="000000"/>
          <w:sz w:val="22"/>
        </w:rPr>
        <w:t>the need to access a service is reviewed at key transition points i.e.) moving home, leaving care, changing schools, going to college, starting a job, with young people, as young people we spoke to recognised that this was often when they needed services most and also may need support to access the right service</w:t>
      </w:r>
    </w:p>
    <w:p w:rsidR="000A0B49" w:rsidRPr="000A0B49" w:rsidRDefault="000A0B49" w:rsidP="00775D8C">
      <w:pPr>
        <w:numPr>
          <w:ilvl w:val="0"/>
          <w:numId w:val="12"/>
        </w:numPr>
        <w:rPr>
          <w:rFonts w:ascii="Verdana" w:hAnsi="Verdana"/>
          <w:color w:val="000000"/>
          <w:sz w:val="22"/>
        </w:rPr>
      </w:pPr>
      <w:r w:rsidRPr="000A0B49">
        <w:rPr>
          <w:rFonts w:ascii="Verdana" w:hAnsi="Verdana"/>
          <w:b/>
          <w:color w:val="000000"/>
          <w:sz w:val="22"/>
        </w:rPr>
        <w:t xml:space="preserve">Joined up services - </w:t>
      </w:r>
      <w:r w:rsidRPr="000A0B49">
        <w:rPr>
          <w:rFonts w:ascii="Verdana" w:hAnsi="Verdana"/>
          <w:color w:val="000000"/>
          <w:sz w:val="22"/>
        </w:rPr>
        <w:t>young people also felt that all services could be more co-ordinated so that that opportunities were made for them within all of the services to meet with staff from the range of services available to them and have support to access them</w:t>
      </w:r>
    </w:p>
    <w:p w:rsidR="000A0B49" w:rsidRPr="000A0B49" w:rsidRDefault="000A0B49" w:rsidP="00775D8C">
      <w:pPr>
        <w:numPr>
          <w:ilvl w:val="0"/>
          <w:numId w:val="12"/>
        </w:numPr>
        <w:rPr>
          <w:rFonts w:ascii="Verdana" w:hAnsi="Verdana"/>
          <w:b/>
          <w:color w:val="000000"/>
          <w:sz w:val="22"/>
        </w:rPr>
      </w:pPr>
      <w:r w:rsidRPr="000A0B49">
        <w:rPr>
          <w:rFonts w:ascii="Verdana" w:hAnsi="Verdana"/>
          <w:b/>
          <w:color w:val="000000"/>
          <w:sz w:val="22"/>
        </w:rPr>
        <w:t xml:space="preserve">Value – </w:t>
      </w:r>
      <w:r w:rsidRPr="000A0B49">
        <w:rPr>
          <w:rFonts w:ascii="Verdana" w:hAnsi="Verdana"/>
          <w:color w:val="000000"/>
          <w:sz w:val="22"/>
        </w:rPr>
        <w:t>the importance of demonstrating the value of future spend and ensuring improved value for money across the service areas.</w:t>
      </w:r>
    </w:p>
    <w:p w:rsidR="000A0B49" w:rsidRPr="000A0B49" w:rsidRDefault="000A0B49" w:rsidP="00775D8C">
      <w:pPr>
        <w:numPr>
          <w:ilvl w:val="0"/>
          <w:numId w:val="12"/>
        </w:numPr>
        <w:rPr>
          <w:rFonts w:ascii="Verdana" w:hAnsi="Verdana"/>
          <w:b/>
          <w:color w:val="000000"/>
          <w:sz w:val="22"/>
        </w:rPr>
      </w:pPr>
      <w:r w:rsidRPr="000A0B49">
        <w:rPr>
          <w:rFonts w:ascii="Verdana" w:hAnsi="Verdana"/>
          <w:b/>
          <w:color w:val="000000"/>
          <w:sz w:val="22"/>
        </w:rPr>
        <w:t xml:space="preserve">Partnerships – </w:t>
      </w:r>
      <w:r w:rsidRPr="000A0B49">
        <w:rPr>
          <w:rFonts w:ascii="Verdana" w:hAnsi="Verdana"/>
          <w:color w:val="000000"/>
          <w:sz w:val="22"/>
        </w:rPr>
        <w:t>the need to work collaboratively with partner organisations to improve the effectiveness and quality of services delivered based on the strengths that each partner brings.</w:t>
      </w:r>
    </w:p>
    <w:p w:rsidR="000A0B49" w:rsidRPr="000A0B49" w:rsidRDefault="000A0B49" w:rsidP="000A0B49">
      <w:pPr>
        <w:rPr>
          <w:rFonts w:ascii="Verdana" w:hAnsi="Verdana"/>
          <w:color w:val="000000"/>
          <w:sz w:val="22"/>
        </w:rPr>
      </w:pPr>
    </w:p>
    <w:p w:rsidR="000A0B49" w:rsidRPr="000A0B49" w:rsidRDefault="000A0B49" w:rsidP="000A0B49">
      <w:pPr>
        <w:rPr>
          <w:rFonts w:ascii="Verdana" w:hAnsi="Verdana"/>
          <w:color w:val="000000"/>
          <w:sz w:val="22"/>
        </w:rPr>
      </w:pPr>
      <w:r w:rsidRPr="000A0B49">
        <w:rPr>
          <w:rFonts w:ascii="Verdana" w:hAnsi="Verdana"/>
          <w:color w:val="000000"/>
          <w:sz w:val="22"/>
        </w:rPr>
        <w:t>The Service Provider will:</w:t>
      </w:r>
    </w:p>
    <w:p w:rsidR="000A0B49" w:rsidRPr="000A0B49" w:rsidRDefault="000A0B49" w:rsidP="00775D8C">
      <w:pPr>
        <w:numPr>
          <w:ilvl w:val="0"/>
          <w:numId w:val="21"/>
        </w:numPr>
        <w:ind w:left="851" w:hanging="567"/>
        <w:rPr>
          <w:rFonts w:ascii="Verdana" w:hAnsi="Verdana"/>
          <w:color w:val="000000"/>
          <w:sz w:val="22"/>
        </w:rPr>
      </w:pPr>
      <w:r w:rsidRPr="000A0B49">
        <w:rPr>
          <w:rFonts w:ascii="Verdana" w:hAnsi="Verdana"/>
          <w:color w:val="000000"/>
          <w:sz w:val="22"/>
        </w:rPr>
        <w:t>Demonstrate expertise in both safeguarding and promoting the welfare of children</w:t>
      </w:r>
    </w:p>
    <w:p w:rsidR="000A0B49" w:rsidRPr="000A0B49" w:rsidRDefault="000A0B49" w:rsidP="00775D8C">
      <w:pPr>
        <w:numPr>
          <w:ilvl w:val="0"/>
          <w:numId w:val="21"/>
        </w:numPr>
        <w:ind w:left="851" w:hanging="567"/>
        <w:rPr>
          <w:rFonts w:ascii="Verdana" w:hAnsi="Verdana"/>
          <w:color w:val="000000"/>
          <w:sz w:val="22"/>
        </w:rPr>
      </w:pPr>
      <w:r w:rsidRPr="000A0B49">
        <w:rPr>
          <w:rFonts w:ascii="Verdana" w:hAnsi="Verdana"/>
          <w:color w:val="000000"/>
          <w:sz w:val="22"/>
        </w:rPr>
        <w:t>Ensure that all young people who use the Service are made aware that their wishes and views will be respected providing that their actions will not expose them or any other individual to a serious likelihood of significant harm</w:t>
      </w:r>
    </w:p>
    <w:p w:rsidR="000A0B49" w:rsidRPr="000A0B49" w:rsidRDefault="000A0B49" w:rsidP="00775D8C">
      <w:pPr>
        <w:numPr>
          <w:ilvl w:val="0"/>
          <w:numId w:val="20"/>
        </w:numPr>
        <w:ind w:left="851" w:hanging="567"/>
        <w:rPr>
          <w:rFonts w:ascii="Verdana" w:hAnsi="Verdana"/>
          <w:color w:val="000000"/>
          <w:sz w:val="22"/>
        </w:rPr>
      </w:pPr>
      <w:r w:rsidRPr="000A0B49">
        <w:rPr>
          <w:rFonts w:ascii="Verdana" w:hAnsi="Verdana"/>
          <w:color w:val="000000"/>
          <w:sz w:val="22"/>
        </w:rPr>
        <w:t>Ensure that the needs of children and young people are treated as paramount</w:t>
      </w:r>
    </w:p>
    <w:p w:rsidR="000A0B49" w:rsidRPr="000A0B49" w:rsidRDefault="000A0B49" w:rsidP="000A0B49">
      <w:pPr>
        <w:numPr>
          <w:ilvl w:val="0"/>
          <w:numId w:val="7"/>
        </w:numPr>
        <w:tabs>
          <w:tab w:val="clear" w:pos="720"/>
          <w:tab w:val="num" w:pos="851"/>
        </w:tabs>
        <w:ind w:left="851" w:hanging="567"/>
        <w:rPr>
          <w:rFonts w:ascii="Verdana" w:hAnsi="Verdana"/>
          <w:color w:val="000000"/>
          <w:sz w:val="22"/>
        </w:rPr>
      </w:pPr>
      <w:r w:rsidRPr="000A0B49">
        <w:rPr>
          <w:rFonts w:ascii="Verdana" w:hAnsi="Verdana"/>
          <w:color w:val="000000"/>
          <w:sz w:val="22"/>
        </w:rPr>
        <w:lastRenderedPageBreak/>
        <w:t>Ensure that each child/young person is treated as an individual who is encouraged and valued in making plans about their future</w:t>
      </w:r>
    </w:p>
    <w:p w:rsidR="000A0B49" w:rsidRPr="000A0B49" w:rsidRDefault="000A0B49" w:rsidP="000A0B49">
      <w:pPr>
        <w:numPr>
          <w:ilvl w:val="0"/>
          <w:numId w:val="7"/>
        </w:numPr>
        <w:tabs>
          <w:tab w:val="clear" w:pos="720"/>
          <w:tab w:val="num" w:pos="851"/>
        </w:tabs>
        <w:ind w:left="851" w:hanging="567"/>
        <w:rPr>
          <w:rFonts w:ascii="Verdana" w:hAnsi="Verdana"/>
          <w:color w:val="000000"/>
          <w:sz w:val="22"/>
        </w:rPr>
      </w:pPr>
      <w:r w:rsidRPr="000A0B49">
        <w:rPr>
          <w:rFonts w:ascii="Verdana" w:hAnsi="Verdana"/>
          <w:color w:val="000000"/>
          <w:sz w:val="22"/>
        </w:rPr>
        <w:t>Provide a service, which is child centred and works to the young person’s pace</w:t>
      </w:r>
    </w:p>
    <w:p w:rsidR="000A0B49" w:rsidRPr="000A0B49" w:rsidRDefault="000A0B49" w:rsidP="000A0B49">
      <w:pPr>
        <w:numPr>
          <w:ilvl w:val="0"/>
          <w:numId w:val="7"/>
        </w:numPr>
        <w:tabs>
          <w:tab w:val="clear" w:pos="720"/>
          <w:tab w:val="num" w:pos="851"/>
        </w:tabs>
        <w:ind w:left="851" w:hanging="567"/>
        <w:rPr>
          <w:rFonts w:ascii="Verdana" w:hAnsi="Verdana"/>
          <w:b/>
          <w:bCs/>
          <w:color w:val="000000"/>
          <w:sz w:val="22"/>
        </w:rPr>
      </w:pPr>
      <w:r w:rsidRPr="000A0B49">
        <w:rPr>
          <w:rFonts w:ascii="Verdana" w:hAnsi="Verdana"/>
          <w:color w:val="000000"/>
          <w:sz w:val="22"/>
        </w:rPr>
        <w:t>Provide an open, transparent and effective service, which works for children and young people exclusively</w:t>
      </w:r>
    </w:p>
    <w:p w:rsidR="000A0B49" w:rsidRPr="000A0B49" w:rsidRDefault="000A0B49" w:rsidP="000A0B49">
      <w:pPr>
        <w:numPr>
          <w:ilvl w:val="0"/>
          <w:numId w:val="7"/>
        </w:numPr>
        <w:tabs>
          <w:tab w:val="clear" w:pos="720"/>
          <w:tab w:val="num" w:pos="851"/>
        </w:tabs>
        <w:ind w:left="1134" w:hanging="850"/>
        <w:rPr>
          <w:rFonts w:ascii="Verdana" w:hAnsi="Verdana"/>
          <w:b/>
          <w:bCs/>
          <w:color w:val="000000"/>
          <w:sz w:val="22"/>
        </w:rPr>
      </w:pPr>
      <w:r w:rsidRPr="000A0B49">
        <w:rPr>
          <w:rFonts w:ascii="Verdana" w:hAnsi="Verdana"/>
          <w:color w:val="000000"/>
          <w:sz w:val="22"/>
        </w:rPr>
        <w:t>Treat all individuals with respect, dignity and honesty</w:t>
      </w:r>
    </w:p>
    <w:p w:rsidR="000A0B49" w:rsidRPr="000A0B49" w:rsidRDefault="000A0B49" w:rsidP="000A0B49">
      <w:pPr>
        <w:numPr>
          <w:ilvl w:val="0"/>
          <w:numId w:val="8"/>
        </w:numPr>
        <w:tabs>
          <w:tab w:val="clear" w:pos="720"/>
          <w:tab w:val="num" w:pos="851"/>
        </w:tabs>
        <w:ind w:left="1134" w:hanging="850"/>
        <w:rPr>
          <w:rFonts w:ascii="Verdana" w:hAnsi="Verdana"/>
          <w:color w:val="000000"/>
          <w:sz w:val="22"/>
        </w:rPr>
      </w:pPr>
      <w:r w:rsidRPr="000A0B49">
        <w:rPr>
          <w:rFonts w:ascii="Verdana" w:hAnsi="Verdana"/>
          <w:color w:val="000000"/>
          <w:sz w:val="22"/>
        </w:rPr>
        <w:t>Offer choice of services</w:t>
      </w:r>
    </w:p>
    <w:p w:rsidR="000A0B49" w:rsidRPr="000A0B49" w:rsidRDefault="000A0B49" w:rsidP="000A0B49">
      <w:pPr>
        <w:numPr>
          <w:ilvl w:val="0"/>
          <w:numId w:val="8"/>
        </w:numPr>
        <w:tabs>
          <w:tab w:val="clear" w:pos="720"/>
          <w:tab w:val="num" w:pos="851"/>
        </w:tabs>
        <w:ind w:left="851" w:hanging="567"/>
        <w:rPr>
          <w:rFonts w:ascii="Verdana" w:hAnsi="Verdana"/>
          <w:color w:val="000000"/>
          <w:sz w:val="22"/>
        </w:rPr>
      </w:pPr>
      <w:r w:rsidRPr="000A0B49">
        <w:rPr>
          <w:rFonts w:ascii="Verdana" w:hAnsi="Verdana"/>
          <w:color w:val="000000"/>
          <w:sz w:val="22"/>
        </w:rPr>
        <w:t>Listen to children and young people’s views and work in partnership with them to assist the Council in raising the standards of care</w:t>
      </w:r>
    </w:p>
    <w:p w:rsidR="000A0B49" w:rsidRPr="000A0B49" w:rsidRDefault="000A0B49" w:rsidP="000A0B49">
      <w:pPr>
        <w:numPr>
          <w:ilvl w:val="0"/>
          <w:numId w:val="8"/>
        </w:numPr>
        <w:tabs>
          <w:tab w:val="clear" w:pos="720"/>
          <w:tab w:val="num" w:pos="851"/>
        </w:tabs>
        <w:ind w:left="993" w:hanging="709"/>
        <w:rPr>
          <w:rFonts w:ascii="Verdana" w:hAnsi="Verdana"/>
          <w:color w:val="000000"/>
          <w:sz w:val="22"/>
        </w:rPr>
      </w:pPr>
      <w:r w:rsidRPr="000A0B49">
        <w:rPr>
          <w:rFonts w:ascii="Verdana" w:hAnsi="Verdana"/>
          <w:color w:val="000000"/>
          <w:sz w:val="22"/>
        </w:rPr>
        <w:t>Value the contribution made by all</w:t>
      </w:r>
    </w:p>
    <w:p w:rsidR="000A0B49" w:rsidRPr="000A0B49" w:rsidRDefault="000A0B49" w:rsidP="000A0B49">
      <w:pPr>
        <w:numPr>
          <w:ilvl w:val="0"/>
          <w:numId w:val="8"/>
        </w:numPr>
        <w:tabs>
          <w:tab w:val="clear" w:pos="720"/>
          <w:tab w:val="num" w:pos="851"/>
        </w:tabs>
        <w:ind w:left="993" w:hanging="709"/>
        <w:rPr>
          <w:rFonts w:ascii="Verdana" w:hAnsi="Verdana"/>
          <w:color w:val="000000"/>
          <w:sz w:val="22"/>
        </w:rPr>
      </w:pPr>
      <w:r w:rsidRPr="000A0B49">
        <w:rPr>
          <w:rFonts w:ascii="Verdana" w:hAnsi="Verdana"/>
          <w:color w:val="000000"/>
          <w:sz w:val="22"/>
        </w:rPr>
        <w:t>Represent the wishes and feelings of children and young people.</w:t>
      </w:r>
    </w:p>
    <w:p w:rsidR="000A0B49" w:rsidRPr="000A0B49" w:rsidRDefault="000A0B49" w:rsidP="000A0B49">
      <w:pPr>
        <w:numPr>
          <w:ilvl w:val="0"/>
          <w:numId w:val="8"/>
        </w:numPr>
        <w:tabs>
          <w:tab w:val="clear" w:pos="720"/>
          <w:tab w:val="num" w:pos="851"/>
        </w:tabs>
        <w:ind w:left="993" w:hanging="709"/>
        <w:rPr>
          <w:rFonts w:ascii="Verdana" w:hAnsi="Verdana"/>
          <w:color w:val="000000"/>
          <w:sz w:val="22"/>
        </w:rPr>
      </w:pPr>
      <w:r w:rsidRPr="000A0B49">
        <w:rPr>
          <w:rFonts w:ascii="Verdana" w:hAnsi="Verdana"/>
          <w:color w:val="000000"/>
          <w:sz w:val="22"/>
        </w:rPr>
        <w:t>Empower children and young people who use the services of the Council</w:t>
      </w:r>
    </w:p>
    <w:p w:rsidR="000A0B49" w:rsidRPr="000A0B49" w:rsidRDefault="000A0B49" w:rsidP="000A0B49">
      <w:pPr>
        <w:numPr>
          <w:ilvl w:val="0"/>
          <w:numId w:val="8"/>
        </w:numPr>
        <w:tabs>
          <w:tab w:val="clear" w:pos="720"/>
          <w:tab w:val="num" w:pos="851"/>
        </w:tabs>
        <w:ind w:left="993" w:hanging="709"/>
        <w:rPr>
          <w:rFonts w:ascii="Verdana" w:hAnsi="Verdana"/>
          <w:color w:val="000000"/>
          <w:sz w:val="22"/>
        </w:rPr>
      </w:pPr>
      <w:r w:rsidRPr="000A0B49">
        <w:rPr>
          <w:rFonts w:ascii="Verdana" w:hAnsi="Verdana"/>
          <w:color w:val="000000"/>
          <w:sz w:val="22"/>
        </w:rPr>
        <w:t>Provide children and young people an effective voice through the care system</w:t>
      </w:r>
    </w:p>
    <w:p w:rsidR="000A0B49" w:rsidRPr="000A0B49" w:rsidRDefault="000A0B49" w:rsidP="000A0B49">
      <w:pPr>
        <w:numPr>
          <w:ilvl w:val="0"/>
          <w:numId w:val="8"/>
        </w:numPr>
        <w:tabs>
          <w:tab w:val="clear" w:pos="720"/>
          <w:tab w:val="num" w:pos="851"/>
        </w:tabs>
        <w:ind w:left="851" w:hanging="567"/>
        <w:rPr>
          <w:rFonts w:ascii="Verdana" w:hAnsi="Verdana"/>
          <w:color w:val="000000"/>
          <w:sz w:val="22"/>
        </w:rPr>
      </w:pPr>
      <w:r w:rsidRPr="000A0B49">
        <w:rPr>
          <w:rFonts w:ascii="Verdana" w:hAnsi="Verdana"/>
          <w:color w:val="000000"/>
          <w:sz w:val="22"/>
        </w:rPr>
        <w:t>Promote the rights of children in need and those looked after, empowering them to seek their entitlements</w:t>
      </w:r>
    </w:p>
    <w:p w:rsidR="000A0B49" w:rsidRPr="000A0B49" w:rsidRDefault="000A0B49" w:rsidP="000A0B49">
      <w:pPr>
        <w:numPr>
          <w:ilvl w:val="0"/>
          <w:numId w:val="8"/>
        </w:numPr>
        <w:tabs>
          <w:tab w:val="clear" w:pos="720"/>
          <w:tab w:val="num" w:pos="851"/>
          <w:tab w:val="num" w:pos="1276"/>
        </w:tabs>
        <w:ind w:left="851" w:hanging="567"/>
        <w:rPr>
          <w:rFonts w:ascii="Verdana" w:hAnsi="Verdana"/>
          <w:color w:val="000000"/>
          <w:sz w:val="22"/>
        </w:rPr>
      </w:pPr>
      <w:r w:rsidRPr="000A0B49">
        <w:rPr>
          <w:rFonts w:ascii="Verdana" w:hAnsi="Verdana"/>
          <w:color w:val="000000"/>
          <w:sz w:val="22"/>
        </w:rPr>
        <w:t>Provide an environment and promote a philosophy that supports and enhances the quality of life for the Child/Young Person</w:t>
      </w:r>
    </w:p>
    <w:p w:rsidR="000A0B49" w:rsidRPr="000A0B49" w:rsidRDefault="000A0B49" w:rsidP="000A0B49">
      <w:pPr>
        <w:numPr>
          <w:ilvl w:val="0"/>
          <w:numId w:val="8"/>
        </w:numPr>
        <w:tabs>
          <w:tab w:val="clear" w:pos="720"/>
          <w:tab w:val="num" w:pos="851"/>
        </w:tabs>
        <w:ind w:left="851" w:hanging="567"/>
        <w:rPr>
          <w:rFonts w:ascii="Verdana" w:hAnsi="Verdana"/>
          <w:color w:val="000000"/>
          <w:sz w:val="22"/>
        </w:rPr>
      </w:pPr>
      <w:r w:rsidRPr="000A0B49">
        <w:rPr>
          <w:rFonts w:ascii="Verdana" w:hAnsi="Verdana"/>
          <w:color w:val="000000"/>
          <w:sz w:val="22"/>
        </w:rPr>
        <w:t>Provide emotional support in day-to-day living and for other personal problems and issues the Child/Young Person may have and ensure that the Child/Young Person’s educational and health needs are met</w:t>
      </w:r>
    </w:p>
    <w:p w:rsidR="000A0B49" w:rsidRPr="000A0B49" w:rsidRDefault="000A0B49" w:rsidP="000A0B49">
      <w:pPr>
        <w:numPr>
          <w:ilvl w:val="0"/>
          <w:numId w:val="8"/>
        </w:numPr>
        <w:tabs>
          <w:tab w:val="clear" w:pos="720"/>
          <w:tab w:val="num" w:pos="851"/>
          <w:tab w:val="num" w:pos="1134"/>
        </w:tabs>
        <w:ind w:left="851" w:hanging="567"/>
        <w:rPr>
          <w:rFonts w:ascii="Verdana" w:hAnsi="Verdana"/>
          <w:color w:val="000000"/>
          <w:sz w:val="22"/>
        </w:rPr>
      </w:pPr>
      <w:r w:rsidRPr="000A0B49">
        <w:rPr>
          <w:rFonts w:ascii="Verdana" w:hAnsi="Verdana"/>
          <w:color w:val="000000"/>
          <w:sz w:val="22"/>
        </w:rPr>
        <w:t>Maintain contact with relatives and others in accordance with the Child Protection / Care Plan</w:t>
      </w:r>
    </w:p>
    <w:p w:rsidR="000A0B49" w:rsidRPr="000A0B49" w:rsidRDefault="000A0B49" w:rsidP="000A0B49">
      <w:pPr>
        <w:numPr>
          <w:ilvl w:val="0"/>
          <w:numId w:val="8"/>
        </w:numPr>
        <w:tabs>
          <w:tab w:val="clear" w:pos="720"/>
          <w:tab w:val="num" w:pos="993"/>
        </w:tabs>
        <w:ind w:left="851" w:hanging="567"/>
        <w:rPr>
          <w:rFonts w:ascii="Verdana" w:hAnsi="Verdana"/>
          <w:color w:val="000000"/>
          <w:sz w:val="22"/>
        </w:rPr>
      </w:pPr>
      <w:r w:rsidRPr="000A0B49">
        <w:rPr>
          <w:rFonts w:ascii="Verdana" w:hAnsi="Verdana"/>
          <w:color w:val="000000"/>
          <w:sz w:val="22"/>
        </w:rPr>
        <w:t>Provide stimulation and encouragement to maintain as many previous appropriate skills, interests, activities and friendships as possible, in or out of the home and the opportunity to develop new interests and friendships</w:t>
      </w:r>
    </w:p>
    <w:p w:rsidR="000A0B49" w:rsidRPr="000A0B49" w:rsidRDefault="000A0B49" w:rsidP="000A0B49">
      <w:pPr>
        <w:numPr>
          <w:ilvl w:val="0"/>
          <w:numId w:val="8"/>
        </w:numPr>
        <w:tabs>
          <w:tab w:val="clear" w:pos="720"/>
          <w:tab w:val="num" w:pos="851"/>
        </w:tabs>
        <w:ind w:left="851" w:hanging="567"/>
        <w:rPr>
          <w:rFonts w:ascii="Verdana" w:hAnsi="Verdana"/>
          <w:b/>
          <w:color w:val="000000"/>
          <w:sz w:val="22"/>
        </w:rPr>
      </w:pPr>
      <w:r w:rsidRPr="000A0B49">
        <w:rPr>
          <w:rFonts w:ascii="Verdana" w:hAnsi="Verdana"/>
          <w:color w:val="000000"/>
          <w:sz w:val="22"/>
        </w:rPr>
        <w:t>Have an effective process to accept referrals (and signpost where necessary) of children and young people from a wide variety of sources</w:t>
      </w:r>
    </w:p>
    <w:p w:rsidR="00B86B46" w:rsidRPr="004F22D5" w:rsidRDefault="00B86B46" w:rsidP="00B86B46">
      <w:pPr>
        <w:ind w:left="426" w:hanging="284"/>
        <w:rPr>
          <w:rFonts w:ascii="Verdana" w:hAnsi="Verdana"/>
          <w:color w:val="000000"/>
          <w:sz w:val="22"/>
        </w:rPr>
      </w:pPr>
    </w:p>
    <w:p w:rsidR="00D40AF7" w:rsidRDefault="00D40AF7" w:rsidP="00D40AF7">
      <w:pPr>
        <w:rPr>
          <w:rFonts w:ascii="Verdana" w:hAnsi="Verdana"/>
          <w:b/>
          <w:color w:val="000000"/>
          <w:sz w:val="22"/>
        </w:rPr>
      </w:pPr>
      <w:r w:rsidRPr="00D40AF7">
        <w:rPr>
          <w:rFonts w:ascii="Verdana" w:hAnsi="Verdana"/>
          <w:b/>
          <w:color w:val="000000"/>
          <w:sz w:val="22"/>
        </w:rPr>
        <w:t>Service Aims</w:t>
      </w:r>
    </w:p>
    <w:p w:rsidR="000A0B49" w:rsidRDefault="000A0B49" w:rsidP="000A0B49">
      <w:pPr>
        <w:pStyle w:val="01BSCCParagraphbodystyle"/>
        <w:ind w:left="142"/>
        <w:rPr>
          <w:szCs w:val="22"/>
        </w:rPr>
      </w:pPr>
      <w:r w:rsidRPr="003A0DD5">
        <w:rPr>
          <w:szCs w:val="22"/>
        </w:rPr>
        <w:t>The aim of this service is to</w:t>
      </w:r>
      <w:r w:rsidRPr="003A0DD5">
        <w:rPr>
          <w:color w:val="0000FF"/>
          <w:szCs w:val="22"/>
        </w:rPr>
        <w:t xml:space="preserve"> </w:t>
      </w:r>
      <w:r w:rsidRPr="003A0DD5">
        <w:rPr>
          <w:szCs w:val="22"/>
        </w:rPr>
        <w:t>provide</w:t>
      </w:r>
      <w:r>
        <w:rPr>
          <w:szCs w:val="22"/>
        </w:rPr>
        <w:t xml:space="preserve"> a range of evidence based personal and social development opportunities and support services which enable young people to develop confidence, abilities and skills to participate in a range of activities and decision making processes leading to improved outcomes for young people in care and care leavers </w:t>
      </w:r>
    </w:p>
    <w:p w:rsidR="00163B7F" w:rsidRDefault="00A36DB7" w:rsidP="00163B7F">
      <w:pPr>
        <w:pStyle w:val="Bullets"/>
        <w:numPr>
          <w:ilvl w:val="0"/>
          <w:numId w:val="0"/>
        </w:numPr>
        <w:spacing w:after="0" w:line="240" w:lineRule="auto"/>
        <w:jc w:val="both"/>
        <w:outlineLvl w:val="0"/>
        <w:rPr>
          <w:rFonts w:ascii="Verdana" w:hAnsi="Verdana"/>
          <w:b/>
          <w:sz w:val="22"/>
          <w:szCs w:val="22"/>
        </w:rPr>
      </w:pPr>
      <w:r w:rsidRPr="00A36DB7">
        <w:rPr>
          <w:rFonts w:ascii="Verdana" w:hAnsi="Verdana"/>
          <w:b/>
          <w:color w:val="000000"/>
          <w:sz w:val="22"/>
        </w:rPr>
        <w:t>Service Objectives</w:t>
      </w:r>
      <w:r w:rsidR="00163B7F" w:rsidRPr="00163B7F">
        <w:rPr>
          <w:rFonts w:ascii="Verdana" w:hAnsi="Verdana"/>
          <w:b/>
          <w:sz w:val="22"/>
          <w:szCs w:val="22"/>
        </w:rPr>
        <w:t xml:space="preserve"> </w:t>
      </w:r>
    </w:p>
    <w:p w:rsidR="00163B7F" w:rsidRDefault="00163B7F" w:rsidP="00163B7F">
      <w:pPr>
        <w:pStyle w:val="Bullets"/>
        <w:numPr>
          <w:ilvl w:val="0"/>
          <w:numId w:val="0"/>
        </w:numPr>
        <w:spacing w:after="0" w:line="240" w:lineRule="auto"/>
        <w:jc w:val="both"/>
        <w:outlineLvl w:val="0"/>
        <w:rPr>
          <w:rFonts w:ascii="Verdana" w:hAnsi="Verdana"/>
          <w:b/>
          <w:sz w:val="22"/>
          <w:szCs w:val="22"/>
        </w:rPr>
      </w:pPr>
    </w:p>
    <w:p w:rsidR="00163B7F" w:rsidRDefault="00163B7F" w:rsidP="00163B7F">
      <w:pPr>
        <w:pStyle w:val="Bullets"/>
        <w:numPr>
          <w:ilvl w:val="0"/>
          <w:numId w:val="0"/>
        </w:numPr>
        <w:spacing w:after="0" w:line="240" w:lineRule="auto"/>
        <w:jc w:val="both"/>
        <w:outlineLvl w:val="0"/>
        <w:rPr>
          <w:rFonts w:ascii="Verdana" w:hAnsi="Verdana"/>
          <w:sz w:val="22"/>
          <w:szCs w:val="22"/>
        </w:rPr>
      </w:pPr>
      <w:r>
        <w:rPr>
          <w:rFonts w:ascii="Verdana" w:hAnsi="Verdana"/>
          <w:b/>
          <w:sz w:val="22"/>
          <w:szCs w:val="22"/>
        </w:rPr>
        <w:t>Personal and Social development activities</w:t>
      </w:r>
      <w:r>
        <w:rPr>
          <w:rFonts w:ascii="Verdana" w:hAnsi="Verdana"/>
          <w:sz w:val="22"/>
          <w:szCs w:val="22"/>
        </w:rPr>
        <w:t xml:space="preserve"> – The Service Provider will deliver a range of  group based activities for young people in care and care leavers which encourage engagement, participation and learning with their peers in informal settings and enable the development of interests, confidence, creativity, skills and abilities.</w:t>
      </w:r>
    </w:p>
    <w:p w:rsidR="00163B7F" w:rsidRDefault="00163B7F" w:rsidP="00163B7F">
      <w:pPr>
        <w:pStyle w:val="Bullets"/>
        <w:numPr>
          <w:ilvl w:val="0"/>
          <w:numId w:val="0"/>
        </w:numPr>
        <w:spacing w:after="0" w:line="240" w:lineRule="auto"/>
        <w:jc w:val="both"/>
        <w:outlineLvl w:val="0"/>
        <w:rPr>
          <w:rFonts w:ascii="Verdana" w:hAnsi="Verdana"/>
          <w:sz w:val="22"/>
          <w:szCs w:val="22"/>
        </w:rPr>
      </w:pPr>
    </w:p>
    <w:p w:rsidR="00163B7F" w:rsidRDefault="00163B7F" w:rsidP="00163B7F">
      <w:pPr>
        <w:pStyle w:val="Bullets"/>
        <w:numPr>
          <w:ilvl w:val="0"/>
          <w:numId w:val="0"/>
        </w:numPr>
        <w:spacing w:after="0" w:line="240" w:lineRule="auto"/>
        <w:jc w:val="both"/>
        <w:outlineLvl w:val="0"/>
        <w:rPr>
          <w:rFonts w:ascii="Verdana" w:hAnsi="Verdana"/>
          <w:sz w:val="22"/>
          <w:szCs w:val="22"/>
        </w:rPr>
      </w:pPr>
      <w:r>
        <w:rPr>
          <w:rFonts w:ascii="Verdana" w:hAnsi="Verdana"/>
          <w:b/>
          <w:sz w:val="22"/>
          <w:szCs w:val="22"/>
        </w:rPr>
        <w:t>Participation</w:t>
      </w:r>
      <w:r w:rsidRPr="00497CEE">
        <w:rPr>
          <w:rFonts w:ascii="Verdana" w:hAnsi="Verdana"/>
          <w:b/>
          <w:sz w:val="22"/>
          <w:szCs w:val="22"/>
        </w:rPr>
        <w:t xml:space="preserve"> work</w:t>
      </w:r>
      <w:r>
        <w:rPr>
          <w:rFonts w:ascii="Verdana" w:hAnsi="Verdana"/>
          <w:sz w:val="22"/>
          <w:szCs w:val="22"/>
        </w:rPr>
        <w:t xml:space="preserve"> – The Service Provider will deliver a range of opportunities and groups which enable young people in care and care leavers to participate in and influence decisions and policies which affect them. The Service Provider will deliver the necessary framework, structure and support to enable them to do so. This will include but is not limited to increased participation of children in care in the ‘Children in Care Council’ and the increased participation of care leavers in Care Leavers groups for this work</w:t>
      </w:r>
    </w:p>
    <w:p w:rsidR="00163B7F" w:rsidRDefault="00163B7F" w:rsidP="00163B7F">
      <w:pPr>
        <w:pStyle w:val="Bullets"/>
        <w:numPr>
          <w:ilvl w:val="0"/>
          <w:numId w:val="0"/>
        </w:numPr>
        <w:spacing w:after="0" w:line="240" w:lineRule="auto"/>
        <w:jc w:val="both"/>
        <w:outlineLvl w:val="0"/>
        <w:rPr>
          <w:rFonts w:ascii="Verdana" w:hAnsi="Verdana"/>
          <w:sz w:val="22"/>
          <w:szCs w:val="22"/>
        </w:rPr>
      </w:pPr>
    </w:p>
    <w:p w:rsidR="00163B7F" w:rsidRDefault="00163B7F" w:rsidP="00163B7F">
      <w:pPr>
        <w:pStyle w:val="Bullets"/>
        <w:numPr>
          <w:ilvl w:val="0"/>
          <w:numId w:val="0"/>
        </w:numPr>
        <w:spacing w:after="0" w:line="240" w:lineRule="auto"/>
        <w:jc w:val="both"/>
        <w:outlineLvl w:val="0"/>
        <w:rPr>
          <w:rFonts w:ascii="Verdana" w:hAnsi="Verdana"/>
          <w:sz w:val="22"/>
          <w:szCs w:val="22"/>
        </w:rPr>
      </w:pPr>
      <w:r w:rsidRPr="00497CEE">
        <w:rPr>
          <w:rFonts w:ascii="Verdana" w:hAnsi="Verdana"/>
          <w:b/>
          <w:sz w:val="22"/>
          <w:szCs w:val="22"/>
        </w:rPr>
        <w:t>Peer Mentoring Programmes</w:t>
      </w:r>
      <w:r>
        <w:rPr>
          <w:rFonts w:ascii="Verdana" w:hAnsi="Verdana"/>
          <w:b/>
          <w:sz w:val="22"/>
          <w:szCs w:val="22"/>
        </w:rPr>
        <w:t xml:space="preserve"> – </w:t>
      </w:r>
      <w:r>
        <w:rPr>
          <w:rFonts w:ascii="Verdana" w:hAnsi="Verdana"/>
          <w:sz w:val="22"/>
          <w:szCs w:val="22"/>
        </w:rPr>
        <w:t>The Service Provider will deliver training for peer mentors and deliver peer mentoring programmes which give opportunities for young people in care and care leavers to access support from trained peer mentors who can provide both emotional and practical support to young people in care and care leavers</w:t>
      </w:r>
    </w:p>
    <w:p w:rsidR="00163B7F" w:rsidRDefault="00163B7F" w:rsidP="00163B7F">
      <w:pPr>
        <w:pStyle w:val="Bullets"/>
        <w:numPr>
          <w:ilvl w:val="0"/>
          <w:numId w:val="0"/>
        </w:numPr>
        <w:spacing w:after="0" w:line="240" w:lineRule="auto"/>
        <w:jc w:val="both"/>
        <w:outlineLvl w:val="0"/>
        <w:rPr>
          <w:rFonts w:ascii="Verdana" w:hAnsi="Verdana"/>
          <w:sz w:val="22"/>
          <w:szCs w:val="22"/>
        </w:rPr>
      </w:pPr>
    </w:p>
    <w:p w:rsidR="00163B7F" w:rsidRPr="00F70601" w:rsidRDefault="00163B7F" w:rsidP="00163B7F">
      <w:pPr>
        <w:pStyle w:val="Bullets"/>
        <w:numPr>
          <w:ilvl w:val="0"/>
          <w:numId w:val="0"/>
        </w:numPr>
        <w:spacing w:after="0" w:line="240" w:lineRule="auto"/>
        <w:jc w:val="both"/>
        <w:outlineLvl w:val="0"/>
        <w:rPr>
          <w:rFonts w:ascii="Verdana" w:hAnsi="Verdana"/>
          <w:sz w:val="22"/>
          <w:szCs w:val="22"/>
        </w:rPr>
      </w:pPr>
      <w:r w:rsidRPr="00165D73">
        <w:rPr>
          <w:rFonts w:ascii="Verdana" w:hAnsi="Verdana"/>
          <w:b/>
          <w:sz w:val="22"/>
          <w:szCs w:val="22"/>
        </w:rPr>
        <w:t xml:space="preserve">Management of the Funds4 Care Small Grants Scheme </w:t>
      </w:r>
      <w:r w:rsidRPr="00165D73">
        <w:rPr>
          <w:rFonts w:ascii="Verdana" w:hAnsi="Verdana"/>
          <w:sz w:val="22"/>
          <w:szCs w:val="22"/>
        </w:rPr>
        <w:t>–</w:t>
      </w:r>
      <w:r>
        <w:rPr>
          <w:rFonts w:ascii="Verdana" w:hAnsi="Verdana"/>
          <w:sz w:val="22"/>
          <w:szCs w:val="22"/>
        </w:rPr>
        <w:t xml:space="preserve"> The Service Provider will operate</w:t>
      </w:r>
      <w:r w:rsidRPr="00165D73">
        <w:rPr>
          <w:rFonts w:ascii="Verdana" w:hAnsi="Verdana"/>
          <w:sz w:val="22"/>
          <w:szCs w:val="22"/>
        </w:rPr>
        <w:t xml:space="preserve"> a small grants scheme which children in care can apply to for one off grants and to support children in care a care leavers to manage the fund and grant application process.</w:t>
      </w:r>
    </w:p>
    <w:p w:rsidR="00A36DB7" w:rsidRDefault="00A36DB7" w:rsidP="00A36DB7">
      <w:pPr>
        <w:rPr>
          <w:rFonts w:ascii="Verdana" w:hAnsi="Verdana"/>
          <w:b/>
          <w:color w:val="000000"/>
          <w:sz w:val="22"/>
        </w:rPr>
      </w:pPr>
    </w:p>
    <w:p w:rsidR="00163B7F" w:rsidRDefault="00163B7F" w:rsidP="00A36DB7">
      <w:pPr>
        <w:rPr>
          <w:rFonts w:ascii="Verdana" w:hAnsi="Verdana"/>
          <w:b/>
          <w:color w:val="000000"/>
          <w:sz w:val="22"/>
        </w:rPr>
      </w:pPr>
    </w:p>
    <w:p w:rsidR="00163B7F" w:rsidRPr="00A36DB7" w:rsidRDefault="00163B7F" w:rsidP="00A36DB7">
      <w:pPr>
        <w:rPr>
          <w:rFonts w:ascii="Verdana" w:hAnsi="Verdana"/>
          <w:b/>
          <w:color w:val="000000"/>
          <w:sz w:val="22"/>
        </w:rPr>
      </w:pPr>
      <w:r>
        <w:rPr>
          <w:rFonts w:ascii="Verdana" w:hAnsi="Verdana"/>
          <w:b/>
          <w:color w:val="000000"/>
          <w:sz w:val="22"/>
        </w:rPr>
        <w:t>Direct Service delivery requirements</w:t>
      </w:r>
    </w:p>
    <w:p w:rsidR="00163B7F" w:rsidRDefault="00163B7F" w:rsidP="000A0B49">
      <w:pPr>
        <w:rPr>
          <w:rFonts w:ascii="Verdana" w:hAnsi="Verdana"/>
          <w:b/>
          <w:color w:val="000000"/>
          <w:sz w:val="22"/>
        </w:rPr>
      </w:pPr>
    </w:p>
    <w:p w:rsidR="000A0B49" w:rsidRPr="000A0B49" w:rsidRDefault="000A0B49" w:rsidP="000A0B49">
      <w:pPr>
        <w:rPr>
          <w:rFonts w:ascii="Verdana" w:hAnsi="Verdana"/>
          <w:b/>
          <w:color w:val="000000"/>
          <w:sz w:val="22"/>
        </w:rPr>
      </w:pPr>
      <w:r w:rsidRPr="000A0B49">
        <w:rPr>
          <w:rFonts w:ascii="Verdana" w:hAnsi="Verdana"/>
          <w:b/>
          <w:color w:val="000000"/>
          <w:sz w:val="22"/>
        </w:rPr>
        <w:t xml:space="preserve">Personal and Social development Activities </w:t>
      </w:r>
    </w:p>
    <w:p w:rsidR="000A0B49" w:rsidRPr="000A0B49" w:rsidRDefault="000A0B49" w:rsidP="000A0B49">
      <w:pPr>
        <w:rPr>
          <w:rFonts w:ascii="Verdana" w:hAnsi="Verdana"/>
          <w:color w:val="000000"/>
          <w:sz w:val="22"/>
        </w:rPr>
      </w:pPr>
      <w:r w:rsidRPr="000A0B49">
        <w:rPr>
          <w:rFonts w:ascii="Verdana" w:hAnsi="Verdana"/>
          <w:color w:val="000000"/>
          <w:sz w:val="22"/>
        </w:rPr>
        <w:t>The Service Provider will:</w:t>
      </w:r>
    </w:p>
    <w:p w:rsidR="000A0B49" w:rsidRPr="000A0B49" w:rsidRDefault="000A0B49" w:rsidP="00775D8C">
      <w:pPr>
        <w:numPr>
          <w:ilvl w:val="0"/>
          <w:numId w:val="23"/>
        </w:numPr>
        <w:ind w:left="851" w:hanging="567"/>
        <w:rPr>
          <w:rFonts w:ascii="Verdana" w:hAnsi="Verdana"/>
          <w:color w:val="000000"/>
          <w:sz w:val="22"/>
        </w:rPr>
      </w:pPr>
      <w:r w:rsidRPr="000A0B49">
        <w:rPr>
          <w:rFonts w:ascii="Verdana" w:hAnsi="Verdana"/>
          <w:color w:val="000000"/>
          <w:sz w:val="22"/>
        </w:rPr>
        <w:t>Organise and facilitate a range of positive activities which meet social and personal development needs. This will include group based activities focusing on a range of recreational and creative activities, such as art, music, sport, team games and enable the young people in care and care leavers to express themselves through the range of activities</w:t>
      </w:r>
    </w:p>
    <w:p w:rsidR="000A0B49" w:rsidRPr="000A0B49" w:rsidRDefault="000A0B49" w:rsidP="00775D8C">
      <w:pPr>
        <w:numPr>
          <w:ilvl w:val="0"/>
          <w:numId w:val="23"/>
        </w:numPr>
        <w:ind w:left="851" w:hanging="567"/>
        <w:rPr>
          <w:rFonts w:ascii="Verdana" w:hAnsi="Verdana"/>
          <w:color w:val="000000"/>
          <w:sz w:val="22"/>
        </w:rPr>
      </w:pPr>
      <w:r w:rsidRPr="000A0B49">
        <w:rPr>
          <w:rFonts w:ascii="Verdana" w:hAnsi="Verdana"/>
          <w:color w:val="000000"/>
          <w:sz w:val="22"/>
        </w:rPr>
        <w:t>Organise and facilitate smaller issue based work around issues such as health and wellbeing, sexual health and a range of life and independent t living skills such as healthy eating, cooking, budgeting</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Provide opportunities for young people to directly participate in and influence decisions at all levels of service delivery including session planning, policy development and the coproduction of specific projects and events.</w:t>
      </w:r>
    </w:p>
    <w:p w:rsidR="000A0B49" w:rsidRPr="000A0B49" w:rsidRDefault="000A0B49" w:rsidP="000A0B49">
      <w:pPr>
        <w:rPr>
          <w:rFonts w:ascii="Verdana" w:hAnsi="Verdana"/>
          <w:b/>
          <w:color w:val="000000"/>
          <w:sz w:val="22"/>
        </w:rPr>
      </w:pPr>
    </w:p>
    <w:p w:rsidR="000A0B49" w:rsidRPr="000A0B49" w:rsidRDefault="000A0B49" w:rsidP="000A0B49">
      <w:pPr>
        <w:rPr>
          <w:rFonts w:ascii="Verdana" w:hAnsi="Verdana"/>
          <w:b/>
          <w:color w:val="000000"/>
          <w:sz w:val="22"/>
        </w:rPr>
      </w:pPr>
      <w:r w:rsidRPr="000A0B49">
        <w:rPr>
          <w:rFonts w:ascii="Verdana" w:hAnsi="Verdana"/>
          <w:b/>
          <w:color w:val="000000"/>
          <w:sz w:val="22"/>
        </w:rPr>
        <w:t>Participation Work</w:t>
      </w:r>
    </w:p>
    <w:p w:rsidR="000A0B49" w:rsidRPr="000A0B49" w:rsidRDefault="000A0B49" w:rsidP="000A0B49">
      <w:pPr>
        <w:rPr>
          <w:rFonts w:ascii="Verdana" w:hAnsi="Verdana"/>
          <w:color w:val="000000"/>
          <w:sz w:val="22"/>
        </w:rPr>
      </w:pPr>
      <w:r w:rsidRPr="000A0B49">
        <w:rPr>
          <w:rFonts w:ascii="Verdana" w:hAnsi="Verdana"/>
          <w:color w:val="000000"/>
          <w:sz w:val="22"/>
        </w:rPr>
        <w:t>The Service Provider will:</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Proactively promote a culture of participation which enables young people in care and care leavers to participate in decision making on a range of levels, including within the service itself and also through a range of opportunities to have voice and influence decisions and polices which affect them at local, regional and national levels</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Develop groups and forums with young people in care and care leavers which enable them to provide responses to policy and services which affect them. This will include, but is not limited to the further development and co-ordination of The Children in Care Council and the Care Leavers groups which are currently being provided</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Organise and facilitate meetings with young people on a monthly basis for The Children in Care Council and  the Care Leavers groups</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Identify opportunities that ensure that the voice of young people in care and care leavers is promoted within all services, decisions and policies which impact on them and that children in car an care leavers are supported to do this</w:t>
      </w:r>
    </w:p>
    <w:p w:rsidR="000A0B49" w:rsidRPr="000A0B49" w:rsidRDefault="000A0B49" w:rsidP="00775D8C">
      <w:pPr>
        <w:numPr>
          <w:ilvl w:val="0"/>
          <w:numId w:val="19"/>
        </w:numPr>
        <w:ind w:left="851" w:hanging="567"/>
        <w:rPr>
          <w:rFonts w:ascii="Verdana" w:hAnsi="Verdana"/>
          <w:color w:val="000000"/>
          <w:sz w:val="22"/>
        </w:rPr>
      </w:pPr>
      <w:r w:rsidRPr="000A0B49">
        <w:rPr>
          <w:rFonts w:ascii="Verdana" w:hAnsi="Verdana"/>
          <w:color w:val="000000"/>
          <w:sz w:val="22"/>
        </w:rPr>
        <w:t xml:space="preserve">Support children in care and care leavers to represent the Children in Care Council and Care Leavers groups, for example though the Corporate Parenting Board ,Children’s Social care and Psychology Services Management Team </w:t>
      </w:r>
    </w:p>
    <w:p w:rsidR="000A0B49" w:rsidRPr="000A0B49" w:rsidRDefault="000A0B49" w:rsidP="00775D8C">
      <w:pPr>
        <w:numPr>
          <w:ilvl w:val="0"/>
          <w:numId w:val="19"/>
        </w:numPr>
        <w:ind w:left="851" w:hanging="425"/>
        <w:rPr>
          <w:rFonts w:ascii="Verdana" w:hAnsi="Verdana"/>
          <w:color w:val="000000"/>
          <w:sz w:val="22"/>
        </w:rPr>
      </w:pPr>
      <w:r w:rsidRPr="000A0B49">
        <w:rPr>
          <w:rFonts w:ascii="Verdana" w:hAnsi="Verdana"/>
          <w:color w:val="000000"/>
          <w:sz w:val="22"/>
        </w:rPr>
        <w:t xml:space="preserve">Ensure the young people in care and care leavers are supported to effectively engage with and advise on policy and issues affecting them on local, regional and national levels. On a local level this will include </w:t>
      </w:r>
      <w:r>
        <w:rPr>
          <w:rFonts w:ascii="Verdana" w:hAnsi="Verdana"/>
          <w:color w:val="000000"/>
          <w:sz w:val="22"/>
        </w:rPr>
        <w:t>benchmarking forums and service</w:t>
      </w:r>
      <w:r w:rsidRPr="000A0B49">
        <w:rPr>
          <w:rFonts w:ascii="Verdana" w:hAnsi="Verdana"/>
          <w:color w:val="000000"/>
          <w:sz w:val="22"/>
        </w:rPr>
        <w:t xml:space="preserve"> reviews as requested.  On a regional and national level this will include support to attend relevant events outside of Cornwall to engage with and influence on regional and national levels when appropriate. For example, to attend the National 16+ Care Leavers Forum.</w:t>
      </w:r>
    </w:p>
    <w:p w:rsidR="000A0B49" w:rsidRPr="000A0B49" w:rsidRDefault="000A0B49" w:rsidP="00775D8C">
      <w:pPr>
        <w:numPr>
          <w:ilvl w:val="0"/>
          <w:numId w:val="19"/>
        </w:numPr>
        <w:ind w:left="851" w:hanging="425"/>
        <w:rPr>
          <w:rFonts w:ascii="Verdana" w:hAnsi="Verdana"/>
          <w:color w:val="000000"/>
          <w:sz w:val="22"/>
        </w:rPr>
      </w:pPr>
      <w:r w:rsidRPr="000A0B49">
        <w:rPr>
          <w:rFonts w:ascii="Verdana" w:hAnsi="Verdana"/>
          <w:color w:val="000000"/>
          <w:sz w:val="22"/>
        </w:rPr>
        <w:t xml:space="preserve">Ensure that young people in care are aware of and understand the Seven Pledges to Children in Care. This can also include supporting young people in </w:t>
      </w:r>
      <w:r w:rsidRPr="000A0B49">
        <w:rPr>
          <w:rFonts w:ascii="Verdana" w:hAnsi="Verdana"/>
          <w:color w:val="000000"/>
          <w:sz w:val="22"/>
        </w:rPr>
        <w:lastRenderedPageBreak/>
        <w:t xml:space="preserve">care to promote these to other services who work with children and young people, in care and review them on an annual basis to ensure that they continue to reflect their requirements. </w:t>
      </w:r>
    </w:p>
    <w:p w:rsidR="000A0B49" w:rsidRPr="000A0B49" w:rsidRDefault="000A0B49" w:rsidP="00775D8C">
      <w:pPr>
        <w:numPr>
          <w:ilvl w:val="0"/>
          <w:numId w:val="19"/>
        </w:numPr>
        <w:ind w:left="851" w:hanging="425"/>
        <w:rPr>
          <w:rFonts w:ascii="Verdana" w:hAnsi="Verdana"/>
          <w:color w:val="000000"/>
          <w:sz w:val="22"/>
        </w:rPr>
      </w:pPr>
      <w:r w:rsidRPr="000A0B49">
        <w:rPr>
          <w:rFonts w:ascii="Verdana" w:hAnsi="Verdana"/>
          <w:color w:val="000000"/>
          <w:sz w:val="22"/>
        </w:rPr>
        <w:t>Ensure young people in care can contribute to a review of the Transitions Policy to ensure that the transitions between children’s social care and leaving care services can be improved</w:t>
      </w:r>
    </w:p>
    <w:p w:rsidR="000A0B49" w:rsidRPr="000A0B49" w:rsidRDefault="000A0B49" w:rsidP="00775D8C">
      <w:pPr>
        <w:numPr>
          <w:ilvl w:val="0"/>
          <w:numId w:val="19"/>
        </w:numPr>
        <w:ind w:left="851" w:hanging="425"/>
        <w:rPr>
          <w:rFonts w:ascii="Verdana" w:hAnsi="Verdana"/>
          <w:color w:val="000000"/>
          <w:sz w:val="22"/>
        </w:rPr>
      </w:pPr>
      <w:r w:rsidRPr="000A0B49">
        <w:rPr>
          <w:rFonts w:ascii="Verdana" w:hAnsi="Verdana"/>
          <w:color w:val="000000"/>
          <w:sz w:val="22"/>
        </w:rPr>
        <w:t>Support young people in care and care and care leavers to input into training of</w:t>
      </w:r>
      <w:r>
        <w:rPr>
          <w:rFonts w:ascii="Verdana" w:hAnsi="Verdana"/>
          <w:color w:val="000000"/>
          <w:sz w:val="22"/>
        </w:rPr>
        <w:t xml:space="preserve"> </w:t>
      </w:r>
      <w:r w:rsidRPr="000A0B49">
        <w:rPr>
          <w:rFonts w:ascii="Verdana" w:hAnsi="Verdana"/>
          <w:color w:val="000000"/>
          <w:sz w:val="22"/>
        </w:rPr>
        <w:t>Professionals who work with children and young people care and care leavers. This will include but is not limited to planning and delivering new training or elements of training and developing resources to be use, for example small film clips</w:t>
      </w:r>
    </w:p>
    <w:p w:rsidR="000A0B49" w:rsidRPr="000A0B49" w:rsidRDefault="000A0B49" w:rsidP="000A0B49">
      <w:pPr>
        <w:rPr>
          <w:rFonts w:ascii="Verdana" w:hAnsi="Verdana"/>
          <w:color w:val="000000"/>
          <w:sz w:val="22"/>
        </w:rPr>
      </w:pPr>
    </w:p>
    <w:p w:rsidR="000A0B49" w:rsidRPr="000A0B49" w:rsidRDefault="000A0B49" w:rsidP="000A0B49">
      <w:pPr>
        <w:rPr>
          <w:rFonts w:ascii="Verdana" w:hAnsi="Verdana"/>
          <w:b/>
          <w:color w:val="000000"/>
          <w:sz w:val="22"/>
        </w:rPr>
      </w:pPr>
      <w:r w:rsidRPr="000A0B49">
        <w:rPr>
          <w:rFonts w:ascii="Verdana" w:hAnsi="Verdana"/>
          <w:b/>
          <w:color w:val="000000"/>
          <w:sz w:val="22"/>
        </w:rPr>
        <w:t>Peer Mentoring Programmes</w:t>
      </w:r>
    </w:p>
    <w:p w:rsidR="000A0B49" w:rsidRPr="000A0B49" w:rsidRDefault="000A0B49" w:rsidP="000A0B49">
      <w:pPr>
        <w:rPr>
          <w:rFonts w:ascii="Verdana" w:hAnsi="Verdana"/>
          <w:color w:val="000000"/>
          <w:sz w:val="22"/>
        </w:rPr>
      </w:pPr>
      <w:r w:rsidRPr="000A0B49">
        <w:rPr>
          <w:rFonts w:ascii="Verdana" w:hAnsi="Verdana"/>
          <w:color w:val="000000"/>
          <w:sz w:val="22"/>
        </w:rPr>
        <w:t xml:space="preserve">The Service Provider will: </w:t>
      </w:r>
    </w:p>
    <w:p w:rsidR="000A0B49" w:rsidRPr="000A0B49" w:rsidRDefault="000A0B49" w:rsidP="00775D8C">
      <w:pPr>
        <w:numPr>
          <w:ilvl w:val="0"/>
          <w:numId w:val="22"/>
        </w:numPr>
        <w:ind w:left="993"/>
        <w:rPr>
          <w:rFonts w:ascii="Verdana" w:hAnsi="Verdana"/>
          <w:b/>
          <w:color w:val="000000"/>
          <w:sz w:val="22"/>
        </w:rPr>
      </w:pPr>
      <w:r w:rsidRPr="000A0B49">
        <w:rPr>
          <w:rFonts w:ascii="Verdana" w:hAnsi="Verdana"/>
          <w:color w:val="000000"/>
          <w:sz w:val="22"/>
        </w:rPr>
        <w:t>Deliver support and mentoring to young people in care and care leavers through the provision of peer mentors for up to 12 months</w:t>
      </w:r>
    </w:p>
    <w:p w:rsidR="000A0B49" w:rsidRPr="000A0B49" w:rsidRDefault="000A0B49" w:rsidP="00775D8C">
      <w:pPr>
        <w:numPr>
          <w:ilvl w:val="0"/>
          <w:numId w:val="22"/>
        </w:numPr>
        <w:ind w:left="993"/>
        <w:rPr>
          <w:rFonts w:ascii="Verdana" w:hAnsi="Verdana"/>
          <w:b/>
          <w:color w:val="000000"/>
          <w:sz w:val="22"/>
        </w:rPr>
      </w:pPr>
      <w:r w:rsidRPr="000A0B49">
        <w:rPr>
          <w:rFonts w:ascii="Verdana" w:hAnsi="Verdana"/>
          <w:color w:val="000000"/>
          <w:sz w:val="22"/>
        </w:rPr>
        <w:t>Ensure that peer mentors provide effective mentoring and support including understanding of issues effecting them, support through transition and change, including leaving care, starting a new college/ school/job, attending appointments, accessing additional services and accessing opportunities to develop interests and learn new skills</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Ensure that there are clear opportunities for young people in care and care leavers to become mentors themselves in a way which values their own experience and abilities and further develops their confidence and skills relating to empathy, listening, communication, goal setting and managing change</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Ensure that the young people involved in the delivery of the scheme understand their responsibilities in relation to data protection, confidentiality and safeguarding</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Develop and deliver a training package to support peer mentors in their role. This will include the minimum training requirements as set out in section 11 of this specification, plus specific modules on professional boundaries, the role of the mentor and mentoring skills</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Provide ongoing support and supervision to enable peer mentors to effectively manage their role. This will include, but is not limited to peer support meetings and 1-1 and group supervision.</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Ensure peer mentors are appropriately matched with a young person and regular reviews are in place</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 xml:space="preserve">Ensure that the mentor works with the young person to provide support, identify goals and/ or change they want to make </w:t>
      </w:r>
    </w:p>
    <w:p w:rsidR="000A0B49" w:rsidRPr="000A0B49" w:rsidRDefault="000A0B49" w:rsidP="00775D8C">
      <w:pPr>
        <w:numPr>
          <w:ilvl w:val="0"/>
          <w:numId w:val="19"/>
        </w:numPr>
        <w:ind w:left="993" w:hanging="426"/>
        <w:rPr>
          <w:rFonts w:ascii="Verdana" w:hAnsi="Verdana"/>
          <w:color w:val="000000"/>
          <w:sz w:val="22"/>
        </w:rPr>
      </w:pPr>
      <w:r w:rsidRPr="000A0B49">
        <w:rPr>
          <w:rFonts w:ascii="Verdana" w:hAnsi="Verdana"/>
          <w:color w:val="000000"/>
          <w:sz w:val="22"/>
        </w:rPr>
        <w:t>Ensure that the young person is supported through their mentor to make changes and work towards their agreed goals.</w:t>
      </w:r>
    </w:p>
    <w:p w:rsidR="000A0B49" w:rsidRPr="000A0B49" w:rsidRDefault="000A0B49" w:rsidP="000A0B49">
      <w:pPr>
        <w:rPr>
          <w:rFonts w:ascii="Verdana" w:hAnsi="Verdana"/>
          <w:b/>
          <w:color w:val="000000"/>
          <w:sz w:val="22"/>
        </w:rPr>
      </w:pPr>
    </w:p>
    <w:p w:rsidR="000A0B49" w:rsidRPr="000A0B49" w:rsidRDefault="000A0B49" w:rsidP="000A0B49">
      <w:pPr>
        <w:rPr>
          <w:rFonts w:ascii="Verdana" w:hAnsi="Verdana"/>
          <w:b/>
          <w:color w:val="000000"/>
          <w:sz w:val="22"/>
        </w:rPr>
      </w:pPr>
      <w:r w:rsidRPr="000A0B49">
        <w:rPr>
          <w:rFonts w:ascii="Verdana" w:hAnsi="Verdana"/>
          <w:b/>
          <w:color w:val="000000"/>
          <w:sz w:val="22"/>
        </w:rPr>
        <w:t>Funds4 Care</w:t>
      </w:r>
    </w:p>
    <w:p w:rsidR="000A0B49" w:rsidRPr="000A0B49" w:rsidRDefault="000A0B49" w:rsidP="000A0B49">
      <w:pPr>
        <w:rPr>
          <w:rFonts w:ascii="Verdana" w:hAnsi="Verdana"/>
          <w:color w:val="000000"/>
          <w:sz w:val="22"/>
        </w:rPr>
      </w:pPr>
      <w:r w:rsidRPr="000A0B49">
        <w:rPr>
          <w:rFonts w:ascii="Verdana" w:hAnsi="Verdana"/>
          <w:color w:val="000000"/>
          <w:sz w:val="22"/>
        </w:rPr>
        <w:t>The Service Provider will:</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Manage the Funds4 Care small grants scheme, ensuring al decisions are made</w:t>
      </w:r>
      <w:r>
        <w:rPr>
          <w:rFonts w:ascii="Verdana" w:hAnsi="Verdana"/>
          <w:color w:val="000000"/>
          <w:sz w:val="22"/>
        </w:rPr>
        <w:t xml:space="preserve"> in line with eligibility and evaluation criteria and correct payments are made</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Support young people in care and care leavers to develop the skills and knowledge to run the Funds4 care fund</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Provide specific roles for young people within the scheme</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 xml:space="preserve">Provide access to any identified training needed by young people to participate in the management of the scheme. This could also include </w:t>
      </w:r>
      <w:r w:rsidRPr="000A0B49">
        <w:rPr>
          <w:rFonts w:ascii="Verdana" w:hAnsi="Verdana"/>
          <w:color w:val="000000"/>
          <w:sz w:val="22"/>
        </w:rPr>
        <w:lastRenderedPageBreak/>
        <w:t>access through Cornwall Council to basic skills training, IT skills, such as Excel and evaluator training if required</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Allocate small grants from a pot of £40K up to £250 for each grant</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Develop and set up an application process which is accessible and easy to</w:t>
      </w:r>
    </w:p>
    <w:p w:rsidR="000A0B49" w:rsidRPr="000A0B49" w:rsidRDefault="008422C8" w:rsidP="000A0B49">
      <w:pPr>
        <w:ind w:left="1985" w:hanging="851"/>
        <w:rPr>
          <w:rFonts w:ascii="Verdana" w:hAnsi="Verdana"/>
          <w:color w:val="000000"/>
          <w:sz w:val="22"/>
        </w:rPr>
      </w:pPr>
      <w:r w:rsidRPr="000A0B49">
        <w:rPr>
          <w:rFonts w:ascii="Verdana" w:hAnsi="Verdana"/>
          <w:color w:val="000000"/>
          <w:sz w:val="22"/>
        </w:rPr>
        <w:t>Understand</w:t>
      </w:r>
      <w:r w:rsidR="000A0B49" w:rsidRPr="000A0B49">
        <w:rPr>
          <w:rFonts w:ascii="Verdana" w:hAnsi="Verdana"/>
          <w:color w:val="000000"/>
          <w:sz w:val="22"/>
        </w:rPr>
        <w:t xml:space="preserve"> by young people</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Agree eligibility criteria in partnership with Cornwall Council</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Develop evaluation criteria with young people</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Support young people to discuss, score and evaluate applications in a fair way</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Publicise the scheme so that all young people in care are aware of it</w:t>
      </w:r>
    </w:p>
    <w:p w:rsidR="000A0B49" w:rsidRPr="000A0B49" w:rsidRDefault="000A0B49" w:rsidP="00775D8C">
      <w:pPr>
        <w:numPr>
          <w:ilvl w:val="0"/>
          <w:numId w:val="19"/>
        </w:numPr>
        <w:ind w:left="1134" w:hanging="567"/>
        <w:rPr>
          <w:rFonts w:ascii="Verdana" w:hAnsi="Verdana"/>
          <w:color w:val="000000"/>
          <w:sz w:val="22"/>
        </w:rPr>
      </w:pPr>
      <w:r w:rsidRPr="000A0B49">
        <w:rPr>
          <w:rFonts w:ascii="Verdana" w:hAnsi="Verdana"/>
          <w:color w:val="000000"/>
          <w:sz w:val="22"/>
        </w:rPr>
        <w:t>Ensure that the young people involved in the delivery of the scheme understand their responsibilities in relation to data protection, confidentiality and safeguarding.</w:t>
      </w:r>
    </w:p>
    <w:p w:rsidR="000A0B49" w:rsidRDefault="000A0B49" w:rsidP="000A0B49">
      <w:pPr>
        <w:rPr>
          <w:rFonts w:ascii="Verdana" w:hAnsi="Verdana"/>
          <w:color w:val="000000"/>
          <w:sz w:val="22"/>
        </w:rPr>
      </w:pPr>
    </w:p>
    <w:p w:rsidR="000A0B49" w:rsidRDefault="000A0B49" w:rsidP="000A0B49">
      <w:pPr>
        <w:jc w:val="both"/>
        <w:rPr>
          <w:rFonts w:ascii="Verdana" w:hAnsi="Verdana"/>
          <w:b/>
          <w:sz w:val="22"/>
          <w:szCs w:val="22"/>
        </w:rPr>
      </w:pPr>
      <w:r>
        <w:rPr>
          <w:rFonts w:ascii="Verdana" w:hAnsi="Verdana"/>
          <w:b/>
          <w:sz w:val="22"/>
          <w:szCs w:val="22"/>
        </w:rPr>
        <w:t>Communications</w:t>
      </w:r>
    </w:p>
    <w:p w:rsidR="000A0B49" w:rsidRPr="00DE2C18" w:rsidRDefault="000A0B49" w:rsidP="000A0B49">
      <w:pPr>
        <w:jc w:val="both"/>
        <w:rPr>
          <w:rFonts w:ascii="Verdana" w:hAnsi="Verdana"/>
          <w:b/>
          <w:sz w:val="22"/>
          <w:szCs w:val="22"/>
        </w:rPr>
      </w:pPr>
      <w:r>
        <w:rPr>
          <w:rFonts w:ascii="Verdana" w:hAnsi="Verdana"/>
          <w:sz w:val="22"/>
          <w:szCs w:val="22"/>
        </w:rPr>
        <w:t xml:space="preserve">The Service Provider will ensure that at least four communications to include newsletter and website updates to all children and young people in care and care leavers are produced each year to give details of opportunities available activities that have been delivered and the specific work that has been achieved through the Children </w:t>
      </w:r>
      <w:r w:rsidR="008422C8">
        <w:rPr>
          <w:rFonts w:ascii="Verdana" w:hAnsi="Verdana"/>
          <w:sz w:val="22"/>
          <w:szCs w:val="22"/>
        </w:rPr>
        <w:t>in</w:t>
      </w:r>
      <w:r>
        <w:rPr>
          <w:rFonts w:ascii="Verdana" w:hAnsi="Verdana"/>
          <w:sz w:val="22"/>
          <w:szCs w:val="22"/>
        </w:rPr>
        <w:t xml:space="preserve"> Care Council and Care Leavers groups. </w:t>
      </w:r>
    </w:p>
    <w:p w:rsidR="000A0B49" w:rsidRDefault="000A0B49" w:rsidP="000A0B49">
      <w:pPr>
        <w:spacing w:after="120"/>
        <w:jc w:val="both"/>
        <w:rPr>
          <w:rFonts w:ascii="Verdana" w:hAnsi="Verdana"/>
          <w:b/>
          <w:sz w:val="22"/>
          <w:szCs w:val="22"/>
        </w:rPr>
      </w:pPr>
    </w:p>
    <w:p w:rsidR="000A0B49" w:rsidRPr="00DE2C18" w:rsidRDefault="000A0B49" w:rsidP="000A0B49">
      <w:pPr>
        <w:jc w:val="both"/>
        <w:rPr>
          <w:rFonts w:ascii="Verdana" w:hAnsi="Verdana"/>
          <w:b/>
          <w:sz w:val="22"/>
          <w:szCs w:val="22"/>
        </w:rPr>
      </w:pPr>
      <w:r w:rsidRPr="00DE2C18">
        <w:rPr>
          <w:rFonts w:ascii="Verdana" w:hAnsi="Verdana"/>
          <w:b/>
          <w:sz w:val="22"/>
          <w:szCs w:val="22"/>
        </w:rPr>
        <w:t>Accreditation</w:t>
      </w:r>
    </w:p>
    <w:p w:rsidR="000A0B49" w:rsidRPr="00DE2C18" w:rsidRDefault="000A0B49" w:rsidP="000A0B49">
      <w:pPr>
        <w:jc w:val="both"/>
        <w:rPr>
          <w:rFonts w:ascii="Verdana" w:hAnsi="Verdana"/>
          <w:sz w:val="22"/>
          <w:szCs w:val="22"/>
        </w:rPr>
      </w:pPr>
      <w:r>
        <w:rPr>
          <w:rFonts w:ascii="Verdana" w:hAnsi="Verdana"/>
          <w:sz w:val="22"/>
          <w:szCs w:val="22"/>
        </w:rPr>
        <w:t xml:space="preserve">The Service Provider will support young people with accreditation of their participation in activities. This will be through the skills and capabilities they develop through provision relating to personal and social development, as well as through specific roles for young people within service provision. Accreditation processes used will be through awards such as ASDAN, Cornwall Volunteer Awards, but can also include where relevant and possible, access to more formal qualifications, for example the level 2 qualification in progression, level 2 qualification in Youth Work. </w:t>
      </w:r>
    </w:p>
    <w:p w:rsidR="000A0B49" w:rsidRDefault="000A0B49" w:rsidP="000A0B49">
      <w:pPr>
        <w:spacing w:after="120"/>
        <w:jc w:val="both"/>
        <w:rPr>
          <w:rFonts w:ascii="Verdana" w:hAnsi="Verdana"/>
          <w:b/>
          <w:sz w:val="22"/>
          <w:szCs w:val="22"/>
        </w:rPr>
      </w:pPr>
    </w:p>
    <w:p w:rsidR="000A0B49" w:rsidRDefault="000A0B49" w:rsidP="000A0B49">
      <w:pPr>
        <w:jc w:val="both"/>
        <w:rPr>
          <w:rFonts w:ascii="Verdana" w:hAnsi="Verdana"/>
          <w:b/>
          <w:sz w:val="22"/>
          <w:szCs w:val="22"/>
        </w:rPr>
      </w:pPr>
      <w:r>
        <w:rPr>
          <w:rFonts w:ascii="Verdana" w:hAnsi="Verdana"/>
          <w:b/>
          <w:sz w:val="22"/>
          <w:szCs w:val="22"/>
        </w:rPr>
        <w:t>Co-production of Services</w:t>
      </w:r>
    </w:p>
    <w:p w:rsidR="000A0B49" w:rsidRDefault="000A0B49" w:rsidP="000A0B49">
      <w:pPr>
        <w:jc w:val="both"/>
        <w:rPr>
          <w:rFonts w:ascii="Verdana" w:hAnsi="Verdana" w:cs="Arial"/>
          <w:sz w:val="22"/>
          <w:szCs w:val="22"/>
        </w:rPr>
      </w:pPr>
      <w:r>
        <w:rPr>
          <w:rFonts w:ascii="Verdana" w:hAnsi="Verdana" w:cs="Arial"/>
          <w:sz w:val="22"/>
          <w:szCs w:val="22"/>
        </w:rPr>
        <w:t>T</w:t>
      </w:r>
      <w:r w:rsidRPr="00AA5146">
        <w:rPr>
          <w:rFonts w:ascii="Verdana" w:hAnsi="Verdana" w:cs="Arial"/>
          <w:sz w:val="22"/>
          <w:szCs w:val="22"/>
        </w:rPr>
        <w:t>he Service Provider will ensure that aspects of the Services are co</w:t>
      </w:r>
      <w:r>
        <w:rPr>
          <w:rFonts w:ascii="Verdana" w:hAnsi="Verdana" w:cs="Arial"/>
          <w:sz w:val="22"/>
          <w:szCs w:val="22"/>
        </w:rPr>
        <w:t>-produced with young p</w:t>
      </w:r>
      <w:r w:rsidRPr="00AA5146">
        <w:rPr>
          <w:rFonts w:ascii="Verdana" w:hAnsi="Verdana" w:cs="Arial"/>
          <w:sz w:val="22"/>
          <w:szCs w:val="22"/>
        </w:rPr>
        <w:t>eople and they have effective opportunities to be involved in the delivery and evaluation of the Services as part of a continuous improvement approach.</w:t>
      </w:r>
    </w:p>
    <w:p w:rsidR="000A0B49" w:rsidRDefault="000A0B49" w:rsidP="000A0B49">
      <w:pPr>
        <w:jc w:val="both"/>
        <w:rPr>
          <w:rFonts w:ascii="Verdana" w:hAnsi="Verdana" w:cs="Arial"/>
          <w:sz w:val="22"/>
          <w:szCs w:val="22"/>
        </w:rPr>
      </w:pPr>
    </w:p>
    <w:p w:rsidR="000A0B49" w:rsidRDefault="000A0B49" w:rsidP="000A0B49">
      <w:pPr>
        <w:jc w:val="both"/>
        <w:rPr>
          <w:rFonts w:ascii="Verdana" w:hAnsi="Verdana"/>
          <w:sz w:val="22"/>
          <w:szCs w:val="22"/>
        </w:rPr>
      </w:pPr>
      <w:r w:rsidRPr="003A0DD5">
        <w:rPr>
          <w:rFonts w:ascii="Verdana" w:hAnsi="Verdana"/>
          <w:sz w:val="22"/>
          <w:szCs w:val="22"/>
        </w:rPr>
        <w:t>The Service P</w:t>
      </w:r>
      <w:r>
        <w:rPr>
          <w:rFonts w:ascii="Verdana" w:hAnsi="Verdana"/>
          <w:sz w:val="22"/>
          <w:szCs w:val="22"/>
        </w:rPr>
        <w:t>rovider will ensure all young people</w:t>
      </w:r>
      <w:r w:rsidRPr="003A0DD5">
        <w:rPr>
          <w:rFonts w:ascii="Verdana" w:hAnsi="Verdana"/>
          <w:sz w:val="22"/>
          <w:szCs w:val="22"/>
        </w:rPr>
        <w:t xml:space="preserve"> are asked a</w:t>
      </w:r>
      <w:r>
        <w:rPr>
          <w:rFonts w:ascii="Verdana" w:hAnsi="Verdana"/>
          <w:sz w:val="22"/>
          <w:szCs w:val="22"/>
        </w:rPr>
        <w:t>bout their views of the</w:t>
      </w:r>
      <w:r w:rsidRPr="003A0DD5">
        <w:rPr>
          <w:rFonts w:ascii="Verdana" w:hAnsi="Verdana"/>
          <w:sz w:val="22"/>
          <w:szCs w:val="22"/>
        </w:rPr>
        <w:t xml:space="preserve"> service</w:t>
      </w:r>
      <w:r>
        <w:rPr>
          <w:rFonts w:ascii="Verdana" w:hAnsi="Verdana"/>
          <w:sz w:val="22"/>
          <w:szCs w:val="22"/>
        </w:rPr>
        <w:t>s</w:t>
      </w:r>
      <w:r w:rsidRPr="003A0DD5">
        <w:rPr>
          <w:rFonts w:ascii="Verdana" w:hAnsi="Verdana"/>
          <w:sz w:val="22"/>
          <w:szCs w:val="22"/>
        </w:rPr>
        <w:t xml:space="preserve"> provided and </w:t>
      </w:r>
      <w:r>
        <w:rPr>
          <w:rFonts w:ascii="Verdana" w:hAnsi="Verdana"/>
          <w:sz w:val="22"/>
          <w:szCs w:val="22"/>
        </w:rPr>
        <w:t xml:space="preserve">provide evidence of co-production and </w:t>
      </w:r>
      <w:r w:rsidRPr="003A0DD5">
        <w:rPr>
          <w:rFonts w:ascii="Verdana" w:hAnsi="Verdana"/>
          <w:sz w:val="22"/>
          <w:szCs w:val="22"/>
        </w:rPr>
        <w:t xml:space="preserve">young people’s views making a difference through reports or case studies provided for performance monitoring meetings. </w:t>
      </w:r>
    </w:p>
    <w:p w:rsidR="000A0B49" w:rsidRDefault="000A0B49" w:rsidP="000A0B49">
      <w:pPr>
        <w:jc w:val="both"/>
        <w:rPr>
          <w:rFonts w:ascii="Verdana" w:hAnsi="Verdana"/>
          <w:sz w:val="22"/>
          <w:szCs w:val="22"/>
        </w:rPr>
      </w:pPr>
    </w:p>
    <w:p w:rsidR="000A0B49" w:rsidRDefault="000A0B49" w:rsidP="000A0B49">
      <w:pPr>
        <w:jc w:val="both"/>
        <w:rPr>
          <w:rFonts w:ascii="Verdana" w:hAnsi="Verdana"/>
          <w:b/>
          <w:sz w:val="22"/>
          <w:szCs w:val="22"/>
        </w:rPr>
      </w:pPr>
      <w:r>
        <w:rPr>
          <w:rFonts w:ascii="Verdana" w:hAnsi="Verdana"/>
          <w:b/>
          <w:sz w:val="22"/>
          <w:szCs w:val="22"/>
        </w:rPr>
        <w:t>Partnerships</w:t>
      </w:r>
    </w:p>
    <w:p w:rsidR="000A0B49" w:rsidRDefault="000A0B49" w:rsidP="000A0B49">
      <w:pPr>
        <w:jc w:val="both"/>
        <w:rPr>
          <w:rFonts w:cs="Arial"/>
          <w:b/>
          <w:szCs w:val="22"/>
        </w:rPr>
      </w:pPr>
      <w:r w:rsidRPr="00AA5146">
        <w:rPr>
          <w:rFonts w:ascii="Verdana" w:hAnsi="Verdana" w:cs="Arial"/>
          <w:sz w:val="22"/>
          <w:szCs w:val="22"/>
        </w:rPr>
        <w:t>The Service Provider will liaise with key partners</w:t>
      </w:r>
      <w:r>
        <w:rPr>
          <w:rFonts w:ascii="Verdana" w:hAnsi="Verdana" w:cs="Arial"/>
          <w:sz w:val="22"/>
          <w:szCs w:val="22"/>
        </w:rPr>
        <w:t xml:space="preserve"> to improve support for individuals or / and to develop specific pieces of work or projects which will improve outcomes for children in care and care leavers,</w:t>
      </w:r>
      <w:r w:rsidRPr="00AA5146">
        <w:rPr>
          <w:rFonts w:ascii="Verdana" w:hAnsi="Verdana" w:cs="Arial"/>
          <w:sz w:val="22"/>
          <w:szCs w:val="22"/>
        </w:rPr>
        <w:t xml:space="preserve"> such as</w:t>
      </w:r>
      <w:r>
        <w:rPr>
          <w:rFonts w:ascii="Verdana" w:hAnsi="Verdana" w:cs="Arial"/>
          <w:sz w:val="22"/>
          <w:szCs w:val="22"/>
        </w:rPr>
        <w:t xml:space="preserve"> Social Care, Leaving Care Service, Advocacy Services, Child and Adolescent Mental Health Services,</w:t>
      </w:r>
      <w:r w:rsidRPr="00AA5146">
        <w:rPr>
          <w:rFonts w:ascii="Verdana" w:hAnsi="Verdana" w:cs="Arial"/>
          <w:sz w:val="22"/>
          <w:szCs w:val="22"/>
        </w:rPr>
        <w:t xml:space="preserve"> schools, colleges, Early Help Services and other providers</w:t>
      </w:r>
      <w:r>
        <w:rPr>
          <w:rFonts w:ascii="Verdana" w:hAnsi="Verdana" w:cs="Arial"/>
          <w:sz w:val="22"/>
          <w:szCs w:val="22"/>
        </w:rPr>
        <w:t xml:space="preserve"> where this is beneficial for the young person, for example,</w:t>
      </w:r>
      <w:r w:rsidRPr="00AA5146">
        <w:rPr>
          <w:rFonts w:ascii="Verdana" w:hAnsi="Verdana" w:cs="Arial"/>
          <w:sz w:val="22"/>
          <w:szCs w:val="22"/>
        </w:rPr>
        <w:t xml:space="preserve"> where there is a risk of exclusion from mainstream education.</w:t>
      </w:r>
      <w:r w:rsidRPr="00BD7494">
        <w:rPr>
          <w:rFonts w:cs="Arial"/>
          <w:b/>
          <w:szCs w:val="22"/>
        </w:rPr>
        <w:t xml:space="preserve"> </w:t>
      </w:r>
    </w:p>
    <w:p w:rsidR="000A0B49" w:rsidRDefault="000A0B49" w:rsidP="000A0B49">
      <w:pPr>
        <w:jc w:val="both"/>
        <w:rPr>
          <w:rFonts w:cs="Arial"/>
          <w:b/>
          <w:szCs w:val="22"/>
        </w:rPr>
      </w:pPr>
    </w:p>
    <w:p w:rsidR="0028072E" w:rsidRPr="0028072E" w:rsidRDefault="0028072E" w:rsidP="0028072E">
      <w:pPr>
        <w:rPr>
          <w:rFonts w:ascii="Verdana" w:hAnsi="Verdana"/>
          <w:b/>
          <w:color w:val="000000"/>
          <w:sz w:val="22"/>
        </w:rPr>
      </w:pPr>
      <w:r w:rsidRPr="0028072E">
        <w:rPr>
          <w:rFonts w:ascii="Verdana" w:hAnsi="Verdana"/>
          <w:b/>
          <w:color w:val="000000"/>
          <w:sz w:val="22"/>
        </w:rPr>
        <w:t>Information Sharing</w:t>
      </w:r>
    </w:p>
    <w:p w:rsidR="0028072E" w:rsidRPr="0028072E" w:rsidRDefault="0028072E" w:rsidP="0028072E">
      <w:pPr>
        <w:rPr>
          <w:rFonts w:ascii="Verdana" w:hAnsi="Verdana"/>
          <w:b/>
          <w:color w:val="000000"/>
          <w:sz w:val="22"/>
        </w:rPr>
      </w:pPr>
    </w:p>
    <w:p w:rsidR="0028072E" w:rsidRPr="0028072E" w:rsidRDefault="0028072E" w:rsidP="0028072E">
      <w:pPr>
        <w:rPr>
          <w:rFonts w:ascii="Verdana" w:hAnsi="Verdana"/>
          <w:color w:val="000000"/>
          <w:sz w:val="22"/>
        </w:rPr>
      </w:pPr>
      <w:r w:rsidRPr="0028072E">
        <w:rPr>
          <w:rFonts w:ascii="Verdana" w:hAnsi="Verdana"/>
          <w:color w:val="000000"/>
          <w:sz w:val="22"/>
        </w:rPr>
        <w:t>The Service Provider will:</w:t>
      </w:r>
    </w:p>
    <w:p w:rsidR="0028072E" w:rsidRPr="0028072E" w:rsidRDefault="0028072E" w:rsidP="0028072E">
      <w:pPr>
        <w:rPr>
          <w:rFonts w:ascii="Verdana" w:hAnsi="Verdana"/>
          <w:color w:val="000000"/>
          <w:sz w:val="22"/>
        </w:rPr>
      </w:pPr>
    </w:p>
    <w:p w:rsidR="0028072E" w:rsidRPr="0028072E" w:rsidRDefault="0028072E" w:rsidP="00775D8C">
      <w:pPr>
        <w:numPr>
          <w:ilvl w:val="0"/>
          <w:numId w:val="24"/>
        </w:numPr>
        <w:rPr>
          <w:rFonts w:ascii="Verdana" w:hAnsi="Verdana"/>
          <w:color w:val="000000"/>
          <w:sz w:val="22"/>
        </w:rPr>
      </w:pPr>
      <w:r w:rsidRPr="0028072E">
        <w:rPr>
          <w:rFonts w:ascii="Verdana" w:hAnsi="Verdana"/>
          <w:color w:val="000000"/>
          <w:sz w:val="22"/>
        </w:rPr>
        <w:lastRenderedPageBreak/>
        <w:t>Ensure that effective information sharing, collaboration, shared expertise and understanding between agencies and professionals takes place</w:t>
      </w:r>
    </w:p>
    <w:p w:rsidR="0028072E" w:rsidRPr="0028072E" w:rsidRDefault="0028072E" w:rsidP="00775D8C">
      <w:pPr>
        <w:numPr>
          <w:ilvl w:val="0"/>
          <w:numId w:val="24"/>
        </w:numPr>
        <w:rPr>
          <w:rFonts w:ascii="Verdana" w:hAnsi="Verdana"/>
          <w:color w:val="000000"/>
          <w:sz w:val="22"/>
        </w:rPr>
      </w:pPr>
      <w:r w:rsidRPr="0028072E">
        <w:rPr>
          <w:rFonts w:ascii="Verdana" w:hAnsi="Verdana"/>
          <w:color w:val="000000"/>
          <w:sz w:val="22"/>
        </w:rPr>
        <w:t>Work closely with social care partners and share appropriate information without compromising young people’s right to their own confidentiality as and when they are  ‘competent’ to manage it, with the aim of appropriately safeguarding young people and managing risk.</w:t>
      </w:r>
    </w:p>
    <w:p w:rsidR="0028072E" w:rsidRPr="0028072E" w:rsidRDefault="0028072E" w:rsidP="0028072E">
      <w:pPr>
        <w:rPr>
          <w:rFonts w:ascii="Verdana" w:hAnsi="Verdana"/>
          <w:color w:val="000000"/>
          <w:sz w:val="22"/>
        </w:rPr>
      </w:pPr>
    </w:p>
    <w:p w:rsidR="0028072E" w:rsidRPr="0028072E" w:rsidRDefault="0028072E" w:rsidP="0028072E">
      <w:pPr>
        <w:rPr>
          <w:rFonts w:ascii="Verdana" w:hAnsi="Verdana"/>
          <w:b/>
          <w:color w:val="000000"/>
          <w:sz w:val="22"/>
        </w:rPr>
      </w:pPr>
      <w:r w:rsidRPr="0028072E">
        <w:rPr>
          <w:rFonts w:ascii="Verdana" w:hAnsi="Verdana"/>
          <w:b/>
          <w:color w:val="000000"/>
          <w:sz w:val="22"/>
        </w:rPr>
        <w:t>Transitions</w:t>
      </w:r>
    </w:p>
    <w:p w:rsidR="0028072E" w:rsidRPr="0028072E" w:rsidRDefault="0028072E" w:rsidP="0028072E">
      <w:pPr>
        <w:rPr>
          <w:rFonts w:ascii="Verdana" w:hAnsi="Verdana"/>
          <w:b/>
          <w:color w:val="000000"/>
          <w:sz w:val="22"/>
        </w:rPr>
      </w:pPr>
      <w:r w:rsidRPr="0028072E">
        <w:rPr>
          <w:rFonts w:ascii="Verdana" w:hAnsi="Verdana"/>
          <w:color w:val="000000"/>
          <w:sz w:val="22"/>
        </w:rPr>
        <w:t>The Service Provider will provide support as needed by young people in care and care leavers in their transitions to leaving care and /or adult services. Young People in Care and Care Leavers have told us that it is at these times when they need additional support to manager these changes. This could involve the provision of a peer mentor to support them through this process.</w:t>
      </w:r>
      <w:r w:rsidRPr="0028072E">
        <w:rPr>
          <w:rFonts w:ascii="Verdana" w:hAnsi="Verdana"/>
          <w:b/>
          <w:color w:val="000000"/>
          <w:sz w:val="22"/>
        </w:rPr>
        <w:t xml:space="preserve"> </w:t>
      </w:r>
    </w:p>
    <w:p w:rsidR="0028072E" w:rsidRPr="0028072E" w:rsidRDefault="0028072E" w:rsidP="0028072E">
      <w:pPr>
        <w:rPr>
          <w:rFonts w:ascii="Verdana" w:hAnsi="Verdana"/>
          <w:b/>
          <w:color w:val="000000"/>
          <w:sz w:val="22"/>
        </w:rPr>
      </w:pPr>
    </w:p>
    <w:p w:rsidR="0028072E" w:rsidRPr="0028072E" w:rsidRDefault="0028072E" w:rsidP="0028072E">
      <w:pPr>
        <w:rPr>
          <w:rFonts w:ascii="Verdana" w:hAnsi="Verdana"/>
          <w:b/>
          <w:color w:val="000000"/>
          <w:sz w:val="22"/>
        </w:rPr>
      </w:pPr>
    </w:p>
    <w:p w:rsidR="000A0B49" w:rsidRPr="000A0B49" w:rsidRDefault="000A0B49" w:rsidP="000A0B49">
      <w:pPr>
        <w:rPr>
          <w:rFonts w:ascii="Verdana" w:hAnsi="Verdana"/>
          <w:color w:val="000000"/>
          <w:sz w:val="22"/>
        </w:rPr>
      </w:pPr>
    </w:p>
    <w:p w:rsidR="009B787B" w:rsidRPr="004330CC" w:rsidRDefault="009B787B" w:rsidP="006454F5">
      <w:pPr>
        <w:ind w:left="426" w:hanging="284"/>
        <w:rPr>
          <w:rFonts w:ascii="Verdana" w:hAnsi="Verdana"/>
          <w:color w:val="000000"/>
          <w:sz w:val="22"/>
        </w:rPr>
      </w:pPr>
    </w:p>
    <w:p w:rsidR="00924A56" w:rsidRPr="00837193" w:rsidRDefault="00837193" w:rsidP="00837193">
      <w:pPr>
        <w:ind w:left="360" w:hanging="360"/>
        <w:rPr>
          <w:rFonts w:ascii="Verdana" w:hAnsi="Verdana"/>
          <w:b/>
          <w:color w:val="000000"/>
          <w:u w:val="single"/>
        </w:rPr>
      </w:pPr>
      <w:bookmarkStart w:id="10" w:name="Service_Outcomes"/>
      <w:bookmarkEnd w:id="10"/>
      <w:r>
        <w:rPr>
          <w:rFonts w:ascii="Verdana" w:hAnsi="Verdana"/>
          <w:b/>
          <w:color w:val="000000"/>
        </w:rPr>
        <w:t xml:space="preserve">7)   </w:t>
      </w:r>
      <w:r w:rsidR="00924A56" w:rsidRPr="00837193">
        <w:rPr>
          <w:rFonts w:ascii="Verdana" w:hAnsi="Verdana"/>
          <w:b/>
          <w:color w:val="000000"/>
          <w:u w:val="single"/>
        </w:rPr>
        <w:t>Service Outcomes</w:t>
      </w:r>
    </w:p>
    <w:p w:rsidR="005A4A40" w:rsidRPr="005A4A40" w:rsidRDefault="005A4A40" w:rsidP="005A4A40">
      <w:pPr>
        <w:rPr>
          <w:rFonts w:ascii="Verdana" w:hAnsi="Verdana"/>
          <w:b/>
          <w:color w:val="000000"/>
          <w:sz w:val="22"/>
        </w:rPr>
      </w:pPr>
      <w:r w:rsidRPr="005A4A40">
        <w:rPr>
          <w:rFonts w:ascii="Verdana" w:hAnsi="Verdana"/>
          <w:b/>
          <w:color w:val="000000"/>
          <w:sz w:val="22"/>
        </w:rPr>
        <w:t xml:space="preserve">Volume of service </w:t>
      </w:r>
    </w:p>
    <w:p w:rsidR="005A4A40" w:rsidRPr="005A4A40" w:rsidRDefault="005A4A40" w:rsidP="005A4A40">
      <w:pPr>
        <w:rPr>
          <w:rFonts w:ascii="Verdana" w:hAnsi="Verdana"/>
          <w:color w:val="000000"/>
          <w:sz w:val="22"/>
        </w:rPr>
      </w:pPr>
    </w:p>
    <w:p w:rsidR="0028072E" w:rsidRDefault="0028072E" w:rsidP="0028072E">
      <w:pPr>
        <w:pStyle w:val="Bullets"/>
        <w:numPr>
          <w:ilvl w:val="0"/>
          <w:numId w:val="0"/>
        </w:numPr>
        <w:spacing w:after="0" w:line="240" w:lineRule="auto"/>
        <w:jc w:val="both"/>
        <w:outlineLvl w:val="0"/>
        <w:rPr>
          <w:rFonts w:ascii="Verdana" w:hAnsi="Verdana"/>
          <w:sz w:val="22"/>
          <w:szCs w:val="22"/>
        </w:rPr>
      </w:pPr>
      <w:bookmarkStart w:id="11" w:name="_Toc435654001"/>
      <w:r w:rsidRPr="003A0DD5">
        <w:rPr>
          <w:rFonts w:ascii="Verdana" w:hAnsi="Verdana"/>
          <w:sz w:val="22"/>
          <w:szCs w:val="22"/>
        </w:rPr>
        <w:t>The service pr</w:t>
      </w:r>
      <w:r>
        <w:rPr>
          <w:rFonts w:ascii="Verdana" w:hAnsi="Verdana"/>
          <w:sz w:val="22"/>
          <w:szCs w:val="22"/>
        </w:rPr>
        <w:t xml:space="preserve">ovider will work with </w:t>
      </w:r>
      <w:bookmarkEnd w:id="11"/>
      <w:r>
        <w:rPr>
          <w:rFonts w:ascii="Verdana" w:hAnsi="Verdana"/>
          <w:sz w:val="22"/>
          <w:szCs w:val="22"/>
        </w:rPr>
        <w:t>140 young people in care and 20 care leavers per year.</w:t>
      </w:r>
    </w:p>
    <w:p w:rsidR="00345F32" w:rsidRDefault="00345F32" w:rsidP="005A4A40">
      <w:pPr>
        <w:rPr>
          <w:rFonts w:ascii="Verdana" w:hAnsi="Verdana"/>
          <w:color w:val="000000"/>
          <w:sz w:val="22"/>
        </w:rPr>
      </w:pPr>
    </w:p>
    <w:p w:rsidR="0028072E" w:rsidRDefault="00163B7F" w:rsidP="00163B7F">
      <w:pPr>
        <w:pStyle w:val="Bullets"/>
        <w:numPr>
          <w:ilvl w:val="0"/>
          <w:numId w:val="0"/>
        </w:numPr>
        <w:spacing w:after="0" w:line="240" w:lineRule="auto"/>
        <w:jc w:val="both"/>
        <w:outlineLvl w:val="0"/>
        <w:rPr>
          <w:rFonts w:ascii="Verdana" w:hAnsi="Verdana"/>
          <w:b/>
          <w:sz w:val="22"/>
          <w:szCs w:val="22"/>
        </w:rPr>
      </w:pPr>
      <w:r>
        <w:rPr>
          <w:rFonts w:ascii="Verdana" w:hAnsi="Verdana"/>
          <w:b/>
          <w:color w:val="000000"/>
          <w:sz w:val="22"/>
        </w:rPr>
        <w:t>Service O</w:t>
      </w:r>
      <w:r w:rsidR="00345F32" w:rsidRPr="00345F32">
        <w:rPr>
          <w:rFonts w:ascii="Verdana" w:hAnsi="Verdana"/>
          <w:b/>
          <w:color w:val="000000"/>
          <w:sz w:val="22"/>
        </w:rPr>
        <w:t>utputs</w:t>
      </w:r>
      <w:r w:rsidR="00C8120D">
        <w:rPr>
          <w:rFonts w:ascii="Verdana" w:hAnsi="Verdana"/>
          <w:b/>
          <w:color w:val="000000"/>
          <w:sz w:val="22"/>
        </w:rPr>
        <w:t xml:space="preserve"> and Outcomes</w:t>
      </w:r>
      <w:r w:rsidR="00345F32" w:rsidRPr="00345F32">
        <w:rPr>
          <w:rFonts w:ascii="Verdana" w:hAnsi="Verdana"/>
          <w:color w:val="000000"/>
          <w:sz w:val="22"/>
        </w:rPr>
        <w:t xml:space="preserve">: </w:t>
      </w:r>
      <w:r w:rsidR="0028072E" w:rsidRPr="00B51E1D">
        <w:rPr>
          <w:rFonts w:ascii="Verdana" w:hAnsi="Verdana"/>
          <w:sz w:val="22"/>
          <w:szCs w:val="22"/>
        </w:rPr>
        <w:t>The outputs</w:t>
      </w:r>
      <w:r w:rsidR="00C8120D">
        <w:rPr>
          <w:rFonts w:ascii="Verdana" w:hAnsi="Verdana"/>
          <w:sz w:val="22"/>
          <w:szCs w:val="22"/>
        </w:rPr>
        <w:t xml:space="preserve"> and outcomes</w:t>
      </w:r>
      <w:r w:rsidR="0028072E" w:rsidRPr="00B51E1D">
        <w:rPr>
          <w:rFonts w:ascii="Verdana" w:hAnsi="Verdana"/>
          <w:sz w:val="22"/>
          <w:szCs w:val="22"/>
        </w:rPr>
        <w:t xml:space="preserve"> to be delivered by these services are contained in the Key Per</w:t>
      </w:r>
      <w:r w:rsidR="0028072E">
        <w:rPr>
          <w:rFonts w:ascii="Verdana" w:hAnsi="Verdana"/>
          <w:sz w:val="22"/>
          <w:szCs w:val="22"/>
        </w:rPr>
        <w:t>formance Indicators at section 6</w:t>
      </w:r>
      <w:r w:rsidR="0028072E" w:rsidRPr="00B51E1D">
        <w:rPr>
          <w:rFonts w:ascii="Verdana" w:hAnsi="Verdana"/>
          <w:sz w:val="22"/>
          <w:szCs w:val="22"/>
        </w:rPr>
        <w:t xml:space="preserve"> of this specification.</w:t>
      </w:r>
      <w:r w:rsidR="0028072E" w:rsidRPr="002673A9">
        <w:rPr>
          <w:rFonts w:ascii="Verdana" w:hAnsi="Verdana"/>
          <w:b/>
          <w:sz w:val="22"/>
          <w:szCs w:val="22"/>
        </w:rPr>
        <w:t xml:space="preserve"> </w:t>
      </w:r>
    </w:p>
    <w:p w:rsidR="0028072E" w:rsidRDefault="0028072E" w:rsidP="0028072E">
      <w:pPr>
        <w:pStyle w:val="Bullets"/>
        <w:numPr>
          <w:ilvl w:val="0"/>
          <w:numId w:val="0"/>
        </w:numPr>
        <w:spacing w:after="0" w:line="240" w:lineRule="auto"/>
        <w:jc w:val="both"/>
        <w:outlineLvl w:val="0"/>
        <w:rPr>
          <w:rFonts w:ascii="Verdana" w:hAnsi="Verdana"/>
          <w:b/>
          <w:sz w:val="22"/>
          <w:szCs w:val="22"/>
        </w:rPr>
      </w:pPr>
    </w:p>
    <w:p w:rsidR="00F82F52" w:rsidRDefault="00F82F52" w:rsidP="00F82F52">
      <w:pPr>
        <w:rPr>
          <w:rFonts w:ascii="Verdana" w:hAnsi="Verdana"/>
          <w:b/>
          <w:color w:val="000000"/>
          <w:sz w:val="22"/>
        </w:rPr>
      </w:pPr>
      <w:r>
        <w:rPr>
          <w:rFonts w:ascii="Verdana" w:hAnsi="Verdana"/>
          <w:b/>
          <w:color w:val="000000"/>
          <w:sz w:val="22"/>
        </w:rPr>
        <w:t>Improved outcomes for young people in care and care leavers</w:t>
      </w:r>
    </w:p>
    <w:p w:rsidR="00F82F52" w:rsidRPr="0030432D" w:rsidRDefault="00F82F52" w:rsidP="00F82F52">
      <w:pPr>
        <w:rPr>
          <w:rFonts w:ascii="Verdana" w:hAnsi="Verdana"/>
          <w:color w:val="000000"/>
          <w:sz w:val="22"/>
        </w:rPr>
      </w:pPr>
      <w:r w:rsidRPr="0030432D">
        <w:rPr>
          <w:rFonts w:ascii="Verdana" w:hAnsi="Verdana"/>
          <w:color w:val="000000"/>
          <w:sz w:val="22"/>
        </w:rPr>
        <w:t>The Service Provider via the effective delivery of an engagement and participation service will make a significant contribution to improving the following outcomes for children in need a</w:t>
      </w:r>
      <w:r>
        <w:rPr>
          <w:rFonts w:ascii="Verdana" w:hAnsi="Verdana"/>
          <w:color w:val="000000"/>
          <w:sz w:val="22"/>
        </w:rPr>
        <w:t>nd children in care in Cornwall.</w:t>
      </w:r>
      <w:r w:rsidRPr="00F82F52">
        <w:rPr>
          <w:rFonts w:ascii="Verdana" w:hAnsi="Verdana"/>
          <w:color w:val="000000"/>
          <w:sz w:val="22"/>
        </w:rPr>
        <w:t xml:space="preserve"> </w:t>
      </w:r>
      <w:r>
        <w:rPr>
          <w:rFonts w:ascii="Verdana" w:hAnsi="Verdana"/>
          <w:color w:val="000000"/>
          <w:sz w:val="22"/>
        </w:rPr>
        <w:t xml:space="preserve">The Council and the Service Provider will work jointly to agree on and produce an outcome measurement tool to demonstrate the impact. </w:t>
      </w:r>
    </w:p>
    <w:p w:rsidR="00F82F52" w:rsidRPr="0030432D" w:rsidRDefault="00F82F52" w:rsidP="00F82F52">
      <w:pPr>
        <w:rPr>
          <w:rFonts w:ascii="Verdana" w:hAnsi="Verdana"/>
          <w:color w:val="000000"/>
          <w:sz w:val="22"/>
        </w:rPr>
      </w:pP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To be listened to and included</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Improved confidence and ability to express themselves</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Greater choice and control over matters that affect their lives</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Improved pro-social skills - i.e. building and sustaining relationships, positive self-identity and esteem</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Healthy, happy and resilient children living in a family based setting</w:t>
      </w:r>
    </w:p>
    <w:p w:rsidR="00F82F52" w:rsidRPr="0030432D" w:rsidRDefault="00F82F52" w:rsidP="00F82F52">
      <w:pPr>
        <w:ind w:left="851" w:hanging="425"/>
        <w:rPr>
          <w:rFonts w:ascii="Verdana" w:hAnsi="Verdana"/>
          <w:color w:val="000000"/>
          <w:sz w:val="22"/>
        </w:rPr>
      </w:pPr>
      <w:r>
        <w:rPr>
          <w:rFonts w:ascii="Verdana" w:hAnsi="Verdana"/>
          <w:color w:val="000000"/>
          <w:sz w:val="22"/>
        </w:rPr>
        <w:t>•</w:t>
      </w:r>
      <w:r>
        <w:rPr>
          <w:rFonts w:ascii="Verdana" w:hAnsi="Verdana"/>
          <w:color w:val="000000"/>
          <w:sz w:val="22"/>
        </w:rPr>
        <w:tab/>
        <w:t>Increased number of young people</w:t>
      </w:r>
      <w:r w:rsidRPr="0030432D">
        <w:rPr>
          <w:rFonts w:ascii="Verdana" w:hAnsi="Verdana"/>
          <w:color w:val="000000"/>
          <w:sz w:val="22"/>
        </w:rPr>
        <w:t xml:space="preserve"> who are able to make positive changes to their behaviour</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Children are able to attend, learn and achieve at school</w:t>
      </w:r>
      <w:r>
        <w:rPr>
          <w:rFonts w:ascii="Verdana" w:hAnsi="Verdana"/>
          <w:color w:val="000000"/>
          <w:sz w:val="22"/>
        </w:rPr>
        <w:t>, college or training</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Young people are ready for and able to contribute to adult life</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 xml:space="preserve">Children and young people are protected from significant harm </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To be listened to and included</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Young people are ready for and able to contribute to adult life</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Children and young people are protected from significant harm</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Improved communication skills and effective relationships with peers</w:t>
      </w:r>
    </w:p>
    <w:p w:rsidR="00F82F52" w:rsidRPr="0030432D" w:rsidRDefault="00F82F52" w:rsidP="00F82F52">
      <w:pPr>
        <w:ind w:left="851" w:hanging="425"/>
        <w:rPr>
          <w:rFonts w:ascii="Verdana" w:hAnsi="Verdana"/>
          <w:color w:val="000000"/>
          <w:sz w:val="22"/>
        </w:rPr>
      </w:pPr>
      <w:r w:rsidRPr="0030432D">
        <w:rPr>
          <w:rFonts w:ascii="Verdana" w:hAnsi="Verdana"/>
          <w:color w:val="000000"/>
          <w:sz w:val="22"/>
        </w:rPr>
        <w:t>•</w:t>
      </w:r>
      <w:r w:rsidRPr="0030432D">
        <w:rPr>
          <w:rFonts w:ascii="Verdana" w:hAnsi="Verdana"/>
          <w:color w:val="000000"/>
          <w:sz w:val="22"/>
        </w:rPr>
        <w:tab/>
        <w:t>An increased range of skills and capabilities relating to personal and social development.</w:t>
      </w:r>
    </w:p>
    <w:p w:rsidR="00F82F52" w:rsidRDefault="00F82F52" w:rsidP="0028072E">
      <w:pPr>
        <w:pStyle w:val="BodyTextIndent"/>
        <w:ind w:left="0"/>
        <w:rPr>
          <w:rFonts w:ascii="Verdana" w:hAnsi="Verdana" w:cs="Arial"/>
          <w:bCs/>
          <w:sz w:val="22"/>
          <w:szCs w:val="22"/>
        </w:rPr>
      </w:pPr>
    </w:p>
    <w:p w:rsidR="0028072E" w:rsidRPr="006B0CF3" w:rsidRDefault="0028072E" w:rsidP="0028072E">
      <w:pPr>
        <w:pStyle w:val="BodyTextIndent"/>
        <w:ind w:left="0"/>
        <w:rPr>
          <w:rFonts w:ascii="Verdana" w:hAnsi="Verdana" w:cs="Arial"/>
          <w:bCs/>
          <w:sz w:val="22"/>
          <w:szCs w:val="22"/>
        </w:rPr>
      </w:pPr>
      <w:r w:rsidRPr="006B0CF3">
        <w:rPr>
          <w:rFonts w:ascii="Verdana" w:hAnsi="Verdana" w:cs="Arial"/>
          <w:bCs/>
          <w:sz w:val="22"/>
          <w:szCs w:val="22"/>
        </w:rPr>
        <w:lastRenderedPageBreak/>
        <w:t>The Engagement and Participation Service will</w:t>
      </w:r>
      <w:r w:rsidR="00F82F52">
        <w:rPr>
          <w:rFonts w:ascii="Verdana" w:hAnsi="Verdana" w:cs="Arial"/>
          <w:bCs/>
          <w:sz w:val="22"/>
          <w:szCs w:val="22"/>
        </w:rPr>
        <w:t xml:space="preserve"> deliver activities</w:t>
      </w:r>
      <w:r>
        <w:rPr>
          <w:rFonts w:ascii="Verdana" w:hAnsi="Verdana" w:cs="Arial"/>
          <w:bCs/>
          <w:sz w:val="22"/>
          <w:szCs w:val="22"/>
        </w:rPr>
        <w:t xml:space="preserve"> which</w:t>
      </w:r>
      <w:r w:rsidR="00163B7F">
        <w:rPr>
          <w:rFonts w:ascii="Verdana" w:hAnsi="Verdana" w:cs="Arial"/>
          <w:bCs/>
          <w:sz w:val="22"/>
          <w:szCs w:val="22"/>
        </w:rPr>
        <w:t xml:space="preserve"> have been specifically planned to</w:t>
      </w:r>
      <w:r w:rsidR="00F82F52">
        <w:rPr>
          <w:rFonts w:ascii="Verdana" w:hAnsi="Verdana" w:cs="Arial"/>
          <w:bCs/>
          <w:sz w:val="22"/>
          <w:szCs w:val="22"/>
        </w:rPr>
        <w:t xml:space="preserve"> </w:t>
      </w:r>
      <w:r w:rsidR="00163B7F">
        <w:rPr>
          <w:rFonts w:ascii="Verdana" w:hAnsi="Verdana" w:cs="Arial"/>
          <w:bCs/>
          <w:sz w:val="22"/>
          <w:szCs w:val="22"/>
        </w:rPr>
        <w:t>target the improvement of</w:t>
      </w:r>
      <w:r w:rsidRPr="006B0CF3">
        <w:rPr>
          <w:rFonts w:ascii="Verdana" w:hAnsi="Verdana" w:cs="Arial"/>
          <w:bCs/>
          <w:sz w:val="22"/>
          <w:szCs w:val="22"/>
        </w:rPr>
        <w:t xml:space="preserve"> the following</w:t>
      </w:r>
      <w:r w:rsidRPr="006B0CF3">
        <w:rPr>
          <w:rFonts w:ascii="Verdana" w:hAnsi="Verdana"/>
          <w:bCs/>
          <w:sz w:val="22"/>
          <w:szCs w:val="22"/>
        </w:rPr>
        <w:t xml:space="preserve"> </w:t>
      </w:r>
      <w:r w:rsidRPr="006B0CF3">
        <w:rPr>
          <w:rFonts w:ascii="Verdana" w:hAnsi="Verdana" w:cs="Arial"/>
          <w:bCs/>
          <w:sz w:val="22"/>
          <w:szCs w:val="22"/>
        </w:rPr>
        <w:t>ou</w:t>
      </w:r>
      <w:r>
        <w:rPr>
          <w:rFonts w:ascii="Verdana" w:hAnsi="Verdana" w:cs="Arial"/>
          <w:bCs/>
          <w:sz w:val="22"/>
          <w:szCs w:val="22"/>
        </w:rPr>
        <w:t>tcomes for young people in care</w:t>
      </w:r>
      <w:r w:rsidRPr="006B0CF3">
        <w:rPr>
          <w:rFonts w:ascii="Verdana" w:hAnsi="Verdana" w:cs="Arial"/>
          <w:bCs/>
          <w:sz w:val="22"/>
          <w:szCs w:val="22"/>
        </w:rPr>
        <w:t xml:space="preserve"> and care leavers</w:t>
      </w:r>
      <w:r>
        <w:rPr>
          <w:rFonts w:ascii="Verdana" w:hAnsi="Verdana"/>
          <w:sz w:val="22"/>
          <w:szCs w:val="22"/>
        </w:rPr>
        <w:t>:</w:t>
      </w:r>
    </w:p>
    <w:p w:rsidR="0028072E" w:rsidRDefault="0028072E" w:rsidP="0028072E">
      <w:pPr>
        <w:pStyle w:val="Default"/>
        <w:ind w:left="2880"/>
        <w:rPr>
          <w:rFonts w:ascii="Verdana" w:hAnsi="Verdana"/>
          <w:sz w:val="22"/>
          <w:szCs w:val="22"/>
        </w:rPr>
      </w:pPr>
    </w:p>
    <w:p w:rsidR="0028072E" w:rsidRPr="007E5E3D"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sidRPr="007E5E3D">
        <w:rPr>
          <w:rFonts w:ascii="Verdana" w:hAnsi="Verdana" w:cs="Arial"/>
          <w:sz w:val="22"/>
          <w:szCs w:val="22"/>
        </w:rPr>
        <w:t>Improved confidence</w:t>
      </w:r>
      <w:r>
        <w:rPr>
          <w:rFonts w:ascii="Verdana" w:hAnsi="Verdana" w:cs="Arial"/>
          <w:sz w:val="22"/>
          <w:szCs w:val="22"/>
        </w:rPr>
        <w:t xml:space="preserve"> and self esteem</w:t>
      </w:r>
    </w:p>
    <w:p w:rsidR="0028072E" w:rsidRPr="007E5E3D"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sidRPr="007E5E3D">
        <w:rPr>
          <w:rFonts w:ascii="Verdana" w:hAnsi="Verdana" w:cs="Arial"/>
          <w:sz w:val="22"/>
          <w:szCs w:val="22"/>
        </w:rPr>
        <w:t>Improved resilience</w:t>
      </w:r>
    </w:p>
    <w:p w:rsidR="0028072E" w:rsidRPr="007E5E3D"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sidRPr="007E5E3D">
        <w:rPr>
          <w:rFonts w:ascii="Verdana" w:hAnsi="Verdana" w:cs="Arial"/>
          <w:sz w:val="22"/>
          <w:szCs w:val="22"/>
        </w:rPr>
        <w:t>Positive aspirations</w:t>
      </w:r>
    </w:p>
    <w:p w:rsidR="0028072E" w:rsidRPr="007E5E3D"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sidRPr="007E5E3D">
        <w:rPr>
          <w:rFonts w:ascii="Verdana" w:hAnsi="Verdana" w:cs="Arial"/>
          <w:sz w:val="22"/>
          <w:szCs w:val="22"/>
        </w:rPr>
        <w:t>Improved physical health</w:t>
      </w:r>
    </w:p>
    <w:p w:rsidR="0028072E"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sidRPr="007E5E3D">
        <w:rPr>
          <w:rFonts w:ascii="Verdana" w:hAnsi="Verdana" w:cs="Arial"/>
          <w:sz w:val="22"/>
          <w:szCs w:val="22"/>
        </w:rPr>
        <w:t>Improved mental health</w:t>
      </w:r>
    </w:p>
    <w:p w:rsidR="0028072E"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Pr>
          <w:rFonts w:ascii="Verdana" w:hAnsi="Verdana" w:cs="Arial"/>
          <w:sz w:val="22"/>
          <w:szCs w:val="22"/>
        </w:rPr>
        <w:t>Developing sense of identity</w:t>
      </w:r>
    </w:p>
    <w:p w:rsidR="0028072E" w:rsidRPr="00DE2C18" w:rsidRDefault="0028072E" w:rsidP="00775D8C">
      <w:pPr>
        <w:numPr>
          <w:ilvl w:val="0"/>
          <w:numId w:val="25"/>
        </w:numPr>
        <w:tabs>
          <w:tab w:val="clear" w:pos="360"/>
          <w:tab w:val="num" w:pos="284"/>
          <w:tab w:val="left" w:pos="709"/>
        </w:tabs>
        <w:spacing w:after="120"/>
        <w:ind w:left="993" w:hanging="709"/>
        <w:jc w:val="both"/>
        <w:rPr>
          <w:rFonts w:ascii="Verdana" w:hAnsi="Verdana" w:cs="Arial"/>
          <w:sz w:val="22"/>
          <w:szCs w:val="22"/>
        </w:rPr>
      </w:pPr>
      <w:r>
        <w:rPr>
          <w:rFonts w:ascii="Verdana" w:hAnsi="Verdana" w:cs="Arial"/>
          <w:sz w:val="22"/>
          <w:szCs w:val="22"/>
        </w:rPr>
        <w:t>Improved peer relationships and social skills</w:t>
      </w:r>
    </w:p>
    <w:p w:rsidR="00512AC4" w:rsidRPr="0028072E" w:rsidRDefault="00512AC4" w:rsidP="0028072E">
      <w:pPr>
        <w:rPr>
          <w:rFonts w:ascii="Verdana" w:hAnsi="Verdana"/>
          <w:color w:val="000000"/>
          <w:sz w:val="22"/>
        </w:rPr>
      </w:pPr>
    </w:p>
    <w:p w:rsidR="00512AC4" w:rsidRPr="0028072E" w:rsidRDefault="00512AC4" w:rsidP="000D4EF2">
      <w:pPr>
        <w:pStyle w:val="ListParagraph"/>
        <w:ind w:left="426"/>
        <w:rPr>
          <w:rFonts w:ascii="Verdana" w:hAnsi="Verdana"/>
          <w:b/>
          <w:color w:val="000000"/>
          <w:u w:val="single"/>
        </w:rPr>
      </w:pPr>
    </w:p>
    <w:p w:rsidR="0024116D" w:rsidRDefault="0024116D" w:rsidP="0024116D">
      <w:pPr>
        <w:pStyle w:val="BodyText"/>
        <w:tabs>
          <w:tab w:val="left" w:pos="567"/>
        </w:tabs>
        <w:rPr>
          <w:rFonts w:ascii="Verdana" w:hAnsi="Verdana"/>
          <w:sz w:val="22"/>
          <w:szCs w:val="22"/>
        </w:rPr>
      </w:pPr>
    </w:p>
    <w:p w:rsidR="005E2897" w:rsidRDefault="00837193" w:rsidP="007F30F6">
      <w:pPr>
        <w:pStyle w:val="Bullets"/>
        <w:numPr>
          <w:ilvl w:val="0"/>
          <w:numId w:val="0"/>
        </w:numPr>
        <w:spacing w:after="0" w:line="240" w:lineRule="auto"/>
        <w:jc w:val="both"/>
        <w:outlineLvl w:val="0"/>
        <w:rPr>
          <w:rFonts w:ascii="Verdana" w:hAnsi="Verdana" w:cs="Arial"/>
          <w:b/>
          <w:bCs/>
          <w:sz w:val="22"/>
          <w:szCs w:val="22"/>
        </w:rPr>
      </w:pPr>
      <w:bookmarkStart w:id="12" w:name="_Toc404607917"/>
      <w:bookmarkStart w:id="13" w:name="KPIs"/>
      <w:bookmarkEnd w:id="13"/>
      <w:r w:rsidRPr="00837193">
        <w:rPr>
          <w:rFonts w:ascii="Verdana" w:hAnsi="Verdana" w:cs="Arial"/>
          <w:b/>
          <w:bCs/>
        </w:rPr>
        <w:t>8)</w:t>
      </w:r>
      <w:r>
        <w:rPr>
          <w:rFonts w:ascii="Verdana" w:hAnsi="Verdana" w:cs="Arial"/>
          <w:b/>
          <w:bCs/>
          <w:sz w:val="22"/>
          <w:szCs w:val="22"/>
        </w:rPr>
        <w:t xml:space="preserve"> </w:t>
      </w:r>
      <w:r w:rsidR="005E2897">
        <w:rPr>
          <w:rFonts w:ascii="Verdana" w:hAnsi="Verdana" w:cs="Arial"/>
          <w:b/>
          <w:bCs/>
          <w:sz w:val="22"/>
          <w:szCs w:val="22"/>
        </w:rPr>
        <w:t xml:space="preserve"> </w:t>
      </w:r>
      <w:r w:rsidR="005E2897" w:rsidRPr="00B70801">
        <w:rPr>
          <w:rFonts w:ascii="Verdana" w:hAnsi="Verdana" w:cs="Arial"/>
          <w:b/>
          <w:bCs/>
          <w:sz w:val="22"/>
          <w:szCs w:val="22"/>
        </w:rPr>
        <w:t xml:space="preserve">Contract Monitoring </w:t>
      </w:r>
      <w:r w:rsidR="005E2897">
        <w:rPr>
          <w:rFonts w:ascii="Verdana" w:hAnsi="Verdana" w:cs="Arial"/>
          <w:b/>
          <w:bCs/>
          <w:sz w:val="22"/>
          <w:szCs w:val="22"/>
        </w:rPr>
        <w:t>and Key Performance Indicators</w:t>
      </w:r>
    </w:p>
    <w:p w:rsidR="005E2897" w:rsidRPr="00B70801" w:rsidRDefault="005E2897" w:rsidP="00295D1A">
      <w:pPr>
        <w:autoSpaceDE w:val="0"/>
        <w:autoSpaceDN w:val="0"/>
        <w:adjustRightInd w:val="0"/>
        <w:ind w:right="33"/>
        <w:contextualSpacing/>
        <w:jc w:val="both"/>
        <w:rPr>
          <w:rFonts w:ascii="Verdana" w:hAnsi="Verdana" w:cs="Arial"/>
          <w:b/>
          <w:bCs/>
          <w:sz w:val="22"/>
          <w:szCs w:val="22"/>
        </w:rPr>
      </w:pPr>
    </w:p>
    <w:p w:rsidR="005E2897" w:rsidRDefault="005E2897" w:rsidP="005E2897">
      <w:pPr>
        <w:jc w:val="both"/>
        <w:rPr>
          <w:rFonts w:ascii="Verdana" w:hAnsi="Verdana" w:cs="Arial"/>
          <w:bCs/>
          <w:sz w:val="22"/>
          <w:szCs w:val="22"/>
        </w:rPr>
      </w:pPr>
    </w:p>
    <w:p w:rsidR="0028072E" w:rsidRPr="003A0DD5" w:rsidRDefault="0028072E" w:rsidP="0028072E">
      <w:pPr>
        <w:jc w:val="both"/>
        <w:rPr>
          <w:rFonts w:ascii="Verdana" w:hAnsi="Verdana" w:cs="Arial"/>
          <w:sz w:val="22"/>
          <w:szCs w:val="22"/>
        </w:rPr>
      </w:pPr>
      <w:r w:rsidRPr="003A0DD5">
        <w:rPr>
          <w:rFonts w:ascii="Verdana" w:hAnsi="Verdana" w:cs="Arial"/>
          <w:sz w:val="22"/>
          <w:szCs w:val="22"/>
        </w:rPr>
        <w:t>The Service will be formally reviewed by the Authority during the Contract period. This includes the following components:</w:t>
      </w:r>
    </w:p>
    <w:p w:rsidR="0028072E" w:rsidRPr="003A0DD5" w:rsidRDefault="0028072E" w:rsidP="0028072E">
      <w:pPr>
        <w:ind w:left="426"/>
        <w:jc w:val="both"/>
        <w:rPr>
          <w:rFonts w:ascii="Verdana" w:hAnsi="Verdana" w:cs="Arial"/>
          <w:sz w:val="22"/>
          <w:szCs w:val="22"/>
        </w:rPr>
      </w:pPr>
    </w:p>
    <w:p w:rsidR="0028072E" w:rsidRPr="003A0DD5" w:rsidRDefault="0028072E" w:rsidP="0028072E">
      <w:pPr>
        <w:autoSpaceDE w:val="0"/>
        <w:autoSpaceDN w:val="0"/>
        <w:adjustRightInd w:val="0"/>
        <w:ind w:left="426" w:right="33" w:hanging="426"/>
        <w:contextualSpacing/>
        <w:jc w:val="both"/>
        <w:rPr>
          <w:rFonts w:ascii="Verdana" w:hAnsi="Verdana" w:cs="Arial"/>
          <w:sz w:val="22"/>
          <w:szCs w:val="22"/>
        </w:rPr>
      </w:pPr>
      <w:r w:rsidRPr="003A0DD5">
        <w:rPr>
          <w:rFonts w:ascii="Verdana" w:hAnsi="Verdana" w:cs="Arial"/>
          <w:b/>
          <w:sz w:val="22"/>
          <w:szCs w:val="22"/>
        </w:rPr>
        <w:t>Contract compliance:</w:t>
      </w:r>
      <w:r w:rsidRPr="003A0DD5">
        <w:rPr>
          <w:rFonts w:ascii="Verdana" w:hAnsi="Verdana" w:cs="Arial"/>
          <w:sz w:val="22"/>
          <w:szCs w:val="22"/>
        </w:rPr>
        <w:t xml:space="preserve"> Annual check of all contract compliance requirements</w:t>
      </w:r>
      <w:r>
        <w:rPr>
          <w:rFonts w:ascii="Verdana" w:hAnsi="Verdana" w:cs="Arial"/>
          <w:sz w:val="22"/>
          <w:szCs w:val="22"/>
        </w:rPr>
        <w:t>.</w:t>
      </w:r>
    </w:p>
    <w:p w:rsidR="0028072E" w:rsidRPr="003A0DD5" w:rsidRDefault="0028072E" w:rsidP="0028072E">
      <w:pPr>
        <w:spacing w:after="120"/>
        <w:ind w:left="426"/>
        <w:contextualSpacing/>
        <w:jc w:val="both"/>
        <w:rPr>
          <w:rFonts w:ascii="Verdana" w:hAnsi="Verdana" w:cs="Arial"/>
          <w:sz w:val="22"/>
          <w:szCs w:val="22"/>
        </w:rPr>
      </w:pPr>
    </w:p>
    <w:p w:rsidR="0028072E" w:rsidRPr="003A0DD5" w:rsidRDefault="0028072E" w:rsidP="0028072E">
      <w:pPr>
        <w:autoSpaceDE w:val="0"/>
        <w:autoSpaceDN w:val="0"/>
        <w:adjustRightInd w:val="0"/>
        <w:ind w:right="33"/>
        <w:contextualSpacing/>
        <w:jc w:val="both"/>
        <w:rPr>
          <w:rFonts w:ascii="Verdana" w:hAnsi="Verdana" w:cs="Arial"/>
          <w:sz w:val="22"/>
          <w:szCs w:val="22"/>
        </w:rPr>
      </w:pPr>
      <w:proofErr w:type="gramStart"/>
      <w:r w:rsidRPr="003A0DD5">
        <w:rPr>
          <w:rFonts w:ascii="Verdana" w:hAnsi="Verdana" w:cs="Arial"/>
          <w:b/>
          <w:sz w:val="22"/>
          <w:szCs w:val="22"/>
        </w:rPr>
        <w:t>Safeguarding:</w:t>
      </w:r>
      <w:r w:rsidRPr="003A0DD5">
        <w:rPr>
          <w:rFonts w:ascii="Verdana" w:hAnsi="Verdana" w:cs="Arial"/>
          <w:sz w:val="22"/>
          <w:szCs w:val="22"/>
        </w:rPr>
        <w:t xml:space="preserve"> An annual audit of safeguarding practice plus quarterly monitoring of safeguarding and child sexual exploitation issues arising</w:t>
      </w:r>
      <w:r>
        <w:rPr>
          <w:rFonts w:ascii="Verdana" w:hAnsi="Verdana" w:cs="Arial"/>
          <w:sz w:val="22"/>
          <w:szCs w:val="22"/>
        </w:rPr>
        <w:t>,</w:t>
      </w:r>
      <w:r w:rsidRPr="003A0DD5">
        <w:rPr>
          <w:rFonts w:ascii="Verdana" w:hAnsi="Verdana" w:cs="Arial"/>
          <w:sz w:val="22"/>
          <w:szCs w:val="22"/>
        </w:rPr>
        <w:t xml:space="preserve"> presented for discussion as case stu</w:t>
      </w:r>
      <w:r>
        <w:rPr>
          <w:rFonts w:ascii="Verdana" w:hAnsi="Verdana" w:cs="Arial"/>
          <w:sz w:val="22"/>
          <w:szCs w:val="22"/>
        </w:rPr>
        <w:t>dies.</w:t>
      </w:r>
      <w:proofErr w:type="gramEnd"/>
    </w:p>
    <w:p w:rsidR="0028072E" w:rsidRPr="003A0DD5" w:rsidRDefault="0028072E" w:rsidP="0028072E">
      <w:pPr>
        <w:ind w:left="426"/>
        <w:contextualSpacing/>
        <w:rPr>
          <w:rFonts w:ascii="Verdana" w:hAnsi="Verdana" w:cs="Arial"/>
          <w:b/>
          <w:sz w:val="22"/>
          <w:szCs w:val="22"/>
        </w:rPr>
      </w:pPr>
    </w:p>
    <w:p w:rsidR="00775D8C" w:rsidRDefault="0028072E" w:rsidP="00775D8C">
      <w:pPr>
        <w:pStyle w:val="ListParagraph"/>
        <w:ind w:left="0"/>
        <w:rPr>
          <w:rFonts w:ascii="Verdana" w:hAnsi="Verdana"/>
        </w:rPr>
      </w:pPr>
      <w:r w:rsidRPr="003A0DD5">
        <w:rPr>
          <w:rFonts w:ascii="Verdana" w:hAnsi="Verdana" w:cs="Arial"/>
          <w:b/>
        </w:rPr>
        <w:t xml:space="preserve">Quality: </w:t>
      </w:r>
      <w:r w:rsidR="00775D8C" w:rsidRPr="003A0DD5">
        <w:rPr>
          <w:rFonts w:ascii="Verdana" w:hAnsi="Verdana"/>
          <w:color w:val="000000"/>
        </w:rPr>
        <w:t>The Service Provider and the Council will develop a quality framework for measuring servi</w:t>
      </w:r>
      <w:r w:rsidR="00775D8C">
        <w:rPr>
          <w:rFonts w:ascii="Verdana" w:hAnsi="Verdana"/>
          <w:color w:val="000000"/>
        </w:rPr>
        <w:t>ce delivery that shows the quality of the services delivered. The</w:t>
      </w:r>
      <w:r w:rsidR="00775D8C" w:rsidRPr="007F2A47">
        <w:rPr>
          <w:rFonts w:ascii="Verdana" w:hAnsi="Verdana"/>
        </w:rPr>
        <w:t xml:space="preserve"> </w:t>
      </w:r>
      <w:r w:rsidR="00775D8C" w:rsidRPr="003A0DD5">
        <w:rPr>
          <w:rFonts w:ascii="Verdana" w:hAnsi="Verdana"/>
        </w:rPr>
        <w:t>Service Provider will provide evidence of the</w:t>
      </w:r>
      <w:r w:rsidR="00775D8C">
        <w:rPr>
          <w:rFonts w:ascii="Verdana" w:hAnsi="Verdana"/>
        </w:rPr>
        <w:t xml:space="preserve"> impact of the services on the</w:t>
      </w:r>
      <w:r w:rsidR="00775D8C" w:rsidRPr="003A0DD5">
        <w:rPr>
          <w:rFonts w:ascii="Verdana" w:hAnsi="Verdana"/>
        </w:rPr>
        <w:t xml:space="preserve"> outcomes</w:t>
      </w:r>
      <w:r w:rsidR="00775D8C">
        <w:rPr>
          <w:rFonts w:ascii="Verdana" w:hAnsi="Verdana"/>
        </w:rPr>
        <w:t xml:space="preserve"> specified at section 6</w:t>
      </w:r>
      <w:r w:rsidR="00775D8C" w:rsidRPr="003A0DD5">
        <w:rPr>
          <w:rFonts w:ascii="Verdana" w:hAnsi="Verdana"/>
        </w:rPr>
        <w:t xml:space="preserve"> through use of an agreed quality assessment framework.</w:t>
      </w:r>
    </w:p>
    <w:p w:rsidR="0028072E" w:rsidRDefault="0028072E" w:rsidP="0028072E">
      <w:pPr>
        <w:pStyle w:val="ListParagraph"/>
        <w:ind w:left="0"/>
        <w:rPr>
          <w:rFonts w:ascii="Verdana" w:hAnsi="Verdana" w:cs="Arial"/>
          <w:b/>
        </w:rPr>
      </w:pPr>
    </w:p>
    <w:p w:rsidR="0028072E" w:rsidRPr="00732F70" w:rsidRDefault="0028072E" w:rsidP="0028072E">
      <w:pPr>
        <w:pStyle w:val="ListParagraph"/>
        <w:ind w:left="0"/>
        <w:rPr>
          <w:rFonts w:ascii="Verdana" w:hAnsi="Verdana"/>
        </w:rPr>
      </w:pPr>
      <w:proofErr w:type="gramStart"/>
      <w:r w:rsidRPr="003A0DD5">
        <w:rPr>
          <w:rFonts w:ascii="Verdana" w:hAnsi="Verdana" w:cs="Arial"/>
        </w:rPr>
        <w:t>An</w:t>
      </w:r>
      <w:r w:rsidRPr="003A0DD5">
        <w:rPr>
          <w:rFonts w:ascii="Verdana" w:hAnsi="Verdana" w:cs="Arial"/>
          <w:b/>
        </w:rPr>
        <w:t xml:space="preserve"> </w:t>
      </w:r>
      <w:r w:rsidRPr="003A0DD5">
        <w:rPr>
          <w:rFonts w:ascii="Verdana" w:hAnsi="Verdana" w:cs="Arial"/>
        </w:rPr>
        <w:t>annual quality audit of the provision of services, including feedback from service users and other stakeholders and auditing of service records</w:t>
      </w:r>
      <w:r>
        <w:rPr>
          <w:rFonts w:ascii="Verdana" w:hAnsi="Verdana" w:cs="Arial"/>
        </w:rPr>
        <w:t>.</w:t>
      </w:r>
      <w:proofErr w:type="gramEnd"/>
      <w:r>
        <w:rPr>
          <w:rFonts w:ascii="Verdana" w:hAnsi="Verdana" w:cs="Arial"/>
        </w:rPr>
        <w:t xml:space="preserve"> </w:t>
      </w:r>
      <w:r w:rsidRPr="00732F70">
        <w:rPr>
          <w:rFonts w:ascii="Verdana" w:hAnsi="Verdana"/>
          <w:color w:val="000000"/>
        </w:rPr>
        <w:t xml:space="preserve"> </w:t>
      </w:r>
      <w:r>
        <w:rPr>
          <w:rFonts w:ascii="Verdana" w:hAnsi="Verdana"/>
          <w:color w:val="000000"/>
        </w:rPr>
        <w:t xml:space="preserve">Reports associated with the achievement of quality marks and standards will also be shared with the Council. </w:t>
      </w:r>
    </w:p>
    <w:p w:rsidR="0028072E" w:rsidRPr="003A0DD5" w:rsidRDefault="0028072E" w:rsidP="0028072E">
      <w:pPr>
        <w:autoSpaceDE w:val="0"/>
        <w:autoSpaceDN w:val="0"/>
        <w:adjustRightInd w:val="0"/>
        <w:ind w:right="33"/>
        <w:contextualSpacing/>
        <w:jc w:val="both"/>
        <w:rPr>
          <w:rFonts w:ascii="Verdana" w:hAnsi="Verdana" w:cs="Arial"/>
          <w:sz w:val="22"/>
          <w:szCs w:val="22"/>
        </w:rPr>
      </w:pPr>
    </w:p>
    <w:p w:rsidR="0028072E" w:rsidRPr="003A0DD5" w:rsidRDefault="0028072E" w:rsidP="0028072E">
      <w:pPr>
        <w:autoSpaceDE w:val="0"/>
        <w:autoSpaceDN w:val="0"/>
        <w:adjustRightInd w:val="0"/>
        <w:ind w:right="33"/>
        <w:contextualSpacing/>
        <w:jc w:val="both"/>
        <w:rPr>
          <w:rFonts w:ascii="Verdana" w:hAnsi="Verdana" w:cs="Arial"/>
          <w:sz w:val="22"/>
          <w:szCs w:val="22"/>
        </w:rPr>
      </w:pPr>
      <w:r w:rsidRPr="003A0DD5">
        <w:rPr>
          <w:rFonts w:ascii="Verdana" w:hAnsi="Verdana" w:cs="Arial"/>
          <w:b/>
          <w:sz w:val="22"/>
          <w:szCs w:val="22"/>
        </w:rPr>
        <w:t>Performance:</w:t>
      </w:r>
    </w:p>
    <w:p w:rsidR="0028072E" w:rsidRPr="003A0DD5" w:rsidRDefault="0028072E" w:rsidP="0028072E">
      <w:pPr>
        <w:spacing w:after="120"/>
        <w:jc w:val="both"/>
        <w:rPr>
          <w:rFonts w:ascii="Verdana" w:hAnsi="Verdana" w:cs="Arial"/>
          <w:sz w:val="22"/>
          <w:szCs w:val="22"/>
        </w:rPr>
      </w:pPr>
      <w:r w:rsidRPr="003A0DD5">
        <w:rPr>
          <w:rFonts w:ascii="Verdana" w:hAnsi="Verdana" w:cs="Arial"/>
          <w:sz w:val="22"/>
          <w:szCs w:val="22"/>
        </w:rPr>
        <w:t xml:space="preserve">The Authority and the Service Provider will work in partnership to assess the quality and performance of the Service on a quarterly basis. This will be achieved through quarterly contract monitoring meetings, agreed between The Authority and the Service Provider. </w:t>
      </w:r>
    </w:p>
    <w:p w:rsidR="0028072E" w:rsidRPr="003A0DD5" w:rsidRDefault="0028072E" w:rsidP="0028072E">
      <w:pPr>
        <w:spacing w:after="120"/>
        <w:ind w:left="426"/>
        <w:jc w:val="both"/>
        <w:rPr>
          <w:rFonts w:ascii="Verdana" w:hAnsi="Verdana" w:cs="Arial"/>
          <w:sz w:val="22"/>
          <w:szCs w:val="22"/>
        </w:rPr>
      </w:pPr>
    </w:p>
    <w:p w:rsidR="0028072E" w:rsidRPr="003A0DD5" w:rsidRDefault="0028072E" w:rsidP="0028072E">
      <w:pPr>
        <w:spacing w:after="120"/>
        <w:rPr>
          <w:rFonts w:ascii="Verdana" w:hAnsi="Verdana" w:cs="Arial"/>
          <w:sz w:val="22"/>
          <w:szCs w:val="22"/>
        </w:rPr>
      </w:pPr>
      <w:r w:rsidRPr="003A0DD5">
        <w:rPr>
          <w:rFonts w:ascii="Verdana" w:hAnsi="Verdana" w:cs="Arial"/>
          <w:sz w:val="22"/>
          <w:szCs w:val="22"/>
        </w:rPr>
        <w:t>The Service Provider will undertake a quarterly assessment of performance and complete the Key Performance Monit</w:t>
      </w:r>
      <w:r w:rsidR="00857AFA">
        <w:rPr>
          <w:rFonts w:ascii="Verdana" w:hAnsi="Verdana" w:cs="Arial"/>
          <w:sz w:val="22"/>
          <w:szCs w:val="22"/>
        </w:rPr>
        <w:t>oring template at section 6.1</w:t>
      </w:r>
      <w:r w:rsidRPr="003A0DD5">
        <w:rPr>
          <w:rFonts w:ascii="Verdana" w:hAnsi="Verdana" w:cs="Arial"/>
          <w:sz w:val="22"/>
          <w:szCs w:val="22"/>
        </w:rPr>
        <w:t xml:space="preserve"> of this specification. This will include:</w:t>
      </w:r>
      <w:r w:rsidRPr="003A0DD5">
        <w:rPr>
          <w:rFonts w:ascii="Verdana" w:hAnsi="Verdana"/>
          <w:sz w:val="22"/>
          <w:szCs w:val="22"/>
        </w:rPr>
        <w:t xml:space="preserve"> </w:t>
      </w:r>
    </w:p>
    <w:p w:rsidR="0028072E" w:rsidRPr="003A0DD5" w:rsidRDefault="0028072E" w:rsidP="00775D8C">
      <w:pPr>
        <w:numPr>
          <w:ilvl w:val="0"/>
          <w:numId w:val="13"/>
        </w:numPr>
        <w:spacing w:after="120"/>
        <w:ind w:left="426" w:hanging="426"/>
        <w:contextualSpacing/>
        <w:jc w:val="both"/>
        <w:rPr>
          <w:rFonts w:ascii="Verdana" w:hAnsi="Verdana" w:cs="Arial"/>
          <w:sz w:val="22"/>
          <w:szCs w:val="22"/>
        </w:rPr>
      </w:pPr>
      <w:r w:rsidRPr="003A0DD5">
        <w:rPr>
          <w:rFonts w:ascii="Verdana" w:hAnsi="Verdana" w:cs="Arial"/>
          <w:sz w:val="22"/>
          <w:szCs w:val="22"/>
        </w:rPr>
        <w:lastRenderedPageBreak/>
        <w:t>Outputs delivered in accordance with the Key Perfo</w:t>
      </w:r>
      <w:r w:rsidR="00857AFA">
        <w:rPr>
          <w:rFonts w:ascii="Verdana" w:hAnsi="Verdana" w:cs="Arial"/>
          <w:sz w:val="22"/>
          <w:szCs w:val="22"/>
        </w:rPr>
        <w:t>rmance Indicators set out in 6</w:t>
      </w:r>
      <w:r>
        <w:rPr>
          <w:rFonts w:ascii="Verdana" w:hAnsi="Verdana" w:cs="Arial"/>
          <w:sz w:val="22"/>
          <w:szCs w:val="22"/>
        </w:rPr>
        <w:t>.</w:t>
      </w:r>
      <w:r w:rsidR="00857AFA">
        <w:rPr>
          <w:rFonts w:ascii="Verdana" w:hAnsi="Verdana" w:cs="Arial"/>
          <w:sz w:val="22"/>
          <w:szCs w:val="22"/>
        </w:rPr>
        <w:t>1</w:t>
      </w:r>
    </w:p>
    <w:p w:rsidR="0028072E" w:rsidRPr="003A0DD5" w:rsidRDefault="0028072E" w:rsidP="00775D8C">
      <w:pPr>
        <w:numPr>
          <w:ilvl w:val="0"/>
          <w:numId w:val="13"/>
        </w:numPr>
        <w:spacing w:after="120"/>
        <w:ind w:left="426" w:hanging="426"/>
        <w:contextualSpacing/>
        <w:jc w:val="both"/>
        <w:rPr>
          <w:rFonts w:ascii="Verdana" w:hAnsi="Verdana" w:cs="Arial"/>
          <w:sz w:val="22"/>
          <w:szCs w:val="22"/>
        </w:rPr>
      </w:pPr>
      <w:r w:rsidRPr="003A0DD5">
        <w:rPr>
          <w:rFonts w:ascii="Verdana" w:hAnsi="Verdana" w:cs="Arial"/>
          <w:sz w:val="22"/>
          <w:szCs w:val="22"/>
        </w:rPr>
        <w:t>Outcomes delivered in accordance with the Key Perfo</w:t>
      </w:r>
      <w:r w:rsidR="00857AFA">
        <w:rPr>
          <w:rFonts w:ascii="Verdana" w:hAnsi="Verdana" w:cs="Arial"/>
          <w:sz w:val="22"/>
          <w:szCs w:val="22"/>
        </w:rPr>
        <w:t>rmance Indicators set out in 6</w:t>
      </w:r>
      <w:r>
        <w:rPr>
          <w:rFonts w:ascii="Verdana" w:hAnsi="Verdana" w:cs="Arial"/>
          <w:sz w:val="22"/>
          <w:szCs w:val="22"/>
        </w:rPr>
        <w:t>.</w:t>
      </w:r>
      <w:r w:rsidR="00857AFA">
        <w:rPr>
          <w:rFonts w:ascii="Verdana" w:hAnsi="Verdana" w:cs="Arial"/>
          <w:sz w:val="22"/>
          <w:szCs w:val="22"/>
        </w:rPr>
        <w:t>1</w:t>
      </w:r>
    </w:p>
    <w:p w:rsidR="0028072E" w:rsidRPr="003A0DD5" w:rsidRDefault="0028072E" w:rsidP="0028072E">
      <w:pPr>
        <w:spacing w:after="120"/>
        <w:ind w:left="1080"/>
        <w:jc w:val="both"/>
        <w:rPr>
          <w:rFonts w:ascii="Verdana" w:hAnsi="Verdana" w:cs="Arial"/>
          <w:sz w:val="22"/>
          <w:szCs w:val="22"/>
        </w:rPr>
      </w:pPr>
    </w:p>
    <w:p w:rsidR="0028072E" w:rsidRPr="003A0DD5" w:rsidRDefault="0028072E" w:rsidP="0028072E">
      <w:pPr>
        <w:spacing w:after="120"/>
        <w:jc w:val="both"/>
        <w:rPr>
          <w:rFonts w:ascii="Verdana" w:hAnsi="Verdana" w:cs="Arial"/>
          <w:sz w:val="22"/>
          <w:szCs w:val="22"/>
        </w:rPr>
      </w:pPr>
      <w:r w:rsidRPr="003A0DD5">
        <w:rPr>
          <w:rFonts w:ascii="Verdana" w:hAnsi="Verdana" w:cs="Arial"/>
          <w:sz w:val="22"/>
          <w:szCs w:val="22"/>
        </w:rPr>
        <w:t>The Service Provider will produce a narrative report on a quarterly basis, which sets out:</w:t>
      </w:r>
    </w:p>
    <w:p w:rsidR="0028072E" w:rsidRPr="003A0DD5" w:rsidRDefault="0028072E" w:rsidP="0028072E">
      <w:pPr>
        <w:spacing w:after="120"/>
        <w:jc w:val="both"/>
        <w:rPr>
          <w:rFonts w:ascii="Verdana" w:hAnsi="Verdana" w:cs="Arial"/>
          <w:sz w:val="22"/>
          <w:szCs w:val="22"/>
        </w:rPr>
      </w:pPr>
      <w:r w:rsidRPr="003A0DD5">
        <w:rPr>
          <w:rFonts w:ascii="Verdana" w:hAnsi="Verdana" w:cs="Arial"/>
          <w:b/>
          <w:sz w:val="22"/>
          <w:szCs w:val="22"/>
        </w:rPr>
        <w:t>Service Activity:</w:t>
      </w:r>
      <w:r w:rsidRPr="003A0DD5">
        <w:rPr>
          <w:rFonts w:ascii="Verdana" w:hAnsi="Verdana" w:cs="Arial"/>
          <w:sz w:val="22"/>
          <w:szCs w:val="22"/>
        </w:rPr>
        <w:t xml:space="preserve"> Overview of service delivery provided broken down by service type.</w:t>
      </w:r>
    </w:p>
    <w:p w:rsidR="0028072E" w:rsidRPr="003A0DD5" w:rsidRDefault="0028072E" w:rsidP="0028072E">
      <w:pPr>
        <w:spacing w:after="120"/>
        <w:jc w:val="both"/>
        <w:rPr>
          <w:rFonts w:ascii="Verdana" w:hAnsi="Verdana" w:cs="Arial"/>
          <w:sz w:val="22"/>
          <w:szCs w:val="22"/>
        </w:rPr>
      </w:pPr>
      <w:r>
        <w:rPr>
          <w:rFonts w:ascii="Verdana" w:hAnsi="Verdana" w:cs="Arial"/>
          <w:b/>
          <w:sz w:val="22"/>
          <w:szCs w:val="22"/>
        </w:rPr>
        <w:t xml:space="preserve">Input, </w:t>
      </w:r>
      <w:r w:rsidRPr="003A0DD5">
        <w:rPr>
          <w:rFonts w:ascii="Verdana" w:hAnsi="Verdana" w:cs="Arial"/>
          <w:b/>
          <w:sz w:val="22"/>
          <w:szCs w:val="22"/>
        </w:rPr>
        <w:t>Output and Outcomes:</w:t>
      </w:r>
      <w:r w:rsidRPr="003A0DD5">
        <w:rPr>
          <w:rFonts w:ascii="Verdana" w:hAnsi="Verdana" w:cs="Arial"/>
          <w:sz w:val="22"/>
          <w:szCs w:val="22"/>
        </w:rPr>
        <w:t xml:space="preserve"> Key observations from</w:t>
      </w:r>
      <w:r>
        <w:rPr>
          <w:rFonts w:ascii="Verdana" w:hAnsi="Verdana" w:cs="Arial"/>
          <w:sz w:val="22"/>
          <w:szCs w:val="22"/>
        </w:rPr>
        <w:t xml:space="preserve"> inputs,</w:t>
      </w:r>
      <w:r w:rsidRPr="003A0DD5">
        <w:rPr>
          <w:rFonts w:ascii="Verdana" w:hAnsi="Verdana" w:cs="Arial"/>
          <w:sz w:val="22"/>
          <w:szCs w:val="22"/>
        </w:rPr>
        <w:t xml:space="preserve"> outputs and outcomes performance. </w:t>
      </w:r>
    </w:p>
    <w:p w:rsidR="0028072E" w:rsidRPr="003A0DD5" w:rsidRDefault="0028072E" w:rsidP="0028072E">
      <w:pPr>
        <w:spacing w:after="120"/>
        <w:jc w:val="both"/>
        <w:rPr>
          <w:rFonts w:ascii="Verdana" w:hAnsi="Verdana" w:cs="Arial"/>
          <w:sz w:val="22"/>
          <w:szCs w:val="22"/>
        </w:rPr>
      </w:pPr>
      <w:r w:rsidRPr="003A0DD5">
        <w:rPr>
          <w:rFonts w:ascii="Verdana" w:hAnsi="Verdana" w:cs="Arial"/>
          <w:b/>
          <w:sz w:val="22"/>
          <w:szCs w:val="22"/>
        </w:rPr>
        <w:t>Social and added value:</w:t>
      </w:r>
      <w:r>
        <w:rPr>
          <w:rFonts w:ascii="Verdana" w:hAnsi="Verdana" w:cs="Arial"/>
          <w:sz w:val="22"/>
          <w:szCs w:val="22"/>
        </w:rPr>
        <w:t xml:space="preserve"> </w:t>
      </w:r>
      <w:r w:rsidRPr="003A0DD5">
        <w:rPr>
          <w:rFonts w:ascii="Verdana" w:hAnsi="Verdana" w:cs="Arial"/>
          <w:sz w:val="22"/>
          <w:szCs w:val="22"/>
        </w:rPr>
        <w:t>An update of the added value provided by the service. This should include any additional funding achieved or applied for, examples of added value provided to this service through existing services within the organisation and the development of any new volunteer and peer initiatives.</w:t>
      </w:r>
    </w:p>
    <w:p w:rsidR="0028072E" w:rsidRPr="003A0DD5" w:rsidRDefault="0028072E" w:rsidP="0028072E">
      <w:pPr>
        <w:spacing w:after="120"/>
        <w:jc w:val="both"/>
        <w:rPr>
          <w:rFonts w:ascii="Verdana" w:hAnsi="Verdana" w:cs="Arial"/>
          <w:sz w:val="22"/>
          <w:szCs w:val="22"/>
        </w:rPr>
      </w:pPr>
      <w:r w:rsidRPr="003A0DD5">
        <w:rPr>
          <w:rFonts w:ascii="Verdana" w:hAnsi="Verdana" w:cs="Arial"/>
          <w:b/>
          <w:sz w:val="22"/>
          <w:szCs w:val="22"/>
        </w:rPr>
        <w:t>Case Studies:</w:t>
      </w:r>
      <w:r w:rsidRPr="003A0DD5">
        <w:rPr>
          <w:rFonts w:ascii="Verdana" w:hAnsi="Verdana" w:cs="Arial"/>
          <w:sz w:val="22"/>
          <w:szCs w:val="22"/>
        </w:rPr>
        <w:t xml:space="preserve"> Case studies which show a Young Person’s circumstances and needs and outcomes achieved. This should include cases where safeguarding and child sexual exploitation issues have been identified. </w:t>
      </w:r>
    </w:p>
    <w:p w:rsidR="0028072E" w:rsidRDefault="0028072E" w:rsidP="0028072E">
      <w:pPr>
        <w:spacing w:after="120"/>
        <w:jc w:val="both"/>
        <w:rPr>
          <w:rFonts w:ascii="Verdana" w:hAnsi="Verdana" w:cs="Arial"/>
          <w:sz w:val="22"/>
          <w:szCs w:val="22"/>
        </w:rPr>
      </w:pPr>
      <w:r w:rsidRPr="003A0DD5">
        <w:rPr>
          <w:rFonts w:ascii="Verdana" w:hAnsi="Verdana" w:cs="Arial"/>
          <w:b/>
          <w:sz w:val="22"/>
          <w:szCs w:val="22"/>
        </w:rPr>
        <w:t xml:space="preserve">Quarterly Financial Monitoring Return: </w:t>
      </w:r>
      <w:r w:rsidRPr="003A0DD5">
        <w:rPr>
          <w:rFonts w:ascii="Verdana" w:hAnsi="Verdana" w:cs="Arial"/>
          <w:sz w:val="22"/>
          <w:szCs w:val="22"/>
        </w:rPr>
        <w:t>The Service Provider will complete a quarterly monitoring return to show details of expenditure, staffing and any additional income brought into the commissioned service.</w:t>
      </w:r>
      <w:r w:rsidR="00040E52">
        <w:rPr>
          <w:rFonts w:ascii="Verdana" w:hAnsi="Verdana" w:cs="Arial"/>
          <w:sz w:val="22"/>
          <w:szCs w:val="22"/>
        </w:rPr>
        <w:t xml:space="preserve"> This will also show how funds have been allocated form the Funds4 Care small grants scheme.</w:t>
      </w:r>
    </w:p>
    <w:bookmarkEnd w:id="12"/>
    <w:p w:rsidR="00185032" w:rsidRPr="00C0030B" w:rsidRDefault="00185032" w:rsidP="00185032">
      <w:pPr>
        <w:rPr>
          <w:rFonts w:ascii="Verdana" w:hAnsi="Verdana"/>
        </w:rPr>
      </w:pPr>
    </w:p>
    <w:p w:rsidR="00484917" w:rsidRPr="0028072E" w:rsidRDefault="00484917" w:rsidP="00484917">
      <w:pPr>
        <w:rPr>
          <w:rFonts w:ascii="Verdana" w:hAnsi="Verdana"/>
          <w:b/>
          <w:color w:val="000000"/>
          <w:sz w:val="22"/>
        </w:rPr>
      </w:pPr>
      <w:bookmarkStart w:id="14" w:name="_Toc404607918"/>
      <w:r w:rsidRPr="0028072E">
        <w:rPr>
          <w:rFonts w:ascii="Verdana" w:hAnsi="Verdana"/>
          <w:b/>
          <w:color w:val="000000"/>
          <w:sz w:val="22"/>
        </w:rPr>
        <w:t>Service Review</w:t>
      </w:r>
    </w:p>
    <w:p w:rsidR="00484917" w:rsidRPr="0028072E" w:rsidRDefault="00484917" w:rsidP="00484917">
      <w:pPr>
        <w:rPr>
          <w:rFonts w:ascii="Verdana" w:hAnsi="Verdana"/>
          <w:color w:val="000000"/>
          <w:sz w:val="22"/>
        </w:rPr>
      </w:pPr>
      <w:r w:rsidRPr="0028072E">
        <w:rPr>
          <w:rFonts w:ascii="Verdana" w:hAnsi="Verdana"/>
          <w:color w:val="000000"/>
          <w:sz w:val="22"/>
        </w:rPr>
        <w:t>The Authority will work with the Service Provider to develop an approach to service review during the first 12 months of the Contract Period. This will include but is not limited to:</w:t>
      </w:r>
    </w:p>
    <w:p w:rsidR="00484917" w:rsidRPr="0028072E" w:rsidRDefault="00484917" w:rsidP="00484917">
      <w:pPr>
        <w:numPr>
          <w:ilvl w:val="0"/>
          <w:numId w:val="14"/>
        </w:numPr>
        <w:rPr>
          <w:rFonts w:ascii="Verdana" w:hAnsi="Verdana"/>
          <w:color w:val="000000"/>
          <w:sz w:val="22"/>
        </w:rPr>
      </w:pPr>
      <w:r w:rsidRPr="0028072E">
        <w:rPr>
          <w:rFonts w:ascii="Verdana" w:hAnsi="Verdana"/>
          <w:color w:val="000000"/>
          <w:sz w:val="22"/>
        </w:rPr>
        <w:t xml:space="preserve">Annual delivery plan </w:t>
      </w:r>
    </w:p>
    <w:p w:rsidR="00484917" w:rsidRPr="0028072E" w:rsidRDefault="00484917" w:rsidP="00484917">
      <w:pPr>
        <w:numPr>
          <w:ilvl w:val="0"/>
          <w:numId w:val="14"/>
        </w:numPr>
        <w:rPr>
          <w:rFonts w:ascii="Verdana" w:hAnsi="Verdana"/>
          <w:color w:val="000000"/>
          <w:sz w:val="22"/>
        </w:rPr>
      </w:pPr>
      <w:r w:rsidRPr="0028072E">
        <w:rPr>
          <w:rFonts w:ascii="Verdana" w:hAnsi="Verdana"/>
          <w:color w:val="000000"/>
          <w:sz w:val="22"/>
        </w:rPr>
        <w:t xml:space="preserve">Comprehensive impact assessment </w:t>
      </w:r>
    </w:p>
    <w:p w:rsidR="00484917" w:rsidRPr="0028072E" w:rsidRDefault="00484917" w:rsidP="00484917">
      <w:pPr>
        <w:numPr>
          <w:ilvl w:val="0"/>
          <w:numId w:val="14"/>
        </w:numPr>
        <w:rPr>
          <w:rFonts w:ascii="Verdana" w:hAnsi="Verdana"/>
          <w:color w:val="000000"/>
          <w:sz w:val="22"/>
        </w:rPr>
      </w:pPr>
      <w:r w:rsidRPr="0028072E">
        <w:rPr>
          <w:rFonts w:ascii="Verdana" w:hAnsi="Verdana"/>
          <w:color w:val="000000"/>
          <w:sz w:val="22"/>
        </w:rPr>
        <w:t>Young People’s feedback</w:t>
      </w:r>
    </w:p>
    <w:p w:rsidR="00484917" w:rsidRPr="0028072E" w:rsidRDefault="00484917" w:rsidP="00484917">
      <w:pPr>
        <w:numPr>
          <w:ilvl w:val="0"/>
          <w:numId w:val="14"/>
        </w:numPr>
        <w:rPr>
          <w:rFonts w:ascii="Verdana" w:hAnsi="Verdana"/>
          <w:color w:val="000000"/>
          <w:sz w:val="22"/>
        </w:rPr>
      </w:pPr>
      <w:r w:rsidRPr="0028072E">
        <w:rPr>
          <w:rFonts w:ascii="Verdana" w:hAnsi="Verdana"/>
          <w:color w:val="000000"/>
          <w:sz w:val="22"/>
        </w:rPr>
        <w:t xml:space="preserve">Quality audit </w:t>
      </w:r>
    </w:p>
    <w:p w:rsidR="00484917" w:rsidRPr="0028072E" w:rsidRDefault="00484917" w:rsidP="00484917">
      <w:pPr>
        <w:numPr>
          <w:ilvl w:val="0"/>
          <w:numId w:val="14"/>
        </w:numPr>
        <w:rPr>
          <w:rFonts w:ascii="Verdana" w:hAnsi="Verdana"/>
          <w:color w:val="000000"/>
          <w:sz w:val="22"/>
        </w:rPr>
      </w:pPr>
      <w:r w:rsidRPr="0028072E">
        <w:rPr>
          <w:rFonts w:ascii="Verdana" w:hAnsi="Verdana"/>
          <w:color w:val="000000"/>
          <w:sz w:val="22"/>
        </w:rPr>
        <w:t xml:space="preserve">Improvement plan </w:t>
      </w:r>
    </w:p>
    <w:p w:rsidR="00484917" w:rsidRDefault="00484917" w:rsidP="00484917">
      <w:pPr>
        <w:rPr>
          <w:rFonts w:ascii="Verdana" w:hAnsi="Verdana"/>
          <w:sz w:val="22"/>
          <w:szCs w:val="22"/>
        </w:rPr>
      </w:pPr>
    </w:p>
    <w:p w:rsidR="00484917" w:rsidRPr="003A0DD5" w:rsidRDefault="00484917" w:rsidP="00484917">
      <w:pPr>
        <w:rPr>
          <w:rFonts w:ascii="Verdana" w:hAnsi="Verdana"/>
          <w:sz w:val="22"/>
          <w:szCs w:val="22"/>
        </w:rPr>
      </w:pPr>
      <w:r w:rsidRPr="003A0DD5">
        <w:rPr>
          <w:rFonts w:ascii="Verdana" w:hAnsi="Verdana"/>
          <w:sz w:val="22"/>
          <w:szCs w:val="22"/>
        </w:rPr>
        <w:t>The annual targets will be reviewed with the Service Provider on an annual basis to determine any change in service delivery requirements between the services for the forthcoming financial year. This will be re</w:t>
      </w:r>
      <w:r>
        <w:rPr>
          <w:rFonts w:ascii="Verdana" w:hAnsi="Verdana"/>
          <w:sz w:val="22"/>
          <w:szCs w:val="22"/>
        </w:rPr>
        <w:t>viewed within quarter 4 through</w:t>
      </w:r>
      <w:r w:rsidRPr="003A0DD5">
        <w:rPr>
          <w:rFonts w:ascii="Verdana" w:hAnsi="Verdana"/>
          <w:sz w:val="22"/>
          <w:szCs w:val="22"/>
        </w:rPr>
        <w:t xml:space="preserve"> the quarterly contract performance monitoring meeting. </w:t>
      </w:r>
    </w:p>
    <w:p w:rsidR="0071280F" w:rsidRDefault="0071280F" w:rsidP="005B1FAE">
      <w:pPr>
        <w:rPr>
          <w:rFonts w:ascii="Verdana" w:hAnsi="Verdana"/>
          <w:sz w:val="22"/>
          <w:szCs w:val="22"/>
        </w:rPr>
        <w:sectPr w:rsidR="0071280F" w:rsidSect="00CD49AF">
          <w:headerReference w:type="default" r:id="rId11"/>
          <w:footerReference w:type="default" r:id="rId12"/>
          <w:headerReference w:type="first" r:id="rId13"/>
          <w:pgSz w:w="11906" w:h="16838" w:code="9"/>
          <w:pgMar w:top="1276" w:right="1134" w:bottom="1134" w:left="1134" w:header="709" w:footer="709" w:gutter="0"/>
          <w:cols w:space="708"/>
          <w:titlePg/>
          <w:docGrid w:linePitch="360"/>
        </w:sectPr>
      </w:pPr>
    </w:p>
    <w:bookmarkEnd w:id="14"/>
    <w:p w:rsidR="00F67C42" w:rsidRDefault="00857AFA" w:rsidP="00F67C42">
      <w:pPr>
        <w:pStyle w:val="Bullets"/>
        <w:numPr>
          <w:ilvl w:val="0"/>
          <w:numId w:val="0"/>
        </w:numPr>
        <w:spacing w:after="0" w:line="240" w:lineRule="auto"/>
        <w:ind w:left="426"/>
        <w:rPr>
          <w:rFonts w:ascii="Verdana" w:hAnsi="Verdana"/>
          <w:b/>
          <w:sz w:val="22"/>
          <w:szCs w:val="22"/>
        </w:rPr>
      </w:pPr>
      <w:r>
        <w:rPr>
          <w:rFonts w:ascii="Verdana" w:hAnsi="Verdana"/>
          <w:b/>
          <w:sz w:val="22"/>
          <w:szCs w:val="22"/>
        </w:rPr>
        <w:lastRenderedPageBreak/>
        <w:t>6.1</w:t>
      </w:r>
      <w:r w:rsidR="00F67C42">
        <w:rPr>
          <w:rFonts w:ascii="Verdana" w:hAnsi="Verdana"/>
          <w:b/>
          <w:sz w:val="22"/>
          <w:szCs w:val="22"/>
        </w:rPr>
        <w:t xml:space="preserve"> Key Performance Indicators:  </w:t>
      </w:r>
    </w:p>
    <w:p w:rsidR="00F67C42" w:rsidRDefault="00F67C42" w:rsidP="00F67C42">
      <w:pPr>
        <w:pStyle w:val="Bullets"/>
        <w:numPr>
          <w:ilvl w:val="0"/>
          <w:numId w:val="0"/>
        </w:numPr>
        <w:spacing w:after="0" w:line="240" w:lineRule="auto"/>
        <w:ind w:left="426"/>
        <w:rPr>
          <w:rFonts w:ascii="Verdana" w:hAnsi="Verdana"/>
          <w:sz w:val="22"/>
          <w:szCs w:val="22"/>
        </w:rPr>
      </w:pPr>
    </w:p>
    <w:p w:rsidR="00F67C42" w:rsidRPr="002D4308" w:rsidRDefault="00F67C42" w:rsidP="00F67C42">
      <w:pPr>
        <w:pStyle w:val="Bullets"/>
        <w:numPr>
          <w:ilvl w:val="0"/>
          <w:numId w:val="0"/>
        </w:numPr>
        <w:spacing w:after="0" w:line="240" w:lineRule="auto"/>
        <w:ind w:left="426"/>
        <w:rPr>
          <w:rFonts w:ascii="Verdana" w:hAnsi="Verdana"/>
          <w:sz w:val="22"/>
          <w:szCs w:val="22"/>
        </w:rPr>
      </w:pPr>
      <w:r w:rsidRPr="002D4308">
        <w:rPr>
          <w:rFonts w:ascii="Verdana" w:hAnsi="Verdana"/>
          <w:sz w:val="22"/>
          <w:szCs w:val="22"/>
        </w:rPr>
        <w:t>The foll</w:t>
      </w:r>
      <w:r>
        <w:rPr>
          <w:rFonts w:ascii="Verdana" w:hAnsi="Verdana"/>
          <w:sz w:val="22"/>
          <w:szCs w:val="22"/>
        </w:rPr>
        <w:t>owing Key Performance Indicators</w:t>
      </w:r>
      <w:r w:rsidRPr="002D4308">
        <w:rPr>
          <w:rFonts w:ascii="Verdana" w:hAnsi="Verdana"/>
          <w:sz w:val="22"/>
          <w:szCs w:val="22"/>
        </w:rPr>
        <w:t xml:space="preserve"> will be used to monitor the performance of the Contract:</w:t>
      </w:r>
    </w:p>
    <w:p w:rsidR="001B431F" w:rsidRPr="002D4308" w:rsidRDefault="001B431F" w:rsidP="002003D6">
      <w:pPr>
        <w:pStyle w:val="Bullets"/>
        <w:numPr>
          <w:ilvl w:val="0"/>
          <w:numId w:val="0"/>
        </w:numPr>
        <w:spacing w:after="0" w:line="240" w:lineRule="auto"/>
        <w:jc w:val="both"/>
        <w:rPr>
          <w:rFonts w:ascii="Verdana" w:hAnsi="Verdana"/>
          <w:sz w:val="22"/>
          <w:szCs w:val="22"/>
        </w:rPr>
      </w:pPr>
    </w:p>
    <w:p w:rsidR="00775D8C" w:rsidRPr="007A5930" w:rsidRDefault="00775D8C" w:rsidP="00775D8C">
      <w:pPr>
        <w:rPr>
          <w:rFonts w:ascii="Verdana" w:hAnsi="Verdana"/>
          <w:b/>
          <w:sz w:val="22"/>
          <w:szCs w:val="22"/>
        </w:rPr>
      </w:pPr>
      <w:r>
        <w:rPr>
          <w:rFonts w:ascii="Verdana" w:hAnsi="Verdana"/>
          <w:b/>
          <w:sz w:val="22"/>
          <w:szCs w:val="22"/>
        </w:rPr>
        <w:t>Inputs, Outputs and Outcomes</w:t>
      </w:r>
      <w:r w:rsidRPr="007A5930">
        <w:rPr>
          <w:rFonts w:ascii="Verdana" w:hAnsi="Verdana"/>
          <w:b/>
          <w:sz w:val="22"/>
          <w:szCs w:val="22"/>
        </w:rPr>
        <w:t xml:space="preserve"> – Key Performance Indicators (KPI’s)</w:t>
      </w:r>
    </w:p>
    <w:tbl>
      <w:tblPr>
        <w:tblW w:w="15120"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1700"/>
        <w:gridCol w:w="1030"/>
        <w:gridCol w:w="1023"/>
        <w:gridCol w:w="1071"/>
        <w:gridCol w:w="959"/>
        <w:gridCol w:w="1263"/>
        <w:gridCol w:w="2608"/>
      </w:tblGrid>
      <w:tr w:rsidR="00775D8C" w:rsidRPr="007A5930" w:rsidTr="000D4EF2">
        <w:tc>
          <w:tcPr>
            <w:tcW w:w="5466" w:type="dxa"/>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Indicator</w:t>
            </w:r>
          </w:p>
        </w:tc>
        <w:tc>
          <w:tcPr>
            <w:tcW w:w="1700" w:type="dxa"/>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Target 15/16</w:t>
            </w:r>
          </w:p>
        </w:tc>
        <w:tc>
          <w:tcPr>
            <w:tcW w:w="1030" w:type="dxa"/>
            <w:tcBorders>
              <w:bottom w:val="single" w:sz="4" w:space="0" w:color="auto"/>
            </w:tcBorders>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Q1</w:t>
            </w:r>
          </w:p>
        </w:tc>
        <w:tc>
          <w:tcPr>
            <w:tcW w:w="1023" w:type="dxa"/>
            <w:tcBorders>
              <w:bottom w:val="single" w:sz="4" w:space="0" w:color="auto"/>
            </w:tcBorders>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Q2</w:t>
            </w:r>
          </w:p>
        </w:tc>
        <w:tc>
          <w:tcPr>
            <w:tcW w:w="1071" w:type="dxa"/>
            <w:tcBorders>
              <w:bottom w:val="single" w:sz="4" w:space="0" w:color="auto"/>
            </w:tcBorders>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Q3</w:t>
            </w:r>
          </w:p>
        </w:tc>
        <w:tc>
          <w:tcPr>
            <w:tcW w:w="959" w:type="dxa"/>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Q4</w:t>
            </w:r>
          </w:p>
        </w:tc>
        <w:tc>
          <w:tcPr>
            <w:tcW w:w="1263" w:type="dxa"/>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Annual Total</w:t>
            </w:r>
          </w:p>
        </w:tc>
        <w:tc>
          <w:tcPr>
            <w:tcW w:w="2608" w:type="dxa"/>
            <w:shd w:val="clear" w:color="auto" w:fill="auto"/>
          </w:tcPr>
          <w:p w:rsidR="00775D8C" w:rsidRPr="007A5930" w:rsidRDefault="00775D8C" w:rsidP="000D4EF2">
            <w:pPr>
              <w:rPr>
                <w:rFonts w:ascii="Verdana" w:hAnsi="Verdana"/>
                <w:b/>
                <w:sz w:val="22"/>
                <w:szCs w:val="22"/>
                <w:lang w:eastAsia="en-GB"/>
              </w:rPr>
            </w:pPr>
            <w:r w:rsidRPr="007A5930">
              <w:rPr>
                <w:rFonts w:ascii="Verdana" w:hAnsi="Verdana"/>
                <w:b/>
                <w:sz w:val="22"/>
                <w:szCs w:val="22"/>
                <w:lang w:eastAsia="en-GB"/>
              </w:rPr>
              <w:t>Comments</w:t>
            </w:r>
          </w:p>
        </w:tc>
      </w:tr>
      <w:tr w:rsidR="00775D8C" w:rsidRPr="007A5930" w:rsidTr="000D4EF2">
        <w:tc>
          <w:tcPr>
            <w:tcW w:w="5466" w:type="dxa"/>
            <w:shd w:val="clear" w:color="auto" w:fill="auto"/>
          </w:tcPr>
          <w:p w:rsidR="00775D8C" w:rsidRPr="007A5930" w:rsidRDefault="00775D8C" w:rsidP="000D4EF2">
            <w:pPr>
              <w:rPr>
                <w:rFonts w:ascii="Verdana" w:hAnsi="Verdana" w:cs="Arial"/>
                <w:snapToGrid w:val="0"/>
                <w:sz w:val="22"/>
                <w:szCs w:val="22"/>
              </w:rPr>
            </w:pPr>
            <w:r>
              <w:rPr>
                <w:rFonts w:ascii="Verdana" w:hAnsi="Verdana" w:cs="Arial"/>
                <w:b/>
                <w:snapToGrid w:val="0"/>
                <w:sz w:val="22"/>
                <w:szCs w:val="22"/>
              </w:rPr>
              <w:t xml:space="preserve">1.1 Service information: </w:t>
            </w:r>
            <w:r>
              <w:rPr>
                <w:rFonts w:ascii="Verdana" w:hAnsi="Verdana" w:cs="Arial"/>
                <w:snapToGrid w:val="0"/>
                <w:sz w:val="22"/>
                <w:szCs w:val="22"/>
              </w:rPr>
              <w:t>Percentage of young people in care aged 11-18 provided with information about the services available</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100%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956D65" w:rsidP="000D4EF2">
            <w:pPr>
              <w:jc w:val="both"/>
              <w:rPr>
                <w:rFonts w:ascii="Verdana" w:hAnsi="Verdana" w:cs="Arial"/>
                <w:snapToGrid w:val="0"/>
                <w:sz w:val="22"/>
                <w:szCs w:val="22"/>
              </w:rPr>
            </w:pPr>
            <w:r>
              <w:rPr>
                <w:rFonts w:ascii="Verdana" w:hAnsi="Verdana" w:cs="Arial"/>
                <w:b/>
                <w:snapToGrid w:val="0"/>
                <w:sz w:val="22"/>
                <w:szCs w:val="22"/>
              </w:rPr>
              <w:t>1.2 Service p</w:t>
            </w:r>
            <w:r w:rsidR="00775D8C" w:rsidRPr="00BF6388">
              <w:rPr>
                <w:rFonts w:ascii="Verdana" w:hAnsi="Verdana" w:cs="Arial"/>
                <w:b/>
                <w:snapToGrid w:val="0"/>
                <w:sz w:val="22"/>
                <w:szCs w:val="22"/>
              </w:rPr>
              <w:t>articipation:</w:t>
            </w:r>
            <w:r w:rsidR="00775D8C">
              <w:rPr>
                <w:rFonts w:ascii="Verdana" w:hAnsi="Verdana" w:cs="Arial"/>
                <w:snapToGrid w:val="0"/>
                <w:sz w:val="22"/>
                <w:szCs w:val="22"/>
              </w:rPr>
              <w:t xml:space="preserve"> Number of Young People in Care/ Care Leavers participating in services broken down by:</w:t>
            </w:r>
          </w:p>
          <w:p w:rsidR="00775D8C" w:rsidRPr="00732F70" w:rsidRDefault="00775D8C" w:rsidP="000D4EF2">
            <w:pPr>
              <w:jc w:val="both"/>
              <w:rPr>
                <w:rFonts w:ascii="Verdana" w:hAnsi="Verdana" w:cs="Arial"/>
                <w:b/>
                <w:snapToGrid w:val="0"/>
                <w:sz w:val="22"/>
                <w:szCs w:val="22"/>
              </w:rPr>
            </w:pPr>
            <w:r w:rsidRPr="00732F70">
              <w:rPr>
                <w:rFonts w:ascii="Verdana" w:hAnsi="Verdana" w:cs="Arial"/>
                <w:b/>
                <w:snapToGrid w:val="0"/>
                <w:sz w:val="22"/>
                <w:szCs w:val="22"/>
              </w:rPr>
              <w:t>Demographics</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Total number of unique individuals</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Age</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Gender</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Disability</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Ethnicity</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 xml:space="preserve">Locality where currently living </w:t>
            </w:r>
          </w:p>
          <w:p w:rsidR="00775D8C" w:rsidRPr="005E03E8" w:rsidRDefault="00775D8C" w:rsidP="000D4EF2">
            <w:pPr>
              <w:ind w:left="720"/>
              <w:jc w:val="both"/>
              <w:rPr>
                <w:rFonts w:ascii="Verdana" w:hAnsi="Verdana" w:cs="Arial"/>
                <w:snapToGrid w:val="0"/>
                <w:sz w:val="22"/>
                <w:szCs w:val="22"/>
              </w:rPr>
            </w:pPr>
            <w:r w:rsidRPr="005E03E8">
              <w:rPr>
                <w:rFonts w:ascii="Verdana" w:hAnsi="Verdana" w:cs="Arial"/>
                <w:b/>
                <w:snapToGrid w:val="0"/>
                <w:sz w:val="22"/>
                <w:szCs w:val="22"/>
              </w:rPr>
              <w:t>Care Status</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Number in care</w:t>
            </w:r>
          </w:p>
          <w:p w:rsidR="00775D8C" w:rsidRDefault="00775D8C" w:rsidP="00775D8C">
            <w:pPr>
              <w:numPr>
                <w:ilvl w:val="0"/>
                <w:numId w:val="27"/>
              </w:numPr>
              <w:jc w:val="both"/>
              <w:rPr>
                <w:rFonts w:ascii="Verdana" w:hAnsi="Verdana" w:cs="Arial"/>
                <w:snapToGrid w:val="0"/>
                <w:sz w:val="22"/>
                <w:szCs w:val="22"/>
              </w:rPr>
            </w:pPr>
            <w:r>
              <w:rPr>
                <w:rFonts w:ascii="Verdana" w:hAnsi="Verdana" w:cs="Arial"/>
                <w:snapToGrid w:val="0"/>
                <w:sz w:val="22"/>
                <w:szCs w:val="22"/>
              </w:rPr>
              <w:t>Number who are care leavers</w:t>
            </w:r>
          </w:p>
          <w:p w:rsidR="00775D8C" w:rsidRPr="00732F70" w:rsidRDefault="00775D8C" w:rsidP="000D4EF2">
            <w:pPr>
              <w:ind w:left="720"/>
              <w:jc w:val="both"/>
              <w:rPr>
                <w:rFonts w:ascii="Verdana" w:hAnsi="Verdana" w:cs="Arial"/>
                <w:b/>
                <w:snapToGrid w:val="0"/>
                <w:sz w:val="22"/>
                <w:szCs w:val="22"/>
              </w:rPr>
            </w:pPr>
          </w:p>
          <w:p w:rsidR="00775D8C" w:rsidRPr="00732F70" w:rsidRDefault="00775D8C" w:rsidP="000D4EF2">
            <w:pPr>
              <w:ind w:left="720"/>
              <w:jc w:val="both"/>
              <w:rPr>
                <w:rFonts w:ascii="Verdana" w:hAnsi="Verdana" w:cs="Arial"/>
                <w:b/>
                <w:snapToGrid w:val="0"/>
                <w:sz w:val="22"/>
                <w:szCs w:val="22"/>
              </w:rPr>
            </w:pPr>
            <w:r>
              <w:rPr>
                <w:rFonts w:ascii="Verdana" w:hAnsi="Verdana" w:cs="Arial"/>
                <w:b/>
                <w:snapToGrid w:val="0"/>
                <w:sz w:val="22"/>
                <w:szCs w:val="22"/>
              </w:rPr>
              <w:t>Service type</w:t>
            </w:r>
          </w:p>
          <w:p w:rsidR="00775D8C" w:rsidRPr="001E08B3"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t xml:space="preserve">Total number accessing personal and social development opportunities </w:t>
            </w:r>
          </w:p>
          <w:p w:rsidR="00775D8C"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t>Total number accessing The Children in Care Council</w:t>
            </w:r>
          </w:p>
          <w:p w:rsidR="00775D8C"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t>Total number accessing Care Leavers groups</w:t>
            </w:r>
          </w:p>
          <w:p w:rsidR="00775D8C"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t>Total number accessing other participation activities</w:t>
            </w:r>
          </w:p>
          <w:p w:rsidR="00775D8C"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t>Total number of young people  matched with a peer mentor</w:t>
            </w:r>
          </w:p>
          <w:p w:rsidR="00775D8C" w:rsidRDefault="00775D8C" w:rsidP="00775D8C">
            <w:pPr>
              <w:numPr>
                <w:ilvl w:val="0"/>
                <w:numId w:val="27"/>
              </w:numPr>
              <w:ind w:left="714" w:hanging="357"/>
              <w:jc w:val="both"/>
              <w:rPr>
                <w:rFonts w:ascii="Verdana" w:hAnsi="Verdana" w:cs="Arial"/>
                <w:snapToGrid w:val="0"/>
                <w:sz w:val="22"/>
                <w:szCs w:val="22"/>
              </w:rPr>
            </w:pPr>
            <w:r>
              <w:rPr>
                <w:rFonts w:ascii="Verdana" w:hAnsi="Verdana" w:cs="Arial"/>
                <w:snapToGrid w:val="0"/>
                <w:sz w:val="22"/>
                <w:szCs w:val="22"/>
              </w:rPr>
              <w:lastRenderedPageBreak/>
              <w:t>Total number of young people accessing personal and social development activities and participation opportunities.</w:t>
            </w:r>
          </w:p>
          <w:p w:rsidR="00775D8C" w:rsidRPr="007A5930" w:rsidRDefault="00775D8C" w:rsidP="000D4EF2">
            <w:pPr>
              <w:rPr>
                <w:rFonts w:ascii="Verdana" w:hAnsi="Verdana"/>
                <w:sz w:val="22"/>
                <w:szCs w:val="22"/>
                <w:lang w:eastAsia="en-GB"/>
              </w:rPr>
            </w:pP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lastRenderedPageBreak/>
              <w:t xml:space="preserve">160 </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Default="00775D8C" w:rsidP="000D4EF2">
            <w:pPr>
              <w:rPr>
                <w:rFonts w:ascii="Verdana" w:hAnsi="Verdana"/>
                <w:sz w:val="22"/>
                <w:szCs w:val="22"/>
                <w:lang w:eastAsia="en-GB"/>
              </w:rPr>
            </w:pPr>
          </w:p>
          <w:p w:rsidR="00775D8C" w:rsidRPr="002A0C2C"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rPr>
                <w:rFonts w:ascii="Verdana" w:hAnsi="Verdana"/>
                <w:sz w:val="22"/>
                <w:szCs w:val="22"/>
                <w:lang w:eastAsia="en-GB"/>
              </w:rPr>
            </w:pPr>
            <w:r>
              <w:rPr>
                <w:rFonts w:ascii="Verdana" w:hAnsi="Verdana"/>
                <w:b/>
                <w:sz w:val="22"/>
                <w:szCs w:val="22"/>
                <w:lang w:eastAsia="en-GB"/>
              </w:rPr>
              <w:lastRenderedPageBreak/>
              <w:t xml:space="preserve">1.3 Service delivery hours: </w:t>
            </w:r>
            <w:r>
              <w:rPr>
                <w:rFonts w:ascii="Verdana" w:hAnsi="Verdana"/>
                <w:sz w:val="22"/>
                <w:szCs w:val="22"/>
                <w:lang w:eastAsia="en-GB"/>
              </w:rPr>
              <w:t>Number of service delivery hours provided each year, broken down by:</w:t>
            </w:r>
          </w:p>
          <w:p w:rsidR="00775D8C" w:rsidRDefault="00775D8C" w:rsidP="00775D8C">
            <w:pPr>
              <w:numPr>
                <w:ilvl w:val="0"/>
                <w:numId w:val="26"/>
              </w:numPr>
              <w:rPr>
                <w:rFonts w:ascii="Verdana" w:hAnsi="Verdana"/>
                <w:sz w:val="22"/>
                <w:szCs w:val="22"/>
                <w:lang w:eastAsia="en-GB"/>
              </w:rPr>
            </w:pPr>
            <w:r>
              <w:rPr>
                <w:rFonts w:ascii="Verdana" w:hAnsi="Verdana"/>
                <w:sz w:val="22"/>
                <w:szCs w:val="22"/>
                <w:lang w:eastAsia="en-GB"/>
              </w:rPr>
              <w:t>Total direct service delivery</w:t>
            </w:r>
          </w:p>
          <w:p w:rsidR="00775D8C" w:rsidRDefault="00775D8C" w:rsidP="00775D8C">
            <w:pPr>
              <w:numPr>
                <w:ilvl w:val="0"/>
                <w:numId w:val="26"/>
              </w:numPr>
              <w:rPr>
                <w:rFonts w:ascii="Verdana" w:hAnsi="Verdana"/>
                <w:sz w:val="22"/>
                <w:szCs w:val="22"/>
                <w:lang w:eastAsia="en-GB"/>
              </w:rPr>
            </w:pPr>
            <w:r>
              <w:rPr>
                <w:rFonts w:ascii="Verdana" w:hAnsi="Verdana"/>
                <w:sz w:val="22"/>
                <w:szCs w:val="22"/>
                <w:lang w:eastAsia="en-GB"/>
              </w:rPr>
              <w:t>Provision of social and personal development opportunities</w:t>
            </w:r>
          </w:p>
          <w:p w:rsidR="00775D8C" w:rsidRPr="007B1847" w:rsidRDefault="00775D8C" w:rsidP="00775D8C">
            <w:pPr>
              <w:numPr>
                <w:ilvl w:val="0"/>
                <w:numId w:val="26"/>
              </w:numPr>
              <w:rPr>
                <w:rFonts w:ascii="Verdana" w:hAnsi="Verdana"/>
                <w:sz w:val="22"/>
                <w:szCs w:val="22"/>
                <w:lang w:eastAsia="en-GB"/>
              </w:rPr>
            </w:pPr>
            <w:r>
              <w:rPr>
                <w:rFonts w:ascii="Verdana" w:hAnsi="Verdana"/>
                <w:sz w:val="22"/>
                <w:szCs w:val="22"/>
                <w:lang w:eastAsia="en-GB"/>
              </w:rPr>
              <w:t>Provision of participation activities</w:t>
            </w:r>
          </w:p>
          <w:p w:rsidR="00775D8C" w:rsidRDefault="00775D8C" w:rsidP="00775D8C">
            <w:pPr>
              <w:numPr>
                <w:ilvl w:val="0"/>
                <w:numId w:val="26"/>
              </w:numPr>
              <w:rPr>
                <w:rFonts w:ascii="Verdana" w:hAnsi="Verdana"/>
                <w:sz w:val="22"/>
                <w:szCs w:val="22"/>
                <w:lang w:eastAsia="en-GB"/>
              </w:rPr>
            </w:pPr>
            <w:r>
              <w:rPr>
                <w:rFonts w:ascii="Verdana" w:hAnsi="Verdana"/>
                <w:sz w:val="22"/>
                <w:szCs w:val="22"/>
                <w:lang w:eastAsia="en-GB"/>
              </w:rPr>
              <w:t>Peer mentoring direct delivery</w:t>
            </w:r>
          </w:p>
          <w:p w:rsidR="00775D8C" w:rsidRDefault="00775D8C" w:rsidP="00775D8C">
            <w:pPr>
              <w:numPr>
                <w:ilvl w:val="0"/>
                <w:numId w:val="26"/>
              </w:numPr>
              <w:rPr>
                <w:rFonts w:ascii="Verdana" w:hAnsi="Verdana"/>
                <w:sz w:val="22"/>
                <w:szCs w:val="22"/>
                <w:lang w:eastAsia="en-GB"/>
              </w:rPr>
            </w:pPr>
            <w:r>
              <w:rPr>
                <w:rFonts w:ascii="Verdana" w:hAnsi="Verdana"/>
                <w:sz w:val="22"/>
                <w:szCs w:val="22"/>
                <w:lang w:eastAsia="en-GB"/>
              </w:rPr>
              <w:t>Peer mentoring support and training</w:t>
            </w:r>
          </w:p>
          <w:p w:rsidR="00775D8C" w:rsidRPr="007A5930" w:rsidRDefault="00775D8C" w:rsidP="00775D8C">
            <w:pPr>
              <w:numPr>
                <w:ilvl w:val="0"/>
                <w:numId w:val="26"/>
              </w:numPr>
              <w:rPr>
                <w:rFonts w:ascii="Verdana" w:hAnsi="Verdana"/>
                <w:sz w:val="22"/>
                <w:szCs w:val="22"/>
                <w:lang w:eastAsia="en-GB"/>
              </w:rPr>
            </w:pPr>
            <w:r>
              <w:rPr>
                <w:rFonts w:ascii="Verdana" w:hAnsi="Verdana"/>
                <w:sz w:val="22"/>
                <w:szCs w:val="22"/>
                <w:lang w:eastAsia="en-GB"/>
              </w:rPr>
              <w:t>Training and staff development</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TBC via tender submission</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Pr="007A5930" w:rsidRDefault="00775D8C" w:rsidP="000D4EF2">
            <w:pPr>
              <w:rPr>
                <w:rFonts w:ascii="Verdana" w:hAnsi="Verdana"/>
                <w:sz w:val="22"/>
                <w:szCs w:val="22"/>
                <w:lang w:eastAsia="en-GB"/>
              </w:rPr>
            </w:pPr>
            <w:r>
              <w:rPr>
                <w:rFonts w:ascii="Verdana" w:hAnsi="Verdana"/>
                <w:b/>
                <w:sz w:val="22"/>
                <w:szCs w:val="22"/>
                <w:lang w:eastAsia="en-GB"/>
              </w:rPr>
              <w:t xml:space="preserve">1.4 Improved outcomes:  </w:t>
            </w:r>
            <w:r>
              <w:rPr>
                <w:rFonts w:ascii="Verdana" w:hAnsi="Verdana"/>
                <w:sz w:val="22"/>
                <w:szCs w:val="22"/>
                <w:lang w:eastAsia="en-GB"/>
              </w:rPr>
              <w:t>Percentage of young people with improved outcomes, in line with the outcomes covered in section 5 of this specification and as a result of involvement with the services</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85%</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rPr>
                <w:rFonts w:ascii="Verdana" w:hAnsi="Verdana"/>
                <w:sz w:val="22"/>
                <w:szCs w:val="22"/>
                <w:lang w:eastAsia="en-GB"/>
              </w:rPr>
            </w:pPr>
            <w:r>
              <w:rPr>
                <w:rFonts w:ascii="Verdana" w:hAnsi="Verdana"/>
                <w:b/>
                <w:sz w:val="22"/>
                <w:szCs w:val="22"/>
                <w:lang w:eastAsia="en-GB"/>
              </w:rPr>
              <w:t xml:space="preserve">1.5 </w:t>
            </w:r>
            <w:r w:rsidRPr="005E03E8">
              <w:rPr>
                <w:rFonts w:ascii="Verdana" w:hAnsi="Verdana"/>
                <w:b/>
                <w:sz w:val="22"/>
                <w:szCs w:val="22"/>
                <w:lang w:eastAsia="en-GB"/>
              </w:rPr>
              <w:t>Participation</w:t>
            </w:r>
            <w:r>
              <w:rPr>
                <w:rFonts w:ascii="Verdana" w:hAnsi="Verdana"/>
                <w:b/>
                <w:sz w:val="22"/>
                <w:szCs w:val="22"/>
                <w:lang w:eastAsia="en-GB"/>
              </w:rPr>
              <w:t>:</w:t>
            </w:r>
            <w:r>
              <w:rPr>
                <w:rFonts w:ascii="Verdana" w:hAnsi="Verdana"/>
                <w:sz w:val="22"/>
                <w:szCs w:val="22"/>
                <w:lang w:eastAsia="en-GB"/>
              </w:rPr>
              <w:t xml:space="preserve">  Number of initiatives or policy areas developed or influenced to more effectively meet the needs of young people in care and care lavers, </w:t>
            </w:r>
            <w:r w:rsidR="00D9112D">
              <w:rPr>
                <w:rFonts w:ascii="Verdana" w:hAnsi="Verdana"/>
                <w:sz w:val="22"/>
                <w:szCs w:val="22"/>
                <w:lang w:eastAsia="en-GB"/>
              </w:rPr>
              <w:t>e.g.</w:t>
            </w:r>
            <w:r>
              <w:rPr>
                <w:rFonts w:ascii="Verdana" w:hAnsi="Verdana"/>
                <w:sz w:val="22"/>
                <w:szCs w:val="22"/>
                <w:lang w:eastAsia="en-GB"/>
              </w:rPr>
              <w:t xml:space="preserve">) Review of 7 pledges, Review of transitions policy, </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Monitor Only</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Pr="007A5930" w:rsidRDefault="00775D8C" w:rsidP="000D4EF2">
            <w:pPr>
              <w:rPr>
                <w:rFonts w:ascii="Verdana" w:hAnsi="Verdana"/>
                <w:sz w:val="22"/>
                <w:szCs w:val="22"/>
                <w:lang w:eastAsia="en-GB"/>
              </w:rPr>
            </w:pPr>
            <w:r>
              <w:rPr>
                <w:rFonts w:ascii="Verdana" w:hAnsi="Verdana"/>
                <w:b/>
                <w:sz w:val="22"/>
                <w:szCs w:val="22"/>
                <w:lang w:eastAsia="en-GB"/>
              </w:rPr>
              <w:t xml:space="preserve">1.6 Peer mentors trained : </w:t>
            </w:r>
            <w:r>
              <w:rPr>
                <w:rFonts w:ascii="Verdana" w:hAnsi="Verdana"/>
                <w:sz w:val="22"/>
                <w:szCs w:val="22"/>
                <w:lang w:eastAsia="en-GB"/>
              </w:rPr>
              <w:t xml:space="preserve">Number of peer mentors trained </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16</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Pr="007A5930" w:rsidRDefault="00775D8C" w:rsidP="000D4EF2">
            <w:pPr>
              <w:rPr>
                <w:rFonts w:ascii="Verdana" w:hAnsi="Verdana" w:cs="Arial"/>
                <w:snapToGrid w:val="0"/>
                <w:sz w:val="22"/>
                <w:szCs w:val="22"/>
              </w:rPr>
            </w:pPr>
            <w:r>
              <w:rPr>
                <w:rFonts w:ascii="Verdana" w:hAnsi="Verdana"/>
                <w:b/>
                <w:sz w:val="22"/>
                <w:szCs w:val="22"/>
                <w:lang w:eastAsia="en-GB"/>
              </w:rPr>
              <w:t xml:space="preserve">1.7 Peer mentors matched: </w:t>
            </w:r>
            <w:r w:rsidRPr="005E03E8">
              <w:rPr>
                <w:rFonts w:ascii="Verdana" w:hAnsi="Verdana"/>
                <w:sz w:val="22"/>
                <w:szCs w:val="22"/>
                <w:lang w:eastAsia="en-GB"/>
              </w:rPr>
              <w:t>Percentage of peer mentors matched with young people</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80%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Pr="007A5930"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1.8 Management of Funds4 Care: </w:t>
            </w:r>
            <w:r>
              <w:rPr>
                <w:rFonts w:ascii="Verdana" w:hAnsi="Verdana" w:cs="Arial"/>
                <w:snapToGrid w:val="0"/>
                <w:sz w:val="22"/>
                <w:szCs w:val="22"/>
              </w:rPr>
              <w:t>Number of young people involved with management of Funds4 care small grants scheme</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10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1.9 </w:t>
            </w:r>
            <w:r w:rsidRPr="005E03E8">
              <w:rPr>
                <w:rFonts w:ascii="Verdana" w:hAnsi="Verdana" w:cs="Arial"/>
                <w:b/>
                <w:snapToGrid w:val="0"/>
                <w:sz w:val="22"/>
                <w:szCs w:val="22"/>
              </w:rPr>
              <w:t>Applications to Funds4 Care:</w:t>
            </w:r>
            <w:r>
              <w:rPr>
                <w:rFonts w:ascii="Verdana" w:hAnsi="Verdana" w:cs="Arial"/>
                <w:snapToGrid w:val="0"/>
                <w:sz w:val="22"/>
                <w:szCs w:val="22"/>
              </w:rPr>
              <w:t xml:space="preserve"> Number of young people applying to Funds4Care broken down by number of successful applications.</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200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lastRenderedPageBreak/>
              <w:t xml:space="preserve">1.10 </w:t>
            </w:r>
            <w:r w:rsidRPr="005E03E8">
              <w:rPr>
                <w:rFonts w:ascii="Verdana" w:hAnsi="Verdana" w:cs="Arial"/>
                <w:b/>
                <w:snapToGrid w:val="0"/>
                <w:sz w:val="22"/>
                <w:szCs w:val="22"/>
              </w:rPr>
              <w:t>Additional Support</w:t>
            </w:r>
            <w:r>
              <w:rPr>
                <w:rFonts w:ascii="Verdana" w:hAnsi="Verdana" w:cs="Arial"/>
                <w:snapToGrid w:val="0"/>
                <w:sz w:val="22"/>
                <w:szCs w:val="22"/>
              </w:rPr>
              <w:t>: Number of young people accessing Funds4 Care who have gone on to access additional non-financial support through the process</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Monitor only</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Pr="007A5930"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1.11 Support to access services: </w:t>
            </w:r>
            <w:r>
              <w:rPr>
                <w:rFonts w:ascii="Verdana" w:hAnsi="Verdana" w:cs="Arial"/>
                <w:snapToGrid w:val="0"/>
                <w:sz w:val="22"/>
                <w:szCs w:val="22"/>
              </w:rPr>
              <w:t>Number of young people supported to access appointments with other services through support of a peer mentor, broken down by appointment type, i.e.) health appointment, college meeting,</w:t>
            </w: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Monitor only</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1.12 Accreditation of learning: </w:t>
            </w:r>
            <w:r>
              <w:rPr>
                <w:rFonts w:ascii="Verdana" w:hAnsi="Verdana" w:cs="Arial"/>
                <w:snapToGrid w:val="0"/>
                <w:sz w:val="22"/>
                <w:szCs w:val="22"/>
              </w:rPr>
              <w:t>Number of young people who have had their learning accredited through 1) participation in activities and learning new skills 2) through specific roles/ projects within services such as peer mentor, Funds4 Care, Children in care Council</w:t>
            </w:r>
          </w:p>
          <w:p w:rsidR="00775D8C" w:rsidRDefault="00775D8C" w:rsidP="000D4EF2">
            <w:pPr>
              <w:jc w:val="both"/>
              <w:rPr>
                <w:rFonts w:ascii="Verdana" w:hAnsi="Verdana" w:cs="Arial"/>
                <w:snapToGrid w:val="0"/>
                <w:sz w:val="22"/>
                <w:szCs w:val="22"/>
              </w:rPr>
            </w:pPr>
          </w:p>
        </w:tc>
        <w:tc>
          <w:tcPr>
            <w:tcW w:w="1700" w:type="dxa"/>
            <w:shd w:val="clear" w:color="auto" w:fill="auto"/>
          </w:tcPr>
          <w:p w:rsidR="00775D8C" w:rsidRPr="007A5930" w:rsidRDefault="00775D8C" w:rsidP="000D4EF2">
            <w:pPr>
              <w:rPr>
                <w:rFonts w:ascii="Verdana" w:hAnsi="Verdana"/>
                <w:sz w:val="22"/>
                <w:szCs w:val="22"/>
                <w:lang w:eastAsia="en-GB"/>
              </w:rPr>
            </w:pPr>
            <w:r>
              <w:rPr>
                <w:rFonts w:ascii="Verdana" w:hAnsi="Verdana"/>
                <w:sz w:val="22"/>
                <w:szCs w:val="22"/>
                <w:lang w:eastAsia="en-GB"/>
              </w:rPr>
              <w:t>Monitor only</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1.13 Service user feedback: </w:t>
            </w:r>
            <w:r>
              <w:rPr>
                <w:rFonts w:ascii="Verdana" w:hAnsi="Verdana" w:cs="Arial"/>
                <w:snapToGrid w:val="0"/>
                <w:sz w:val="22"/>
                <w:szCs w:val="22"/>
              </w:rPr>
              <w:t>Percentage of young people involved in providing feedback on service delivery</w:t>
            </w:r>
          </w:p>
        </w:tc>
        <w:tc>
          <w:tcPr>
            <w:tcW w:w="1700" w:type="dxa"/>
            <w:shd w:val="clear" w:color="auto" w:fill="auto"/>
          </w:tcPr>
          <w:p w:rsidR="00775D8C" w:rsidRDefault="00775D8C" w:rsidP="000D4EF2">
            <w:pPr>
              <w:rPr>
                <w:rFonts w:ascii="Verdana" w:hAnsi="Verdana"/>
                <w:sz w:val="22"/>
                <w:szCs w:val="22"/>
                <w:lang w:eastAsia="en-GB"/>
              </w:rPr>
            </w:pPr>
            <w:r>
              <w:rPr>
                <w:rFonts w:ascii="Verdana" w:hAnsi="Verdana"/>
                <w:sz w:val="22"/>
                <w:szCs w:val="22"/>
                <w:lang w:eastAsia="en-GB"/>
              </w:rPr>
              <w:t>50%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1.14 Coproduction: </w:t>
            </w:r>
            <w:r>
              <w:rPr>
                <w:rFonts w:ascii="Verdana" w:hAnsi="Verdana" w:cs="Arial"/>
                <w:snapToGrid w:val="0"/>
                <w:sz w:val="22"/>
                <w:szCs w:val="22"/>
              </w:rPr>
              <w:t>Number of young people involved in coproduction of services</w:t>
            </w:r>
          </w:p>
        </w:tc>
        <w:tc>
          <w:tcPr>
            <w:tcW w:w="1700" w:type="dxa"/>
            <w:shd w:val="clear" w:color="auto" w:fill="auto"/>
          </w:tcPr>
          <w:p w:rsidR="00775D8C" w:rsidRDefault="00775D8C" w:rsidP="000D4EF2">
            <w:pPr>
              <w:rPr>
                <w:rFonts w:ascii="Verdana" w:hAnsi="Verdana"/>
                <w:sz w:val="22"/>
                <w:szCs w:val="22"/>
                <w:lang w:eastAsia="en-GB"/>
              </w:rPr>
            </w:pPr>
            <w:r>
              <w:rPr>
                <w:rFonts w:ascii="Verdana" w:hAnsi="Verdana"/>
                <w:sz w:val="22"/>
                <w:szCs w:val="22"/>
                <w:lang w:eastAsia="en-GB"/>
              </w:rPr>
              <w:t>Monitor only</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1.15 Service participation: </w:t>
            </w:r>
            <w:r>
              <w:rPr>
                <w:rFonts w:ascii="Verdana" w:hAnsi="Verdana" w:cs="Arial"/>
                <w:snapToGrid w:val="0"/>
                <w:sz w:val="22"/>
                <w:szCs w:val="22"/>
              </w:rPr>
              <w:t>Number of young people accessing both personal and social development and participation activities</w:t>
            </w:r>
          </w:p>
        </w:tc>
        <w:tc>
          <w:tcPr>
            <w:tcW w:w="1700" w:type="dxa"/>
            <w:shd w:val="clear" w:color="auto" w:fill="auto"/>
          </w:tcPr>
          <w:p w:rsidR="00775D8C" w:rsidRDefault="00775D8C" w:rsidP="000D4EF2">
            <w:pPr>
              <w:rPr>
                <w:rFonts w:ascii="Verdana" w:hAnsi="Verdana"/>
                <w:sz w:val="22"/>
                <w:szCs w:val="22"/>
                <w:lang w:eastAsia="en-GB"/>
              </w:rPr>
            </w:pP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r w:rsidR="00775D8C" w:rsidRPr="007A5930" w:rsidTr="000D4EF2">
        <w:tc>
          <w:tcPr>
            <w:tcW w:w="5466" w:type="dxa"/>
            <w:shd w:val="clear" w:color="auto" w:fill="auto"/>
          </w:tcPr>
          <w:p w:rsidR="00775D8C" w:rsidRDefault="00775D8C" w:rsidP="000D4EF2">
            <w:pPr>
              <w:jc w:val="both"/>
              <w:rPr>
                <w:rFonts w:ascii="Verdana" w:hAnsi="Verdana" w:cs="Arial"/>
                <w:snapToGrid w:val="0"/>
                <w:sz w:val="22"/>
                <w:szCs w:val="22"/>
              </w:rPr>
            </w:pPr>
            <w:r>
              <w:rPr>
                <w:rFonts w:ascii="Verdana" w:hAnsi="Verdana" w:cs="Arial"/>
                <w:b/>
                <w:snapToGrid w:val="0"/>
                <w:sz w:val="22"/>
                <w:szCs w:val="22"/>
              </w:rPr>
              <w:t xml:space="preserve">1.16 </w:t>
            </w:r>
            <w:r w:rsidRPr="00BF6388">
              <w:rPr>
                <w:rFonts w:ascii="Verdana" w:hAnsi="Verdana" w:cs="Arial"/>
                <w:b/>
                <w:snapToGrid w:val="0"/>
                <w:sz w:val="22"/>
                <w:szCs w:val="22"/>
              </w:rPr>
              <w:t>Added value:</w:t>
            </w:r>
            <w:r>
              <w:rPr>
                <w:rFonts w:ascii="Verdana" w:hAnsi="Verdana" w:cs="Arial"/>
                <w:snapToGrid w:val="0"/>
                <w:sz w:val="22"/>
                <w:szCs w:val="22"/>
              </w:rPr>
              <w:t xml:space="preserve"> Percentage of contract value planned for, secured and sustained through additional funding </w:t>
            </w:r>
          </w:p>
        </w:tc>
        <w:tc>
          <w:tcPr>
            <w:tcW w:w="1700" w:type="dxa"/>
            <w:shd w:val="clear" w:color="auto" w:fill="auto"/>
          </w:tcPr>
          <w:p w:rsidR="00775D8C" w:rsidRDefault="00775D8C" w:rsidP="000D4EF2">
            <w:pPr>
              <w:rPr>
                <w:rFonts w:ascii="Verdana" w:hAnsi="Verdana"/>
                <w:sz w:val="22"/>
                <w:szCs w:val="22"/>
                <w:lang w:eastAsia="en-GB"/>
              </w:rPr>
            </w:pPr>
            <w:r>
              <w:rPr>
                <w:rFonts w:ascii="Verdana" w:hAnsi="Verdana"/>
                <w:sz w:val="22"/>
                <w:szCs w:val="22"/>
                <w:lang w:eastAsia="en-GB"/>
              </w:rPr>
              <w:t>10%</w:t>
            </w:r>
          </w:p>
        </w:tc>
        <w:tc>
          <w:tcPr>
            <w:tcW w:w="1030" w:type="dxa"/>
            <w:shd w:val="clear" w:color="auto" w:fill="auto"/>
          </w:tcPr>
          <w:p w:rsidR="00775D8C" w:rsidRPr="007A5930" w:rsidRDefault="00775D8C" w:rsidP="000D4EF2">
            <w:pPr>
              <w:rPr>
                <w:rFonts w:ascii="Verdana" w:hAnsi="Verdana"/>
                <w:sz w:val="22"/>
                <w:szCs w:val="22"/>
                <w:lang w:eastAsia="en-GB"/>
              </w:rPr>
            </w:pPr>
          </w:p>
        </w:tc>
        <w:tc>
          <w:tcPr>
            <w:tcW w:w="1023" w:type="dxa"/>
            <w:shd w:val="clear" w:color="auto" w:fill="auto"/>
          </w:tcPr>
          <w:p w:rsidR="00775D8C" w:rsidRPr="007A5930" w:rsidRDefault="00775D8C" w:rsidP="000D4EF2">
            <w:pPr>
              <w:rPr>
                <w:rFonts w:ascii="Verdana" w:hAnsi="Verdana"/>
                <w:sz w:val="22"/>
                <w:szCs w:val="22"/>
                <w:lang w:eastAsia="en-GB"/>
              </w:rPr>
            </w:pPr>
          </w:p>
        </w:tc>
        <w:tc>
          <w:tcPr>
            <w:tcW w:w="1071" w:type="dxa"/>
            <w:shd w:val="clear" w:color="auto" w:fill="auto"/>
          </w:tcPr>
          <w:p w:rsidR="00775D8C" w:rsidRPr="007A5930" w:rsidRDefault="00775D8C" w:rsidP="000D4EF2">
            <w:pPr>
              <w:rPr>
                <w:rFonts w:ascii="Verdana" w:hAnsi="Verdana"/>
                <w:sz w:val="22"/>
                <w:szCs w:val="22"/>
                <w:lang w:eastAsia="en-GB"/>
              </w:rPr>
            </w:pPr>
          </w:p>
        </w:tc>
        <w:tc>
          <w:tcPr>
            <w:tcW w:w="959" w:type="dxa"/>
            <w:shd w:val="clear" w:color="auto" w:fill="auto"/>
          </w:tcPr>
          <w:p w:rsidR="00775D8C" w:rsidRPr="007A5930" w:rsidRDefault="00775D8C" w:rsidP="000D4EF2">
            <w:pPr>
              <w:rPr>
                <w:rFonts w:ascii="Verdana" w:hAnsi="Verdana"/>
                <w:sz w:val="22"/>
                <w:szCs w:val="22"/>
                <w:lang w:eastAsia="en-GB"/>
              </w:rPr>
            </w:pPr>
          </w:p>
        </w:tc>
        <w:tc>
          <w:tcPr>
            <w:tcW w:w="1263" w:type="dxa"/>
            <w:shd w:val="clear" w:color="auto" w:fill="auto"/>
          </w:tcPr>
          <w:p w:rsidR="00775D8C" w:rsidRPr="007A5930" w:rsidRDefault="00775D8C" w:rsidP="000D4EF2">
            <w:pPr>
              <w:rPr>
                <w:rFonts w:ascii="Verdana" w:hAnsi="Verdana"/>
                <w:sz w:val="22"/>
                <w:szCs w:val="22"/>
                <w:lang w:eastAsia="en-GB"/>
              </w:rPr>
            </w:pPr>
          </w:p>
        </w:tc>
        <w:tc>
          <w:tcPr>
            <w:tcW w:w="2608" w:type="dxa"/>
            <w:shd w:val="clear" w:color="auto" w:fill="auto"/>
          </w:tcPr>
          <w:p w:rsidR="00775D8C" w:rsidRPr="007A5930" w:rsidRDefault="00775D8C" w:rsidP="000D4EF2">
            <w:pPr>
              <w:rPr>
                <w:rFonts w:ascii="Verdana" w:hAnsi="Verdana"/>
                <w:sz w:val="22"/>
                <w:szCs w:val="22"/>
                <w:lang w:eastAsia="en-GB"/>
              </w:rPr>
            </w:pPr>
          </w:p>
        </w:tc>
      </w:tr>
    </w:tbl>
    <w:p w:rsidR="00775D8C" w:rsidRDefault="00775D8C" w:rsidP="00775D8C">
      <w:pPr>
        <w:pStyle w:val="Bullets"/>
        <w:numPr>
          <w:ilvl w:val="0"/>
          <w:numId w:val="0"/>
        </w:numPr>
        <w:spacing w:after="0" w:line="240" w:lineRule="auto"/>
        <w:jc w:val="both"/>
        <w:rPr>
          <w:rFonts w:ascii="Verdana" w:hAnsi="Verdana"/>
          <w:sz w:val="22"/>
          <w:szCs w:val="22"/>
        </w:rPr>
        <w:sectPr w:rsidR="00775D8C" w:rsidSect="000D4EF2">
          <w:pgSz w:w="16838" w:h="11906" w:orient="landscape" w:code="9"/>
          <w:pgMar w:top="1134" w:right="1276" w:bottom="1134" w:left="1134" w:header="709" w:footer="709" w:gutter="0"/>
          <w:cols w:space="708"/>
          <w:titlePg/>
          <w:docGrid w:linePitch="360"/>
        </w:sectPr>
      </w:pPr>
    </w:p>
    <w:p w:rsidR="00D8798C" w:rsidRDefault="00837193" w:rsidP="00D8798C">
      <w:pPr>
        <w:pStyle w:val="BodyText"/>
        <w:tabs>
          <w:tab w:val="left" w:pos="567"/>
        </w:tabs>
        <w:rPr>
          <w:rFonts w:ascii="Verdana" w:hAnsi="Verdana"/>
          <w:b/>
          <w:sz w:val="22"/>
          <w:szCs w:val="22"/>
        </w:rPr>
      </w:pPr>
      <w:r w:rsidRPr="00837193">
        <w:rPr>
          <w:rFonts w:ascii="Verdana" w:hAnsi="Verdana"/>
          <w:b/>
          <w:sz w:val="24"/>
          <w:szCs w:val="24"/>
        </w:rPr>
        <w:lastRenderedPageBreak/>
        <w:t>9)</w:t>
      </w:r>
      <w:bookmarkStart w:id="15" w:name="Complaints_and_Proceedures"/>
      <w:bookmarkEnd w:id="15"/>
      <w:r w:rsidR="00CA5EBD">
        <w:rPr>
          <w:rFonts w:ascii="Verdana" w:hAnsi="Verdana"/>
          <w:b/>
          <w:sz w:val="22"/>
          <w:szCs w:val="22"/>
        </w:rPr>
        <w:t xml:space="preserve">  </w:t>
      </w:r>
      <w:r w:rsidR="00D8798C">
        <w:rPr>
          <w:rFonts w:ascii="Verdana" w:hAnsi="Verdana"/>
          <w:b/>
          <w:sz w:val="22"/>
          <w:szCs w:val="22"/>
        </w:rPr>
        <w:t>Compliments</w:t>
      </w:r>
      <w:r w:rsidR="00CA5EBD">
        <w:rPr>
          <w:rFonts w:ascii="Verdana" w:hAnsi="Verdana"/>
          <w:b/>
          <w:sz w:val="22"/>
          <w:szCs w:val="22"/>
        </w:rPr>
        <w:t xml:space="preserve"> and Complaints</w:t>
      </w:r>
    </w:p>
    <w:p w:rsidR="00D8798C" w:rsidRPr="00512AC4" w:rsidRDefault="00D8798C" w:rsidP="00D8798C">
      <w:pPr>
        <w:pStyle w:val="BodyText"/>
        <w:tabs>
          <w:tab w:val="left" w:pos="567"/>
        </w:tabs>
        <w:rPr>
          <w:rFonts w:ascii="Verdana" w:hAnsi="Verdana"/>
          <w:b/>
          <w:sz w:val="22"/>
          <w:szCs w:val="22"/>
        </w:rPr>
      </w:pPr>
      <w:r w:rsidRPr="00512AC4">
        <w:rPr>
          <w:rFonts w:ascii="Verdana" w:hAnsi="Verdana"/>
          <w:sz w:val="22"/>
          <w:szCs w:val="22"/>
        </w:rPr>
        <w:t>The Service Provider will ensure that evaluations and service user feedback will be obtained from a minimum of 50% of Young People accessing services under this contract on at least an annual basis in order to identify impact and potential areas in which the service could be improved based on the experiences of those accessing it</w:t>
      </w:r>
      <w:r>
        <w:rPr>
          <w:rFonts w:ascii="Verdana" w:hAnsi="Verdana"/>
          <w:sz w:val="22"/>
          <w:szCs w:val="22"/>
        </w:rPr>
        <w:t>.</w:t>
      </w:r>
    </w:p>
    <w:p w:rsidR="00D8798C" w:rsidRPr="00512AC4" w:rsidRDefault="00D8798C" w:rsidP="00D8798C">
      <w:pPr>
        <w:pStyle w:val="BodyText"/>
        <w:tabs>
          <w:tab w:val="left" w:pos="567"/>
        </w:tabs>
        <w:rPr>
          <w:rFonts w:ascii="Verdana" w:hAnsi="Verdana"/>
          <w:sz w:val="22"/>
          <w:szCs w:val="22"/>
        </w:rPr>
      </w:pPr>
      <w:r w:rsidRPr="00512AC4">
        <w:rPr>
          <w:rFonts w:ascii="Verdana" w:hAnsi="Verdana"/>
          <w:sz w:val="22"/>
          <w:szCs w:val="22"/>
        </w:rPr>
        <w:t>The Service Provider will ensure that mechanisms are put in place to ensure that Young People using the service can provide feedback when they want to. Young People have fed back that this is important to them i.e.) regular opportunities for feedback and that they are aware of how to make a complaint or a compliment about the ser</w:t>
      </w:r>
      <w:r>
        <w:rPr>
          <w:rFonts w:ascii="Verdana" w:hAnsi="Verdana"/>
          <w:sz w:val="22"/>
          <w:szCs w:val="22"/>
        </w:rPr>
        <w:t>vice.</w:t>
      </w:r>
    </w:p>
    <w:p w:rsidR="00141521" w:rsidRPr="00BD454F" w:rsidRDefault="00141521" w:rsidP="009B787B">
      <w:pPr>
        <w:rPr>
          <w:rFonts w:ascii="Verdana" w:hAnsi="Verdana"/>
          <w:sz w:val="22"/>
          <w:szCs w:val="22"/>
        </w:rPr>
      </w:pPr>
    </w:p>
    <w:p w:rsidR="00D211C4" w:rsidRDefault="00D211C4" w:rsidP="002710C9">
      <w:pPr>
        <w:pStyle w:val="Bullets"/>
        <w:numPr>
          <w:ilvl w:val="0"/>
          <w:numId w:val="0"/>
        </w:numPr>
        <w:spacing w:after="0" w:line="240" w:lineRule="auto"/>
        <w:ind w:firstLine="284"/>
        <w:jc w:val="both"/>
        <w:outlineLvl w:val="0"/>
        <w:rPr>
          <w:rFonts w:ascii="Verdana" w:hAnsi="Verdana"/>
          <w:sz w:val="22"/>
          <w:szCs w:val="22"/>
        </w:rPr>
      </w:pPr>
    </w:p>
    <w:p w:rsidR="00141521" w:rsidRDefault="00141521" w:rsidP="00141521">
      <w:pPr>
        <w:rPr>
          <w:rFonts w:ascii="Verdana" w:hAnsi="Verdana"/>
          <w:sz w:val="22"/>
          <w:szCs w:val="22"/>
        </w:rPr>
      </w:pPr>
    </w:p>
    <w:p w:rsidR="007F30F6" w:rsidRDefault="007F30F6" w:rsidP="00141521">
      <w:pPr>
        <w:rPr>
          <w:rFonts w:ascii="Verdana" w:hAnsi="Verdana"/>
          <w:sz w:val="22"/>
          <w:szCs w:val="22"/>
        </w:rPr>
      </w:pPr>
    </w:p>
    <w:p w:rsidR="007F30F6" w:rsidRDefault="007F30F6" w:rsidP="00141521">
      <w:pPr>
        <w:rPr>
          <w:rFonts w:ascii="Verdana" w:hAnsi="Verdana"/>
          <w:sz w:val="22"/>
          <w:szCs w:val="22"/>
        </w:rPr>
      </w:pPr>
    </w:p>
    <w:p w:rsidR="007F30F6" w:rsidRDefault="007F30F6" w:rsidP="00141521">
      <w:pPr>
        <w:rPr>
          <w:rFonts w:ascii="Verdana" w:hAnsi="Verdana"/>
          <w:sz w:val="22"/>
          <w:szCs w:val="22"/>
        </w:rPr>
      </w:pPr>
    </w:p>
    <w:p w:rsidR="007F30F6" w:rsidRDefault="007F30F6" w:rsidP="00141521">
      <w:pPr>
        <w:rPr>
          <w:rFonts w:ascii="Verdana" w:hAnsi="Verdana"/>
          <w:sz w:val="22"/>
          <w:szCs w:val="22"/>
        </w:rPr>
      </w:pPr>
    </w:p>
    <w:p w:rsidR="007F30F6" w:rsidRDefault="007F30F6" w:rsidP="00141521">
      <w:pPr>
        <w:rPr>
          <w:rFonts w:ascii="Verdana" w:hAnsi="Verdana"/>
          <w:sz w:val="22"/>
          <w:szCs w:val="22"/>
        </w:rPr>
      </w:pPr>
    </w:p>
    <w:p w:rsidR="007F30F6" w:rsidRDefault="007F30F6" w:rsidP="00141521">
      <w:pPr>
        <w:rPr>
          <w:rFonts w:ascii="Verdana" w:hAnsi="Verdana"/>
          <w:sz w:val="22"/>
          <w:szCs w:val="22"/>
        </w:rPr>
      </w:pPr>
      <w:bookmarkStart w:id="16" w:name="_GoBack"/>
      <w:bookmarkEnd w:id="16"/>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Prepared by:</w:t>
      </w:r>
    </w:p>
    <w:p w:rsidR="00775D8C" w:rsidRPr="00ED7C42" w:rsidRDefault="00775D8C" w:rsidP="00775D8C">
      <w:pPr>
        <w:suppressAutoHyphens/>
        <w:spacing w:after="240"/>
        <w:rPr>
          <w:rFonts w:ascii="Verdana" w:hAnsi="Verdana"/>
          <w:b/>
          <w:sz w:val="22"/>
          <w:szCs w:val="22"/>
        </w:rPr>
      </w:pPr>
      <w:r w:rsidRPr="00ED7C42">
        <w:rPr>
          <w:rFonts w:ascii="Verdana" w:hAnsi="Verdana"/>
          <w:b/>
          <w:sz w:val="22"/>
          <w:szCs w:val="22"/>
        </w:rPr>
        <w:t>Mel Carne</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Commissioning Manager</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Education, Health and Social Care</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19/11/16</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If you would like this information</w:t>
      </w:r>
      <w:r w:rsidRPr="00EF59BC">
        <w:rPr>
          <w:rFonts w:ascii="Verdana" w:hAnsi="Verdana"/>
          <w:sz w:val="22"/>
          <w:szCs w:val="22"/>
        </w:rPr>
        <w:br/>
        <w:t>in another format please contact:</w:t>
      </w:r>
    </w:p>
    <w:p w:rsidR="00775D8C" w:rsidRPr="00EF59BC" w:rsidRDefault="00775D8C" w:rsidP="00775D8C">
      <w:pPr>
        <w:suppressAutoHyphens/>
        <w:spacing w:after="240"/>
        <w:rPr>
          <w:rFonts w:ascii="Verdana" w:hAnsi="Verdana"/>
          <w:b/>
          <w:sz w:val="22"/>
          <w:szCs w:val="22"/>
        </w:rPr>
      </w:pPr>
      <w:r w:rsidRPr="00EF59BC">
        <w:rPr>
          <w:rFonts w:ascii="Verdana" w:hAnsi="Verdana"/>
          <w:b/>
          <w:sz w:val="22"/>
          <w:szCs w:val="22"/>
        </w:rPr>
        <w:t>Cornwall Council</w:t>
      </w:r>
      <w:r w:rsidRPr="00EF59BC">
        <w:rPr>
          <w:rFonts w:ascii="Verdana" w:hAnsi="Verdana"/>
          <w:b/>
          <w:sz w:val="22"/>
          <w:szCs w:val="22"/>
        </w:rPr>
        <w:br/>
        <w:t>County Hall</w:t>
      </w:r>
      <w:r w:rsidRPr="00EF59BC">
        <w:rPr>
          <w:rFonts w:ascii="Verdana" w:hAnsi="Verdana"/>
          <w:b/>
          <w:sz w:val="22"/>
          <w:szCs w:val="22"/>
        </w:rPr>
        <w:br/>
      </w:r>
      <w:proofErr w:type="spellStart"/>
      <w:r w:rsidRPr="00EF59BC">
        <w:rPr>
          <w:rFonts w:ascii="Verdana" w:hAnsi="Verdana"/>
          <w:b/>
          <w:sz w:val="22"/>
          <w:szCs w:val="22"/>
        </w:rPr>
        <w:t>Treyew</w:t>
      </w:r>
      <w:proofErr w:type="spellEnd"/>
      <w:r w:rsidRPr="00EF59BC">
        <w:rPr>
          <w:rFonts w:ascii="Verdana" w:hAnsi="Verdana"/>
          <w:b/>
          <w:sz w:val="22"/>
          <w:szCs w:val="22"/>
        </w:rPr>
        <w:t xml:space="preserve"> Road</w:t>
      </w:r>
      <w:r w:rsidRPr="00EF59BC">
        <w:rPr>
          <w:rFonts w:ascii="Verdana" w:hAnsi="Verdana"/>
          <w:b/>
          <w:sz w:val="22"/>
          <w:szCs w:val="22"/>
        </w:rPr>
        <w:br/>
        <w:t>Truro TR1 3AY</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 xml:space="preserve">Telephone: </w:t>
      </w:r>
      <w:r w:rsidRPr="00EF59BC">
        <w:rPr>
          <w:rFonts w:ascii="Verdana" w:hAnsi="Verdana"/>
          <w:b/>
          <w:sz w:val="22"/>
          <w:szCs w:val="22"/>
        </w:rPr>
        <w:t>0300 1234 100</w:t>
      </w:r>
    </w:p>
    <w:p w:rsidR="00775D8C" w:rsidRPr="00EF59BC" w:rsidRDefault="00775D8C" w:rsidP="00775D8C">
      <w:pPr>
        <w:suppressAutoHyphens/>
        <w:spacing w:after="240"/>
        <w:rPr>
          <w:rFonts w:ascii="Verdana" w:hAnsi="Verdana"/>
          <w:sz w:val="22"/>
          <w:szCs w:val="22"/>
        </w:rPr>
      </w:pPr>
      <w:r w:rsidRPr="00EF59BC">
        <w:rPr>
          <w:rFonts w:ascii="Verdana" w:hAnsi="Verdana"/>
          <w:sz w:val="22"/>
          <w:szCs w:val="22"/>
        </w:rPr>
        <w:t xml:space="preserve">Email: </w:t>
      </w:r>
      <w:hyperlink r:id="rId14" w:history="1">
        <w:r w:rsidRPr="00EF59BC">
          <w:rPr>
            <w:rFonts w:ascii="Verdana" w:hAnsi="Verdana"/>
            <w:b/>
            <w:sz w:val="22"/>
            <w:szCs w:val="22"/>
          </w:rPr>
          <w:t>enquiries@cornwall.gov.uk</w:t>
        </w:r>
      </w:hyperlink>
    </w:p>
    <w:p w:rsidR="00775D8C" w:rsidRPr="00EF59BC" w:rsidRDefault="00775D8C" w:rsidP="00775D8C">
      <w:pPr>
        <w:pStyle w:val="01BSCCParagraphbodystyle"/>
        <w:rPr>
          <w:szCs w:val="22"/>
        </w:rPr>
      </w:pPr>
      <w:r w:rsidRPr="00EF59BC">
        <w:rPr>
          <w:b/>
          <w:szCs w:val="22"/>
        </w:rPr>
        <w:t>www.cornwall.gov.uk</w:t>
      </w:r>
    </w:p>
    <w:p w:rsidR="00310AC7" w:rsidRPr="00310AC7" w:rsidRDefault="00310AC7" w:rsidP="009B787B">
      <w:pPr>
        <w:pStyle w:val="Bullets"/>
        <w:numPr>
          <w:ilvl w:val="0"/>
          <w:numId w:val="0"/>
        </w:numPr>
        <w:spacing w:after="0" w:line="240" w:lineRule="auto"/>
        <w:jc w:val="both"/>
        <w:outlineLvl w:val="0"/>
        <w:rPr>
          <w:rFonts w:ascii="Verdana" w:hAnsi="Verdana"/>
          <w:b/>
          <w:sz w:val="22"/>
        </w:rPr>
      </w:pPr>
    </w:p>
    <w:sectPr w:rsidR="00310AC7" w:rsidRPr="00310AC7" w:rsidSect="00CD49AF">
      <w:pgSz w:w="11906" w:h="16838" w:code="9"/>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42" w:rsidRDefault="00ED7C42">
      <w:r>
        <w:separator/>
      </w:r>
    </w:p>
  </w:endnote>
  <w:endnote w:type="continuationSeparator" w:id="0">
    <w:p w:rsidR="00ED7C42" w:rsidRDefault="00ED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enton-Bold">
    <w:altName w:val="Times New Roman"/>
    <w:charset w:val="00"/>
    <w:family w:val="auto"/>
    <w:pitch w:val="default"/>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875840"/>
      <w:docPartObj>
        <w:docPartGallery w:val="Page Numbers (Bottom of Page)"/>
        <w:docPartUnique/>
      </w:docPartObj>
    </w:sdtPr>
    <w:sdtEndPr>
      <w:rPr>
        <w:noProof/>
      </w:rPr>
    </w:sdtEndPr>
    <w:sdtContent>
      <w:p w:rsidR="00ED7C42" w:rsidRDefault="00ED7C42">
        <w:pPr>
          <w:pStyle w:val="Footer"/>
        </w:pPr>
        <w:r>
          <w:fldChar w:fldCharType="begin"/>
        </w:r>
        <w:r>
          <w:instrText xml:space="preserve"> PAGE   \* MERGEFORMAT </w:instrText>
        </w:r>
        <w:r>
          <w:fldChar w:fldCharType="separate"/>
        </w:r>
        <w:r w:rsidR="007F30F6">
          <w:rPr>
            <w:noProof/>
          </w:rPr>
          <w:t>22</w:t>
        </w:r>
        <w:r>
          <w:rPr>
            <w:noProof/>
          </w:rPr>
          <w:fldChar w:fldCharType="end"/>
        </w:r>
      </w:p>
    </w:sdtContent>
  </w:sdt>
  <w:p w:rsidR="00ED7C42" w:rsidRDefault="00ED7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42" w:rsidRPr="006D75E2" w:rsidRDefault="00ED7C42">
    <w:pPr>
      <w:pStyle w:val="Footer"/>
      <w:rPr>
        <w:sz w:val="22"/>
        <w:szCs w:val="22"/>
      </w:rPr>
    </w:pPr>
    <w:r w:rsidRPr="006D75E2">
      <w:rPr>
        <w:rStyle w:val="PageNumber"/>
        <w:sz w:val="22"/>
        <w:szCs w:val="22"/>
      </w:rPr>
      <w:fldChar w:fldCharType="begin"/>
    </w:r>
    <w:r w:rsidRPr="006D75E2">
      <w:rPr>
        <w:rStyle w:val="PageNumber"/>
        <w:sz w:val="22"/>
        <w:szCs w:val="22"/>
      </w:rPr>
      <w:instrText xml:space="preserve"> PAGE </w:instrText>
    </w:r>
    <w:r w:rsidRPr="006D75E2">
      <w:rPr>
        <w:rStyle w:val="PageNumber"/>
        <w:sz w:val="22"/>
        <w:szCs w:val="22"/>
      </w:rPr>
      <w:fldChar w:fldCharType="separate"/>
    </w:r>
    <w:r w:rsidR="007F30F6">
      <w:rPr>
        <w:rStyle w:val="PageNumber"/>
        <w:noProof/>
        <w:sz w:val="22"/>
        <w:szCs w:val="22"/>
      </w:rPr>
      <w:t>21</w:t>
    </w:r>
    <w:r w:rsidRPr="006D75E2">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42" w:rsidRDefault="00ED7C42">
      <w:r>
        <w:separator/>
      </w:r>
    </w:p>
  </w:footnote>
  <w:footnote w:type="continuationSeparator" w:id="0">
    <w:p w:rsidR="00ED7C42" w:rsidRDefault="00ED7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42" w:rsidRDefault="00ED7C42">
    <w:pPr>
      <w:pStyle w:val="Header"/>
    </w:pPr>
    <w:r>
      <w:rPr>
        <w:noProof/>
        <w:lang w:eastAsia="en-GB"/>
      </w:rPr>
      <w:drawing>
        <wp:anchor distT="0" distB="0" distL="114300" distR="114300" simplePos="0" relativeHeight="251658240" behindDoc="0" locked="0" layoutInCell="1" allowOverlap="1" wp14:anchorId="7299341C" wp14:editId="7A710849">
          <wp:simplePos x="0" y="0"/>
          <wp:positionH relativeFrom="column">
            <wp:posOffset>3897630</wp:posOffset>
          </wp:positionH>
          <wp:positionV relativeFrom="paragraph">
            <wp:posOffset>285750</wp:posOffset>
          </wp:positionV>
          <wp:extent cx="2045970" cy="2045970"/>
          <wp:effectExtent l="0" t="0" r="0" b="0"/>
          <wp:wrapNone/>
          <wp:docPr id="2" name="Picture 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5D57CAEF" wp14:editId="0C111AC1">
          <wp:simplePos x="0" y="0"/>
          <wp:positionH relativeFrom="column">
            <wp:posOffset>-1313180</wp:posOffset>
          </wp:positionH>
          <wp:positionV relativeFrom="paragraph">
            <wp:posOffset>4776470</wp:posOffset>
          </wp:positionV>
          <wp:extent cx="7899400" cy="8077200"/>
          <wp:effectExtent l="0" t="0" r="6350" b="0"/>
          <wp:wrapNone/>
          <wp:docPr id="3" name="Picture 3" descr="pantone 370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ntone 370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42" w:rsidRPr="00C939EE" w:rsidRDefault="00ED7C42">
    <w:pPr>
      <w:pStyle w:val="Header"/>
      <w:rPr>
        <w:rFonts w:ascii="Verdana" w:hAnsi="Verdana"/>
        <w:color w:val="0000FF"/>
        <w:sz w:val="20"/>
      </w:rPr>
    </w:pPr>
    <w:r w:rsidRPr="0054454A">
      <w:rPr>
        <w:rFonts w:ascii="Verdana" w:hAnsi="Verdana"/>
        <w:color w:val="000000"/>
        <w:sz w:val="20"/>
      </w:rPr>
      <w:t xml:space="preserve">Specification for </w:t>
    </w:r>
    <w:r>
      <w:rPr>
        <w:rFonts w:ascii="Verdana" w:hAnsi="Verdana"/>
        <w:color w:val="000000"/>
        <w:sz w:val="20"/>
      </w:rPr>
      <w:t>Engagement and participation</w:t>
    </w:r>
    <w:r w:rsidRPr="0054454A">
      <w:rPr>
        <w:rFonts w:ascii="Verdana" w:hAnsi="Verdana"/>
        <w:color w:val="000000"/>
        <w:sz w:val="20"/>
      </w:rPr>
      <w:t xml:space="preserve"> Services</w:t>
    </w:r>
    <w:r>
      <w:rPr>
        <w:rFonts w:ascii="Verdana" w:hAnsi="Verdana"/>
        <w:color w:val="0000FF"/>
        <w:sz w:val="20"/>
      </w:rPr>
      <w:tab/>
    </w:r>
    <w:r>
      <w:rPr>
        <w:rFonts w:ascii="Verdana" w:hAnsi="Verdana"/>
        <w:color w:val="0000FF"/>
        <w:sz w:val="20"/>
      </w:rPr>
      <w:tab/>
    </w:r>
    <w:r>
      <w:rPr>
        <w:rFonts w:ascii="Verdana" w:hAnsi="Verdana"/>
        <w:color w:val="0000FF"/>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42" w:rsidRPr="0054454A" w:rsidRDefault="00ED7C42">
    <w:pPr>
      <w:pStyle w:val="Header"/>
      <w:rPr>
        <w:color w:val="000000"/>
      </w:rPr>
    </w:pPr>
    <w:r w:rsidRPr="0054454A">
      <w:rPr>
        <w:rFonts w:ascii="Verdana" w:hAnsi="Verdana"/>
        <w:color w:val="000000"/>
        <w:sz w:val="20"/>
      </w:rPr>
      <w:t>S</w:t>
    </w:r>
    <w:r>
      <w:rPr>
        <w:rFonts w:ascii="Verdana" w:hAnsi="Verdana"/>
        <w:color w:val="000000"/>
        <w:sz w:val="20"/>
      </w:rPr>
      <w:t>pecification for Engagement and Participation Service</w:t>
    </w:r>
    <w:r w:rsidRPr="0054454A">
      <w:rPr>
        <w:rFonts w:ascii="Verdana" w:hAnsi="Verdana"/>
        <w:color w:val="00000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nsid w:val="0590107A"/>
    <w:multiLevelType w:val="hybridMultilevel"/>
    <w:tmpl w:val="805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D31798"/>
    <w:multiLevelType w:val="hybridMultilevel"/>
    <w:tmpl w:val="B7C22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6937702"/>
    <w:multiLevelType w:val="hybridMultilevel"/>
    <w:tmpl w:val="9E4EA832"/>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5">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6">
    <w:nsid w:val="0CB079A7"/>
    <w:multiLevelType w:val="hybridMultilevel"/>
    <w:tmpl w:val="4CBC465E"/>
    <w:lvl w:ilvl="0" w:tplc="11A8A5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48214C"/>
    <w:multiLevelType w:val="hybridMultilevel"/>
    <w:tmpl w:val="50424DEC"/>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A14C09"/>
    <w:multiLevelType w:val="hybridMultilevel"/>
    <w:tmpl w:val="7C92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E97DBE"/>
    <w:multiLevelType w:val="hybridMultilevel"/>
    <w:tmpl w:val="89E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A55AC9"/>
    <w:multiLevelType w:val="hybridMultilevel"/>
    <w:tmpl w:val="598CC5E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5116E1"/>
    <w:multiLevelType w:val="hybridMultilevel"/>
    <w:tmpl w:val="E34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290F5D"/>
    <w:multiLevelType w:val="hybridMultilevel"/>
    <w:tmpl w:val="C7F0E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nsid w:val="263503AF"/>
    <w:multiLevelType w:val="hybridMultilevel"/>
    <w:tmpl w:val="ECC843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0F55D5"/>
    <w:multiLevelType w:val="hybridMultilevel"/>
    <w:tmpl w:val="8F5C646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2A5C52D1"/>
    <w:multiLevelType w:val="hybridMultilevel"/>
    <w:tmpl w:val="D3DE6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3552C5"/>
    <w:multiLevelType w:val="hybridMultilevel"/>
    <w:tmpl w:val="3FEC9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A22576B"/>
    <w:multiLevelType w:val="hybridMultilevel"/>
    <w:tmpl w:val="B46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4">
    <w:nsid w:val="4439071A"/>
    <w:multiLevelType w:val="hybridMultilevel"/>
    <w:tmpl w:val="5CD852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nsid w:val="487165ED"/>
    <w:multiLevelType w:val="hybridMultilevel"/>
    <w:tmpl w:val="EDDA4DC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7">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07F59CA"/>
    <w:multiLevelType w:val="hybridMultilevel"/>
    <w:tmpl w:val="E676D7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8E75A6C"/>
    <w:multiLevelType w:val="hybridMultilevel"/>
    <w:tmpl w:val="B02E4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0770390"/>
    <w:multiLevelType w:val="hybridMultilevel"/>
    <w:tmpl w:val="D5B6285C"/>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34">
    <w:nsid w:val="64A007F0"/>
    <w:multiLevelType w:val="hybridMultilevel"/>
    <w:tmpl w:val="5058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8F70752"/>
    <w:multiLevelType w:val="hybridMultilevel"/>
    <w:tmpl w:val="EED87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5783F1F"/>
    <w:multiLevelType w:val="hybridMultilevel"/>
    <w:tmpl w:val="8656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3"/>
  </w:num>
  <w:num w:numId="5">
    <w:abstractNumId w:val="27"/>
  </w:num>
  <w:num w:numId="6">
    <w:abstractNumId w:val="13"/>
  </w:num>
  <w:num w:numId="7">
    <w:abstractNumId w:val="17"/>
  </w:num>
  <w:num w:numId="8">
    <w:abstractNumId w:val="18"/>
  </w:num>
  <w:num w:numId="9">
    <w:abstractNumId w:val="32"/>
  </w:num>
  <w:num w:numId="10">
    <w:abstractNumId w:val="11"/>
  </w:num>
  <w:num w:numId="11">
    <w:abstractNumId w:val="38"/>
  </w:num>
  <w:num w:numId="12">
    <w:abstractNumId w:val="12"/>
  </w:num>
  <w:num w:numId="13">
    <w:abstractNumId w:val="3"/>
  </w:num>
  <w:num w:numId="14">
    <w:abstractNumId w:val="2"/>
  </w:num>
  <w:num w:numId="15">
    <w:abstractNumId w:val="7"/>
  </w:num>
  <w:num w:numId="16">
    <w:abstractNumId w:val="6"/>
  </w:num>
  <w:num w:numId="17">
    <w:abstractNumId w:val="10"/>
  </w:num>
  <w:num w:numId="18">
    <w:abstractNumId w:val="36"/>
  </w:num>
  <w:num w:numId="19">
    <w:abstractNumId w:val="4"/>
  </w:num>
  <w:num w:numId="20">
    <w:abstractNumId w:val="25"/>
  </w:num>
  <w:num w:numId="21">
    <w:abstractNumId w:val="28"/>
  </w:num>
  <w:num w:numId="22">
    <w:abstractNumId w:val="16"/>
  </w:num>
  <w:num w:numId="23">
    <w:abstractNumId w:val="33"/>
  </w:num>
  <w:num w:numId="24">
    <w:abstractNumId w:val="20"/>
  </w:num>
  <w:num w:numId="25">
    <w:abstractNumId w:val="15"/>
  </w:num>
  <w:num w:numId="26">
    <w:abstractNumId w:val="9"/>
  </w:num>
  <w:num w:numId="27">
    <w:abstractNumId w:val="34"/>
  </w:num>
  <w:num w:numId="28">
    <w:abstractNumId w:val="0"/>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6718"/>
    <w:rsid w:val="00014ADF"/>
    <w:rsid w:val="000150EB"/>
    <w:rsid w:val="00021692"/>
    <w:rsid w:val="00025CE4"/>
    <w:rsid w:val="0003121E"/>
    <w:rsid w:val="00031387"/>
    <w:rsid w:val="00033B1F"/>
    <w:rsid w:val="00035BE5"/>
    <w:rsid w:val="000372FB"/>
    <w:rsid w:val="00040E52"/>
    <w:rsid w:val="00042EA8"/>
    <w:rsid w:val="00047558"/>
    <w:rsid w:val="000475E5"/>
    <w:rsid w:val="00056297"/>
    <w:rsid w:val="0006026D"/>
    <w:rsid w:val="000654A2"/>
    <w:rsid w:val="00066D53"/>
    <w:rsid w:val="000744AE"/>
    <w:rsid w:val="00081139"/>
    <w:rsid w:val="00081337"/>
    <w:rsid w:val="00083BB5"/>
    <w:rsid w:val="000863C9"/>
    <w:rsid w:val="000910AC"/>
    <w:rsid w:val="00094CCD"/>
    <w:rsid w:val="000A0440"/>
    <w:rsid w:val="000A0B49"/>
    <w:rsid w:val="000A1A83"/>
    <w:rsid w:val="000B2E2B"/>
    <w:rsid w:val="000B64B2"/>
    <w:rsid w:val="000B7385"/>
    <w:rsid w:val="000C0D8A"/>
    <w:rsid w:val="000C3B24"/>
    <w:rsid w:val="000C402D"/>
    <w:rsid w:val="000D2688"/>
    <w:rsid w:val="000D419A"/>
    <w:rsid w:val="000D4A47"/>
    <w:rsid w:val="000D4EF2"/>
    <w:rsid w:val="000D7FEB"/>
    <w:rsid w:val="000E2CE5"/>
    <w:rsid w:val="000E6C7F"/>
    <w:rsid w:val="000E73E6"/>
    <w:rsid w:val="000E7502"/>
    <w:rsid w:val="000F55E5"/>
    <w:rsid w:val="000F722E"/>
    <w:rsid w:val="00113C3F"/>
    <w:rsid w:val="00114133"/>
    <w:rsid w:val="0011666A"/>
    <w:rsid w:val="00116794"/>
    <w:rsid w:val="00116FD6"/>
    <w:rsid w:val="0012012A"/>
    <w:rsid w:val="00121FC2"/>
    <w:rsid w:val="00124D2A"/>
    <w:rsid w:val="00141521"/>
    <w:rsid w:val="00141CE6"/>
    <w:rsid w:val="00152167"/>
    <w:rsid w:val="001529BA"/>
    <w:rsid w:val="0015594B"/>
    <w:rsid w:val="001578AB"/>
    <w:rsid w:val="00163B7F"/>
    <w:rsid w:val="001658CD"/>
    <w:rsid w:val="00165CB1"/>
    <w:rsid w:val="00170E19"/>
    <w:rsid w:val="00175FF5"/>
    <w:rsid w:val="001764D2"/>
    <w:rsid w:val="001814F6"/>
    <w:rsid w:val="0018215C"/>
    <w:rsid w:val="00183376"/>
    <w:rsid w:val="00185032"/>
    <w:rsid w:val="00185C01"/>
    <w:rsid w:val="00190719"/>
    <w:rsid w:val="00191DB9"/>
    <w:rsid w:val="001970E1"/>
    <w:rsid w:val="00197975"/>
    <w:rsid w:val="001A0268"/>
    <w:rsid w:val="001A50DD"/>
    <w:rsid w:val="001B1552"/>
    <w:rsid w:val="001B22EB"/>
    <w:rsid w:val="001B2D02"/>
    <w:rsid w:val="001B431F"/>
    <w:rsid w:val="001C300B"/>
    <w:rsid w:val="001C6798"/>
    <w:rsid w:val="001C7CE5"/>
    <w:rsid w:val="001D2C87"/>
    <w:rsid w:val="001D4829"/>
    <w:rsid w:val="001D653B"/>
    <w:rsid w:val="001D6FC3"/>
    <w:rsid w:val="001E3962"/>
    <w:rsid w:val="001E7C5E"/>
    <w:rsid w:val="001F17C8"/>
    <w:rsid w:val="001F4C29"/>
    <w:rsid w:val="001F512B"/>
    <w:rsid w:val="001F5AD6"/>
    <w:rsid w:val="002003D6"/>
    <w:rsid w:val="00205050"/>
    <w:rsid w:val="00220243"/>
    <w:rsid w:val="00224425"/>
    <w:rsid w:val="00234AD0"/>
    <w:rsid w:val="00237BE6"/>
    <w:rsid w:val="0024116D"/>
    <w:rsid w:val="00241E23"/>
    <w:rsid w:val="00243841"/>
    <w:rsid w:val="0026308A"/>
    <w:rsid w:val="002710C9"/>
    <w:rsid w:val="0027144B"/>
    <w:rsid w:val="0028072E"/>
    <w:rsid w:val="00281F16"/>
    <w:rsid w:val="00282D02"/>
    <w:rsid w:val="00292DA6"/>
    <w:rsid w:val="00295D1A"/>
    <w:rsid w:val="002A0923"/>
    <w:rsid w:val="002A1D7B"/>
    <w:rsid w:val="002B6FE2"/>
    <w:rsid w:val="002B795C"/>
    <w:rsid w:val="002C0C35"/>
    <w:rsid w:val="002C41D7"/>
    <w:rsid w:val="002C6848"/>
    <w:rsid w:val="002C6AA8"/>
    <w:rsid w:val="002D4308"/>
    <w:rsid w:val="002D5B93"/>
    <w:rsid w:val="002D72ED"/>
    <w:rsid w:val="002E1DB1"/>
    <w:rsid w:val="002E3124"/>
    <w:rsid w:val="002E4172"/>
    <w:rsid w:val="002F7663"/>
    <w:rsid w:val="00301A1E"/>
    <w:rsid w:val="00301B48"/>
    <w:rsid w:val="0030432D"/>
    <w:rsid w:val="00304F38"/>
    <w:rsid w:val="00310AC7"/>
    <w:rsid w:val="00313001"/>
    <w:rsid w:val="003162DA"/>
    <w:rsid w:val="003163BE"/>
    <w:rsid w:val="00316594"/>
    <w:rsid w:val="00334D35"/>
    <w:rsid w:val="003352F7"/>
    <w:rsid w:val="0034347C"/>
    <w:rsid w:val="00345F32"/>
    <w:rsid w:val="003565F4"/>
    <w:rsid w:val="00360AF4"/>
    <w:rsid w:val="00360F84"/>
    <w:rsid w:val="00361B35"/>
    <w:rsid w:val="00373FB9"/>
    <w:rsid w:val="003753D3"/>
    <w:rsid w:val="00377DD8"/>
    <w:rsid w:val="00385E3C"/>
    <w:rsid w:val="00387EAE"/>
    <w:rsid w:val="003922C1"/>
    <w:rsid w:val="003A006F"/>
    <w:rsid w:val="003A5137"/>
    <w:rsid w:val="003A66E2"/>
    <w:rsid w:val="003A6FF2"/>
    <w:rsid w:val="003B14DA"/>
    <w:rsid w:val="003C4927"/>
    <w:rsid w:val="003D18D4"/>
    <w:rsid w:val="003D6E79"/>
    <w:rsid w:val="003E14F6"/>
    <w:rsid w:val="003E3E51"/>
    <w:rsid w:val="003E44E8"/>
    <w:rsid w:val="003E5870"/>
    <w:rsid w:val="003F0513"/>
    <w:rsid w:val="003F21E7"/>
    <w:rsid w:val="003F4FC2"/>
    <w:rsid w:val="00411BFA"/>
    <w:rsid w:val="00415175"/>
    <w:rsid w:val="0042678D"/>
    <w:rsid w:val="00431BCA"/>
    <w:rsid w:val="004330CC"/>
    <w:rsid w:val="00446581"/>
    <w:rsid w:val="00452F28"/>
    <w:rsid w:val="00455995"/>
    <w:rsid w:val="00460F5C"/>
    <w:rsid w:val="00461150"/>
    <w:rsid w:val="00471A69"/>
    <w:rsid w:val="00471D1A"/>
    <w:rsid w:val="0047765B"/>
    <w:rsid w:val="00480F2B"/>
    <w:rsid w:val="00484917"/>
    <w:rsid w:val="0048700B"/>
    <w:rsid w:val="0049384B"/>
    <w:rsid w:val="004A247C"/>
    <w:rsid w:val="004A2A40"/>
    <w:rsid w:val="004A48B8"/>
    <w:rsid w:val="004A5660"/>
    <w:rsid w:val="004A752B"/>
    <w:rsid w:val="004A7CED"/>
    <w:rsid w:val="004B195F"/>
    <w:rsid w:val="004B5CAC"/>
    <w:rsid w:val="004C383A"/>
    <w:rsid w:val="004D1CF6"/>
    <w:rsid w:val="004D4A81"/>
    <w:rsid w:val="004D54B8"/>
    <w:rsid w:val="004D7FBB"/>
    <w:rsid w:val="004E3C3B"/>
    <w:rsid w:val="004E63CC"/>
    <w:rsid w:val="004E714A"/>
    <w:rsid w:val="004F0339"/>
    <w:rsid w:val="004F22D5"/>
    <w:rsid w:val="005112D7"/>
    <w:rsid w:val="00512AC4"/>
    <w:rsid w:val="00513FFF"/>
    <w:rsid w:val="005206DE"/>
    <w:rsid w:val="0052362C"/>
    <w:rsid w:val="00526746"/>
    <w:rsid w:val="00527F2C"/>
    <w:rsid w:val="0053602B"/>
    <w:rsid w:val="00543CF6"/>
    <w:rsid w:val="0054454A"/>
    <w:rsid w:val="00551A7B"/>
    <w:rsid w:val="005562FC"/>
    <w:rsid w:val="00575B85"/>
    <w:rsid w:val="00576959"/>
    <w:rsid w:val="00577AB8"/>
    <w:rsid w:val="00581B27"/>
    <w:rsid w:val="0058502A"/>
    <w:rsid w:val="005872F6"/>
    <w:rsid w:val="00587576"/>
    <w:rsid w:val="00591D02"/>
    <w:rsid w:val="005929C1"/>
    <w:rsid w:val="005936B4"/>
    <w:rsid w:val="00596271"/>
    <w:rsid w:val="005A4A40"/>
    <w:rsid w:val="005A5D1C"/>
    <w:rsid w:val="005B0CAC"/>
    <w:rsid w:val="005B177A"/>
    <w:rsid w:val="005B1FAE"/>
    <w:rsid w:val="005B34A3"/>
    <w:rsid w:val="005B5219"/>
    <w:rsid w:val="005C680D"/>
    <w:rsid w:val="005D6FAF"/>
    <w:rsid w:val="005E0D97"/>
    <w:rsid w:val="005E0E87"/>
    <w:rsid w:val="005E2897"/>
    <w:rsid w:val="005E35C7"/>
    <w:rsid w:val="005E5A30"/>
    <w:rsid w:val="005F0D5E"/>
    <w:rsid w:val="005F1417"/>
    <w:rsid w:val="005F330F"/>
    <w:rsid w:val="005F5F1B"/>
    <w:rsid w:val="00606C86"/>
    <w:rsid w:val="006070BA"/>
    <w:rsid w:val="00611814"/>
    <w:rsid w:val="00612990"/>
    <w:rsid w:val="006136CA"/>
    <w:rsid w:val="00614171"/>
    <w:rsid w:val="00621559"/>
    <w:rsid w:val="00622735"/>
    <w:rsid w:val="00622A92"/>
    <w:rsid w:val="0062334D"/>
    <w:rsid w:val="006271F2"/>
    <w:rsid w:val="00634A06"/>
    <w:rsid w:val="0063756E"/>
    <w:rsid w:val="00644837"/>
    <w:rsid w:val="00645173"/>
    <w:rsid w:val="006454F5"/>
    <w:rsid w:val="00645B8F"/>
    <w:rsid w:val="006514C3"/>
    <w:rsid w:val="00672320"/>
    <w:rsid w:val="006749FE"/>
    <w:rsid w:val="006814E7"/>
    <w:rsid w:val="006829EC"/>
    <w:rsid w:val="006852A9"/>
    <w:rsid w:val="00687A57"/>
    <w:rsid w:val="006A2945"/>
    <w:rsid w:val="006B2811"/>
    <w:rsid w:val="006C1280"/>
    <w:rsid w:val="006C5AA8"/>
    <w:rsid w:val="006C5CBE"/>
    <w:rsid w:val="006C6A27"/>
    <w:rsid w:val="006D1899"/>
    <w:rsid w:val="006D18CB"/>
    <w:rsid w:val="006D4A87"/>
    <w:rsid w:val="006D69D9"/>
    <w:rsid w:val="006E4113"/>
    <w:rsid w:val="006E4DCA"/>
    <w:rsid w:val="006F0077"/>
    <w:rsid w:val="006F0F63"/>
    <w:rsid w:val="006F50E2"/>
    <w:rsid w:val="006F51C4"/>
    <w:rsid w:val="006F5B90"/>
    <w:rsid w:val="006F69E0"/>
    <w:rsid w:val="006F6DA6"/>
    <w:rsid w:val="007001EB"/>
    <w:rsid w:val="0070088B"/>
    <w:rsid w:val="007015F4"/>
    <w:rsid w:val="00701A44"/>
    <w:rsid w:val="00705AA3"/>
    <w:rsid w:val="0071280F"/>
    <w:rsid w:val="00715A63"/>
    <w:rsid w:val="00721951"/>
    <w:rsid w:val="00725A40"/>
    <w:rsid w:val="0072659A"/>
    <w:rsid w:val="00740941"/>
    <w:rsid w:val="007421C0"/>
    <w:rsid w:val="00742A28"/>
    <w:rsid w:val="007462E2"/>
    <w:rsid w:val="00746C4A"/>
    <w:rsid w:val="00754760"/>
    <w:rsid w:val="007550C5"/>
    <w:rsid w:val="00760C62"/>
    <w:rsid w:val="00761190"/>
    <w:rsid w:val="00775D8C"/>
    <w:rsid w:val="00777F71"/>
    <w:rsid w:val="00780FD7"/>
    <w:rsid w:val="00784867"/>
    <w:rsid w:val="00785B19"/>
    <w:rsid w:val="00791FE0"/>
    <w:rsid w:val="007A3DFB"/>
    <w:rsid w:val="007A6171"/>
    <w:rsid w:val="007B69EF"/>
    <w:rsid w:val="007B6FD5"/>
    <w:rsid w:val="007C1FC8"/>
    <w:rsid w:val="007C4C15"/>
    <w:rsid w:val="007D1853"/>
    <w:rsid w:val="007E79DC"/>
    <w:rsid w:val="007F0D1B"/>
    <w:rsid w:val="007F30F6"/>
    <w:rsid w:val="007F79FD"/>
    <w:rsid w:val="008016C8"/>
    <w:rsid w:val="00801B00"/>
    <w:rsid w:val="008030FD"/>
    <w:rsid w:val="00810C51"/>
    <w:rsid w:val="00812181"/>
    <w:rsid w:val="0081430A"/>
    <w:rsid w:val="00826159"/>
    <w:rsid w:val="00836416"/>
    <w:rsid w:val="00837193"/>
    <w:rsid w:val="00841741"/>
    <w:rsid w:val="00842096"/>
    <w:rsid w:val="008422C8"/>
    <w:rsid w:val="008459ED"/>
    <w:rsid w:val="008473DB"/>
    <w:rsid w:val="00847E8C"/>
    <w:rsid w:val="008537E0"/>
    <w:rsid w:val="00857957"/>
    <w:rsid w:val="00857AFA"/>
    <w:rsid w:val="008668A7"/>
    <w:rsid w:val="008673E7"/>
    <w:rsid w:val="00871B57"/>
    <w:rsid w:val="00874F78"/>
    <w:rsid w:val="00881431"/>
    <w:rsid w:val="00883986"/>
    <w:rsid w:val="008865D3"/>
    <w:rsid w:val="00890F66"/>
    <w:rsid w:val="00891B84"/>
    <w:rsid w:val="0089342B"/>
    <w:rsid w:val="008A0B78"/>
    <w:rsid w:val="008A53CB"/>
    <w:rsid w:val="008B6C6E"/>
    <w:rsid w:val="008B7E97"/>
    <w:rsid w:val="008B7FBD"/>
    <w:rsid w:val="008C22F1"/>
    <w:rsid w:val="008C76D2"/>
    <w:rsid w:val="008D6140"/>
    <w:rsid w:val="008E013D"/>
    <w:rsid w:val="008E1600"/>
    <w:rsid w:val="008E6226"/>
    <w:rsid w:val="008E63DF"/>
    <w:rsid w:val="008E7331"/>
    <w:rsid w:val="008F0D54"/>
    <w:rsid w:val="008F4DB2"/>
    <w:rsid w:val="00904FD9"/>
    <w:rsid w:val="00905A42"/>
    <w:rsid w:val="00913DF3"/>
    <w:rsid w:val="00914BE9"/>
    <w:rsid w:val="00917725"/>
    <w:rsid w:val="0091799C"/>
    <w:rsid w:val="00923E0F"/>
    <w:rsid w:val="00924A56"/>
    <w:rsid w:val="009320EA"/>
    <w:rsid w:val="00932DAF"/>
    <w:rsid w:val="00940CD1"/>
    <w:rsid w:val="009419F0"/>
    <w:rsid w:val="00942EBE"/>
    <w:rsid w:val="00942F93"/>
    <w:rsid w:val="00944287"/>
    <w:rsid w:val="0095096B"/>
    <w:rsid w:val="00950E8F"/>
    <w:rsid w:val="00956D65"/>
    <w:rsid w:val="00957672"/>
    <w:rsid w:val="00960493"/>
    <w:rsid w:val="009614D2"/>
    <w:rsid w:val="009618FD"/>
    <w:rsid w:val="00963080"/>
    <w:rsid w:val="009652A5"/>
    <w:rsid w:val="00973C93"/>
    <w:rsid w:val="009777EC"/>
    <w:rsid w:val="00983DAF"/>
    <w:rsid w:val="00992C80"/>
    <w:rsid w:val="0099602B"/>
    <w:rsid w:val="009A1A4B"/>
    <w:rsid w:val="009A2349"/>
    <w:rsid w:val="009A23CF"/>
    <w:rsid w:val="009A2464"/>
    <w:rsid w:val="009A3048"/>
    <w:rsid w:val="009B3D9A"/>
    <w:rsid w:val="009B434E"/>
    <w:rsid w:val="009B4A52"/>
    <w:rsid w:val="009B787B"/>
    <w:rsid w:val="009C7C6F"/>
    <w:rsid w:val="009D6893"/>
    <w:rsid w:val="009D7CAE"/>
    <w:rsid w:val="009E031D"/>
    <w:rsid w:val="009E11BD"/>
    <w:rsid w:val="009E6D54"/>
    <w:rsid w:val="009E6FF7"/>
    <w:rsid w:val="009F6C9B"/>
    <w:rsid w:val="00A050DE"/>
    <w:rsid w:val="00A06BAD"/>
    <w:rsid w:val="00A077F1"/>
    <w:rsid w:val="00A131FF"/>
    <w:rsid w:val="00A16172"/>
    <w:rsid w:val="00A16DD2"/>
    <w:rsid w:val="00A21221"/>
    <w:rsid w:val="00A23CE6"/>
    <w:rsid w:val="00A25AC7"/>
    <w:rsid w:val="00A3177F"/>
    <w:rsid w:val="00A3255E"/>
    <w:rsid w:val="00A36DB7"/>
    <w:rsid w:val="00A437DC"/>
    <w:rsid w:val="00A461FE"/>
    <w:rsid w:val="00A548B5"/>
    <w:rsid w:val="00A54F2D"/>
    <w:rsid w:val="00A5578E"/>
    <w:rsid w:val="00A713E8"/>
    <w:rsid w:val="00A72FB2"/>
    <w:rsid w:val="00A75053"/>
    <w:rsid w:val="00A75EEF"/>
    <w:rsid w:val="00A76BDC"/>
    <w:rsid w:val="00A81F10"/>
    <w:rsid w:val="00A8351D"/>
    <w:rsid w:val="00A95BC3"/>
    <w:rsid w:val="00A9741B"/>
    <w:rsid w:val="00A97D46"/>
    <w:rsid w:val="00AB0A6D"/>
    <w:rsid w:val="00AB40F0"/>
    <w:rsid w:val="00AB4BA9"/>
    <w:rsid w:val="00AB7284"/>
    <w:rsid w:val="00AB7BD0"/>
    <w:rsid w:val="00AC1FA6"/>
    <w:rsid w:val="00AC49D5"/>
    <w:rsid w:val="00AC73FB"/>
    <w:rsid w:val="00AD081F"/>
    <w:rsid w:val="00AD3554"/>
    <w:rsid w:val="00AD6CDC"/>
    <w:rsid w:val="00AF2E4F"/>
    <w:rsid w:val="00AF46A3"/>
    <w:rsid w:val="00AF6371"/>
    <w:rsid w:val="00B03CFF"/>
    <w:rsid w:val="00B07861"/>
    <w:rsid w:val="00B106F1"/>
    <w:rsid w:val="00B110A2"/>
    <w:rsid w:val="00B110C1"/>
    <w:rsid w:val="00B11C47"/>
    <w:rsid w:val="00B16368"/>
    <w:rsid w:val="00B22EB2"/>
    <w:rsid w:val="00B23C3B"/>
    <w:rsid w:val="00B25C7A"/>
    <w:rsid w:val="00B26D1B"/>
    <w:rsid w:val="00B34347"/>
    <w:rsid w:val="00B36850"/>
    <w:rsid w:val="00B37DE0"/>
    <w:rsid w:val="00B517B7"/>
    <w:rsid w:val="00B52521"/>
    <w:rsid w:val="00B54309"/>
    <w:rsid w:val="00B56FED"/>
    <w:rsid w:val="00B60574"/>
    <w:rsid w:val="00B60971"/>
    <w:rsid w:val="00B62B76"/>
    <w:rsid w:val="00B72793"/>
    <w:rsid w:val="00B73C70"/>
    <w:rsid w:val="00B750D0"/>
    <w:rsid w:val="00B86B46"/>
    <w:rsid w:val="00B928FF"/>
    <w:rsid w:val="00B93F07"/>
    <w:rsid w:val="00B94755"/>
    <w:rsid w:val="00BA2E4A"/>
    <w:rsid w:val="00BA37D2"/>
    <w:rsid w:val="00BA6607"/>
    <w:rsid w:val="00BB77B1"/>
    <w:rsid w:val="00BC1DE8"/>
    <w:rsid w:val="00BC2383"/>
    <w:rsid w:val="00BC3FF6"/>
    <w:rsid w:val="00BC6B30"/>
    <w:rsid w:val="00BD0521"/>
    <w:rsid w:val="00BD413D"/>
    <w:rsid w:val="00BD5FAB"/>
    <w:rsid w:val="00BD6A37"/>
    <w:rsid w:val="00BD7287"/>
    <w:rsid w:val="00BD7749"/>
    <w:rsid w:val="00BE28FB"/>
    <w:rsid w:val="00BE53E8"/>
    <w:rsid w:val="00BE5610"/>
    <w:rsid w:val="00BF0A7C"/>
    <w:rsid w:val="00BF41A9"/>
    <w:rsid w:val="00C0009C"/>
    <w:rsid w:val="00C0417B"/>
    <w:rsid w:val="00C04300"/>
    <w:rsid w:val="00C05E50"/>
    <w:rsid w:val="00C06561"/>
    <w:rsid w:val="00C143A8"/>
    <w:rsid w:val="00C17298"/>
    <w:rsid w:val="00C201F0"/>
    <w:rsid w:val="00C259BD"/>
    <w:rsid w:val="00C27B59"/>
    <w:rsid w:val="00C31F2B"/>
    <w:rsid w:val="00C37915"/>
    <w:rsid w:val="00C40186"/>
    <w:rsid w:val="00C43570"/>
    <w:rsid w:val="00C46230"/>
    <w:rsid w:val="00C55DD4"/>
    <w:rsid w:val="00C60DBB"/>
    <w:rsid w:val="00C61702"/>
    <w:rsid w:val="00C622BE"/>
    <w:rsid w:val="00C63B3D"/>
    <w:rsid w:val="00C7647A"/>
    <w:rsid w:val="00C77302"/>
    <w:rsid w:val="00C8120D"/>
    <w:rsid w:val="00C86685"/>
    <w:rsid w:val="00C87714"/>
    <w:rsid w:val="00C9777A"/>
    <w:rsid w:val="00C979C1"/>
    <w:rsid w:val="00CA00A0"/>
    <w:rsid w:val="00CA0973"/>
    <w:rsid w:val="00CA107A"/>
    <w:rsid w:val="00CA2B05"/>
    <w:rsid w:val="00CA5EBD"/>
    <w:rsid w:val="00CA6054"/>
    <w:rsid w:val="00CA704C"/>
    <w:rsid w:val="00CB335B"/>
    <w:rsid w:val="00CC02C1"/>
    <w:rsid w:val="00CC1454"/>
    <w:rsid w:val="00CD0572"/>
    <w:rsid w:val="00CD0E48"/>
    <w:rsid w:val="00CD1680"/>
    <w:rsid w:val="00CD49AF"/>
    <w:rsid w:val="00CD7F33"/>
    <w:rsid w:val="00CE2CBE"/>
    <w:rsid w:val="00CE4838"/>
    <w:rsid w:val="00CF0C30"/>
    <w:rsid w:val="00CF3EAF"/>
    <w:rsid w:val="00CF4176"/>
    <w:rsid w:val="00D04DB4"/>
    <w:rsid w:val="00D05C42"/>
    <w:rsid w:val="00D06534"/>
    <w:rsid w:val="00D06A05"/>
    <w:rsid w:val="00D10258"/>
    <w:rsid w:val="00D13BD1"/>
    <w:rsid w:val="00D15A5D"/>
    <w:rsid w:val="00D16AB3"/>
    <w:rsid w:val="00D211C4"/>
    <w:rsid w:val="00D2193F"/>
    <w:rsid w:val="00D26DA0"/>
    <w:rsid w:val="00D3142C"/>
    <w:rsid w:val="00D37442"/>
    <w:rsid w:val="00D40AF7"/>
    <w:rsid w:val="00D427D9"/>
    <w:rsid w:val="00D43433"/>
    <w:rsid w:val="00D5161D"/>
    <w:rsid w:val="00D564C6"/>
    <w:rsid w:val="00D57CC6"/>
    <w:rsid w:val="00D62500"/>
    <w:rsid w:val="00D62609"/>
    <w:rsid w:val="00D65F5B"/>
    <w:rsid w:val="00D660FB"/>
    <w:rsid w:val="00D71C2F"/>
    <w:rsid w:val="00D71F76"/>
    <w:rsid w:val="00D77F39"/>
    <w:rsid w:val="00D8798C"/>
    <w:rsid w:val="00D9112D"/>
    <w:rsid w:val="00DA0016"/>
    <w:rsid w:val="00DA3482"/>
    <w:rsid w:val="00DA7164"/>
    <w:rsid w:val="00DB0DAB"/>
    <w:rsid w:val="00DB3CB4"/>
    <w:rsid w:val="00DB4145"/>
    <w:rsid w:val="00DD4C3C"/>
    <w:rsid w:val="00DE16EC"/>
    <w:rsid w:val="00DE2552"/>
    <w:rsid w:val="00DE3E6E"/>
    <w:rsid w:val="00DE537B"/>
    <w:rsid w:val="00DE5A93"/>
    <w:rsid w:val="00DF2E57"/>
    <w:rsid w:val="00DF31E7"/>
    <w:rsid w:val="00DF4041"/>
    <w:rsid w:val="00E0349F"/>
    <w:rsid w:val="00E22B23"/>
    <w:rsid w:val="00E2443F"/>
    <w:rsid w:val="00E27146"/>
    <w:rsid w:val="00E3282E"/>
    <w:rsid w:val="00E4045E"/>
    <w:rsid w:val="00E41A4F"/>
    <w:rsid w:val="00E42278"/>
    <w:rsid w:val="00E4577E"/>
    <w:rsid w:val="00E51C04"/>
    <w:rsid w:val="00E54EB9"/>
    <w:rsid w:val="00E6239B"/>
    <w:rsid w:val="00E64444"/>
    <w:rsid w:val="00E7097B"/>
    <w:rsid w:val="00E709C9"/>
    <w:rsid w:val="00E748DB"/>
    <w:rsid w:val="00E74B8C"/>
    <w:rsid w:val="00E74E5F"/>
    <w:rsid w:val="00E85249"/>
    <w:rsid w:val="00E866CE"/>
    <w:rsid w:val="00E91A03"/>
    <w:rsid w:val="00E92CA6"/>
    <w:rsid w:val="00E956CA"/>
    <w:rsid w:val="00EA5A5A"/>
    <w:rsid w:val="00EA66A0"/>
    <w:rsid w:val="00EB100D"/>
    <w:rsid w:val="00EB3598"/>
    <w:rsid w:val="00EB6B29"/>
    <w:rsid w:val="00EC2893"/>
    <w:rsid w:val="00EC2FD2"/>
    <w:rsid w:val="00EC45DB"/>
    <w:rsid w:val="00ED7C42"/>
    <w:rsid w:val="00EE675A"/>
    <w:rsid w:val="00EF0E8B"/>
    <w:rsid w:val="00EF39F3"/>
    <w:rsid w:val="00EF7A4D"/>
    <w:rsid w:val="00F0403B"/>
    <w:rsid w:val="00F04500"/>
    <w:rsid w:val="00F117C8"/>
    <w:rsid w:val="00F2306F"/>
    <w:rsid w:val="00F246C0"/>
    <w:rsid w:val="00F25036"/>
    <w:rsid w:val="00F36C76"/>
    <w:rsid w:val="00F43FE3"/>
    <w:rsid w:val="00F4484C"/>
    <w:rsid w:val="00F44E9F"/>
    <w:rsid w:val="00F50EF4"/>
    <w:rsid w:val="00F50FAA"/>
    <w:rsid w:val="00F519EB"/>
    <w:rsid w:val="00F60BC4"/>
    <w:rsid w:val="00F6541E"/>
    <w:rsid w:val="00F67C42"/>
    <w:rsid w:val="00F67E58"/>
    <w:rsid w:val="00F70910"/>
    <w:rsid w:val="00F72107"/>
    <w:rsid w:val="00F7335C"/>
    <w:rsid w:val="00F74EE4"/>
    <w:rsid w:val="00F82F52"/>
    <w:rsid w:val="00F8426B"/>
    <w:rsid w:val="00F8677E"/>
    <w:rsid w:val="00F907A4"/>
    <w:rsid w:val="00F96374"/>
    <w:rsid w:val="00FA140A"/>
    <w:rsid w:val="00FB1154"/>
    <w:rsid w:val="00FB363E"/>
    <w:rsid w:val="00FB4E9A"/>
    <w:rsid w:val="00FB74C1"/>
    <w:rsid w:val="00FC031B"/>
    <w:rsid w:val="00FC57E2"/>
    <w:rsid w:val="00FD07EA"/>
    <w:rsid w:val="00FD1860"/>
    <w:rsid w:val="00FD22BC"/>
    <w:rsid w:val="00FD2324"/>
    <w:rsid w:val="00FD2D09"/>
    <w:rsid w:val="00FD3FD1"/>
    <w:rsid w:val="00FE054D"/>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hadow color="black" opacity="49151f" offset=".74833mm,.74833mm"/>
      <o:colormru v:ext="edit" colors="#f4a20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E79"/>
    <w:rPr>
      <w:sz w:val="24"/>
      <w:lang w:eastAsia="en-US"/>
    </w:rPr>
  </w:style>
  <w:style w:type="paragraph" w:styleId="Heading1">
    <w:name w:val="heading 1"/>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40186"/>
    <w:pPr>
      <w:tabs>
        <w:tab w:val="left" w:pos="567"/>
        <w:tab w:val="right" w:pos="8505"/>
      </w:tabs>
      <w:ind w:left="567" w:hanging="567"/>
    </w:pPr>
    <w:rPr>
      <w:bCs/>
      <w:noProof/>
      <w:sz w:val="22"/>
      <w:szCs w:val="22"/>
      <w:lang w:eastAsia="en-GB"/>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224425"/>
    <w:pPr>
      <w:spacing w:before="360" w:after="90"/>
      <w:ind w:left="0" w:firstLine="0"/>
      <w:outlineLvl w:val="1"/>
    </w:pPr>
    <w:rPr>
      <w:color w:val="000000"/>
      <w:sz w:val="24"/>
      <w:szCs w:val="24"/>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link w:val="BodyTextIndentChar"/>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paragraph" w:customStyle="1" w:styleId="Default">
    <w:name w:val="Default"/>
    <w:rsid w:val="00361B35"/>
    <w:pPr>
      <w:autoSpaceDE w:val="0"/>
      <w:autoSpaceDN w:val="0"/>
      <w:adjustRightInd w:val="0"/>
    </w:pPr>
    <w:rPr>
      <w:rFonts w:ascii="Arial" w:hAnsi="Arial" w:cs="Arial"/>
      <w:color w:val="000000"/>
      <w:sz w:val="24"/>
      <w:szCs w:val="24"/>
    </w:rPr>
  </w:style>
  <w:style w:type="paragraph" w:styleId="NoSpacing">
    <w:name w:val="No Spacing"/>
    <w:uiPriority w:val="1"/>
    <w:qFormat/>
    <w:rsid w:val="00F43FE3"/>
    <w:rPr>
      <w:sz w:val="24"/>
      <w:lang w:eastAsia="en-US"/>
    </w:rPr>
  </w:style>
  <w:style w:type="paragraph" w:styleId="ListParagraph">
    <w:name w:val="List Paragraph"/>
    <w:basedOn w:val="Normal"/>
    <w:qFormat/>
    <w:rsid w:val="00081337"/>
    <w:pPr>
      <w:spacing w:after="200" w:line="276" w:lineRule="auto"/>
      <w:ind w:left="720"/>
      <w:contextualSpacing/>
    </w:pPr>
    <w:rPr>
      <w:rFonts w:ascii="Calibri" w:eastAsia="Calibri" w:hAnsi="Calibri"/>
      <w:sz w:val="22"/>
      <w:szCs w:val="22"/>
    </w:rPr>
  </w:style>
  <w:style w:type="character" w:styleId="Strong">
    <w:name w:val="Strong"/>
    <w:uiPriority w:val="22"/>
    <w:qFormat/>
    <w:rsid w:val="00183376"/>
    <w:rPr>
      <w:rFonts w:ascii="Benton-Bold" w:hAnsi="Benton-Bold" w:hint="default"/>
      <w:b w:val="0"/>
      <w:bCs w:val="0"/>
    </w:rPr>
  </w:style>
  <w:style w:type="paragraph" w:styleId="NormalWeb">
    <w:name w:val="Normal (Web)"/>
    <w:basedOn w:val="Normal"/>
    <w:uiPriority w:val="99"/>
    <w:unhideWhenUsed/>
    <w:rsid w:val="00183376"/>
    <w:pPr>
      <w:spacing w:after="100" w:afterAutospacing="1"/>
    </w:pPr>
    <w:rPr>
      <w:szCs w:val="24"/>
      <w:lang w:eastAsia="en-GB"/>
    </w:rPr>
  </w:style>
  <w:style w:type="character" w:customStyle="1" w:styleId="CommentTextChar">
    <w:name w:val="Comment Text Char"/>
    <w:link w:val="CommentText"/>
    <w:uiPriority w:val="99"/>
    <w:semiHidden/>
    <w:rsid w:val="006C5CBE"/>
    <w:rPr>
      <w:lang w:eastAsia="en-US"/>
    </w:rPr>
  </w:style>
  <w:style w:type="character" w:styleId="FollowedHyperlink">
    <w:name w:val="FollowedHyperlink"/>
    <w:rsid w:val="00310AC7"/>
    <w:rPr>
      <w:color w:val="800080"/>
      <w:u w:val="single"/>
    </w:rPr>
  </w:style>
  <w:style w:type="character" w:customStyle="1" w:styleId="BodyTextChar">
    <w:name w:val="Body Text Char"/>
    <w:link w:val="BodyText"/>
    <w:rsid w:val="00D15A5D"/>
    <w:rPr>
      <w:rFonts w:ascii="Arial" w:hAnsi="Arial" w:cs="Arial"/>
      <w:lang w:eastAsia="en-US"/>
    </w:rPr>
  </w:style>
  <w:style w:type="character" w:customStyle="1" w:styleId="Heading1Char">
    <w:name w:val="Heading 1 Char"/>
    <w:link w:val="Heading1"/>
    <w:rsid w:val="005E2897"/>
    <w:rPr>
      <w:rFonts w:ascii="Arial" w:hAnsi="Arial"/>
      <w:b/>
      <w:kern w:val="32"/>
      <w:sz w:val="32"/>
      <w:szCs w:val="32"/>
      <w:lang w:eastAsia="en-US"/>
    </w:rPr>
  </w:style>
  <w:style w:type="character" w:customStyle="1" w:styleId="BodyTextIndentChar">
    <w:name w:val="Body Text Indent Char"/>
    <w:link w:val="BodyTextIndent"/>
    <w:rsid w:val="005E2897"/>
    <w:rPr>
      <w:sz w:val="24"/>
      <w:lang w:eastAsia="en-US"/>
    </w:rPr>
  </w:style>
  <w:style w:type="paragraph" w:styleId="Revision">
    <w:name w:val="Revision"/>
    <w:hidden/>
    <w:uiPriority w:val="99"/>
    <w:semiHidden/>
    <w:rsid w:val="00BD413D"/>
    <w:rPr>
      <w:sz w:val="24"/>
      <w:lang w:eastAsia="en-US"/>
    </w:rPr>
  </w:style>
  <w:style w:type="paragraph" w:customStyle="1" w:styleId="CharCharChar0">
    <w:name w:val="Char Char Char"/>
    <w:basedOn w:val="Normal"/>
    <w:rsid w:val="00304F38"/>
    <w:pPr>
      <w:spacing w:after="160" w:line="240" w:lineRule="exact"/>
    </w:pPr>
    <w:rPr>
      <w:rFonts w:ascii="Tahoma" w:hAnsi="Tahoma"/>
      <w:sz w:val="20"/>
      <w:lang w:val="en-US"/>
    </w:rPr>
  </w:style>
  <w:style w:type="character" w:customStyle="1" w:styleId="FooterChar">
    <w:name w:val="Footer Char"/>
    <w:basedOn w:val="DefaultParagraphFont"/>
    <w:link w:val="Footer"/>
    <w:uiPriority w:val="99"/>
    <w:rsid w:val="00B34347"/>
    <w:rPr>
      <w:rFonts w:ascii="Verdana"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E79"/>
    <w:rPr>
      <w:sz w:val="24"/>
      <w:lang w:eastAsia="en-US"/>
    </w:rPr>
  </w:style>
  <w:style w:type="paragraph" w:styleId="Heading1">
    <w:name w:val="heading 1"/>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40186"/>
    <w:pPr>
      <w:tabs>
        <w:tab w:val="left" w:pos="567"/>
        <w:tab w:val="right" w:pos="8505"/>
      </w:tabs>
      <w:ind w:left="567" w:hanging="567"/>
    </w:pPr>
    <w:rPr>
      <w:bCs/>
      <w:noProof/>
      <w:sz w:val="22"/>
      <w:szCs w:val="22"/>
      <w:lang w:eastAsia="en-GB"/>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224425"/>
    <w:pPr>
      <w:spacing w:before="360" w:after="90"/>
      <w:ind w:left="0" w:firstLine="0"/>
      <w:outlineLvl w:val="1"/>
    </w:pPr>
    <w:rPr>
      <w:color w:val="000000"/>
      <w:sz w:val="24"/>
      <w:szCs w:val="24"/>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link w:val="BodyTextIndentChar"/>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paragraph" w:customStyle="1" w:styleId="Default">
    <w:name w:val="Default"/>
    <w:rsid w:val="00361B35"/>
    <w:pPr>
      <w:autoSpaceDE w:val="0"/>
      <w:autoSpaceDN w:val="0"/>
      <w:adjustRightInd w:val="0"/>
    </w:pPr>
    <w:rPr>
      <w:rFonts w:ascii="Arial" w:hAnsi="Arial" w:cs="Arial"/>
      <w:color w:val="000000"/>
      <w:sz w:val="24"/>
      <w:szCs w:val="24"/>
    </w:rPr>
  </w:style>
  <w:style w:type="paragraph" w:styleId="NoSpacing">
    <w:name w:val="No Spacing"/>
    <w:uiPriority w:val="1"/>
    <w:qFormat/>
    <w:rsid w:val="00F43FE3"/>
    <w:rPr>
      <w:sz w:val="24"/>
      <w:lang w:eastAsia="en-US"/>
    </w:rPr>
  </w:style>
  <w:style w:type="paragraph" w:styleId="ListParagraph">
    <w:name w:val="List Paragraph"/>
    <w:basedOn w:val="Normal"/>
    <w:qFormat/>
    <w:rsid w:val="00081337"/>
    <w:pPr>
      <w:spacing w:after="200" w:line="276" w:lineRule="auto"/>
      <w:ind w:left="720"/>
      <w:contextualSpacing/>
    </w:pPr>
    <w:rPr>
      <w:rFonts w:ascii="Calibri" w:eastAsia="Calibri" w:hAnsi="Calibri"/>
      <w:sz w:val="22"/>
      <w:szCs w:val="22"/>
    </w:rPr>
  </w:style>
  <w:style w:type="character" w:styleId="Strong">
    <w:name w:val="Strong"/>
    <w:uiPriority w:val="22"/>
    <w:qFormat/>
    <w:rsid w:val="00183376"/>
    <w:rPr>
      <w:rFonts w:ascii="Benton-Bold" w:hAnsi="Benton-Bold" w:hint="default"/>
      <w:b w:val="0"/>
      <w:bCs w:val="0"/>
    </w:rPr>
  </w:style>
  <w:style w:type="paragraph" w:styleId="NormalWeb">
    <w:name w:val="Normal (Web)"/>
    <w:basedOn w:val="Normal"/>
    <w:uiPriority w:val="99"/>
    <w:unhideWhenUsed/>
    <w:rsid w:val="00183376"/>
    <w:pPr>
      <w:spacing w:after="100" w:afterAutospacing="1"/>
    </w:pPr>
    <w:rPr>
      <w:szCs w:val="24"/>
      <w:lang w:eastAsia="en-GB"/>
    </w:rPr>
  </w:style>
  <w:style w:type="character" w:customStyle="1" w:styleId="CommentTextChar">
    <w:name w:val="Comment Text Char"/>
    <w:link w:val="CommentText"/>
    <w:uiPriority w:val="99"/>
    <w:semiHidden/>
    <w:rsid w:val="006C5CBE"/>
    <w:rPr>
      <w:lang w:eastAsia="en-US"/>
    </w:rPr>
  </w:style>
  <w:style w:type="character" w:styleId="FollowedHyperlink">
    <w:name w:val="FollowedHyperlink"/>
    <w:rsid w:val="00310AC7"/>
    <w:rPr>
      <w:color w:val="800080"/>
      <w:u w:val="single"/>
    </w:rPr>
  </w:style>
  <w:style w:type="character" w:customStyle="1" w:styleId="BodyTextChar">
    <w:name w:val="Body Text Char"/>
    <w:link w:val="BodyText"/>
    <w:rsid w:val="00D15A5D"/>
    <w:rPr>
      <w:rFonts w:ascii="Arial" w:hAnsi="Arial" w:cs="Arial"/>
      <w:lang w:eastAsia="en-US"/>
    </w:rPr>
  </w:style>
  <w:style w:type="character" w:customStyle="1" w:styleId="Heading1Char">
    <w:name w:val="Heading 1 Char"/>
    <w:link w:val="Heading1"/>
    <w:rsid w:val="005E2897"/>
    <w:rPr>
      <w:rFonts w:ascii="Arial" w:hAnsi="Arial"/>
      <w:b/>
      <w:kern w:val="32"/>
      <w:sz w:val="32"/>
      <w:szCs w:val="32"/>
      <w:lang w:eastAsia="en-US"/>
    </w:rPr>
  </w:style>
  <w:style w:type="character" w:customStyle="1" w:styleId="BodyTextIndentChar">
    <w:name w:val="Body Text Indent Char"/>
    <w:link w:val="BodyTextIndent"/>
    <w:rsid w:val="005E2897"/>
    <w:rPr>
      <w:sz w:val="24"/>
      <w:lang w:eastAsia="en-US"/>
    </w:rPr>
  </w:style>
  <w:style w:type="paragraph" w:styleId="Revision">
    <w:name w:val="Revision"/>
    <w:hidden/>
    <w:uiPriority w:val="99"/>
    <w:semiHidden/>
    <w:rsid w:val="00BD413D"/>
    <w:rPr>
      <w:sz w:val="24"/>
      <w:lang w:eastAsia="en-US"/>
    </w:rPr>
  </w:style>
  <w:style w:type="paragraph" w:customStyle="1" w:styleId="CharCharChar0">
    <w:name w:val="Char Char Char"/>
    <w:basedOn w:val="Normal"/>
    <w:rsid w:val="00304F38"/>
    <w:pPr>
      <w:spacing w:after="160" w:line="240" w:lineRule="exact"/>
    </w:pPr>
    <w:rPr>
      <w:rFonts w:ascii="Tahoma" w:hAnsi="Tahoma"/>
      <w:sz w:val="20"/>
      <w:lang w:val="en-US"/>
    </w:rPr>
  </w:style>
  <w:style w:type="character" w:customStyle="1" w:styleId="FooterChar">
    <w:name w:val="Footer Char"/>
    <w:basedOn w:val="DefaultParagraphFont"/>
    <w:link w:val="Footer"/>
    <w:uiPriority w:val="99"/>
    <w:rsid w:val="00B34347"/>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5677">
      <w:bodyDiv w:val="1"/>
      <w:marLeft w:val="0"/>
      <w:marRight w:val="0"/>
      <w:marTop w:val="0"/>
      <w:marBottom w:val="0"/>
      <w:divBdr>
        <w:top w:val="none" w:sz="0" w:space="0" w:color="auto"/>
        <w:left w:val="none" w:sz="0" w:space="0" w:color="auto"/>
        <w:bottom w:val="none" w:sz="0" w:space="0" w:color="auto"/>
        <w:right w:val="none" w:sz="0" w:space="0" w:color="auto"/>
      </w:divBdr>
      <w:divsChild>
        <w:div w:id="1454134088">
          <w:marLeft w:val="0"/>
          <w:marRight w:val="0"/>
          <w:marTop w:val="0"/>
          <w:marBottom w:val="0"/>
          <w:divBdr>
            <w:top w:val="none" w:sz="0" w:space="0" w:color="auto"/>
            <w:left w:val="none" w:sz="0" w:space="0" w:color="auto"/>
            <w:bottom w:val="none" w:sz="0" w:space="0" w:color="auto"/>
            <w:right w:val="none" w:sz="0" w:space="0" w:color="auto"/>
          </w:divBdr>
          <w:divsChild>
            <w:div w:id="1311598695">
              <w:marLeft w:val="0"/>
              <w:marRight w:val="0"/>
              <w:marTop w:val="0"/>
              <w:marBottom w:val="0"/>
              <w:divBdr>
                <w:top w:val="none" w:sz="0" w:space="0" w:color="auto"/>
                <w:left w:val="none" w:sz="0" w:space="0" w:color="auto"/>
                <w:bottom w:val="none" w:sz="0" w:space="0" w:color="auto"/>
                <w:right w:val="none" w:sz="0" w:space="0" w:color="auto"/>
              </w:divBdr>
              <w:divsChild>
                <w:div w:id="597177329">
                  <w:marLeft w:val="0"/>
                  <w:marRight w:val="0"/>
                  <w:marTop w:val="0"/>
                  <w:marBottom w:val="0"/>
                  <w:divBdr>
                    <w:top w:val="none" w:sz="0" w:space="0" w:color="auto"/>
                    <w:left w:val="none" w:sz="0" w:space="0" w:color="auto"/>
                    <w:bottom w:val="none" w:sz="0" w:space="0" w:color="auto"/>
                    <w:right w:val="none" w:sz="0" w:space="0" w:color="auto"/>
                  </w:divBdr>
                  <w:divsChild>
                    <w:div w:id="305091791">
                      <w:marLeft w:val="0"/>
                      <w:marRight w:val="0"/>
                      <w:marTop w:val="0"/>
                      <w:marBottom w:val="0"/>
                      <w:divBdr>
                        <w:top w:val="none" w:sz="0" w:space="0" w:color="auto"/>
                        <w:left w:val="none" w:sz="0" w:space="0" w:color="auto"/>
                        <w:bottom w:val="none" w:sz="0" w:space="0" w:color="auto"/>
                        <w:right w:val="none" w:sz="0" w:space="0" w:color="auto"/>
                      </w:divBdr>
                      <w:divsChild>
                        <w:div w:id="1071461033">
                          <w:marLeft w:val="0"/>
                          <w:marRight w:val="0"/>
                          <w:marTop w:val="0"/>
                          <w:marBottom w:val="0"/>
                          <w:divBdr>
                            <w:top w:val="none" w:sz="0" w:space="0" w:color="auto"/>
                            <w:left w:val="none" w:sz="0" w:space="0" w:color="auto"/>
                            <w:bottom w:val="none" w:sz="0" w:space="0" w:color="auto"/>
                            <w:right w:val="none" w:sz="0" w:space="0" w:color="auto"/>
                          </w:divBdr>
                          <w:divsChild>
                            <w:div w:id="1656180086">
                              <w:marLeft w:val="0"/>
                              <w:marRight w:val="0"/>
                              <w:marTop w:val="0"/>
                              <w:marBottom w:val="0"/>
                              <w:divBdr>
                                <w:top w:val="none" w:sz="0" w:space="0" w:color="auto"/>
                                <w:left w:val="none" w:sz="0" w:space="0" w:color="auto"/>
                                <w:bottom w:val="none" w:sz="0" w:space="0" w:color="auto"/>
                                <w:right w:val="none" w:sz="0" w:space="0" w:color="auto"/>
                              </w:divBdr>
                              <w:divsChild>
                                <w:div w:id="1829637901">
                                  <w:marLeft w:val="0"/>
                                  <w:marRight w:val="0"/>
                                  <w:marTop w:val="0"/>
                                  <w:marBottom w:val="360"/>
                                  <w:divBdr>
                                    <w:top w:val="none" w:sz="0" w:space="0" w:color="auto"/>
                                    <w:left w:val="none" w:sz="0" w:space="0" w:color="auto"/>
                                    <w:bottom w:val="none" w:sz="0" w:space="0" w:color="auto"/>
                                    <w:right w:val="none" w:sz="0" w:space="0" w:color="auto"/>
                                  </w:divBdr>
                                  <w:divsChild>
                                    <w:div w:id="1966691153">
                                      <w:marLeft w:val="0"/>
                                      <w:marRight w:val="0"/>
                                      <w:marTop w:val="0"/>
                                      <w:marBottom w:val="0"/>
                                      <w:divBdr>
                                        <w:top w:val="none" w:sz="0" w:space="0" w:color="auto"/>
                                        <w:left w:val="none" w:sz="0" w:space="0" w:color="auto"/>
                                        <w:bottom w:val="none" w:sz="0" w:space="0" w:color="auto"/>
                                        <w:right w:val="none" w:sz="0" w:space="0" w:color="auto"/>
                                      </w:divBdr>
                                      <w:divsChild>
                                        <w:div w:id="732587648">
                                          <w:marLeft w:val="0"/>
                                          <w:marRight w:val="0"/>
                                          <w:marTop w:val="0"/>
                                          <w:marBottom w:val="360"/>
                                          <w:divBdr>
                                            <w:top w:val="none" w:sz="0" w:space="0" w:color="auto"/>
                                            <w:left w:val="none" w:sz="0" w:space="0" w:color="auto"/>
                                            <w:bottom w:val="none" w:sz="0" w:space="0" w:color="auto"/>
                                            <w:right w:val="none" w:sz="0" w:space="0" w:color="auto"/>
                                          </w:divBdr>
                                          <w:divsChild>
                                            <w:div w:id="709038673">
                                              <w:marLeft w:val="0"/>
                                              <w:marRight w:val="0"/>
                                              <w:marTop w:val="0"/>
                                              <w:marBottom w:val="0"/>
                                              <w:divBdr>
                                                <w:top w:val="none" w:sz="0" w:space="0" w:color="auto"/>
                                                <w:left w:val="none" w:sz="0" w:space="0" w:color="auto"/>
                                                <w:bottom w:val="none" w:sz="0" w:space="0" w:color="auto"/>
                                                <w:right w:val="none" w:sz="0" w:space="0" w:color="auto"/>
                                              </w:divBdr>
                                              <w:divsChild>
                                                <w:div w:id="1043940444">
                                                  <w:marLeft w:val="0"/>
                                                  <w:marRight w:val="0"/>
                                                  <w:marTop w:val="0"/>
                                                  <w:marBottom w:val="0"/>
                                                  <w:divBdr>
                                                    <w:top w:val="none" w:sz="0" w:space="0" w:color="auto"/>
                                                    <w:left w:val="none" w:sz="0" w:space="0" w:color="auto"/>
                                                    <w:bottom w:val="none" w:sz="0" w:space="0" w:color="auto"/>
                                                    <w:right w:val="none" w:sz="0" w:space="0" w:color="auto"/>
                                                  </w:divBdr>
                                                  <w:divsChild>
                                                    <w:div w:id="1363751167">
                                                      <w:marLeft w:val="0"/>
                                                      <w:marRight w:val="0"/>
                                                      <w:marTop w:val="0"/>
                                                      <w:marBottom w:val="0"/>
                                                      <w:divBdr>
                                                        <w:top w:val="none" w:sz="0" w:space="0" w:color="auto"/>
                                                        <w:left w:val="none" w:sz="0" w:space="0" w:color="auto"/>
                                                        <w:bottom w:val="none" w:sz="0" w:space="0" w:color="auto"/>
                                                        <w:right w:val="none" w:sz="0" w:space="0" w:color="auto"/>
                                                      </w:divBdr>
                                                      <w:divsChild>
                                                        <w:div w:id="1672684221">
                                                          <w:marLeft w:val="0"/>
                                                          <w:marRight w:val="0"/>
                                                          <w:marTop w:val="0"/>
                                                          <w:marBottom w:val="0"/>
                                                          <w:divBdr>
                                                            <w:top w:val="none" w:sz="0" w:space="0" w:color="auto"/>
                                                            <w:left w:val="none" w:sz="0" w:space="0" w:color="auto"/>
                                                            <w:bottom w:val="none" w:sz="0" w:space="0" w:color="auto"/>
                                                            <w:right w:val="none" w:sz="0" w:space="0" w:color="auto"/>
                                                          </w:divBdr>
                                                          <w:divsChild>
                                                            <w:div w:id="2059935282">
                                                              <w:marLeft w:val="0"/>
                                                              <w:marRight w:val="0"/>
                                                              <w:marTop w:val="0"/>
                                                              <w:marBottom w:val="0"/>
                                                              <w:divBdr>
                                                                <w:top w:val="none" w:sz="0" w:space="0" w:color="auto"/>
                                                                <w:left w:val="none" w:sz="0" w:space="0" w:color="auto"/>
                                                                <w:bottom w:val="none" w:sz="0" w:space="0" w:color="auto"/>
                                                                <w:right w:val="none" w:sz="0" w:space="0" w:color="auto"/>
                                                              </w:divBdr>
                                                              <w:divsChild>
                                                                <w:div w:id="2115902829">
                                                                  <w:marLeft w:val="0"/>
                                                                  <w:marRight w:val="0"/>
                                                                  <w:marTop w:val="0"/>
                                                                  <w:marBottom w:val="0"/>
                                                                  <w:divBdr>
                                                                    <w:top w:val="none" w:sz="0" w:space="0" w:color="auto"/>
                                                                    <w:left w:val="none" w:sz="0" w:space="0" w:color="auto"/>
                                                                    <w:bottom w:val="none" w:sz="0" w:space="0" w:color="auto"/>
                                                                    <w:right w:val="none" w:sz="0" w:space="0" w:color="auto"/>
                                                                  </w:divBdr>
                                                                  <w:divsChild>
                                                                    <w:div w:id="688024103">
                                                                      <w:marLeft w:val="0"/>
                                                                      <w:marRight w:val="0"/>
                                                                      <w:marTop w:val="0"/>
                                                                      <w:marBottom w:val="0"/>
                                                                      <w:divBdr>
                                                                        <w:top w:val="none" w:sz="0" w:space="0" w:color="auto"/>
                                                                        <w:left w:val="none" w:sz="0" w:space="0" w:color="auto"/>
                                                                        <w:bottom w:val="none" w:sz="0" w:space="0" w:color="auto"/>
                                                                        <w:right w:val="none" w:sz="0" w:space="0" w:color="auto"/>
                                                                      </w:divBdr>
                                                                      <w:divsChild>
                                                                        <w:div w:id="510334929">
                                                                          <w:marLeft w:val="0"/>
                                                                          <w:marRight w:val="0"/>
                                                                          <w:marTop w:val="0"/>
                                                                          <w:marBottom w:val="0"/>
                                                                          <w:divBdr>
                                                                            <w:top w:val="none" w:sz="0" w:space="0" w:color="auto"/>
                                                                            <w:left w:val="none" w:sz="0" w:space="0" w:color="auto"/>
                                                                            <w:bottom w:val="none" w:sz="0" w:space="0" w:color="auto"/>
                                                                            <w:right w:val="none" w:sz="0" w:space="0" w:color="auto"/>
                                                                          </w:divBdr>
                                                                          <w:divsChild>
                                                                            <w:div w:id="16564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236112">
      <w:bodyDiv w:val="1"/>
      <w:marLeft w:val="0"/>
      <w:marRight w:val="0"/>
      <w:marTop w:val="0"/>
      <w:marBottom w:val="0"/>
      <w:divBdr>
        <w:top w:val="none" w:sz="0" w:space="0" w:color="auto"/>
        <w:left w:val="none" w:sz="0" w:space="0" w:color="auto"/>
        <w:bottom w:val="none" w:sz="0" w:space="0" w:color="auto"/>
        <w:right w:val="none" w:sz="0" w:space="0" w:color="auto"/>
      </w:divBdr>
    </w:div>
    <w:div w:id="1436362481">
      <w:bodyDiv w:val="1"/>
      <w:marLeft w:val="0"/>
      <w:marRight w:val="0"/>
      <w:marTop w:val="0"/>
      <w:marBottom w:val="0"/>
      <w:divBdr>
        <w:top w:val="none" w:sz="0" w:space="0" w:color="auto"/>
        <w:left w:val="none" w:sz="0" w:space="0" w:color="auto"/>
        <w:bottom w:val="none" w:sz="0" w:space="0" w:color="auto"/>
        <w:right w:val="none" w:sz="0" w:space="0" w:color="auto"/>
      </w:divBdr>
    </w:div>
    <w:div w:id="18662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nquiries@cornwall.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84F1-98CC-4F6B-9002-98C47A51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A5401623</Template>
  <TotalTime>8</TotalTime>
  <Pages>22</Pages>
  <Words>6356</Words>
  <Characters>35741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42013</CharactersWithSpaces>
  <SharedDoc>false</SharedDoc>
  <HyperlinkBase/>
  <HLinks>
    <vt:vector size="108" baseType="variant">
      <vt:variant>
        <vt:i4>721006</vt:i4>
      </vt:variant>
      <vt:variant>
        <vt:i4>105</vt:i4>
      </vt:variant>
      <vt:variant>
        <vt:i4>0</vt:i4>
      </vt:variant>
      <vt:variant>
        <vt:i4>5</vt:i4>
      </vt:variant>
      <vt:variant>
        <vt:lpwstr>mailto:enquiries@cornwall.gov.uk</vt:lpwstr>
      </vt:variant>
      <vt:variant>
        <vt:lpwstr/>
      </vt:variant>
      <vt:variant>
        <vt:i4>1310777</vt:i4>
      </vt:variant>
      <vt:variant>
        <vt:i4>98</vt:i4>
      </vt:variant>
      <vt:variant>
        <vt:i4>0</vt:i4>
      </vt:variant>
      <vt:variant>
        <vt:i4>5</vt:i4>
      </vt:variant>
      <vt:variant>
        <vt:lpwstr/>
      </vt:variant>
      <vt:variant>
        <vt:lpwstr>_Toc404607924</vt:lpwstr>
      </vt:variant>
      <vt:variant>
        <vt:i4>1310777</vt:i4>
      </vt:variant>
      <vt:variant>
        <vt:i4>92</vt:i4>
      </vt:variant>
      <vt:variant>
        <vt:i4>0</vt:i4>
      </vt:variant>
      <vt:variant>
        <vt:i4>5</vt:i4>
      </vt:variant>
      <vt:variant>
        <vt:lpwstr/>
      </vt:variant>
      <vt:variant>
        <vt:lpwstr>_Toc404607923</vt:lpwstr>
      </vt:variant>
      <vt:variant>
        <vt:i4>1310777</vt:i4>
      </vt:variant>
      <vt:variant>
        <vt:i4>86</vt:i4>
      </vt:variant>
      <vt:variant>
        <vt:i4>0</vt:i4>
      </vt:variant>
      <vt:variant>
        <vt:i4>5</vt:i4>
      </vt:variant>
      <vt:variant>
        <vt:lpwstr/>
      </vt:variant>
      <vt:variant>
        <vt:lpwstr>_Toc404607922</vt:lpwstr>
      </vt:variant>
      <vt:variant>
        <vt:i4>1310777</vt:i4>
      </vt:variant>
      <vt:variant>
        <vt:i4>80</vt:i4>
      </vt:variant>
      <vt:variant>
        <vt:i4>0</vt:i4>
      </vt:variant>
      <vt:variant>
        <vt:i4>5</vt:i4>
      </vt:variant>
      <vt:variant>
        <vt:lpwstr/>
      </vt:variant>
      <vt:variant>
        <vt:lpwstr>_Toc404607921</vt:lpwstr>
      </vt:variant>
      <vt:variant>
        <vt:i4>1310777</vt:i4>
      </vt:variant>
      <vt:variant>
        <vt:i4>74</vt:i4>
      </vt:variant>
      <vt:variant>
        <vt:i4>0</vt:i4>
      </vt:variant>
      <vt:variant>
        <vt:i4>5</vt:i4>
      </vt:variant>
      <vt:variant>
        <vt:lpwstr/>
      </vt:variant>
      <vt:variant>
        <vt:lpwstr>_Toc404607920</vt:lpwstr>
      </vt:variant>
      <vt:variant>
        <vt:i4>1507385</vt:i4>
      </vt:variant>
      <vt:variant>
        <vt:i4>68</vt:i4>
      </vt:variant>
      <vt:variant>
        <vt:i4>0</vt:i4>
      </vt:variant>
      <vt:variant>
        <vt:i4>5</vt:i4>
      </vt:variant>
      <vt:variant>
        <vt:lpwstr/>
      </vt:variant>
      <vt:variant>
        <vt:lpwstr>_Toc404607919</vt:lpwstr>
      </vt:variant>
      <vt:variant>
        <vt:i4>1507385</vt:i4>
      </vt:variant>
      <vt:variant>
        <vt:i4>62</vt:i4>
      </vt:variant>
      <vt:variant>
        <vt:i4>0</vt:i4>
      </vt:variant>
      <vt:variant>
        <vt:i4>5</vt:i4>
      </vt:variant>
      <vt:variant>
        <vt:lpwstr/>
      </vt:variant>
      <vt:variant>
        <vt:lpwstr>_Toc404607918</vt:lpwstr>
      </vt:variant>
      <vt:variant>
        <vt:i4>1507385</vt:i4>
      </vt:variant>
      <vt:variant>
        <vt:i4>56</vt:i4>
      </vt:variant>
      <vt:variant>
        <vt:i4>0</vt:i4>
      </vt:variant>
      <vt:variant>
        <vt:i4>5</vt:i4>
      </vt:variant>
      <vt:variant>
        <vt:lpwstr/>
      </vt:variant>
      <vt:variant>
        <vt:lpwstr>_Toc404607917</vt:lpwstr>
      </vt:variant>
      <vt:variant>
        <vt:i4>1507385</vt:i4>
      </vt:variant>
      <vt:variant>
        <vt:i4>50</vt:i4>
      </vt:variant>
      <vt:variant>
        <vt:i4>0</vt:i4>
      </vt:variant>
      <vt:variant>
        <vt:i4>5</vt:i4>
      </vt:variant>
      <vt:variant>
        <vt:lpwstr/>
      </vt:variant>
      <vt:variant>
        <vt:lpwstr>_Toc404607916</vt:lpwstr>
      </vt:variant>
      <vt:variant>
        <vt:i4>1507385</vt:i4>
      </vt:variant>
      <vt:variant>
        <vt:i4>44</vt:i4>
      </vt:variant>
      <vt:variant>
        <vt:i4>0</vt:i4>
      </vt:variant>
      <vt:variant>
        <vt:i4>5</vt:i4>
      </vt:variant>
      <vt:variant>
        <vt:lpwstr/>
      </vt:variant>
      <vt:variant>
        <vt:lpwstr>_Toc404607915</vt:lpwstr>
      </vt:variant>
      <vt:variant>
        <vt:i4>1507385</vt:i4>
      </vt:variant>
      <vt:variant>
        <vt:i4>38</vt:i4>
      </vt:variant>
      <vt:variant>
        <vt:i4>0</vt:i4>
      </vt:variant>
      <vt:variant>
        <vt:i4>5</vt:i4>
      </vt:variant>
      <vt:variant>
        <vt:lpwstr/>
      </vt:variant>
      <vt:variant>
        <vt:lpwstr>_Toc404607914</vt:lpwstr>
      </vt:variant>
      <vt:variant>
        <vt:i4>1507385</vt:i4>
      </vt:variant>
      <vt:variant>
        <vt:i4>32</vt:i4>
      </vt:variant>
      <vt:variant>
        <vt:i4>0</vt:i4>
      </vt:variant>
      <vt:variant>
        <vt:i4>5</vt:i4>
      </vt:variant>
      <vt:variant>
        <vt:lpwstr/>
      </vt:variant>
      <vt:variant>
        <vt:lpwstr>_Toc404607913</vt:lpwstr>
      </vt:variant>
      <vt:variant>
        <vt:i4>1507385</vt:i4>
      </vt:variant>
      <vt:variant>
        <vt:i4>26</vt:i4>
      </vt:variant>
      <vt:variant>
        <vt:i4>0</vt:i4>
      </vt:variant>
      <vt:variant>
        <vt:i4>5</vt:i4>
      </vt:variant>
      <vt:variant>
        <vt:lpwstr/>
      </vt:variant>
      <vt:variant>
        <vt:lpwstr>_Toc404607912</vt:lpwstr>
      </vt:variant>
      <vt:variant>
        <vt:i4>1507385</vt:i4>
      </vt:variant>
      <vt:variant>
        <vt:i4>20</vt:i4>
      </vt:variant>
      <vt:variant>
        <vt:i4>0</vt:i4>
      </vt:variant>
      <vt:variant>
        <vt:i4>5</vt:i4>
      </vt:variant>
      <vt:variant>
        <vt:lpwstr/>
      </vt:variant>
      <vt:variant>
        <vt:lpwstr>_Toc404607911</vt:lpwstr>
      </vt:variant>
      <vt:variant>
        <vt:i4>1507385</vt:i4>
      </vt:variant>
      <vt:variant>
        <vt:i4>14</vt:i4>
      </vt:variant>
      <vt:variant>
        <vt:i4>0</vt:i4>
      </vt:variant>
      <vt:variant>
        <vt:i4>5</vt:i4>
      </vt:variant>
      <vt:variant>
        <vt:lpwstr/>
      </vt:variant>
      <vt:variant>
        <vt:lpwstr>_Toc404607910</vt:lpwstr>
      </vt:variant>
      <vt:variant>
        <vt:i4>1441849</vt:i4>
      </vt:variant>
      <vt:variant>
        <vt:i4>8</vt:i4>
      </vt:variant>
      <vt:variant>
        <vt:i4>0</vt:i4>
      </vt:variant>
      <vt:variant>
        <vt:i4>5</vt:i4>
      </vt:variant>
      <vt:variant>
        <vt:lpwstr/>
      </vt:variant>
      <vt:variant>
        <vt:lpwstr>_Toc404607909</vt:lpwstr>
      </vt:variant>
      <vt:variant>
        <vt:i4>1441849</vt:i4>
      </vt:variant>
      <vt:variant>
        <vt:i4>2</vt:i4>
      </vt:variant>
      <vt:variant>
        <vt:i4>0</vt:i4>
      </vt:variant>
      <vt:variant>
        <vt:i4>5</vt:i4>
      </vt:variant>
      <vt:variant>
        <vt:lpwstr/>
      </vt:variant>
      <vt:variant>
        <vt:lpwstr>_Toc404607908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Buckley Robert</cp:lastModifiedBy>
  <cp:revision>4</cp:revision>
  <cp:lastPrinted>2015-10-13T12:31:00Z</cp:lastPrinted>
  <dcterms:created xsi:type="dcterms:W3CDTF">2015-12-02T16:10:00Z</dcterms:created>
  <dcterms:modified xsi:type="dcterms:W3CDTF">2015-12-03T11:45:00Z</dcterms:modified>
</cp:coreProperties>
</file>