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0F8" w:rsidRPr="00B52CD9" w:rsidRDefault="007E57B8">
      <w:pPr>
        <w:rPr>
          <w:rFonts w:ascii="Arial" w:hAnsi="Arial" w:cs="Arial"/>
          <w:color w:val="FF0000"/>
        </w:rPr>
      </w:pPr>
      <w:r>
        <w:rPr>
          <w:rFonts w:ascii="Arial" w:hAnsi="Arial" w:cs="Arial"/>
          <w:noProof/>
          <w:color w:val="FF0000"/>
          <w:lang w:eastAsia="en-GB"/>
        </w:rPr>
        <w:drawing>
          <wp:inline distT="0" distB="0" distL="0" distR="0">
            <wp:extent cx="1602000" cy="932400"/>
            <wp:effectExtent l="0" t="0" r="0" b="1270"/>
            <wp:docPr id="2" name="Picture 2" descr="J:\PROPERTY AND ASSET MAINTENANCE\Sharon Wade\logo\MSD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PROPERTY AND ASSET MAINTENANCE\Sharon Wade\logo\MSDC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2000" cy="932400"/>
                    </a:xfrm>
                    <a:prstGeom prst="rect">
                      <a:avLst/>
                    </a:prstGeom>
                    <a:noFill/>
                    <a:ln>
                      <a:noFill/>
                    </a:ln>
                  </pic:spPr>
                </pic:pic>
              </a:graphicData>
            </a:graphic>
          </wp:inline>
        </w:drawing>
      </w:r>
      <w:r w:rsidR="00140BCC" w:rsidRPr="00B52CD9">
        <w:rPr>
          <w:rFonts w:ascii="Arial" w:hAnsi="Arial" w:cs="Arial"/>
          <w:noProof/>
          <w:color w:val="FF0000"/>
          <w:lang w:eastAsia="en-GB"/>
        </w:rPr>
        <w:drawing>
          <wp:anchor distT="0" distB="0" distL="114300" distR="114300" simplePos="0" relativeHeight="251658240" behindDoc="0" locked="0" layoutInCell="1" allowOverlap="1" wp14:anchorId="709B9E4A" wp14:editId="1D1467BC">
            <wp:simplePos x="0" y="0"/>
            <wp:positionH relativeFrom="column">
              <wp:posOffset>3383280</wp:posOffset>
            </wp:positionH>
            <wp:positionV relativeFrom="paragraph">
              <wp:posOffset>-320040</wp:posOffset>
            </wp:positionV>
            <wp:extent cx="2698750" cy="12649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 PROCUREMENT SERVIC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8750" cy="1264920"/>
                    </a:xfrm>
                    <a:prstGeom prst="rect">
                      <a:avLst/>
                    </a:prstGeom>
                  </pic:spPr>
                </pic:pic>
              </a:graphicData>
            </a:graphic>
            <wp14:sizeRelH relativeFrom="page">
              <wp14:pctWidth>0</wp14:pctWidth>
            </wp14:sizeRelH>
            <wp14:sizeRelV relativeFrom="page">
              <wp14:pctHeight>0</wp14:pctHeight>
            </wp14:sizeRelV>
          </wp:anchor>
        </w:drawing>
      </w:r>
    </w:p>
    <w:p w:rsidR="00140BCC" w:rsidRDefault="00140BCC">
      <w:pPr>
        <w:rPr>
          <w:rFonts w:ascii="Arial" w:hAnsi="Arial" w:cs="Arial"/>
        </w:rPr>
      </w:pPr>
    </w:p>
    <w:p w:rsidR="00140BCC" w:rsidRDefault="00140BCC">
      <w:pPr>
        <w:rPr>
          <w:rFonts w:ascii="Arial" w:hAnsi="Arial" w:cs="Arial"/>
        </w:rPr>
      </w:pPr>
    </w:p>
    <w:p w:rsidR="00140BCC" w:rsidRDefault="00140BCC">
      <w:pPr>
        <w:rPr>
          <w:rFonts w:ascii="Arial" w:hAnsi="Arial" w:cs="Arial"/>
        </w:rPr>
      </w:pPr>
    </w:p>
    <w:p w:rsidR="00140BCC" w:rsidRDefault="00140BCC">
      <w:pPr>
        <w:rPr>
          <w:rFonts w:ascii="Arial" w:hAnsi="Arial" w:cs="Arial"/>
        </w:rPr>
      </w:pPr>
    </w:p>
    <w:p w:rsidR="00140BCC" w:rsidRPr="00140BCC" w:rsidRDefault="00140BCC">
      <w:pPr>
        <w:rPr>
          <w:rFonts w:ascii="Arial" w:hAnsi="Arial" w:cs="Arial"/>
          <w:sz w:val="36"/>
        </w:rPr>
      </w:pPr>
    </w:p>
    <w:p w:rsidR="00140BCC" w:rsidRPr="00053BE1" w:rsidRDefault="00E523F8" w:rsidP="00140BCC">
      <w:pPr>
        <w:jc w:val="center"/>
        <w:rPr>
          <w:rFonts w:ascii="Arial" w:hAnsi="Arial" w:cs="Arial"/>
          <w:b/>
          <w:sz w:val="40"/>
        </w:rPr>
      </w:pPr>
      <w:r w:rsidRPr="00053BE1">
        <w:rPr>
          <w:rFonts w:ascii="Arial" w:hAnsi="Arial" w:cs="Arial"/>
          <w:b/>
          <w:sz w:val="40"/>
        </w:rPr>
        <w:t xml:space="preserve">MID SUSSEX DISTRICT </w:t>
      </w:r>
      <w:r w:rsidR="00F87681" w:rsidRPr="00053BE1">
        <w:rPr>
          <w:rFonts w:ascii="Arial" w:hAnsi="Arial" w:cs="Arial"/>
          <w:b/>
          <w:sz w:val="40"/>
        </w:rPr>
        <w:t>COUNCIL</w:t>
      </w:r>
    </w:p>
    <w:p w:rsidR="00140BCC" w:rsidRDefault="00140BCC" w:rsidP="00140BCC">
      <w:pPr>
        <w:jc w:val="center"/>
        <w:rPr>
          <w:rFonts w:ascii="Arial" w:hAnsi="Arial" w:cs="Arial"/>
          <w:b/>
          <w:sz w:val="36"/>
        </w:rPr>
      </w:pPr>
    </w:p>
    <w:p w:rsidR="00140BCC" w:rsidRPr="00140BCC" w:rsidRDefault="00140BCC" w:rsidP="00140BCC">
      <w:pPr>
        <w:jc w:val="center"/>
        <w:rPr>
          <w:rFonts w:ascii="Arial" w:hAnsi="Arial" w:cs="Arial"/>
          <w:b/>
          <w:sz w:val="36"/>
        </w:rPr>
      </w:pPr>
    </w:p>
    <w:p w:rsidR="00E523F8" w:rsidRDefault="00140BCC" w:rsidP="00140BCC">
      <w:pPr>
        <w:jc w:val="center"/>
        <w:rPr>
          <w:rFonts w:ascii="Arial" w:hAnsi="Arial" w:cs="Arial"/>
          <w:b/>
          <w:sz w:val="44"/>
        </w:rPr>
      </w:pPr>
      <w:r w:rsidRPr="00140BCC">
        <w:rPr>
          <w:rFonts w:ascii="Arial" w:hAnsi="Arial" w:cs="Arial"/>
          <w:b/>
          <w:sz w:val="44"/>
        </w:rPr>
        <w:t xml:space="preserve">TENDER FOR </w:t>
      </w:r>
    </w:p>
    <w:p w:rsidR="00140BCC" w:rsidRPr="00E523F8" w:rsidRDefault="00E523F8" w:rsidP="00140BCC">
      <w:pPr>
        <w:jc w:val="center"/>
        <w:rPr>
          <w:rFonts w:ascii="Arial" w:hAnsi="Arial" w:cs="Arial"/>
          <w:b/>
          <w:sz w:val="40"/>
        </w:rPr>
      </w:pPr>
      <w:r w:rsidRPr="00E523F8">
        <w:rPr>
          <w:rFonts w:ascii="Arial" w:hAnsi="Arial" w:cs="Arial"/>
          <w:b/>
          <w:sz w:val="44"/>
        </w:rPr>
        <w:t>THE RESURFACING OF CYP</w:t>
      </w:r>
      <w:r w:rsidR="00053BE1">
        <w:rPr>
          <w:rFonts w:ascii="Arial" w:hAnsi="Arial" w:cs="Arial"/>
          <w:b/>
          <w:sz w:val="44"/>
        </w:rPr>
        <w:t>RUS</w:t>
      </w:r>
      <w:r w:rsidRPr="00E523F8">
        <w:rPr>
          <w:rFonts w:ascii="Arial" w:hAnsi="Arial" w:cs="Arial"/>
          <w:b/>
          <w:sz w:val="44"/>
        </w:rPr>
        <w:t xml:space="preserve"> ROAD CAR PARK ETC</w:t>
      </w:r>
    </w:p>
    <w:p w:rsidR="00140BCC" w:rsidRPr="00140BCC" w:rsidRDefault="00140BCC" w:rsidP="00140BCC">
      <w:pPr>
        <w:jc w:val="center"/>
        <w:rPr>
          <w:rFonts w:ascii="Arial" w:hAnsi="Arial" w:cs="Arial"/>
          <w:sz w:val="36"/>
        </w:rPr>
      </w:pPr>
    </w:p>
    <w:p w:rsidR="00140BCC" w:rsidRPr="00140BCC" w:rsidRDefault="00140BCC" w:rsidP="00140BCC">
      <w:pPr>
        <w:jc w:val="center"/>
        <w:rPr>
          <w:rFonts w:ascii="Arial" w:hAnsi="Arial" w:cs="Arial"/>
          <w:sz w:val="36"/>
        </w:rPr>
      </w:pPr>
    </w:p>
    <w:p w:rsidR="00140BCC" w:rsidRPr="00140BCC" w:rsidRDefault="00DA1095" w:rsidP="00140BCC">
      <w:pPr>
        <w:jc w:val="center"/>
        <w:rPr>
          <w:rFonts w:ascii="Arial" w:hAnsi="Arial" w:cs="Arial"/>
          <w:b/>
          <w:sz w:val="36"/>
        </w:rPr>
      </w:pPr>
      <w:r>
        <w:rPr>
          <w:rFonts w:ascii="Arial" w:hAnsi="Arial" w:cs="Arial"/>
          <w:b/>
          <w:sz w:val="36"/>
        </w:rPr>
        <w:t>INFORMATION FOR TENDERERS</w:t>
      </w:r>
    </w:p>
    <w:p w:rsidR="00140BCC" w:rsidRPr="00140BCC" w:rsidRDefault="00140BCC" w:rsidP="00140BCC">
      <w:pPr>
        <w:jc w:val="center"/>
        <w:rPr>
          <w:rFonts w:ascii="Arial" w:hAnsi="Arial" w:cs="Arial"/>
          <w:b/>
          <w:sz w:val="36"/>
        </w:rPr>
      </w:pPr>
    </w:p>
    <w:p w:rsidR="00140BCC" w:rsidRPr="00140BCC" w:rsidRDefault="00140BCC" w:rsidP="00053BE1">
      <w:pPr>
        <w:rPr>
          <w:rFonts w:ascii="Arial" w:hAnsi="Arial" w:cs="Arial"/>
          <w:b/>
          <w:sz w:val="36"/>
        </w:rPr>
      </w:pPr>
    </w:p>
    <w:p w:rsidR="00140BCC" w:rsidRPr="006E7104" w:rsidRDefault="00140BCC" w:rsidP="00140BCC">
      <w:pPr>
        <w:rPr>
          <w:rFonts w:ascii="Arial" w:hAnsi="Arial" w:cs="Arial"/>
          <w:b/>
          <w:color w:val="FF0000"/>
          <w:sz w:val="28"/>
        </w:rPr>
      </w:pPr>
      <w:r w:rsidRPr="006E7104">
        <w:rPr>
          <w:rFonts w:ascii="Arial" w:hAnsi="Arial" w:cs="Arial"/>
          <w:b/>
          <w:sz w:val="28"/>
        </w:rPr>
        <w:t xml:space="preserve">Closing date for tenders: </w:t>
      </w:r>
      <w:r w:rsidR="00D46B15">
        <w:rPr>
          <w:rFonts w:ascii="Arial" w:hAnsi="Arial" w:cs="Arial"/>
          <w:b/>
          <w:sz w:val="28"/>
        </w:rPr>
        <w:t>31</w:t>
      </w:r>
      <w:r w:rsidR="00D46B15" w:rsidRPr="00D46B15">
        <w:rPr>
          <w:rFonts w:ascii="Arial" w:hAnsi="Arial" w:cs="Arial"/>
          <w:b/>
          <w:sz w:val="28"/>
          <w:vertAlign w:val="superscript"/>
        </w:rPr>
        <w:t>st</w:t>
      </w:r>
      <w:r w:rsidR="00D46B15">
        <w:rPr>
          <w:rFonts w:ascii="Arial" w:hAnsi="Arial" w:cs="Arial"/>
          <w:b/>
          <w:sz w:val="28"/>
        </w:rPr>
        <w:t xml:space="preserve"> </w:t>
      </w:r>
      <w:r w:rsidR="00627655" w:rsidRPr="00627655">
        <w:rPr>
          <w:rFonts w:ascii="Arial" w:hAnsi="Arial" w:cs="Arial"/>
          <w:b/>
          <w:sz w:val="28"/>
        </w:rPr>
        <w:t>July 2015</w:t>
      </w:r>
    </w:p>
    <w:p w:rsidR="00140BCC" w:rsidRPr="006E7104" w:rsidRDefault="00140BCC" w:rsidP="00140BCC">
      <w:pPr>
        <w:rPr>
          <w:rFonts w:ascii="Arial" w:hAnsi="Arial" w:cs="Arial"/>
          <w:b/>
          <w:color w:val="FF0000"/>
          <w:sz w:val="28"/>
        </w:rPr>
      </w:pPr>
      <w:r w:rsidRPr="006E7104">
        <w:rPr>
          <w:rFonts w:ascii="Arial" w:hAnsi="Arial" w:cs="Arial"/>
          <w:b/>
          <w:sz w:val="28"/>
        </w:rPr>
        <w:t xml:space="preserve">Contract start date: </w:t>
      </w:r>
      <w:r w:rsidR="00D46B15">
        <w:rPr>
          <w:rFonts w:ascii="Arial" w:hAnsi="Arial" w:cs="Arial"/>
          <w:b/>
          <w:sz w:val="28"/>
        </w:rPr>
        <w:t>August 2015</w:t>
      </w:r>
    </w:p>
    <w:p w:rsidR="00140BCC" w:rsidRDefault="00140BCC" w:rsidP="00140BCC">
      <w:pPr>
        <w:rPr>
          <w:rFonts w:ascii="Arial" w:hAnsi="Arial" w:cs="Arial"/>
          <w:b/>
          <w:color w:val="FF0000"/>
          <w:sz w:val="24"/>
        </w:rPr>
      </w:pPr>
    </w:p>
    <w:p w:rsidR="00140BCC" w:rsidRDefault="00140BCC">
      <w:pPr>
        <w:rPr>
          <w:rFonts w:ascii="Arial" w:hAnsi="Arial" w:cs="Arial"/>
          <w:b/>
          <w:color w:val="FF0000"/>
          <w:sz w:val="24"/>
        </w:rPr>
      </w:pPr>
      <w:r>
        <w:rPr>
          <w:rFonts w:ascii="Arial" w:hAnsi="Arial" w:cs="Arial"/>
          <w:b/>
          <w:color w:val="FF0000"/>
          <w:sz w:val="24"/>
        </w:rPr>
        <w:br w:type="page"/>
      </w:r>
    </w:p>
    <w:p w:rsidR="00140BCC" w:rsidRDefault="00F75027" w:rsidP="00F75027">
      <w:pPr>
        <w:spacing w:after="0" w:line="240" w:lineRule="auto"/>
        <w:rPr>
          <w:rFonts w:ascii="Arial" w:hAnsi="Arial" w:cs="Arial"/>
          <w:b/>
          <w:sz w:val="24"/>
        </w:rPr>
      </w:pPr>
      <w:r>
        <w:rPr>
          <w:rFonts w:ascii="Arial" w:hAnsi="Arial" w:cs="Arial"/>
          <w:b/>
          <w:sz w:val="24"/>
        </w:rPr>
        <w:lastRenderedPageBreak/>
        <w:t>CONTENTS</w:t>
      </w:r>
    </w:p>
    <w:p w:rsidR="00F75027" w:rsidRDefault="00F75027" w:rsidP="00F75027">
      <w:pPr>
        <w:spacing w:after="0" w:line="240" w:lineRule="auto"/>
        <w:rPr>
          <w:rFonts w:ascii="Arial" w:hAnsi="Arial" w:cs="Arial"/>
          <w:b/>
          <w:sz w:val="24"/>
        </w:rPr>
      </w:pPr>
    </w:p>
    <w:p w:rsidR="00F75027" w:rsidRDefault="00F75027" w:rsidP="00F75027">
      <w:pPr>
        <w:spacing w:after="0" w:line="240" w:lineRule="auto"/>
        <w:rPr>
          <w:rFonts w:ascii="Arial" w:hAnsi="Arial" w:cs="Arial"/>
          <w:b/>
          <w:sz w:val="24"/>
        </w:rPr>
      </w:pPr>
    </w:p>
    <w:p w:rsidR="00F75027" w:rsidRPr="00F75027" w:rsidRDefault="00F75027" w:rsidP="00F75027">
      <w:pPr>
        <w:spacing w:after="0" w:line="240" w:lineRule="auto"/>
        <w:rPr>
          <w:rFonts w:ascii="Arial" w:hAnsi="Arial" w:cs="Arial"/>
          <w:b/>
          <w:sz w:val="24"/>
          <w:u w:val="single"/>
        </w:rPr>
      </w:pPr>
      <w:r w:rsidRPr="00F75027">
        <w:rPr>
          <w:rFonts w:ascii="Arial" w:hAnsi="Arial" w:cs="Arial"/>
          <w:b/>
          <w:sz w:val="24"/>
          <w:u w:val="single"/>
        </w:rPr>
        <w:t>Section</w:t>
      </w:r>
      <w:r w:rsidRPr="00F75027">
        <w:rPr>
          <w:rFonts w:ascii="Arial" w:hAnsi="Arial" w:cs="Arial"/>
          <w:b/>
          <w:sz w:val="24"/>
        </w:rPr>
        <w:tab/>
      </w:r>
      <w:r w:rsidRPr="00F75027">
        <w:rPr>
          <w:rFonts w:ascii="Arial" w:hAnsi="Arial" w:cs="Arial"/>
          <w:b/>
          <w:sz w:val="24"/>
        </w:rPr>
        <w:tab/>
      </w:r>
      <w:r w:rsidRPr="00F75027">
        <w:rPr>
          <w:rFonts w:ascii="Arial" w:hAnsi="Arial" w:cs="Arial"/>
          <w:b/>
          <w:sz w:val="24"/>
          <w:u w:val="single"/>
        </w:rPr>
        <w:t>Heading</w:t>
      </w:r>
    </w:p>
    <w:p w:rsidR="00F75027" w:rsidRPr="00BC1154" w:rsidRDefault="00F75027" w:rsidP="00F75027">
      <w:pPr>
        <w:pStyle w:val="ListParagraph"/>
        <w:spacing w:after="0" w:line="240" w:lineRule="auto"/>
        <w:ind w:left="0"/>
        <w:rPr>
          <w:rFonts w:ascii="Arial" w:hAnsi="Arial" w:cs="Arial"/>
          <w:sz w:val="24"/>
        </w:rPr>
      </w:pPr>
      <w:r w:rsidRPr="00BC1154">
        <w:rPr>
          <w:rFonts w:ascii="Arial" w:hAnsi="Arial" w:cs="Arial"/>
          <w:sz w:val="24"/>
        </w:rPr>
        <w:t>1.</w:t>
      </w:r>
      <w:r w:rsidRPr="00BC1154">
        <w:rPr>
          <w:rFonts w:ascii="Arial" w:hAnsi="Arial" w:cs="Arial"/>
          <w:sz w:val="24"/>
        </w:rPr>
        <w:tab/>
      </w:r>
      <w:r w:rsidRPr="00BC1154">
        <w:rPr>
          <w:rFonts w:ascii="Arial" w:hAnsi="Arial" w:cs="Arial"/>
          <w:sz w:val="24"/>
        </w:rPr>
        <w:tab/>
      </w:r>
      <w:r w:rsidRPr="00BC1154">
        <w:rPr>
          <w:rFonts w:ascii="Arial" w:hAnsi="Arial" w:cs="Arial"/>
          <w:sz w:val="24"/>
        </w:rPr>
        <w:tab/>
        <w:t>Introduction and background</w:t>
      </w:r>
    </w:p>
    <w:p w:rsidR="00E53D07" w:rsidRDefault="00E53D07" w:rsidP="00F75027">
      <w:pPr>
        <w:pStyle w:val="ListParagraph"/>
        <w:spacing w:after="0" w:line="240" w:lineRule="auto"/>
        <w:ind w:left="0"/>
        <w:rPr>
          <w:rFonts w:ascii="Arial" w:hAnsi="Arial" w:cs="Arial"/>
          <w:sz w:val="24"/>
        </w:rPr>
      </w:pPr>
    </w:p>
    <w:p w:rsidR="00E53D07" w:rsidRDefault="00E53D07" w:rsidP="00F75027">
      <w:pPr>
        <w:pStyle w:val="ListParagraph"/>
        <w:spacing w:after="0" w:line="240" w:lineRule="auto"/>
        <w:ind w:left="0"/>
        <w:rPr>
          <w:rFonts w:ascii="Arial" w:hAnsi="Arial" w:cs="Arial"/>
          <w:sz w:val="24"/>
        </w:rPr>
      </w:pPr>
    </w:p>
    <w:p w:rsidR="00E53D07" w:rsidRDefault="00E53D07" w:rsidP="00F75027">
      <w:pPr>
        <w:pStyle w:val="ListParagraph"/>
        <w:spacing w:after="0" w:line="240" w:lineRule="auto"/>
        <w:ind w:left="0"/>
        <w:rPr>
          <w:rFonts w:ascii="Arial" w:hAnsi="Arial" w:cs="Arial"/>
          <w:sz w:val="24"/>
        </w:rPr>
      </w:pPr>
    </w:p>
    <w:p w:rsidR="00F75027" w:rsidRPr="00BC1154" w:rsidRDefault="00F75027" w:rsidP="00F75027">
      <w:pPr>
        <w:pStyle w:val="ListParagraph"/>
        <w:spacing w:after="0" w:line="240" w:lineRule="auto"/>
        <w:ind w:left="0"/>
        <w:rPr>
          <w:rFonts w:ascii="Arial" w:hAnsi="Arial" w:cs="Arial"/>
          <w:sz w:val="24"/>
        </w:rPr>
      </w:pPr>
      <w:r w:rsidRPr="00BC1154">
        <w:rPr>
          <w:rFonts w:ascii="Arial" w:hAnsi="Arial" w:cs="Arial"/>
          <w:sz w:val="24"/>
        </w:rPr>
        <w:t>2.</w:t>
      </w:r>
      <w:r w:rsidRPr="00BC1154">
        <w:rPr>
          <w:rFonts w:ascii="Arial" w:hAnsi="Arial" w:cs="Arial"/>
          <w:sz w:val="24"/>
        </w:rPr>
        <w:tab/>
      </w:r>
      <w:r w:rsidRPr="00BC1154">
        <w:rPr>
          <w:rFonts w:ascii="Arial" w:hAnsi="Arial" w:cs="Arial"/>
          <w:sz w:val="24"/>
        </w:rPr>
        <w:tab/>
      </w:r>
      <w:r w:rsidRPr="00BC1154">
        <w:rPr>
          <w:rFonts w:ascii="Arial" w:hAnsi="Arial" w:cs="Arial"/>
          <w:sz w:val="24"/>
        </w:rPr>
        <w:tab/>
        <w:t>The Procurement Process</w:t>
      </w:r>
    </w:p>
    <w:p w:rsidR="00E53D07" w:rsidRDefault="00E53D07" w:rsidP="00F75027">
      <w:pPr>
        <w:pStyle w:val="ListParagraph"/>
        <w:spacing w:after="0" w:line="240" w:lineRule="auto"/>
        <w:ind w:left="0"/>
        <w:rPr>
          <w:rFonts w:ascii="Arial" w:hAnsi="Arial" w:cs="Arial"/>
          <w:sz w:val="24"/>
        </w:rPr>
      </w:pPr>
    </w:p>
    <w:p w:rsidR="00E53D07" w:rsidRDefault="00E53D07" w:rsidP="00F75027">
      <w:pPr>
        <w:pStyle w:val="ListParagraph"/>
        <w:spacing w:after="0" w:line="240" w:lineRule="auto"/>
        <w:ind w:left="0"/>
        <w:rPr>
          <w:rFonts w:ascii="Arial" w:hAnsi="Arial" w:cs="Arial"/>
          <w:sz w:val="24"/>
        </w:rPr>
      </w:pPr>
    </w:p>
    <w:p w:rsidR="00E53D07" w:rsidRDefault="00E53D07" w:rsidP="00F75027">
      <w:pPr>
        <w:pStyle w:val="ListParagraph"/>
        <w:spacing w:after="0" w:line="240" w:lineRule="auto"/>
        <w:ind w:left="0"/>
        <w:rPr>
          <w:rFonts w:ascii="Arial" w:hAnsi="Arial" w:cs="Arial"/>
          <w:sz w:val="24"/>
        </w:rPr>
      </w:pPr>
    </w:p>
    <w:p w:rsidR="00F75027" w:rsidRPr="00BC1154" w:rsidRDefault="00F75027" w:rsidP="00F75027">
      <w:pPr>
        <w:pStyle w:val="ListParagraph"/>
        <w:spacing w:after="0" w:line="240" w:lineRule="auto"/>
        <w:ind w:left="0"/>
        <w:rPr>
          <w:rFonts w:ascii="Arial" w:hAnsi="Arial" w:cs="Arial"/>
          <w:sz w:val="24"/>
        </w:rPr>
      </w:pPr>
      <w:r w:rsidRPr="00BC1154">
        <w:rPr>
          <w:rFonts w:ascii="Arial" w:hAnsi="Arial" w:cs="Arial"/>
          <w:sz w:val="24"/>
        </w:rPr>
        <w:t>3.</w:t>
      </w:r>
      <w:r w:rsidRPr="00BC1154">
        <w:rPr>
          <w:rFonts w:ascii="Arial" w:hAnsi="Arial" w:cs="Arial"/>
          <w:sz w:val="24"/>
        </w:rPr>
        <w:tab/>
      </w:r>
      <w:r w:rsidRPr="00BC1154">
        <w:rPr>
          <w:rFonts w:ascii="Arial" w:hAnsi="Arial" w:cs="Arial"/>
          <w:sz w:val="24"/>
        </w:rPr>
        <w:tab/>
      </w:r>
      <w:r w:rsidRPr="00BC1154">
        <w:rPr>
          <w:rFonts w:ascii="Arial" w:hAnsi="Arial" w:cs="Arial"/>
          <w:sz w:val="24"/>
        </w:rPr>
        <w:tab/>
      </w:r>
      <w:r w:rsidR="007B24FC">
        <w:rPr>
          <w:rFonts w:ascii="Arial" w:hAnsi="Arial" w:cs="Arial"/>
          <w:sz w:val="24"/>
        </w:rPr>
        <w:t xml:space="preserve">Preparation, </w:t>
      </w:r>
      <w:r w:rsidR="007B24FC" w:rsidRPr="00BC1154">
        <w:rPr>
          <w:rFonts w:ascii="Arial" w:hAnsi="Arial" w:cs="Arial"/>
          <w:sz w:val="24"/>
        </w:rPr>
        <w:t xml:space="preserve">Format </w:t>
      </w:r>
      <w:r w:rsidR="007B24FC">
        <w:rPr>
          <w:rFonts w:ascii="Arial" w:hAnsi="Arial" w:cs="Arial"/>
          <w:sz w:val="24"/>
        </w:rPr>
        <w:t xml:space="preserve">&amp; Submission </w:t>
      </w:r>
      <w:r w:rsidR="007B24FC" w:rsidRPr="00BC1154">
        <w:rPr>
          <w:rFonts w:ascii="Arial" w:hAnsi="Arial" w:cs="Arial"/>
          <w:sz w:val="24"/>
        </w:rPr>
        <w:t>of Tenders</w:t>
      </w:r>
    </w:p>
    <w:p w:rsidR="00E53D07" w:rsidRDefault="00E53D07" w:rsidP="00F75027">
      <w:pPr>
        <w:pStyle w:val="ListParagraph"/>
        <w:spacing w:after="0" w:line="240" w:lineRule="auto"/>
        <w:ind w:left="0"/>
        <w:rPr>
          <w:rFonts w:ascii="Arial" w:hAnsi="Arial" w:cs="Arial"/>
          <w:sz w:val="24"/>
        </w:rPr>
      </w:pPr>
    </w:p>
    <w:p w:rsidR="00E53D07" w:rsidRDefault="00E53D07" w:rsidP="00F75027">
      <w:pPr>
        <w:pStyle w:val="ListParagraph"/>
        <w:spacing w:after="0" w:line="240" w:lineRule="auto"/>
        <w:ind w:left="0"/>
        <w:rPr>
          <w:rFonts w:ascii="Arial" w:hAnsi="Arial" w:cs="Arial"/>
          <w:sz w:val="24"/>
        </w:rPr>
      </w:pPr>
    </w:p>
    <w:p w:rsidR="00E53D07" w:rsidRDefault="00E53D07" w:rsidP="00F75027">
      <w:pPr>
        <w:pStyle w:val="ListParagraph"/>
        <w:spacing w:after="0" w:line="240" w:lineRule="auto"/>
        <w:ind w:left="0"/>
        <w:rPr>
          <w:rFonts w:ascii="Arial" w:hAnsi="Arial" w:cs="Arial"/>
          <w:sz w:val="24"/>
        </w:rPr>
      </w:pPr>
    </w:p>
    <w:p w:rsidR="00F75027" w:rsidRDefault="00DC4E68" w:rsidP="00F75027">
      <w:pPr>
        <w:pStyle w:val="ListParagraph"/>
        <w:spacing w:after="0" w:line="240" w:lineRule="auto"/>
        <w:ind w:left="0"/>
        <w:rPr>
          <w:rFonts w:ascii="Arial" w:hAnsi="Arial" w:cs="Arial"/>
          <w:sz w:val="24"/>
        </w:rPr>
      </w:pPr>
      <w:r>
        <w:rPr>
          <w:rFonts w:ascii="Arial" w:hAnsi="Arial" w:cs="Arial"/>
          <w:sz w:val="24"/>
        </w:rPr>
        <w:t>4.</w:t>
      </w:r>
      <w:r>
        <w:rPr>
          <w:rFonts w:ascii="Arial" w:hAnsi="Arial" w:cs="Arial"/>
          <w:sz w:val="24"/>
        </w:rPr>
        <w:tab/>
      </w:r>
      <w:r>
        <w:rPr>
          <w:rFonts w:ascii="Arial" w:hAnsi="Arial" w:cs="Arial"/>
          <w:sz w:val="24"/>
        </w:rPr>
        <w:tab/>
      </w:r>
      <w:r>
        <w:rPr>
          <w:rFonts w:ascii="Arial" w:hAnsi="Arial" w:cs="Arial"/>
          <w:sz w:val="24"/>
        </w:rPr>
        <w:tab/>
      </w:r>
      <w:r w:rsidR="007B24FC" w:rsidRPr="00BC1154">
        <w:rPr>
          <w:rFonts w:ascii="Arial" w:hAnsi="Arial" w:cs="Arial"/>
          <w:sz w:val="24"/>
        </w:rPr>
        <w:t>Guidance Notes and Conditions of Tender</w:t>
      </w:r>
      <w:r w:rsidR="007B24FC">
        <w:rPr>
          <w:rFonts w:ascii="Arial" w:hAnsi="Arial" w:cs="Arial"/>
          <w:sz w:val="24"/>
        </w:rPr>
        <w:t xml:space="preserve"> </w:t>
      </w:r>
    </w:p>
    <w:p w:rsidR="001E0588" w:rsidRDefault="001E0588" w:rsidP="00F75027">
      <w:pPr>
        <w:pStyle w:val="ListParagraph"/>
        <w:spacing w:after="0" w:line="240" w:lineRule="auto"/>
        <w:ind w:left="0"/>
        <w:rPr>
          <w:rFonts w:ascii="Arial" w:hAnsi="Arial" w:cs="Arial"/>
          <w:sz w:val="24"/>
        </w:rPr>
      </w:pPr>
    </w:p>
    <w:p w:rsidR="001E0588" w:rsidRDefault="001E0588" w:rsidP="00F75027">
      <w:pPr>
        <w:pStyle w:val="ListParagraph"/>
        <w:spacing w:after="0" w:line="240" w:lineRule="auto"/>
        <w:ind w:left="0"/>
        <w:rPr>
          <w:rFonts w:ascii="Arial" w:hAnsi="Arial" w:cs="Arial"/>
          <w:sz w:val="24"/>
        </w:rPr>
      </w:pPr>
    </w:p>
    <w:p w:rsidR="001E0588" w:rsidRDefault="001E0588" w:rsidP="00F75027">
      <w:pPr>
        <w:pStyle w:val="ListParagraph"/>
        <w:spacing w:after="0" w:line="240" w:lineRule="auto"/>
        <w:ind w:left="0"/>
        <w:rPr>
          <w:rFonts w:ascii="Arial" w:hAnsi="Arial" w:cs="Arial"/>
          <w:sz w:val="24"/>
        </w:rPr>
      </w:pPr>
    </w:p>
    <w:p w:rsidR="001E0588" w:rsidRPr="00BC1154" w:rsidRDefault="001E0588" w:rsidP="00F75027">
      <w:pPr>
        <w:pStyle w:val="ListParagraph"/>
        <w:spacing w:after="0" w:line="240" w:lineRule="auto"/>
        <w:ind w:left="0"/>
        <w:rPr>
          <w:rFonts w:ascii="Arial" w:hAnsi="Arial" w:cs="Arial"/>
          <w:sz w:val="24"/>
        </w:rPr>
      </w:pPr>
      <w:r>
        <w:rPr>
          <w:rFonts w:ascii="Arial" w:hAnsi="Arial" w:cs="Arial"/>
          <w:sz w:val="24"/>
        </w:rPr>
        <w:t>5.</w:t>
      </w:r>
      <w:r>
        <w:rPr>
          <w:rFonts w:ascii="Arial" w:hAnsi="Arial" w:cs="Arial"/>
          <w:sz w:val="24"/>
        </w:rPr>
        <w:tab/>
      </w:r>
      <w:r>
        <w:rPr>
          <w:rFonts w:ascii="Arial" w:hAnsi="Arial" w:cs="Arial"/>
          <w:sz w:val="24"/>
        </w:rPr>
        <w:tab/>
      </w:r>
      <w:r>
        <w:rPr>
          <w:rFonts w:ascii="Arial" w:hAnsi="Arial" w:cs="Arial"/>
          <w:sz w:val="24"/>
        </w:rPr>
        <w:tab/>
        <w:t>Forms to be completed</w:t>
      </w:r>
    </w:p>
    <w:p w:rsidR="00F75027" w:rsidRDefault="00F75027" w:rsidP="00F75027">
      <w:pPr>
        <w:pStyle w:val="ListParagraph"/>
        <w:spacing w:after="0" w:line="240" w:lineRule="auto"/>
        <w:ind w:left="0"/>
        <w:rPr>
          <w:rFonts w:ascii="Arial" w:hAnsi="Arial" w:cs="Arial"/>
          <w:b/>
          <w:sz w:val="24"/>
        </w:rPr>
      </w:pPr>
    </w:p>
    <w:p w:rsidR="00BC1154" w:rsidRDefault="00BC1154" w:rsidP="00BC1154">
      <w:pPr>
        <w:spacing w:after="0" w:line="240" w:lineRule="auto"/>
        <w:rPr>
          <w:rFonts w:ascii="Arial" w:hAnsi="Arial" w:cs="Arial"/>
          <w:b/>
          <w:sz w:val="24"/>
        </w:rPr>
      </w:pPr>
    </w:p>
    <w:p w:rsidR="00E53D07" w:rsidRDefault="00E53D07">
      <w:pPr>
        <w:rPr>
          <w:rFonts w:ascii="Arial" w:hAnsi="Arial" w:cs="Arial"/>
          <w:b/>
          <w:sz w:val="24"/>
        </w:rPr>
      </w:pPr>
      <w:r>
        <w:rPr>
          <w:rFonts w:ascii="Arial" w:hAnsi="Arial" w:cs="Arial"/>
          <w:b/>
          <w:sz w:val="24"/>
        </w:rPr>
        <w:br w:type="page"/>
      </w:r>
    </w:p>
    <w:p w:rsidR="00E53D07" w:rsidRDefault="00E53D07" w:rsidP="00BC1154">
      <w:pPr>
        <w:spacing w:after="0" w:line="240" w:lineRule="auto"/>
        <w:rPr>
          <w:rFonts w:ascii="Arial" w:hAnsi="Arial" w:cs="Arial"/>
          <w:b/>
          <w:sz w:val="24"/>
        </w:rPr>
      </w:pPr>
    </w:p>
    <w:p w:rsidR="00BC1154" w:rsidRDefault="00BC1154" w:rsidP="00BC1154">
      <w:pPr>
        <w:pStyle w:val="ListParagraph"/>
        <w:numPr>
          <w:ilvl w:val="0"/>
          <w:numId w:val="4"/>
        </w:numPr>
        <w:spacing w:after="0" w:line="240" w:lineRule="auto"/>
        <w:rPr>
          <w:rFonts w:ascii="Arial" w:hAnsi="Arial" w:cs="Arial"/>
          <w:b/>
          <w:sz w:val="24"/>
          <w:u w:val="single"/>
        </w:rPr>
      </w:pPr>
      <w:r w:rsidRPr="00BC1154">
        <w:rPr>
          <w:rFonts w:ascii="Arial" w:hAnsi="Arial" w:cs="Arial"/>
          <w:b/>
          <w:sz w:val="24"/>
          <w:u w:val="single"/>
        </w:rPr>
        <w:t>INTRODUCTION AND BACKGROUND</w:t>
      </w:r>
      <w:r>
        <w:rPr>
          <w:rFonts w:ascii="Arial" w:hAnsi="Arial" w:cs="Arial"/>
          <w:b/>
          <w:sz w:val="24"/>
          <w:u w:val="single"/>
        </w:rPr>
        <w:tab/>
      </w:r>
      <w:r>
        <w:rPr>
          <w:rFonts w:ascii="Arial" w:hAnsi="Arial" w:cs="Arial"/>
          <w:b/>
          <w:sz w:val="24"/>
          <w:u w:val="single"/>
        </w:rPr>
        <w:tab/>
      </w:r>
      <w:r>
        <w:rPr>
          <w:rFonts w:ascii="Arial" w:hAnsi="Arial" w:cs="Arial"/>
          <w:b/>
          <w:sz w:val="24"/>
          <w:u w:val="single"/>
        </w:rPr>
        <w:tab/>
      </w:r>
      <w:r>
        <w:rPr>
          <w:rFonts w:ascii="Arial" w:hAnsi="Arial" w:cs="Arial"/>
          <w:b/>
          <w:sz w:val="24"/>
          <w:u w:val="single"/>
        </w:rPr>
        <w:tab/>
      </w:r>
      <w:r>
        <w:rPr>
          <w:rFonts w:ascii="Arial" w:hAnsi="Arial" w:cs="Arial"/>
          <w:b/>
          <w:sz w:val="24"/>
          <w:u w:val="single"/>
        </w:rPr>
        <w:tab/>
      </w:r>
      <w:r>
        <w:rPr>
          <w:rFonts w:ascii="Arial" w:hAnsi="Arial" w:cs="Arial"/>
          <w:b/>
          <w:sz w:val="24"/>
          <w:u w:val="single"/>
        </w:rPr>
        <w:tab/>
      </w:r>
    </w:p>
    <w:p w:rsidR="00BC1154" w:rsidRDefault="00BC1154" w:rsidP="00BC1154">
      <w:pPr>
        <w:spacing w:after="0" w:line="240" w:lineRule="auto"/>
        <w:rPr>
          <w:rFonts w:ascii="Arial" w:hAnsi="Arial" w:cs="Arial"/>
          <w:b/>
          <w:sz w:val="24"/>
          <w:u w:val="single"/>
        </w:rPr>
      </w:pPr>
    </w:p>
    <w:p w:rsidR="00BC1154" w:rsidRPr="00E523F8" w:rsidRDefault="003A2F5B" w:rsidP="00152F5D">
      <w:pPr>
        <w:pStyle w:val="ListParagraph"/>
        <w:numPr>
          <w:ilvl w:val="1"/>
          <w:numId w:val="4"/>
        </w:numPr>
        <w:spacing w:after="0" w:line="240" w:lineRule="auto"/>
        <w:rPr>
          <w:rFonts w:ascii="Arial" w:hAnsi="Arial" w:cs="Arial"/>
          <w:sz w:val="24"/>
        </w:rPr>
      </w:pPr>
      <w:r w:rsidRPr="00152F5D">
        <w:rPr>
          <w:rFonts w:ascii="Arial" w:hAnsi="Arial" w:cs="Arial"/>
          <w:sz w:val="24"/>
        </w:rPr>
        <w:t xml:space="preserve">The Council is inviting tenders for </w:t>
      </w:r>
      <w:r w:rsidR="00E523F8">
        <w:rPr>
          <w:rFonts w:ascii="Arial" w:hAnsi="Arial" w:cs="Arial"/>
          <w:sz w:val="24"/>
        </w:rPr>
        <w:t>the following proposed works:-</w:t>
      </w:r>
    </w:p>
    <w:p w:rsidR="00E523F8" w:rsidRDefault="00E523F8" w:rsidP="00E523F8">
      <w:pPr>
        <w:pStyle w:val="ListParagraph"/>
        <w:spacing w:after="0" w:line="240" w:lineRule="auto"/>
        <w:rPr>
          <w:rFonts w:ascii="Arial" w:hAnsi="Arial" w:cs="Arial"/>
          <w:color w:val="FF0000"/>
          <w:sz w:val="24"/>
        </w:rPr>
      </w:pPr>
    </w:p>
    <w:p w:rsidR="00E523F8" w:rsidRDefault="00E523F8" w:rsidP="00E523F8">
      <w:pPr>
        <w:pStyle w:val="ListParagraph"/>
        <w:numPr>
          <w:ilvl w:val="0"/>
          <w:numId w:val="36"/>
        </w:numPr>
        <w:spacing w:after="0" w:line="240" w:lineRule="auto"/>
        <w:rPr>
          <w:rFonts w:ascii="Arial" w:hAnsi="Arial" w:cs="Arial"/>
          <w:sz w:val="24"/>
        </w:rPr>
      </w:pPr>
      <w:proofErr w:type="spellStart"/>
      <w:r>
        <w:rPr>
          <w:rFonts w:ascii="Arial" w:hAnsi="Arial" w:cs="Arial"/>
          <w:sz w:val="24"/>
        </w:rPr>
        <w:t>P</w:t>
      </w:r>
      <w:r w:rsidRPr="0050017C">
        <w:rPr>
          <w:rFonts w:ascii="Arial" w:hAnsi="Arial" w:cs="Arial"/>
          <w:sz w:val="24"/>
        </w:rPr>
        <w:t>laning</w:t>
      </w:r>
      <w:proofErr w:type="spellEnd"/>
      <w:r w:rsidRPr="0050017C">
        <w:rPr>
          <w:rFonts w:ascii="Arial" w:hAnsi="Arial" w:cs="Arial"/>
          <w:sz w:val="24"/>
        </w:rPr>
        <w:t xml:space="preserve"> and resurfacing of car park areas</w:t>
      </w:r>
      <w:r>
        <w:rPr>
          <w:rFonts w:ascii="Arial" w:hAnsi="Arial" w:cs="Arial"/>
          <w:sz w:val="24"/>
        </w:rPr>
        <w:t>.</w:t>
      </w:r>
    </w:p>
    <w:p w:rsidR="00E523F8" w:rsidRPr="0050017C" w:rsidRDefault="00E523F8" w:rsidP="00E523F8">
      <w:pPr>
        <w:pStyle w:val="ListParagraph"/>
        <w:numPr>
          <w:ilvl w:val="0"/>
          <w:numId w:val="36"/>
        </w:numPr>
        <w:spacing w:after="0" w:line="240" w:lineRule="auto"/>
        <w:rPr>
          <w:rFonts w:ascii="Arial" w:hAnsi="Arial" w:cs="Arial"/>
          <w:sz w:val="24"/>
        </w:rPr>
      </w:pPr>
      <w:r w:rsidRPr="0050017C">
        <w:rPr>
          <w:rFonts w:ascii="Arial" w:hAnsi="Arial" w:cs="Arial"/>
          <w:sz w:val="24"/>
        </w:rPr>
        <w:t xml:space="preserve">New </w:t>
      </w:r>
      <w:r>
        <w:rPr>
          <w:rFonts w:ascii="Arial" w:hAnsi="Arial" w:cs="Arial"/>
          <w:sz w:val="24"/>
        </w:rPr>
        <w:t>thermoplastic line markings.</w:t>
      </w:r>
    </w:p>
    <w:p w:rsidR="00E523F8" w:rsidRPr="0050017C" w:rsidRDefault="00E523F8" w:rsidP="00E523F8">
      <w:pPr>
        <w:pStyle w:val="ListParagraph"/>
        <w:numPr>
          <w:ilvl w:val="0"/>
          <w:numId w:val="36"/>
        </w:numPr>
        <w:spacing w:after="0" w:line="240" w:lineRule="auto"/>
        <w:rPr>
          <w:rFonts w:ascii="Arial" w:hAnsi="Arial" w:cs="Arial"/>
          <w:sz w:val="24"/>
        </w:rPr>
      </w:pPr>
      <w:r w:rsidRPr="0050017C">
        <w:rPr>
          <w:rFonts w:ascii="Arial" w:hAnsi="Arial" w:cs="Arial"/>
          <w:sz w:val="24"/>
        </w:rPr>
        <w:t>Design, supply and installation of new car park lighting</w:t>
      </w:r>
    </w:p>
    <w:p w:rsidR="00E523F8" w:rsidRPr="0050017C" w:rsidRDefault="00E523F8" w:rsidP="00E523F8">
      <w:pPr>
        <w:pStyle w:val="ListParagraph"/>
        <w:numPr>
          <w:ilvl w:val="0"/>
          <w:numId w:val="36"/>
        </w:numPr>
        <w:spacing w:after="0" w:line="240" w:lineRule="auto"/>
        <w:rPr>
          <w:rFonts w:ascii="Arial" w:hAnsi="Arial" w:cs="Arial"/>
          <w:sz w:val="24"/>
        </w:rPr>
      </w:pPr>
      <w:r w:rsidRPr="0050017C">
        <w:rPr>
          <w:rFonts w:ascii="Arial" w:hAnsi="Arial" w:cs="Arial"/>
          <w:sz w:val="24"/>
        </w:rPr>
        <w:t>Replacement of metal height restrictors, timber fencing and metal bollards</w:t>
      </w:r>
    </w:p>
    <w:p w:rsidR="00E523F8" w:rsidRPr="00E523F8" w:rsidRDefault="00E523F8" w:rsidP="00E523F8">
      <w:pPr>
        <w:pStyle w:val="ListParagraph"/>
        <w:numPr>
          <w:ilvl w:val="0"/>
          <w:numId w:val="36"/>
        </w:numPr>
        <w:spacing w:after="0" w:line="240" w:lineRule="auto"/>
        <w:rPr>
          <w:rFonts w:ascii="Arial" w:hAnsi="Arial" w:cs="Arial"/>
          <w:sz w:val="24"/>
        </w:rPr>
      </w:pPr>
      <w:r w:rsidRPr="0050017C">
        <w:rPr>
          <w:rFonts w:ascii="Arial" w:hAnsi="Arial" w:cs="Arial"/>
          <w:sz w:val="24"/>
        </w:rPr>
        <w:t>Isolated areas of new concrete kerbing and re-surfacing to paths</w:t>
      </w:r>
    </w:p>
    <w:p w:rsidR="00152F5D" w:rsidRPr="00152F5D" w:rsidRDefault="00152F5D" w:rsidP="00152F5D">
      <w:pPr>
        <w:pStyle w:val="ListParagraph"/>
        <w:spacing w:after="0" w:line="240" w:lineRule="auto"/>
        <w:rPr>
          <w:rFonts w:ascii="Arial" w:hAnsi="Arial" w:cs="Arial"/>
          <w:sz w:val="24"/>
        </w:rPr>
      </w:pPr>
    </w:p>
    <w:p w:rsidR="00152F5D" w:rsidRDefault="00152F5D" w:rsidP="00152F5D">
      <w:pPr>
        <w:pStyle w:val="ListParagraph"/>
        <w:numPr>
          <w:ilvl w:val="1"/>
          <w:numId w:val="4"/>
        </w:numPr>
        <w:spacing w:after="0" w:line="240" w:lineRule="auto"/>
        <w:rPr>
          <w:rFonts w:ascii="Arial" w:hAnsi="Arial" w:cs="Arial"/>
          <w:sz w:val="24"/>
        </w:rPr>
      </w:pPr>
      <w:r>
        <w:rPr>
          <w:rFonts w:ascii="Arial" w:hAnsi="Arial" w:cs="Arial"/>
          <w:sz w:val="24"/>
        </w:rPr>
        <w:t xml:space="preserve">The Council is conducting </w:t>
      </w:r>
      <w:r w:rsidR="00214ABE" w:rsidRPr="00214ABE">
        <w:rPr>
          <w:rFonts w:ascii="Arial" w:hAnsi="Arial" w:cs="Arial"/>
          <w:sz w:val="24"/>
        </w:rPr>
        <w:t>an open</w:t>
      </w:r>
      <w:r w:rsidRPr="00B318F1">
        <w:rPr>
          <w:rFonts w:ascii="Arial" w:hAnsi="Arial" w:cs="Arial"/>
          <w:color w:val="FF0000"/>
          <w:sz w:val="24"/>
        </w:rPr>
        <w:t xml:space="preserve"> </w:t>
      </w:r>
      <w:r>
        <w:rPr>
          <w:rFonts w:ascii="Arial" w:hAnsi="Arial" w:cs="Arial"/>
          <w:sz w:val="24"/>
        </w:rPr>
        <w:t>process under the</w:t>
      </w:r>
      <w:r w:rsidR="00214ABE">
        <w:rPr>
          <w:rFonts w:ascii="Arial" w:hAnsi="Arial" w:cs="Arial"/>
          <w:color w:val="FF0000"/>
          <w:sz w:val="24"/>
        </w:rPr>
        <w:t xml:space="preserve"> </w:t>
      </w:r>
      <w:r w:rsidR="002F731E" w:rsidRPr="00214ABE">
        <w:rPr>
          <w:rFonts w:ascii="Arial" w:hAnsi="Arial" w:cs="Arial"/>
          <w:sz w:val="24"/>
        </w:rPr>
        <w:t>local tender route</w:t>
      </w:r>
      <w:r w:rsidRPr="00214ABE">
        <w:rPr>
          <w:rFonts w:ascii="Arial" w:hAnsi="Arial" w:cs="Arial"/>
          <w:sz w:val="24"/>
        </w:rPr>
        <w:t xml:space="preserve">. </w:t>
      </w:r>
    </w:p>
    <w:p w:rsidR="00152F5D" w:rsidRPr="00152F5D" w:rsidRDefault="00152F5D" w:rsidP="00152F5D">
      <w:pPr>
        <w:pStyle w:val="ListParagraph"/>
        <w:rPr>
          <w:rFonts w:ascii="Arial" w:hAnsi="Arial" w:cs="Arial"/>
          <w:sz w:val="24"/>
        </w:rPr>
      </w:pPr>
    </w:p>
    <w:p w:rsidR="00152F5D" w:rsidRPr="00152F5D" w:rsidRDefault="00152F5D" w:rsidP="00152F5D">
      <w:pPr>
        <w:pStyle w:val="ListParagraph"/>
        <w:numPr>
          <w:ilvl w:val="1"/>
          <w:numId w:val="4"/>
        </w:numPr>
        <w:spacing w:after="0" w:line="240" w:lineRule="auto"/>
        <w:rPr>
          <w:rFonts w:ascii="Arial" w:hAnsi="Arial" w:cs="Arial"/>
          <w:sz w:val="24"/>
        </w:rPr>
      </w:pPr>
      <w:r>
        <w:rPr>
          <w:rFonts w:ascii="Arial" w:hAnsi="Arial" w:cs="Arial"/>
          <w:sz w:val="24"/>
        </w:rPr>
        <w:t xml:space="preserve">The estimated </w:t>
      </w:r>
      <w:r w:rsidR="00B318F1">
        <w:rPr>
          <w:rFonts w:ascii="Arial" w:hAnsi="Arial" w:cs="Arial"/>
          <w:sz w:val="24"/>
        </w:rPr>
        <w:t xml:space="preserve">total contract </w:t>
      </w:r>
      <w:r>
        <w:rPr>
          <w:rFonts w:ascii="Arial" w:hAnsi="Arial" w:cs="Arial"/>
          <w:sz w:val="24"/>
        </w:rPr>
        <w:t xml:space="preserve">value is £ </w:t>
      </w:r>
      <w:r w:rsidR="00E523F8" w:rsidRPr="00E523F8">
        <w:rPr>
          <w:rFonts w:ascii="Arial" w:hAnsi="Arial" w:cs="Arial"/>
          <w:sz w:val="24"/>
        </w:rPr>
        <w:t>140,000</w:t>
      </w:r>
      <w:r w:rsidR="00E523F8">
        <w:rPr>
          <w:rFonts w:ascii="Arial" w:hAnsi="Arial" w:cs="Arial"/>
          <w:sz w:val="24"/>
        </w:rPr>
        <w:t>.</w:t>
      </w:r>
      <w:r w:rsidRPr="00E523F8">
        <w:rPr>
          <w:rFonts w:ascii="Arial" w:hAnsi="Arial" w:cs="Arial"/>
          <w:sz w:val="24"/>
        </w:rPr>
        <w:t xml:space="preserve"> </w:t>
      </w:r>
    </w:p>
    <w:p w:rsidR="003A2F5B" w:rsidRPr="003A2F5B" w:rsidRDefault="003A2F5B" w:rsidP="003A2F5B">
      <w:pPr>
        <w:pStyle w:val="ListParagraph"/>
        <w:spacing w:after="0" w:line="240" w:lineRule="auto"/>
        <w:rPr>
          <w:rFonts w:ascii="Arial" w:hAnsi="Arial" w:cs="Arial"/>
          <w:sz w:val="24"/>
        </w:rPr>
      </w:pPr>
    </w:p>
    <w:p w:rsidR="003A2F5B" w:rsidRPr="00C00960" w:rsidRDefault="00B318F1" w:rsidP="00117A0B">
      <w:pPr>
        <w:spacing w:after="0" w:line="240" w:lineRule="auto"/>
        <w:ind w:left="720" w:hanging="720"/>
        <w:rPr>
          <w:rFonts w:ascii="Arial" w:hAnsi="Arial" w:cs="Arial"/>
          <w:sz w:val="24"/>
        </w:rPr>
      </w:pPr>
      <w:r>
        <w:rPr>
          <w:rFonts w:ascii="Arial" w:hAnsi="Arial" w:cs="Arial"/>
          <w:sz w:val="24"/>
        </w:rPr>
        <w:t>1.4</w:t>
      </w:r>
      <w:r w:rsidR="00117A0B">
        <w:rPr>
          <w:rFonts w:ascii="Arial" w:hAnsi="Arial" w:cs="Arial"/>
          <w:sz w:val="24"/>
        </w:rPr>
        <w:tab/>
      </w:r>
      <w:r w:rsidR="003A2F5B" w:rsidRPr="00C00960">
        <w:rPr>
          <w:rFonts w:ascii="Arial" w:hAnsi="Arial" w:cs="Arial"/>
          <w:sz w:val="24"/>
        </w:rPr>
        <w:t xml:space="preserve">The duration of the Contract will be </w:t>
      </w:r>
      <w:r w:rsidR="00E523F8" w:rsidRPr="00E523F8">
        <w:rPr>
          <w:rFonts w:ascii="Arial" w:hAnsi="Arial" w:cs="Arial"/>
          <w:sz w:val="24"/>
        </w:rPr>
        <w:t>4 weeks</w:t>
      </w:r>
      <w:r w:rsidR="007331E5">
        <w:rPr>
          <w:rFonts w:ascii="Arial" w:hAnsi="Arial" w:cs="Arial"/>
          <w:sz w:val="24"/>
        </w:rPr>
        <w:t xml:space="preserve">, planned to commence </w:t>
      </w:r>
      <w:r w:rsidR="00901095">
        <w:rPr>
          <w:rFonts w:ascii="Arial" w:hAnsi="Arial" w:cs="Arial"/>
          <w:sz w:val="24"/>
        </w:rPr>
        <w:t>in</w:t>
      </w:r>
      <w:bookmarkStart w:id="0" w:name="_GoBack"/>
      <w:bookmarkEnd w:id="0"/>
      <w:r w:rsidR="00DA711B" w:rsidRPr="00DA711B">
        <w:rPr>
          <w:rFonts w:ascii="Arial" w:hAnsi="Arial" w:cs="Arial"/>
          <w:sz w:val="24"/>
        </w:rPr>
        <w:t xml:space="preserve"> August 2015.</w:t>
      </w:r>
    </w:p>
    <w:p w:rsidR="00C00960" w:rsidRDefault="00C00960" w:rsidP="00C00960">
      <w:pPr>
        <w:spacing w:after="0" w:line="240" w:lineRule="auto"/>
        <w:rPr>
          <w:rFonts w:ascii="Arial" w:hAnsi="Arial" w:cs="Arial"/>
          <w:sz w:val="24"/>
        </w:rPr>
      </w:pPr>
    </w:p>
    <w:p w:rsidR="005679CB" w:rsidRPr="00C00960" w:rsidRDefault="00B318F1" w:rsidP="00117A0B">
      <w:pPr>
        <w:spacing w:after="0" w:line="240" w:lineRule="auto"/>
        <w:ind w:left="720" w:hanging="720"/>
        <w:rPr>
          <w:rFonts w:ascii="Arial" w:hAnsi="Arial" w:cs="Arial"/>
          <w:sz w:val="24"/>
        </w:rPr>
      </w:pPr>
      <w:r>
        <w:rPr>
          <w:rFonts w:ascii="Arial" w:hAnsi="Arial" w:cs="Arial"/>
          <w:sz w:val="24"/>
        </w:rPr>
        <w:t>1.5</w:t>
      </w:r>
      <w:r w:rsidR="00117A0B">
        <w:rPr>
          <w:rFonts w:ascii="Arial" w:hAnsi="Arial" w:cs="Arial"/>
          <w:sz w:val="24"/>
        </w:rPr>
        <w:tab/>
      </w:r>
      <w:r w:rsidR="005679CB" w:rsidRPr="00C00960">
        <w:rPr>
          <w:rFonts w:ascii="Arial" w:hAnsi="Arial" w:cs="Arial"/>
          <w:sz w:val="24"/>
        </w:rPr>
        <w:t xml:space="preserve">The Council intends to let the </w:t>
      </w:r>
      <w:r w:rsidR="005679CB" w:rsidRPr="00E523F8">
        <w:rPr>
          <w:rFonts w:ascii="Arial" w:hAnsi="Arial" w:cs="Arial"/>
          <w:sz w:val="24"/>
        </w:rPr>
        <w:t xml:space="preserve">works to </w:t>
      </w:r>
      <w:r w:rsidR="00E523F8" w:rsidRPr="00E523F8">
        <w:rPr>
          <w:rFonts w:ascii="Arial" w:hAnsi="Arial" w:cs="Arial"/>
          <w:sz w:val="24"/>
        </w:rPr>
        <w:t xml:space="preserve">one </w:t>
      </w:r>
      <w:r w:rsidR="00E523F8">
        <w:rPr>
          <w:rFonts w:ascii="Arial" w:hAnsi="Arial" w:cs="Arial"/>
          <w:sz w:val="24"/>
        </w:rPr>
        <w:t>organisation</w:t>
      </w:r>
      <w:r w:rsidR="005679CB" w:rsidRPr="00C00960">
        <w:rPr>
          <w:rFonts w:ascii="Arial" w:hAnsi="Arial" w:cs="Arial"/>
          <w:sz w:val="24"/>
        </w:rPr>
        <w:t>.</w:t>
      </w:r>
    </w:p>
    <w:p w:rsidR="000C4AEB" w:rsidRPr="000C4AEB" w:rsidRDefault="000C4AEB" w:rsidP="000C4AEB">
      <w:pPr>
        <w:spacing w:after="0" w:line="240" w:lineRule="auto"/>
        <w:rPr>
          <w:rFonts w:ascii="Arial" w:hAnsi="Arial" w:cs="Arial"/>
          <w:sz w:val="24"/>
        </w:rPr>
      </w:pPr>
    </w:p>
    <w:p w:rsidR="003C08BC" w:rsidRDefault="00B318F1" w:rsidP="003C08BC">
      <w:pPr>
        <w:spacing w:after="0" w:line="240" w:lineRule="auto"/>
        <w:ind w:left="720" w:hanging="720"/>
        <w:rPr>
          <w:rFonts w:ascii="Arial" w:hAnsi="Arial" w:cs="Arial"/>
          <w:color w:val="00B0F0"/>
          <w:sz w:val="24"/>
        </w:rPr>
      </w:pPr>
      <w:r>
        <w:rPr>
          <w:rFonts w:ascii="Arial" w:hAnsi="Arial" w:cs="Arial"/>
          <w:sz w:val="24"/>
        </w:rPr>
        <w:t>1.6</w:t>
      </w:r>
      <w:r w:rsidR="00117A0B">
        <w:rPr>
          <w:rFonts w:ascii="Arial" w:hAnsi="Arial" w:cs="Arial"/>
          <w:sz w:val="24"/>
        </w:rPr>
        <w:tab/>
      </w:r>
      <w:r w:rsidR="009D5C84" w:rsidRPr="003C08BC">
        <w:rPr>
          <w:rFonts w:ascii="Arial" w:hAnsi="Arial" w:cs="Arial"/>
          <w:sz w:val="24"/>
        </w:rPr>
        <w:t xml:space="preserve">Mid Sussex District’s attractive natural environment and rich heritage make it highly valued by its residents and a popular tourist destination. The district is consistently ranked highly on quality of life measures. The most recent Halifax Quality of Life Survey 2012, (which ranks how good an area is to live in based on measures such as housing, environment, health and education), put Mid Sussex </w:t>
      </w:r>
      <w:r w:rsidR="00607C3C" w:rsidRPr="003C08BC">
        <w:rPr>
          <w:rFonts w:ascii="Arial" w:hAnsi="Arial" w:cs="Arial"/>
          <w:sz w:val="24"/>
        </w:rPr>
        <w:t>15</w:t>
      </w:r>
      <w:r w:rsidR="00607C3C" w:rsidRPr="003C08BC">
        <w:rPr>
          <w:rFonts w:ascii="Arial" w:hAnsi="Arial" w:cs="Arial"/>
          <w:sz w:val="24"/>
          <w:vertAlign w:val="superscript"/>
        </w:rPr>
        <w:t>th</w:t>
      </w:r>
      <w:r w:rsidR="00607C3C" w:rsidRPr="003C08BC">
        <w:rPr>
          <w:rFonts w:ascii="Arial" w:hAnsi="Arial" w:cs="Arial"/>
          <w:sz w:val="24"/>
        </w:rPr>
        <w:t xml:space="preserve"> out of 408 local authority areas in the country. Mid Sussex also benefits from low crime levels and a strong sense of community.</w:t>
      </w:r>
    </w:p>
    <w:p w:rsidR="003C08BC" w:rsidRPr="003C08BC" w:rsidRDefault="003C08BC" w:rsidP="003C08BC">
      <w:pPr>
        <w:spacing w:after="0" w:line="240" w:lineRule="auto"/>
        <w:ind w:left="720" w:hanging="720"/>
        <w:rPr>
          <w:rFonts w:ascii="Arial" w:hAnsi="Arial" w:cs="Arial"/>
          <w:color w:val="00B0F0"/>
          <w:sz w:val="24"/>
        </w:rPr>
      </w:pPr>
    </w:p>
    <w:p w:rsidR="00305E1E" w:rsidRDefault="00305E1E" w:rsidP="00305E1E">
      <w:pPr>
        <w:spacing w:after="0" w:line="240" w:lineRule="auto"/>
        <w:ind w:left="720" w:hanging="720"/>
        <w:rPr>
          <w:rFonts w:ascii="Arial" w:hAnsi="Arial" w:cs="Arial"/>
          <w:sz w:val="24"/>
        </w:rPr>
      </w:pPr>
      <w:r w:rsidRPr="003C08BC">
        <w:rPr>
          <w:rFonts w:ascii="Arial" w:hAnsi="Arial" w:cs="Arial"/>
          <w:sz w:val="24"/>
        </w:rPr>
        <w:t>1.8</w:t>
      </w:r>
      <w:r w:rsidRPr="003C08BC">
        <w:rPr>
          <w:rFonts w:ascii="Arial" w:hAnsi="Arial" w:cs="Arial"/>
          <w:sz w:val="24"/>
        </w:rPr>
        <w:tab/>
      </w:r>
      <w:r w:rsidR="003C08BC" w:rsidRPr="003C08BC">
        <w:rPr>
          <w:rFonts w:ascii="Arial" w:hAnsi="Arial" w:cs="Arial"/>
          <w:sz w:val="24"/>
        </w:rPr>
        <w:t>The Council’s key objectives for this Contract are to undertake the proposed works for best value, to a standard of good quality and within the proposed timeframe to avoid unnecessary disru</w:t>
      </w:r>
      <w:r w:rsidR="003C08BC">
        <w:rPr>
          <w:rFonts w:ascii="Arial" w:hAnsi="Arial" w:cs="Arial"/>
          <w:sz w:val="24"/>
        </w:rPr>
        <w:t>ption to use of the car park</w:t>
      </w:r>
      <w:r w:rsidR="003C08BC" w:rsidRPr="003C08BC">
        <w:rPr>
          <w:rFonts w:ascii="Arial" w:hAnsi="Arial" w:cs="Arial"/>
          <w:sz w:val="24"/>
        </w:rPr>
        <w:t>.</w:t>
      </w:r>
    </w:p>
    <w:p w:rsidR="00631A6D" w:rsidRDefault="00631A6D" w:rsidP="00631A6D">
      <w:pPr>
        <w:spacing w:after="0" w:line="240" w:lineRule="auto"/>
        <w:rPr>
          <w:rFonts w:ascii="Arial" w:hAnsi="Arial" w:cs="Arial"/>
          <w:sz w:val="24"/>
          <w:u w:val="single"/>
        </w:rPr>
      </w:pPr>
    </w:p>
    <w:p w:rsidR="00E53D07" w:rsidRPr="00DB5A63" w:rsidRDefault="00E53D07" w:rsidP="00631A6D">
      <w:pPr>
        <w:spacing w:after="0" w:line="240" w:lineRule="auto"/>
        <w:rPr>
          <w:rFonts w:ascii="Arial" w:hAnsi="Arial" w:cs="Arial"/>
          <w:sz w:val="24"/>
          <w:u w:val="single"/>
        </w:rPr>
      </w:pPr>
    </w:p>
    <w:p w:rsidR="00631A6D" w:rsidRPr="00FD7A6E" w:rsidRDefault="00631A6D" w:rsidP="00FD7A6E">
      <w:pPr>
        <w:pStyle w:val="ListParagraph"/>
        <w:numPr>
          <w:ilvl w:val="0"/>
          <w:numId w:val="4"/>
        </w:numPr>
        <w:spacing w:after="0" w:line="240" w:lineRule="auto"/>
        <w:rPr>
          <w:rFonts w:ascii="Arial" w:hAnsi="Arial" w:cs="Arial"/>
          <w:b/>
          <w:sz w:val="24"/>
          <w:u w:val="single"/>
        </w:rPr>
      </w:pPr>
      <w:r w:rsidRPr="00FD7A6E">
        <w:rPr>
          <w:rFonts w:ascii="Arial" w:hAnsi="Arial" w:cs="Arial"/>
          <w:b/>
          <w:sz w:val="24"/>
          <w:u w:val="single"/>
        </w:rPr>
        <w:t>THE PROCUREMENT PROCESS</w:t>
      </w:r>
      <w:r w:rsidR="00DB5A63" w:rsidRPr="00FD7A6E">
        <w:rPr>
          <w:rFonts w:ascii="Arial" w:hAnsi="Arial" w:cs="Arial"/>
          <w:b/>
          <w:sz w:val="24"/>
          <w:u w:val="single"/>
        </w:rPr>
        <w:tab/>
      </w:r>
      <w:r w:rsidR="00DB5A63" w:rsidRPr="00FD7A6E">
        <w:rPr>
          <w:rFonts w:ascii="Arial" w:hAnsi="Arial" w:cs="Arial"/>
          <w:b/>
          <w:sz w:val="24"/>
          <w:u w:val="single"/>
        </w:rPr>
        <w:tab/>
      </w:r>
      <w:r w:rsidR="00DB5A63" w:rsidRPr="00FD7A6E">
        <w:rPr>
          <w:rFonts w:ascii="Arial" w:hAnsi="Arial" w:cs="Arial"/>
          <w:b/>
          <w:sz w:val="24"/>
          <w:u w:val="single"/>
        </w:rPr>
        <w:tab/>
      </w:r>
      <w:r w:rsidR="00DB5A63" w:rsidRPr="00FD7A6E">
        <w:rPr>
          <w:rFonts w:ascii="Arial" w:hAnsi="Arial" w:cs="Arial"/>
          <w:b/>
          <w:sz w:val="24"/>
          <w:u w:val="single"/>
        </w:rPr>
        <w:tab/>
      </w:r>
      <w:r w:rsidR="00DB5A63" w:rsidRPr="00FD7A6E">
        <w:rPr>
          <w:rFonts w:ascii="Arial" w:hAnsi="Arial" w:cs="Arial"/>
          <w:b/>
          <w:sz w:val="24"/>
          <w:u w:val="single"/>
        </w:rPr>
        <w:tab/>
      </w:r>
      <w:r w:rsidR="00DB5A63" w:rsidRPr="00FD7A6E">
        <w:rPr>
          <w:rFonts w:ascii="Arial" w:hAnsi="Arial" w:cs="Arial"/>
          <w:b/>
          <w:sz w:val="24"/>
          <w:u w:val="single"/>
        </w:rPr>
        <w:tab/>
      </w:r>
      <w:r w:rsidR="00DB5A63" w:rsidRPr="00FD7A6E">
        <w:rPr>
          <w:rFonts w:ascii="Arial" w:hAnsi="Arial" w:cs="Arial"/>
          <w:b/>
          <w:sz w:val="24"/>
          <w:u w:val="single"/>
        </w:rPr>
        <w:tab/>
      </w:r>
    </w:p>
    <w:p w:rsidR="00631A6D" w:rsidRDefault="00631A6D" w:rsidP="00631A6D">
      <w:pPr>
        <w:spacing w:after="0" w:line="240" w:lineRule="auto"/>
        <w:rPr>
          <w:rFonts w:ascii="Arial" w:hAnsi="Arial" w:cs="Arial"/>
          <w:sz w:val="24"/>
        </w:rPr>
      </w:pPr>
    </w:p>
    <w:p w:rsidR="00A87CC9" w:rsidRDefault="00A87CC9" w:rsidP="00FD7A6E">
      <w:pPr>
        <w:pStyle w:val="ListParagraph"/>
        <w:numPr>
          <w:ilvl w:val="1"/>
          <w:numId w:val="4"/>
        </w:numPr>
        <w:spacing w:after="0" w:line="240" w:lineRule="auto"/>
        <w:rPr>
          <w:rFonts w:ascii="Arial" w:hAnsi="Arial" w:cs="Arial"/>
          <w:b/>
          <w:sz w:val="24"/>
        </w:rPr>
      </w:pPr>
      <w:r>
        <w:rPr>
          <w:rFonts w:ascii="Arial" w:hAnsi="Arial" w:cs="Arial"/>
          <w:b/>
          <w:sz w:val="24"/>
        </w:rPr>
        <w:t>TENDER DOCUMENTS</w:t>
      </w:r>
    </w:p>
    <w:p w:rsidR="00A87CC9" w:rsidRDefault="00A87CC9" w:rsidP="00A87CC9">
      <w:pPr>
        <w:spacing w:after="0" w:line="240" w:lineRule="auto"/>
        <w:rPr>
          <w:rFonts w:ascii="Arial" w:hAnsi="Arial" w:cs="Arial"/>
          <w:b/>
          <w:sz w:val="24"/>
        </w:rPr>
      </w:pPr>
    </w:p>
    <w:p w:rsidR="00A87CC9" w:rsidRDefault="007C7FC1" w:rsidP="00A87CC9">
      <w:pPr>
        <w:spacing w:after="0" w:line="240" w:lineRule="auto"/>
        <w:rPr>
          <w:rFonts w:ascii="Arial" w:hAnsi="Arial" w:cs="Arial"/>
          <w:sz w:val="24"/>
        </w:rPr>
      </w:pPr>
      <w:r>
        <w:rPr>
          <w:rFonts w:ascii="Arial" w:hAnsi="Arial" w:cs="Arial"/>
          <w:sz w:val="24"/>
        </w:rPr>
        <w:t>2.1.1</w:t>
      </w:r>
      <w:r>
        <w:rPr>
          <w:rFonts w:ascii="Arial" w:hAnsi="Arial" w:cs="Arial"/>
          <w:sz w:val="24"/>
        </w:rPr>
        <w:tab/>
      </w:r>
      <w:r w:rsidR="005069DF">
        <w:rPr>
          <w:rFonts w:ascii="Arial" w:hAnsi="Arial" w:cs="Arial"/>
          <w:sz w:val="24"/>
        </w:rPr>
        <w:t xml:space="preserve">The tender documents </w:t>
      </w:r>
      <w:r w:rsidR="00A87CC9">
        <w:rPr>
          <w:rFonts w:ascii="Arial" w:hAnsi="Arial" w:cs="Arial"/>
          <w:sz w:val="24"/>
        </w:rPr>
        <w:t>consist of:</w:t>
      </w:r>
    </w:p>
    <w:p w:rsidR="00A87CC9" w:rsidRDefault="00A87CC9" w:rsidP="00A87CC9">
      <w:pPr>
        <w:spacing w:after="0" w:line="240" w:lineRule="auto"/>
        <w:rPr>
          <w:rFonts w:ascii="Arial" w:hAnsi="Arial" w:cs="Arial"/>
          <w:sz w:val="24"/>
        </w:rPr>
      </w:pPr>
    </w:p>
    <w:p w:rsidR="003C08BC" w:rsidRPr="003C08BC" w:rsidRDefault="001E7BC0" w:rsidP="003C08BC">
      <w:pPr>
        <w:pStyle w:val="ListParagraph"/>
        <w:numPr>
          <w:ilvl w:val="0"/>
          <w:numId w:val="12"/>
        </w:numPr>
        <w:spacing w:after="0" w:line="240" w:lineRule="auto"/>
        <w:rPr>
          <w:rFonts w:ascii="Arial" w:hAnsi="Arial" w:cs="Arial"/>
          <w:sz w:val="24"/>
        </w:rPr>
      </w:pPr>
      <w:r>
        <w:rPr>
          <w:rFonts w:ascii="Arial" w:hAnsi="Arial" w:cs="Arial"/>
          <w:sz w:val="24"/>
        </w:rPr>
        <w:t>Information for</w:t>
      </w:r>
      <w:r w:rsidR="007C7FC1" w:rsidRPr="003C08BC">
        <w:rPr>
          <w:rFonts w:ascii="Arial" w:hAnsi="Arial" w:cs="Arial"/>
          <w:sz w:val="24"/>
        </w:rPr>
        <w:t xml:space="preserve"> Tenderers</w:t>
      </w:r>
      <w:r w:rsidR="007A3245" w:rsidRPr="003C08BC">
        <w:rPr>
          <w:rFonts w:ascii="Arial" w:hAnsi="Arial" w:cs="Arial"/>
          <w:sz w:val="24"/>
        </w:rPr>
        <w:t xml:space="preserve"> (this document)</w:t>
      </w:r>
    </w:p>
    <w:p w:rsidR="00B00012" w:rsidRDefault="007C7FC1" w:rsidP="00A87CC9">
      <w:pPr>
        <w:pStyle w:val="ListParagraph"/>
        <w:numPr>
          <w:ilvl w:val="0"/>
          <w:numId w:val="12"/>
        </w:numPr>
        <w:spacing w:after="0" w:line="240" w:lineRule="auto"/>
        <w:rPr>
          <w:rFonts w:ascii="Arial" w:hAnsi="Arial" w:cs="Arial"/>
          <w:sz w:val="24"/>
        </w:rPr>
      </w:pPr>
      <w:r w:rsidRPr="00B00012">
        <w:rPr>
          <w:rFonts w:ascii="Arial" w:hAnsi="Arial" w:cs="Arial"/>
          <w:sz w:val="24"/>
        </w:rPr>
        <w:t>Specification</w:t>
      </w:r>
      <w:r w:rsidR="003C08BC" w:rsidRPr="00B00012">
        <w:rPr>
          <w:rFonts w:ascii="Arial" w:hAnsi="Arial" w:cs="Arial"/>
          <w:sz w:val="24"/>
        </w:rPr>
        <w:t xml:space="preserve"> </w:t>
      </w:r>
    </w:p>
    <w:p w:rsidR="00B00012" w:rsidRDefault="00B00012" w:rsidP="00B00012">
      <w:pPr>
        <w:pStyle w:val="ListParagraph"/>
        <w:numPr>
          <w:ilvl w:val="1"/>
          <w:numId w:val="12"/>
        </w:numPr>
        <w:spacing w:after="0" w:line="240" w:lineRule="auto"/>
        <w:rPr>
          <w:rFonts w:ascii="Arial" w:hAnsi="Arial" w:cs="Arial"/>
          <w:sz w:val="24"/>
        </w:rPr>
      </w:pPr>
      <w:r>
        <w:rPr>
          <w:rFonts w:ascii="Arial" w:hAnsi="Arial" w:cs="Arial"/>
          <w:sz w:val="24"/>
        </w:rPr>
        <w:t>Preliminaries</w:t>
      </w:r>
    </w:p>
    <w:p w:rsidR="00B00012" w:rsidRDefault="00B00012" w:rsidP="00B00012">
      <w:pPr>
        <w:pStyle w:val="ListParagraph"/>
        <w:numPr>
          <w:ilvl w:val="1"/>
          <w:numId w:val="12"/>
        </w:numPr>
        <w:spacing w:after="0" w:line="240" w:lineRule="auto"/>
        <w:rPr>
          <w:rFonts w:ascii="Arial" w:hAnsi="Arial" w:cs="Arial"/>
          <w:sz w:val="24"/>
        </w:rPr>
      </w:pPr>
      <w:r>
        <w:rPr>
          <w:rFonts w:ascii="Arial" w:hAnsi="Arial" w:cs="Arial"/>
          <w:sz w:val="24"/>
        </w:rPr>
        <w:t>Workmanship &amp; Materials</w:t>
      </w:r>
    </w:p>
    <w:p w:rsidR="007A3245" w:rsidRPr="00B00012" w:rsidRDefault="003C08BC" w:rsidP="00A87CC9">
      <w:pPr>
        <w:pStyle w:val="ListParagraph"/>
        <w:numPr>
          <w:ilvl w:val="0"/>
          <w:numId w:val="12"/>
        </w:numPr>
        <w:spacing w:after="0" w:line="240" w:lineRule="auto"/>
        <w:rPr>
          <w:rFonts w:ascii="Arial" w:hAnsi="Arial" w:cs="Arial"/>
          <w:sz w:val="24"/>
        </w:rPr>
      </w:pPr>
      <w:r w:rsidRPr="00B00012">
        <w:rPr>
          <w:rFonts w:ascii="Arial" w:hAnsi="Arial" w:cs="Arial"/>
          <w:sz w:val="24"/>
        </w:rPr>
        <w:t>Schedule of Works (</w:t>
      </w:r>
      <w:r w:rsidR="007C7FC1" w:rsidRPr="00B00012">
        <w:rPr>
          <w:rFonts w:ascii="Arial" w:hAnsi="Arial" w:cs="Arial"/>
          <w:sz w:val="24"/>
        </w:rPr>
        <w:t>Price Schedule</w:t>
      </w:r>
      <w:r w:rsidRPr="00B00012">
        <w:rPr>
          <w:rFonts w:ascii="Arial" w:hAnsi="Arial" w:cs="Arial"/>
          <w:sz w:val="24"/>
        </w:rPr>
        <w:t>)</w:t>
      </w:r>
    </w:p>
    <w:p w:rsidR="007C7FC1" w:rsidRDefault="00B00012" w:rsidP="00A87CC9">
      <w:pPr>
        <w:pStyle w:val="ListParagraph"/>
        <w:numPr>
          <w:ilvl w:val="0"/>
          <w:numId w:val="12"/>
        </w:numPr>
        <w:spacing w:after="0" w:line="240" w:lineRule="auto"/>
        <w:rPr>
          <w:rFonts w:ascii="Arial" w:hAnsi="Arial" w:cs="Arial"/>
          <w:sz w:val="24"/>
        </w:rPr>
      </w:pPr>
      <w:r>
        <w:rPr>
          <w:rFonts w:ascii="Arial" w:hAnsi="Arial" w:cs="Arial"/>
          <w:sz w:val="24"/>
        </w:rPr>
        <w:t>Drawings:</w:t>
      </w:r>
    </w:p>
    <w:p w:rsidR="00B00012" w:rsidRDefault="00B00012" w:rsidP="00B00012">
      <w:pPr>
        <w:pStyle w:val="ListParagraph"/>
        <w:numPr>
          <w:ilvl w:val="2"/>
          <w:numId w:val="12"/>
        </w:numPr>
        <w:spacing w:after="0" w:line="240" w:lineRule="auto"/>
        <w:rPr>
          <w:rFonts w:ascii="Arial" w:hAnsi="Arial" w:cs="Arial"/>
          <w:sz w:val="24"/>
        </w:rPr>
      </w:pPr>
      <w:r>
        <w:rPr>
          <w:rFonts w:ascii="Arial" w:hAnsi="Arial" w:cs="Arial"/>
          <w:sz w:val="24"/>
        </w:rPr>
        <w:t>Ref and Location Plan</w:t>
      </w:r>
    </w:p>
    <w:p w:rsidR="00B00012" w:rsidRDefault="00B00012" w:rsidP="00B00012">
      <w:pPr>
        <w:pStyle w:val="ListParagraph"/>
        <w:numPr>
          <w:ilvl w:val="2"/>
          <w:numId w:val="12"/>
        </w:numPr>
        <w:spacing w:after="0" w:line="240" w:lineRule="auto"/>
        <w:rPr>
          <w:rFonts w:ascii="Arial" w:hAnsi="Arial" w:cs="Arial"/>
          <w:sz w:val="24"/>
        </w:rPr>
      </w:pPr>
      <w:r>
        <w:rPr>
          <w:rFonts w:ascii="Arial" w:hAnsi="Arial" w:cs="Arial"/>
          <w:sz w:val="24"/>
        </w:rPr>
        <w:t>Car Park A</w:t>
      </w:r>
    </w:p>
    <w:p w:rsidR="00B00012" w:rsidRDefault="00B00012" w:rsidP="00B00012">
      <w:pPr>
        <w:pStyle w:val="ListParagraph"/>
        <w:numPr>
          <w:ilvl w:val="2"/>
          <w:numId w:val="12"/>
        </w:numPr>
        <w:spacing w:after="0" w:line="240" w:lineRule="auto"/>
        <w:rPr>
          <w:rFonts w:ascii="Arial" w:hAnsi="Arial" w:cs="Arial"/>
          <w:sz w:val="24"/>
        </w:rPr>
      </w:pPr>
      <w:r>
        <w:rPr>
          <w:rFonts w:ascii="Arial" w:hAnsi="Arial" w:cs="Arial"/>
          <w:sz w:val="24"/>
        </w:rPr>
        <w:t>Car Park B</w:t>
      </w:r>
    </w:p>
    <w:p w:rsidR="00B00012" w:rsidRDefault="00B00012" w:rsidP="00B00012">
      <w:pPr>
        <w:pStyle w:val="ListParagraph"/>
        <w:numPr>
          <w:ilvl w:val="2"/>
          <w:numId w:val="12"/>
        </w:numPr>
        <w:spacing w:after="0" w:line="240" w:lineRule="auto"/>
        <w:rPr>
          <w:rFonts w:ascii="Arial" w:hAnsi="Arial" w:cs="Arial"/>
          <w:sz w:val="24"/>
        </w:rPr>
      </w:pPr>
      <w:r>
        <w:rPr>
          <w:rFonts w:ascii="Arial" w:hAnsi="Arial" w:cs="Arial"/>
          <w:sz w:val="24"/>
        </w:rPr>
        <w:t xml:space="preserve">Car Park C </w:t>
      </w:r>
    </w:p>
    <w:p w:rsidR="00B00012" w:rsidRPr="00B00012" w:rsidRDefault="00B00012" w:rsidP="00B00012">
      <w:pPr>
        <w:pStyle w:val="ListParagraph"/>
        <w:numPr>
          <w:ilvl w:val="1"/>
          <w:numId w:val="12"/>
        </w:numPr>
        <w:spacing w:after="0" w:line="240" w:lineRule="auto"/>
        <w:rPr>
          <w:rFonts w:ascii="Arial" w:hAnsi="Arial" w:cs="Arial"/>
          <w:sz w:val="24"/>
        </w:rPr>
      </w:pPr>
      <w:r w:rsidRPr="00B00012">
        <w:rPr>
          <w:rFonts w:ascii="Arial" w:hAnsi="Arial" w:cs="Arial"/>
          <w:sz w:val="24"/>
        </w:rPr>
        <w:lastRenderedPageBreak/>
        <w:t>Electrical Detailed Specification</w:t>
      </w:r>
    </w:p>
    <w:p w:rsidR="00B00012" w:rsidRDefault="00B00012" w:rsidP="00B00012">
      <w:pPr>
        <w:pStyle w:val="ListParagraph"/>
        <w:numPr>
          <w:ilvl w:val="1"/>
          <w:numId w:val="12"/>
        </w:numPr>
        <w:spacing w:after="0" w:line="240" w:lineRule="auto"/>
        <w:rPr>
          <w:rFonts w:ascii="Arial" w:hAnsi="Arial" w:cs="Arial"/>
          <w:sz w:val="24"/>
        </w:rPr>
      </w:pPr>
      <w:r>
        <w:rPr>
          <w:rFonts w:ascii="Arial" w:hAnsi="Arial" w:cs="Arial"/>
          <w:sz w:val="24"/>
        </w:rPr>
        <w:t>UK Power Networks</w:t>
      </w:r>
    </w:p>
    <w:p w:rsidR="00B00012" w:rsidRDefault="00B00012" w:rsidP="00B00012">
      <w:pPr>
        <w:pStyle w:val="ListParagraph"/>
        <w:numPr>
          <w:ilvl w:val="1"/>
          <w:numId w:val="12"/>
        </w:numPr>
        <w:spacing w:after="0" w:line="240" w:lineRule="auto"/>
        <w:rPr>
          <w:rFonts w:ascii="Arial" w:hAnsi="Arial" w:cs="Arial"/>
          <w:sz w:val="24"/>
        </w:rPr>
      </w:pPr>
      <w:r>
        <w:rPr>
          <w:rFonts w:ascii="Arial" w:hAnsi="Arial" w:cs="Arial"/>
          <w:sz w:val="24"/>
        </w:rPr>
        <w:t>BT.PNG</w:t>
      </w:r>
    </w:p>
    <w:p w:rsidR="00B00012" w:rsidRDefault="00B00012" w:rsidP="00B00012">
      <w:pPr>
        <w:pStyle w:val="ListParagraph"/>
        <w:numPr>
          <w:ilvl w:val="1"/>
          <w:numId w:val="12"/>
        </w:numPr>
        <w:spacing w:after="0" w:line="240" w:lineRule="auto"/>
        <w:rPr>
          <w:rFonts w:ascii="Arial" w:hAnsi="Arial" w:cs="Arial"/>
          <w:sz w:val="24"/>
        </w:rPr>
      </w:pPr>
      <w:r>
        <w:rPr>
          <w:rFonts w:ascii="Arial" w:hAnsi="Arial" w:cs="Arial"/>
          <w:sz w:val="24"/>
        </w:rPr>
        <w:t>Designers Risk Assessment</w:t>
      </w:r>
    </w:p>
    <w:p w:rsidR="00B00012" w:rsidRPr="00B00012" w:rsidRDefault="00B00012" w:rsidP="00B00012">
      <w:pPr>
        <w:pStyle w:val="ListParagraph"/>
        <w:numPr>
          <w:ilvl w:val="0"/>
          <w:numId w:val="12"/>
        </w:numPr>
        <w:spacing w:after="0" w:line="240" w:lineRule="auto"/>
        <w:rPr>
          <w:rFonts w:ascii="Arial" w:hAnsi="Arial" w:cs="Arial"/>
          <w:sz w:val="24"/>
        </w:rPr>
      </w:pPr>
      <w:r>
        <w:rPr>
          <w:rFonts w:ascii="Arial" w:hAnsi="Arial" w:cs="Arial"/>
          <w:sz w:val="24"/>
        </w:rPr>
        <w:t>Method Statements</w:t>
      </w:r>
    </w:p>
    <w:p w:rsidR="007C7FC1" w:rsidRDefault="007C7FC1" w:rsidP="00A87CC9">
      <w:pPr>
        <w:spacing w:after="0" w:line="240" w:lineRule="auto"/>
        <w:rPr>
          <w:rFonts w:ascii="Arial" w:hAnsi="Arial" w:cs="Arial"/>
          <w:color w:val="FF0000"/>
          <w:sz w:val="24"/>
        </w:rPr>
      </w:pPr>
      <w:r>
        <w:rPr>
          <w:rFonts w:ascii="Arial" w:hAnsi="Arial" w:cs="Arial"/>
          <w:color w:val="FF0000"/>
          <w:sz w:val="24"/>
        </w:rPr>
        <w:tab/>
      </w:r>
    </w:p>
    <w:p w:rsidR="007C7FC1" w:rsidRDefault="007C7FC1" w:rsidP="007C7FC1">
      <w:pPr>
        <w:spacing w:after="0" w:line="240" w:lineRule="auto"/>
        <w:ind w:left="720" w:hanging="720"/>
        <w:rPr>
          <w:rFonts w:ascii="Arial" w:hAnsi="Arial" w:cs="Arial"/>
          <w:sz w:val="24"/>
        </w:rPr>
      </w:pPr>
      <w:r>
        <w:rPr>
          <w:rFonts w:ascii="Arial" w:hAnsi="Arial" w:cs="Arial"/>
          <w:sz w:val="24"/>
        </w:rPr>
        <w:t>2.1.2</w:t>
      </w:r>
      <w:r>
        <w:rPr>
          <w:rFonts w:ascii="Arial" w:hAnsi="Arial" w:cs="Arial"/>
          <w:sz w:val="24"/>
        </w:rPr>
        <w:tab/>
      </w:r>
      <w:r w:rsidRPr="00561305">
        <w:rPr>
          <w:rFonts w:ascii="Arial" w:hAnsi="Arial" w:cs="Arial"/>
          <w:sz w:val="24"/>
        </w:rPr>
        <w:t>FOI Form, Certificates of Canvassing &amp; Collusion and Form of Tender form part of this document.</w:t>
      </w:r>
    </w:p>
    <w:p w:rsidR="007230D7" w:rsidRDefault="007230D7" w:rsidP="00A87CC9">
      <w:pPr>
        <w:spacing w:after="0" w:line="240" w:lineRule="auto"/>
        <w:rPr>
          <w:rFonts w:ascii="Arial" w:hAnsi="Arial" w:cs="Arial"/>
          <w:sz w:val="24"/>
        </w:rPr>
      </w:pPr>
    </w:p>
    <w:p w:rsidR="007230D7" w:rsidRDefault="007C7FC1" w:rsidP="007C7FC1">
      <w:pPr>
        <w:spacing w:after="0" w:line="240" w:lineRule="auto"/>
        <w:ind w:left="720" w:hanging="720"/>
        <w:rPr>
          <w:rFonts w:ascii="Arial" w:hAnsi="Arial" w:cs="Arial"/>
          <w:sz w:val="24"/>
        </w:rPr>
      </w:pPr>
      <w:r>
        <w:rPr>
          <w:rFonts w:ascii="Arial" w:hAnsi="Arial" w:cs="Arial"/>
          <w:sz w:val="24"/>
        </w:rPr>
        <w:t>2.1.3</w:t>
      </w:r>
      <w:r>
        <w:rPr>
          <w:rFonts w:ascii="Arial" w:hAnsi="Arial" w:cs="Arial"/>
          <w:sz w:val="24"/>
        </w:rPr>
        <w:tab/>
      </w:r>
      <w:r w:rsidR="007230D7">
        <w:rPr>
          <w:rFonts w:ascii="Arial" w:hAnsi="Arial" w:cs="Arial"/>
          <w:sz w:val="24"/>
        </w:rPr>
        <w:t>The details of these documents and all associated documents are to be treated as private and confidential and for use only in connection with the tender and contract process.</w:t>
      </w:r>
    </w:p>
    <w:p w:rsidR="007230D7" w:rsidRDefault="007230D7" w:rsidP="00A87CC9">
      <w:pPr>
        <w:spacing w:after="0" w:line="240" w:lineRule="auto"/>
        <w:rPr>
          <w:rFonts w:ascii="Arial" w:hAnsi="Arial" w:cs="Arial"/>
          <w:sz w:val="24"/>
        </w:rPr>
      </w:pPr>
    </w:p>
    <w:p w:rsidR="007230D7" w:rsidRDefault="007C7FC1" w:rsidP="007C7FC1">
      <w:pPr>
        <w:spacing w:after="0" w:line="240" w:lineRule="auto"/>
        <w:ind w:left="720" w:hanging="720"/>
        <w:rPr>
          <w:rFonts w:ascii="Arial" w:hAnsi="Arial" w:cs="Arial"/>
          <w:sz w:val="24"/>
        </w:rPr>
      </w:pPr>
      <w:r>
        <w:rPr>
          <w:rFonts w:ascii="Arial" w:hAnsi="Arial" w:cs="Arial"/>
          <w:sz w:val="24"/>
        </w:rPr>
        <w:t>2.1.4</w:t>
      </w:r>
      <w:r>
        <w:rPr>
          <w:rFonts w:ascii="Arial" w:hAnsi="Arial" w:cs="Arial"/>
          <w:sz w:val="24"/>
        </w:rPr>
        <w:tab/>
      </w:r>
      <w:r w:rsidR="006C4D75">
        <w:rPr>
          <w:rFonts w:ascii="Arial" w:hAnsi="Arial" w:cs="Arial"/>
          <w:sz w:val="24"/>
        </w:rPr>
        <w:t>Please note that it is the T</w:t>
      </w:r>
      <w:r w:rsidR="007230D7">
        <w:rPr>
          <w:rFonts w:ascii="Arial" w:hAnsi="Arial" w:cs="Arial"/>
          <w:sz w:val="24"/>
        </w:rPr>
        <w:t xml:space="preserve">enderer’s responsibility to confirm that they have received </w:t>
      </w:r>
      <w:r w:rsidR="00AC016D">
        <w:rPr>
          <w:rFonts w:ascii="Arial" w:hAnsi="Arial" w:cs="Arial"/>
          <w:sz w:val="24"/>
        </w:rPr>
        <w:t xml:space="preserve">and have been able to open </w:t>
      </w:r>
      <w:r w:rsidR="007230D7">
        <w:rPr>
          <w:rFonts w:ascii="Arial" w:hAnsi="Arial" w:cs="Arial"/>
          <w:sz w:val="24"/>
        </w:rPr>
        <w:t>all of the document</w:t>
      </w:r>
      <w:r>
        <w:rPr>
          <w:rFonts w:ascii="Arial" w:hAnsi="Arial" w:cs="Arial"/>
          <w:sz w:val="24"/>
        </w:rPr>
        <w:t>ation stated above upon receipt of this document.</w:t>
      </w:r>
    </w:p>
    <w:p w:rsidR="00A87CC9" w:rsidRPr="00A87CC9" w:rsidRDefault="00A87CC9" w:rsidP="00A87CC9">
      <w:pPr>
        <w:spacing w:after="0" w:line="240" w:lineRule="auto"/>
        <w:rPr>
          <w:rFonts w:ascii="Arial" w:hAnsi="Arial" w:cs="Arial"/>
          <w:sz w:val="24"/>
        </w:rPr>
      </w:pPr>
    </w:p>
    <w:p w:rsidR="00A87CC9" w:rsidRDefault="00A87CC9" w:rsidP="00A87CC9">
      <w:pPr>
        <w:pStyle w:val="ListParagraph"/>
        <w:spacing w:after="0" w:line="240" w:lineRule="auto"/>
        <w:rPr>
          <w:rFonts w:ascii="Arial" w:hAnsi="Arial" w:cs="Arial"/>
          <w:b/>
          <w:sz w:val="24"/>
        </w:rPr>
      </w:pPr>
    </w:p>
    <w:p w:rsidR="00420BDF" w:rsidRDefault="00420BDF" w:rsidP="00FD7A6E">
      <w:pPr>
        <w:pStyle w:val="ListParagraph"/>
        <w:numPr>
          <w:ilvl w:val="1"/>
          <w:numId w:val="4"/>
        </w:numPr>
        <w:spacing w:after="0" w:line="240" w:lineRule="auto"/>
        <w:rPr>
          <w:rFonts w:ascii="Arial" w:hAnsi="Arial" w:cs="Arial"/>
          <w:b/>
          <w:sz w:val="24"/>
        </w:rPr>
      </w:pPr>
      <w:r>
        <w:rPr>
          <w:rFonts w:ascii="Arial" w:hAnsi="Arial" w:cs="Arial"/>
          <w:b/>
          <w:sz w:val="24"/>
        </w:rPr>
        <w:t>PROVISIONAL TENDERING TIMETABLE</w:t>
      </w:r>
    </w:p>
    <w:p w:rsidR="00420BDF" w:rsidRDefault="00420BDF" w:rsidP="00420BDF">
      <w:pPr>
        <w:spacing w:after="0" w:line="240" w:lineRule="auto"/>
        <w:rPr>
          <w:rFonts w:ascii="Arial" w:hAnsi="Arial" w:cs="Arial"/>
          <w:b/>
          <w:sz w:val="24"/>
        </w:rPr>
      </w:pPr>
    </w:p>
    <w:p w:rsidR="00420BDF" w:rsidRDefault="007C7FC1" w:rsidP="007C7FC1">
      <w:pPr>
        <w:spacing w:after="0" w:line="240" w:lineRule="auto"/>
        <w:ind w:left="720" w:hanging="720"/>
        <w:rPr>
          <w:rFonts w:ascii="Arial" w:hAnsi="Arial" w:cs="Arial"/>
          <w:sz w:val="24"/>
        </w:rPr>
      </w:pPr>
      <w:r>
        <w:rPr>
          <w:rFonts w:ascii="Arial" w:hAnsi="Arial" w:cs="Arial"/>
          <w:sz w:val="24"/>
        </w:rPr>
        <w:t>2.2.1</w:t>
      </w:r>
      <w:r>
        <w:rPr>
          <w:rFonts w:ascii="Arial" w:hAnsi="Arial" w:cs="Arial"/>
          <w:sz w:val="24"/>
        </w:rPr>
        <w:tab/>
      </w:r>
      <w:r w:rsidR="00420BDF">
        <w:rPr>
          <w:rFonts w:ascii="Arial" w:hAnsi="Arial" w:cs="Arial"/>
          <w:sz w:val="24"/>
        </w:rPr>
        <w:t>This is the proposed timetable that may be subject to change at the discretion of the council. Tenderers will be advised of any significant changes to this timetable.</w:t>
      </w:r>
    </w:p>
    <w:p w:rsidR="00420BDF" w:rsidRDefault="00420BDF" w:rsidP="00420BDF">
      <w:pPr>
        <w:spacing w:after="0" w:line="240" w:lineRule="auto"/>
        <w:rPr>
          <w:rFonts w:ascii="Arial" w:hAnsi="Arial" w:cs="Arial"/>
          <w:sz w:val="24"/>
        </w:rPr>
      </w:pPr>
    </w:p>
    <w:tbl>
      <w:tblPr>
        <w:tblStyle w:val="LightShading-Accent6"/>
        <w:tblW w:w="0" w:type="auto"/>
        <w:tblLook w:val="04A0" w:firstRow="1" w:lastRow="0" w:firstColumn="1" w:lastColumn="0" w:noHBand="0" w:noVBand="1"/>
      </w:tblPr>
      <w:tblGrid>
        <w:gridCol w:w="534"/>
        <w:gridCol w:w="5103"/>
        <w:gridCol w:w="3605"/>
      </w:tblGrid>
      <w:tr w:rsidR="000F7B57" w:rsidTr="00EB17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0F7B57" w:rsidRDefault="000F7B57" w:rsidP="00420BDF">
            <w:pPr>
              <w:rPr>
                <w:rFonts w:ascii="Arial" w:hAnsi="Arial" w:cs="Arial"/>
                <w:sz w:val="24"/>
              </w:rPr>
            </w:pPr>
          </w:p>
        </w:tc>
        <w:tc>
          <w:tcPr>
            <w:tcW w:w="5103" w:type="dxa"/>
          </w:tcPr>
          <w:p w:rsidR="000F7B57" w:rsidRDefault="000F7B57" w:rsidP="00420BDF">
            <w:pP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Event</w:t>
            </w:r>
          </w:p>
        </w:tc>
        <w:tc>
          <w:tcPr>
            <w:tcW w:w="3605" w:type="dxa"/>
          </w:tcPr>
          <w:p w:rsidR="000F7B57" w:rsidRDefault="000F7B57" w:rsidP="00420BDF">
            <w:pP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Date</w:t>
            </w:r>
          </w:p>
        </w:tc>
      </w:tr>
      <w:tr w:rsidR="00722467" w:rsidTr="00EB1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22467" w:rsidRDefault="00722467" w:rsidP="007C541F">
            <w:pPr>
              <w:rPr>
                <w:rFonts w:ascii="Arial" w:hAnsi="Arial" w:cs="Arial"/>
                <w:sz w:val="24"/>
              </w:rPr>
            </w:pPr>
          </w:p>
        </w:tc>
        <w:tc>
          <w:tcPr>
            <w:tcW w:w="5103" w:type="dxa"/>
          </w:tcPr>
          <w:p w:rsidR="00722467" w:rsidRDefault="00722467" w:rsidP="007C541F">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605" w:type="dxa"/>
          </w:tcPr>
          <w:p w:rsidR="00722467" w:rsidRPr="00954EB5" w:rsidRDefault="00722467" w:rsidP="007C541F">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rPr>
            </w:pPr>
          </w:p>
        </w:tc>
      </w:tr>
      <w:tr w:rsidR="00722467" w:rsidTr="00EB178E">
        <w:tc>
          <w:tcPr>
            <w:cnfStyle w:val="001000000000" w:firstRow="0" w:lastRow="0" w:firstColumn="1" w:lastColumn="0" w:oddVBand="0" w:evenVBand="0" w:oddHBand="0" w:evenHBand="0" w:firstRowFirstColumn="0" w:firstRowLastColumn="0" w:lastRowFirstColumn="0" w:lastRowLastColumn="0"/>
            <w:tcW w:w="534" w:type="dxa"/>
          </w:tcPr>
          <w:p w:rsidR="00722467" w:rsidRDefault="00722467" w:rsidP="00420BDF">
            <w:pPr>
              <w:rPr>
                <w:rFonts w:ascii="Arial" w:hAnsi="Arial" w:cs="Arial"/>
                <w:sz w:val="24"/>
              </w:rPr>
            </w:pPr>
          </w:p>
        </w:tc>
        <w:tc>
          <w:tcPr>
            <w:tcW w:w="5103" w:type="dxa"/>
          </w:tcPr>
          <w:p w:rsidR="00722467" w:rsidRPr="00AC016D" w:rsidRDefault="00722467" w:rsidP="00420BDF">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AC016D">
              <w:rPr>
                <w:rFonts w:ascii="Arial" w:hAnsi="Arial" w:cs="Arial"/>
                <w:sz w:val="24"/>
              </w:rPr>
              <w:t>Deadline for receiving questions</w:t>
            </w:r>
          </w:p>
        </w:tc>
        <w:tc>
          <w:tcPr>
            <w:tcW w:w="3605" w:type="dxa"/>
          </w:tcPr>
          <w:p w:rsidR="00722467" w:rsidRPr="002774C5" w:rsidRDefault="00A93B28" w:rsidP="00420BDF">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1</w:t>
            </w:r>
            <w:r w:rsidR="002774C5" w:rsidRPr="002774C5">
              <w:rPr>
                <w:rFonts w:ascii="Arial" w:hAnsi="Arial" w:cs="Arial"/>
                <w:sz w:val="24"/>
              </w:rPr>
              <w:t>3</w:t>
            </w:r>
            <w:r>
              <w:rPr>
                <w:rFonts w:ascii="Arial" w:hAnsi="Arial" w:cs="Arial"/>
                <w:sz w:val="24"/>
                <w:vertAlign w:val="superscript"/>
              </w:rPr>
              <w:t xml:space="preserve">th </w:t>
            </w:r>
            <w:r w:rsidR="002774C5" w:rsidRPr="002774C5">
              <w:rPr>
                <w:rFonts w:ascii="Arial" w:hAnsi="Arial" w:cs="Arial"/>
                <w:sz w:val="24"/>
              </w:rPr>
              <w:t>July</w:t>
            </w:r>
          </w:p>
        </w:tc>
      </w:tr>
      <w:tr w:rsidR="00722467" w:rsidTr="00EB1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22467" w:rsidRDefault="00722467" w:rsidP="00420BDF">
            <w:pPr>
              <w:rPr>
                <w:rFonts w:ascii="Arial" w:hAnsi="Arial" w:cs="Arial"/>
                <w:sz w:val="24"/>
              </w:rPr>
            </w:pPr>
          </w:p>
        </w:tc>
        <w:tc>
          <w:tcPr>
            <w:tcW w:w="5103" w:type="dxa"/>
          </w:tcPr>
          <w:p w:rsidR="00722467" w:rsidRPr="00AC016D" w:rsidRDefault="00722467" w:rsidP="00420BDF">
            <w:pP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AC016D">
              <w:rPr>
                <w:rFonts w:ascii="Arial" w:hAnsi="Arial" w:cs="Arial"/>
                <w:b/>
                <w:sz w:val="24"/>
              </w:rPr>
              <w:t>Deadline for receiving Tender responses</w:t>
            </w:r>
          </w:p>
        </w:tc>
        <w:tc>
          <w:tcPr>
            <w:tcW w:w="3605" w:type="dxa"/>
          </w:tcPr>
          <w:p w:rsidR="00722467" w:rsidRPr="002774C5" w:rsidRDefault="00A93B28" w:rsidP="00420BDF">
            <w:pP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Pr>
                <w:rFonts w:ascii="Arial" w:hAnsi="Arial" w:cs="Arial"/>
                <w:b/>
                <w:sz w:val="24"/>
              </w:rPr>
              <w:t>31</w:t>
            </w:r>
            <w:r w:rsidRPr="00A93B28">
              <w:rPr>
                <w:rFonts w:ascii="Arial" w:hAnsi="Arial" w:cs="Arial"/>
                <w:b/>
                <w:sz w:val="24"/>
                <w:vertAlign w:val="superscript"/>
              </w:rPr>
              <w:t>st</w:t>
            </w:r>
            <w:r>
              <w:rPr>
                <w:rFonts w:ascii="Arial" w:hAnsi="Arial" w:cs="Arial"/>
                <w:b/>
                <w:sz w:val="24"/>
              </w:rPr>
              <w:t xml:space="preserve"> </w:t>
            </w:r>
            <w:r w:rsidR="002774C5" w:rsidRPr="002774C5">
              <w:rPr>
                <w:rFonts w:ascii="Arial" w:hAnsi="Arial" w:cs="Arial"/>
                <w:b/>
                <w:sz w:val="24"/>
              </w:rPr>
              <w:t>July</w:t>
            </w:r>
          </w:p>
        </w:tc>
      </w:tr>
      <w:tr w:rsidR="000F7B57" w:rsidTr="00EB178E">
        <w:tc>
          <w:tcPr>
            <w:cnfStyle w:val="001000000000" w:firstRow="0" w:lastRow="0" w:firstColumn="1" w:lastColumn="0" w:oddVBand="0" w:evenVBand="0" w:oddHBand="0" w:evenHBand="0" w:firstRowFirstColumn="0" w:firstRowLastColumn="0" w:lastRowFirstColumn="0" w:lastRowLastColumn="0"/>
            <w:tcW w:w="534" w:type="dxa"/>
          </w:tcPr>
          <w:p w:rsidR="000F7B57" w:rsidRDefault="000F7B57" w:rsidP="00420BDF">
            <w:pPr>
              <w:rPr>
                <w:rFonts w:ascii="Arial" w:hAnsi="Arial" w:cs="Arial"/>
                <w:sz w:val="24"/>
              </w:rPr>
            </w:pPr>
          </w:p>
        </w:tc>
        <w:tc>
          <w:tcPr>
            <w:tcW w:w="5103" w:type="dxa"/>
          </w:tcPr>
          <w:p w:rsidR="000F7B57" w:rsidRDefault="000F7B57" w:rsidP="00420BDF">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Evaluations</w:t>
            </w:r>
          </w:p>
        </w:tc>
        <w:tc>
          <w:tcPr>
            <w:tcW w:w="3605" w:type="dxa"/>
          </w:tcPr>
          <w:p w:rsidR="000F7B57" w:rsidRPr="002774C5" w:rsidRDefault="00A93B28" w:rsidP="00420BDF">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14</w:t>
            </w:r>
            <w:r w:rsidRPr="00A93B28">
              <w:rPr>
                <w:rFonts w:ascii="Arial" w:hAnsi="Arial" w:cs="Arial"/>
                <w:sz w:val="24"/>
                <w:vertAlign w:val="superscript"/>
              </w:rPr>
              <w:t>th</w:t>
            </w:r>
            <w:r>
              <w:rPr>
                <w:rFonts w:ascii="Arial" w:hAnsi="Arial" w:cs="Arial"/>
                <w:sz w:val="24"/>
              </w:rPr>
              <w:t xml:space="preserve"> August</w:t>
            </w:r>
          </w:p>
        </w:tc>
      </w:tr>
      <w:tr w:rsidR="000F7B57" w:rsidTr="00EB1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0F7B57" w:rsidRDefault="000F7B57" w:rsidP="00420BDF">
            <w:pPr>
              <w:rPr>
                <w:rFonts w:ascii="Arial" w:hAnsi="Arial" w:cs="Arial"/>
                <w:sz w:val="24"/>
              </w:rPr>
            </w:pPr>
          </w:p>
        </w:tc>
        <w:tc>
          <w:tcPr>
            <w:tcW w:w="5103" w:type="dxa"/>
          </w:tcPr>
          <w:p w:rsidR="000F7B57" w:rsidRDefault="000F7B57" w:rsidP="00420BDF">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Provisional Contract Award</w:t>
            </w:r>
            <w:r w:rsidR="002F731E">
              <w:rPr>
                <w:rFonts w:ascii="Arial" w:hAnsi="Arial" w:cs="Arial"/>
                <w:sz w:val="24"/>
              </w:rPr>
              <w:t xml:space="preserve"> (10 day standstill)</w:t>
            </w:r>
          </w:p>
        </w:tc>
        <w:tc>
          <w:tcPr>
            <w:tcW w:w="3605" w:type="dxa"/>
          </w:tcPr>
          <w:p w:rsidR="000F7B57" w:rsidRPr="002774C5" w:rsidRDefault="00A93B28" w:rsidP="00420BDF">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2</w:t>
            </w:r>
            <w:r w:rsidR="002774C5" w:rsidRPr="002774C5">
              <w:rPr>
                <w:rFonts w:ascii="Arial" w:hAnsi="Arial" w:cs="Arial"/>
                <w:sz w:val="24"/>
              </w:rPr>
              <w:t>4</w:t>
            </w:r>
            <w:r w:rsidR="002774C5" w:rsidRPr="002774C5">
              <w:rPr>
                <w:rFonts w:ascii="Arial" w:hAnsi="Arial" w:cs="Arial"/>
                <w:sz w:val="24"/>
                <w:vertAlign w:val="superscript"/>
              </w:rPr>
              <w:t>th</w:t>
            </w:r>
            <w:r w:rsidR="002774C5" w:rsidRPr="002774C5">
              <w:rPr>
                <w:rFonts w:ascii="Arial" w:hAnsi="Arial" w:cs="Arial"/>
                <w:sz w:val="24"/>
              </w:rPr>
              <w:t xml:space="preserve"> August</w:t>
            </w:r>
          </w:p>
        </w:tc>
      </w:tr>
      <w:tr w:rsidR="000F7B57" w:rsidTr="00EB178E">
        <w:tc>
          <w:tcPr>
            <w:cnfStyle w:val="001000000000" w:firstRow="0" w:lastRow="0" w:firstColumn="1" w:lastColumn="0" w:oddVBand="0" w:evenVBand="0" w:oddHBand="0" w:evenHBand="0" w:firstRowFirstColumn="0" w:firstRowLastColumn="0" w:lastRowFirstColumn="0" w:lastRowLastColumn="0"/>
            <w:tcW w:w="534" w:type="dxa"/>
          </w:tcPr>
          <w:p w:rsidR="000F7B57" w:rsidRDefault="000F7B57" w:rsidP="00420BDF">
            <w:pPr>
              <w:rPr>
                <w:rFonts w:ascii="Arial" w:hAnsi="Arial" w:cs="Arial"/>
                <w:sz w:val="24"/>
              </w:rPr>
            </w:pPr>
          </w:p>
        </w:tc>
        <w:tc>
          <w:tcPr>
            <w:tcW w:w="5103" w:type="dxa"/>
          </w:tcPr>
          <w:p w:rsidR="000F7B57" w:rsidRDefault="000F7B57" w:rsidP="00420BDF">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Contract start date</w:t>
            </w:r>
          </w:p>
        </w:tc>
        <w:tc>
          <w:tcPr>
            <w:tcW w:w="3605" w:type="dxa"/>
          </w:tcPr>
          <w:p w:rsidR="000F7B57" w:rsidRPr="002774C5" w:rsidRDefault="00A93B28" w:rsidP="00420BDF">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31</w:t>
            </w:r>
            <w:r w:rsidRPr="00A93B28">
              <w:rPr>
                <w:rFonts w:ascii="Arial" w:hAnsi="Arial" w:cs="Arial"/>
                <w:sz w:val="24"/>
                <w:vertAlign w:val="superscript"/>
              </w:rPr>
              <w:t>st</w:t>
            </w:r>
            <w:r>
              <w:rPr>
                <w:rFonts w:ascii="Arial" w:hAnsi="Arial" w:cs="Arial"/>
                <w:sz w:val="24"/>
              </w:rPr>
              <w:t xml:space="preserve"> </w:t>
            </w:r>
            <w:r w:rsidR="002774C5" w:rsidRPr="002774C5">
              <w:rPr>
                <w:rFonts w:ascii="Arial" w:hAnsi="Arial" w:cs="Arial"/>
                <w:sz w:val="24"/>
              </w:rPr>
              <w:t>August</w:t>
            </w:r>
          </w:p>
        </w:tc>
      </w:tr>
    </w:tbl>
    <w:p w:rsidR="00420BDF" w:rsidRPr="00420BDF" w:rsidRDefault="00420BDF" w:rsidP="00420BDF">
      <w:pPr>
        <w:spacing w:after="0" w:line="240" w:lineRule="auto"/>
        <w:rPr>
          <w:rFonts w:ascii="Arial" w:hAnsi="Arial" w:cs="Arial"/>
          <w:sz w:val="24"/>
        </w:rPr>
      </w:pPr>
    </w:p>
    <w:p w:rsidR="008E3EF8" w:rsidRPr="00822009" w:rsidRDefault="008E3EF8" w:rsidP="00822009">
      <w:pPr>
        <w:spacing w:after="0" w:line="240" w:lineRule="auto"/>
        <w:rPr>
          <w:rFonts w:ascii="Arial" w:hAnsi="Arial" w:cs="Arial"/>
          <w:b/>
          <w:sz w:val="24"/>
        </w:rPr>
      </w:pPr>
    </w:p>
    <w:p w:rsidR="00405677" w:rsidRPr="00405677" w:rsidRDefault="00405677" w:rsidP="00FD7A6E">
      <w:pPr>
        <w:pStyle w:val="ListParagraph"/>
        <w:numPr>
          <w:ilvl w:val="1"/>
          <w:numId w:val="4"/>
        </w:numPr>
        <w:spacing w:after="0" w:line="240" w:lineRule="auto"/>
        <w:rPr>
          <w:rFonts w:ascii="Arial" w:hAnsi="Arial" w:cs="Arial"/>
          <w:b/>
          <w:sz w:val="24"/>
        </w:rPr>
      </w:pPr>
      <w:r w:rsidRPr="00405677">
        <w:rPr>
          <w:rFonts w:ascii="Arial" w:hAnsi="Arial" w:cs="Arial"/>
          <w:b/>
          <w:sz w:val="24"/>
        </w:rPr>
        <w:t>EVALUATION OF TENDERS</w:t>
      </w:r>
    </w:p>
    <w:p w:rsidR="00C00960" w:rsidRDefault="00C00960" w:rsidP="00C00960">
      <w:pPr>
        <w:spacing w:after="0" w:line="240" w:lineRule="auto"/>
        <w:rPr>
          <w:rFonts w:ascii="Arial" w:hAnsi="Arial" w:cs="Arial"/>
          <w:sz w:val="24"/>
        </w:rPr>
      </w:pPr>
    </w:p>
    <w:p w:rsidR="00405677" w:rsidRDefault="007C7FC1" w:rsidP="007C7FC1">
      <w:pPr>
        <w:spacing w:after="0" w:line="240" w:lineRule="auto"/>
        <w:ind w:left="720" w:hanging="720"/>
        <w:rPr>
          <w:rFonts w:ascii="Arial" w:hAnsi="Arial" w:cs="Arial"/>
          <w:sz w:val="24"/>
        </w:rPr>
      </w:pPr>
      <w:r>
        <w:rPr>
          <w:rFonts w:ascii="Arial" w:hAnsi="Arial" w:cs="Arial"/>
          <w:sz w:val="24"/>
        </w:rPr>
        <w:t>2.3.1</w:t>
      </w:r>
      <w:r>
        <w:rPr>
          <w:rFonts w:ascii="Arial" w:hAnsi="Arial" w:cs="Arial"/>
          <w:sz w:val="24"/>
        </w:rPr>
        <w:tab/>
      </w:r>
      <w:r w:rsidR="00C00960">
        <w:rPr>
          <w:rFonts w:ascii="Arial" w:hAnsi="Arial" w:cs="Arial"/>
          <w:sz w:val="24"/>
        </w:rPr>
        <w:t xml:space="preserve">The evaluation will be conducted in accordance with the evaluation criteria given below. </w:t>
      </w:r>
    </w:p>
    <w:p w:rsidR="00C00960" w:rsidRDefault="00C00960" w:rsidP="00405677">
      <w:pPr>
        <w:spacing w:after="0" w:line="240" w:lineRule="auto"/>
        <w:rPr>
          <w:rFonts w:ascii="Arial" w:hAnsi="Arial" w:cs="Arial"/>
          <w:sz w:val="24"/>
        </w:rPr>
      </w:pPr>
    </w:p>
    <w:p w:rsidR="00C00960" w:rsidRDefault="007C7FC1" w:rsidP="007C7FC1">
      <w:pPr>
        <w:spacing w:after="0" w:line="240" w:lineRule="auto"/>
        <w:ind w:left="720" w:hanging="720"/>
        <w:rPr>
          <w:rFonts w:ascii="Arial" w:hAnsi="Arial" w:cs="Arial"/>
          <w:sz w:val="24"/>
        </w:rPr>
      </w:pPr>
      <w:r>
        <w:rPr>
          <w:rFonts w:ascii="Arial" w:hAnsi="Arial" w:cs="Arial"/>
          <w:sz w:val="24"/>
        </w:rPr>
        <w:t>2.3.2</w:t>
      </w:r>
      <w:r>
        <w:rPr>
          <w:rFonts w:ascii="Arial" w:hAnsi="Arial" w:cs="Arial"/>
          <w:sz w:val="24"/>
        </w:rPr>
        <w:tab/>
      </w:r>
      <w:r w:rsidR="00C00960">
        <w:rPr>
          <w:rFonts w:ascii="Arial" w:hAnsi="Arial" w:cs="Arial"/>
          <w:sz w:val="24"/>
        </w:rPr>
        <w:t>Tenderers should note that regardless of a bid’s overall merits, in the event that evaluating officers (acting reasonably) consider there to be a fundamental weakness likely to impact adversely upon the intended outcome, then grounds will exist to exclude the bid from further consideration.</w:t>
      </w:r>
    </w:p>
    <w:p w:rsidR="00C00960" w:rsidRDefault="00C00960" w:rsidP="00405677">
      <w:pPr>
        <w:spacing w:after="0" w:line="240" w:lineRule="auto"/>
        <w:rPr>
          <w:rFonts w:ascii="Arial" w:hAnsi="Arial" w:cs="Arial"/>
          <w:sz w:val="24"/>
        </w:rPr>
      </w:pPr>
    </w:p>
    <w:p w:rsidR="00405677" w:rsidRDefault="00405677" w:rsidP="00405677">
      <w:pPr>
        <w:spacing w:after="0" w:line="240" w:lineRule="auto"/>
        <w:rPr>
          <w:rFonts w:ascii="Arial" w:hAnsi="Arial" w:cs="Arial"/>
          <w:sz w:val="24"/>
        </w:rPr>
      </w:pPr>
    </w:p>
    <w:p w:rsidR="00405677" w:rsidRPr="00405677" w:rsidRDefault="00405677" w:rsidP="00FD7A6E">
      <w:pPr>
        <w:pStyle w:val="ListParagraph"/>
        <w:numPr>
          <w:ilvl w:val="1"/>
          <w:numId w:val="4"/>
        </w:numPr>
        <w:spacing w:after="0" w:line="240" w:lineRule="auto"/>
        <w:rPr>
          <w:rFonts w:ascii="Arial" w:hAnsi="Arial" w:cs="Arial"/>
          <w:b/>
          <w:sz w:val="24"/>
        </w:rPr>
      </w:pPr>
      <w:r w:rsidRPr="00405677">
        <w:rPr>
          <w:rFonts w:ascii="Arial" w:hAnsi="Arial" w:cs="Arial"/>
          <w:b/>
          <w:sz w:val="24"/>
        </w:rPr>
        <w:t>SELECTION &amp; AWARD CRITERIA</w:t>
      </w:r>
    </w:p>
    <w:p w:rsidR="0074746A" w:rsidRDefault="0074746A" w:rsidP="0074746A">
      <w:pPr>
        <w:spacing w:after="0" w:line="240" w:lineRule="auto"/>
        <w:rPr>
          <w:rFonts w:ascii="Arial" w:hAnsi="Arial" w:cs="Arial"/>
          <w:sz w:val="24"/>
        </w:rPr>
      </w:pPr>
    </w:p>
    <w:p w:rsidR="00D21DF3" w:rsidRDefault="0074746A" w:rsidP="00D21DF3">
      <w:pPr>
        <w:pStyle w:val="ListParagraph"/>
        <w:numPr>
          <w:ilvl w:val="2"/>
          <w:numId w:val="4"/>
        </w:numPr>
        <w:spacing w:after="0" w:line="240" w:lineRule="auto"/>
        <w:rPr>
          <w:rFonts w:ascii="Arial" w:hAnsi="Arial" w:cs="Arial"/>
          <w:sz w:val="24"/>
        </w:rPr>
      </w:pPr>
      <w:r w:rsidRPr="0074746A">
        <w:rPr>
          <w:rFonts w:ascii="Arial" w:hAnsi="Arial" w:cs="Arial"/>
          <w:sz w:val="24"/>
        </w:rPr>
        <w:t>For this particu</w:t>
      </w:r>
      <w:r w:rsidR="0014461B">
        <w:rPr>
          <w:rFonts w:ascii="Arial" w:hAnsi="Arial" w:cs="Arial"/>
          <w:sz w:val="24"/>
        </w:rPr>
        <w:t xml:space="preserve">lar requirement the Council </w:t>
      </w:r>
      <w:r w:rsidRPr="0074746A">
        <w:rPr>
          <w:rFonts w:ascii="Arial" w:hAnsi="Arial" w:cs="Arial"/>
          <w:sz w:val="24"/>
        </w:rPr>
        <w:t>shall expect the successful supplier to be able to meet the following minimum criteria.</w:t>
      </w:r>
    </w:p>
    <w:p w:rsidR="00D21DF3" w:rsidRDefault="00D21DF3" w:rsidP="00D21DF3">
      <w:pPr>
        <w:pStyle w:val="ListParagraph"/>
        <w:spacing w:after="0" w:line="240" w:lineRule="auto"/>
        <w:rPr>
          <w:rFonts w:ascii="Arial" w:hAnsi="Arial" w:cs="Arial"/>
          <w:sz w:val="24"/>
        </w:rPr>
      </w:pPr>
    </w:p>
    <w:p w:rsidR="00D21DF3" w:rsidRPr="00D21DF3" w:rsidRDefault="00D21DF3" w:rsidP="00D21DF3">
      <w:pPr>
        <w:pStyle w:val="ListParagraph"/>
        <w:numPr>
          <w:ilvl w:val="2"/>
          <w:numId w:val="4"/>
        </w:numPr>
        <w:spacing w:after="0" w:line="240" w:lineRule="auto"/>
        <w:rPr>
          <w:rFonts w:ascii="Arial" w:hAnsi="Arial" w:cs="Arial"/>
          <w:sz w:val="24"/>
        </w:rPr>
      </w:pPr>
      <w:r>
        <w:rPr>
          <w:rFonts w:ascii="Arial" w:hAnsi="Arial" w:cs="Arial"/>
          <w:sz w:val="24"/>
        </w:rPr>
        <w:lastRenderedPageBreak/>
        <w:t xml:space="preserve">The Council will require you to </w:t>
      </w:r>
      <w:r w:rsidR="00183DEF">
        <w:rPr>
          <w:rFonts w:ascii="Arial" w:hAnsi="Arial" w:cs="Arial"/>
          <w:sz w:val="24"/>
        </w:rPr>
        <w:t>initially state (self-certify) on the Form of Tender that you comply with the Council’s requirements.</w:t>
      </w:r>
    </w:p>
    <w:p w:rsidR="00D21DF3" w:rsidRDefault="00D21DF3" w:rsidP="00D21DF3">
      <w:pPr>
        <w:pStyle w:val="ListParagraph"/>
        <w:spacing w:after="0" w:line="240" w:lineRule="auto"/>
        <w:rPr>
          <w:rFonts w:ascii="Arial" w:hAnsi="Arial" w:cs="Arial"/>
          <w:sz w:val="24"/>
        </w:rPr>
      </w:pPr>
    </w:p>
    <w:p w:rsidR="0074746A" w:rsidRPr="0074746A" w:rsidRDefault="0074746A" w:rsidP="00FD7A6E">
      <w:pPr>
        <w:pStyle w:val="ListParagraph"/>
        <w:numPr>
          <w:ilvl w:val="2"/>
          <w:numId w:val="4"/>
        </w:numPr>
        <w:spacing w:after="0" w:line="240" w:lineRule="auto"/>
        <w:rPr>
          <w:rFonts w:ascii="Arial" w:hAnsi="Arial" w:cs="Arial"/>
          <w:sz w:val="24"/>
        </w:rPr>
      </w:pPr>
      <w:r w:rsidRPr="0074746A">
        <w:rPr>
          <w:rFonts w:ascii="Arial" w:hAnsi="Arial" w:cs="Arial"/>
          <w:sz w:val="24"/>
        </w:rPr>
        <w:t>Documentary evidence will be sought from suppliers prior to any formal contract award.</w:t>
      </w:r>
    </w:p>
    <w:p w:rsidR="00E71B1B" w:rsidRDefault="00E71B1B" w:rsidP="00E71B1B">
      <w:pPr>
        <w:pStyle w:val="ListParagraph"/>
        <w:spacing w:after="0" w:line="240" w:lineRule="auto"/>
        <w:rPr>
          <w:rFonts w:ascii="Arial" w:hAnsi="Arial" w:cs="Arial"/>
          <w:sz w:val="24"/>
        </w:rPr>
      </w:pPr>
    </w:p>
    <w:p w:rsidR="00E71B1B" w:rsidRDefault="00E71B1B" w:rsidP="00E71B1B">
      <w:pPr>
        <w:pStyle w:val="ListParagraph"/>
        <w:spacing w:after="0" w:line="240" w:lineRule="auto"/>
        <w:rPr>
          <w:rFonts w:ascii="Arial" w:hAnsi="Arial" w:cs="Arial"/>
          <w:sz w:val="24"/>
        </w:rPr>
      </w:pPr>
    </w:p>
    <w:tbl>
      <w:tblPr>
        <w:tblStyle w:val="LightGrid-Accent6"/>
        <w:tblW w:w="0" w:type="auto"/>
        <w:tblLook w:val="04A0" w:firstRow="1" w:lastRow="0" w:firstColumn="1" w:lastColumn="0" w:noHBand="0" w:noVBand="1"/>
      </w:tblPr>
      <w:tblGrid>
        <w:gridCol w:w="2943"/>
        <w:gridCol w:w="5579"/>
      </w:tblGrid>
      <w:tr w:rsidR="00E71B1B" w:rsidTr="00E71B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E71B1B" w:rsidRDefault="00E71B1B" w:rsidP="00E71B1B">
            <w:pPr>
              <w:pStyle w:val="ListParagraph"/>
              <w:ind w:left="0"/>
              <w:rPr>
                <w:rFonts w:ascii="Arial" w:hAnsi="Arial" w:cs="Arial"/>
                <w:sz w:val="24"/>
              </w:rPr>
            </w:pPr>
          </w:p>
        </w:tc>
        <w:tc>
          <w:tcPr>
            <w:tcW w:w="5579" w:type="dxa"/>
          </w:tcPr>
          <w:p w:rsidR="00E71B1B" w:rsidRDefault="00E71B1B" w:rsidP="00E71B1B">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Requirement</w:t>
            </w:r>
          </w:p>
        </w:tc>
      </w:tr>
      <w:tr w:rsidR="00E71B1B" w:rsidTr="00E7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E71B1B" w:rsidRDefault="00E71B1B" w:rsidP="00E71B1B">
            <w:pPr>
              <w:pStyle w:val="ListParagraph"/>
              <w:ind w:left="0"/>
              <w:rPr>
                <w:rFonts w:ascii="Arial" w:hAnsi="Arial" w:cs="Arial"/>
                <w:sz w:val="24"/>
              </w:rPr>
            </w:pPr>
            <w:r>
              <w:rPr>
                <w:rFonts w:ascii="Arial" w:hAnsi="Arial" w:cs="Arial"/>
                <w:sz w:val="24"/>
              </w:rPr>
              <w:t>Professional &amp; Business Standing</w:t>
            </w:r>
          </w:p>
        </w:tc>
        <w:tc>
          <w:tcPr>
            <w:tcW w:w="5579" w:type="dxa"/>
          </w:tcPr>
          <w:p w:rsidR="00E71B1B" w:rsidRDefault="00E71B1B" w:rsidP="00A14F6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Confirmation that your organisation has</w:t>
            </w:r>
            <w:r w:rsidR="009A1D08">
              <w:rPr>
                <w:rFonts w:ascii="Arial" w:hAnsi="Arial" w:cs="Arial"/>
                <w:sz w:val="24"/>
              </w:rPr>
              <w:t xml:space="preserve"> no unspent convictions in any of the areas listed in Appendix</w:t>
            </w:r>
            <w:r w:rsidR="00A14F6C">
              <w:rPr>
                <w:rFonts w:ascii="Arial" w:hAnsi="Arial" w:cs="Arial"/>
                <w:sz w:val="24"/>
              </w:rPr>
              <w:t xml:space="preserve"> B</w:t>
            </w:r>
            <w:r>
              <w:rPr>
                <w:rFonts w:ascii="Arial" w:hAnsi="Arial" w:cs="Arial"/>
                <w:sz w:val="24"/>
              </w:rPr>
              <w:t>.</w:t>
            </w:r>
          </w:p>
        </w:tc>
      </w:tr>
      <w:tr w:rsidR="00E71B1B" w:rsidTr="00E71B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E71B1B" w:rsidRDefault="00E71B1B" w:rsidP="00E71B1B">
            <w:pPr>
              <w:pStyle w:val="ListParagraph"/>
              <w:ind w:left="0"/>
              <w:rPr>
                <w:rFonts w:ascii="Arial" w:hAnsi="Arial" w:cs="Arial"/>
                <w:sz w:val="24"/>
              </w:rPr>
            </w:pPr>
            <w:r>
              <w:rPr>
                <w:rFonts w:ascii="Arial" w:hAnsi="Arial" w:cs="Arial"/>
                <w:sz w:val="24"/>
              </w:rPr>
              <w:t>Financial Requirements</w:t>
            </w:r>
          </w:p>
        </w:tc>
        <w:tc>
          <w:tcPr>
            <w:tcW w:w="5579" w:type="dxa"/>
          </w:tcPr>
          <w:p w:rsidR="00E71B1B" w:rsidRDefault="0074746A" w:rsidP="001E7BC0">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sz w:val="24"/>
              </w:rPr>
            </w:pPr>
            <w:r>
              <w:rPr>
                <w:rFonts w:ascii="Arial" w:hAnsi="Arial" w:cs="Arial"/>
                <w:sz w:val="24"/>
              </w:rPr>
              <w:t xml:space="preserve">Confirmation that your organisation has a minimum annual turnover of </w:t>
            </w:r>
            <w:r w:rsidR="001E7BC0">
              <w:rPr>
                <w:rFonts w:ascii="Arial" w:hAnsi="Arial" w:cs="Arial"/>
                <w:sz w:val="24"/>
              </w:rPr>
              <w:t>£280,000</w:t>
            </w:r>
            <w:r w:rsidR="00B07F26">
              <w:rPr>
                <w:rFonts w:ascii="Arial" w:hAnsi="Arial" w:cs="Arial"/>
                <w:sz w:val="24"/>
              </w:rPr>
              <w:t>.</w:t>
            </w:r>
          </w:p>
        </w:tc>
      </w:tr>
      <w:tr w:rsidR="00E71B1B" w:rsidTr="00E7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E71B1B" w:rsidRDefault="00E71B1B" w:rsidP="00E71B1B">
            <w:pPr>
              <w:pStyle w:val="ListParagraph"/>
              <w:ind w:left="0"/>
              <w:rPr>
                <w:rFonts w:ascii="Arial" w:hAnsi="Arial" w:cs="Arial"/>
                <w:sz w:val="24"/>
              </w:rPr>
            </w:pPr>
            <w:r>
              <w:rPr>
                <w:rFonts w:ascii="Arial" w:hAnsi="Arial" w:cs="Arial"/>
                <w:sz w:val="24"/>
              </w:rPr>
              <w:t>Insurance</w:t>
            </w:r>
          </w:p>
        </w:tc>
        <w:tc>
          <w:tcPr>
            <w:tcW w:w="5579" w:type="dxa"/>
          </w:tcPr>
          <w:p w:rsidR="00E71B1B" w:rsidRDefault="00E71B1B" w:rsidP="00E71B1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Confirmation that your organisation holds or will hold (at the time of the contract award) insurance levels to the following values:</w:t>
            </w:r>
          </w:p>
          <w:p w:rsidR="00E71B1B" w:rsidRDefault="00E71B1B" w:rsidP="00E71B1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Public Liability of £</w:t>
            </w:r>
            <w:r w:rsidR="002F731E">
              <w:rPr>
                <w:rFonts w:ascii="Arial" w:hAnsi="Arial" w:cs="Arial"/>
                <w:sz w:val="24"/>
              </w:rPr>
              <w:t>10</w:t>
            </w:r>
            <w:r>
              <w:rPr>
                <w:rFonts w:ascii="Arial" w:hAnsi="Arial" w:cs="Arial"/>
                <w:sz w:val="24"/>
              </w:rPr>
              <w:t>m</w:t>
            </w:r>
          </w:p>
          <w:p w:rsidR="00E71B1B" w:rsidRDefault="00B07F26" w:rsidP="00E71B1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Employer’s Liability of £10</w:t>
            </w:r>
            <w:r w:rsidR="00E71B1B">
              <w:rPr>
                <w:rFonts w:ascii="Arial" w:hAnsi="Arial" w:cs="Arial"/>
                <w:sz w:val="24"/>
              </w:rPr>
              <w:t>m</w:t>
            </w:r>
          </w:p>
          <w:p w:rsidR="00E71B1B" w:rsidRDefault="00E71B1B" w:rsidP="00E71B1B">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Professional Liability of £</w:t>
            </w:r>
            <w:r w:rsidR="00B07F26">
              <w:rPr>
                <w:rFonts w:ascii="Arial" w:hAnsi="Arial" w:cs="Arial"/>
                <w:sz w:val="24"/>
              </w:rPr>
              <w:t>1m</w:t>
            </w:r>
          </w:p>
        </w:tc>
      </w:tr>
      <w:tr w:rsidR="009A1D08" w:rsidTr="00E71B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9A1D08" w:rsidRDefault="009A1D08" w:rsidP="00E71B1B">
            <w:pPr>
              <w:pStyle w:val="ListParagraph"/>
              <w:ind w:left="0"/>
              <w:rPr>
                <w:rFonts w:ascii="Arial" w:hAnsi="Arial" w:cs="Arial"/>
                <w:sz w:val="24"/>
              </w:rPr>
            </w:pPr>
            <w:r>
              <w:rPr>
                <w:rFonts w:ascii="Arial" w:hAnsi="Arial" w:cs="Arial"/>
                <w:sz w:val="24"/>
              </w:rPr>
              <w:t>Technical Capability</w:t>
            </w:r>
          </w:p>
        </w:tc>
        <w:tc>
          <w:tcPr>
            <w:tcW w:w="5579" w:type="dxa"/>
          </w:tcPr>
          <w:p w:rsidR="009A1D08" w:rsidRDefault="009A1D08" w:rsidP="0014461B">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sz w:val="24"/>
              </w:rPr>
            </w:pPr>
            <w:r>
              <w:rPr>
                <w:rFonts w:ascii="Arial" w:hAnsi="Arial" w:cs="Arial"/>
                <w:sz w:val="24"/>
              </w:rPr>
              <w:t>Confirmation that your organisation holds the appropriate ex</w:t>
            </w:r>
            <w:r w:rsidR="0014461B">
              <w:rPr>
                <w:rFonts w:ascii="Arial" w:hAnsi="Arial" w:cs="Arial"/>
                <w:sz w:val="24"/>
              </w:rPr>
              <w:t>pertise in this Contract.</w:t>
            </w:r>
          </w:p>
        </w:tc>
      </w:tr>
    </w:tbl>
    <w:p w:rsidR="00E71B1B" w:rsidRPr="00E71B1B" w:rsidRDefault="00E71B1B" w:rsidP="00E71B1B">
      <w:pPr>
        <w:spacing w:after="0" w:line="240" w:lineRule="auto"/>
        <w:rPr>
          <w:rFonts w:ascii="Arial" w:hAnsi="Arial" w:cs="Arial"/>
          <w:sz w:val="24"/>
        </w:rPr>
      </w:pPr>
    </w:p>
    <w:p w:rsidR="00DA1095" w:rsidRPr="00DA1095" w:rsidRDefault="00DA1095" w:rsidP="00DA1095">
      <w:pPr>
        <w:pStyle w:val="ListParagraph"/>
        <w:spacing w:after="0" w:line="240" w:lineRule="auto"/>
        <w:rPr>
          <w:rFonts w:ascii="Arial" w:hAnsi="Arial" w:cs="Arial"/>
          <w:sz w:val="24"/>
        </w:rPr>
      </w:pPr>
    </w:p>
    <w:p w:rsidR="00DA1095" w:rsidRDefault="00DA1095" w:rsidP="00FD7A6E">
      <w:pPr>
        <w:pStyle w:val="ListParagraph"/>
        <w:numPr>
          <w:ilvl w:val="2"/>
          <w:numId w:val="4"/>
        </w:numPr>
        <w:spacing w:after="0" w:line="240" w:lineRule="auto"/>
        <w:rPr>
          <w:rFonts w:ascii="Arial" w:hAnsi="Arial" w:cs="Arial"/>
          <w:sz w:val="24"/>
        </w:rPr>
      </w:pPr>
      <w:r>
        <w:rPr>
          <w:rFonts w:ascii="Arial" w:hAnsi="Arial" w:cs="Arial"/>
          <w:sz w:val="24"/>
        </w:rPr>
        <w:t xml:space="preserve">Once tenders have been returned, Tenderers will firstly be assessed and selected on the basis of the Most Economically Advantageous Tender (MEAT) </w:t>
      </w:r>
      <w:r w:rsidR="00DA6221">
        <w:rPr>
          <w:rFonts w:ascii="Arial" w:hAnsi="Arial" w:cs="Arial"/>
          <w:sz w:val="24"/>
        </w:rPr>
        <w:t xml:space="preserve">– the combination of price and quality- </w:t>
      </w:r>
      <w:r w:rsidR="001E7BC0">
        <w:rPr>
          <w:rFonts w:ascii="Arial" w:hAnsi="Arial" w:cs="Arial"/>
          <w:sz w:val="24"/>
        </w:rPr>
        <w:t>and the Tenderer</w:t>
      </w:r>
      <w:r>
        <w:rPr>
          <w:rFonts w:ascii="Arial" w:hAnsi="Arial" w:cs="Arial"/>
          <w:sz w:val="24"/>
        </w:rPr>
        <w:t xml:space="preserve"> with the highest score will be</w:t>
      </w:r>
      <w:r w:rsidR="001E7BC0">
        <w:rPr>
          <w:rFonts w:ascii="Arial" w:hAnsi="Arial" w:cs="Arial"/>
          <w:sz w:val="24"/>
        </w:rPr>
        <w:t xml:space="preserve"> deemed the ‘Preferred Bidder’</w:t>
      </w:r>
      <w:r>
        <w:rPr>
          <w:rFonts w:ascii="Arial" w:hAnsi="Arial" w:cs="Arial"/>
          <w:sz w:val="24"/>
        </w:rPr>
        <w:t>.</w:t>
      </w:r>
    </w:p>
    <w:p w:rsidR="00DB0DE4" w:rsidRPr="00DB0DE4" w:rsidRDefault="00DB0DE4" w:rsidP="00DB0DE4">
      <w:pPr>
        <w:pStyle w:val="ListParagraph"/>
        <w:rPr>
          <w:rFonts w:ascii="Arial" w:hAnsi="Arial" w:cs="Arial"/>
          <w:sz w:val="24"/>
        </w:rPr>
      </w:pPr>
    </w:p>
    <w:p w:rsidR="00DB0DE4" w:rsidRDefault="00DB0DE4" w:rsidP="00FD7A6E">
      <w:pPr>
        <w:pStyle w:val="ListParagraph"/>
        <w:numPr>
          <w:ilvl w:val="2"/>
          <w:numId w:val="4"/>
        </w:numPr>
        <w:spacing w:after="0" w:line="240" w:lineRule="auto"/>
        <w:rPr>
          <w:rFonts w:ascii="Arial" w:hAnsi="Arial" w:cs="Arial"/>
          <w:sz w:val="24"/>
        </w:rPr>
      </w:pPr>
      <w:r>
        <w:rPr>
          <w:rFonts w:ascii="Arial" w:hAnsi="Arial" w:cs="Arial"/>
          <w:sz w:val="24"/>
        </w:rPr>
        <w:t>The Price / Quality split shall be as follows:</w:t>
      </w:r>
    </w:p>
    <w:p w:rsidR="00DB0DE4" w:rsidRPr="00DB0DE4" w:rsidRDefault="00DB0DE4" w:rsidP="00DB0DE4">
      <w:pPr>
        <w:pStyle w:val="ListParagraph"/>
        <w:rPr>
          <w:rFonts w:ascii="Arial" w:hAnsi="Arial" w:cs="Arial"/>
          <w:sz w:val="24"/>
        </w:rPr>
      </w:pPr>
    </w:p>
    <w:p w:rsidR="00DB0DE4" w:rsidRPr="00B07F26" w:rsidRDefault="00517152" w:rsidP="00DB0DE4">
      <w:pPr>
        <w:pStyle w:val="ListParagraph"/>
        <w:spacing w:after="0" w:line="240" w:lineRule="auto"/>
        <w:rPr>
          <w:rFonts w:ascii="Arial" w:hAnsi="Arial" w:cs="Arial"/>
          <w:sz w:val="24"/>
        </w:rPr>
      </w:pPr>
      <w:r w:rsidRPr="00B07F26">
        <w:rPr>
          <w:rFonts w:ascii="Arial" w:hAnsi="Arial" w:cs="Arial"/>
          <w:sz w:val="24"/>
        </w:rPr>
        <w:t xml:space="preserve">PRICE </w:t>
      </w:r>
      <w:r w:rsidRPr="00B07F26">
        <w:rPr>
          <w:rFonts w:ascii="Arial" w:hAnsi="Arial" w:cs="Arial"/>
          <w:sz w:val="24"/>
        </w:rPr>
        <w:tab/>
      </w:r>
      <w:r w:rsidR="00214ABE">
        <w:rPr>
          <w:rFonts w:ascii="Arial" w:hAnsi="Arial" w:cs="Arial"/>
          <w:sz w:val="24"/>
        </w:rPr>
        <w:t>60</w:t>
      </w:r>
      <w:r w:rsidR="00296CF1" w:rsidRPr="00B07F26">
        <w:rPr>
          <w:rFonts w:ascii="Arial" w:hAnsi="Arial" w:cs="Arial"/>
          <w:sz w:val="24"/>
        </w:rPr>
        <w:t xml:space="preserve"> </w:t>
      </w:r>
      <w:r w:rsidR="00DB0DE4" w:rsidRPr="00B07F26">
        <w:rPr>
          <w:rFonts w:ascii="Arial" w:hAnsi="Arial" w:cs="Arial"/>
          <w:sz w:val="24"/>
        </w:rPr>
        <w:t>%</w:t>
      </w:r>
    </w:p>
    <w:p w:rsidR="00DB0DE4" w:rsidRPr="00B07F26" w:rsidRDefault="00DB0DE4" w:rsidP="00DB0DE4">
      <w:pPr>
        <w:pStyle w:val="ListParagraph"/>
        <w:spacing w:after="0" w:line="240" w:lineRule="auto"/>
        <w:rPr>
          <w:rFonts w:ascii="Arial" w:hAnsi="Arial" w:cs="Arial"/>
          <w:sz w:val="24"/>
        </w:rPr>
      </w:pPr>
      <w:r w:rsidRPr="00B07F26">
        <w:rPr>
          <w:rFonts w:ascii="Arial" w:hAnsi="Arial" w:cs="Arial"/>
          <w:sz w:val="24"/>
        </w:rPr>
        <w:t xml:space="preserve">QUALITY </w:t>
      </w:r>
      <w:r w:rsidRPr="00B07F26">
        <w:rPr>
          <w:rFonts w:ascii="Arial" w:hAnsi="Arial" w:cs="Arial"/>
          <w:sz w:val="24"/>
        </w:rPr>
        <w:tab/>
      </w:r>
      <w:r w:rsidR="00214ABE">
        <w:rPr>
          <w:rFonts w:ascii="Arial" w:hAnsi="Arial" w:cs="Arial"/>
          <w:sz w:val="24"/>
        </w:rPr>
        <w:t>4</w:t>
      </w:r>
      <w:r w:rsidR="00B07F26" w:rsidRPr="00B07F26">
        <w:rPr>
          <w:rFonts w:ascii="Arial" w:hAnsi="Arial" w:cs="Arial"/>
          <w:sz w:val="24"/>
        </w:rPr>
        <w:t>0</w:t>
      </w:r>
      <w:r w:rsidR="001E7BC0">
        <w:rPr>
          <w:rFonts w:ascii="Arial" w:hAnsi="Arial" w:cs="Arial"/>
          <w:sz w:val="24"/>
        </w:rPr>
        <w:t xml:space="preserve"> </w:t>
      </w:r>
      <w:r w:rsidRPr="00B07F26">
        <w:rPr>
          <w:rFonts w:ascii="Arial" w:hAnsi="Arial" w:cs="Arial"/>
          <w:sz w:val="24"/>
        </w:rPr>
        <w:t>%</w:t>
      </w:r>
    </w:p>
    <w:p w:rsidR="00DA1095" w:rsidRPr="00DA1095" w:rsidRDefault="00DA1095" w:rsidP="00DA1095">
      <w:pPr>
        <w:pStyle w:val="ListParagraph"/>
        <w:rPr>
          <w:rFonts w:ascii="Arial" w:hAnsi="Arial" w:cs="Arial"/>
          <w:sz w:val="24"/>
        </w:rPr>
      </w:pPr>
    </w:p>
    <w:p w:rsidR="00DA1095" w:rsidRPr="00DA1095" w:rsidRDefault="00DA1095" w:rsidP="00FD7A6E">
      <w:pPr>
        <w:pStyle w:val="ListParagraph"/>
        <w:numPr>
          <w:ilvl w:val="2"/>
          <w:numId w:val="4"/>
        </w:numPr>
        <w:spacing w:after="0" w:line="240" w:lineRule="auto"/>
        <w:rPr>
          <w:rFonts w:ascii="Arial" w:hAnsi="Arial" w:cs="Arial"/>
          <w:sz w:val="24"/>
        </w:rPr>
      </w:pPr>
      <w:r>
        <w:rPr>
          <w:rFonts w:ascii="Arial" w:hAnsi="Arial" w:cs="Arial"/>
          <w:sz w:val="24"/>
        </w:rPr>
        <w:t>The Council will then contact the</w:t>
      </w:r>
      <w:r w:rsidR="009344A3">
        <w:rPr>
          <w:rFonts w:ascii="Arial" w:hAnsi="Arial" w:cs="Arial"/>
          <w:sz w:val="24"/>
        </w:rPr>
        <w:t xml:space="preserve"> Preferred Bidder</w:t>
      </w:r>
      <w:r w:rsidR="00B07F26">
        <w:rPr>
          <w:rFonts w:ascii="Arial" w:hAnsi="Arial" w:cs="Arial"/>
          <w:sz w:val="24"/>
        </w:rPr>
        <w:t xml:space="preserve"> and confirm whether</w:t>
      </w:r>
      <w:r>
        <w:rPr>
          <w:rFonts w:ascii="Arial" w:hAnsi="Arial" w:cs="Arial"/>
          <w:sz w:val="24"/>
        </w:rPr>
        <w:t xml:space="preserve"> the information provided by the Tenderer in the </w:t>
      </w:r>
      <w:r w:rsidR="00B77154">
        <w:rPr>
          <w:rFonts w:ascii="Arial" w:hAnsi="Arial" w:cs="Arial"/>
          <w:sz w:val="24"/>
        </w:rPr>
        <w:t>Form of Tender</w:t>
      </w:r>
      <w:r>
        <w:rPr>
          <w:rFonts w:ascii="Arial" w:hAnsi="Arial" w:cs="Arial"/>
          <w:sz w:val="24"/>
        </w:rPr>
        <w:t xml:space="preserve"> is correct, by asking the Tenderer to provide evidence and documentation in support of this.</w:t>
      </w:r>
      <w:r w:rsidR="007E387D">
        <w:rPr>
          <w:rFonts w:ascii="Arial" w:hAnsi="Arial" w:cs="Arial"/>
          <w:sz w:val="24"/>
        </w:rPr>
        <w:t xml:space="preserve"> Any Tenderer found not to meet the minimum criteria at this stage will be discounted.</w:t>
      </w:r>
    </w:p>
    <w:p w:rsidR="00DA1095" w:rsidRDefault="00DA1095" w:rsidP="007C7FC1">
      <w:pPr>
        <w:spacing w:after="0" w:line="240" w:lineRule="auto"/>
        <w:ind w:left="720" w:hanging="720"/>
        <w:rPr>
          <w:rFonts w:ascii="Arial" w:hAnsi="Arial" w:cs="Arial"/>
          <w:sz w:val="24"/>
        </w:rPr>
      </w:pPr>
    </w:p>
    <w:p w:rsidR="00631A6D" w:rsidRDefault="00631A6D" w:rsidP="00631A6D">
      <w:pPr>
        <w:spacing w:after="0" w:line="240" w:lineRule="auto"/>
        <w:rPr>
          <w:rFonts w:ascii="Arial" w:hAnsi="Arial" w:cs="Arial"/>
          <w:sz w:val="24"/>
        </w:rPr>
      </w:pPr>
    </w:p>
    <w:tbl>
      <w:tblPr>
        <w:tblStyle w:val="LightShading-Accent6"/>
        <w:tblW w:w="0" w:type="auto"/>
        <w:tblLook w:val="0480" w:firstRow="0" w:lastRow="0" w:firstColumn="1" w:lastColumn="0" w:noHBand="0" w:noVBand="1"/>
      </w:tblPr>
      <w:tblGrid>
        <w:gridCol w:w="1809"/>
        <w:gridCol w:w="2246"/>
        <w:gridCol w:w="3119"/>
        <w:gridCol w:w="2068"/>
      </w:tblGrid>
      <w:tr w:rsidR="00355D3B" w:rsidRPr="00355D3B" w:rsidTr="00655D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55D3B" w:rsidRPr="00FA0F5D" w:rsidRDefault="00355D3B" w:rsidP="00631A6D">
            <w:pPr>
              <w:rPr>
                <w:rFonts w:ascii="Arial" w:hAnsi="Arial" w:cs="Arial"/>
                <w:sz w:val="24"/>
              </w:rPr>
            </w:pPr>
            <w:r w:rsidRPr="00FA0F5D">
              <w:rPr>
                <w:rFonts w:ascii="Arial" w:hAnsi="Arial" w:cs="Arial"/>
                <w:sz w:val="24"/>
              </w:rPr>
              <w:t>Stage of process</w:t>
            </w:r>
          </w:p>
        </w:tc>
        <w:tc>
          <w:tcPr>
            <w:tcW w:w="2246" w:type="dxa"/>
          </w:tcPr>
          <w:p w:rsidR="00355D3B" w:rsidRPr="00FA0F5D" w:rsidRDefault="00355D3B" w:rsidP="00631A6D">
            <w:pPr>
              <w:cnfStyle w:val="000000100000" w:firstRow="0" w:lastRow="0" w:firstColumn="0" w:lastColumn="0" w:oddVBand="0" w:evenVBand="0" w:oddHBand="1" w:evenHBand="0" w:firstRowFirstColumn="0" w:firstRowLastColumn="0" w:lastRowFirstColumn="0" w:lastRowLastColumn="0"/>
              <w:rPr>
                <w:rFonts w:ascii="Arial" w:hAnsi="Arial" w:cs="Arial"/>
                <w:b/>
                <w:sz w:val="24"/>
              </w:rPr>
            </w:pPr>
          </w:p>
        </w:tc>
        <w:tc>
          <w:tcPr>
            <w:tcW w:w="3119" w:type="dxa"/>
          </w:tcPr>
          <w:p w:rsidR="00355D3B" w:rsidRPr="00FA0F5D" w:rsidRDefault="00355D3B" w:rsidP="00631A6D">
            <w:pP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FA0F5D">
              <w:rPr>
                <w:rFonts w:ascii="Arial" w:hAnsi="Arial" w:cs="Arial"/>
                <w:b/>
                <w:sz w:val="24"/>
              </w:rPr>
              <w:t>How it is assessed</w:t>
            </w:r>
          </w:p>
        </w:tc>
        <w:tc>
          <w:tcPr>
            <w:tcW w:w="2068" w:type="dxa"/>
          </w:tcPr>
          <w:p w:rsidR="00355D3B" w:rsidRPr="00FA0F5D" w:rsidRDefault="00355D3B" w:rsidP="00631A6D">
            <w:pP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FA0F5D">
              <w:rPr>
                <w:rFonts w:ascii="Arial" w:hAnsi="Arial" w:cs="Arial"/>
                <w:b/>
                <w:sz w:val="24"/>
              </w:rPr>
              <w:t>Scoring method</w:t>
            </w:r>
          </w:p>
        </w:tc>
      </w:tr>
      <w:tr w:rsidR="00355D3B" w:rsidRPr="00355D3B" w:rsidTr="00655DB2">
        <w:tc>
          <w:tcPr>
            <w:cnfStyle w:val="001000000000" w:firstRow="0" w:lastRow="0" w:firstColumn="1" w:lastColumn="0" w:oddVBand="0" w:evenVBand="0" w:oddHBand="0" w:evenHBand="0" w:firstRowFirstColumn="0" w:firstRowLastColumn="0" w:lastRowFirstColumn="0" w:lastRowLastColumn="0"/>
            <w:tcW w:w="1809" w:type="dxa"/>
          </w:tcPr>
          <w:p w:rsidR="00355D3B" w:rsidRDefault="00355D3B" w:rsidP="00631A6D">
            <w:pPr>
              <w:rPr>
                <w:rFonts w:ascii="Arial" w:hAnsi="Arial" w:cs="Arial"/>
                <w:b w:val="0"/>
                <w:sz w:val="24"/>
              </w:rPr>
            </w:pPr>
            <w:r>
              <w:rPr>
                <w:rFonts w:ascii="Arial" w:hAnsi="Arial" w:cs="Arial"/>
                <w:b w:val="0"/>
                <w:sz w:val="24"/>
              </w:rPr>
              <w:t>AWARD</w:t>
            </w:r>
          </w:p>
        </w:tc>
        <w:tc>
          <w:tcPr>
            <w:tcW w:w="2246" w:type="dxa"/>
          </w:tcPr>
          <w:p w:rsidR="00355D3B" w:rsidRPr="00355D3B" w:rsidRDefault="00FE4721" w:rsidP="00631A6D">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STAGE 1</w:t>
            </w:r>
            <w:r w:rsidR="00355D3B">
              <w:rPr>
                <w:rFonts w:ascii="Arial" w:hAnsi="Arial" w:cs="Arial"/>
                <w:sz w:val="24"/>
              </w:rPr>
              <w:t xml:space="preserve"> – COMMERCIAL</w:t>
            </w:r>
          </w:p>
        </w:tc>
        <w:tc>
          <w:tcPr>
            <w:tcW w:w="3119" w:type="dxa"/>
          </w:tcPr>
          <w:p w:rsidR="00355D3B" w:rsidRPr="00355D3B" w:rsidRDefault="00355D3B" w:rsidP="00631A6D">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Price Schedule</w:t>
            </w:r>
            <w:r w:rsidR="00384C8D">
              <w:rPr>
                <w:rFonts w:ascii="Arial" w:hAnsi="Arial" w:cs="Arial"/>
                <w:sz w:val="24"/>
              </w:rPr>
              <w:t xml:space="preserve"> </w:t>
            </w:r>
            <w:r w:rsidR="005A526F">
              <w:rPr>
                <w:rFonts w:ascii="Arial" w:hAnsi="Arial" w:cs="Arial"/>
                <w:sz w:val="24"/>
              </w:rPr>
              <w:t>–</w:t>
            </w:r>
            <w:r w:rsidR="00384C8D">
              <w:rPr>
                <w:rFonts w:ascii="Arial" w:hAnsi="Arial" w:cs="Arial"/>
                <w:sz w:val="24"/>
              </w:rPr>
              <w:t xml:space="preserve"> </w:t>
            </w:r>
            <w:r w:rsidR="005A526F">
              <w:rPr>
                <w:rFonts w:ascii="Arial" w:hAnsi="Arial" w:cs="Arial"/>
                <w:sz w:val="24"/>
              </w:rPr>
              <w:t>whole life cost basis</w:t>
            </w:r>
          </w:p>
        </w:tc>
        <w:tc>
          <w:tcPr>
            <w:tcW w:w="2068" w:type="dxa"/>
          </w:tcPr>
          <w:p w:rsidR="00355D3B" w:rsidRPr="002774C5" w:rsidRDefault="002D6BF5" w:rsidP="00631A6D">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2774C5">
              <w:rPr>
                <w:rFonts w:ascii="Arial" w:hAnsi="Arial" w:cs="Arial"/>
                <w:sz w:val="24"/>
              </w:rPr>
              <w:t>60%</w:t>
            </w:r>
          </w:p>
        </w:tc>
      </w:tr>
      <w:tr w:rsidR="00355D3B" w:rsidRPr="00355D3B" w:rsidTr="00655D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55D3B" w:rsidRPr="00355D3B" w:rsidRDefault="00355D3B" w:rsidP="00631A6D">
            <w:pPr>
              <w:rPr>
                <w:rFonts w:ascii="Arial" w:hAnsi="Arial" w:cs="Arial"/>
                <w:sz w:val="24"/>
              </w:rPr>
            </w:pPr>
          </w:p>
        </w:tc>
        <w:tc>
          <w:tcPr>
            <w:tcW w:w="2246" w:type="dxa"/>
          </w:tcPr>
          <w:p w:rsidR="00355D3B" w:rsidRDefault="00FE4721" w:rsidP="00631A6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STAGE 2</w:t>
            </w:r>
            <w:r w:rsidR="00355D3B">
              <w:rPr>
                <w:rFonts w:ascii="Arial" w:hAnsi="Arial" w:cs="Arial"/>
                <w:sz w:val="24"/>
              </w:rPr>
              <w:t xml:space="preserve"> –</w:t>
            </w:r>
          </w:p>
          <w:p w:rsidR="00355D3B" w:rsidRPr="00355D3B" w:rsidRDefault="00355D3B" w:rsidP="00631A6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TECHNICAL</w:t>
            </w:r>
          </w:p>
        </w:tc>
        <w:tc>
          <w:tcPr>
            <w:tcW w:w="3119" w:type="dxa"/>
          </w:tcPr>
          <w:p w:rsidR="00355D3B" w:rsidRPr="00355D3B" w:rsidRDefault="00355D3B" w:rsidP="00631A6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Method Statements</w:t>
            </w:r>
          </w:p>
        </w:tc>
        <w:tc>
          <w:tcPr>
            <w:tcW w:w="2068" w:type="dxa"/>
          </w:tcPr>
          <w:p w:rsidR="00355D3B" w:rsidRPr="002774C5" w:rsidRDefault="002D6BF5" w:rsidP="00631A6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2774C5">
              <w:rPr>
                <w:rFonts w:ascii="Arial" w:hAnsi="Arial" w:cs="Arial"/>
                <w:sz w:val="24"/>
              </w:rPr>
              <w:t>40%</w:t>
            </w:r>
          </w:p>
        </w:tc>
      </w:tr>
      <w:tr w:rsidR="005069DF" w:rsidRPr="00355D3B" w:rsidTr="00655DB2">
        <w:tc>
          <w:tcPr>
            <w:cnfStyle w:val="001000000000" w:firstRow="0" w:lastRow="0" w:firstColumn="1" w:lastColumn="0" w:oddVBand="0" w:evenVBand="0" w:oddHBand="0" w:evenHBand="0" w:firstRowFirstColumn="0" w:firstRowLastColumn="0" w:lastRowFirstColumn="0" w:lastRowLastColumn="0"/>
            <w:tcW w:w="1809" w:type="dxa"/>
          </w:tcPr>
          <w:p w:rsidR="005069DF" w:rsidRPr="00355D3B" w:rsidRDefault="007C7FC1" w:rsidP="00631A6D">
            <w:pPr>
              <w:rPr>
                <w:rFonts w:ascii="Arial" w:hAnsi="Arial" w:cs="Arial"/>
                <w:sz w:val="24"/>
              </w:rPr>
            </w:pPr>
            <w:r>
              <w:rPr>
                <w:rFonts w:ascii="Arial" w:hAnsi="Arial" w:cs="Arial"/>
                <w:sz w:val="24"/>
              </w:rPr>
              <w:t>SELECTION</w:t>
            </w:r>
          </w:p>
        </w:tc>
        <w:tc>
          <w:tcPr>
            <w:tcW w:w="2246" w:type="dxa"/>
          </w:tcPr>
          <w:p w:rsidR="005069DF" w:rsidRDefault="00FE4721" w:rsidP="00631A6D">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STAGE 3 - VERIFICATION</w:t>
            </w:r>
          </w:p>
        </w:tc>
        <w:tc>
          <w:tcPr>
            <w:tcW w:w="3119" w:type="dxa"/>
          </w:tcPr>
          <w:p w:rsidR="005069DF" w:rsidRDefault="007C7FC1" w:rsidP="00631A6D">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Selection Criteria checklist – preferred bidder only</w:t>
            </w:r>
          </w:p>
        </w:tc>
        <w:tc>
          <w:tcPr>
            <w:tcW w:w="2068" w:type="dxa"/>
          </w:tcPr>
          <w:p w:rsidR="005069DF" w:rsidRPr="002774C5" w:rsidRDefault="00FE4721" w:rsidP="00631A6D">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2774C5">
              <w:rPr>
                <w:rFonts w:ascii="Arial" w:hAnsi="Arial" w:cs="Arial"/>
                <w:sz w:val="24"/>
              </w:rPr>
              <w:t>PASS/ FAIL</w:t>
            </w:r>
          </w:p>
        </w:tc>
      </w:tr>
    </w:tbl>
    <w:p w:rsidR="00631A6D" w:rsidRDefault="00631A6D" w:rsidP="00631A6D">
      <w:pPr>
        <w:spacing w:after="0" w:line="240" w:lineRule="auto"/>
        <w:rPr>
          <w:rFonts w:ascii="Arial" w:hAnsi="Arial" w:cs="Arial"/>
          <w:sz w:val="24"/>
        </w:rPr>
      </w:pPr>
    </w:p>
    <w:p w:rsidR="00D21DF3" w:rsidRDefault="00D21DF3" w:rsidP="00631A6D">
      <w:pPr>
        <w:spacing w:after="0" w:line="240" w:lineRule="auto"/>
        <w:rPr>
          <w:rFonts w:ascii="Arial" w:hAnsi="Arial" w:cs="Arial"/>
          <w:sz w:val="24"/>
        </w:rPr>
      </w:pPr>
    </w:p>
    <w:p w:rsidR="00D21DF3" w:rsidRPr="0086623C" w:rsidRDefault="00D21DF3" w:rsidP="00D21DF3">
      <w:pPr>
        <w:pStyle w:val="ListParagraph"/>
        <w:numPr>
          <w:ilvl w:val="1"/>
          <w:numId w:val="4"/>
        </w:numPr>
        <w:spacing w:after="0" w:line="240" w:lineRule="auto"/>
        <w:rPr>
          <w:rFonts w:ascii="Arial" w:hAnsi="Arial" w:cs="Arial"/>
          <w:b/>
          <w:sz w:val="24"/>
        </w:rPr>
      </w:pPr>
      <w:r>
        <w:rPr>
          <w:rFonts w:ascii="Arial" w:hAnsi="Arial" w:cs="Arial"/>
          <w:b/>
          <w:sz w:val="24"/>
        </w:rPr>
        <w:t>PRICE (COMMERCIAL)</w:t>
      </w:r>
      <w:r w:rsidRPr="0086623C">
        <w:rPr>
          <w:rFonts w:ascii="Arial" w:hAnsi="Arial" w:cs="Arial"/>
          <w:b/>
          <w:sz w:val="24"/>
        </w:rPr>
        <w:t xml:space="preserve"> ASSESSMENT – </w:t>
      </w:r>
      <w:r>
        <w:rPr>
          <w:rFonts w:ascii="Arial" w:hAnsi="Arial" w:cs="Arial"/>
          <w:b/>
          <w:sz w:val="24"/>
        </w:rPr>
        <w:t>PRICE SCHEDULE</w:t>
      </w:r>
    </w:p>
    <w:p w:rsidR="00D21DF3" w:rsidRDefault="00D21DF3" w:rsidP="00D21DF3">
      <w:pPr>
        <w:spacing w:after="0" w:line="240" w:lineRule="auto"/>
        <w:rPr>
          <w:rFonts w:ascii="Arial" w:hAnsi="Arial" w:cs="Arial"/>
          <w:b/>
          <w:sz w:val="24"/>
        </w:rPr>
      </w:pPr>
    </w:p>
    <w:p w:rsidR="00D21DF3" w:rsidRDefault="00D21DF3" w:rsidP="00D21DF3">
      <w:pPr>
        <w:pStyle w:val="ListParagraph"/>
        <w:numPr>
          <w:ilvl w:val="2"/>
          <w:numId w:val="4"/>
        </w:numPr>
        <w:spacing w:after="0" w:line="240" w:lineRule="auto"/>
        <w:rPr>
          <w:rFonts w:ascii="Arial" w:hAnsi="Arial" w:cs="Arial"/>
          <w:sz w:val="24"/>
        </w:rPr>
      </w:pPr>
      <w:r w:rsidRPr="00DB0DE4">
        <w:rPr>
          <w:rFonts w:ascii="Arial" w:hAnsi="Arial" w:cs="Arial"/>
          <w:sz w:val="24"/>
        </w:rPr>
        <w:t>The final element of the tender evaluation will be an assessment of the financial submission contained in the Price Schedule.</w:t>
      </w:r>
    </w:p>
    <w:p w:rsidR="00D21DF3" w:rsidRPr="00DB0DE4" w:rsidRDefault="00D21DF3" w:rsidP="00D21DF3">
      <w:pPr>
        <w:pStyle w:val="ListParagraph"/>
        <w:spacing w:after="0" w:line="240" w:lineRule="auto"/>
        <w:rPr>
          <w:rFonts w:ascii="Arial" w:hAnsi="Arial" w:cs="Arial"/>
          <w:sz w:val="24"/>
        </w:rPr>
      </w:pPr>
    </w:p>
    <w:p w:rsidR="00D21DF3" w:rsidRDefault="00D21DF3" w:rsidP="00D21DF3">
      <w:pPr>
        <w:pStyle w:val="ListParagraph"/>
        <w:numPr>
          <w:ilvl w:val="2"/>
          <w:numId w:val="4"/>
        </w:numPr>
        <w:spacing w:after="0" w:line="240" w:lineRule="auto"/>
        <w:rPr>
          <w:rFonts w:ascii="Arial" w:hAnsi="Arial" w:cs="Arial"/>
          <w:sz w:val="24"/>
        </w:rPr>
      </w:pPr>
      <w:r>
        <w:rPr>
          <w:rFonts w:ascii="Arial" w:hAnsi="Arial" w:cs="Arial"/>
          <w:sz w:val="24"/>
        </w:rPr>
        <w:t xml:space="preserve">The financial evaluation will account for </w:t>
      </w:r>
      <w:r w:rsidR="002F731E" w:rsidRPr="002774C5">
        <w:rPr>
          <w:rFonts w:ascii="Arial" w:hAnsi="Arial" w:cs="Arial"/>
          <w:sz w:val="24"/>
        </w:rPr>
        <w:t>6</w:t>
      </w:r>
      <w:r w:rsidR="002D6BF5" w:rsidRPr="002774C5">
        <w:rPr>
          <w:rFonts w:ascii="Arial" w:hAnsi="Arial" w:cs="Arial"/>
          <w:sz w:val="24"/>
        </w:rPr>
        <w:t>0%</w:t>
      </w:r>
      <w:r w:rsidRPr="00DA6221">
        <w:rPr>
          <w:rFonts w:ascii="Arial" w:hAnsi="Arial" w:cs="Arial"/>
          <w:color w:val="FF0000"/>
          <w:sz w:val="24"/>
        </w:rPr>
        <w:t xml:space="preserve"> </w:t>
      </w:r>
      <w:r>
        <w:rPr>
          <w:rFonts w:ascii="Arial" w:hAnsi="Arial" w:cs="Arial"/>
          <w:sz w:val="24"/>
        </w:rPr>
        <w:t xml:space="preserve">of the overall score. </w:t>
      </w:r>
    </w:p>
    <w:p w:rsidR="00D21DF3" w:rsidRPr="00DB0DE4" w:rsidRDefault="00D21DF3" w:rsidP="00D21DF3">
      <w:pPr>
        <w:pStyle w:val="ListParagraph"/>
        <w:rPr>
          <w:rFonts w:ascii="Arial" w:hAnsi="Arial" w:cs="Arial"/>
          <w:sz w:val="24"/>
        </w:rPr>
      </w:pPr>
    </w:p>
    <w:p w:rsidR="00D21DF3" w:rsidRDefault="00D21DF3" w:rsidP="00D21DF3">
      <w:pPr>
        <w:pStyle w:val="ListParagraph"/>
        <w:numPr>
          <w:ilvl w:val="2"/>
          <w:numId w:val="4"/>
        </w:numPr>
        <w:spacing w:after="0" w:line="240" w:lineRule="auto"/>
        <w:rPr>
          <w:rFonts w:ascii="Arial" w:hAnsi="Arial" w:cs="Arial"/>
          <w:sz w:val="24"/>
        </w:rPr>
      </w:pPr>
      <w:r>
        <w:rPr>
          <w:rFonts w:ascii="Arial" w:hAnsi="Arial" w:cs="Arial"/>
          <w:sz w:val="24"/>
        </w:rPr>
        <w:t xml:space="preserve">The suppliers who submits the lowest </w:t>
      </w:r>
      <w:r>
        <w:rPr>
          <w:rFonts w:ascii="Arial" w:hAnsi="Arial" w:cs="Arial"/>
          <w:b/>
          <w:sz w:val="24"/>
        </w:rPr>
        <w:t xml:space="preserve">overall sustainable </w:t>
      </w:r>
      <w:r>
        <w:rPr>
          <w:rFonts w:ascii="Arial" w:hAnsi="Arial" w:cs="Arial"/>
          <w:sz w:val="24"/>
        </w:rPr>
        <w:t xml:space="preserve">price will receive the </w:t>
      </w:r>
      <w:r w:rsidRPr="002774C5">
        <w:rPr>
          <w:rFonts w:ascii="Arial" w:hAnsi="Arial" w:cs="Arial"/>
          <w:sz w:val="24"/>
        </w:rPr>
        <w:t xml:space="preserve">full </w:t>
      </w:r>
      <w:r w:rsidR="002F731E" w:rsidRPr="002774C5">
        <w:rPr>
          <w:rFonts w:ascii="Arial" w:hAnsi="Arial" w:cs="Arial"/>
          <w:sz w:val="24"/>
        </w:rPr>
        <w:t>6</w:t>
      </w:r>
      <w:r w:rsidR="0008012C" w:rsidRPr="002774C5">
        <w:rPr>
          <w:rFonts w:ascii="Arial" w:hAnsi="Arial" w:cs="Arial"/>
          <w:sz w:val="24"/>
        </w:rPr>
        <w:t>0%</w:t>
      </w:r>
      <w:r w:rsidRPr="002774C5">
        <w:rPr>
          <w:rFonts w:ascii="Arial" w:hAnsi="Arial" w:cs="Arial"/>
          <w:sz w:val="24"/>
        </w:rPr>
        <w:t xml:space="preserve">. </w:t>
      </w:r>
    </w:p>
    <w:p w:rsidR="00D21DF3" w:rsidRPr="00DA6221" w:rsidRDefault="00D21DF3" w:rsidP="00D21DF3">
      <w:pPr>
        <w:pStyle w:val="ListParagraph"/>
        <w:rPr>
          <w:rFonts w:ascii="Arial" w:hAnsi="Arial" w:cs="Arial"/>
          <w:sz w:val="24"/>
        </w:rPr>
      </w:pPr>
    </w:p>
    <w:p w:rsidR="00D21DF3" w:rsidRDefault="00D21DF3" w:rsidP="00D21DF3">
      <w:pPr>
        <w:pStyle w:val="ListParagraph"/>
        <w:numPr>
          <w:ilvl w:val="2"/>
          <w:numId w:val="4"/>
        </w:numPr>
        <w:spacing w:after="0" w:line="240" w:lineRule="auto"/>
        <w:rPr>
          <w:rFonts w:ascii="Arial" w:hAnsi="Arial" w:cs="Arial"/>
          <w:sz w:val="24"/>
        </w:rPr>
      </w:pPr>
      <w:r>
        <w:rPr>
          <w:rFonts w:ascii="Arial" w:hAnsi="Arial" w:cs="Arial"/>
          <w:sz w:val="24"/>
        </w:rPr>
        <w:t>Other bids will be scored according to their relation to the lowest offer. In this tender, the following formula will be used:</w:t>
      </w:r>
    </w:p>
    <w:p w:rsidR="00D21DF3" w:rsidRPr="00655DB2" w:rsidRDefault="00D21DF3" w:rsidP="00D21DF3">
      <w:pPr>
        <w:pStyle w:val="ListParagraph"/>
        <w:rPr>
          <w:rFonts w:ascii="Arial" w:hAnsi="Arial" w:cs="Arial"/>
          <w:sz w:val="24"/>
        </w:rPr>
      </w:pPr>
    </w:p>
    <w:p w:rsidR="00D21DF3" w:rsidRPr="00655DB2" w:rsidRDefault="00D21DF3" w:rsidP="00D21DF3">
      <w:pPr>
        <w:pStyle w:val="ListParagraph"/>
        <w:spacing w:after="0" w:line="240" w:lineRule="auto"/>
        <w:rPr>
          <w:rFonts w:ascii="Arial" w:hAnsi="Arial" w:cs="Arial"/>
          <w:sz w:val="24"/>
        </w:rPr>
      </w:pPr>
      <w:r>
        <w:rPr>
          <w:rFonts w:ascii="Arial" w:hAnsi="Arial" w:cs="Arial"/>
          <w:sz w:val="24"/>
          <w:u w:val="single"/>
        </w:rPr>
        <w:t xml:space="preserve">Lowest price </w:t>
      </w:r>
      <w:proofErr w:type="gramStart"/>
      <w:r>
        <w:rPr>
          <w:rFonts w:ascii="Arial" w:hAnsi="Arial" w:cs="Arial"/>
          <w:sz w:val="24"/>
          <w:u w:val="single"/>
        </w:rPr>
        <w:t>tender</w:t>
      </w:r>
      <w:r>
        <w:rPr>
          <w:rFonts w:ascii="Arial" w:hAnsi="Arial" w:cs="Arial"/>
          <w:sz w:val="24"/>
        </w:rPr>
        <w:t xml:space="preserve">  x</w:t>
      </w:r>
      <w:proofErr w:type="gramEnd"/>
      <w:r>
        <w:rPr>
          <w:rFonts w:ascii="Arial" w:hAnsi="Arial" w:cs="Arial"/>
          <w:sz w:val="24"/>
        </w:rPr>
        <w:t xml:space="preserve">     </w:t>
      </w:r>
      <w:r w:rsidR="002F731E" w:rsidRPr="002774C5">
        <w:rPr>
          <w:rFonts w:ascii="Arial" w:hAnsi="Arial" w:cs="Arial"/>
          <w:sz w:val="24"/>
        </w:rPr>
        <w:t>60</w:t>
      </w:r>
      <w:r w:rsidR="001E7BC0">
        <w:rPr>
          <w:rFonts w:ascii="Arial" w:hAnsi="Arial" w:cs="Arial"/>
          <w:sz w:val="24"/>
        </w:rPr>
        <w:t>%</w:t>
      </w:r>
    </w:p>
    <w:p w:rsidR="00D21DF3" w:rsidRPr="00655DB2" w:rsidRDefault="00D21DF3" w:rsidP="00D21DF3">
      <w:pPr>
        <w:pStyle w:val="ListParagraph"/>
        <w:spacing w:after="0" w:line="240" w:lineRule="auto"/>
        <w:rPr>
          <w:rFonts w:ascii="Arial" w:hAnsi="Arial" w:cs="Arial"/>
          <w:sz w:val="24"/>
        </w:rPr>
      </w:pPr>
      <w:r>
        <w:rPr>
          <w:rFonts w:ascii="Arial" w:hAnsi="Arial" w:cs="Arial"/>
          <w:sz w:val="24"/>
        </w:rPr>
        <w:t xml:space="preserve">Supplier’s tender </w:t>
      </w:r>
    </w:p>
    <w:p w:rsidR="00D02707" w:rsidRPr="00D02707" w:rsidRDefault="00D02707" w:rsidP="00631A6D">
      <w:pPr>
        <w:spacing w:after="0" w:line="240" w:lineRule="auto"/>
        <w:rPr>
          <w:rFonts w:ascii="Arial" w:hAnsi="Arial" w:cs="Arial"/>
          <w:sz w:val="24"/>
        </w:rPr>
      </w:pPr>
    </w:p>
    <w:p w:rsidR="00D02707" w:rsidRPr="00D02707" w:rsidRDefault="00D02707" w:rsidP="00D02707">
      <w:pPr>
        <w:pStyle w:val="ListParagraph"/>
        <w:numPr>
          <w:ilvl w:val="2"/>
          <w:numId w:val="4"/>
        </w:numPr>
        <w:spacing w:after="0" w:line="240" w:lineRule="auto"/>
        <w:rPr>
          <w:rFonts w:ascii="Arial" w:hAnsi="Arial" w:cs="Arial"/>
          <w:bCs/>
          <w:sz w:val="24"/>
        </w:rPr>
      </w:pPr>
      <w:r w:rsidRPr="00D02707">
        <w:rPr>
          <w:rFonts w:ascii="Arial" w:hAnsi="Arial" w:cs="Arial"/>
          <w:bCs/>
          <w:sz w:val="24"/>
          <w:u w:val="single"/>
        </w:rPr>
        <w:t>Abnormally Low Bids</w:t>
      </w:r>
      <w:r w:rsidRPr="00D02707">
        <w:rPr>
          <w:rFonts w:ascii="Arial" w:hAnsi="Arial" w:cs="Arial"/>
          <w:bCs/>
          <w:sz w:val="24"/>
        </w:rPr>
        <w:t xml:space="preserve">: </w:t>
      </w:r>
    </w:p>
    <w:p w:rsidR="00D02707" w:rsidRPr="00D02707" w:rsidRDefault="00D02707" w:rsidP="00D02707">
      <w:pPr>
        <w:pStyle w:val="ListParagraph"/>
        <w:spacing w:after="0" w:line="240" w:lineRule="auto"/>
        <w:rPr>
          <w:rFonts w:ascii="Arial" w:hAnsi="Arial" w:cs="Arial"/>
          <w:sz w:val="28"/>
        </w:rPr>
      </w:pPr>
      <w:r w:rsidRPr="00D02707">
        <w:rPr>
          <w:rFonts w:ascii="Arial" w:hAnsi="Arial" w:cs="Arial"/>
          <w:bCs/>
          <w:sz w:val="24"/>
        </w:rPr>
        <w:t xml:space="preserve">Any offer which in the Council’s opinion may be regarded as an Abnormally Low Bid shall be treated in accordance with Regulation </w:t>
      </w:r>
      <w:r>
        <w:rPr>
          <w:rFonts w:ascii="Arial" w:hAnsi="Arial" w:cs="Arial"/>
          <w:bCs/>
          <w:sz w:val="24"/>
        </w:rPr>
        <w:t>69 of the Public Contracts Regulations 2015.</w:t>
      </w:r>
    </w:p>
    <w:p w:rsidR="0086623C" w:rsidRPr="00D02707" w:rsidRDefault="0086623C">
      <w:pPr>
        <w:rPr>
          <w:rFonts w:ascii="Arial" w:hAnsi="Arial" w:cs="Arial"/>
          <w:sz w:val="28"/>
        </w:rPr>
      </w:pPr>
      <w:r w:rsidRPr="00D02707">
        <w:rPr>
          <w:rFonts w:ascii="Arial" w:hAnsi="Arial" w:cs="Arial"/>
          <w:sz w:val="28"/>
        </w:rPr>
        <w:br w:type="page"/>
      </w:r>
    </w:p>
    <w:p w:rsidR="0086623C" w:rsidRDefault="0086623C" w:rsidP="00631A6D">
      <w:pPr>
        <w:spacing w:after="0" w:line="240" w:lineRule="auto"/>
        <w:rPr>
          <w:rFonts w:ascii="Arial" w:hAnsi="Arial" w:cs="Arial"/>
          <w:sz w:val="24"/>
        </w:rPr>
      </w:pPr>
    </w:p>
    <w:p w:rsidR="0086623C" w:rsidRPr="0086623C" w:rsidRDefault="0086623C" w:rsidP="00FD7A6E">
      <w:pPr>
        <w:pStyle w:val="ListParagraph"/>
        <w:numPr>
          <w:ilvl w:val="1"/>
          <w:numId w:val="4"/>
        </w:numPr>
        <w:spacing w:after="0" w:line="240" w:lineRule="auto"/>
        <w:rPr>
          <w:rFonts w:ascii="Arial" w:hAnsi="Arial" w:cs="Arial"/>
          <w:b/>
          <w:sz w:val="24"/>
        </w:rPr>
      </w:pPr>
      <w:r w:rsidRPr="0086623C">
        <w:rPr>
          <w:rFonts w:ascii="Arial" w:hAnsi="Arial" w:cs="Arial"/>
          <w:b/>
          <w:sz w:val="24"/>
        </w:rPr>
        <w:t>QUALITY (TECHNICAL) ASSESSMENT – METHOD STATEMENTS</w:t>
      </w:r>
    </w:p>
    <w:p w:rsidR="0086623C" w:rsidRDefault="0086623C" w:rsidP="0086623C">
      <w:pPr>
        <w:spacing w:after="0" w:line="240" w:lineRule="auto"/>
        <w:rPr>
          <w:rFonts w:ascii="Arial" w:hAnsi="Arial" w:cs="Arial"/>
          <w:sz w:val="24"/>
        </w:rPr>
      </w:pPr>
    </w:p>
    <w:p w:rsidR="0086623C" w:rsidRDefault="0086623C" w:rsidP="00FD7A6E">
      <w:pPr>
        <w:pStyle w:val="ListParagraph"/>
        <w:numPr>
          <w:ilvl w:val="2"/>
          <w:numId w:val="4"/>
        </w:numPr>
        <w:spacing w:after="0" w:line="240" w:lineRule="auto"/>
        <w:rPr>
          <w:rFonts w:ascii="Arial" w:hAnsi="Arial" w:cs="Arial"/>
          <w:sz w:val="24"/>
        </w:rPr>
      </w:pPr>
      <w:r w:rsidRPr="0086623C">
        <w:rPr>
          <w:rFonts w:ascii="Arial" w:hAnsi="Arial" w:cs="Arial"/>
          <w:sz w:val="24"/>
        </w:rPr>
        <w:t>Each method statement has a different weighting which is shown in the right hand column next to the question given.</w:t>
      </w:r>
    </w:p>
    <w:p w:rsidR="0086623C" w:rsidRPr="0086623C" w:rsidRDefault="0086623C" w:rsidP="0086623C">
      <w:pPr>
        <w:pStyle w:val="ListParagraph"/>
        <w:spacing w:after="0" w:line="240" w:lineRule="auto"/>
        <w:rPr>
          <w:rFonts w:ascii="Arial" w:hAnsi="Arial" w:cs="Arial"/>
          <w:sz w:val="24"/>
        </w:rPr>
      </w:pPr>
    </w:p>
    <w:p w:rsidR="0086623C" w:rsidRDefault="0086623C" w:rsidP="00FD7A6E">
      <w:pPr>
        <w:pStyle w:val="ListParagraph"/>
        <w:numPr>
          <w:ilvl w:val="2"/>
          <w:numId w:val="4"/>
        </w:numPr>
        <w:spacing w:after="0" w:line="240" w:lineRule="auto"/>
        <w:rPr>
          <w:rFonts w:ascii="Arial" w:hAnsi="Arial" w:cs="Arial"/>
          <w:sz w:val="24"/>
        </w:rPr>
      </w:pPr>
      <w:r>
        <w:rPr>
          <w:rFonts w:ascii="Arial" w:hAnsi="Arial" w:cs="Arial"/>
          <w:sz w:val="24"/>
        </w:rPr>
        <w:t>Each response will be marked as detailed in the table below:</w:t>
      </w:r>
    </w:p>
    <w:p w:rsidR="0086623C" w:rsidRPr="004D09F6" w:rsidRDefault="0086623C" w:rsidP="0086623C">
      <w:pPr>
        <w:autoSpaceDE w:val="0"/>
        <w:autoSpaceDN w:val="0"/>
        <w:adjustRightInd w:val="0"/>
        <w:jc w:val="both"/>
        <w:rPr>
          <w:rFonts w:cs="Arial"/>
          <w:color w:val="000000"/>
        </w:rPr>
      </w:pPr>
    </w:p>
    <w:tbl>
      <w:tblPr>
        <w:tblStyle w:val="ColorfulShading-Accent6"/>
        <w:tblW w:w="9578" w:type="dxa"/>
        <w:tblLayout w:type="fixed"/>
        <w:tblLook w:val="0000" w:firstRow="0" w:lastRow="0" w:firstColumn="0" w:lastColumn="0" w:noHBand="0" w:noVBand="0"/>
      </w:tblPr>
      <w:tblGrid>
        <w:gridCol w:w="1203"/>
        <w:gridCol w:w="2363"/>
        <w:gridCol w:w="6012"/>
      </w:tblGrid>
      <w:tr w:rsidR="0086623C" w:rsidRPr="004D09F6" w:rsidTr="0086623C">
        <w:trPr>
          <w:cnfStyle w:val="000000100000" w:firstRow="0" w:lastRow="0" w:firstColumn="0" w:lastColumn="0" w:oddVBand="0" w:evenVBand="0" w:oddHBand="1" w:evenHBand="0" w:firstRowFirstColumn="0" w:firstRowLastColumn="0" w:lastRowFirstColumn="0" w:lastRowLastColumn="0"/>
          <w:trHeight w:val="565"/>
        </w:trPr>
        <w:tc>
          <w:tcPr>
            <w:cnfStyle w:val="000010000000" w:firstRow="0" w:lastRow="0" w:firstColumn="0" w:lastColumn="0" w:oddVBand="1" w:evenVBand="0" w:oddHBand="0" w:evenHBand="0" w:firstRowFirstColumn="0" w:firstRowLastColumn="0" w:lastRowFirstColumn="0" w:lastRowLastColumn="0"/>
            <w:tcW w:w="1203" w:type="dxa"/>
          </w:tcPr>
          <w:p w:rsidR="0086623C" w:rsidRPr="004D09F6" w:rsidRDefault="0086623C" w:rsidP="001D1F37">
            <w:pPr>
              <w:pStyle w:val="BodyText2"/>
              <w:spacing w:before="120" w:line="240" w:lineRule="auto"/>
              <w:jc w:val="center"/>
              <w:rPr>
                <w:rFonts w:cs="Arial"/>
                <w:b/>
                <w:color w:val="000000"/>
                <w:sz w:val="22"/>
                <w:szCs w:val="22"/>
              </w:rPr>
            </w:pPr>
            <w:r w:rsidRPr="004D09F6">
              <w:rPr>
                <w:rFonts w:cs="Arial"/>
                <w:b/>
                <w:color w:val="000000"/>
                <w:sz w:val="22"/>
                <w:szCs w:val="22"/>
              </w:rPr>
              <w:t>SCORE</w:t>
            </w:r>
          </w:p>
        </w:tc>
        <w:tc>
          <w:tcPr>
            <w:tcW w:w="2363" w:type="dxa"/>
          </w:tcPr>
          <w:p w:rsidR="0086623C" w:rsidRPr="004D09F6" w:rsidRDefault="0086623C" w:rsidP="001D1F37">
            <w:pPr>
              <w:pStyle w:val="BodyText2"/>
              <w:spacing w:before="120"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22"/>
                <w:szCs w:val="22"/>
              </w:rPr>
            </w:pPr>
            <w:r w:rsidRPr="004D09F6">
              <w:rPr>
                <w:rFonts w:cs="Arial"/>
                <w:b/>
                <w:color w:val="000000"/>
                <w:sz w:val="22"/>
                <w:szCs w:val="22"/>
              </w:rPr>
              <w:t>CLASSIFICATION</w:t>
            </w:r>
          </w:p>
        </w:tc>
        <w:tc>
          <w:tcPr>
            <w:cnfStyle w:val="000010000000" w:firstRow="0" w:lastRow="0" w:firstColumn="0" w:lastColumn="0" w:oddVBand="1" w:evenVBand="0" w:oddHBand="0" w:evenHBand="0" w:firstRowFirstColumn="0" w:firstRowLastColumn="0" w:lastRowFirstColumn="0" w:lastRowLastColumn="0"/>
            <w:tcW w:w="6012" w:type="dxa"/>
          </w:tcPr>
          <w:p w:rsidR="0086623C" w:rsidRPr="004D09F6" w:rsidRDefault="0086623C" w:rsidP="001D1F37">
            <w:pPr>
              <w:pStyle w:val="BodyText2"/>
              <w:spacing w:before="120" w:line="240" w:lineRule="auto"/>
              <w:jc w:val="center"/>
              <w:rPr>
                <w:rFonts w:cs="Arial"/>
                <w:b/>
                <w:color w:val="000000"/>
                <w:sz w:val="22"/>
                <w:szCs w:val="22"/>
              </w:rPr>
            </w:pPr>
            <w:r w:rsidRPr="004D09F6">
              <w:rPr>
                <w:rFonts w:cs="Arial"/>
                <w:b/>
                <w:color w:val="000000"/>
                <w:sz w:val="22"/>
                <w:szCs w:val="22"/>
              </w:rPr>
              <w:t>DEFINITION</w:t>
            </w:r>
          </w:p>
        </w:tc>
      </w:tr>
      <w:tr w:rsidR="0086623C" w:rsidRPr="004D09F6" w:rsidTr="0086623C">
        <w:trPr>
          <w:trHeight w:val="643"/>
        </w:trPr>
        <w:tc>
          <w:tcPr>
            <w:cnfStyle w:val="000010000000" w:firstRow="0" w:lastRow="0" w:firstColumn="0" w:lastColumn="0" w:oddVBand="1" w:evenVBand="0" w:oddHBand="0" w:evenHBand="0" w:firstRowFirstColumn="0" w:firstRowLastColumn="0" w:lastRowFirstColumn="0" w:lastRowLastColumn="0"/>
            <w:tcW w:w="1203" w:type="dxa"/>
          </w:tcPr>
          <w:p w:rsidR="0086623C" w:rsidRPr="004D09F6" w:rsidRDefault="0086623C" w:rsidP="001D1F37">
            <w:pPr>
              <w:pStyle w:val="BodyText2"/>
              <w:spacing w:before="120" w:line="240" w:lineRule="auto"/>
              <w:jc w:val="center"/>
              <w:rPr>
                <w:rFonts w:cs="Arial"/>
                <w:color w:val="000000"/>
                <w:sz w:val="22"/>
                <w:szCs w:val="22"/>
              </w:rPr>
            </w:pPr>
            <w:r w:rsidRPr="004D09F6">
              <w:rPr>
                <w:rFonts w:cs="Arial"/>
                <w:color w:val="000000"/>
                <w:sz w:val="22"/>
                <w:szCs w:val="22"/>
              </w:rPr>
              <w:t>0</w:t>
            </w:r>
          </w:p>
        </w:tc>
        <w:tc>
          <w:tcPr>
            <w:tcW w:w="2363" w:type="dxa"/>
            <w:shd w:val="clear" w:color="auto" w:fill="auto"/>
          </w:tcPr>
          <w:p w:rsidR="0086623C" w:rsidRPr="004D09F6" w:rsidRDefault="0086623C" w:rsidP="001D1F37">
            <w:pPr>
              <w:pStyle w:val="BodyText2"/>
              <w:spacing w:before="120" w:line="240" w:lineRule="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4D09F6">
              <w:rPr>
                <w:rFonts w:cs="Arial"/>
                <w:color w:val="000000"/>
                <w:sz w:val="22"/>
                <w:szCs w:val="22"/>
              </w:rPr>
              <w:t>Unacceptable</w:t>
            </w:r>
          </w:p>
        </w:tc>
        <w:tc>
          <w:tcPr>
            <w:cnfStyle w:val="000010000000" w:firstRow="0" w:lastRow="0" w:firstColumn="0" w:lastColumn="0" w:oddVBand="1" w:evenVBand="0" w:oddHBand="0" w:evenHBand="0" w:firstRowFirstColumn="0" w:firstRowLastColumn="0" w:lastRowFirstColumn="0" w:lastRowLastColumn="0"/>
            <w:tcW w:w="6012" w:type="dxa"/>
            <w:shd w:val="clear" w:color="auto" w:fill="auto"/>
          </w:tcPr>
          <w:p w:rsidR="0086623C" w:rsidRPr="004D09F6" w:rsidRDefault="0086623C" w:rsidP="001D1F37">
            <w:pPr>
              <w:pStyle w:val="BodyText2"/>
              <w:spacing w:before="120" w:line="240" w:lineRule="auto"/>
              <w:rPr>
                <w:rFonts w:cs="Arial"/>
                <w:bCs/>
                <w:color w:val="000000"/>
                <w:sz w:val="22"/>
                <w:szCs w:val="22"/>
              </w:rPr>
            </w:pPr>
            <w:r w:rsidRPr="004D09F6">
              <w:rPr>
                <w:rFonts w:cs="Arial"/>
                <w:bCs/>
                <w:color w:val="000000"/>
                <w:sz w:val="22"/>
                <w:szCs w:val="22"/>
              </w:rPr>
              <w:t>No response, or totally unacceptable and does not meet the requirement in any way.</w:t>
            </w:r>
          </w:p>
        </w:tc>
      </w:tr>
      <w:tr w:rsidR="0086623C" w:rsidRPr="004D09F6" w:rsidTr="0086623C">
        <w:trPr>
          <w:cnfStyle w:val="000000100000" w:firstRow="0" w:lastRow="0" w:firstColumn="0" w:lastColumn="0" w:oddVBand="0" w:evenVBand="0" w:oddHBand="1" w:evenHBand="0" w:firstRowFirstColumn="0" w:firstRowLastColumn="0" w:lastRowFirstColumn="0" w:lastRowLastColumn="0"/>
          <w:trHeight w:val="524"/>
        </w:trPr>
        <w:tc>
          <w:tcPr>
            <w:cnfStyle w:val="000010000000" w:firstRow="0" w:lastRow="0" w:firstColumn="0" w:lastColumn="0" w:oddVBand="1" w:evenVBand="0" w:oddHBand="0" w:evenHBand="0" w:firstRowFirstColumn="0" w:firstRowLastColumn="0" w:lastRowFirstColumn="0" w:lastRowLastColumn="0"/>
            <w:tcW w:w="1203" w:type="dxa"/>
          </w:tcPr>
          <w:p w:rsidR="0086623C" w:rsidRPr="004D09F6" w:rsidRDefault="0086623C" w:rsidP="001D1F37">
            <w:pPr>
              <w:pStyle w:val="BodyText2"/>
              <w:spacing w:before="120" w:line="240" w:lineRule="auto"/>
              <w:jc w:val="center"/>
              <w:rPr>
                <w:rFonts w:cs="Arial"/>
                <w:color w:val="000000"/>
                <w:sz w:val="22"/>
                <w:szCs w:val="22"/>
              </w:rPr>
            </w:pPr>
            <w:r w:rsidRPr="004D09F6">
              <w:rPr>
                <w:rFonts w:cs="Arial"/>
                <w:color w:val="000000"/>
                <w:sz w:val="22"/>
                <w:szCs w:val="22"/>
              </w:rPr>
              <w:t>1</w:t>
            </w:r>
          </w:p>
        </w:tc>
        <w:tc>
          <w:tcPr>
            <w:tcW w:w="2363" w:type="dxa"/>
          </w:tcPr>
          <w:p w:rsidR="0086623C" w:rsidRPr="004D09F6" w:rsidRDefault="0086623C" w:rsidP="001D1F37">
            <w:pPr>
              <w:pStyle w:val="BodyText2"/>
              <w:spacing w:before="120" w:line="240" w:lineRule="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4D09F6">
              <w:rPr>
                <w:rFonts w:cs="Arial"/>
                <w:color w:val="000000"/>
                <w:sz w:val="22"/>
                <w:szCs w:val="22"/>
              </w:rPr>
              <w:t>Inadequate</w:t>
            </w:r>
          </w:p>
        </w:tc>
        <w:tc>
          <w:tcPr>
            <w:cnfStyle w:val="000010000000" w:firstRow="0" w:lastRow="0" w:firstColumn="0" w:lastColumn="0" w:oddVBand="1" w:evenVBand="0" w:oddHBand="0" w:evenHBand="0" w:firstRowFirstColumn="0" w:firstRowLastColumn="0" w:lastRowFirstColumn="0" w:lastRowLastColumn="0"/>
            <w:tcW w:w="6012" w:type="dxa"/>
          </w:tcPr>
          <w:p w:rsidR="0086623C" w:rsidRPr="004D09F6" w:rsidRDefault="0086623C" w:rsidP="001D1F37">
            <w:pPr>
              <w:pStyle w:val="BodyText2"/>
              <w:spacing w:before="120" w:line="240" w:lineRule="auto"/>
              <w:rPr>
                <w:rFonts w:cs="Arial"/>
                <w:bCs/>
                <w:color w:val="000000"/>
                <w:sz w:val="22"/>
                <w:szCs w:val="22"/>
              </w:rPr>
            </w:pPr>
            <w:r>
              <w:rPr>
                <w:rFonts w:cs="Arial"/>
                <w:bCs/>
                <w:color w:val="000000"/>
                <w:sz w:val="22"/>
                <w:szCs w:val="22"/>
              </w:rPr>
              <w:t>Substantially unacceptable and does not meet the Council’s expectations in some significant areas. Response is inconsistent.</w:t>
            </w:r>
          </w:p>
        </w:tc>
      </w:tr>
      <w:tr w:rsidR="0086623C" w:rsidRPr="004D09F6" w:rsidTr="0086623C">
        <w:trPr>
          <w:trHeight w:val="532"/>
        </w:trPr>
        <w:tc>
          <w:tcPr>
            <w:cnfStyle w:val="000010000000" w:firstRow="0" w:lastRow="0" w:firstColumn="0" w:lastColumn="0" w:oddVBand="1" w:evenVBand="0" w:oddHBand="0" w:evenHBand="0" w:firstRowFirstColumn="0" w:firstRowLastColumn="0" w:lastRowFirstColumn="0" w:lastRowLastColumn="0"/>
            <w:tcW w:w="1203" w:type="dxa"/>
          </w:tcPr>
          <w:p w:rsidR="0086623C" w:rsidRPr="004D09F6" w:rsidRDefault="0086623C" w:rsidP="001D1F37">
            <w:pPr>
              <w:pStyle w:val="BodyText2"/>
              <w:spacing w:before="120" w:line="240" w:lineRule="auto"/>
              <w:jc w:val="center"/>
              <w:rPr>
                <w:rFonts w:cs="Arial"/>
                <w:color w:val="000000"/>
                <w:sz w:val="22"/>
                <w:szCs w:val="22"/>
              </w:rPr>
            </w:pPr>
            <w:r w:rsidRPr="004D09F6">
              <w:rPr>
                <w:rFonts w:cs="Arial"/>
                <w:color w:val="000000"/>
                <w:sz w:val="22"/>
                <w:szCs w:val="22"/>
              </w:rPr>
              <w:t>2</w:t>
            </w:r>
          </w:p>
        </w:tc>
        <w:tc>
          <w:tcPr>
            <w:tcW w:w="2363" w:type="dxa"/>
            <w:shd w:val="clear" w:color="auto" w:fill="auto"/>
          </w:tcPr>
          <w:p w:rsidR="0086623C" w:rsidRPr="004D09F6" w:rsidRDefault="0086623C" w:rsidP="001D1F37">
            <w:pPr>
              <w:pStyle w:val="BodyText2"/>
              <w:spacing w:before="120" w:line="240" w:lineRule="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4D09F6">
              <w:rPr>
                <w:rFonts w:cs="Arial"/>
                <w:color w:val="000000"/>
                <w:sz w:val="22"/>
                <w:szCs w:val="22"/>
              </w:rPr>
              <w:t>Weak</w:t>
            </w:r>
          </w:p>
        </w:tc>
        <w:tc>
          <w:tcPr>
            <w:cnfStyle w:val="000010000000" w:firstRow="0" w:lastRow="0" w:firstColumn="0" w:lastColumn="0" w:oddVBand="1" w:evenVBand="0" w:oddHBand="0" w:evenHBand="0" w:firstRowFirstColumn="0" w:firstRowLastColumn="0" w:lastRowFirstColumn="0" w:lastRowLastColumn="0"/>
            <w:tcW w:w="6012" w:type="dxa"/>
            <w:shd w:val="clear" w:color="auto" w:fill="auto"/>
          </w:tcPr>
          <w:p w:rsidR="0086623C" w:rsidRPr="004D09F6" w:rsidRDefault="0086623C" w:rsidP="001D1F37">
            <w:pPr>
              <w:pStyle w:val="BodyText2"/>
              <w:spacing w:before="120" w:line="240" w:lineRule="auto"/>
              <w:rPr>
                <w:rFonts w:cs="Arial"/>
                <w:bCs/>
                <w:color w:val="000000"/>
                <w:sz w:val="22"/>
                <w:szCs w:val="22"/>
              </w:rPr>
            </w:pPr>
            <w:r>
              <w:rPr>
                <w:rFonts w:cs="Arial"/>
                <w:bCs/>
                <w:color w:val="000000"/>
                <w:sz w:val="22"/>
                <w:szCs w:val="22"/>
              </w:rPr>
              <w:t>Weak response that does not fully meet the Council’s requirements. Response may be minimal with little or no detail or evidence given to support or demonstrate sufficiency or compliance.</w:t>
            </w:r>
          </w:p>
        </w:tc>
      </w:tr>
      <w:tr w:rsidR="0086623C" w:rsidRPr="004D09F6" w:rsidTr="0086623C">
        <w:trPr>
          <w:cnfStyle w:val="000000100000" w:firstRow="0" w:lastRow="0" w:firstColumn="0" w:lastColumn="0" w:oddVBand="0" w:evenVBand="0" w:oddHBand="1" w:evenHBand="0" w:firstRowFirstColumn="0" w:firstRowLastColumn="0" w:lastRowFirstColumn="0" w:lastRowLastColumn="0"/>
          <w:trHeight w:val="418"/>
        </w:trPr>
        <w:tc>
          <w:tcPr>
            <w:cnfStyle w:val="000010000000" w:firstRow="0" w:lastRow="0" w:firstColumn="0" w:lastColumn="0" w:oddVBand="1" w:evenVBand="0" w:oddHBand="0" w:evenHBand="0" w:firstRowFirstColumn="0" w:firstRowLastColumn="0" w:lastRowFirstColumn="0" w:lastRowLastColumn="0"/>
            <w:tcW w:w="1203" w:type="dxa"/>
          </w:tcPr>
          <w:p w:rsidR="0086623C" w:rsidRPr="004D09F6" w:rsidRDefault="0086623C" w:rsidP="001D1F37">
            <w:pPr>
              <w:pStyle w:val="BodyText2"/>
              <w:spacing w:before="120" w:line="240" w:lineRule="auto"/>
              <w:jc w:val="center"/>
              <w:rPr>
                <w:rFonts w:cs="Arial"/>
                <w:color w:val="000000"/>
                <w:sz w:val="22"/>
                <w:szCs w:val="22"/>
              </w:rPr>
            </w:pPr>
            <w:r w:rsidRPr="004D09F6">
              <w:rPr>
                <w:rFonts w:cs="Arial"/>
                <w:color w:val="000000"/>
                <w:sz w:val="22"/>
                <w:szCs w:val="22"/>
              </w:rPr>
              <w:t>3</w:t>
            </w:r>
          </w:p>
        </w:tc>
        <w:tc>
          <w:tcPr>
            <w:tcW w:w="2363" w:type="dxa"/>
          </w:tcPr>
          <w:p w:rsidR="0086623C" w:rsidRPr="004D09F6" w:rsidRDefault="0086623C" w:rsidP="001D1F37">
            <w:pPr>
              <w:pStyle w:val="BodyText2"/>
              <w:spacing w:before="120" w:line="240" w:lineRule="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4D09F6">
              <w:rPr>
                <w:rFonts w:cs="Arial"/>
                <w:color w:val="000000"/>
                <w:sz w:val="22"/>
                <w:szCs w:val="22"/>
              </w:rPr>
              <w:t>Satisfactory</w:t>
            </w:r>
          </w:p>
        </w:tc>
        <w:tc>
          <w:tcPr>
            <w:cnfStyle w:val="000010000000" w:firstRow="0" w:lastRow="0" w:firstColumn="0" w:lastColumn="0" w:oddVBand="1" w:evenVBand="0" w:oddHBand="0" w:evenHBand="0" w:firstRowFirstColumn="0" w:firstRowLastColumn="0" w:lastRowFirstColumn="0" w:lastRowLastColumn="0"/>
            <w:tcW w:w="6012" w:type="dxa"/>
          </w:tcPr>
          <w:p w:rsidR="0086623C" w:rsidRPr="004D09F6" w:rsidRDefault="0086623C" w:rsidP="001D1F37">
            <w:pPr>
              <w:pStyle w:val="BodyText2"/>
              <w:spacing w:before="120" w:line="240" w:lineRule="auto"/>
              <w:rPr>
                <w:rFonts w:cs="Arial"/>
                <w:bCs/>
                <w:color w:val="000000"/>
                <w:sz w:val="22"/>
                <w:szCs w:val="22"/>
              </w:rPr>
            </w:pPr>
            <w:r>
              <w:rPr>
                <w:rFonts w:cs="Arial"/>
                <w:bCs/>
                <w:color w:val="000000"/>
                <w:sz w:val="22"/>
                <w:szCs w:val="22"/>
              </w:rPr>
              <w:t>Response largely meets the requirements in the specification / Council’s requirements and some but patchy or brief evidence is given to support the answers.</w:t>
            </w:r>
          </w:p>
        </w:tc>
      </w:tr>
      <w:tr w:rsidR="0086623C" w:rsidRPr="004D09F6" w:rsidTr="0086623C">
        <w:trPr>
          <w:trHeight w:val="345"/>
        </w:trPr>
        <w:tc>
          <w:tcPr>
            <w:cnfStyle w:val="000010000000" w:firstRow="0" w:lastRow="0" w:firstColumn="0" w:lastColumn="0" w:oddVBand="1" w:evenVBand="0" w:oddHBand="0" w:evenHBand="0" w:firstRowFirstColumn="0" w:firstRowLastColumn="0" w:lastRowFirstColumn="0" w:lastRowLastColumn="0"/>
            <w:tcW w:w="1203" w:type="dxa"/>
          </w:tcPr>
          <w:p w:rsidR="0086623C" w:rsidRPr="004D09F6" w:rsidRDefault="0086623C" w:rsidP="001D1F37">
            <w:pPr>
              <w:pStyle w:val="BodyText2"/>
              <w:spacing w:before="120" w:line="240" w:lineRule="auto"/>
              <w:jc w:val="center"/>
              <w:rPr>
                <w:rFonts w:cs="Arial"/>
                <w:color w:val="000000"/>
                <w:sz w:val="22"/>
                <w:szCs w:val="22"/>
              </w:rPr>
            </w:pPr>
            <w:r w:rsidRPr="004D09F6">
              <w:rPr>
                <w:rFonts w:cs="Arial"/>
                <w:color w:val="000000"/>
                <w:sz w:val="22"/>
                <w:szCs w:val="22"/>
              </w:rPr>
              <w:t>4</w:t>
            </w:r>
          </w:p>
        </w:tc>
        <w:tc>
          <w:tcPr>
            <w:tcW w:w="2363" w:type="dxa"/>
            <w:shd w:val="clear" w:color="auto" w:fill="auto"/>
          </w:tcPr>
          <w:p w:rsidR="0086623C" w:rsidRPr="004D09F6" w:rsidRDefault="0086623C" w:rsidP="001D1F37">
            <w:pPr>
              <w:pStyle w:val="BodyText2"/>
              <w:spacing w:before="120" w:line="240" w:lineRule="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4D09F6">
              <w:rPr>
                <w:rFonts w:cs="Arial"/>
                <w:color w:val="000000"/>
                <w:sz w:val="22"/>
                <w:szCs w:val="22"/>
              </w:rPr>
              <w:t>Good</w:t>
            </w:r>
          </w:p>
        </w:tc>
        <w:tc>
          <w:tcPr>
            <w:cnfStyle w:val="000010000000" w:firstRow="0" w:lastRow="0" w:firstColumn="0" w:lastColumn="0" w:oddVBand="1" w:evenVBand="0" w:oddHBand="0" w:evenHBand="0" w:firstRowFirstColumn="0" w:firstRowLastColumn="0" w:lastRowFirstColumn="0" w:lastRowLastColumn="0"/>
            <w:tcW w:w="6012" w:type="dxa"/>
            <w:shd w:val="clear" w:color="auto" w:fill="auto"/>
          </w:tcPr>
          <w:p w:rsidR="0086623C" w:rsidRPr="004D09F6" w:rsidRDefault="0086623C" w:rsidP="001D1F37">
            <w:pPr>
              <w:pStyle w:val="BodyText2"/>
              <w:spacing w:before="120" w:line="240" w:lineRule="auto"/>
              <w:rPr>
                <w:rFonts w:cs="Arial"/>
                <w:bCs/>
                <w:color w:val="000000"/>
                <w:sz w:val="22"/>
                <w:szCs w:val="22"/>
              </w:rPr>
            </w:pPr>
            <w:r>
              <w:rPr>
                <w:rFonts w:cs="Arial"/>
                <w:bCs/>
                <w:color w:val="000000"/>
                <w:sz w:val="22"/>
                <w:szCs w:val="22"/>
              </w:rPr>
              <w:t xml:space="preserve">Criteria in the specification are met and evidence is provided to support the answers demonstrating sufficiency and compliance. </w:t>
            </w:r>
            <w:r w:rsidRPr="004D09F6">
              <w:rPr>
                <w:rFonts w:cs="Arial"/>
                <w:bCs/>
                <w:color w:val="000000"/>
                <w:sz w:val="22"/>
                <w:szCs w:val="22"/>
              </w:rPr>
              <w:t xml:space="preserve"> </w:t>
            </w:r>
          </w:p>
        </w:tc>
      </w:tr>
      <w:tr w:rsidR="0086623C" w:rsidRPr="004D09F6" w:rsidTr="0086623C">
        <w:trPr>
          <w:cnfStyle w:val="000000100000" w:firstRow="0" w:lastRow="0" w:firstColumn="0" w:lastColumn="0" w:oddVBand="0" w:evenVBand="0" w:oddHBand="1" w:evenHBand="0" w:firstRowFirstColumn="0" w:firstRowLastColumn="0" w:lastRowFirstColumn="0" w:lastRowLastColumn="0"/>
          <w:trHeight w:val="341"/>
        </w:trPr>
        <w:tc>
          <w:tcPr>
            <w:cnfStyle w:val="000010000000" w:firstRow="0" w:lastRow="0" w:firstColumn="0" w:lastColumn="0" w:oddVBand="1" w:evenVBand="0" w:oddHBand="0" w:evenHBand="0" w:firstRowFirstColumn="0" w:firstRowLastColumn="0" w:lastRowFirstColumn="0" w:lastRowLastColumn="0"/>
            <w:tcW w:w="1203" w:type="dxa"/>
          </w:tcPr>
          <w:p w:rsidR="0086623C" w:rsidRPr="004D09F6" w:rsidRDefault="0086623C" w:rsidP="001D1F37">
            <w:pPr>
              <w:pStyle w:val="BodyText2"/>
              <w:spacing w:before="120" w:line="240" w:lineRule="auto"/>
              <w:jc w:val="center"/>
              <w:rPr>
                <w:rFonts w:cs="Arial"/>
                <w:color w:val="000000"/>
                <w:sz w:val="22"/>
                <w:szCs w:val="22"/>
              </w:rPr>
            </w:pPr>
            <w:r w:rsidRPr="004D09F6">
              <w:rPr>
                <w:rFonts w:cs="Arial"/>
                <w:color w:val="000000"/>
                <w:sz w:val="22"/>
                <w:szCs w:val="22"/>
              </w:rPr>
              <w:t>5</w:t>
            </w:r>
          </w:p>
        </w:tc>
        <w:tc>
          <w:tcPr>
            <w:tcW w:w="2363" w:type="dxa"/>
          </w:tcPr>
          <w:p w:rsidR="0086623C" w:rsidRPr="004D09F6" w:rsidRDefault="0086623C" w:rsidP="001D1F37">
            <w:pPr>
              <w:pStyle w:val="BodyText2"/>
              <w:spacing w:before="120" w:line="240" w:lineRule="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4D09F6">
              <w:rPr>
                <w:rFonts w:cs="Arial"/>
                <w:color w:val="000000"/>
                <w:sz w:val="22"/>
                <w:szCs w:val="22"/>
              </w:rPr>
              <w:t>Excellent</w:t>
            </w:r>
          </w:p>
        </w:tc>
        <w:tc>
          <w:tcPr>
            <w:cnfStyle w:val="000010000000" w:firstRow="0" w:lastRow="0" w:firstColumn="0" w:lastColumn="0" w:oddVBand="1" w:evenVBand="0" w:oddHBand="0" w:evenHBand="0" w:firstRowFirstColumn="0" w:firstRowLastColumn="0" w:lastRowFirstColumn="0" w:lastRowLastColumn="0"/>
            <w:tcW w:w="6012" w:type="dxa"/>
          </w:tcPr>
          <w:p w:rsidR="0086623C" w:rsidRPr="004D09F6" w:rsidRDefault="0086623C" w:rsidP="001D1F37">
            <w:pPr>
              <w:pStyle w:val="BodyText2"/>
              <w:spacing w:before="120" w:line="240" w:lineRule="auto"/>
              <w:rPr>
                <w:rFonts w:cs="Arial"/>
                <w:bCs/>
                <w:color w:val="000000"/>
                <w:sz w:val="22"/>
                <w:szCs w:val="22"/>
              </w:rPr>
            </w:pPr>
            <w:r>
              <w:rPr>
                <w:rFonts w:cs="Arial"/>
                <w:bCs/>
                <w:color w:val="000000"/>
                <w:sz w:val="22"/>
                <w:szCs w:val="22"/>
              </w:rPr>
              <w:t>Exceptional response that inspires confidence, specification is fully met and is robustly and clearly demonstrated. Full evidence as to how the service will be achieved is provided.</w:t>
            </w:r>
          </w:p>
        </w:tc>
      </w:tr>
    </w:tbl>
    <w:p w:rsidR="0086623C" w:rsidRPr="0086623C" w:rsidRDefault="0086623C" w:rsidP="0086623C">
      <w:pPr>
        <w:pStyle w:val="NoSpacing"/>
        <w:rPr>
          <w:rFonts w:ascii="Arial" w:hAnsi="Arial" w:cs="Arial"/>
        </w:rPr>
      </w:pPr>
    </w:p>
    <w:p w:rsidR="0086623C" w:rsidRDefault="0086623C" w:rsidP="00FD7A6E">
      <w:pPr>
        <w:pStyle w:val="NoSpacing"/>
        <w:numPr>
          <w:ilvl w:val="2"/>
          <w:numId w:val="4"/>
        </w:numPr>
        <w:rPr>
          <w:rFonts w:ascii="Arial" w:hAnsi="Arial" w:cs="Arial"/>
          <w:b/>
          <w:sz w:val="24"/>
          <w:szCs w:val="24"/>
        </w:rPr>
      </w:pPr>
      <w:r w:rsidRPr="00B20379">
        <w:rPr>
          <w:rFonts w:ascii="Arial" w:hAnsi="Arial" w:cs="Arial"/>
          <w:b/>
          <w:sz w:val="24"/>
          <w:szCs w:val="24"/>
        </w:rPr>
        <w:t>Moderation Meetings</w:t>
      </w:r>
    </w:p>
    <w:p w:rsidR="00AC016D" w:rsidRPr="00B20379" w:rsidRDefault="00AC016D" w:rsidP="00AC016D">
      <w:pPr>
        <w:pStyle w:val="NoSpacing"/>
        <w:ind w:left="720"/>
        <w:rPr>
          <w:rFonts w:ascii="Arial" w:hAnsi="Arial" w:cs="Arial"/>
          <w:b/>
          <w:sz w:val="24"/>
          <w:szCs w:val="24"/>
        </w:rPr>
      </w:pPr>
    </w:p>
    <w:p w:rsidR="0086623C" w:rsidRPr="0086623C" w:rsidRDefault="0086623C" w:rsidP="0086623C">
      <w:pPr>
        <w:pStyle w:val="NoSpacing"/>
        <w:ind w:left="720"/>
        <w:rPr>
          <w:rFonts w:ascii="Arial" w:hAnsi="Arial" w:cs="Arial"/>
          <w:sz w:val="24"/>
          <w:szCs w:val="24"/>
        </w:rPr>
      </w:pPr>
      <w:r w:rsidRPr="0086623C">
        <w:rPr>
          <w:rFonts w:ascii="Arial" w:hAnsi="Arial" w:cs="Arial"/>
          <w:sz w:val="24"/>
          <w:szCs w:val="24"/>
        </w:rPr>
        <w:t xml:space="preserve">Individual evaluations will be held by evaluation panel members (from the project team) and following that a ‘Moderation’ meeting is held where the average and individual scores and observations are discussed. </w:t>
      </w:r>
    </w:p>
    <w:p w:rsidR="0086623C" w:rsidRPr="0086623C" w:rsidRDefault="0086623C" w:rsidP="0086623C">
      <w:pPr>
        <w:pStyle w:val="NoSpacing"/>
        <w:rPr>
          <w:rFonts w:ascii="Arial" w:hAnsi="Arial" w:cs="Arial"/>
          <w:sz w:val="24"/>
          <w:szCs w:val="24"/>
        </w:rPr>
      </w:pPr>
    </w:p>
    <w:p w:rsidR="0086623C" w:rsidRPr="0086623C" w:rsidRDefault="0086623C" w:rsidP="00FD7A6E">
      <w:pPr>
        <w:pStyle w:val="NoSpacing"/>
        <w:numPr>
          <w:ilvl w:val="2"/>
          <w:numId w:val="4"/>
        </w:numPr>
        <w:rPr>
          <w:rFonts w:ascii="Arial" w:hAnsi="Arial" w:cs="Arial"/>
          <w:sz w:val="24"/>
          <w:szCs w:val="24"/>
        </w:rPr>
      </w:pPr>
      <w:r w:rsidRPr="0086623C">
        <w:rPr>
          <w:rFonts w:ascii="Arial" w:hAnsi="Arial" w:cs="Arial"/>
          <w:sz w:val="24"/>
          <w:szCs w:val="24"/>
        </w:rPr>
        <w:t xml:space="preserve">The group will come to a consensus, agreeing the strengths and weaknesses of the submissions and agreeing a single, more objective group score if the average of the individual scores is not acceptable to the group. </w:t>
      </w:r>
    </w:p>
    <w:p w:rsidR="0086623C" w:rsidRPr="0086623C" w:rsidRDefault="0086623C" w:rsidP="0086623C">
      <w:pPr>
        <w:pStyle w:val="NoSpacing"/>
        <w:ind w:left="720"/>
        <w:rPr>
          <w:rFonts w:ascii="Arial" w:hAnsi="Arial" w:cs="Arial"/>
          <w:sz w:val="24"/>
          <w:szCs w:val="24"/>
        </w:rPr>
      </w:pPr>
    </w:p>
    <w:p w:rsidR="0086623C" w:rsidRPr="0086623C" w:rsidRDefault="0086623C" w:rsidP="00FD7A6E">
      <w:pPr>
        <w:pStyle w:val="NoSpacing"/>
        <w:numPr>
          <w:ilvl w:val="2"/>
          <w:numId w:val="4"/>
        </w:numPr>
        <w:rPr>
          <w:rFonts w:ascii="Arial" w:hAnsi="Arial" w:cs="Arial"/>
          <w:sz w:val="24"/>
          <w:szCs w:val="24"/>
        </w:rPr>
      </w:pPr>
      <w:r w:rsidRPr="0086623C">
        <w:rPr>
          <w:rFonts w:ascii="Arial" w:hAnsi="Arial" w:cs="Arial"/>
          <w:sz w:val="24"/>
          <w:szCs w:val="24"/>
        </w:rPr>
        <w:t>It is this ‘moderated’ score that is then used as the final score for the Method Statement assessment.</w:t>
      </w:r>
    </w:p>
    <w:p w:rsidR="0086623C" w:rsidRDefault="0086623C">
      <w:pPr>
        <w:rPr>
          <w:rFonts w:cs="Arial"/>
          <w:bCs/>
          <w:color w:val="000000"/>
        </w:rPr>
      </w:pPr>
      <w:r>
        <w:rPr>
          <w:rFonts w:cs="Arial"/>
          <w:bCs/>
          <w:color w:val="000000"/>
        </w:rPr>
        <w:br w:type="page"/>
      </w:r>
    </w:p>
    <w:p w:rsidR="0086623C" w:rsidRDefault="0086623C" w:rsidP="009C3E2B">
      <w:pPr>
        <w:spacing w:after="0" w:line="240" w:lineRule="auto"/>
        <w:rPr>
          <w:rFonts w:ascii="Arial" w:hAnsi="Arial" w:cs="Arial"/>
          <w:b/>
          <w:sz w:val="24"/>
        </w:rPr>
      </w:pPr>
    </w:p>
    <w:p w:rsidR="0086623C" w:rsidRDefault="0086623C" w:rsidP="009C3E2B">
      <w:pPr>
        <w:spacing w:after="0" w:line="240" w:lineRule="auto"/>
        <w:rPr>
          <w:rFonts w:ascii="Arial" w:hAnsi="Arial" w:cs="Arial"/>
          <w:b/>
          <w:sz w:val="24"/>
        </w:rPr>
      </w:pPr>
    </w:p>
    <w:p w:rsidR="0086623C" w:rsidRPr="009C3E2B" w:rsidRDefault="0086623C" w:rsidP="009C3E2B">
      <w:pPr>
        <w:spacing w:after="0" w:line="240" w:lineRule="auto"/>
        <w:rPr>
          <w:rFonts w:ascii="Arial" w:hAnsi="Arial" w:cs="Arial"/>
          <w:b/>
          <w:sz w:val="24"/>
        </w:rPr>
      </w:pPr>
    </w:p>
    <w:p w:rsidR="009C3E2B" w:rsidRDefault="009C3E2B" w:rsidP="00FD7A6E">
      <w:pPr>
        <w:pStyle w:val="ListParagraph"/>
        <w:numPr>
          <w:ilvl w:val="1"/>
          <w:numId w:val="4"/>
        </w:numPr>
        <w:spacing w:after="0" w:line="240" w:lineRule="auto"/>
        <w:rPr>
          <w:rFonts w:ascii="Arial" w:hAnsi="Arial" w:cs="Arial"/>
          <w:b/>
          <w:sz w:val="24"/>
        </w:rPr>
      </w:pPr>
      <w:r>
        <w:rPr>
          <w:rFonts w:ascii="Arial" w:hAnsi="Arial" w:cs="Arial"/>
          <w:b/>
          <w:sz w:val="24"/>
        </w:rPr>
        <w:t>CONTRACT AWARD AND STANDSTILL PERIOD</w:t>
      </w:r>
    </w:p>
    <w:p w:rsidR="009C3E2B" w:rsidRDefault="009C3E2B" w:rsidP="009C3E2B">
      <w:pPr>
        <w:spacing w:after="0" w:line="240" w:lineRule="auto"/>
        <w:rPr>
          <w:rFonts w:ascii="Arial" w:hAnsi="Arial" w:cs="Arial"/>
          <w:b/>
          <w:sz w:val="24"/>
        </w:rPr>
      </w:pPr>
    </w:p>
    <w:p w:rsidR="009C3E2B" w:rsidRDefault="003A0E7D" w:rsidP="007C7FC1">
      <w:pPr>
        <w:spacing w:after="0" w:line="240" w:lineRule="auto"/>
        <w:ind w:left="720" w:hanging="720"/>
        <w:rPr>
          <w:rFonts w:ascii="Arial" w:hAnsi="Arial" w:cs="Arial"/>
          <w:sz w:val="24"/>
        </w:rPr>
      </w:pPr>
      <w:r>
        <w:rPr>
          <w:rFonts w:ascii="Arial" w:hAnsi="Arial" w:cs="Arial"/>
          <w:sz w:val="24"/>
        </w:rPr>
        <w:t>2.7</w:t>
      </w:r>
      <w:r w:rsidR="007C7FC1">
        <w:rPr>
          <w:rFonts w:ascii="Arial" w:hAnsi="Arial" w:cs="Arial"/>
          <w:sz w:val="24"/>
        </w:rPr>
        <w:t>.1</w:t>
      </w:r>
      <w:r w:rsidR="007C7FC1">
        <w:rPr>
          <w:rFonts w:ascii="Arial" w:hAnsi="Arial" w:cs="Arial"/>
          <w:sz w:val="24"/>
        </w:rPr>
        <w:tab/>
      </w:r>
      <w:r w:rsidR="009C3E2B">
        <w:rPr>
          <w:rFonts w:ascii="Arial" w:hAnsi="Arial" w:cs="Arial"/>
          <w:sz w:val="24"/>
        </w:rPr>
        <w:t xml:space="preserve">Upon making </w:t>
      </w:r>
      <w:r w:rsidR="00DA6221">
        <w:rPr>
          <w:rFonts w:ascii="Arial" w:hAnsi="Arial" w:cs="Arial"/>
          <w:sz w:val="24"/>
        </w:rPr>
        <w:t>a contract award decision, the C</w:t>
      </w:r>
      <w:r w:rsidR="009C3E2B">
        <w:rPr>
          <w:rFonts w:ascii="Arial" w:hAnsi="Arial" w:cs="Arial"/>
          <w:sz w:val="24"/>
        </w:rPr>
        <w:t xml:space="preserve">ouncil will notify all tenderers, </w:t>
      </w:r>
      <w:r w:rsidR="00E0263F">
        <w:rPr>
          <w:rFonts w:ascii="Arial" w:hAnsi="Arial" w:cs="Arial"/>
          <w:sz w:val="24"/>
        </w:rPr>
        <w:t xml:space="preserve">both successful and unsuccessful, in writing, of the outcome and will allow for the provision of a 10 day </w:t>
      </w:r>
      <w:r w:rsidR="00443D87" w:rsidRPr="00443D87">
        <w:rPr>
          <w:rFonts w:ascii="Arial" w:hAnsi="Arial" w:cs="Arial"/>
          <w:sz w:val="24"/>
        </w:rPr>
        <w:t>voluntary</w:t>
      </w:r>
      <w:r w:rsidR="00356165" w:rsidRPr="00443D87">
        <w:rPr>
          <w:rFonts w:ascii="Arial" w:hAnsi="Arial" w:cs="Arial"/>
          <w:sz w:val="24"/>
        </w:rPr>
        <w:t xml:space="preserve"> </w:t>
      </w:r>
      <w:r w:rsidR="00356165">
        <w:rPr>
          <w:rFonts w:ascii="Arial" w:hAnsi="Arial" w:cs="Arial"/>
          <w:sz w:val="24"/>
        </w:rPr>
        <w:t>standstill period.</w:t>
      </w:r>
    </w:p>
    <w:p w:rsidR="00356165" w:rsidRDefault="00356165" w:rsidP="009C3E2B">
      <w:pPr>
        <w:spacing w:after="0" w:line="240" w:lineRule="auto"/>
        <w:rPr>
          <w:rFonts w:ascii="Arial" w:hAnsi="Arial" w:cs="Arial"/>
          <w:sz w:val="24"/>
        </w:rPr>
      </w:pPr>
    </w:p>
    <w:p w:rsidR="00356165" w:rsidRPr="009C3E2B" w:rsidRDefault="003A0E7D" w:rsidP="007C7FC1">
      <w:pPr>
        <w:spacing w:after="0" w:line="240" w:lineRule="auto"/>
        <w:ind w:left="720" w:hanging="720"/>
        <w:rPr>
          <w:rFonts w:ascii="Arial" w:hAnsi="Arial" w:cs="Arial"/>
          <w:sz w:val="24"/>
        </w:rPr>
      </w:pPr>
      <w:r>
        <w:rPr>
          <w:rFonts w:ascii="Arial" w:hAnsi="Arial" w:cs="Arial"/>
          <w:sz w:val="24"/>
        </w:rPr>
        <w:t>2.7</w:t>
      </w:r>
      <w:r w:rsidR="007C7FC1">
        <w:rPr>
          <w:rFonts w:ascii="Arial" w:hAnsi="Arial" w:cs="Arial"/>
          <w:sz w:val="24"/>
        </w:rPr>
        <w:t>.2</w:t>
      </w:r>
      <w:r w:rsidR="007C7FC1">
        <w:rPr>
          <w:rFonts w:ascii="Arial" w:hAnsi="Arial" w:cs="Arial"/>
          <w:sz w:val="24"/>
        </w:rPr>
        <w:tab/>
      </w:r>
      <w:r w:rsidR="00356165">
        <w:rPr>
          <w:rFonts w:ascii="Arial" w:hAnsi="Arial" w:cs="Arial"/>
          <w:sz w:val="24"/>
        </w:rPr>
        <w:t>Upon completion of the standstill period without challenge, the Council will commence the formal contract award procedu</w:t>
      </w:r>
      <w:r w:rsidR="006C4D75">
        <w:rPr>
          <w:rFonts w:ascii="Arial" w:hAnsi="Arial" w:cs="Arial"/>
          <w:sz w:val="24"/>
        </w:rPr>
        <w:t>re with the successful T</w:t>
      </w:r>
      <w:r w:rsidR="00384C8D">
        <w:rPr>
          <w:rFonts w:ascii="Arial" w:hAnsi="Arial" w:cs="Arial"/>
          <w:sz w:val="24"/>
        </w:rPr>
        <w:t>enderer/s</w:t>
      </w:r>
      <w:r w:rsidR="00356165">
        <w:rPr>
          <w:rFonts w:ascii="Arial" w:hAnsi="Arial" w:cs="Arial"/>
          <w:sz w:val="24"/>
        </w:rPr>
        <w:t xml:space="preserve"> and undertake debriefing me</w:t>
      </w:r>
      <w:r w:rsidR="006C4D75">
        <w:rPr>
          <w:rFonts w:ascii="Arial" w:hAnsi="Arial" w:cs="Arial"/>
          <w:sz w:val="24"/>
        </w:rPr>
        <w:t>etings with unsuccessful T</w:t>
      </w:r>
      <w:r w:rsidR="00356165">
        <w:rPr>
          <w:rFonts w:ascii="Arial" w:hAnsi="Arial" w:cs="Arial"/>
          <w:sz w:val="24"/>
        </w:rPr>
        <w:t>enderers, if requested, as soon as reasonably practicable.</w:t>
      </w:r>
    </w:p>
    <w:p w:rsidR="000D7DF8" w:rsidRDefault="000D7DF8" w:rsidP="000D7DF8">
      <w:pPr>
        <w:spacing w:after="0" w:line="240" w:lineRule="auto"/>
        <w:rPr>
          <w:rFonts w:ascii="Arial" w:hAnsi="Arial" w:cs="Arial"/>
          <w:sz w:val="24"/>
        </w:rPr>
      </w:pPr>
    </w:p>
    <w:p w:rsidR="00CC3856" w:rsidRDefault="00CC3856" w:rsidP="000D7DF8">
      <w:pPr>
        <w:spacing w:after="0" w:line="240" w:lineRule="auto"/>
        <w:rPr>
          <w:rFonts w:ascii="Arial" w:hAnsi="Arial" w:cs="Arial"/>
          <w:sz w:val="24"/>
        </w:rPr>
      </w:pPr>
    </w:p>
    <w:p w:rsidR="00A22DF8" w:rsidRPr="000D7DF8" w:rsidRDefault="003A2EF4" w:rsidP="000D7DF8">
      <w:pPr>
        <w:spacing w:after="0" w:line="240" w:lineRule="auto"/>
        <w:rPr>
          <w:rFonts w:ascii="Arial" w:hAnsi="Arial" w:cs="Arial"/>
          <w:sz w:val="24"/>
        </w:rPr>
      </w:pPr>
      <w:r>
        <w:rPr>
          <w:rFonts w:ascii="Arial" w:hAnsi="Arial" w:cs="Arial"/>
          <w:b/>
          <w:sz w:val="24"/>
        </w:rPr>
        <w:t>2.8</w:t>
      </w:r>
      <w:r w:rsidR="00D27A7F">
        <w:rPr>
          <w:rFonts w:ascii="Arial" w:hAnsi="Arial" w:cs="Arial"/>
          <w:b/>
          <w:sz w:val="24"/>
        </w:rPr>
        <w:tab/>
      </w:r>
      <w:r w:rsidR="00A22DF8" w:rsidRPr="000D7DF8">
        <w:rPr>
          <w:rFonts w:ascii="Arial" w:hAnsi="Arial" w:cs="Arial"/>
          <w:b/>
          <w:sz w:val="24"/>
        </w:rPr>
        <w:t>SITE VISITS</w:t>
      </w:r>
      <w:r w:rsidR="003A122F">
        <w:rPr>
          <w:rFonts w:ascii="Arial" w:hAnsi="Arial" w:cs="Arial"/>
          <w:b/>
          <w:sz w:val="24"/>
        </w:rPr>
        <w:t xml:space="preserve"> AT COUNCIL</w:t>
      </w:r>
      <w:r w:rsidR="005223FF">
        <w:rPr>
          <w:rFonts w:ascii="Arial" w:hAnsi="Arial" w:cs="Arial"/>
          <w:b/>
          <w:sz w:val="24"/>
        </w:rPr>
        <w:t xml:space="preserve"> AND OTHER</w:t>
      </w:r>
      <w:r w:rsidR="003A122F">
        <w:rPr>
          <w:rFonts w:ascii="Arial" w:hAnsi="Arial" w:cs="Arial"/>
          <w:b/>
          <w:sz w:val="24"/>
        </w:rPr>
        <w:t xml:space="preserve"> PREMISES</w:t>
      </w:r>
    </w:p>
    <w:p w:rsidR="00A22DF8" w:rsidRDefault="00A22DF8" w:rsidP="00A22DF8">
      <w:pPr>
        <w:spacing w:after="0" w:line="240" w:lineRule="auto"/>
        <w:rPr>
          <w:rFonts w:ascii="Arial" w:hAnsi="Arial" w:cs="Arial"/>
          <w:sz w:val="24"/>
        </w:rPr>
      </w:pPr>
    </w:p>
    <w:p w:rsidR="007C7FC1" w:rsidRDefault="003A2EF4" w:rsidP="007C7FC1">
      <w:pPr>
        <w:spacing w:after="0" w:line="240" w:lineRule="auto"/>
        <w:ind w:left="720" w:hanging="720"/>
        <w:rPr>
          <w:rFonts w:ascii="Arial" w:hAnsi="Arial" w:cs="Arial"/>
          <w:color w:val="FF0000"/>
          <w:sz w:val="24"/>
        </w:rPr>
      </w:pPr>
      <w:r>
        <w:rPr>
          <w:rFonts w:ascii="Arial" w:hAnsi="Arial" w:cs="Arial"/>
          <w:sz w:val="24"/>
        </w:rPr>
        <w:t>2.8.1</w:t>
      </w:r>
      <w:r w:rsidR="007C7FC1">
        <w:rPr>
          <w:rFonts w:ascii="Arial" w:hAnsi="Arial" w:cs="Arial"/>
          <w:sz w:val="24"/>
        </w:rPr>
        <w:tab/>
      </w:r>
      <w:r w:rsidR="00A22DF8">
        <w:rPr>
          <w:rFonts w:ascii="Arial" w:hAnsi="Arial" w:cs="Arial"/>
          <w:sz w:val="24"/>
        </w:rPr>
        <w:t>Tenderers are expected to have knowledge of the site which they are tendering for. One way of achievi</w:t>
      </w:r>
      <w:r w:rsidR="00443D87">
        <w:rPr>
          <w:rFonts w:ascii="Arial" w:hAnsi="Arial" w:cs="Arial"/>
          <w:sz w:val="24"/>
        </w:rPr>
        <w:t>ng this is through site visits. T</w:t>
      </w:r>
      <w:r w:rsidR="00A22DF8">
        <w:rPr>
          <w:rFonts w:ascii="Arial" w:hAnsi="Arial" w:cs="Arial"/>
          <w:sz w:val="24"/>
        </w:rPr>
        <w:t xml:space="preserve">hese </w:t>
      </w:r>
      <w:r w:rsidR="00443D87">
        <w:rPr>
          <w:rFonts w:ascii="Arial" w:hAnsi="Arial" w:cs="Arial"/>
          <w:sz w:val="24"/>
        </w:rPr>
        <w:t xml:space="preserve">visits </w:t>
      </w:r>
      <w:r w:rsidR="00A22DF8">
        <w:rPr>
          <w:rFonts w:ascii="Arial" w:hAnsi="Arial" w:cs="Arial"/>
          <w:sz w:val="24"/>
        </w:rPr>
        <w:t>can be arranged in</w:t>
      </w:r>
      <w:r w:rsidR="006C4D75">
        <w:rPr>
          <w:rFonts w:ascii="Arial" w:hAnsi="Arial" w:cs="Arial"/>
          <w:sz w:val="24"/>
        </w:rPr>
        <w:t xml:space="preserve"> advance </w:t>
      </w:r>
      <w:r w:rsidR="00A22DF8">
        <w:rPr>
          <w:rFonts w:ascii="Arial" w:hAnsi="Arial" w:cs="Arial"/>
          <w:sz w:val="24"/>
        </w:rPr>
        <w:t>with the service manager, at the Council’s convenience. Site visits should be arranged as soon as possible after receiving the tender documentation to ensure availability.</w:t>
      </w:r>
      <w:r w:rsidR="007C7FC1">
        <w:rPr>
          <w:rFonts w:ascii="Arial" w:hAnsi="Arial" w:cs="Arial"/>
          <w:sz w:val="24"/>
        </w:rPr>
        <w:t xml:space="preserve"> </w:t>
      </w:r>
    </w:p>
    <w:p w:rsidR="005223FF" w:rsidRPr="00AC016D" w:rsidRDefault="005223FF" w:rsidP="007C7FC1">
      <w:pPr>
        <w:spacing w:after="0" w:line="240" w:lineRule="auto"/>
        <w:ind w:left="720" w:hanging="720"/>
        <w:rPr>
          <w:rFonts w:ascii="Arial" w:hAnsi="Arial" w:cs="Arial"/>
          <w:sz w:val="24"/>
        </w:rPr>
      </w:pPr>
    </w:p>
    <w:p w:rsidR="005223FF" w:rsidRPr="00AC016D" w:rsidRDefault="003A2EF4" w:rsidP="007C7FC1">
      <w:pPr>
        <w:spacing w:after="0" w:line="240" w:lineRule="auto"/>
        <w:ind w:left="720" w:hanging="720"/>
        <w:rPr>
          <w:rFonts w:ascii="Arial" w:hAnsi="Arial" w:cs="Arial"/>
          <w:sz w:val="24"/>
        </w:rPr>
      </w:pPr>
      <w:r>
        <w:rPr>
          <w:rFonts w:ascii="Arial" w:hAnsi="Arial" w:cs="Arial"/>
          <w:sz w:val="24"/>
        </w:rPr>
        <w:t>2.8.2</w:t>
      </w:r>
      <w:r>
        <w:rPr>
          <w:rFonts w:ascii="Arial" w:hAnsi="Arial" w:cs="Arial"/>
          <w:sz w:val="24"/>
        </w:rPr>
        <w:tab/>
        <w:t>The Council</w:t>
      </w:r>
      <w:r w:rsidR="005223FF" w:rsidRPr="00AC016D">
        <w:rPr>
          <w:rFonts w:ascii="Arial" w:hAnsi="Arial" w:cs="Arial"/>
          <w:sz w:val="24"/>
        </w:rPr>
        <w:t xml:space="preserve"> reserve the right to visit suppliers’ sites or other customers’ sites during the procurement process.</w:t>
      </w:r>
    </w:p>
    <w:p w:rsidR="0037735D" w:rsidRDefault="0037735D" w:rsidP="006E6369">
      <w:pPr>
        <w:spacing w:after="0" w:line="240" w:lineRule="auto"/>
        <w:rPr>
          <w:rFonts w:ascii="Arial" w:hAnsi="Arial" w:cs="Arial"/>
          <w:sz w:val="24"/>
        </w:rPr>
      </w:pPr>
    </w:p>
    <w:p w:rsidR="00CC3856" w:rsidRDefault="00CC3856" w:rsidP="006E6369">
      <w:pPr>
        <w:spacing w:after="0" w:line="240" w:lineRule="auto"/>
        <w:rPr>
          <w:rFonts w:ascii="Arial" w:hAnsi="Arial" w:cs="Arial"/>
          <w:sz w:val="24"/>
        </w:rPr>
      </w:pPr>
    </w:p>
    <w:p w:rsidR="00CC3856" w:rsidRPr="000F5D92" w:rsidRDefault="00CC3856" w:rsidP="00FD7A6E">
      <w:pPr>
        <w:pStyle w:val="ListParagraph"/>
        <w:numPr>
          <w:ilvl w:val="0"/>
          <w:numId w:val="4"/>
        </w:numPr>
        <w:spacing w:after="0" w:line="240" w:lineRule="auto"/>
        <w:rPr>
          <w:rFonts w:ascii="Arial" w:hAnsi="Arial" w:cs="Arial"/>
          <w:b/>
          <w:sz w:val="24"/>
          <w:u w:val="single"/>
        </w:rPr>
      </w:pPr>
      <w:r>
        <w:rPr>
          <w:rFonts w:ascii="Arial" w:hAnsi="Arial" w:cs="Arial"/>
          <w:b/>
          <w:sz w:val="24"/>
          <w:u w:val="single"/>
        </w:rPr>
        <w:t xml:space="preserve">PREPARATION, </w:t>
      </w:r>
      <w:r w:rsidRPr="000F5D92">
        <w:rPr>
          <w:rFonts w:ascii="Arial" w:hAnsi="Arial" w:cs="Arial"/>
          <w:b/>
          <w:sz w:val="24"/>
          <w:u w:val="single"/>
        </w:rPr>
        <w:t xml:space="preserve">FORMAT </w:t>
      </w:r>
      <w:r>
        <w:rPr>
          <w:rFonts w:ascii="Arial" w:hAnsi="Arial" w:cs="Arial"/>
          <w:b/>
          <w:sz w:val="24"/>
          <w:u w:val="single"/>
        </w:rPr>
        <w:t xml:space="preserve">&amp; SUBMISSION OF </w:t>
      </w:r>
      <w:r w:rsidRPr="000F5D92">
        <w:rPr>
          <w:rFonts w:ascii="Arial" w:hAnsi="Arial" w:cs="Arial"/>
          <w:b/>
          <w:sz w:val="24"/>
          <w:u w:val="single"/>
        </w:rPr>
        <w:t>TENDERS</w:t>
      </w:r>
      <w:r>
        <w:rPr>
          <w:rFonts w:ascii="Arial" w:hAnsi="Arial" w:cs="Arial"/>
          <w:b/>
          <w:sz w:val="24"/>
          <w:u w:val="single"/>
        </w:rPr>
        <w:tab/>
      </w:r>
      <w:r>
        <w:rPr>
          <w:rFonts w:ascii="Arial" w:hAnsi="Arial" w:cs="Arial"/>
          <w:b/>
          <w:sz w:val="24"/>
          <w:u w:val="single"/>
        </w:rPr>
        <w:tab/>
      </w:r>
      <w:r>
        <w:rPr>
          <w:rFonts w:ascii="Arial" w:hAnsi="Arial" w:cs="Arial"/>
          <w:b/>
          <w:sz w:val="24"/>
          <w:u w:val="single"/>
        </w:rPr>
        <w:tab/>
      </w:r>
    </w:p>
    <w:p w:rsidR="00CC3856" w:rsidRPr="007C541F" w:rsidRDefault="00CC3856" w:rsidP="00CC3856">
      <w:pPr>
        <w:spacing w:after="0" w:line="240" w:lineRule="auto"/>
        <w:rPr>
          <w:rFonts w:ascii="Arial" w:hAnsi="Arial" w:cs="Arial"/>
          <w:sz w:val="24"/>
        </w:rPr>
      </w:pPr>
    </w:p>
    <w:p w:rsidR="00CC3856" w:rsidRDefault="00CC3856" w:rsidP="00CC3856">
      <w:pPr>
        <w:spacing w:after="0" w:line="240" w:lineRule="auto"/>
        <w:rPr>
          <w:rFonts w:ascii="Arial" w:hAnsi="Arial" w:cs="Arial"/>
          <w:sz w:val="24"/>
        </w:rPr>
      </w:pPr>
    </w:p>
    <w:p w:rsidR="00AB2B2F" w:rsidRPr="00174A51" w:rsidRDefault="00010484" w:rsidP="00AB2B2F">
      <w:pPr>
        <w:spacing w:after="0" w:line="240" w:lineRule="auto"/>
        <w:rPr>
          <w:rFonts w:ascii="Arial" w:hAnsi="Arial" w:cs="Arial"/>
          <w:b/>
          <w:sz w:val="24"/>
        </w:rPr>
      </w:pPr>
      <w:r>
        <w:rPr>
          <w:rFonts w:ascii="Arial" w:hAnsi="Arial" w:cs="Arial"/>
          <w:b/>
          <w:sz w:val="24"/>
        </w:rPr>
        <w:t>3.1</w:t>
      </w:r>
      <w:r>
        <w:rPr>
          <w:rFonts w:ascii="Arial" w:hAnsi="Arial" w:cs="Arial"/>
          <w:b/>
          <w:sz w:val="24"/>
        </w:rPr>
        <w:tab/>
      </w:r>
      <w:r w:rsidR="00AB2B2F" w:rsidRPr="00174A51">
        <w:rPr>
          <w:rFonts w:ascii="Arial" w:hAnsi="Arial" w:cs="Arial"/>
          <w:b/>
          <w:sz w:val="24"/>
        </w:rPr>
        <w:t>COMPLETION AND SUBMISSION OF TENDERS</w:t>
      </w:r>
    </w:p>
    <w:p w:rsidR="00AB2B2F" w:rsidRDefault="00AB2B2F" w:rsidP="00AB2B2F">
      <w:pPr>
        <w:spacing w:after="0" w:line="240" w:lineRule="auto"/>
        <w:rPr>
          <w:rFonts w:ascii="Arial" w:hAnsi="Arial" w:cs="Arial"/>
          <w:sz w:val="24"/>
        </w:rPr>
      </w:pPr>
    </w:p>
    <w:p w:rsidR="00AB2B2F" w:rsidRPr="00060EEF" w:rsidRDefault="00AB2B2F" w:rsidP="00AB2B2F">
      <w:pPr>
        <w:spacing w:after="0" w:line="240" w:lineRule="auto"/>
        <w:rPr>
          <w:rFonts w:ascii="Arial" w:hAnsi="Arial" w:cs="Arial"/>
          <w:sz w:val="24"/>
        </w:rPr>
      </w:pPr>
    </w:p>
    <w:p w:rsidR="00AB2B2F" w:rsidRPr="00060EEF" w:rsidRDefault="00010484" w:rsidP="00AB2B2F">
      <w:pPr>
        <w:spacing w:after="0" w:line="240" w:lineRule="auto"/>
        <w:rPr>
          <w:rFonts w:ascii="Arial" w:hAnsi="Arial" w:cs="Arial"/>
          <w:b/>
          <w:sz w:val="24"/>
        </w:rPr>
      </w:pPr>
      <w:r w:rsidRPr="00060EEF">
        <w:rPr>
          <w:rFonts w:ascii="Arial" w:hAnsi="Arial" w:cs="Arial"/>
          <w:sz w:val="24"/>
        </w:rPr>
        <w:t>3.1.1</w:t>
      </w:r>
      <w:r w:rsidRPr="00060EEF">
        <w:rPr>
          <w:rFonts w:ascii="Arial" w:hAnsi="Arial" w:cs="Arial"/>
          <w:sz w:val="24"/>
        </w:rPr>
        <w:tab/>
      </w:r>
      <w:r w:rsidR="00AB2B2F" w:rsidRPr="00060EEF">
        <w:rPr>
          <w:rFonts w:ascii="Arial" w:hAnsi="Arial" w:cs="Arial"/>
          <w:b/>
          <w:sz w:val="24"/>
        </w:rPr>
        <w:t xml:space="preserve">Tenders must be received by: </w:t>
      </w:r>
      <w:r w:rsidR="00060EEF" w:rsidRPr="00060EEF">
        <w:rPr>
          <w:rFonts w:ascii="Arial" w:hAnsi="Arial" w:cs="Arial"/>
          <w:b/>
          <w:sz w:val="24"/>
        </w:rPr>
        <w:t>Midday on 17</w:t>
      </w:r>
      <w:r w:rsidR="00060EEF" w:rsidRPr="00060EEF">
        <w:rPr>
          <w:rFonts w:ascii="Arial" w:hAnsi="Arial" w:cs="Arial"/>
          <w:b/>
          <w:sz w:val="24"/>
          <w:vertAlign w:val="superscript"/>
        </w:rPr>
        <w:t>th</w:t>
      </w:r>
      <w:r w:rsidR="00060EEF" w:rsidRPr="00060EEF">
        <w:rPr>
          <w:rFonts w:ascii="Arial" w:hAnsi="Arial" w:cs="Arial"/>
          <w:b/>
          <w:sz w:val="24"/>
        </w:rPr>
        <w:t xml:space="preserve"> July 2015 </w:t>
      </w:r>
    </w:p>
    <w:p w:rsidR="00AB2B2F" w:rsidRPr="00060EEF" w:rsidRDefault="00AB2B2F" w:rsidP="00AB2B2F">
      <w:pPr>
        <w:spacing w:after="0" w:line="240" w:lineRule="auto"/>
        <w:rPr>
          <w:rFonts w:ascii="Arial" w:hAnsi="Arial" w:cs="Arial"/>
          <w:sz w:val="24"/>
        </w:rPr>
      </w:pPr>
    </w:p>
    <w:p w:rsidR="00AB2B2F" w:rsidRPr="00060EEF" w:rsidRDefault="00010484" w:rsidP="00AB2B2F">
      <w:pPr>
        <w:spacing w:after="0" w:line="240" w:lineRule="auto"/>
        <w:ind w:left="720" w:hanging="720"/>
        <w:rPr>
          <w:rFonts w:ascii="Arial" w:hAnsi="Arial" w:cs="Arial"/>
          <w:sz w:val="24"/>
        </w:rPr>
      </w:pPr>
      <w:r w:rsidRPr="00060EEF">
        <w:rPr>
          <w:rFonts w:ascii="Arial" w:hAnsi="Arial" w:cs="Arial"/>
          <w:sz w:val="24"/>
        </w:rPr>
        <w:t>3.1.2</w:t>
      </w:r>
      <w:r w:rsidRPr="00060EEF">
        <w:rPr>
          <w:rFonts w:ascii="Arial" w:hAnsi="Arial" w:cs="Arial"/>
          <w:sz w:val="24"/>
        </w:rPr>
        <w:tab/>
      </w:r>
      <w:r w:rsidR="00AB2B2F" w:rsidRPr="00060EEF">
        <w:rPr>
          <w:rFonts w:ascii="Arial" w:hAnsi="Arial" w:cs="Arial"/>
          <w:sz w:val="24"/>
        </w:rPr>
        <w:t>Tenders submitted after the time and date shown may be rejected by the Council, unless clear evidence of posting (by first class post on a day preceding the closing date) is available. Late tenders despatched other than by post will be automatically rejected.</w:t>
      </w:r>
    </w:p>
    <w:p w:rsidR="00AB2B2F" w:rsidRPr="00060EEF" w:rsidRDefault="00AB2B2F" w:rsidP="00AB2B2F">
      <w:pPr>
        <w:spacing w:after="0" w:line="240" w:lineRule="auto"/>
        <w:rPr>
          <w:rFonts w:ascii="Arial" w:hAnsi="Arial" w:cs="Arial"/>
          <w:sz w:val="24"/>
        </w:rPr>
      </w:pPr>
    </w:p>
    <w:p w:rsidR="00AB2B2F" w:rsidRPr="00060EEF" w:rsidRDefault="00010484" w:rsidP="00AB2B2F">
      <w:pPr>
        <w:spacing w:after="0" w:line="240" w:lineRule="auto"/>
        <w:rPr>
          <w:rFonts w:ascii="Arial" w:hAnsi="Arial" w:cs="Arial"/>
          <w:b/>
          <w:sz w:val="24"/>
        </w:rPr>
      </w:pPr>
      <w:r w:rsidRPr="00060EEF">
        <w:rPr>
          <w:rFonts w:ascii="Arial" w:hAnsi="Arial" w:cs="Arial"/>
          <w:b/>
          <w:sz w:val="24"/>
        </w:rPr>
        <w:t>3.1.3</w:t>
      </w:r>
      <w:r w:rsidRPr="00060EEF">
        <w:rPr>
          <w:rFonts w:ascii="Arial" w:hAnsi="Arial" w:cs="Arial"/>
          <w:b/>
          <w:sz w:val="24"/>
        </w:rPr>
        <w:tab/>
      </w:r>
      <w:r w:rsidR="00AB2B2F" w:rsidRPr="00060EEF">
        <w:rPr>
          <w:rFonts w:ascii="Arial" w:hAnsi="Arial" w:cs="Arial"/>
          <w:b/>
          <w:sz w:val="24"/>
        </w:rPr>
        <w:t>Tenders must not be submitted by fax or email.</w:t>
      </w:r>
    </w:p>
    <w:p w:rsidR="00AB2B2F" w:rsidRPr="00060EEF" w:rsidRDefault="00AB2B2F" w:rsidP="00AB2B2F">
      <w:pPr>
        <w:spacing w:after="0" w:line="240" w:lineRule="auto"/>
        <w:rPr>
          <w:rFonts w:ascii="Arial" w:hAnsi="Arial" w:cs="Arial"/>
          <w:b/>
          <w:sz w:val="24"/>
        </w:rPr>
      </w:pPr>
    </w:p>
    <w:p w:rsidR="00AB2B2F" w:rsidRPr="00060EEF" w:rsidRDefault="00010484" w:rsidP="006C4D75">
      <w:pPr>
        <w:spacing w:after="0" w:line="240" w:lineRule="auto"/>
        <w:ind w:left="720" w:hanging="720"/>
        <w:rPr>
          <w:rFonts w:ascii="Arial" w:hAnsi="Arial" w:cs="Arial"/>
          <w:sz w:val="24"/>
        </w:rPr>
      </w:pPr>
      <w:r w:rsidRPr="00060EEF">
        <w:rPr>
          <w:rFonts w:ascii="Arial" w:hAnsi="Arial" w:cs="Arial"/>
          <w:sz w:val="24"/>
        </w:rPr>
        <w:t>3.1.4</w:t>
      </w:r>
      <w:r w:rsidR="00AB2B2F" w:rsidRPr="00060EEF">
        <w:rPr>
          <w:rFonts w:ascii="Arial" w:hAnsi="Arial" w:cs="Arial"/>
          <w:sz w:val="24"/>
        </w:rPr>
        <w:tab/>
        <w:t>Unless specifically withdrawn in writing, tenders shall remain open for acceptance for a period of 90 days from the return date.</w:t>
      </w:r>
    </w:p>
    <w:p w:rsidR="00AB2B2F" w:rsidRPr="00060EEF" w:rsidRDefault="00AB2B2F" w:rsidP="00AB2B2F">
      <w:pPr>
        <w:spacing w:after="0" w:line="240" w:lineRule="auto"/>
        <w:rPr>
          <w:rFonts w:ascii="Arial" w:hAnsi="Arial" w:cs="Arial"/>
          <w:sz w:val="24"/>
        </w:rPr>
      </w:pPr>
    </w:p>
    <w:p w:rsidR="00AB2B2F" w:rsidRDefault="00010484" w:rsidP="00010484">
      <w:pPr>
        <w:spacing w:after="0" w:line="240" w:lineRule="auto"/>
        <w:ind w:left="720" w:hanging="720"/>
        <w:rPr>
          <w:rFonts w:ascii="Arial" w:hAnsi="Arial" w:cs="Arial"/>
          <w:sz w:val="24"/>
        </w:rPr>
      </w:pPr>
      <w:r w:rsidRPr="00060EEF">
        <w:rPr>
          <w:rFonts w:ascii="Arial" w:hAnsi="Arial" w:cs="Arial"/>
          <w:sz w:val="24"/>
        </w:rPr>
        <w:t>3.1.5</w:t>
      </w:r>
      <w:r w:rsidRPr="00060EEF">
        <w:rPr>
          <w:rFonts w:ascii="Arial" w:hAnsi="Arial" w:cs="Arial"/>
          <w:sz w:val="24"/>
        </w:rPr>
        <w:tab/>
      </w:r>
      <w:proofErr w:type="gramStart"/>
      <w:r w:rsidR="00AB2B2F" w:rsidRPr="00060EEF">
        <w:rPr>
          <w:rFonts w:ascii="Arial" w:hAnsi="Arial" w:cs="Arial"/>
          <w:sz w:val="24"/>
        </w:rPr>
        <w:t>In</w:t>
      </w:r>
      <w:proofErr w:type="gramEnd"/>
      <w:r w:rsidR="00AB2B2F" w:rsidRPr="00060EEF">
        <w:rPr>
          <w:rFonts w:ascii="Arial" w:hAnsi="Arial" w:cs="Arial"/>
          <w:sz w:val="24"/>
        </w:rPr>
        <w:t xml:space="preserve"> the top left hand corner of your envelope / package write: </w:t>
      </w:r>
      <w:r w:rsidR="00AB2B2F" w:rsidRPr="00060EEF">
        <w:rPr>
          <w:rFonts w:ascii="Arial" w:hAnsi="Arial" w:cs="Arial"/>
          <w:b/>
          <w:sz w:val="24"/>
        </w:rPr>
        <w:t xml:space="preserve">Tender for </w:t>
      </w:r>
      <w:r w:rsidR="00BE24A1">
        <w:rPr>
          <w:rFonts w:ascii="Arial" w:hAnsi="Arial" w:cs="Arial"/>
          <w:b/>
          <w:sz w:val="24"/>
        </w:rPr>
        <w:t>Cyprus</w:t>
      </w:r>
      <w:r w:rsidR="00060EEF" w:rsidRPr="00060EEF">
        <w:rPr>
          <w:rFonts w:ascii="Arial" w:hAnsi="Arial" w:cs="Arial"/>
          <w:b/>
          <w:sz w:val="24"/>
        </w:rPr>
        <w:t xml:space="preserve"> Road Car Park</w:t>
      </w:r>
      <w:r w:rsidR="00AB2B2F" w:rsidRPr="00060EEF">
        <w:rPr>
          <w:rFonts w:ascii="Arial" w:hAnsi="Arial" w:cs="Arial"/>
          <w:b/>
          <w:sz w:val="24"/>
        </w:rPr>
        <w:t xml:space="preserve"> </w:t>
      </w:r>
      <w:r w:rsidR="00AB2B2F" w:rsidRPr="00060EEF">
        <w:rPr>
          <w:rFonts w:ascii="Arial" w:hAnsi="Arial" w:cs="Arial"/>
          <w:sz w:val="24"/>
        </w:rPr>
        <w:t xml:space="preserve">and </w:t>
      </w:r>
      <w:r w:rsidR="00AB2B2F" w:rsidRPr="00060EEF">
        <w:rPr>
          <w:rFonts w:ascii="Arial" w:hAnsi="Arial" w:cs="Arial"/>
          <w:b/>
          <w:sz w:val="24"/>
        </w:rPr>
        <w:t xml:space="preserve">Return date </w:t>
      </w:r>
      <w:r w:rsidR="00A00522">
        <w:rPr>
          <w:rFonts w:ascii="Arial" w:hAnsi="Arial" w:cs="Arial"/>
          <w:b/>
          <w:sz w:val="24"/>
        </w:rPr>
        <w:t>Midday on 31</w:t>
      </w:r>
      <w:r w:rsidR="00A00522" w:rsidRPr="00A00522">
        <w:rPr>
          <w:rFonts w:ascii="Arial" w:hAnsi="Arial" w:cs="Arial"/>
          <w:b/>
          <w:sz w:val="24"/>
          <w:vertAlign w:val="superscript"/>
        </w:rPr>
        <w:t>st</w:t>
      </w:r>
      <w:r w:rsidR="00A00522">
        <w:rPr>
          <w:rFonts w:ascii="Arial" w:hAnsi="Arial" w:cs="Arial"/>
          <w:b/>
          <w:sz w:val="24"/>
        </w:rPr>
        <w:t xml:space="preserve"> </w:t>
      </w:r>
      <w:r w:rsidR="00060EEF" w:rsidRPr="00060EEF">
        <w:rPr>
          <w:rFonts w:ascii="Arial" w:hAnsi="Arial" w:cs="Arial"/>
          <w:b/>
          <w:sz w:val="24"/>
        </w:rPr>
        <w:t>July</w:t>
      </w:r>
      <w:r w:rsidR="00AB2B2F" w:rsidRPr="00060EEF">
        <w:rPr>
          <w:rFonts w:ascii="Arial" w:hAnsi="Arial" w:cs="Arial"/>
          <w:b/>
          <w:sz w:val="24"/>
        </w:rPr>
        <w:t xml:space="preserve">. </w:t>
      </w:r>
      <w:r w:rsidR="00AB2B2F" w:rsidRPr="00060EEF">
        <w:rPr>
          <w:rFonts w:ascii="Arial" w:hAnsi="Arial" w:cs="Arial"/>
          <w:sz w:val="24"/>
        </w:rPr>
        <w:t xml:space="preserve">The Tender must be sealed and not bear any mark identifying the name of the </w:t>
      </w:r>
      <w:r w:rsidR="00AB2B2F">
        <w:rPr>
          <w:rFonts w:ascii="Arial" w:hAnsi="Arial" w:cs="Arial"/>
          <w:sz w:val="24"/>
        </w:rPr>
        <w:t>Tenderer. (</w:t>
      </w:r>
      <w:proofErr w:type="gramStart"/>
      <w:r w:rsidR="00AB2B2F">
        <w:rPr>
          <w:rFonts w:ascii="Arial" w:hAnsi="Arial" w:cs="Arial"/>
          <w:sz w:val="24"/>
        </w:rPr>
        <w:t>see</w:t>
      </w:r>
      <w:proofErr w:type="gramEnd"/>
      <w:r w:rsidR="00AB2B2F">
        <w:rPr>
          <w:rFonts w:ascii="Arial" w:hAnsi="Arial" w:cs="Arial"/>
          <w:sz w:val="24"/>
        </w:rPr>
        <w:t xml:space="preserve"> example below)</w:t>
      </w:r>
    </w:p>
    <w:p w:rsidR="00AB2B2F" w:rsidRDefault="00AB2B2F" w:rsidP="00AB2B2F">
      <w:pPr>
        <w:spacing w:after="0" w:line="240" w:lineRule="auto"/>
        <w:rPr>
          <w:rFonts w:ascii="Arial" w:hAnsi="Arial" w:cs="Arial"/>
          <w:sz w:val="24"/>
        </w:rPr>
      </w:pPr>
    </w:p>
    <w:p w:rsidR="00AB2B2F" w:rsidRDefault="00010484" w:rsidP="00AB2B2F">
      <w:pPr>
        <w:spacing w:after="0" w:line="240" w:lineRule="auto"/>
        <w:rPr>
          <w:rFonts w:ascii="Arial" w:hAnsi="Arial" w:cs="Arial"/>
          <w:sz w:val="24"/>
        </w:rPr>
      </w:pPr>
      <w:r>
        <w:rPr>
          <w:rFonts w:ascii="Arial" w:hAnsi="Arial" w:cs="Arial"/>
          <w:sz w:val="24"/>
        </w:rPr>
        <w:lastRenderedPageBreak/>
        <w:t>3.1.6</w:t>
      </w:r>
      <w:r>
        <w:rPr>
          <w:rFonts w:ascii="Arial" w:hAnsi="Arial" w:cs="Arial"/>
          <w:sz w:val="24"/>
        </w:rPr>
        <w:tab/>
      </w:r>
      <w:r w:rsidR="00AB2B2F">
        <w:rPr>
          <w:rFonts w:ascii="Arial" w:hAnsi="Arial" w:cs="Arial"/>
          <w:sz w:val="24"/>
        </w:rPr>
        <w:t>Tenderers must submit the following:</w:t>
      </w:r>
    </w:p>
    <w:p w:rsidR="00AB2B2F" w:rsidRDefault="00AB2B2F" w:rsidP="00AB2B2F">
      <w:pPr>
        <w:spacing w:after="0" w:line="240" w:lineRule="auto"/>
        <w:rPr>
          <w:rFonts w:ascii="Arial" w:hAnsi="Arial" w:cs="Arial"/>
          <w:sz w:val="24"/>
        </w:rPr>
      </w:pPr>
    </w:p>
    <w:p w:rsidR="00AB2B2F" w:rsidRDefault="00AB2B2F" w:rsidP="00010484">
      <w:pPr>
        <w:spacing w:after="0" w:line="240" w:lineRule="auto"/>
        <w:ind w:firstLine="720"/>
        <w:rPr>
          <w:rFonts w:ascii="Arial" w:hAnsi="Arial" w:cs="Arial"/>
          <w:sz w:val="24"/>
        </w:rPr>
      </w:pPr>
      <w:r>
        <w:rPr>
          <w:rFonts w:ascii="Arial" w:hAnsi="Arial" w:cs="Arial"/>
          <w:sz w:val="24"/>
        </w:rPr>
        <w:t>One PAPER copy</w:t>
      </w:r>
    </w:p>
    <w:p w:rsidR="00AB2B2F" w:rsidRDefault="00AB2B2F" w:rsidP="00010484">
      <w:pPr>
        <w:spacing w:after="0" w:line="240" w:lineRule="auto"/>
        <w:ind w:firstLine="720"/>
        <w:rPr>
          <w:rFonts w:ascii="Arial" w:hAnsi="Arial" w:cs="Arial"/>
          <w:sz w:val="24"/>
        </w:rPr>
      </w:pPr>
      <w:r>
        <w:rPr>
          <w:rFonts w:ascii="Arial" w:hAnsi="Arial" w:cs="Arial"/>
          <w:sz w:val="24"/>
        </w:rPr>
        <w:t>One ELECTRONIC copy- on disc or USB flash drive</w:t>
      </w:r>
    </w:p>
    <w:p w:rsidR="00AB2B2F" w:rsidRDefault="00AB2B2F" w:rsidP="00AB2B2F">
      <w:pPr>
        <w:spacing w:after="0" w:line="240" w:lineRule="auto"/>
        <w:rPr>
          <w:rFonts w:ascii="Arial" w:hAnsi="Arial" w:cs="Arial"/>
          <w:sz w:val="24"/>
        </w:rPr>
      </w:pPr>
    </w:p>
    <w:p w:rsidR="00AB2B2F" w:rsidRDefault="00AB2B2F" w:rsidP="00AB2B2F">
      <w:pPr>
        <w:spacing w:after="0" w:line="240" w:lineRule="auto"/>
        <w:rPr>
          <w:rFonts w:ascii="Arial" w:hAnsi="Arial" w:cs="Arial"/>
          <w:sz w:val="24"/>
          <w:u w:val="single"/>
        </w:rPr>
      </w:pPr>
    </w:p>
    <w:tbl>
      <w:tblPr>
        <w:tblStyle w:val="TableGrid"/>
        <w:tblW w:w="0" w:type="auto"/>
        <w:tblLook w:val="04A0" w:firstRow="1" w:lastRow="0" w:firstColumn="1" w:lastColumn="0" w:noHBand="0" w:noVBand="1"/>
      </w:tblPr>
      <w:tblGrid>
        <w:gridCol w:w="6629"/>
      </w:tblGrid>
      <w:tr w:rsidR="00AB2B2F" w:rsidTr="00A25AF9">
        <w:tc>
          <w:tcPr>
            <w:tcW w:w="6629" w:type="dxa"/>
          </w:tcPr>
          <w:p w:rsidR="00AB2B2F" w:rsidRPr="00060EEF" w:rsidRDefault="00AB2B2F" w:rsidP="00A25AF9">
            <w:pPr>
              <w:rPr>
                <w:rFonts w:ascii="Arial" w:hAnsi="Arial" w:cs="Arial"/>
                <w:b/>
                <w:szCs w:val="20"/>
              </w:rPr>
            </w:pPr>
            <w:r w:rsidRPr="00774E63">
              <w:rPr>
                <w:rFonts w:ascii="Arial" w:hAnsi="Arial" w:cs="Arial"/>
                <w:b/>
                <w:szCs w:val="20"/>
              </w:rPr>
              <w:t xml:space="preserve">TENDER: Tender for </w:t>
            </w:r>
            <w:r w:rsidR="00BE24A1">
              <w:rPr>
                <w:rFonts w:ascii="Arial" w:hAnsi="Arial" w:cs="Arial"/>
                <w:b/>
                <w:szCs w:val="20"/>
              </w:rPr>
              <w:t>Cyprus</w:t>
            </w:r>
            <w:r w:rsidR="00060EEF" w:rsidRPr="00060EEF">
              <w:rPr>
                <w:rFonts w:ascii="Arial" w:hAnsi="Arial" w:cs="Arial"/>
                <w:b/>
                <w:szCs w:val="20"/>
              </w:rPr>
              <w:t xml:space="preserve"> Road Car Park</w:t>
            </w:r>
          </w:p>
          <w:p w:rsidR="00AB2B2F" w:rsidRPr="00060EEF" w:rsidRDefault="00AB2B2F" w:rsidP="00A25AF9">
            <w:pPr>
              <w:rPr>
                <w:rFonts w:ascii="Arial" w:hAnsi="Arial" w:cs="Arial"/>
                <w:b/>
                <w:szCs w:val="20"/>
              </w:rPr>
            </w:pPr>
            <w:r w:rsidRPr="00060EEF">
              <w:rPr>
                <w:rFonts w:ascii="Arial" w:hAnsi="Arial" w:cs="Arial"/>
                <w:b/>
                <w:szCs w:val="20"/>
              </w:rPr>
              <w:t xml:space="preserve">TIME / DATE OF RETURN: </w:t>
            </w:r>
            <w:r w:rsidR="00A00522">
              <w:rPr>
                <w:rFonts w:ascii="Arial" w:hAnsi="Arial" w:cs="Arial"/>
                <w:b/>
                <w:szCs w:val="20"/>
              </w:rPr>
              <w:t>Midday on 31</w:t>
            </w:r>
            <w:r w:rsidR="00A00522" w:rsidRPr="00A00522">
              <w:rPr>
                <w:rFonts w:ascii="Arial" w:hAnsi="Arial" w:cs="Arial"/>
                <w:b/>
                <w:szCs w:val="20"/>
                <w:vertAlign w:val="superscript"/>
              </w:rPr>
              <w:t>st</w:t>
            </w:r>
            <w:r w:rsidR="00A00522">
              <w:rPr>
                <w:rFonts w:ascii="Arial" w:hAnsi="Arial" w:cs="Arial"/>
                <w:b/>
                <w:szCs w:val="20"/>
              </w:rPr>
              <w:t xml:space="preserve"> </w:t>
            </w:r>
            <w:r w:rsidR="00060EEF" w:rsidRPr="00060EEF">
              <w:rPr>
                <w:rFonts w:ascii="Arial" w:hAnsi="Arial" w:cs="Arial"/>
                <w:b/>
                <w:szCs w:val="20"/>
              </w:rPr>
              <w:t>July</w:t>
            </w:r>
          </w:p>
          <w:p w:rsidR="00AB2B2F" w:rsidRPr="000846B6" w:rsidRDefault="00AB2B2F" w:rsidP="00A25AF9">
            <w:pPr>
              <w:rPr>
                <w:rFonts w:ascii="Arial" w:hAnsi="Arial" w:cs="Arial"/>
                <w:b/>
                <w:color w:val="FF0000"/>
                <w:szCs w:val="20"/>
              </w:rPr>
            </w:pPr>
          </w:p>
          <w:p w:rsidR="00AB2B2F" w:rsidRPr="00886859" w:rsidRDefault="00AB2B2F" w:rsidP="00A25AF9">
            <w:pPr>
              <w:jc w:val="both"/>
              <w:rPr>
                <w:rFonts w:ascii="Arial" w:hAnsi="Arial" w:cs="Arial"/>
                <w:szCs w:val="20"/>
              </w:rPr>
            </w:pPr>
            <w:r w:rsidRPr="00886859">
              <w:rPr>
                <w:rFonts w:ascii="Arial" w:hAnsi="Arial" w:cs="Arial"/>
                <w:szCs w:val="20"/>
              </w:rPr>
              <w:t xml:space="preserve">Solicitor to the Council and </w:t>
            </w:r>
            <w:r w:rsidRPr="00886859">
              <w:rPr>
                <w:rFonts w:ascii="Arial" w:hAnsi="Arial" w:cs="Arial"/>
              </w:rPr>
              <w:t xml:space="preserve">Monitoring Officer </w:t>
            </w:r>
          </w:p>
          <w:p w:rsidR="00AB2B2F" w:rsidRPr="00886859" w:rsidRDefault="00AB2B2F" w:rsidP="00A25AF9">
            <w:pPr>
              <w:pStyle w:val="Default"/>
              <w:rPr>
                <w:sz w:val="22"/>
                <w:szCs w:val="22"/>
              </w:rPr>
            </w:pPr>
            <w:r w:rsidRPr="00886859">
              <w:rPr>
                <w:sz w:val="22"/>
                <w:szCs w:val="22"/>
              </w:rPr>
              <w:t xml:space="preserve">Mid Sussex District Council </w:t>
            </w:r>
          </w:p>
          <w:p w:rsidR="00AB2B2F" w:rsidRPr="00886859" w:rsidRDefault="00AB2B2F" w:rsidP="00A25AF9">
            <w:pPr>
              <w:pStyle w:val="Default"/>
              <w:rPr>
                <w:sz w:val="22"/>
                <w:szCs w:val="22"/>
              </w:rPr>
            </w:pPr>
            <w:r w:rsidRPr="00886859">
              <w:rPr>
                <w:sz w:val="22"/>
                <w:szCs w:val="22"/>
              </w:rPr>
              <w:t xml:space="preserve">Oaklands Road </w:t>
            </w:r>
          </w:p>
          <w:p w:rsidR="00AB2B2F" w:rsidRPr="00886859" w:rsidRDefault="00AB2B2F" w:rsidP="00A25AF9">
            <w:pPr>
              <w:pStyle w:val="Default"/>
              <w:rPr>
                <w:sz w:val="22"/>
                <w:szCs w:val="22"/>
              </w:rPr>
            </w:pPr>
            <w:r>
              <w:rPr>
                <w:sz w:val="22"/>
                <w:szCs w:val="22"/>
              </w:rPr>
              <w:t>Haywards Heath</w:t>
            </w:r>
          </w:p>
          <w:p w:rsidR="00AB2B2F" w:rsidRPr="00886859" w:rsidRDefault="00AB2B2F" w:rsidP="00A25AF9">
            <w:pPr>
              <w:pStyle w:val="Default"/>
              <w:rPr>
                <w:sz w:val="22"/>
                <w:szCs w:val="22"/>
              </w:rPr>
            </w:pPr>
            <w:r w:rsidRPr="00886859">
              <w:rPr>
                <w:sz w:val="22"/>
                <w:szCs w:val="22"/>
              </w:rPr>
              <w:t xml:space="preserve">West Sussex </w:t>
            </w:r>
          </w:p>
          <w:p w:rsidR="00AB2B2F" w:rsidRPr="00806D2D" w:rsidRDefault="00AB2B2F" w:rsidP="00A25AF9">
            <w:pPr>
              <w:rPr>
                <w:rFonts w:ascii="Arial" w:hAnsi="Arial" w:cs="Arial"/>
              </w:rPr>
            </w:pPr>
            <w:r w:rsidRPr="00886859">
              <w:rPr>
                <w:rFonts w:ascii="Arial" w:hAnsi="Arial" w:cs="Arial"/>
              </w:rPr>
              <w:t>RH16 1SS</w:t>
            </w:r>
          </w:p>
        </w:tc>
      </w:tr>
    </w:tbl>
    <w:p w:rsidR="00AB2B2F" w:rsidRPr="00010484" w:rsidRDefault="00AB2B2F" w:rsidP="00AB2B2F">
      <w:pPr>
        <w:spacing w:after="0" w:line="240" w:lineRule="auto"/>
        <w:rPr>
          <w:rFonts w:ascii="Arial" w:hAnsi="Arial" w:cs="Arial"/>
          <w:sz w:val="24"/>
        </w:rPr>
      </w:pPr>
    </w:p>
    <w:p w:rsidR="00AB2B2F" w:rsidRPr="00010484" w:rsidRDefault="00010484" w:rsidP="00AB2B2F">
      <w:pPr>
        <w:spacing w:after="0" w:line="240" w:lineRule="auto"/>
        <w:rPr>
          <w:rFonts w:ascii="Arial" w:hAnsi="Arial" w:cs="Arial"/>
          <w:b/>
          <w:sz w:val="24"/>
        </w:rPr>
      </w:pPr>
      <w:r w:rsidRPr="00010484">
        <w:rPr>
          <w:rFonts w:ascii="Arial" w:hAnsi="Arial" w:cs="Arial"/>
          <w:b/>
          <w:sz w:val="24"/>
        </w:rPr>
        <w:t>3.2</w:t>
      </w:r>
      <w:r w:rsidRPr="00010484">
        <w:rPr>
          <w:rFonts w:ascii="Arial" w:hAnsi="Arial" w:cs="Arial"/>
          <w:b/>
          <w:sz w:val="24"/>
        </w:rPr>
        <w:tab/>
      </w:r>
      <w:r>
        <w:rPr>
          <w:rFonts w:ascii="Arial" w:hAnsi="Arial" w:cs="Arial"/>
          <w:b/>
          <w:sz w:val="24"/>
        </w:rPr>
        <w:t>QUESTIONS / CLARIFICATIONS</w:t>
      </w:r>
    </w:p>
    <w:p w:rsidR="00AB2B2F" w:rsidRDefault="00AB2B2F" w:rsidP="00AB2B2F">
      <w:pPr>
        <w:spacing w:after="0" w:line="240" w:lineRule="auto"/>
        <w:rPr>
          <w:rFonts w:ascii="Arial" w:hAnsi="Arial" w:cs="Arial"/>
          <w:sz w:val="24"/>
        </w:rPr>
      </w:pPr>
    </w:p>
    <w:p w:rsidR="00AB2B2F" w:rsidRDefault="00AB2B2F" w:rsidP="00AB2B2F">
      <w:pPr>
        <w:spacing w:after="0" w:line="240" w:lineRule="auto"/>
        <w:ind w:left="720" w:hanging="720"/>
        <w:rPr>
          <w:rFonts w:ascii="Arial" w:hAnsi="Arial" w:cs="Arial"/>
          <w:sz w:val="24"/>
        </w:rPr>
      </w:pPr>
      <w:r>
        <w:rPr>
          <w:rFonts w:ascii="Arial" w:hAnsi="Arial" w:cs="Arial"/>
          <w:sz w:val="24"/>
        </w:rPr>
        <w:t>3.2.1</w:t>
      </w:r>
      <w:r>
        <w:rPr>
          <w:rFonts w:ascii="Arial" w:hAnsi="Arial" w:cs="Arial"/>
          <w:sz w:val="24"/>
        </w:rPr>
        <w:tab/>
        <w:t xml:space="preserve">All requests for clarification and questions regarding this Invitation to </w:t>
      </w:r>
      <w:proofErr w:type="gramStart"/>
      <w:r>
        <w:rPr>
          <w:rFonts w:ascii="Arial" w:hAnsi="Arial" w:cs="Arial"/>
          <w:sz w:val="24"/>
        </w:rPr>
        <w:t>Tender</w:t>
      </w:r>
      <w:proofErr w:type="gramEnd"/>
      <w:r>
        <w:rPr>
          <w:rFonts w:ascii="Arial" w:hAnsi="Arial" w:cs="Arial"/>
          <w:sz w:val="24"/>
        </w:rPr>
        <w:t xml:space="preserve"> should be submitted as soon as possible in writing by letter or email to:</w:t>
      </w:r>
    </w:p>
    <w:p w:rsidR="00AB2B2F" w:rsidRPr="00060EEF" w:rsidRDefault="00AB2B2F" w:rsidP="00AB2B2F">
      <w:pPr>
        <w:spacing w:after="0" w:line="240" w:lineRule="auto"/>
        <w:rPr>
          <w:rFonts w:ascii="Arial" w:hAnsi="Arial" w:cs="Arial"/>
          <w:sz w:val="24"/>
        </w:rPr>
      </w:pPr>
    </w:p>
    <w:p w:rsidR="00AB2B2F" w:rsidRPr="00060EEF" w:rsidRDefault="00AB2B2F" w:rsidP="00AB2B2F">
      <w:pPr>
        <w:spacing w:after="0" w:line="240" w:lineRule="auto"/>
        <w:ind w:left="720"/>
        <w:rPr>
          <w:rFonts w:ascii="Arial" w:hAnsi="Arial" w:cs="Arial"/>
          <w:sz w:val="24"/>
        </w:rPr>
      </w:pPr>
      <w:r w:rsidRPr="00060EEF">
        <w:rPr>
          <w:rFonts w:ascii="Arial" w:hAnsi="Arial" w:cs="Arial"/>
          <w:sz w:val="24"/>
        </w:rPr>
        <w:t xml:space="preserve">Name: </w:t>
      </w:r>
      <w:r w:rsidRPr="00060EEF">
        <w:rPr>
          <w:rFonts w:ascii="Arial" w:hAnsi="Arial" w:cs="Arial"/>
          <w:sz w:val="24"/>
        </w:rPr>
        <w:tab/>
      </w:r>
      <w:r w:rsidR="00E25A4B" w:rsidRPr="00060EEF">
        <w:rPr>
          <w:rFonts w:ascii="Arial" w:hAnsi="Arial" w:cs="Arial"/>
          <w:sz w:val="24"/>
        </w:rPr>
        <w:t>Darren Haines</w:t>
      </w:r>
    </w:p>
    <w:p w:rsidR="00AB2B2F" w:rsidRPr="00060EEF" w:rsidRDefault="00AB2B2F" w:rsidP="00AB2B2F">
      <w:pPr>
        <w:spacing w:after="0" w:line="240" w:lineRule="auto"/>
        <w:ind w:left="720"/>
        <w:rPr>
          <w:rFonts w:ascii="Arial" w:hAnsi="Arial" w:cs="Arial"/>
          <w:sz w:val="24"/>
        </w:rPr>
      </w:pPr>
      <w:r w:rsidRPr="00060EEF">
        <w:rPr>
          <w:rFonts w:ascii="Arial" w:hAnsi="Arial" w:cs="Arial"/>
          <w:sz w:val="24"/>
        </w:rPr>
        <w:t xml:space="preserve">Email: </w:t>
      </w:r>
      <w:r w:rsidRPr="00060EEF">
        <w:rPr>
          <w:rFonts w:ascii="Arial" w:hAnsi="Arial" w:cs="Arial"/>
          <w:sz w:val="24"/>
        </w:rPr>
        <w:tab/>
      </w:r>
      <w:r w:rsidR="00E25A4B" w:rsidRPr="00060EEF">
        <w:rPr>
          <w:rFonts w:ascii="Arial" w:hAnsi="Arial" w:cs="Arial"/>
          <w:sz w:val="24"/>
        </w:rPr>
        <w:t>Darren.haines@midsussex.gov.uk</w:t>
      </w:r>
    </w:p>
    <w:p w:rsidR="00AB2B2F" w:rsidRDefault="00AB2B2F" w:rsidP="00AB2B2F">
      <w:pPr>
        <w:spacing w:after="0" w:line="240" w:lineRule="auto"/>
        <w:rPr>
          <w:rFonts w:ascii="Arial" w:hAnsi="Arial" w:cs="Arial"/>
          <w:sz w:val="24"/>
        </w:rPr>
      </w:pPr>
    </w:p>
    <w:p w:rsidR="00AB2B2F" w:rsidRDefault="00AB2B2F" w:rsidP="00AB2B2F">
      <w:pPr>
        <w:spacing w:after="0" w:line="240" w:lineRule="auto"/>
        <w:ind w:left="720" w:hanging="720"/>
        <w:rPr>
          <w:rFonts w:ascii="Arial" w:hAnsi="Arial" w:cs="Arial"/>
          <w:sz w:val="24"/>
        </w:rPr>
      </w:pPr>
      <w:r>
        <w:rPr>
          <w:rFonts w:ascii="Arial" w:hAnsi="Arial" w:cs="Arial"/>
          <w:sz w:val="24"/>
        </w:rPr>
        <w:t>3.2.2</w:t>
      </w:r>
      <w:r>
        <w:rPr>
          <w:rFonts w:ascii="Arial" w:hAnsi="Arial" w:cs="Arial"/>
          <w:sz w:val="24"/>
        </w:rPr>
        <w:tab/>
        <w:t xml:space="preserve">All questions will be recorded and forwarded to the appropriate person for a response. </w:t>
      </w:r>
    </w:p>
    <w:p w:rsidR="00AB2B2F" w:rsidRDefault="00AB2B2F" w:rsidP="00AB2B2F">
      <w:pPr>
        <w:spacing w:after="0" w:line="240" w:lineRule="auto"/>
        <w:ind w:left="720" w:hanging="720"/>
        <w:rPr>
          <w:rFonts w:ascii="Arial" w:hAnsi="Arial" w:cs="Arial"/>
          <w:sz w:val="24"/>
        </w:rPr>
      </w:pPr>
    </w:p>
    <w:p w:rsidR="00AB2B2F" w:rsidRDefault="00AB2B2F" w:rsidP="00AB2B2F">
      <w:pPr>
        <w:spacing w:after="0" w:line="240" w:lineRule="auto"/>
        <w:ind w:left="720" w:hanging="720"/>
        <w:rPr>
          <w:rFonts w:ascii="Arial" w:hAnsi="Arial" w:cs="Arial"/>
          <w:sz w:val="24"/>
        </w:rPr>
      </w:pPr>
      <w:r>
        <w:rPr>
          <w:rFonts w:ascii="Arial" w:hAnsi="Arial" w:cs="Arial"/>
          <w:sz w:val="24"/>
        </w:rPr>
        <w:t>3.2.3</w:t>
      </w:r>
      <w:r>
        <w:rPr>
          <w:rFonts w:ascii="Arial" w:hAnsi="Arial" w:cs="Arial"/>
          <w:sz w:val="24"/>
        </w:rPr>
        <w:tab/>
        <w:t xml:space="preserve">The deadline for submitting questions </w:t>
      </w:r>
      <w:r w:rsidRPr="00060EEF">
        <w:rPr>
          <w:rFonts w:ascii="Arial" w:hAnsi="Arial" w:cs="Arial"/>
          <w:sz w:val="24"/>
        </w:rPr>
        <w:t xml:space="preserve">is </w:t>
      </w:r>
      <w:r w:rsidR="00A00522">
        <w:rPr>
          <w:rFonts w:ascii="Arial" w:hAnsi="Arial" w:cs="Arial"/>
          <w:sz w:val="24"/>
        </w:rPr>
        <w:t>13</w:t>
      </w:r>
      <w:r w:rsidR="00A00522" w:rsidRPr="00A00522">
        <w:rPr>
          <w:rFonts w:ascii="Arial" w:hAnsi="Arial" w:cs="Arial"/>
          <w:sz w:val="24"/>
          <w:vertAlign w:val="superscript"/>
        </w:rPr>
        <w:t>th</w:t>
      </w:r>
      <w:r w:rsidR="00A00522">
        <w:rPr>
          <w:rFonts w:ascii="Arial" w:hAnsi="Arial" w:cs="Arial"/>
          <w:sz w:val="24"/>
        </w:rPr>
        <w:t xml:space="preserve"> </w:t>
      </w:r>
      <w:r w:rsidR="00060EEF" w:rsidRPr="00060EEF">
        <w:rPr>
          <w:rFonts w:ascii="Arial" w:hAnsi="Arial" w:cs="Arial"/>
          <w:sz w:val="24"/>
        </w:rPr>
        <w:t>July.</w:t>
      </w:r>
    </w:p>
    <w:p w:rsidR="00AB2B2F" w:rsidRDefault="00AB2B2F" w:rsidP="00AB2B2F">
      <w:pPr>
        <w:spacing w:after="0" w:line="240" w:lineRule="auto"/>
        <w:rPr>
          <w:rFonts w:ascii="Arial" w:hAnsi="Arial" w:cs="Arial"/>
          <w:sz w:val="24"/>
        </w:rPr>
      </w:pPr>
    </w:p>
    <w:p w:rsidR="00AB2B2F" w:rsidRPr="000D7DF8" w:rsidRDefault="00AB2B2F" w:rsidP="00AB2B2F">
      <w:pPr>
        <w:spacing w:after="0" w:line="240" w:lineRule="auto"/>
        <w:rPr>
          <w:rFonts w:ascii="Arial" w:hAnsi="Arial" w:cs="Arial"/>
          <w:sz w:val="24"/>
        </w:rPr>
      </w:pPr>
      <w:r>
        <w:rPr>
          <w:rFonts w:ascii="Arial" w:hAnsi="Arial" w:cs="Arial"/>
          <w:sz w:val="24"/>
        </w:rPr>
        <w:t>3.2.4</w:t>
      </w:r>
      <w:r>
        <w:rPr>
          <w:rFonts w:ascii="Arial" w:hAnsi="Arial" w:cs="Arial"/>
          <w:sz w:val="24"/>
        </w:rPr>
        <w:tab/>
        <w:t xml:space="preserve">The Council will respond to questions </w:t>
      </w:r>
      <w:r w:rsidRPr="00060EEF">
        <w:rPr>
          <w:rFonts w:ascii="Arial" w:hAnsi="Arial" w:cs="Arial"/>
          <w:sz w:val="24"/>
        </w:rPr>
        <w:t xml:space="preserve">by </w:t>
      </w:r>
      <w:r w:rsidR="00A00522">
        <w:rPr>
          <w:rFonts w:ascii="Arial" w:hAnsi="Arial" w:cs="Arial"/>
          <w:sz w:val="24"/>
        </w:rPr>
        <w:t>24</w:t>
      </w:r>
      <w:r w:rsidR="00A00522" w:rsidRPr="00A00522">
        <w:rPr>
          <w:rFonts w:ascii="Arial" w:hAnsi="Arial" w:cs="Arial"/>
          <w:sz w:val="24"/>
          <w:vertAlign w:val="superscript"/>
        </w:rPr>
        <w:t>th</w:t>
      </w:r>
      <w:r w:rsidR="00A00522">
        <w:rPr>
          <w:rFonts w:ascii="Arial" w:hAnsi="Arial" w:cs="Arial"/>
          <w:sz w:val="24"/>
        </w:rPr>
        <w:t xml:space="preserve"> </w:t>
      </w:r>
      <w:r w:rsidR="00060EEF" w:rsidRPr="00060EEF">
        <w:rPr>
          <w:rFonts w:ascii="Arial" w:hAnsi="Arial" w:cs="Arial"/>
          <w:sz w:val="24"/>
        </w:rPr>
        <w:t>July</w:t>
      </w:r>
      <w:r w:rsidRPr="00060EEF">
        <w:rPr>
          <w:rFonts w:ascii="Arial" w:hAnsi="Arial" w:cs="Arial"/>
          <w:sz w:val="24"/>
        </w:rPr>
        <w:t xml:space="preserve"> </w:t>
      </w:r>
    </w:p>
    <w:p w:rsidR="00AB2B2F" w:rsidRDefault="00AB2B2F" w:rsidP="00AB2B2F">
      <w:pPr>
        <w:spacing w:after="0" w:line="240" w:lineRule="auto"/>
        <w:rPr>
          <w:rFonts w:ascii="Arial" w:hAnsi="Arial" w:cs="Arial"/>
          <w:sz w:val="24"/>
        </w:rPr>
      </w:pPr>
    </w:p>
    <w:p w:rsidR="00AB2B2F" w:rsidRDefault="00AB2B2F" w:rsidP="00AB2B2F">
      <w:pPr>
        <w:spacing w:after="0" w:line="240" w:lineRule="auto"/>
        <w:rPr>
          <w:rFonts w:ascii="Arial" w:hAnsi="Arial" w:cs="Arial"/>
          <w:sz w:val="24"/>
        </w:rPr>
      </w:pPr>
    </w:p>
    <w:p w:rsidR="00AB2B2F" w:rsidRPr="00010484" w:rsidRDefault="00010484" w:rsidP="00AB2B2F">
      <w:pPr>
        <w:spacing w:after="0" w:line="240" w:lineRule="auto"/>
        <w:rPr>
          <w:rFonts w:ascii="Arial" w:hAnsi="Arial" w:cs="Arial"/>
          <w:b/>
          <w:sz w:val="24"/>
        </w:rPr>
      </w:pPr>
      <w:r>
        <w:rPr>
          <w:rFonts w:ascii="Arial" w:hAnsi="Arial" w:cs="Arial"/>
          <w:b/>
          <w:sz w:val="24"/>
        </w:rPr>
        <w:t>3.3</w:t>
      </w:r>
      <w:r>
        <w:rPr>
          <w:rFonts w:ascii="Arial" w:hAnsi="Arial" w:cs="Arial"/>
          <w:b/>
          <w:sz w:val="24"/>
        </w:rPr>
        <w:tab/>
        <w:t>NOTES FOR COMPLETING THE TENDER</w:t>
      </w:r>
    </w:p>
    <w:p w:rsidR="00AB2B2F" w:rsidRDefault="00AB2B2F" w:rsidP="00AB2B2F">
      <w:pPr>
        <w:spacing w:after="0" w:line="240" w:lineRule="auto"/>
        <w:rPr>
          <w:rFonts w:ascii="Arial" w:hAnsi="Arial" w:cs="Arial"/>
          <w:sz w:val="24"/>
        </w:rPr>
      </w:pPr>
    </w:p>
    <w:p w:rsidR="00AB2B2F" w:rsidRDefault="00AB2B2F" w:rsidP="00AB2B2F">
      <w:pPr>
        <w:spacing w:after="0" w:line="240" w:lineRule="auto"/>
        <w:ind w:left="720" w:hanging="720"/>
        <w:rPr>
          <w:rFonts w:ascii="Arial" w:hAnsi="Arial" w:cs="Arial"/>
          <w:sz w:val="24"/>
        </w:rPr>
      </w:pPr>
      <w:r>
        <w:rPr>
          <w:rFonts w:ascii="Arial" w:hAnsi="Arial" w:cs="Arial"/>
          <w:sz w:val="24"/>
        </w:rPr>
        <w:t>3.3.7</w:t>
      </w:r>
      <w:r>
        <w:rPr>
          <w:rFonts w:ascii="Arial" w:hAnsi="Arial" w:cs="Arial"/>
          <w:sz w:val="24"/>
        </w:rPr>
        <w:tab/>
        <w:t>Paper copies and electronic copies must be identical and the Council reserves the right to reject tenders which are inconsistent between paper and electronic copies.</w:t>
      </w:r>
    </w:p>
    <w:p w:rsidR="00AB2B2F" w:rsidRDefault="00AB2B2F" w:rsidP="00AB2B2F">
      <w:pPr>
        <w:spacing w:after="0" w:line="240" w:lineRule="auto"/>
        <w:rPr>
          <w:rFonts w:ascii="Arial" w:hAnsi="Arial" w:cs="Arial"/>
          <w:sz w:val="24"/>
        </w:rPr>
      </w:pPr>
    </w:p>
    <w:p w:rsidR="00AB2B2F" w:rsidRDefault="00AB2B2F" w:rsidP="00AB2B2F">
      <w:pPr>
        <w:spacing w:after="0" w:line="240" w:lineRule="auto"/>
        <w:ind w:left="720" w:hanging="720"/>
        <w:rPr>
          <w:rFonts w:ascii="Arial" w:hAnsi="Arial" w:cs="Arial"/>
          <w:sz w:val="24"/>
        </w:rPr>
      </w:pPr>
      <w:r>
        <w:rPr>
          <w:rFonts w:ascii="Arial" w:hAnsi="Arial" w:cs="Arial"/>
          <w:sz w:val="24"/>
        </w:rPr>
        <w:t>3.3.8</w:t>
      </w:r>
      <w:r>
        <w:rPr>
          <w:rFonts w:ascii="Arial" w:hAnsi="Arial" w:cs="Arial"/>
          <w:sz w:val="24"/>
        </w:rPr>
        <w:tab/>
        <w:t>The Tender must be sealed, and not bear any mark identifying the name of the Tenderer. If courier or other special delivery services are used, Tenderers must ensure that the outside of any additional packaging bears the word ‘TENDER’. Failure to comply with either of these requirements may result in your tender being rejected.</w:t>
      </w:r>
    </w:p>
    <w:p w:rsidR="00AB2B2F" w:rsidRDefault="00AB2B2F" w:rsidP="00AB2B2F">
      <w:pPr>
        <w:spacing w:after="0" w:line="240" w:lineRule="auto"/>
        <w:rPr>
          <w:rFonts w:ascii="Arial" w:hAnsi="Arial" w:cs="Arial"/>
          <w:b/>
          <w:sz w:val="24"/>
        </w:rPr>
      </w:pPr>
    </w:p>
    <w:p w:rsidR="00010484" w:rsidRDefault="00010484" w:rsidP="00AB2B2F">
      <w:pPr>
        <w:spacing w:after="0" w:line="240" w:lineRule="auto"/>
        <w:rPr>
          <w:rFonts w:ascii="Arial" w:hAnsi="Arial" w:cs="Arial"/>
          <w:b/>
          <w:sz w:val="24"/>
        </w:rPr>
      </w:pPr>
      <w:r>
        <w:rPr>
          <w:rFonts w:ascii="Arial" w:hAnsi="Arial" w:cs="Arial"/>
          <w:b/>
          <w:sz w:val="24"/>
        </w:rPr>
        <w:t>3.4</w:t>
      </w:r>
      <w:r>
        <w:rPr>
          <w:rFonts w:ascii="Arial" w:hAnsi="Arial" w:cs="Arial"/>
          <w:b/>
          <w:sz w:val="24"/>
        </w:rPr>
        <w:tab/>
        <w:t>NO BID</w:t>
      </w:r>
    </w:p>
    <w:p w:rsidR="00010484" w:rsidRDefault="00010484" w:rsidP="00AB2B2F">
      <w:pPr>
        <w:spacing w:after="0" w:line="240" w:lineRule="auto"/>
        <w:rPr>
          <w:rFonts w:ascii="Arial" w:hAnsi="Arial" w:cs="Arial"/>
          <w:b/>
          <w:sz w:val="24"/>
        </w:rPr>
      </w:pPr>
    </w:p>
    <w:p w:rsidR="00AB2B2F" w:rsidRPr="007C7FC1" w:rsidRDefault="00AB2B2F" w:rsidP="00AB2B2F">
      <w:pPr>
        <w:spacing w:after="0" w:line="240" w:lineRule="auto"/>
        <w:ind w:left="720" w:hanging="720"/>
        <w:rPr>
          <w:rFonts w:ascii="Arial" w:hAnsi="Arial" w:cs="Arial"/>
          <w:sz w:val="24"/>
        </w:rPr>
      </w:pPr>
      <w:r>
        <w:rPr>
          <w:rFonts w:ascii="Arial" w:hAnsi="Arial" w:cs="Arial"/>
          <w:sz w:val="24"/>
        </w:rPr>
        <w:t>3.1.1</w:t>
      </w:r>
      <w:r>
        <w:rPr>
          <w:rFonts w:ascii="Arial" w:hAnsi="Arial" w:cs="Arial"/>
          <w:sz w:val="24"/>
        </w:rPr>
        <w:tab/>
        <w:t xml:space="preserve">If you do not wish to submit an offer, please confirm that you will not be tendering by emailing </w:t>
      </w:r>
      <w:r w:rsidR="00E25A4B" w:rsidRPr="00060EEF">
        <w:rPr>
          <w:rFonts w:ascii="Arial" w:hAnsi="Arial" w:cs="Arial"/>
          <w:sz w:val="24"/>
        </w:rPr>
        <w:t>Darren.haines@midsussex.gov.uk</w:t>
      </w:r>
      <w:r w:rsidRPr="00060EEF">
        <w:rPr>
          <w:rFonts w:ascii="Arial" w:hAnsi="Arial" w:cs="Arial"/>
          <w:sz w:val="24"/>
        </w:rPr>
        <w:t xml:space="preserve"> </w:t>
      </w:r>
      <w:r>
        <w:rPr>
          <w:rFonts w:ascii="Arial" w:hAnsi="Arial" w:cs="Arial"/>
          <w:sz w:val="24"/>
        </w:rPr>
        <w:t>stating your reasons so the Council can use it for improving future processes.</w:t>
      </w:r>
    </w:p>
    <w:p w:rsidR="00CC3856" w:rsidRDefault="00CC3856" w:rsidP="00CC3856">
      <w:pPr>
        <w:spacing w:after="0" w:line="240" w:lineRule="auto"/>
        <w:rPr>
          <w:rFonts w:ascii="Arial" w:hAnsi="Arial" w:cs="Arial"/>
          <w:sz w:val="24"/>
          <w:u w:val="single"/>
        </w:rPr>
      </w:pPr>
    </w:p>
    <w:p w:rsidR="00097B35" w:rsidRPr="006E6369" w:rsidRDefault="00097B35" w:rsidP="006E6369">
      <w:pPr>
        <w:spacing w:after="0" w:line="240" w:lineRule="auto"/>
        <w:rPr>
          <w:rFonts w:ascii="Arial" w:hAnsi="Arial" w:cs="Arial"/>
          <w:sz w:val="24"/>
        </w:rPr>
      </w:pPr>
    </w:p>
    <w:p w:rsidR="00631A6D" w:rsidRPr="00010484" w:rsidRDefault="00420BDF" w:rsidP="00010484">
      <w:pPr>
        <w:pStyle w:val="ListParagraph"/>
        <w:numPr>
          <w:ilvl w:val="0"/>
          <w:numId w:val="4"/>
        </w:numPr>
        <w:spacing w:after="0" w:line="240" w:lineRule="auto"/>
        <w:rPr>
          <w:rFonts w:ascii="Arial" w:hAnsi="Arial" w:cs="Arial"/>
          <w:b/>
          <w:sz w:val="24"/>
          <w:u w:val="single"/>
        </w:rPr>
      </w:pPr>
      <w:r w:rsidRPr="00010484">
        <w:rPr>
          <w:rFonts w:ascii="Arial" w:hAnsi="Arial" w:cs="Arial"/>
          <w:b/>
          <w:sz w:val="24"/>
          <w:u w:val="single"/>
        </w:rPr>
        <w:lastRenderedPageBreak/>
        <w:t>GUIDANCE NOTES AND CONDITIONS OF TENDER</w:t>
      </w:r>
      <w:r w:rsidR="00097B35" w:rsidRPr="00010484">
        <w:rPr>
          <w:rFonts w:ascii="Arial" w:hAnsi="Arial" w:cs="Arial"/>
          <w:b/>
          <w:sz w:val="24"/>
          <w:u w:val="single"/>
        </w:rPr>
        <w:tab/>
      </w:r>
      <w:r w:rsidR="00097B35" w:rsidRPr="00010484">
        <w:rPr>
          <w:rFonts w:ascii="Arial" w:hAnsi="Arial" w:cs="Arial"/>
          <w:b/>
          <w:sz w:val="24"/>
          <w:u w:val="single"/>
        </w:rPr>
        <w:tab/>
      </w:r>
      <w:r w:rsidR="00097B35" w:rsidRPr="00010484">
        <w:rPr>
          <w:rFonts w:ascii="Arial" w:hAnsi="Arial" w:cs="Arial"/>
          <w:b/>
          <w:sz w:val="24"/>
          <w:u w:val="single"/>
        </w:rPr>
        <w:tab/>
      </w:r>
      <w:r w:rsidR="00097B35" w:rsidRPr="00010484">
        <w:rPr>
          <w:rFonts w:ascii="Arial" w:hAnsi="Arial" w:cs="Arial"/>
          <w:b/>
          <w:sz w:val="24"/>
          <w:u w:val="single"/>
        </w:rPr>
        <w:tab/>
      </w:r>
    </w:p>
    <w:p w:rsidR="00420BDF" w:rsidRDefault="00420BDF" w:rsidP="00420BDF">
      <w:pPr>
        <w:spacing w:after="0" w:line="240" w:lineRule="auto"/>
        <w:rPr>
          <w:rFonts w:ascii="Arial" w:hAnsi="Arial" w:cs="Arial"/>
          <w:b/>
          <w:sz w:val="24"/>
        </w:rPr>
      </w:pPr>
    </w:p>
    <w:p w:rsidR="00174582" w:rsidRDefault="00010484" w:rsidP="004218AA">
      <w:pPr>
        <w:pStyle w:val="ListParagraph"/>
        <w:spacing w:after="0" w:line="240" w:lineRule="auto"/>
        <w:ind w:left="0"/>
        <w:rPr>
          <w:rFonts w:ascii="Arial" w:hAnsi="Arial" w:cs="Arial"/>
          <w:b/>
          <w:sz w:val="24"/>
        </w:rPr>
      </w:pPr>
      <w:r>
        <w:rPr>
          <w:rFonts w:ascii="Arial" w:hAnsi="Arial" w:cs="Arial"/>
          <w:b/>
          <w:sz w:val="24"/>
        </w:rPr>
        <w:t>4</w:t>
      </w:r>
      <w:r w:rsidR="004218AA">
        <w:rPr>
          <w:rFonts w:ascii="Arial" w:hAnsi="Arial" w:cs="Arial"/>
          <w:b/>
          <w:sz w:val="24"/>
        </w:rPr>
        <w:t>.1</w:t>
      </w:r>
      <w:r w:rsidR="004218AA">
        <w:rPr>
          <w:rFonts w:ascii="Arial" w:hAnsi="Arial" w:cs="Arial"/>
          <w:b/>
          <w:sz w:val="24"/>
        </w:rPr>
        <w:tab/>
        <w:t>GENERAL</w:t>
      </w:r>
    </w:p>
    <w:p w:rsidR="004218AA" w:rsidRDefault="004218AA" w:rsidP="004218AA">
      <w:pPr>
        <w:pStyle w:val="ListParagraph"/>
        <w:spacing w:after="0" w:line="240" w:lineRule="auto"/>
        <w:ind w:left="0"/>
        <w:rPr>
          <w:rFonts w:ascii="Arial" w:hAnsi="Arial" w:cs="Arial"/>
          <w:b/>
          <w:sz w:val="24"/>
        </w:rPr>
      </w:pPr>
    </w:p>
    <w:p w:rsidR="00236DC3" w:rsidRDefault="006C4D75" w:rsidP="00174582">
      <w:pPr>
        <w:pStyle w:val="ListParagraph"/>
        <w:numPr>
          <w:ilvl w:val="0"/>
          <w:numId w:val="5"/>
        </w:numPr>
        <w:spacing w:after="0" w:line="240" w:lineRule="auto"/>
        <w:rPr>
          <w:rFonts w:ascii="Arial" w:hAnsi="Arial" w:cs="Arial"/>
          <w:sz w:val="24"/>
        </w:rPr>
      </w:pPr>
      <w:r>
        <w:rPr>
          <w:rFonts w:ascii="Arial" w:hAnsi="Arial" w:cs="Arial"/>
          <w:sz w:val="24"/>
        </w:rPr>
        <w:t>The T</w:t>
      </w:r>
      <w:r w:rsidR="00272285" w:rsidRPr="00236DC3">
        <w:rPr>
          <w:rFonts w:ascii="Arial" w:hAnsi="Arial" w:cs="Arial"/>
          <w:sz w:val="24"/>
        </w:rPr>
        <w:t>enderer must obtain all the information necessary for making a tender and entering into a Contract and must carefully examine and consider all Tender Documents, and have satisfied himself as to the extent and nature of work and the means to access to the various areas to fulfil the requirements as detailed in the Specification. In submitting a Tender the Tenderer shall be deemed to have read and understood all of the Tender Documents.</w:t>
      </w:r>
    </w:p>
    <w:p w:rsidR="00236DC3" w:rsidRDefault="00236DC3" w:rsidP="00236DC3">
      <w:pPr>
        <w:pStyle w:val="ListParagraph"/>
        <w:spacing w:after="0" w:line="240" w:lineRule="auto"/>
        <w:rPr>
          <w:rFonts w:ascii="Arial" w:hAnsi="Arial" w:cs="Arial"/>
          <w:sz w:val="24"/>
        </w:rPr>
      </w:pPr>
    </w:p>
    <w:p w:rsidR="00236DC3" w:rsidRDefault="00885A9A" w:rsidP="00174582">
      <w:pPr>
        <w:pStyle w:val="ListParagraph"/>
        <w:numPr>
          <w:ilvl w:val="0"/>
          <w:numId w:val="5"/>
        </w:numPr>
        <w:spacing w:after="0" w:line="240" w:lineRule="auto"/>
        <w:rPr>
          <w:rFonts w:ascii="Arial" w:hAnsi="Arial" w:cs="Arial"/>
          <w:sz w:val="24"/>
        </w:rPr>
      </w:pPr>
      <w:r w:rsidRPr="00236DC3">
        <w:rPr>
          <w:rFonts w:ascii="Arial" w:hAnsi="Arial" w:cs="Arial"/>
          <w:sz w:val="24"/>
        </w:rPr>
        <w:t>Tenderers should consider only the information contained within this Invitation to Tender or associated Tender Documents when making their offer.</w:t>
      </w:r>
    </w:p>
    <w:p w:rsidR="00236DC3" w:rsidRPr="00236DC3" w:rsidRDefault="00236DC3" w:rsidP="00236DC3">
      <w:pPr>
        <w:pStyle w:val="ListParagraph"/>
        <w:rPr>
          <w:rFonts w:ascii="Arial" w:hAnsi="Arial" w:cs="Arial"/>
          <w:sz w:val="24"/>
        </w:rPr>
      </w:pPr>
    </w:p>
    <w:p w:rsidR="00236DC3" w:rsidRDefault="00885A9A" w:rsidP="00174582">
      <w:pPr>
        <w:pStyle w:val="ListParagraph"/>
        <w:numPr>
          <w:ilvl w:val="0"/>
          <w:numId w:val="5"/>
        </w:numPr>
        <w:spacing w:after="0" w:line="240" w:lineRule="auto"/>
        <w:rPr>
          <w:rFonts w:ascii="Arial" w:hAnsi="Arial" w:cs="Arial"/>
          <w:sz w:val="24"/>
        </w:rPr>
      </w:pPr>
      <w:r w:rsidRPr="00236DC3">
        <w:rPr>
          <w:rFonts w:ascii="Arial" w:hAnsi="Arial" w:cs="Arial"/>
          <w:sz w:val="24"/>
        </w:rPr>
        <w:t xml:space="preserve">Information supplied by the Council (whether in this document or otherwise) is supplied for general guidance in the preparation of tenders. Tenderers must satisfy themselves by their own investigations with regard to the accuracy of such information. The Council cannot accept responsibility for any inaccurate information obtained by Tenderers. </w:t>
      </w:r>
    </w:p>
    <w:p w:rsidR="00236DC3" w:rsidRPr="00236DC3" w:rsidRDefault="00236DC3" w:rsidP="00236DC3">
      <w:pPr>
        <w:pStyle w:val="ListParagraph"/>
        <w:rPr>
          <w:rFonts w:ascii="Arial" w:hAnsi="Arial" w:cs="Arial"/>
          <w:sz w:val="24"/>
        </w:rPr>
      </w:pPr>
    </w:p>
    <w:p w:rsidR="00236DC3" w:rsidRDefault="00272285" w:rsidP="00174582">
      <w:pPr>
        <w:pStyle w:val="ListParagraph"/>
        <w:numPr>
          <w:ilvl w:val="0"/>
          <w:numId w:val="5"/>
        </w:numPr>
        <w:spacing w:after="0" w:line="240" w:lineRule="auto"/>
        <w:rPr>
          <w:rFonts w:ascii="Arial" w:hAnsi="Arial" w:cs="Arial"/>
          <w:sz w:val="24"/>
        </w:rPr>
      </w:pPr>
      <w:r w:rsidRPr="00236DC3">
        <w:rPr>
          <w:rFonts w:ascii="Arial" w:hAnsi="Arial" w:cs="Arial"/>
          <w:sz w:val="24"/>
        </w:rPr>
        <w:t>Tenders must be written in English and remain open for acceptance for a period of 90 days. A tender valid for a shorter time may be rejected.</w:t>
      </w:r>
    </w:p>
    <w:p w:rsidR="00236DC3" w:rsidRPr="00236DC3" w:rsidRDefault="00236DC3" w:rsidP="00236DC3">
      <w:pPr>
        <w:pStyle w:val="ListParagraph"/>
        <w:rPr>
          <w:rFonts w:ascii="Arial" w:hAnsi="Arial" w:cs="Arial"/>
          <w:sz w:val="24"/>
        </w:rPr>
      </w:pPr>
    </w:p>
    <w:p w:rsidR="00272285" w:rsidRDefault="00272285" w:rsidP="00174582">
      <w:pPr>
        <w:pStyle w:val="ListParagraph"/>
        <w:numPr>
          <w:ilvl w:val="0"/>
          <w:numId w:val="5"/>
        </w:numPr>
        <w:spacing w:after="0" w:line="240" w:lineRule="auto"/>
        <w:rPr>
          <w:rFonts w:ascii="Arial" w:hAnsi="Arial" w:cs="Arial"/>
          <w:sz w:val="24"/>
        </w:rPr>
      </w:pPr>
      <w:r w:rsidRPr="00236DC3">
        <w:rPr>
          <w:rFonts w:ascii="Arial" w:hAnsi="Arial" w:cs="Arial"/>
          <w:sz w:val="24"/>
        </w:rPr>
        <w:t>The council will not be liable for any costs incurred in the preparation or submission of tenders, or for those which arise out of any site visit, clarification meetings or presentations requested by the Council.</w:t>
      </w:r>
    </w:p>
    <w:p w:rsidR="00236DC3" w:rsidRPr="00236DC3" w:rsidRDefault="00236DC3" w:rsidP="00236DC3">
      <w:pPr>
        <w:pStyle w:val="ListParagraph"/>
        <w:rPr>
          <w:rFonts w:ascii="Arial" w:hAnsi="Arial" w:cs="Arial"/>
          <w:sz w:val="24"/>
        </w:rPr>
      </w:pPr>
    </w:p>
    <w:p w:rsidR="00236DC3" w:rsidRDefault="00236DC3" w:rsidP="00174582">
      <w:pPr>
        <w:pStyle w:val="ListParagraph"/>
        <w:numPr>
          <w:ilvl w:val="0"/>
          <w:numId w:val="5"/>
        </w:numPr>
        <w:spacing w:after="0" w:line="240" w:lineRule="auto"/>
        <w:rPr>
          <w:rFonts w:ascii="Arial" w:hAnsi="Arial" w:cs="Arial"/>
          <w:sz w:val="24"/>
        </w:rPr>
      </w:pPr>
      <w:r>
        <w:rPr>
          <w:rFonts w:ascii="Arial" w:hAnsi="Arial" w:cs="Arial"/>
          <w:sz w:val="24"/>
        </w:rPr>
        <w:t>By submitting a tender you are also agreeing for any information supplied by you to be made available to any regulatory body.</w:t>
      </w:r>
    </w:p>
    <w:p w:rsidR="00272285" w:rsidRPr="00272285" w:rsidRDefault="00272285" w:rsidP="00174582">
      <w:pPr>
        <w:spacing w:after="0" w:line="240" w:lineRule="auto"/>
        <w:rPr>
          <w:rFonts w:ascii="Arial" w:hAnsi="Arial" w:cs="Arial"/>
          <w:sz w:val="24"/>
        </w:rPr>
      </w:pPr>
    </w:p>
    <w:p w:rsidR="00DB0766" w:rsidRPr="00DB0766" w:rsidRDefault="00010484" w:rsidP="00DB0766">
      <w:pPr>
        <w:spacing w:after="0" w:line="240" w:lineRule="auto"/>
        <w:rPr>
          <w:rFonts w:ascii="Arial" w:hAnsi="Arial" w:cs="Arial"/>
          <w:b/>
          <w:sz w:val="24"/>
        </w:rPr>
      </w:pPr>
      <w:r>
        <w:rPr>
          <w:rFonts w:ascii="Arial" w:hAnsi="Arial" w:cs="Arial"/>
          <w:b/>
          <w:sz w:val="24"/>
        </w:rPr>
        <w:t>4</w:t>
      </w:r>
      <w:r w:rsidR="00DB0766">
        <w:rPr>
          <w:rFonts w:ascii="Arial" w:hAnsi="Arial" w:cs="Arial"/>
          <w:b/>
          <w:sz w:val="24"/>
        </w:rPr>
        <w:t>.2</w:t>
      </w:r>
      <w:r w:rsidR="00DB0766">
        <w:rPr>
          <w:rFonts w:ascii="Arial" w:hAnsi="Arial" w:cs="Arial"/>
          <w:b/>
          <w:sz w:val="24"/>
        </w:rPr>
        <w:tab/>
        <w:t>REPRESENTATIONS</w:t>
      </w:r>
    </w:p>
    <w:p w:rsidR="003E5967" w:rsidRDefault="003E5967" w:rsidP="003E5967">
      <w:pPr>
        <w:spacing w:after="0" w:line="240" w:lineRule="auto"/>
        <w:rPr>
          <w:rFonts w:ascii="Arial" w:hAnsi="Arial" w:cs="Arial"/>
          <w:b/>
          <w:sz w:val="24"/>
        </w:rPr>
      </w:pPr>
    </w:p>
    <w:p w:rsidR="003E5967" w:rsidRDefault="00010484" w:rsidP="007C7FC1">
      <w:pPr>
        <w:spacing w:after="0" w:line="240" w:lineRule="auto"/>
        <w:ind w:left="720" w:hanging="720"/>
        <w:rPr>
          <w:rFonts w:ascii="Arial" w:hAnsi="Arial" w:cs="Arial"/>
          <w:sz w:val="24"/>
        </w:rPr>
      </w:pPr>
      <w:r>
        <w:rPr>
          <w:rFonts w:ascii="Arial" w:hAnsi="Arial" w:cs="Arial"/>
          <w:sz w:val="24"/>
        </w:rPr>
        <w:t>4</w:t>
      </w:r>
      <w:r w:rsidR="007C7FC1">
        <w:rPr>
          <w:rFonts w:ascii="Arial" w:hAnsi="Arial" w:cs="Arial"/>
          <w:sz w:val="24"/>
        </w:rPr>
        <w:t>.2.1</w:t>
      </w:r>
      <w:r w:rsidR="007C7FC1">
        <w:rPr>
          <w:rFonts w:ascii="Arial" w:hAnsi="Arial" w:cs="Arial"/>
          <w:sz w:val="24"/>
        </w:rPr>
        <w:tab/>
      </w:r>
      <w:r w:rsidR="003E5967">
        <w:rPr>
          <w:rFonts w:ascii="Arial" w:hAnsi="Arial" w:cs="Arial"/>
          <w:sz w:val="24"/>
        </w:rPr>
        <w:t>Any representations made by the Council officers or contractors that appear to change materially any portion of the tender shall not be relied upon unless ratified by a written amendment to the Council.</w:t>
      </w:r>
    </w:p>
    <w:p w:rsidR="003E5967" w:rsidRDefault="003E5967" w:rsidP="003E5967">
      <w:pPr>
        <w:spacing w:after="0" w:line="240" w:lineRule="auto"/>
        <w:rPr>
          <w:rFonts w:ascii="Arial" w:hAnsi="Arial" w:cs="Arial"/>
          <w:b/>
          <w:sz w:val="24"/>
        </w:rPr>
      </w:pPr>
    </w:p>
    <w:p w:rsidR="00DB0766" w:rsidRDefault="00010484" w:rsidP="003E5967">
      <w:pPr>
        <w:spacing w:after="0" w:line="240" w:lineRule="auto"/>
        <w:rPr>
          <w:rFonts w:ascii="Arial" w:hAnsi="Arial" w:cs="Arial"/>
          <w:b/>
          <w:sz w:val="24"/>
        </w:rPr>
      </w:pPr>
      <w:r>
        <w:rPr>
          <w:rFonts w:ascii="Arial" w:hAnsi="Arial" w:cs="Arial"/>
          <w:b/>
          <w:sz w:val="24"/>
        </w:rPr>
        <w:t>4</w:t>
      </w:r>
      <w:r w:rsidR="00DB0766">
        <w:rPr>
          <w:rFonts w:ascii="Arial" w:hAnsi="Arial" w:cs="Arial"/>
          <w:b/>
          <w:sz w:val="24"/>
        </w:rPr>
        <w:t>.3</w:t>
      </w:r>
      <w:r w:rsidR="00DB0766">
        <w:rPr>
          <w:rFonts w:ascii="Arial" w:hAnsi="Arial" w:cs="Arial"/>
          <w:b/>
          <w:sz w:val="24"/>
        </w:rPr>
        <w:tab/>
        <w:t>DISQUALIFICATIONS</w:t>
      </w:r>
    </w:p>
    <w:p w:rsidR="003E5967" w:rsidRDefault="003E5967" w:rsidP="003E5967">
      <w:pPr>
        <w:spacing w:after="0" w:line="240" w:lineRule="auto"/>
        <w:rPr>
          <w:rFonts w:ascii="Arial" w:hAnsi="Arial" w:cs="Arial"/>
          <w:sz w:val="24"/>
        </w:rPr>
      </w:pPr>
    </w:p>
    <w:p w:rsidR="003E5967" w:rsidRDefault="003E5967" w:rsidP="003E5967">
      <w:pPr>
        <w:pStyle w:val="ListParagraph"/>
        <w:numPr>
          <w:ilvl w:val="0"/>
          <w:numId w:val="6"/>
        </w:numPr>
        <w:spacing w:after="0" w:line="240" w:lineRule="auto"/>
        <w:rPr>
          <w:rFonts w:ascii="Arial" w:hAnsi="Arial" w:cs="Arial"/>
          <w:sz w:val="24"/>
        </w:rPr>
      </w:pPr>
      <w:r w:rsidRPr="003E5967">
        <w:rPr>
          <w:rFonts w:ascii="Arial" w:hAnsi="Arial" w:cs="Arial"/>
          <w:sz w:val="24"/>
        </w:rPr>
        <w:t xml:space="preserve">Any tenderer who directly or indirectly canvasses any Council Members or Officers or Council Representatives concerning the award of the contract for the provision of </w:t>
      </w:r>
      <w:r w:rsidR="00E25A4B" w:rsidRPr="00E25A4B">
        <w:rPr>
          <w:rFonts w:ascii="Arial" w:hAnsi="Arial" w:cs="Arial"/>
          <w:sz w:val="24"/>
        </w:rPr>
        <w:t>works for Cypr</w:t>
      </w:r>
      <w:r w:rsidR="009344A3">
        <w:rPr>
          <w:rFonts w:ascii="Arial" w:hAnsi="Arial" w:cs="Arial"/>
          <w:sz w:val="24"/>
        </w:rPr>
        <w:t>u</w:t>
      </w:r>
      <w:r w:rsidR="00E25A4B" w:rsidRPr="00E25A4B">
        <w:rPr>
          <w:rFonts w:ascii="Arial" w:hAnsi="Arial" w:cs="Arial"/>
          <w:sz w:val="24"/>
        </w:rPr>
        <w:t xml:space="preserve">s Road Car Park </w:t>
      </w:r>
      <w:r w:rsidRPr="003E5967">
        <w:rPr>
          <w:rFonts w:ascii="Arial" w:hAnsi="Arial" w:cs="Arial"/>
          <w:sz w:val="24"/>
        </w:rPr>
        <w:t>or who directly or indirectly obtains or attempts to obtain information from such Member, Official, Representative or any of our employees concerning any other Tender is likely to be disqualified.</w:t>
      </w:r>
    </w:p>
    <w:p w:rsidR="003E5967" w:rsidRDefault="003E5967" w:rsidP="003E5967">
      <w:pPr>
        <w:pStyle w:val="ListParagraph"/>
        <w:spacing w:after="0" w:line="240" w:lineRule="auto"/>
        <w:rPr>
          <w:rFonts w:ascii="Arial" w:hAnsi="Arial" w:cs="Arial"/>
          <w:sz w:val="24"/>
        </w:rPr>
      </w:pPr>
    </w:p>
    <w:p w:rsidR="003E5967" w:rsidRDefault="003E5967" w:rsidP="003E5967">
      <w:pPr>
        <w:pStyle w:val="ListParagraph"/>
        <w:numPr>
          <w:ilvl w:val="0"/>
          <w:numId w:val="6"/>
        </w:numPr>
        <w:spacing w:after="0" w:line="240" w:lineRule="auto"/>
        <w:rPr>
          <w:rFonts w:ascii="Arial" w:hAnsi="Arial" w:cs="Arial"/>
          <w:sz w:val="24"/>
        </w:rPr>
      </w:pPr>
      <w:r w:rsidRPr="003E5967">
        <w:rPr>
          <w:rFonts w:ascii="Arial" w:hAnsi="Arial" w:cs="Arial"/>
          <w:sz w:val="24"/>
        </w:rPr>
        <w:t xml:space="preserve">All information supplied by us </w:t>
      </w:r>
      <w:r>
        <w:rPr>
          <w:rFonts w:ascii="Arial" w:hAnsi="Arial" w:cs="Arial"/>
          <w:sz w:val="24"/>
        </w:rPr>
        <w:t>in or in connection with this Invitation to Tender shall be regarded as confidential to us and must not be disclosed to a third party without express permission in writing. Unauthorised disclosure will disqualify both you and those to whom you have passed the information.</w:t>
      </w:r>
    </w:p>
    <w:p w:rsidR="003E5967" w:rsidRPr="003E5967" w:rsidRDefault="003E5967" w:rsidP="003E5967">
      <w:pPr>
        <w:pStyle w:val="ListParagraph"/>
        <w:rPr>
          <w:rFonts w:ascii="Arial" w:hAnsi="Arial" w:cs="Arial"/>
          <w:sz w:val="24"/>
        </w:rPr>
      </w:pPr>
    </w:p>
    <w:p w:rsidR="003E5967" w:rsidRDefault="00957772" w:rsidP="003E5967">
      <w:pPr>
        <w:pStyle w:val="ListParagraph"/>
        <w:numPr>
          <w:ilvl w:val="0"/>
          <w:numId w:val="6"/>
        </w:numPr>
        <w:spacing w:after="0" w:line="240" w:lineRule="auto"/>
        <w:rPr>
          <w:rFonts w:ascii="Arial" w:hAnsi="Arial" w:cs="Arial"/>
          <w:sz w:val="24"/>
        </w:rPr>
      </w:pPr>
      <w:r>
        <w:rPr>
          <w:rFonts w:ascii="Arial" w:hAnsi="Arial" w:cs="Arial"/>
          <w:sz w:val="24"/>
        </w:rPr>
        <w:lastRenderedPageBreak/>
        <w:t>Any tenderer who:</w:t>
      </w:r>
      <w:r>
        <w:rPr>
          <w:rFonts w:ascii="Arial" w:hAnsi="Arial" w:cs="Arial"/>
          <w:sz w:val="24"/>
        </w:rPr>
        <w:tab/>
      </w:r>
    </w:p>
    <w:p w:rsidR="00957772" w:rsidRPr="00957772" w:rsidRDefault="00957772" w:rsidP="00957772">
      <w:pPr>
        <w:pStyle w:val="ListParagraph"/>
        <w:rPr>
          <w:rFonts w:ascii="Arial" w:hAnsi="Arial" w:cs="Arial"/>
          <w:sz w:val="24"/>
        </w:rPr>
      </w:pPr>
    </w:p>
    <w:p w:rsidR="00957772" w:rsidRDefault="00957772" w:rsidP="00AD70FC">
      <w:pPr>
        <w:pStyle w:val="ListParagraph"/>
        <w:numPr>
          <w:ilvl w:val="0"/>
          <w:numId w:val="7"/>
        </w:numPr>
        <w:spacing w:after="0" w:line="240" w:lineRule="auto"/>
        <w:rPr>
          <w:rFonts w:ascii="Arial" w:hAnsi="Arial" w:cs="Arial"/>
          <w:sz w:val="24"/>
        </w:rPr>
      </w:pPr>
      <w:r>
        <w:rPr>
          <w:rFonts w:ascii="Arial" w:hAnsi="Arial" w:cs="Arial"/>
          <w:sz w:val="24"/>
        </w:rPr>
        <w:t xml:space="preserve">Fixes </w:t>
      </w:r>
      <w:r w:rsidR="00AD70FC">
        <w:rPr>
          <w:rFonts w:ascii="Arial" w:hAnsi="Arial" w:cs="Arial"/>
          <w:sz w:val="24"/>
        </w:rPr>
        <w:t>or adjusts the amount of his Tender by or in accordance with any agreement or arrangement with any other person; or</w:t>
      </w:r>
    </w:p>
    <w:p w:rsidR="00B8626B" w:rsidRDefault="00B8626B" w:rsidP="00B8626B">
      <w:pPr>
        <w:pStyle w:val="ListParagraph"/>
        <w:spacing w:after="0" w:line="240" w:lineRule="auto"/>
        <w:ind w:left="1440"/>
        <w:rPr>
          <w:rFonts w:ascii="Arial" w:hAnsi="Arial" w:cs="Arial"/>
          <w:sz w:val="24"/>
        </w:rPr>
      </w:pPr>
    </w:p>
    <w:p w:rsidR="00B8626B" w:rsidRPr="00B8626B" w:rsidRDefault="00AD70FC" w:rsidP="00B8626B">
      <w:pPr>
        <w:pStyle w:val="ListParagraph"/>
        <w:numPr>
          <w:ilvl w:val="0"/>
          <w:numId w:val="7"/>
        </w:numPr>
        <w:spacing w:after="0" w:line="240" w:lineRule="auto"/>
        <w:rPr>
          <w:rFonts w:ascii="Arial" w:hAnsi="Arial" w:cs="Arial"/>
          <w:sz w:val="24"/>
        </w:rPr>
      </w:pPr>
      <w:r>
        <w:rPr>
          <w:rFonts w:ascii="Arial" w:hAnsi="Arial" w:cs="Arial"/>
          <w:sz w:val="24"/>
        </w:rPr>
        <w:t>Communicates to any person other than the Council the amount or approximate amount of his proposed Tender (except where such disclosure is made in confidence in order to obtain quotations necessary for the preparation of the Tender for insurance) ; or</w:t>
      </w:r>
    </w:p>
    <w:p w:rsidR="00B8626B" w:rsidRDefault="00B8626B" w:rsidP="00B8626B">
      <w:pPr>
        <w:pStyle w:val="ListParagraph"/>
        <w:spacing w:after="0" w:line="240" w:lineRule="auto"/>
        <w:ind w:left="1440"/>
        <w:rPr>
          <w:rFonts w:ascii="Arial" w:hAnsi="Arial" w:cs="Arial"/>
          <w:sz w:val="24"/>
        </w:rPr>
      </w:pPr>
    </w:p>
    <w:p w:rsidR="00AD70FC" w:rsidRDefault="00AD70FC" w:rsidP="00AD70FC">
      <w:pPr>
        <w:pStyle w:val="ListParagraph"/>
        <w:numPr>
          <w:ilvl w:val="0"/>
          <w:numId w:val="7"/>
        </w:numPr>
        <w:spacing w:after="0" w:line="240" w:lineRule="auto"/>
        <w:rPr>
          <w:rFonts w:ascii="Arial" w:hAnsi="Arial" w:cs="Arial"/>
          <w:sz w:val="24"/>
        </w:rPr>
      </w:pPr>
      <w:r>
        <w:rPr>
          <w:rFonts w:ascii="Arial" w:hAnsi="Arial" w:cs="Arial"/>
          <w:sz w:val="24"/>
        </w:rPr>
        <w:t>Enters into any agreement or arrangement with any other person that he shall refrain from tendering or as to the amount of any Tender to be submitted; or</w:t>
      </w:r>
    </w:p>
    <w:p w:rsidR="00B8626B" w:rsidRPr="00B8626B" w:rsidRDefault="00B8626B" w:rsidP="00B8626B">
      <w:pPr>
        <w:spacing w:after="0" w:line="240" w:lineRule="auto"/>
        <w:rPr>
          <w:rFonts w:ascii="Arial" w:hAnsi="Arial" w:cs="Arial"/>
          <w:sz w:val="24"/>
        </w:rPr>
      </w:pPr>
    </w:p>
    <w:p w:rsidR="00AD70FC" w:rsidRDefault="00AD70FC" w:rsidP="00AD70FC">
      <w:pPr>
        <w:pStyle w:val="ListParagraph"/>
        <w:numPr>
          <w:ilvl w:val="0"/>
          <w:numId w:val="7"/>
        </w:numPr>
        <w:spacing w:after="0" w:line="240" w:lineRule="auto"/>
        <w:rPr>
          <w:rFonts w:ascii="Arial" w:hAnsi="Arial" w:cs="Arial"/>
          <w:sz w:val="24"/>
        </w:rPr>
      </w:pPr>
      <w:r>
        <w:rPr>
          <w:rFonts w:ascii="Arial" w:hAnsi="Arial" w:cs="Arial"/>
          <w:sz w:val="24"/>
        </w:rPr>
        <w:t xml:space="preserve">Offers or agrees to pay or give or does pay or give any sum of money, inducement or valuable consideration directly or indirectly to any person for doing or having done or causing or having cause to be done in relation to any other Tender or proposed Tender </w:t>
      </w:r>
      <w:r w:rsidR="00B8626B">
        <w:rPr>
          <w:rFonts w:ascii="Arial" w:hAnsi="Arial" w:cs="Arial"/>
          <w:sz w:val="24"/>
        </w:rPr>
        <w:t xml:space="preserve">for the </w:t>
      </w:r>
      <w:r w:rsidR="00B8626B" w:rsidRPr="00E25A4B">
        <w:rPr>
          <w:rFonts w:ascii="Arial" w:hAnsi="Arial" w:cs="Arial"/>
          <w:sz w:val="24"/>
        </w:rPr>
        <w:t>Works</w:t>
      </w:r>
      <w:r w:rsidR="00E25A4B" w:rsidRPr="00E25A4B">
        <w:rPr>
          <w:rFonts w:ascii="Arial" w:hAnsi="Arial" w:cs="Arial"/>
          <w:sz w:val="24"/>
        </w:rPr>
        <w:t xml:space="preserve"> </w:t>
      </w:r>
      <w:r w:rsidR="00B8626B">
        <w:rPr>
          <w:rFonts w:ascii="Arial" w:hAnsi="Arial" w:cs="Arial"/>
          <w:sz w:val="24"/>
        </w:rPr>
        <w:t>any act of omission, will, (without prejudice to any other civil remedies available to the Council and without prejudice to any criminal liability which such conduct by a Tenderer may attract) be disqualified.</w:t>
      </w:r>
    </w:p>
    <w:p w:rsidR="008D1DAD" w:rsidRDefault="008D1DAD" w:rsidP="008D1DAD">
      <w:pPr>
        <w:spacing w:after="0" w:line="240" w:lineRule="auto"/>
        <w:rPr>
          <w:rFonts w:ascii="Arial" w:hAnsi="Arial" w:cs="Arial"/>
          <w:sz w:val="24"/>
        </w:rPr>
      </w:pPr>
    </w:p>
    <w:p w:rsidR="008D1DAD" w:rsidRPr="008D1DAD" w:rsidRDefault="00010484" w:rsidP="008D1DAD">
      <w:pPr>
        <w:spacing w:after="0" w:line="240" w:lineRule="auto"/>
        <w:rPr>
          <w:rFonts w:ascii="Arial" w:hAnsi="Arial" w:cs="Arial"/>
          <w:b/>
          <w:sz w:val="24"/>
        </w:rPr>
      </w:pPr>
      <w:r>
        <w:rPr>
          <w:rFonts w:ascii="Arial" w:hAnsi="Arial" w:cs="Arial"/>
          <w:b/>
          <w:sz w:val="24"/>
        </w:rPr>
        <w:t>4</w:t>
      </w:r>
      <w:r w:rsidR="008D1DAD" w:rsidRPr="008D1DAD">
        <w:rPr>
          <w:rFonts w:ascii="Arial" w:hAnsi="Arial" w:cs="Arial"/>
          <w:b/>
          <w:sz w:val="24"/>
        </w:rPr>
        <w:t>.5</w:t>
      </w:r>
      <w:r w:rsidR="008D1DAD" w:rsidRPr="008D1DAD">
        <w:rPr>
          <w:rFonts w:ascii="Arial" w:hAnsi="Arial" w:cs="Arial"/>
          <w:b/>
          <w:sz w:val="24"/>
        </w:rPr>
        <w:tab/>
        <w:t>FREEDOM OF INFORMATION ACT</w:t>
      </w:r>
    </w:p>
    <w:p w:rsidR="000F5D92" w:rsidRDefault="000F5D92" w:rsidP="000F5D92">
      <w:pPr>
        <w:spacing w:after="0" w:line="240" w:lineRule="auto"/>
        <w:rPr>
          <w:rFonts w:ascii="Arial" w:hAnsi="Arial" w:cs="Arial"/>
          <w:b/>
          <w:sz w:val="24"/>
        </w:rPr>
      </w:pPr>
    </w:p>
    <w:p w:rsidR="000F5D92" w:rsidRPr="00917381" w:rsidRDefault="000F5D92" w:rsidP="00917381">
      <w:pPr>
        <w:pStyle w:val="ListParagraph"/>
        <w:numPr>
          <w:ilvl w:val="0"/>
          <w:numId w:val="8"/>
        </w:numPr>
        <w:spacing w:after="0" w:line="240" w:lineRule="auto"/>
        <w:rPr>
          <w:rFonts w:ascii="Arial" w:hAnsi="Arial" w:cs="Arial"/>
          <w:sz w:val="24"/>
        </w:rPr>
      </w:pPr>
      <w:r w:rsidRPr="00917381">
        <w:rPr>
          <w:rFonts w:ascii="Arial" w:hAnsi="Arial" w:cs="Arial"/>
          <w:sz w:val="24"/>
        </w:rPr>
        <w:t>Under the Freedom of Information Act 2000, members of the public or any interested party may make a request for information to the Council in respect of any part of the provision of these services.</w:t>
      </w:r>
    </w:p>
    <w:p w:rsidR="000F5D92" w:rsidRDefault="000F5D92" w:rsidP="000F5D92">
      <w:pPr>
        <w:spacing w:after="0" w:line="240" w:lineRule="auto"/>
        <w:rPr>
          <w:rFonts w:ascii="Arial" w:hAnsi="Arial" w:cs="Arial"/>
          <w:sz w:val="24"/>
        </w:rPr>
      </w:pPr>
    </w:p>
    <w:p w:rsidR="00917381" w:rsidRDefault="000F5D92" w:rsidP="000F5D92">
      <w:pPr>
        <w:pStyle w:val="ListParagraph"/>
        <w:numPr>
          <w:ilvl w:val="0"/>
          <w:numId w:val="8"/>
        </w:numPr>
        <w:spacing w:after="0" w:line="240" w:lineRule="auto"/>
        <w:rPr>
          <w:rFonts w:ascii="Arial" w:hAnsi="Arial" w:cs="Arial"/>
          <w:sz w:val="24"/>
        </w:rPr>
      </w:pPr>
      <w:r w:rsidRPr="00917381">
        <w:rPr>
          <w:rFonts w:ascii="Arial" w:hAnsi="Arial" w:cs="Arial"/>
          <w:sz w:val="24"/>
        </w:rPr>
        <w:t>If any information in this tender submission is considered commercially sensitive or is a trade secret, the onus is on the Tenderer to ensure that this information has been clearly identified to the Council. In order that the Council may give due consideration applicants should use the ‘Exemption to Freedom of Information Act Form’ provided to identify any information contained in their tender submission regarded by them as commercially sensitive information and / or a trade secret.</w:t>
      </w:r>
    </w:p>
    <w:p w:rsidR="00917381" w:rsidRPr="00917381" w:rsidRDefault="00917381" w:rsidP="00917381">
      <w:pPr>
        <w:pStyle w:val="ListParagraph"/>
        <w:rPr>
          <w:rFonts w:ascii="Arial" w:hAnsi="Arial" w:cs="Arial"/>
          <w:sz w:val="24"/>
        </w:rPr>
      </w:pPr>
    </w:p>
    <w:p w:rsidR="00917381" w:rsidRDefault="00D72C4E" w:rsidP="000F5D92">
      <w:pPr>
        <w:pStyle w:val="ListParagraph"/>
        <w:numPr>
          <w:ilvl w:val="0"/>
          <w:numId w:val="8"/>
        </w:numPr>
        <w:spacing w:after="0" w:line="240" w:lineRule="auto"/>
        <w:rPr>
          <w:rFonts w:ascii="Arial" w:hAnsi="Arial" w:cs="Arial"/>
          <w:sz w:val="24"/>
        </w:rPr>
      </w:pPr>
      <w:r>
        <w:rPr>
          <w:rFonts w:ascii="Arial" w:hAnsi="Arial" w:cs="Arial"/>
          <w:sz w:val="24"/>
        </w:rPr>
        <w:t xml:space="preserve">Notwithstanding the </w:t>
      </w:r>
      <w:r w:rsidR="000F5D92" w:rsidRPr="00917381">
        <w:rPr>
          <w:rFonts w:ascii="Arial" w:hAnsi="Arial" w:cs="Arial"/>
          <w:sz w:val="24"/>
        </w:rPr>
        <w:t>provision</w:t>
      </w:r>
      <w:r>
        <w:rPr>
          <w:rFonts w:ascii="Arial" w:hAnsi="Arial" w:cs="Arial"/>
          <w:sz w:val="24"/>
        </w:rPr>
        <w:t xml:space="preserve"> made in (ii)</w:t>
      </w:r>
      <w:r w:rsidR="000F5D92" w:rsidRPr="00917381">
        <w:rPr>
          <w:rFonts w:ascii="Arial" w:hAnsi="Arial" w:cs="Arial"/>
          <w:sz w:val="24"/>
        </w:rPr>
        <w:t>, the Council may still have to disclose requests for certain information if it is considered to be in the public interest. In such cases the Council will advise the Tenderer beforehand.</w:t>
      </w:r>
    </w:p>
    <w:p w:rsidR="00917381" w:rsidRPr="00917381" w:rsidRDefault="00917381" w:rsidP="00917381">
      <w:pPr>
        <w:pStyle w:val="ListParagraph"/>
        <w:rPr>
          <w:rFonts w:ascii="Arial" w:hAnsi="Arial" w:cs="Arial"/>
          <w:sz w:val="24"/>
        </w:rPr>
      </w:pPr>
    </w:p>
    <w:p w:rsidR="000F5D92" w:rsidRDefault="00390F0D" w:rsidP="000F5D92">
      <w:pPr>
        <w:pStyle w:val="ListParagraph"/>
        <w:numPr>
          <w:ilvl w:val="0"/>
          <w:numId w:val="8"/>
        </w:numPr>
        <w:spacing w:after="0" w:line="240" w:lineRule="auto"/>
        <w:rPr>
          <w:rFonts w:ascii="Arial" w:hAnsi="Arial" w:cs="Arial"/>
          <w:sz w:val="24"/>
        </w:rPr>
      </w:pPr>
      <w:r>
        <w:rPr>
          <w:rFonts w:ascii="Arial" w:hAnsi="Arial" w:cs="Arial"/>
          <w:sz w:val="24"/>
        </w:rPr>
        <w:t>To confirm the a</w:t>
      </w:r>
      <w:r w:rsidR="009344A3">
        <w:rPr>
          <w:rFonts w:ascii="Arial" w:hAnsi="Arial" w:cs="Arial"/>
          <w:sz w:val="24"/>
        </w:rPr>
        <w:t xml:space="preserve">bove paragraph, the Council </w:t>
      </w:r>
      <w:r>
        <w:rPr>
          <w:rFonts w:ascii="Arial" w:hAnsi="Arial" w:cs="Arial"/>
          <w:sz w:val="24"/>
        </w:rPr>
        <w:t>confirms that data will be published on the Council’s website in accordance with the Local Government Transparency Code which makes it an essential part of business for public sector bodies to release, on the Council website, details of all items of expenditure and all contracts above £500. The information provided excludes VAT and payments to individuals such as council tax refunds, benefits payments and other non-invoice related payments. The data is updated monthly.</w:t>
      </w:r>
    </w:p>
    <w:p w:rsidR="005078CB" w:rsidRPr="005078CB" w:rsidRDefault="005078CB" w:rsidP="005078CB">
      <w:pPr>
        <w:spacing w:after="0" w:line="240" w:lineRule="auto"/>
        <w:rPr>
          <w:rFonts w:ascii="Arial" w:hAnsi="Arial" w:cs="Arial"/>
          <w:sz w:val="24"/>
        </w:rPr>
      </w:pPr>
    </w:p>
    <w:p w:rsidR="008D1DAD" w:rsidRDefault="008D1DAD" w:rsidP="008D1DAD">
      <w:pPr>
        <w:spacing w:after="0" w:line="240" w:lineRule="auto"/>
        <w:rPr>
          <w:rFonts w:ascii="Arial" w:hAnsi="Arial" w:cs="Arial"/>
          <w:sz w:val="24"/>
        </w:rPr>
      </w:pPr>
    </w:p>
    <w:p w:rsidR="008D1DAD" w:rsidRPr="008D1DAD" w:rsidRDefault="00010484" w:rsidP="008D1DAD">
      <w:pPr>
        <w:spacing w:after="0" w:line="240" w:lineRule="auto"/>
        <w:rPr>
          <w:rFonts w:ascii="Arial" w:hAnsi="Arial" w:cs="Arial"/>
          <w:b/>
          <w:sz w:val="24"/>
        </w:rPr>
      </w:pPr>
      <w:r>
        <w:rPr>
          <w:rFonts w:ascii="Arial" w:hAnsi="Arial" w:cs="Arial"/>
          <w:b/>
          <w:sz w:val="24"/>
        </w:rPr>
        <w:t>4</w:t>
      </w:r>
      <w:r w:rsidR="008D1DAD" w:rsidRPr="008D1DAD">
        <w:rPr>
          <w:rFonts w:ascii="Arial" w:hAnsi="Arial" w:cs="Arial"/>
          <w:b/>
          <w:sz w:val="24"/>
        </w:rPr>
        <w:t>.6</w:t>
      </w:r>
      <w:r w:rsidR="008D1DAD" w:rsidRPr="008D1DAD">
        <w:rPr>
          <w:rFonts w:ascii="Arial" w:hAnsi="Arial" w:cs="Arial"/>
          <w:b/>
          <w:sz w:val="24"/>
        </w:rPr>
        <w:tab/>
        <w:t>ACCEPTANCE OF TENDER</w:t>
      </w:r>
    </w:p>
    <w:p w:rsidR="00CC3856" w:rsidRPr="00785F90" w:rsidRDefault="00CC3856" w:rsidP="00CC3856">
      <w:pPr>
        <w:spacing w:after="0" w:line="240" w:lineRule="auto"/>
        <w:rPr>
          <w:rFonts w:ascii="Arial" w:hAnsi="Arial" w:cs="Arial"/>
          <w:b/>
          <w:sz w:val="24"/>
        </w:rPr>
      </w:pPr>
    </w:p>
    <w:p w:rsidR="008D1DAD" w:rsidRDefault="00010484" w:rsidP="008D1DAD">
      <w:pPr>
        <w:spacing w:after="0" w:line="240" w:lineRule="auto"/>
        <w:ind w:left="720" w:hanging="720"/>
        <w:rPr>
          <w:rFonts w:ascii="Arial" w:hAnsi="Arial" w:cs="Arial"/>
          <w:sz w:val="24"/>
        </w:rPr>
      </w:pPr>
      <w:r>
        <w:rPr>
          <w:rFonts w:ascii="Arial" w:hAnsi="Arial" w:cs="Arial"/>
          <w:sz w:val="24"/>
        </w:rPr>
        <w:t>4</w:t>
      </w:r>
      <w:r w:rsidR="008D1DAD">
        <w:rPr>
          <w:rFonts w:ascii="Arial" w:hAnsi="Arial" w:cs="Arial"/>
          <w:sz w:val="24"/>
        </w:rPr>
        <w:t>.6.1</w:t>
      </w:r>
      <w:r w:rsidR="008D1DAD">
        <w:rPr>
          <w:rFonts w:ascii="Arial" w:hAnsi="Arial" w:cs="Arial"/>
          <w:sz w:val="24"/>
        </w:rPr>
        <w:tab/>
      </w:r>
      <w:r w:rsidR="00CC3856">
        <w:rPr>
          <w:rFonts w:ascii="Arial" w:hAnsi="Arial" w:cs="Arial"/>
          <w:sz w:val="24"/>
        </w:rPr>
        <w:t xml:space="preserve">The Council does not bind itself to accept offer resulting from this Invitation to </w:t>
      </w:r>
      <w:proofErr w:type="gramStart"/>
      <w:r w:rsidR="00CC3856">
        <w:rPr>
          <w:rFonts w:ascii="Arial" w:hAnsi="Arial" w:cs="Arial"/>
          <w:sz w:val="24"/>
        </w:rPr>
        <w:t>Tender</w:t>
      </w:r>
      <w:proofErr w:type="gramEnd"/>
      <w:r w:rsidR="00CC3856">
        <w:rPr>
          <w:rFonts w:ascii="Arial" w:hAnsi="Arial" w:cs="Arial"/>
          <w:sz w:val="24"/>
        </w:rPr>
        <w:t xml:space="preserve"> but reserves the right to accept a</w:t>
      </w:r>
      <w:r w:rsidR="008D1DAD">
        <w:rPr>
          <w:rFonts w:ascii="Arial" w:hAnsi="Arial" w:cs="Arial"/>
          <w:sz w:val="24"/>
        </w:rPr>
        <w:t>ll or part of an offer.</w:t>
      </w:r>
    </w:p>
    <w:p w:rsidR="008D1DAD" w:rsidRDefault="008D1DAD" w:rsidP="008D1DAD">
      <w:pPr>
        <w:spacing w:after="0" w:line="240" w:lineRule="auto"/>
        <w:ind w:left="720" w:hanging="720"/>
        <w:rPr>
          <w:rFonts w:ascii="Arial" w:hAnsi="Arial" w:cs="Arial"/>
          <w:sz w:val="24"/>
        </w:rPr>
      </w:pPr>
    </w:p>
    <w:p w:rsidR="00CC3856" w:rsidRDefault="00010484" w:rsidP="008D1DAD">
      <w:pPr>
        <w:spacing w:after="0" w:line="240" w:lineRule="auto"/>
        <w:ind w:left="720" w:hanging="720"/>
        <w:rPr>
          <w:rFonts w:ascii="Arial" w:hAnsi="Arial" w:cs="Arial"/>
          <w:sz w:val="24"/>
        </w:rPr>
      </w:pPr>
      <w:r>
        <w:rPr>
          <w:rFonts w:ascii="Arial" w:hAnsi="Arial" w:cs="Arial"/>
          <w:sz w:val="24"/>
        </w:rPr>
        <w:t>4</w:t>
      </w:r>
      <w:r w:rsidR="008D1DAD">
        <w:rPr>
          <w:rFonts w:ascii="Arial" w:hAnsi="Arial" w:cs="Arial"/>
          <w:sz w:val="24"/>
        </w:rPr>
        <w:t>.6.2</w:t>
      </w:r>
      <w:r w:rsidR="008D1DAD">
        <w:rPr>
          <w:rFonts w:ascii="Arial" w:hAnsi="Arial" w:cs="Arial"/>
          <w:sz w:val="24"/>
        </w:rPr>
        <w:tab/>
      </w:r>
      <w:r w:rsidR="00CC3856">
        <w:rPr>
          <w:rFonts w:ascii="Arial" w:hAnsi="Arial" w:cs="Arial"/>
          <w:sz w:val="24"/>
        </w:rPr>
        <w:t>Tenderers should note that no volume or value is guaranteed when entering into a contract with the awarded organisation.</w:t>
      </w:r>
    </w:p>
    <w:p w:rsidR="00CC3856" w:rsidRDefault="00CC3856" w:rsidP="00CC3856">
      <w:pPr>
        <w:spacing w:after="0" w:line="240" w:lineRule="auto"/>
        <w:rPr>
          <w:rFonts w:ascii="Arial" w:hAnsi="Arial" w:cs="Arial"/>
          <w:sz w:val="24"/>
        </w:rPr>
      </w:pPr>
    </w:p>
    <w:p w:rsidR="00CC3856" w:rsidRPr="00010484" w:rsidRDefault="00CC3856" w:rsidP="00010484">
      <w:pPr>
        <w:pStyle w:val="ListParagraph"/>
        <w:numPr>
          <w:ilvl w:val="2"/>
          <w:numId w:val="30"/>
        </w:numPr>
        <w:spacing w:after="0" w:line="240" w:lineRule="auto"/>
        <w:rPr>
          <w:rFonts w:ascii="Arial" w:hAnsi="Arial" w:cs="Arial"/>
          <w:sz w:val="24"/>
        </w:rPr>
      </w:pPr>
      <w:r w:rsidRPr="00010484">
        <w:rPr>
          <w:rFonts w:ascii="Arial" w:hAnsi="Arial" w:cs="Arial"/>
          <w:sz w:val="24"/>
        </w:rPr>
        <w:t>The Council does not bind itself to accept the lowest or any tender.</w:t>
      </w:r>
    </w:p>
    <w:p w:rsidR="003E5967" w:rsidRDefault="003E5967" w:rsidP="003E5967">
      <w:pPr>
        <w:spacing w:after="0" w:line="240" w:lineRule="auto"/>
        <w:rPr>
          <w:rFonts w:ascii="Arial" w:hAnsi="Arial" w:cs="Arial"/>
          <w:b/>
          <w:sz w:val="24"/>
        </w:rPr>
      </w:pPr>
    </w:p>
    <w:p w:rsidR="005078CB" w:rsidRDefault="005078CB" w:rsidP="005078CB">
      <w:pPr>
        <w:spacing w:after="0" w:line="240" w:lineRule="auto"/>
        <w:rPr>
          <w:rFonts w:ascii="Arial" w:hAnsi="Arial" w:cs="Arial"/>
          <w:b/>
          <w:sz w:val="24"/>
        </w:rPr>
      </w:pPr>
    </w:p>
    <w:p w:rsidR="005078CB" w:rsidRPr="00DB0766" w:rsidRDefault="005078CB" w:rsidP="005078CB">
      <w:pPr>
        <w:spacing w:after="0" w:line="240" w:lineRule="auto"/>
        <w:rPr>
          <w:rFonts w:ascii="Arial" w:hAnsi="Arial" w:cs="Arial"/>
          <w:b/>
          <w:sz w:val="24"/>
        </w:rPr>
      </w:pPr>
      <w:r>
        <w:rPr>
          <w:rFonts w:ascii="Arial" w:hAnsi="Arial" w:cs="Arial"/>
          <w:b/>
          <w:sz w:val="24"/>
        </w:rPr>
        <w:t>4.4</w:t>
      </w:r>
      <w:r>
        <w:rPr>
          <w:rFonts w:ascii="Arial" w:hAnsi="Arial" w:cs="Arial"/>
          <w:b/>
          <w:sz w:val="24"/>
        </w:rPr>
        <w:tab/>
        <w:t>FORMAT OF PROPOSALS</w:t>
      </w:r>
    </w:p>
    <w:p w:rsidR="005078CB" w:rsidRDefault="005078CB" w:rsidP="005078CB">
      <w:pPr>
        <w:spacing w:after="0" w:line="240" w:lineRule="auto"/>
        <w:rPr>
          <w:rFonts w:ascii="Arial" w:hAnsi="Arial" w:cs="Arial"/>
          <w:sz w:val="24"/>
        </w:rPr>
      </w:pPr>
    </w:p>
    <w:p w:rsidR="005078CB" w:rsidRDefault="005078CB" w:rsidP="005078CB">
      <w:pPr>
        <w:spacing w:after="0" w:line="240" w:lineRule="auto"/>
        <w:ind w:left="720" w:hanging="720"/>
        <w:rPr>
          <w:rFonts w:ascii="Arial" w:hAnsi="Arial" w:cs="Arial"/>
          <w:sz w:val="24"/>
        </w:rPr>
      </w:pPr>
      <w:r>
        <w:rPr>
          <w:rFonts w:ascii="Arial" w:hAnsi="Arial" w:cs="Arial"/>
          <w:sz w:val="24"/>
        </w:rPr>
        <w:t>4.4.1</w:t>
      </w:r>
      <w:r>
        <w:rPr>
          <w:rFonts w:ascii="Arial" w:hAnsi="Arial" w:cs="Arial"/>
          <w:sz w:val="24"/>
        </w:rPr>
        <w:tab/>
        <w:t>Tenderers should ensure that ALL schedules and documents are completed and all requested information is provided.</w:t>
      </w:r>
    </w:p>
    <w:p w:rsidR="005078CB" w:rsidRDefault="005078CB" w:rsidP="005078CB">
      <w:pPr>
        <w:spacing w:after="0" w:line="240" w:lineRule="auto"/>
        <w:rPr>
          <w:rFonts w:ascii="Arial" w:hAnsi="Arial" w:cs="Arial"/>
          <w:sz w:val="24"/>
        </w:rPr>
      </w:pPr>
    </w:p>
    <w:p w:rsidR="005078CB" w:rsidRDefault="005078CB" w:rsidP="005078CB">
      <w:pPr>
        <w:spacing w:after="0" w:line="240" w:lineRule="auto"/>
        <w:ind w:left="720" w:hanging="720"/>
        <w:rPr>
          <w:rFonts w:ascii="Arial" w:hAnsi="Arial" w:cs="Arial"/>
          <w:sz w:val="24"/>
        </w:rPr>
      </w:pPr>
      <w:r>
        <w:rPr>
          <w:rFonts w:ascii="Arial" w:hAnsi="Arial" w:cs="Arial"/>
          <w:sz w:val="24"/>
        </w:rPr>
        <w:t>4.4.2</w:t>
      </w:r>
      <w:r>
        <w:rPr>
          <w:rFonts w:ascii="Arial" w:hAnsi="Arial" w:cs="Arial"/>
          <w:sz w:val="24"/>
        </w:rPr>
        <w:tab/>
        <w:t>The Form of Tender document require a signature and must be printed out, completed and signed in ink and;</w:t>
      </w:r>
    </w:p>
    <w:p w:rsidR="005078CB" w:rsidRDefault="005078CB" w:rsidP="005078CB">
      <w:pPr>
        <w:spacing w:after="0" w:line="240" w:lineRule="auto"/>
        <w:rPr>
          <w:rFonts w:ascii="Arial" w:hAnsi="Arial" w:cs="Arial"/>
          <w:sz w:val="24"/>
        </w:rPr>
      </w:pPr>
    </w:p>
    <w:p w:rsidR="005078CB" w:rsidRDefault="005078CB" w:rsidP="005078CB">
      <w:pPr>
        <w:pStyle w:val="ListParagraph"/>
        <w:numPr>
          <w:ilvl w:val="0"/>
          <w:numId w:val="11"/>
        </w:numPr>
        <w:spacing w:after="0" w:line="240" w:lineRule="auto"/>
        <w:rPr>
          <w:rFonts w:ascii="Arial" w:hAnsi="Arial" w:cs="Arial"/>
          <w:sz w:val="24"/>
        </w:rPr>
      </w:pPr>
      <w:r w:rsidRPr="007C7FC1">
        <w:rPr>
          <w:rFonts w:ascii="Arial" w:hAnsi="Arial" w:cs="Arial"/>
          <w:sz w:val="24"/>
        </w:rPr>
        <w:t>where the Tenderer is an individual, by that individual;</w:t>
      </w:r>
    </w:p>
    <w:p w:rsidR="005078CB" w:rsidRDefault="005078CB" w:rsidP="005078CB">
      <w:pPr>
        <w:pStyle w:val="ListParagraph"/>
        <w:spacing w:after="0" w:line="240" w:lineRule="auto"/>
        <w:ind w:left="1080"/>
        <w:rPr>
          <w:rFonts w:ascii="Arial" w:hAnsi="Arial" w:cs="Arial"/>
          <w:sz w:val="24"/>
        </w:rPr>
      </w:pPr>
    </w:p>
    <w:p w:rsidR="005078CB" w:rsidRDefault="005078CB" w:rsidP="005078CB">
      <w:pPr>
        <w:pStyle w:val="ListParagraph"/>
        <w:numPr>
          <w:ilvl w:val="0"/>
          <w:numId w:val="11"/>
        </w:numPr>
        <w:spacing w:after="0" w:line="240" w:lineRule="auto"/>
        <w:rPr>
          <w:rFonts w:ascii="Arial" w:hAnsi="Arial" w:cs="Arial"/>
          <w:sz w:val="24"/>
        </w:rPr>
      </w:pPr>
      <w:r w:rsidRPr="007C7FC1">
        <w:rPr>
          <w:rFonts w:ascii="Arial" w:hAnsi="Arial" w:cs="Arial"/>
          <w:sz w:val="24"/>
        </w:rPr>
        <w:t>where the Tenderer is a partnership, by two duly authorised partners;</w:t>
      </w:r>
    </w:p>
    <w:p w:rsidR="005078CB" w:rsidRPr="007C7FC1" w:rsidRDefault="005078CB" w:rsidP="005078CB">
      <w:pPr>
        <w:pStyle w:val="ListParagraph"/>
        <w:rPr>
          <w:rFonts w:ascii="Arial" w:hAnsi="Arial" w:cs="Arial"/>
          <w:sz w:val="24"/>
        </w:rPr>
      </w:pPr>
    </w:p>
    <w:p w:rsidR="005078CB" w:rsidRDefault="005078CB" w:rsidP="005078CB">
      <w:pPr>
        <w:pStyle w:val="ListParagraph"/>
        <w:numPr>
          <w:ilvl w:val="0"/>
          <w:numId w:val="11"/>
        </w:numPr>
        <w:spacing w:after="0" w:line="240" w:lineRule="auto"/>
        <w:rPr>
          <w:rFonts w:ascii="Arial" w:hAnsi="Arial" w:cs="Arial"/>
          <w:sz w:val="24"/>
        </w:rPr>
      </w:pPr>
      <w:proofErr w:type="gramStart"/>
      <w:r w:rsidRPr="007C7FC1">
        <w:rPr>
          <w:rFonts w:ascii="Arial" w:hAnsi="Arial" w:cs="Arial"/>
          <w:sz w:val="24"/>
        </w:rPr>
        <w:t>where</w:t>
      </w:r>
      <w:proofErr w:type="gramEnd"/>
      <w:r w:rsidRPr="007C7FC1">
        <w:rPr>
          <w:rFonts w:ascii="Arial" w:hAnsi="Arial" w:cs="Arial"/>
          <w:sz w:val="24"/>
        </w:rPr>
        <w:t xml:space="preserve"> the Tenderer is a company, by two directors or by a director and the secretary of that company, such persons being duly authorised for that purpose.</w:t>
      </w:r>
    </w:p>
    <w:p w:rsidR="005078CB" w:rsidRPr="007C7FC1" w:rsidRDefault="005078CB" w:rsidP="005078CB">
      <w:pPr>
        <w:pStyle w:val="ListParagraph"/>
        <w:rPr>
          <w:rFonts w:ascii="Arial" w:hAnsi="Arial" w:cs="Arial"/>
          <w:sz w:val="24"/>
        </w:rPr>
      </w:pPr>
    </w:p>
    <w:p w:rsidR="005078CB" w:rsidRPr="007C7FC1" w:rsidRDefault="005078CB" w:rsidP="005078CB">
      <w:pPr>
        <w:pStyle w:val="ListParagraph"/>
        <w:numPr>
          <w:ilvl w:val="0"/>
          <w:numId w:val="11"/>
        </w:numPr>
        <w:spacing w:after="0" w:line="240" w:lineRule="auto"/>
        <w:rPr>
          <w:rFonts w:ascii="Arial" w:hAnsi="Arial" w:cs="Arial"/>
          <w:sz w:val="24"/>
        </w:rPr>
      </w:pPr>
      <w:proofErr w:type="gramStart"/>
      <w:r w:rsidRPr="007C7FC1">
        <w:rPr>
          <w:rFonts w:ascii="Arial" w:hAnsi="Arial" w:cs="Arial"/>
          <w:sz w:val="24"/>
        </w:rPr>
        <w:t>where</w:t>
      </w:r>
      <w:proofErr w:type="gramEnd"/>
      <w:r w:rsidRPr="007C7FC1">
        <w:rPr>
          <w:rFonts w:ascii="Arial" w:hAnsi="Arial" w:cs="Arial"/>
          <w:sz w:val="24"/>
        </w:rPr>
        <w:t xml:space="preserve"> the Tenderer is a company, by director who is also the secretary of the company, such person being duly authorised for that purpose.</w:t>
      </w:r>
    </w:p>
    <w:p w:rsidR="003308FC" w:rsidRDefault="003308FC" w:rsidP="00345AC7">
      <w:pPr>
        <w:spacing w:after="0" w:line="240" w:lineRule="auto"/>
        <w:rPr>
          <w:rFonts w:ascii="Arial" w:hAnsi="Arial" w:cs="Arial"/>
          <w:sz w:val="24"/>
          <w:u w:val="single"/>
        </w:rPr>
      </w:pPr>
    </w:p>
    <w:p w:rsidR="00010484" w:rsidRDefault="00010484" w:rsidP="00010484">
      <w:pPr>
        <w:spacing w:after="0" w:line="240" w:lineRule="auto"/>
        <w:rPr>
          <w:rFonts w:ascii="Arial" w:hAnsi="Arial" w:cs="Arial"/>
          <w:sz w:val="24"/>
          <w:u w:val="single"/>
        </w:rPr>
      </w:pPr>
    </w:p>
    <w:p w:rsidR="003308FC" w:rsidRPr="00D21DF3" w:rsidRDefault="00971176" w:rsidP="00D21DF3">
      <w:pPr>
        <w:pStyle w:val="ListParagraph"/>
        <w:numPr>
          <w:ilvl w:val="0"/>
          <w:numId w:val="30"/>
        </w:numPr>
        <w:spacing w:after="0" w:line="240" w:lineRule="auto"/>
        <w:rPr>
          <w:rFonts w:ascii="Arial" w:eastAsia="Times New Roman" w:hAnsi="Arial" w:cs="Arial"/>
          <w:b/>
          <w:sz w:val="28"/>
          <w:szCs w:val="28"/>
          <w:u w:val="single"/>
          <w:lang w:eastAsia="en-GB"/>
        </w:rPr>
      </w:pPr>
      <w:r w:rsidRPr="00D21DF3">
        <w:rPr>
          <w:rFonts w:ascii="Arial" w:hAnsi="Arial" w:cs="Arial"/>
          <w:b/>
          <w:sz w:val="24"/>
          <w:u w:val="single"/>
        </w:rPr>
        <w:t>APPENDICES</w:t>
      </w:r>
      <w:r w:rsidR="003308FC" w:rsidRPr="00D21DF3">
        <w:rPr>
          <w:rFonts w:ascii="Arial" w:hAnsi="Arial" w:cs="Arial"/>
          <w:b/>
          <w:sz w:val="24"/>
          <w:u w:val="single"/>
        </w:rPr>
        <w:tab/>
      </w:r>
      <w:r w:rsidR="003308FC" w:rsidRPr="00D21DF3">
        <w:rPr>
          <w:rFonts w:ascii="Arial" w:hAnsi="Arial" w:cs="Arial"/>
          <w:b/>
          <w:sz w:val="24"/>
          <w:u w:val="single"/>
        </w:rPr>
        <w:tab/>
      </w:r>
      <w:r w:rsidR="003308FC" w:rsidRPr="00D21DF3">
        <w:rPr>
          <w:rFonts w:ascii="Arial" w:eastAsia="Times New Roman" w:hAnsi="Arial" w:cs="Arial"/>
          <w:b/>
          <w:sz w:val="28"/>
          <w:szCs w:val="28"/>
          <w:u w:val="single"/>
          <w:lang w:eastAsia="en-GB"/>
        </w:rPr>
        <w:tab/>
      </w:r>
    </w:p>
    <w:p w:rsidR="00D21DF3" w:rsidRPr="00D21DF3" w:rsidRDefault="00D21DF3" w:rsidP="00D21DF3">
      <w:pPr>
        <w:spacing w:after="0" w:line="240" w:lineRule="auto"/>
        <w:rPr>
          <w:rFonts w:ascii="Arial" w:eastAsia="Times New Roman" w:hAnsi="Arial" w:cs="Arial"/>
          <w:sz w:val="28"/>
          <w:szCs w:val="28"/>
          <w:u w:val="single"/>
          <w:lang w:eastAsia="en-GB"/>
        </w:rPr>
      </w:pPr>
    </w:p>
    <w:p w:rsidR="00D21DF3" w:rsidRDefault="00D21DF3" w:rsidP="00D21DF3">
      <w:pPr>
        <w:spacing w:after="0" w:line="240" w:lineRule="auto"/>
        <w:rPr>
          <w:rFonts w:ascii="Arial" w:eastAsia="Times New Roman" w:hAnsi="Arial" w:cs="Arial"/>
          <w:sz w:val="24"/>
          <w:szCs w:val="28"/>
          <w:lang w:eastAsia="en-GB"/>
        </w:rPr>
      </w:pPr>
      <w:r w:rsidRPr="00D21DF3">
        <w:rPr>
          <w:rFonts w:ascii="Arial" w:eastAsia="Times New Roman" w:hAnsi="Arial" w:cs="Arial"/>
          <w:sz w:val="24"/>
          <w:szCs w:val="28"/>
          <w:lang w:eastAsia="en-GB"/>
        </w:rPr>
        <w:t xml:space="preserve">Appendix A: </w:t>
      </w:r>
      <w:r w:rsidR="00496298">
        <w:rPr>
          <w:rFonts w:ascii="Arial" w:eastAsia="Times New Roman" w:hAnsi="Arial" w:cs="Arial"/>
          <w:sz w:val="24"/>
          <w:szCs w:val="28"/>
          <w:lang w:eastAsia="en-GB"/>
        </w:rPr>
        <w:tab/>
      </w:r>
      <w:r>
        <w:rPr>
          <w:rFonts w:ascii="Arial" w:eastAsia="Times New Roman" w:hAnsi="Arial" w:cs="Arial"/>
          <w:sz w:val="24"/>
          <w:szCs w:val="28"/>
          <w:lang w:eastAsia="en-GB"/>
        </w:rPr>
        <w:t>Form of Tender</w:t>
      </w:r>
    </w:p>
    <w:p w:rsidR="00D21DF3" w:rsidRDefault="00D21DF3" w:rsidP="00D21DF3">
      <w:pPr>
        <w:spacing w:after="0" w:line="240" w:lineRule="auto"/>
        <w:rPr>
          <w:rFonts w:ascii="Arial" w:eastAsia="Times New Roman" w:hAnsi="Arial" w:cs="Arial"/>
          <w:sz w:val="24"/>
          <w:szCs w:val="28"/>
          <w:lang w:eastAsia="en-GB"/>
        </w:rPr>
      </w:pPr>
    </w:p>
    <w:p w:rsidR="00D21DF3" w:rsidRDefault="00D21DF3" w:rsidP="00D21DF3">
      <w:pPr>
        <w:spacing w:after="0" w:line="240" w:lineRule="auto"/>
        <w:rPr>
          <w:rFonts w:ascii="Arial" w:eastAsia="Times New Roman" w:hAnsi="Arial" w:cs="Arial"/>
          <w:sz w:val="24"/>
          <w:szCs w:val="28"/>
          <w:lang w:eastAsia="en-GB"/>
        </w:rPr>
      </w:pPr>
      <w:r>
        <w:rPr>
          <w:rFonts w:ascii="Arial" w:eastAsia="Times New Roman" w:hAnsi="Arial" w:cs="Arial"/>
          <w:sz w:val="24"/>
          <w:szCs w:val="28"/>
          <w:lang w:eastAsia="en-GB"/>
        </w:rPr>
        <w:t xml:space="preserve">Appendix B: </w:t>
      </w:r>
      <w:r w:rsidR="00496298">
        <w:rPr>
          <w:rFonts w:ascii="Arial" w:eastAsia="Times New Roman" w:hAnsi="Arial" w:cs="Arial"/>
          <w:sz w:val="24"/>
          <w:szCs w:val="28"/>
          <w:lang w:eastAsia="en-GB"/>
        </w:rPr>
        <w:tab/>
      </w:r>
      <w:r>
        <w:rPr>
          <w:rFonts w:ascii="Arial" w:eastAsia="Times New Roman" w:hAnsi="Arial" w:cs="Arial"/>
          <w:sz w:val="24"/>
          <w:szCs w:val="28"/>
          <w:lang w:eastAsia="en-GB"/>
        </w:rPr>
        <w:t xml:space="preserve">Details of Mandatory </w:t>
      </w:r>
      <w:r w:rsidR="00672EEC">
        <w:rPr>
          <w:rFonts w:ascii="Arial" w:eastAsia="Times New Roman" w:hAnsi="Arial" w:cs="Arial"/>
          <w:sz w:val="24"/>
          <w:szCs w:val="28"/>
          <w:lang w:eastAsia="en-GB"/>
        </w:rPr>
        <w:t xml:space="preserve">and Discretionary </w:t>
      </w:r>
      <w:r>
        <w:rPr>
          <w:rFonts w:ascii="Arial" w:eastAsia="Times New Roman" w:hAnsi="Arial" w:cs="Arial"/>
          <w:sz w:val="24"/>
          <w:szCs w:val="28"/>
          <w:lang w:eastAsia="en-GB"/>
        </w:rPr>
        <w:t>Exclusions</w:t>
      </w:r>
    </w:p>
    <w:p w:rsidR="00496298" w:rsidRDefault="00496298" w:rsidP="00D21DF3">
      <w:pPr>
        <w:spacing w:after="0" w:line="240" w:lineRule="auto"/>
        <w:rPr>
          <w:rFonts w:ascii="Arial" w:eastAsia="Times New Roman" w:hAnsi="Arial" w:cs="Arial"/>
          <w:sz w:val="24"/>
          <w:szCs w:val="28"/>
          <w:lang w:eastAsia="en-GB"/>
        </w:rPr>
      </w:pPr>
    </w:p>
    <w:p w:rsidR="00496298" w:rsidRPr="00D21DF3" w:rsidRDefault="00496298" w:rsidP="00D21DF3">
      <w:pPr>
        <w:spacing w:after="0" w:line="240" w:lineRule="auto"/>
        <w:rPr>
          <w:rFonts w:ascii="Arial" w:eastAsia="Times New Roman" w:hAnsi="Arial" w:cs="Arial"/>
          <w:sz w:val="24"/>
          <w:szCs w:val="28"/>
          <w:lang w:eastAsia="en-GB"/>
        </w:rPr>
      </w:pPr>
    </w:p>
    <w:p w:rsidR="00D21DF3" w:rsidRPr="00D21DF3" w:rsidRDefault="00D21DF3" w:rsidP="00D21DF3">
      <w:pPr>
        <w:spacing w:after="0" w:line="240" w:lineRule="auto"/>
        <w:rPr>
          <w:rFonts w:ascii="Arial" w:eastAsia="Times New Roman" w:hAnsi="Arial" w:cs="Arial"/>
          <w:sz w:val="28"/>
          <w:szCs w:val="28"/>
          <w:u w:val="single"/>
          <w:lang w:eastAsia="en-GB"/>
        </w:rPr>
      </w:pPr>
    </w:p>
    <w:p w:rsidR="00D21DF3" w:rsidRPr="00D21DF3" w:rsidRDefault="00D21DF3" w:rsidP="00D21DF3">
      <w:pPr>
        <w:spacing w:after="0" w:line="240" w:lineRule="auto"/>
        <w:rPr>
          <w:rFonts w:ascii="Arial" w:eastAsia="Times New Roman" w:hAnsi="Arial" w:cs="Arial"/>
          <w:sz w:val="28"/>
          <w:szCs w:val="28"/>
          <w:u w:val="single"/>
          <w:lang w:eastAsia="en-GB"/>
        </w:rPr>
      </w:pPr>
    </w:p>
    <w:p w:rsidR="00D21DF3" w:rsidRPr="00D21DF3" w:rsidRDefault="00D21DF3" w:rsidP="00D21DF3">
      <w:pPr>
        <w:spacing w:after="0" w:line="240" w:lineRule="auto"/>
        <w:rPr>
          <w:rFonts w:ascii="Arial" w:eastAsia="Times New Roman" w:hAnsi="Arial" w:cs="Arial"/>
          <w:sz w:val="28"/>
          <w:szCs w:val="28"/>
          <w:u w:val="single"/>
          <w:lang w:eastAsia="en-GB"/>
        </w:rPr>
      </w:pPr>
    </w:p>
    <w:p w:rsidR="00D21DF3" w:rsidRPr="00D21DF3" w:rsidRDefault="00D21DF3" w:rsidP="00D21DF3">
      <w:pPr>
        <w:spacing w:after="0" w:line="240" w:lineRule="auto"/>
        <w:rPr>
          <w:rFonts w:ascii="Arial" w:eastAsia="Times New Roman" w:hAnsi="Arial" w:cs="Arial"/>
          <w:sz w:val="28"/>
          <w:szCs w:val="28"/>
          <w:u w:val="single"/>
          <w:lang w:eastAsia="en-GB"/>
        </w:rPr>
      </w:pPr>
    </w:p>
    <w:p w:rsidR="00D21DF3" w:rsidRPr="00D21DF3" w:rsidRDefault="00D21DF3" w:rsidP="00D21DF3">
      <w:pPr>
        <w:spacing w:after="0" w:line="240" w:lineRule="auto"/>
        <w:rPr>
          <w:rFonts w:ascii="Arial" w:eastAsia="Times New Roman" w:hAnsi="Arial" w:cs="Arial"/>
          <w:sz w:val="28"/>
          <w:szCs w:val="28"/>
          <w:u w:val="single"/>
          <w:lang w:eastAsia="en-GB"/>
        </w:rPr>
      </w:pPr>
    </w:p>
    <w:p w:rsidR="00D21DF3" w:rsidRPr="00D21DF3" w:rsidRDefault="00D21DF3" w:rsidP="00D21DF3">
      <w:pPr>
        <w:spacing w:after="0" w:line="240" w:lineRule="auto"/>
        <w:rPr>
          <w:rFonts w:ascii="Arial" w:eastAsia="Times New Roman" w:hAnsi="Arial" w:cs="Arial"/>
          <w:b/>
          <w:color w:val="FF0000"/>
          <w:sz w:val="28"/>
          <w:szCs w:val="28"/>
          <w:u w:val="single"/>
          <w:lang w:eastAsia="en-GB"/>
        </w:rPr>
      </w:pPr>
    </w:p>
    <w:p w:rsidR="00F71A22" w:rsidRPr="00010484" w:rsidRDefault="00F71A22">
      <w:pPr>
        <w:rPr>
          <w:rFonts w:ascii="Arial" w:eastAsia="Times New Roman" w:hAnsi="Arial" w:cs="Arial"/>
          <w:b/>
          <w:color w:val="FF0000"/>
          <w:sz w:val="28"/>
          <w:szCs w:val="28"/>
          <w:u w:val="single"/>
          <w:lang w:eastAsia="en-GB"/>
        </w:rPr>
        <w:sectPr w:rsidR="00F71A22" w:rsidRPr="00010484" w:rsidSect="007E57B8">
          <w:footerReference w:type="default" r:id="rId11"/>
          <w:pgSz w:w="11906" w:h="16838" w:code="9"/>
          <w:pgMar w:top="1418" w:right="1440" w:bottom="1440" w:left="1440" w:header="709" w:footer="709" w:gutter="0"/>
          <w:cols w:space="708"/>
          <w:docGrid w:linePitch="360"/>
        </w:sectPr>
      </w:pPr>
    </w:p>
    <w:p w:rsidR="009F5653" w:rsidRPr="009F5653" w:rsidRDefault="009F5653" w:rsidP="009F5653">
      <w:pPr>
        <w:pStyle w:val="NormalWeb"/>
        <w:spacing w:before="0" w:beforeAutospacing="0" w:after="0" w:afterAutospacing="0"/>
        <w:rPr>
          <w:rFonts w:ascii="Arial" w:hAnsi="Arial" w:cs="Arial"/>
          <w:b/>
          <w:sz w:val="28"/>
          <w:szCs w:val="28"/>
          <w:u w:val="single"/>
        </w:rPr>
      </w:pPr>
      <w:r>
        <w:rPr>
          <w:rFonts w:ascii="Arial" w:hAnsi="Arial" w:cs="Arial"/>
          <w:b/>
          <w:sz w:val="28"/>
          <w:szCs w:val="28"/>
          <w:u w:val="single"/>
        </w:rPr>
        <w:lastRenderedPageBreak/>
        <w:t>APPENDIX A</w:t>
      </w:r>
    </w:p>
    <w:p w:rsidR="009F5653" w:rsidRDefault="009F5653" w:rsidP="00971176">
      <w:pPr>
        <w:pStyle w:val="NormalWeb"/>
        <w:spacing w:before="0" w:beforeAutospacing="0" w:after="0" w:afterAutospacing="0"/>
        <w:jc w:val="center"/>
        <w:rPr>
          <w:rFonts w:ascii="Arial" w:hAnsi="Arial" w:cs="Arial"/>
          <w:b/>
          <w:color w:val="FF0000"/>
          <w:sz w:val="28"/>
          <w:szCs w:val="28"/>
          <w:u w:val="single"/>
        </w:rPr>
      </w:pPr>
    </w:p>
    <w:p w:rsidR="00971176" w:rsidRPr="00E25A4B" w:rsidRDefault="00E25A4B" w:rsidP="00971176">
      <w:pPr>
        <w:pStyle w:val="NormalWeb"/>
        <w:spacing w:before="0" w:beforeAutospacing="0" w:after="0" w:afterAutospacing="0"/>
        <w:jc w:val="center"/>
        <w:rPr>
          <w:rFonts w:ascii="Arial" w:hAnsi="Arial" w:cs="Arial"/>
          <w:b/>
          <w:sz w:val="28"/>
          <w:szCs w:val="28"/>
          <w:u w:val="single"/>
        </w:rPr>
      </w:pPr>
      <w:r w:rsidRPr="00E25A4B">
        <w:rPr>
          <w:rFonts w:ascii="Arial" w:hAnsi="Arial" w:cs="Arial"/>
          <w:b/>
          <w:sz w:val="28"/>
          <w:szCs w:val="28"/>
          <w:u w:val="single"/>
        </w:rPr>
        <w:t>MID SUSSEX DISTRICT</w:t>
      </w:r>
      <w:r w:rsidR="00971176" w:rsidRPr="00E25A4B">
        <w:rPr>
          <w:rFonts w:ascii="Arial" w:hAnsi="Arial" w:cs="Arial"/>
          <w:b/>
          <w:sz w:val="28"/>
          <w:szCs w:val="28"/>
          <w:u w:val="single"/>
        </w:rPr>
        <w:t xml:space="preserve"> COUNCIL</w:t>
      </w:r>
    </w:p>
    <w:p w:rsidR="00971176" w:rsidRPr="00E25A4B" w:rsidRDefault="00971176" w:rsidP="00971176">
      <w:pPr>
        <w:pStyle w:val="NormalWeb"/>
        <w:spacing w:before="0" w:beforeAutospacing="0" w:after="0" w:afterAutospacing="0"/>
        <w:jc w:val="center"/>
        <w:rPr>
          <w:rFonts w:ascii="Arial" w:hAnsi="Arial" w:cs="Arial"/>
          <w:b/>
          <w:sz w:val="28"/>
          <w:szCs w:val="28"/>
          <w:u w:val="single"/>
        </w:rPr>
      </w:pPr>
    </w:p>
    <w:p w:rsidR="00971176" w:rsidRPr="00E25A4B" w:rsidRDefault="00971176" w:rsidP="00971176">
      <w:pPr>
        <w:pStyle w:val="NormalWeb"/>
        <w:spacing w:before="0" w:beforeAutospacing="0" w:after="0" w:afterAutospacing="0"/>
        <w:jc w:val="center"/>
        <w:rPr>
          <w:rFonts w:ascii="Arial" w:hAnsi="Arial" w:cs="Arial"/>
          <w:b/>
          <w:sz w:val="28"/>
          <w:szCs w:val="28"/>
          <w:u w:val="single"/>
        </w:rPr>
      </w:pPr>
      <w:r w:rsidRPr="00E25A4B">
        <w:rPr>
          <w:rFonts w:ascii="Arial" w:hAnsi="Arial" w:cs="Arial"/>
          <w:b/>
          <w:sz w:val="28"/>
          <w:szCs w:val="28"/>
          <w:u w:val="single"/>
        </w:rPr>
        <w:t xml:space="preserve">TENDER FOR </w:t>
      </w:r>
      <w:r w:rsidR="00E25A4B" w:rsidRPr="00E25A4B">
        <w:rPr>
          <w:rFonts w:ascii="Arial" w:hAnsi="Arial" w:cs="Arial"/>
          <w:b/>
          <w:sz w:val="28"/>
          <w:szCs w:val="28"/>
          <w:u w:val="single"/>
        </w:rPr>
        <w:t>CYPR</w:t>
      </w:r>
      <w:r w:rsidR="00B45251">
        <w:rPr>
          <w:rFonts w:ascii="Arial" w:hAnsi="Arial" w:cs="Arial"/>
          <w:b/>
          <w:sz w:val="28"/>
          <w:szCs w:val="28"/>
          <w:u w:val="single"/>
        </w:rPr>
        <w:t>U</w:t>
      </w:r>
      <w:r w:rsidR="00E25A4B" w:rsidRPr="00E25A4B">
        <w:rPr>
          <w:rFonts w:ascii="Arial" w:hAnsi="Arial" w:cs="Arial"/>
          <w:b/>
          <w:sz w:val="28"/>
          <w:szCs w:val="28"/>
          <w:u w:val="single"/>
        </w:rPr>
        <w:t>S ROAD CAR PARK</w:t>
      </w:r>
    </w:p>
    <w:p w:rsidR="00971176" w:rsidRPr="00E25A4B" w:rsidRDefault="00971176" w:rsidP="00971176">
      <w:pPr>
        <w:pStyle w:val="Heading2"/>
        <w:tabs>
          <w:tab w:val="left" w:pos="-360"/>
          <w:tab w:val="left" w:pos="360"/>
          <w:tab w:val="left" w:pos="1080"/>
          <w:tab w:val="left" w:pos="1800"/>
          <w:tab w:val="left" w:pos="2520"/>
          <w:tab w:val="left" w:pos="3240"/>
          <w:tab w:val="left" w:pos="3960"/>
          <w:tab w:val="left" w:pos="4680"/>
        </w:tabs>
        <w:jc w:val="center"/>
        <w:rPr>
          <w:i w:val="0"/>
          <w:u w:val="single"/>
        </w:rPr>
      </w:pPr>
      <w:r w:rsidRPr="00E25A4B">
        <w:rPr>
          <w:i w:val="0"/>
          <w:u w:val="single"/>
        </w:rPr>
        <w:t>FORM OF TENDER</w:t>
      </w:r>
    </w:p>
    <w:p w:rsidR="00AE5374" w:rsidRDefault="00AE5374" w:rsidP="00A61ACD">
      <w:pPr>
        <w:pStyle w:val="NoSpacing"/>
        <w:rPr>
          <w:rFonts w:ascii="Arial" w:hAnsi="Arial" w:cs="Arial"/>
          <w:sz w:val="24"/>
          <w:szCs w:val="24"/>
        </w:rPr>
      </w:pPr>
    </w:p>
    <w:p w:rsidR="00971176" w:rsidRPr="00A61ACD" w:rsidRDefault="00971176" w:rsidP="001505A5">
      <w:pPr>
        <w:pStyle w:val="NoSpacing"/>
        <w:numPr>
          <w:ilvl w:val="0"/>
          <w:numId w:val="28"/>
        </w:numPr>
        <w:rPr>
          <w:rFonts w:ascii="Arial" w:hAnsi="Arial" w:cs="Arial"/>
        </w:rPr>
      </w:pPr>
      <w:r w:rsidRPr="00A61ACD">
        <w:rPr>
          <w:rFonts w:ascii="Arial" w:hAnsi="Arial" w:cs="Arial"/>
        </w:rPr>
        <w:t>We hereby tender and agree to carry out all work required in complete accordance with the specification and in accordance with terms and conditions contained therein for the sums in the price schedule exclusive of V. A. T.</w:t>
      </w:r>
    </w:p>
    <w:p w:rsidR="00971176" w:rsidRPr="00A61ACD" w:rsidRDefault="00971176" w:rsidP="00A61ACD">
      <w:pPr>
        <w:pStyle w:val="NoSpacing"/>
        <w:rPr>
          <w:rFonts w:ascii="Arial" w:hAnsi="Arial" w:cs="Arial"/>
        </w:rPr>
      </w:pPr>
    </w:p>
    <w:p w:rsidR="00971176" w:rsidRPr="00A61ACD" w:rsidRDefault="00971176" w:rsidP="001505A5">
      <w:pPr>
        <w:pStyle w:val="NoSpacing"/>
        <w:numPr>
          <w:ilvl w:val="0"/>
          <w:numId w:val="28"/>
        </w:numPr>
        <w:rPr>
          <w:rFonts w:ascii="Arial" w:hAnsi="Arial" w:cs="Arial"/>
        </w:rPr>
      </w:pPr>
      <w:r w:rsidRPr="00A61ACD">
        <w:rPr>
          <w:rFonts w:ascii="Arial" w:hAnsi="Arial" w:cs="Arial"/>
        </w:rPr>
        <w:t>We hereby declare that we are not parties to any scheme or arrangement under which:-</w:t>
      </w:r>
    </w:p>
    <w:p w:rsidR="00971176" w:rsidRPr="00A61ACD" w:rsidRDefault="00971176" w:rsidP="00A61ACD">
      <w:pPr>
        <w:pStyle w:val="NoSpacing"/>
        <w:rPr>
          <w:rFonts w:ascii="Arial" w:hAnsi="Arial" w:cs="Arial"/>
        </w:rPr>
      </w:pPr>
    </w:p>
    <w:p w:rsidR="00971176" w:rsidRPr="00A61ACD" w:rsidRDefault="00971176" w:rsidP="001505A5">
      <w:pPr>
        <w:pStyle w:val="NoSpacing"/>
        <w:ind w:left="720" w:hanging="360"/>
        <w:rPr>
          <w:rFonts w:ascii="Arial" w:hAnsi="Arial" w:cs="Arial"/>
        </w:rPr>
      </w:pPr>
      <w:r w:rsidRPr="00A61ACD">
        <w:rPr>
          <w:rFonts w:ascii="Arial" w:hAnsi="Arial" w:cs="Arial"/>
        </w:rPr>
        <w:t>(a)</w:t>
      </w:r>
      <w:r w:rsidRPr="00A61ACD">
        <w:rPr>
          <w:rFonts w:ascii="Arial" w:hAnsi="Arial" w:cs="Arial"/>
        </w:rPr>
        <w:tab/>
        <w:t>The amount of our tender is communicated to any other person or body before the contract is let;</w:t>
      </w:r>
    </w:p>
    <w:p w:rsidR="00971176" w:rsidRPr="00A61ACD" w:rsidRDefault="00971176" w:rsidP="001505A5">
      <w:pPr>
        <w:pStyle w:val="NoSpacing"/>
        <w:ind w:left="720" w:hanging="360"/>
        <w:rPr>
          <w:rFonts w:ascii="Arial" w:hAnsi="Arial" w:cs="Arial"/>
        </w:rPr>
      </w:pPr>
      <w:r w:rsidRPr="00A61ACD">
        <w:rPr>
          <w:rFonts w:ascii="Arial" w:hAnsi="Arial" w:cs="Arial"/>
        </w:rPr>
        <w:t>(b)</w:t>
      </w:r>
      <w:r w:rsidRPr="00A61ACD">
        <w:rPr>
          <w:rFonts w:ascii="Arial" w:hAnsi="Arial" w:cs="Arial"/>
        </w:rPr>
        <w:tab/>
        <w:t>Any other tenderer for the contract is reimbursed any part of his, her or their tendering costs;</w:t>
      </w:r>
    </w:p>
    <w:p w:rsidR="00971176" w:rsidRPr="00A61ACD" w:rsidRDefault="00971176" w:rsidP="001505A5">
      <w:pPr>
        <w:pStyle w:val="NoSpacing"/>
        <w:ind w:left="720" w:hanging="360"/>
        <w:rPr>
          <w:rFonts w:ascii="Arial" w:hAnsi="Arial" w:cs="Arial"/>
        </w:rPr>
      </w:pPr>
      <w:r w:rsidRPr="00A61ACD">
        <w:rPr>
          <w:rFonts w:ascii="Arial" w:hAnsi="Arial" w:cs="Arial"/>
        </w:rPr>
        <w:t xml:space="preserve">(c) </w:t>
      </w:r>
      <w:r w:rsidRPr="00A61ACD">
        <w:rPr>
          <w:rFonts w:ascii="Arial" w:hAnsi="Arial" w:cs="Arial"/>
        </w:rPr>
        <w:tab/>
        <w:t>Our tender prices are adjusted by reference either directly or indirectly to the price submitted by any other tenderer for the contract,</w:t>
      </w:r>
    </w:p>
    <w:p w:rsidR="00971176" w:rsidRPr="00A61ACD" w:rsidRDefault="00971176" w:rsidP="00A61ACD">
      <w:pPr>
        <w:pStyle w:val="NoSpacing"/>
        <w:rPr>
          <w:rFonts w:ascii="Arial" w:hAnsi="Arial" w:cs="Arial"/>
        </w:rPr>
      </w:pPr>
    </w:p>
    <w:p w:rsidR="00971176" w:rsidRPr="00A61ACD" w:rsidRDefault="00971176" w:rsidP="001505A5">
      <w:pPr>
        <w:pStyle w:val="NoSpacing"/>
        <w:ind w:left="360"/>
        <w:rPr>
          <w:rFonts w:ascii="Arial" w:hAnsi="Arial" w:cs="Arial"/>
        </w:rPr>
      </w:pPr>
      <w:proofErr w:type="gramStart"/>
      <w:r w:rsidRPr="00A61ACD">
        <w:rPr>
          <w:rFonts w:ascii="Arial" w:hAnsi="Arial" w:cs="Arial"/>
        </w:rPr>
        <w:t>and</w:t>
      </w:r>
      <w:proofErr w:type="gramEnd"/>
      <w:r w:rsidRPr="00A61ACD">
        <w:rPr>
          <w:rFonts w:ascii="Arial" w:hAnsi="Arial" w:cs="Arial"/>
        </w:rPr>
        <w:t xml:space="preserve"> we understand that any contract which we may enter into with the Council for which we are tendering may contain a clause in these terms.</w:t>
      </w:r>
    </w:p>
    <w:p w:rsidR="00971176" w:rsidRPr="00A61ACD" w:rsidRDefault="00971176" w:rsidP="00A61ACD">
      <w:pPr>
        <w:pStyle w:val="NoSpacing"/>
        <w:rPr>
          <w:rFonts w:ascii="Arial" w:hAnsi="Arial" w:cs="Arial"/>
        </w:rPr>
      </w:pPr>
    </w:p>
    <w:p w:rsidR="00971176" w:rsidRPr="00A61ACD" w:rsidRDefault="00971176" w:rsidP="001505A5">
      <w:pPr>
        <w:pStyle w:val="NoSpacing"/>
        <w:numPr>
          <w:ilvl w:val="0"/>
          <w:numId w:val="28"/>
        </w:numPr>
        <w:rPr>
          <w:rFonts w:ascii="Arial" w:hAnsi="Arial" w:cs="Arial"/>
        </w:rPr>
      </w:pPr>
      <w:r w:rsidRPr="00A61ACD">
        <w:rPr>
          <w:rFonts w:ascii="Arial" w:hAnsi="Arial" w:cs="Arial"/>
        </w:rPr>
        <w:t>We understand that a written contract will be entered into with the Council</w:t>
      </w:r>
      <w:r w:rsidRPr="00A61ACD">
        <w:rPr>
          <w:rFonts w:ascii="Arial" w:hAnsi="Arial" w:cs="Arial"/>
          <w:color w:val="FF0000"/>
        </w:rPr>
        <w:t>.</w:t>
      </w:r>
    </w:p>
    <w:p w:rsidR="00971176" w:rsidRPr="00A61ACD" w:rsidRDefault="00971176" w:rsidP="00A61ACD">
      <w:pPr>
        <w:pStyle w:val="NoSpacing"/>
        <w:rPr>
          <w:rFonts w:ascii="Arial" w:hAnsi="Arial" w:cs="Arial"/>
        </w:rPr>
      </w:pPr>
    </w:p>
    <w:p w:rsidR="00971176" w:rsidRDefault="00971176" w:rsidP="001505A5">
      <w:pPr>
        <w:pStyle w:val="NoSpacing"/>
        <w:numPr>
          <w:ilvl w:val="0"/>
          <w:numId w:val="28"/>
        </w:numPr>
        <w:rPr>
          <w:rFonts w:ascii="Arial" w:hAnsi="Arial" w:cs="Arial"/>
        </w:rPr>
      </w:pPr>
      <w:r w:rsidRPr="00A61ACD">
        <w:rPr>
          <w:rFonts w:ascii="Arial" w:hAnsi="Arial" w:cs="Arial"/>
        </w:rPr>
        <w:t>We understand that the Council is not bound to accept the lowest or any tender received.</w:t>
      </w:r>
    </w:p>
    <w:p w:rsidR="00DD15B6" w:rsidRDefault="00DD15B6" w:rsidP="00A61ACD">
      <w:pPr>
        <w:pStyle w:val="NoSpacing"/>
        <w:rPr>
          <w:rFonts w:ascii="Arial" w:hAnsi="Arial" w:cs="Arial"/>
        </w:rPr>
      </w:pPr>
    </w:p>
    <w:p w:rsidR="00DD15B6" w:rsidRPr="00A61ACD" w:rsidRDefault="00DD15B6" w:rsidP="003102BD">
      <w:pPr>
        <w:pStyle w:val="NoSpacing"/>
        <w:numPr>
          <w:ilvl w:val="0"/>
          <w:numId w:val="28"/>
        </w:numPr>
        <w:rPr>
          <w:rFonts w:ascii="Arial" w:hAnsi="Arial" w:cs="Arial"/>
        </w:rPr>
      </w:pPr>
      <w:r>
        <w:rPr>
          <w:rFonts w:ascii="Arial" w:hAnsi="Arial" w:cs="Arial"/>
        </w:rPr>
        <w:t>We confirm that we have submitted the following documents as part of our bid and that we meet the Council’s financial, insurance and profession</w:t>
      </w:r>
      <w:r w:rsidR="001E7BC0">
        <w:rPr>
          <w:rFonts w:ascii="Arial" w:hAnsi="Arial" w:cs="Arial"/>
        </w:rPr>
        <w:t xml:space="preserve">al requirements described at 2.4.3 </w:t>
      </w:r>
      <w:r>
        <w:rPr>
          <w:rFonts w:ascii="Arial" w:hAnsi="Arial" w:cs="Arial"/>
        </w:rPr>
        <w:t xml:space="preserve">in the Information for </w:t>
      </w:r>
      <w:r w:rsidR="001E7BC0">
        <w:rPr>
          <w:rFonts w:ascii="Arial" w:hAnsi="Arial" w:cs="Arial"/>
        </w:rPr>
        <w:t>Tenderers</w:t>
      </w:r>
      <w:r>
        <w:rPr>
          <w:rFonts w:ascii="Arial" w:hAnsi="Arial" w:cs="Arial"/>
        </w:rPr>
        <w:t xml:space="preserve"> document.</w:t>
      </w:r>
    </w:p>
    <w:p w:rsidR="00DD15B6" w:rsidRPr="00AA371C" w:rsidRDefault="00DD15B6" w:rsidP="00AA371C">
      <w:pPr>
        <w:pStyle w:val="NoSpacing"/>
        <w:rPr>
          <w:rFonts w:ascii="Arial" w:hAnsi="Arial" w:cs="Arial"/>
        </w:rPr>
      </w:pPr>
    </w:p>
    <w:p w:rsidR="00AA371C" w:rsidRPr="00AA371C" w:rsidRDefault="00AA371C" w:rsidP="00AA371C">
      <w:pPr>
        <w:pStyle w:val="NoSpacing"/>
        <w:rPr>
          <w:rFonts w:ascii="Arial" w:hAnsi="Arial" w:cs="Arial"/>
        </w:rPr>
      </w:pPr>
    </w:p>
    <w:p w:rsidR="00AA371C" w:rsidRPr="004C6171" w:rsidRDefault="004C6171" w:rsidP="00CE7792">
      <w:pPr>
        <w:pStyle w:val="NoSpacing"/>
        <w:numPr>
          <w:ilvl w:val="0"/>
          <w:numId w:val="31"/>
        </w:numPr>
        <w:rPr>
          <w:rFonts w:ascii="Arial" w:hAnsi="Arial" w:cs="Arial"/>
          <w:b/>
          <w:u w:val="single"/>
        </w:rPr>
      </w:pPr>
      <w:r>
        <w:rPr>
          <w:rFonts w:ascii="Arial" w:hAnsi="Arial" w:cs="Arial"/>
          <w:b/>
          <w:u w:val="single"/>
        </w:rPr>
        <w:t>TENDER DOCUMENTATION</w:t>
      </w:r>
    </w:p>
    <w:p w:rsidR="00AA371C" w:rsidRPr="00AA371C" w:rsidRDefault="00AA371C" w:rsidP="00971176">
      <w:pPr>
        <w:jc w:val="both"/>
        <w:rPr>
          <w:rFonts w:ascii="Arial" w:hAnsi="Arial" w:cs="Arial"/>
        </w:rPr>
      </w:pPr>
    </w:p>
    <w:tbl>
      <w:tblPr>
        <w:tblStyle w:val="LightGrid-Accent6"/>
        <w:tblW w:w="0" w:type="auto"/>
        <w:tblLook w:val="0480" w:firstRow="0" w:lastRow="0" w:firstColumn="1" w:lastColumn="0" w:noHBand="0" w:noVBand="1"/>
      </w:tblPr>
      <w:tblGrid>
        <w:gridCol w:w="2199"/>
        <w:gridCol w:w="3728"/>
        <w:gridCol w:w="1426"/>
        <w:gridCol w:w="1260"/>
      </w:tblGrid>
      <w:tr w:rsidR="00AA371C" w:rsidRPr="00AA371C" w:rsidTr="004C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shd w:val="clear" w:color="auto" w:fill="809EC2" w:themeFill="accent6"/>
          </w:tcPr>
          <w:p w:rsidR="00AA371C" w:rsidRPr="00AA371C" w:rsidRDefault="00AA371C" w:rsidP="00E86A9F">
            <w:pPr>
              <w:pStyle w:val="ListParagraph"/>
              <w:ind w:left="0"/>
              <w:rPr>
                <w:rFonts w:ascii="Arial" w:hAnsi="Arial" w:cs="Arial"/>
                <w:color w:val="FFFFFF" w:themeColor="background1"/>
              </w:rPr>
            </w:pPr>
            <w:r w:rsidRPr="00AA371C">
              <w:rPr>
                <w:rFonts w:ascii="Arial" w:hAnsi="Arial" w:cs="Arial"/>
                <w:color w:val="FFFFFF" w:themeColor="background1"/>
              </w:rPr>
              <w:t>Selection Process</w:t>
            </w:r>
          </w:p>
        </w:tc>
        <w:tc>
          <w:tcPr>
            <w:tcW w:w="3728" w:type="dxa"/>
            <w:shd w:val="clear" w:color="auto" w:fill="809EC2" w:themeFill="accent6"/>
          </w:tcPr>
          <w:p w:rsidR="00AA371C" w:rsidRPr="00AA371C" w:rsidRDefault="00AA371C" w:rsidP="00E86A9F">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AA371C">
              <w:rPr>
                <w:rFonts w:ascii="Arial" w:hAnsi="Arial" w:cs="Arial"/>
                <w:b/>
                <w:color w:val="FFFFFF" w:themeColor="background1"/>
              </w:rPr>
              <w:t>Requirement</w:t>
            </w:r>
          </w:p>
        </w:tc>
        <w:tc>
          <w:tcPr>
            <w:tcW w:w="1426" w:type="dxa"/>
            <w:shd w:val="clear" w:color="auto" w:fill="809EC2" w:themeFill="accent6"/>
          </w:tcPr>
          <w:p w:rsidR="00AA371C" w:rsidRPr="00AA371C" w:rsidRDefault="00AA371C" w:rsidP="00E86A9F">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AA371C">
              <w:rPr>
                <w:rFonts w:ascii="Arial" w:hAnsi="Arial" w:cs="Arial"/>
                <w:b/>
                <w:color w:val="FFFFFF" w:themeColor="background1"/>
              </w:rPr>
              <w:t>Confirmed</w:t>
            </w:r>
          </w:p>
        </w:tc>
        <w:tc>
          <w:tcPr>
            <w:tcW w:w="1260" w:type="dxa"/>
            <w:shd w:val="clear" w:color="auto" w:fill="809EC2" w:themeFill="accent6"/>
          </w:tcPr>
          <w:p w:rsidR="00AA371C" w:rsidRPr="00AA371C" w:rsidRDefault="00AA371C" w:rsidP="00E86A9F">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p>
        </w:tc>
      </w:tr>
      <w:tr w:rsidR="00AA371C" w:rsidRPr="00AA371C" w:rsidTr="004C61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tcPr>
          <w:p w:rsidR="00AA371C" w:rsidRPr="00AA371C" w:rsidRDefault="00AA371C" w:rsidP="00E86A9F">
            <w:pPr>
              <w:pStyle w:val="ListParagraph"/>
              <w:ind w:left="0"/>
              <w:rPr>
                <w:rFonts w:ascii="Arial" w:hAnsi="Arial" w:cs="Arial"/>
                <w:b w:val="0"/>
              </w:rPr>
            </w:pPr>
            <w:r w:rsidRPr="00AA371C">
              <w:rPr>
                <w:rFonts w:ascii="Arial" w:hAnsi="Arial" w:cs="Arial"/>
                <w:b w:val="0"/>
              </w:rPr>
              <w:t>Professional &amp; Business Standing</w:t>
            </w:r>
          </w:p>
        </w:tc>
        <w:tc>
          <w:tcPr>
            <w:tcW w:w="3728" w:type="dxa"/>
          </w:tcPr>
          <w:p w:rsidR="00AA371C" w:rsidRPr="00AA371C" w:rsidRDefault="00AA371C" w:rsidP="00496298">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rPr>
            </w:pPr>
            <w:r w:rsidRPr="00AA371C">
              <w:rPr>
                <w:rFonts w:ascii="Arial" w:hAnsi="Arial" w:cs="Arial"/>
              </w:rPr>
              <w:t xml:space="preserve">Confirmation that your organisation has no unspent convictions </w:t>
            </w:r>
            <w:r w:rsidR="00496298">
              <w:rPr>
                <w:rFonts w:ascii="Arial" w:hAnsi="Arial" w:cs="Arial"/>
              </w:rPr>
              <w:t xml:space="preserve">or relevant events </w:t>
            </w:r>
            <w:r w:rsidRPr="00AA371C">
              <w:rPr>
                <w:rFonts w:ascii="Arial" w:hAnsi="Arial" w:cs="Arial"/>
              </w:rPr>
              <w:t xml:space="preserve">in any of the areas listed in </w:t>
            </w:r>
            <w:r w:rsidR="00496298">
              <w:rPr>
                <w:rFonts w:ascii="Arial" w:hAnsi="Arial" w:cs="Arial"/>
              </w:rPr>
              <w:t xml:space="preserve">the mandatory and discretionary exclusions contained in </w:t>
            </w:r>
            <w:r w:rsidRPr="00AA371C">
              <w:rPr>
                <w:rFonts w:ascii="Arial" w:hAnsi="Arial" w:cs="Arial"/>
              </w:rPr>
              <w:t xml:space="preserve">Appendix </w:t>
            </w:r>
            <w:r w:rsidR="00496298">
              <w:rPr>
                <w:rFonts w:ascii="Arial" w:hAnsi="Arial" w:cs="Arial"/>
              </w:rPr>
              <w:t>B</w:t>
            </w:r>
            <w:r w:rsidRPr="00AA371C">
              <w:rPr>
                <w:rFonts w:ascii="Arial" w:hAnsi="Arial" w:cs="Arial"/>
              </w:rPr>
              <w:t>.</w:t>
            </w:r>
          </w:p>
        </w:tc>
        <w:tc>
          <w:tcPr>
            <w:tcW w:w="1426" w:type="dxa"/>
          </w:tcPr>
          <w:p w:rsidR="00AA371C" w:rsidRPr="00AA371C" w:rsidRDefault="00AA371C" w:rsidP="00E86A9F">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260" w:type="dxa"/>
            <w:shd w:val="clear" w:color="auto" w:fill="809EC2" w:themeFill="accent6"/>
          </w:tcPr>
          <w:p w:rsidR="00AA371C" w:rsidRPr="00AA371C" w:rsidRDefault="00AA371C" w:rsidP="00E86A9F">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AA371C" w:rsidRPr="00AA371C" w:rsidTr="004C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tcPr>
          <w:p w:rsidR="00AA371C" w:rsidRPr="00AA371C" w:rsidRDefault="00AA371C" w:rsidP="00E86A9F">
            <w:pPr>
              <w:pStyle w:val="ListParagraph"/>
              <w:ind w:left="0"/>
              <w:rPr>
                <w:rFonts w:ascii="Arial" w:hAnsi="Arial" w:cs="Arial"/>
                <w:b w:val="0"/>
              </w:rPr>
            </w:pPr>
            <w:r w:rsidRPr="00AA371C">
              <w:rPr>
                <w:rFonts w:ascii="Arial" w:hAnsi="Arial" w:cs="Arial"/>
                <w:b w:val="0"/>
              </w:rPr>
              <w:t>Financial Requirements</w:t>
            </w:r>
          </w:p>
        </w:tc>
        <w:tc>
          <w:tcPr>
            <w:tcW w:w="3728" w:type="dxa"/>
          </w:tcPr>
          <w:p w:rsidR="00AA371C" w:rsidRPr="00AA371C" w:rsidRDefault="00AA371C" w:rsidP="001E7BC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AA371C">
              <w:rPr>
                <w:rFonts w:ascii="Arial" w:hAnsi="Arial" w:cs="Arial"/>
              </w:rPr>
              <w:t xml:space="preserve">Confirmation that your organisation has a minimum annual turnover of </w:t>
            </w:r>
            <w:r w:rsidR="001E7BC0">
              <w:rPr>
                <w:rFonts w:ascii="Arial" w:hAnsi="Arial" w:cs="Arial"/>
              </w:rPr>
              <w:t>£280,000.</w:t>
            </w:r>
          </w:p>
        </w:tc>
        <w:tc>
          <w:tcPr>
            <w:tcW w:w="1426" w:type="dxa"/>
          </w:tcPr>
          <w:p w:rsidR="00AA371C" w:rsidRPr="00AA371C" w:rsidRDefault="00AA371C" w:rsidP="00E86A9F">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shd w:val="clear" w:color="auto" w:fill="809EC2" w:themeFill="accent6"/>
          </w:tcPr>
          <w:p w:rsidR="00AA371C" w:rsidRPr="00AA371C" w:rsidRDefault="00AA371C" w:rsidP="00E86A9F">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A371C" w:rsidRPr="00AA371C" w:rsidTr="004C61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tcPr>
          <w:p w:rsidR="00AA371C" w:rsidRPr="00AA371C" w:rsidRDefault="00AA371C" w:rsidP="00E86A9F">
            <w:pPr>
              <w:pStyle w:val="ListParagraph"/>
              <w:ind w:left="0"/>
              <w:rPr>
                <w:rFonts w:ascii="Arial" w:hAnsi="Arial" w:cs="Arial"/>
                <w:b w:val="0"/>
              </w:rPr>
            </w:pPr>
            <w:r w:rsidRPr="00AA371C">
              <w:rPr>
                <w:rFonts w:ascii="Arial" w:hAnsi="Arial" w:cs="Arial"/>
                <w:b w:val="0"/>
              </w:rPr>
              <w:t>Insurance</w:t>
            </w:r>
          </w:p>
        </w:tc>
        <w:tc>
          <w:tcPr>
            <w:tcW w:w="3728" w:type="dxa"/>
          </w:tcPr>
          <w:p w:rsidR="00AA371C" w:rsidRPr="00AA371C" w:rsidRDefault="00AA371C" w:rsidP="00E86A9F">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rPr>
            </w:pPr>
            <w:r w:rsidRPr="00AA371C">
              <w:rPr>
                <w:rFonts w:ascii="Arial" w:hAnsi="Arial" w:cs="Arial"/>
              </w:rPr>
              <w:t>Confirmation that your organisation holds or will hold (at the time of the contract award) insurance levels to the following values:</w:t>
            </w:r>
          </w:p>
          <w:p w:rsidR="00AA371C" w:rsidRPr="00AA371C" w:rsidRDefault="00AA371C" w:rsidP="00E86A9F">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rPr>
            </w:pPr>
            <w:r w:rsidRPr="00AA371C">
              <w:rPr>
                <w:rFonts w:ascii="Arial" w:hAnsi="Arial" w:cs="Arial"/>
              </w:rPr>
              <w:lastRenderedPageBreak/>
              <w:t>Public Liability of £</w:t>
            </w:r>
            <w:r w:rsidR="00E25A4B">
              <w:rPr>
                <w:rFonts w:ascii="Arial" w:hAnsi="Arial" w:cs="Arial"/>
              </w:rPr>
              <w:t>10</w:t>
            </w:r>
            <w:r w:rsidRPr="00AA371C">
              <w:rPr>
                <w:rFonts w:ascii="Arial" w:hAnsi="Arial" w:cs="Arial"/>
              </w:rPr>
              <w:t>m</w:t>
            </w:r>
          </w:p>
          <w:p w:rsidR="00AA371C" w:rsidRPr="00AA371C" w:rsidRDefault="00AA371C" w:rsidP="00E86A9F">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rPr>
            </w:pPr>
            <w:r w:rsidRPr="00AA371C">
              <w:rPr>
                <w:rFonts w:ascii="Arial" w:hAnsi="Arial" w:cs="Arial"/>
              </w:rPr>
              <w:t>Employer’s Liability of £</w:t>
            </w:r>
            <w:r w:rsidR="00E25A4B">
              <w:rPr>
                <w:rFonts w:ascii="Arial" w:hAnsi="Arial" w:cs="Arial"/>
              </w:rPr>
              <w:t>10</w:t>
            </w:r>
            <w:r w:rsidRPr="00AA371C">
              <w:rPr>
                <w:rFonts w:ascii="Arial" w:hAnsi="Arial" w:cs="Arial"/>
              </w:rPr>
              <w:t>m</w:t>
            </w:r>
          </w:p>
          <w:p w:rsidR="00AA371C" w:rsidRPr="00AA371C" w:rsidRDefault="00AA371C" w:rsidP="00E25A4B">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rPr>
            </w:pPr>
            <w:r w:rsidRPr="00AA371C">
              <w:rPr>
                <w:rFonts w:ascii="Arial" w:hAnsi="Arial" w:cs="Arial"/>
              </w:rPr>
              <w:t>Professional Liability of £</w:t>
            </w:r>
            <w:r w:rsidR="00E25A4B">
              <w:rPr>
                <w:rFonts w:ascii="Arial" w:hAnsi="Arial" w:cs="Arial"/>
              </w:rPr>
              <w:t>1m</w:t>
            </w:r>
          </w:p>
        </w:tc>
        <w:tc>
          <w:tcPr>
            <w:tcW w:w="1426" w:type="dxa"/>
          </w:tcPr>
          <w:p w:rsidR="00AA371C" w:rsidRPr="00AA371C" w:rsidRDefault="00AA371C" w:rsidP="00E86A9F">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260" w:type="dxa"/>
            <w:shd w:val="clear" w:color="auto" w:fill="809EC2" w:themeFill="accent6"/>
          </w:tcPr>
          <w:p w:rsidR="00AA371C" w:rsidRPr="00AA371C" w:rsidRDefault="00AA371C" w:rsidP="00E86A9F">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AA371C" w:rsidRPr="00AA371C" w:rsidTr="004C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tcPr>
          <w:p w:rsidR="00AA371C" w:rsidRPr="00AA371C" w:rsidRDefault="00AA371C" w:rsidP="00E86A9F">
            <w:pPr>
              <w:pStyle w:val="ListParagraph"/>
              <w:ind w:left="0"/>
              <w:rPr>
                <w:rFonts w:ascii="Arial" w:hAnsi="Arial" w:cs="Arial"/>
                <w:b w:val="0"/>
              </w:rPr>
            </w:pPr>
            <w:r w:rsidRPr="00AA371C">
              <w:rPr>
                <w:rFonts w:ascii="Arial" w:hAnsi="Arial" w:cs="Arial"/>
                <w:b w:val="0"/>
              </w:rPr>
              <w:lastRenderedPageBreak/>
              <w:t>Technical Capability</w:t>
            </w:r>
          </w:p>
        </w:tc>
        <w:tc>
          <w:tcPr>
            <w:tcW w:w="3728" w:type="dxa"/>
          </w:tcPr>
          <w:p w:rsidR="00AA371C" w:rsidRPr="00AA371C" w:rsidRDefault="00AA371C" w:rsidP="00E86A9F">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AA371C">
              <w:rPr>
                <w:rFonts w:ascii="Arial" w:hAnsi="Arial" w:cs="Arial"/>
              </w:rPr>
              <w:t>Confirmation that your organisation holds the appropriate expertise in the provision of the services / supply of the goods.</w:t>
            </w:r>
          </w:p>
        </w:tc>
        <w:tc>
          <w:tcPr>
            <w:tcW w:w="1426" w:type="dxa"/>
          </w:tcPr>
          <w:p w:rsidR="00AA371C" w:rsidRPr="00AA371C" w:rsidRDefault="00AA371C" w:rsidP="00E86A9F">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shd w:val="clear" w:color="auto" w:fill="809EC2" w:themeFill="accent6"/>
          </w:tcPr>
          <w:p w:rsidR="00AA371C" w:rsidRPr="00AA371C" w:rsidRDefault="00AA371C" w:rsidP="00E86A9F">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A371C" w:rsidRPr="00AA371C" w:rsidTr="004C61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shd w:val="clear" w:color="auto" w:fill="809EC2" w:themeFill="accent6"/>
          </w:tcPr>
          <w:p w:rsidR="00AA371C" w:rsidRPr="00AA371C" w:rsidRDefault="00AA371C" w:rsidP="00A25AF9">
            <w:pPr>
              <w:pStyle w:val="ListParagraph"/>
              <w:ind w:left="0"/>
              <w:rPr>
                <w:rFonts w:ascii="Arial" w:hAnsi="Arial" w:cs="Arial"/>
                <w:color w:val="FFFFFF" w:themeColor="background1"/>
              </w:rPr>
            </w:pPr>
            <w:r w:rsidRPr="00AA371C">
              <w:rPr>
                <w:rFonts w:ascii="Arial" w:hAnsi="Arial" w:cs="Arial"/>
                <w:color w:val="FFFFFF" w:themeColor="background1"/>
              </w:rPr>
              <w:t>Tender Process</w:t>
            </w:r>
          </w:p>
        </w:tc>
        <w:tc>
          <w:tcPr>
            <w:tcW w:w="3728" w:type="dxa"/>
            <w:shd w:val="clear" w:color="auto" w:fill="809EC2" w:themeFill="accent6"/>
          </w:tcPr>
          <w:p w:rsidR="00AA371C" w:rsidRPr="00AA371C" w:rsidRDefault="00AA371C" w:rsidP="00A25AF9">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rPr>
            </w:pPr>
            <w:r w:rsidRPr="00AA371C">
              <w:rPr>
                <w:rFonts w:ascii="Arial" w:hAnsi="Arial" w:cs="Arial"/>
                <w:b/>
                <w:color w:val="FFFFFF" w:themeColor="background1"/>
              </w:rPr>
              <w:t>Requirement</w:t>
            </w:r>
          </w:p>
        </w:tc>
        <w:tc>
          <w:tcPr>
            <w:tcW w:w="1426" w:type="dxa"/>
            <w:shd w:val="clear" w:color="auto" w:fill="809EC2" w:themeFill="accent6"/>
          </w:tcPr>
          <w:p w:rsidR="00AA371C" w:rsidRPr="00AA371C" w:rsidRDefault="00AA371C" w:rsidP="00A25AF9">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rPr>
            </w:pPr>
            <w:r w:rsidRPr="00AA371C">
              <w:rPr>
                <w:rFonts w:ascii="Arial" w:hAnsi="Arial" w:cs="Arial"/>
                <w:b/>
                <w:color w:val="FFFFFF" w:themeColor="background1"/>
              </w:rPr>
              <w:t>Read and understood</w:t>
            </w:r>
          </w:p>
        </w:tc>
        <w:tc>
          <w:tcPr>
            <w:tcW w:w="1260" w:type="dxa"/>
            <w:shd w:val="clear" w:color="auto" w:fill="809EC2" w:themeFill="accent6"/>
          </w:tcPr>
          <w:p w:rsidR="00AA371C" w:rsidRPr="00AA371C" w:rsidRDefault="00AA371C" w:rsidP="00A25AF9">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rPr>
            </w:pPr>
            <w:r w:rsidRPr="00AA371C">
              <w:rPr>
                <w:rFonts w:ascii="Arial" w:hAnsi="Arial" w:cs="Arial"/>
                <w:b/>
                <w:color w:val="FFFFFF" w:themeColor="background1"/>
              </w:rPr>
              <w:t>Returned</w:t>
            </w:r>
          </w:p>
        </w:tc>
      </w:tr>
      <w:tr w:rsidR="00AA371C" w:rsidRPr="00AA371C" w:rsidTr="004C6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shd w:val="clear" w:color="auto" w:fill="FFFFFF" w:themeFill="background1"/>
          </w:tcPr>
          <w:p w:rsidR="00AA371C" w:rsidRPr="00AA371C" w:rsidRDefault="00AA371C" w:rsidP="00A25AF9">
            <w:pPr>
              <w:pStyle w:val="ListParagraph"/>
              <w:ind w:left="0"/>
              <w:rPr>
                <w:rFonts w:ascii="Arial" w:hAnsi="Arial" w:cs="Arial"/>
                <w:b w:val="0"/>
              </w:rPr>
            </w:pPr>
            <w:r w:rsidRPr="00AA371C">
              <w:rPr>
                <w:rFonts w:ascii="Arial" w:hAnsi="Arial" w:cs="Arial"/>
                <w:b w:val="0"/>
              </w:rPr>
              <w:t>Document 1 Information for Tenderers document</w:t>
            </w:r>
          </w:p>
        </w:tc>
        <w:tc>
          <w:tcPr>
            <w:tcW w:w="3728" w:type="dxa"/>
            <w:shd w:val="clear" w:color="auto" w:fill="FFFFFF" w:themeFill="background1"/>
          </w:tcPr>
          <w:p w:rsidR="00AA371C" w:rsidRPr="00AA371C" w:rsidRDefault="00AA371C" w:rsidP="00A25AF9">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AA371C">
              <w:rPr>
                <w:rFonts w:ascii="Arial" w:hAnsi="Arial" w:cs="Arial"/>
              </w:rPr>
              <w:t xml:space="preserve">Confirmation that you have </w:t>
            </w:r>
            <w:proofErr w:type="gramStart"/>
            <w:r w:rsidRPr="00AA371C">
              <w:rPr>
                <w:rFonts w:ascii="Arial" w:hAnsi="Arial" w:cs="Arial"/>
              </w:rPr>
              <w:t>received,</w:t>
            </w:r>
            <w:proofErr w:type="gramEnd"/>
            <w:r w:rsidRPr="00AA371C">
              <w:rPr>
                <w:rFonts w:ascii="Arial" w:hAnsi="Arial" w:cs="Arial"/>
              </w:rPr>
              <w:t xml:space="preserve"> read and understood all of the information contained in this document.</w:t>
            </w:r>
          </w:p>
        </w:tc>
        <w:tc>
          <w:tcPr>
            <w:tcW w:w="1426" w:type="dxa"/>
            <w:shd w:val="clear" w:color="auto" w:fill="FFFFFF" w:themeFill="background1"/>
          </w:tcPr>
          <w:p w:rsidR="00AA371C" w:rsidRPr="00AA371C" w:rsidRDefault="00AA371C" w:rsidP="00A25AF9">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shd w:val="clear" w:color="auto" w:fill="FFFFFF" w:themeFill="background1"/>
          </w:tcPr>
          <w:p w:rsidR="00AA371C" w:rsidRPr="00AA371C" w:rsidRDefault="00AA371C" w:rsidP="00A25AF9">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AA371C">
              <w:rPr>
                <w:rFonts w:ascii="Arial" w:hAnsi="Arial" w:cs="Arial"/>
              </w:rPr>
              <w:t>N/A</w:t>
            </w:r>
          </w:p>
        </w:tc>
      </w:tr>
      <w:tr w:rsidR="00AA371C" w:rsidRPr="00AA371C" w:rsidTr="004C61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shd w:val="clear" w:color="auto" w:fill="E5EBF2" w:themeFill="accent6" w:themeFillTint="33"/>
          </w:tcPr>
          <w:p w:rsidR="00AA371C" w:rsidRPr="00AA371C" w:rsidRDefault="00AA371C" w:rsidP="00A25AF9">
            <w:pPr>
              <w:pStyle w:val="ListParagraph"/>
              <w:ind w:left="0"/>
              <w:rPr>
                <w:rFonts w:ascii="Arial" w:hAnsi="Arial" w:cs="Arial"/>
                <w:b w:val="0"/>
              </w:rPr>
            </w:pPr>
            <w:r w:rsidRPr="00AA371C">
              <w:rPr>
                <w:rFonts w:ascii="Arial" w:hAnsi="Arial" w:cs="Arial"/>
                <w:b w:val="0"/>
              </w:rPr>
              <w:t>Exemptions to the Freedom of Information Act Form</w:t>
            </w:r>
          </w:p>
        </w:tc>
        <w:tc>
          <w:tcPr>
            <w:tcW w:w="3728" w:type="dxa"/>
            <w:shd w:val="clear" w:color="auto" w:fill="E5EBF2" w:themeFill="accent6" w:themeFillTint="33"/>
          </w:tcPr>
          <w:p w:rsidR="00AA371C" w:rsidRPr="00AA371C" w:rsidRDefault="00AA371C" w:rsidP="00A25AF9">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rPr>
            </w:pPr>
            <w:r w:rsidRPr="00AA371C">
              <w:rPr>
                <w:rFonts w:ascii="Arial" w:hAnsi="Arial" w:cs="Arial"/>
              </w:rPr>
              <w:t xml:space="preserve">Confirmation that you have </w:t>
            </w:r>
            <w:proofErr w:type="gramStart"/>
            <w:r w:rsidRPr="00AA371C">
              <w:rPr>
                <w:rFonts w:ascii="Arial" w:hAnsi="Arial" w:cs="Arial"/>
              </w:rPr>
              <w:t>received,</w:t>
            </w:r>
            <w:proofErr w:type="gramEnd"/>
            <w:r w:rsidRPr="00AA371C">
              <w:rPr>
                <w:rFonts w:ascii="Arial" w:hAnsi="Arial" w:cs="Arial"/>
              </w:rPr>
              <w:t xml:space="preserve"> read and understood and completed the Exemption to FOI Form.</w:t>
            </w:r>
          </w:p>
        </w:tc>
        <w:tc>
          <w:tcPr>
            <w:tcW w:w="1426" w:type="dxa"/>
            <w:shd w:val="clear" w:color="auto" w:fill="E5EBF2" w:themeFill="accent6" w:themeFillTint="33"/>
          </w:tcPr>
          <w:p w:rsidR="00AA371C" w:rsidRPr="00AA371C" w:rsidRDefault="00AA371C" w:rsidP="00A25AF9">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260" w:type="dxa"/>
            <w:shd w:val="clear" w:color="auto" w:fill="E5EBF2" w:themeFill="accent6" w:themeFillTint="33"/>
          </w:tcPr>
          <w:p w:rsidR="00AA371C" w:rsidRPr="00AA371C" w:rsidRDefault="00AA371C" w:rsidP="00A25AF9">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AA371C" w:rsidRPr="00AA371C" w:rsidTr="004C617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shd w:val="clear" w:color="auto" w:fill="FFFFFF" w:themeFill="background1"/>
          </w:tcPr>
          <w:p w:rsidR="00AA371C" w:rsidRPr="00AA371C" w:rsidRDefault="00AA371C" w:rsidP="00A25AF9">
            <w:pPr>
              <w:pStyle w:val="ListParagraph"/>
              <w:ind w:left="0"/>
              <w:rPr>
                <w:rFonts w:ascii="Arial" w:hAnsi="Arial" w:cs="Arial"/>
                <w:b w:val="0"/>
              </w:rPr>
            </w:pPr>
            <w:r w:rsidRPr="00AA371C">
              <w:rPr>
                <w:rFonts w:ascii="Arial" w:hAnsi="Arial" w:cs="Arial"/>
                <w:b w:val="0"/>
              </w:rPr>
              <w:t>Document 2 Specification</w:t>
            </w:r>
          </w:p>
        </w:tc>
        <w:tc>
          <w:tcPr>
            <w:tcW w:w="3728" w:type="dxa"/>
            <w:shd w:val="clear" w:color="auto" w:fill="FFFFFF" w:themeFill="background1"/>
          </w:tcPr>
          <w:p w:rsidR="00AA371C" w:rsidRPr="00AA371C" w:rsidRDefault="00AA371C" w:rsidP="00A25AF9">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AA371C">
              <w:rPr>
                <w:rFonts w:ascii="Arial" w:hAnsi="Arial" w:cs="Arial"/>
              </w:rPr>
              <w:t xml:space="preserve">Confirmation that you have </w:t>
            </w:r>
            <w:proofErr w:type="gramStart"/>
            <w:r w:rsidRPr="00AA371C">
              <w:rPr>
                <w:rFonts w:ascii="Arial" w:hAnsi="Arial" w:cs="Arial"/>
              </w:rPr>
              <w:t>received,</w:t>
            </w:r>
            <w:proofErr w:type="gramEnd"/>
            <w:r w:rsidRPr="00AA371C">
              <w:rPr>
                <w:rFonts w:ascii="Arial" w:hAnsi="Arial" w:cs="Arial"/>
              </w:rPr>
              <w:t xml:space="preserve"> read and understood all of the information contained in this documentation. </w:t>
            </w:r>
          </w:p>
        </w:tc>
        <w:tc>
          <w:tcPr>
            <w:tcW w:w="1426" w:type="dxa"/>
            <w:shd w:val="clear" w:color="auto" w:fill="FFFFFF" w:themeFill="background1"/>
          </w:tcPr>
          <w:p w:rsidR="00AA371C" w:rsidRPr="00AA371C" w:rsidRDefault="00AA371C" w:rsidP="00A25AF9">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shd w:val="clear" w:color="auto" w:fill="FFFFFF" w:themeFill="background1"/>
          </w:tcPr>
          <w:p w:rsidR="00AA371C" w:rsidRPr="00AA371C" w:rsidRDefault="00AA371C" w:rsidP="00A25AF9">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AA371C">
              <w:rPr>
                <w:rFonts w:ascii="Arial" w:hAnsi="Arial" w:cs="Arial"/>
              </w:rPr>
              <w:t>N/A</w:t>
            </w:r>
          </w:p>
        </w:tc>
      </w:tr>
      <w:tr w:rsidR="00AA371C" w:rsidRPr="00AA371C" w:rsidTr="004C6171">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shd w:val="clear" w:color="auto" w:fill="E5EBF2" w:themeFill="accent6" w:themeFillTint="33"/>
          </w:tcPr>
          <w:p w:rsidR="00AA371C" w:rsidRPr="00AA371C" w:rsidRDefault="00AA371C" w:rsidP="00A25AF9">
            <w:pPr>
              <w:pStyle w:val="ListParagraph"/>
              <w:ind w:left="0"/>
              <w:rPr>
                <w:rFonts w:ascii="Arial" w:hAnsi="Arial" w:cs="Arial"/>
                <w:b w:val="0"/>
              </w:rPr>
            </w:pPr>
            <w:r w:rsidRPr="00AA371C">
              <w:rPr>
                <w:rFonts w:ascii="Arial" w:hAnsi="Arial" w:cs="Arial"/>
                <w:b w:val="0"/>
              </w:rPr>
              <w:t>Document 3 Price Schedule</w:t>
            </w:r>
          </w:p>
        </w:tc>
        <w:tc>
          <w:tcPr>
            <w:tcW w:w="3728" w:type="dxa"/>
            <w:shd w:val="clear" w:color="auto" w:fill="E5EBF2" w:themeFill="accent6" w:themeFillTint="33"/>
          </w:tcPr>
          <w:p w:rsidR="00AA371C" w:rsidRPr="00AA371C" w:rsidRDefault="00AA371C" w:rsidP="00A25AF9">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rPr>
            </w:pPr>
            <w:r w:rsidRPr="00AA371C">
              <w:rPr>
                <w:rFonts w:ascii="Arial" w:hAnsi="Arial" w:cs="Arial"/>
              </w:rPr>
              <w:t>Confirmation that you have received and completed the pricing in the documentation. Confirmation that you have checked the figures for any arithmetical errors.</w:t>
            </w:r>
          </w:p>
        </w:tc>
        <w:tc>
          <w:tcPr>
            <w:tcW w:w="1426" w:type="dxa"/>
            <w:shd w:val="clear" w:color="auto" w:fill="E5EBF2" w:themeFill="accent6" w:themeFillTint="33"/>
          </w:tcPr>
          <w:p w:rsidR="00AA371C" w:rsidRPr="00AA371C" w:rsidRDefault="00AA371C" w:rsidP="00A25AF9">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260" w:type="dxa"/>
            <w:shd w:val="clear" w:color="auto" w:fill="E5EBF2" w:themeFill="accent6" w:themeFillTint="33"/>
          </w:tcPr>
          <w:p w:rsidR="00AA371C" w:rsidRPr="00AA371C" w:rsidRDefault="00AA371C" w:rsidP="00A25AF9">
            <w:pPr>
              <w:pStyle w:val="ListParagraph"/>
              <w:ind w:left="0"/>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AA371C" w:rsidRPr="00AA371C" w:rsidTr="004C617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shd w:val="clear" w:color="auto" w:fill="FFFFFF" w:themeFill="background1"/>
          </w:tcPr>
          <w:p w:rsidR="00AA371C" w:rsidRPr="00AA371C" w:rsidRDefault="00AA371C" w:rsidP="00A25AF9">
            <w:pPr>
              <w:pStyle w:val="ListParagraph"/>
              <w:ind w:left="0"/>
              <w:rPr>
                <w:rFonts w:ascii="Arial" w:hAnsi="Arial" w:cs="Arial"/>
                <w:b w:val="0"/>
              </w:rPr>
            </w:pPr>
            <w:r w:rsidRPr="00AA371C">
              <w:rPr>
                <w:rFonts w:ascii="Arial" w:hAnsi="Arial" w:cs="Arial"/>
                <w:b w:val="0"/>
              </w:rPr>
              <w:t>Document 4 Method Statements</w:t>
            </w:r>
          </w:p>
        </w:tc>
        <w:tc>
          <w:tcPr>
            <w:tcW w:w="3728" w:type="dxa"/>
            <w:shd w:val="clear" w:color="auto" w:fill="FFFFFF" w:themeFill="background1"/>
          </w:tcPr>
          <w:p w:rsidR="00AA371C" w:rsidRPr="00AA371C" w:rsidRDefault="00AA371C" w:rsidP="00A25AF9">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AA371C">
              <w:rPr>
                <w:rFonts w:ascii="Arial" w:hAnsi="Arial" w:cs="Arial"/>
              </w:rPr>
              <w:t xml:space="preserve">Confirmation that you have </w:t>
            </w:r>
            <w:proofErr w:type="gramStart"/>
            <w:r w:rsidRPr="00AA371C">
              <w:rPr>
                <w:rFonts w:ascii="Arial" w:hAnsi="Arial" w:cs="Arial"/>
              </w:rPr>
              <w:t>received,</w:t>
            </w:r>
            <w:proofErr w:type="gramEnd"/>
            <w:r w:rsidRPr="00AA371C">
              <w:rPr>
                <w:rFonts w:ascii="Arial" w:hAnsi="Arial" w:cs="Arial"/>
              </w:rPr>
              <w:t xml:space="preserve"> read and completed your method statements in the document provided.</w:t>
            </w:r>
          </w:p>
        </w:tc>
        <w:tc>
          <w:tcPr>
            <w:tcW w:w="1426" w:type="dxa"/>
            <w:shd w:val="clear" w:color="auto" w:fill="FFFFFF" w:themeFill="background1"/>
          </w:tcPr>
          <w:p w:rsidR="00AA371C" w:rsidRPr="00AA371C" w:rsidRDefault="00AA371C" w:rsidP="00A25AF9">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shd w:val="clear" w:color="auto" w:fill="FFFFFF" w:themeFill="background1"/>
          </w:tcPr>
          <w:p w:rsidR="00AA371C" w:rsidRPr="00AA371C" w:rsidRDefault="00AA371C" w:rsidP="00A25AF9">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3102BD" w:rsidRDefault="003102BD" w:rsidP="00971176">
      <w:pPr>
        <w:jc w:val="both"/>
        <w:rPr>
          <w:rFonts w:ascii="Arial" w:hAnsi="Arial" w:cs="Arial"/>
        </w:rPr>
      </w:pPr>
    </w:p>
    <w:p w:rsidR="004C6171" w:rsidRDefault="004C6171" w:rsidP="00CE7792">
      <w:pPr>
        <w:pStyle w:val="NormalWeb"/>
        <w:numPr>
          <w:ilvl w:val="0"/>
          <w:numId w:val="31"/>
        </w:numPr>
        <w:spacing w:before="0" w:beforeAutospacing="0" w:after="0" w:afterAutospacing="0"/>
        <w:jc w:val="both"/>
        <w:rPr>
          <w:rFonts w:ascii="Arial" w:hAnsi="Arial" w:cs="Arial"/>
          <w:b/>
          <w:sz w:val="22"/>
          <w:szCs w:val="22"/>
          <w:u w:val="single"/>
        </w:rPr>
      </w:pPr>
      <w:r>
        <w:rPr>
          <w:rFonts w:ascii="Arial" w:hAnsi="Arial" w:cs="Arial"/>
          <w:b/>
          <w:sz w:val="22"/>
          <w:szCs w:val="22"/>
          <w:u w:val="single"/>
        </w:rPr>
        <w:t>EXEMPTIONS TO THE FREEDOM OF INFORMATION ACT</w:t>
      </w:r>
    </w:p>
    <w:p w:rsidR="004C6171" w:rsidRPr="00AA371C" w:rsidRDefault="004C6171" w:rsidP="004C6171">
      <w:pPr>
        <w:pStyle w:val="NormalWeb"/>
        <w:spacing w:before="0" w:beforeAutospacing="0" w:after="0" w:afterAutospacing="0"/>
        <w:jc w:val="both"/>
        <w:rPr>
          <w:rFonts w:ascii="Arial" w:hAnsi="Arial" w:cs="Arial"/>
          <w:b/>
          <w:sz w:val="22"/>
          <w:szCs w:val="22"/>
          <w:u w:val="single"/>
        </w:rPr>
      </w:pPr>
    </w:p>
    <w:p w:rsidR="004C6171" w:rsidRPr="003E0441" w:rsidRDefault="004C6171" w:rsidP="004C6171">
      <w:pPr>
        <w:pStyle w:val="NormalWeb"/>
        <w:spacing w:before="0" w:beforeAutospacing="0" w:after="0" w:afterAutospacing="0"/>
        <w:jc w:val="both"/>
        <w:rPr>
          <w:rFonts w:ascii="Arial" w:hAnsi="Arial" w:cs="Arial"/>
          <w:sz w:val="22"/>
          <w:szCs w:val="22"/>
        </w:rPr>
      </w:pPr>
      <w:r>
        <w:rPr>
          <w:rFonts w:ascii="Arial" w:hAnsi="Arial" w:cs="Arial"/>
          <w:sz w:val="22"/>
          <w:szCs w:val="22"/>
        </w:rPr>
        <w:t>We declare that we</w:t>
      </w:r>
      <w:r w:rsidRPr="003E0441">
        <w:rPr>
          <w:rFonts w:ascii="Arial" w:hAnsi="Arial" w:cs="Arial"/>
          <w:sz w:val="22"/>
          <w:szCs w:val="22"/>
        </w:rPr>
        <w:t xml:space="preserve"> wish the information below to be considered as Exemptions to the </w:t>
      </w:r>
      <w:r>
        <w:rPr>
          <w:rFonts w:ascii="Arial" w:hAnsi="Arial" w:cs="Arial"/>
          <w:sz w:val="22"/>
          <w:szCs w:val="22"/>
        </w:rPr>
        <w:t xml:space="preserve">Freedom of </w:t>
      </w:r>
      <w:r w:rsidRPr="003E0441">
        <w:rPr>
          <w:rFonts w:ascii="Arial" w:hAnsi="Arial" w:cs="Arial"/>
          <w:sz w:val="22"/>
          <w:szCs w:val="22"/>
        </w:rPr>
        <w:t>Information Act, to apply with regard to the following information within the application document:</w:t>
      </w:r>
    </w:p>
    <w:p w:rsidR="004C6171" w:rsidRPr="003E0441" w:rsidRDefault="004C6171" w:rsidP="004C6171">
      <w:pPr>
        <w:pStyle w:val="NormalWeb"/>
        <w:tabs>
          <w:tab w:val="left" w:pos="2355"/>
        </w:tabs>
        <w:spacing w:before="0" w:beforeAutospacing="0" w:after="0" w:afterAutospacing="0"/>
        <w:jc w:val="both"/>
        <w:rPr>
          <w:rFonts w:ascii="Arial" w:hAnsi="Arial" w:cs="Arial"/>
          <w:sz w:val="22"/>
          <w:szCs w:val="22"/>
        </w:rPr>
      </w:pPr>
      <w:r w:rsidRPr="003E0441">
        <w:rPr>
          <w:rFonts w:ascii="Arial" w:hAnsi="Arial" w:cs="Arial"/>
          <w:sz w:val="22"/>
          <w:szCs w:val="22"/>
        </w:rPr>
        <w:tab/>
      </w:r>
    </w:p>
    <w:tbl>
      <w:tblPr>
        <w:tblStyle w:val="LightGrid-Accent6"/>
        <w:tblW w:w="0" w:type="auto"/>
        <w:tblLook w:val="01A0" w:firstRow="1" w:lastRow="0" w:firstColumn="1" w:lastColumn="1" w:noHBand="0" w:noVBand="0"/>
      </w:tblPr>
      <w:tblGrid>
        <w:gridCol w:w="1980"/>
        <w:gridCol w:w="6254"/>
      </w:tblGrid>
      <w:tr w:rsidR="004C6171" w:rsidRPr="00492895" w:rsidTr="00A25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809EC2" w:themeFill="accent6"/>
          </w:tcPr>
          <w:p w:rsidR="004C6171" w:rsidRPr="00492895" w:rsidRDefault="004C6171" w:rsidP="00A25AF9">
            <w:pPr>
              <w:pStyle w:val="NormalWeb"/>
              <w:spacing w:before="0" w:beforeAutospacing="0" w:after="0" w:afterAutospacing="0"/>
              <w:jc w:val="center"/>
              <w:rPr>
                <w:rFonts w:ascii="Arial" w:hAnsi="Arial" w:cs="Arial"/>
                <w:color w:val="FFFFFF" w:themeColor="background1"/>
                <w:sz w:val="22"/>
                <w:szCs w:val="22"/>
              </w:rPr>
            </w:pPr>
            <w:r w:rsidRPr="00492895">
              <w:rPr>
                <w:rFonts w:ascii="Arial" w:hAnsi="Arial" w:cs="Arial"/>
                <w:color w:val="FFFFFF" w:themeColor="background1"/>
                <w:sz w:val="22"/>
                <w:szCs w:val="22"/>
              </w:rPr>
              <w:t>Question Number</w:t>
            </w:r>
          </w:p>
        </w:tc>
        <w:tc>
          <w:tcPr>
            <w:cnfStyle w:val="000100000000" w:firstRow="0" w:lastRow="0" w:firstColumn="0" w:lastColumn="1" w:oddVBand="0" w:evenVBand="0" w:oddHBand="0" w:evenHBand="0" w:firstRowFirstColumn="0" w:firstRowLastColumn="0" w:lastRowFirstColumn="0" w:lastRowLastColumn="0"/>
            <w:tcW w:w="6254" w:type="dxa"/>
            <w:shd w:val="clear" w:color="auto" w:fill="809EC2" w:themeFill="accent6"/>
          </w:tcPr>
          <w:p w:rsidR="004C6171" w:rsidRPr="00492895" w:rsidRDefault="004C6171" w:rsidP="00A25AF9">
            <w:pPr>
              <w:pStyle w:val="NormalWeb"/>
              <w:spacing w:before="0" w:beforeAutospacing="0" w:after="0" w:afterAutospacing="0"/>
              <w:jc w:val="center"/>
              <w:rPr>
                <w:rFonts w:ascii="Arial" w:hAnsi="Arial" w:cs="Arial"/>
                <w:color w:val="FFFFFF" w:themeColor="background1"/>
                <w:sz w:val="22"/>
                <w:szCs w:val="22"/>
              </w:rPr>
            </w:pPr>
            <w:r w:rsidRPr="00492895">
              <w:rPr>
                <w:rFonts w:ascii="Arial" w:hAnsi="Arial" w:cs="Arial"/>
                <w:color w:val="FFFFFF" w:themeColor="background1"/>
                <w:sz w:val="22"/>
                <w:szCs w:val="22"/>
              </w:rPr>
              <w:t>Description of Information</w:t>
            </w:r>
          </w:p>
        </w:tc>
      </w:tr>
      <w:tr w:rsidR="004C6171" w:rsidRPr="003E0441" w:rsidTr="00A25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4C6171" w:rsidRDefault="004C6171" w:rsidP="00A25AF9">
            <w:pPr>
              <w:pStyle w:val="NormalWeb"/>
              <w:spacing w:before="0" w:beforeAutospacing="0" w:after="0" w:afterAutospacing="0"/>
              <w:jc w:val="both"/>
              <w:rPr>
                <w:rFonts w:ascii="Arial" w:hAnsi="Arial" w:cs="Arial"/>
                <w:sz w:val="22"/>
                <w:szCs w:val="22"/>
              </w:rPr>
            </w:pPr>
          </w:p>
          <w:p w:rsidR="004C6171" w:rsidRPr="003E0441" w:rsidRDefault="004C6171" w:rsidP="00A25AF9">
            <w:pPr>
              <w:pStyle w:val="NormalWeb"/>
              <w:spacing w:before="0" w:beforeAutospacing="0" w:after="0" w:afterAutospacing="0"/>
              <w:jc w:val="both"/>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6254" w:type="dxa"/>
          </w:tcPr>
          <w:p w:rsidR="004C6171" w:rsidRPr="003E0441" w:rsidRDefault="004C6171" w:rsidP="00A25AF9">
            <w:pPr>
              <w:pStyle w:val="NormalWeb"/>
              <w:spacing w:before="0" w:beforeAutospacing="0" w:after="0" w:afterAutospacing="0"/>
              <w:jc w:val="both"/>
              <w:rPr>
                <w:rFonts w:ascii="Arial" w:hAnsi="Arial" w:cs="Arial"/>
                <w:sz w:val="22"/>
                <w:szCs w:val="22"/>
              </w:rPr>
            </w:pPr>
          </w:p>
        </w:tc>
      </w:tr>
      <w:tr w:rsidR="004C6171" w:rsidRPr="003E0441" w:rsidTr="00A25A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4C6171" w:rsidRPr="003E0441" w:rsidRDefault="004C6171" w:rsidP="00A25AF9">
            <w:pPr>
              <w:pStyle w:val="NormalWeb"/>
              <w:spacing w:before="0" w:beforeAutospacing="0" w:after="0" w:afterAutospacing="0"/>
              <w:jc w:val="both"/>
              <w:rPr>
                <w:rFonts w:ascii="Arial" w:hAnsi="Arial" w:cs="Arial"/>
                <w:sz w:val="22"/>
                <w:szCs w:val="22"/>
              </w:rPr>
            </w:pPr>
          </w:p>
          <w:p w:rsidR="004C6171" w:rsidRPr="003E0441" w:rsidRDefault="004C6171" w:rsidP="00A25AF9">
            <w:pPr>
              <w:pStyle w:val="NormalWeb"/>
              <w:spacing w:before="0" w:beforeAutospacing="0" w:after="0" w:afterAutospacing="0"/>
              <w:jc w:val="both"/>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6254" w:type="dxa"/>
          </w:tcPr>
          <w:p w:rsidR="004C6171" w:rsidRPr="003E0441" w:rsidRDefault="004C6171" w:rsidP="00A25AF9">
            <w:pPr>
              <w:pStyle w:val="NormalWeb"/>
              <w:spacing w:before="0" w:beforeAutospacing="0" w:after="0" w:afterAutospacing="0"/>
              <w:jc w:val="both"/>
              <w:rPr>
                <w:rFonts w:ascii="Arial" w:hAnsi="Arial" w:cs="Arial"/>
                <w:sz w:val="22"/>
                <w:szCs w:val="22"/>
              </w:rPr>
            </w:pPr>
          </w:p>
        </w:tc>
      </w:tr>
      <w:tr w:rsidR="004C6171" w:rsidRPr="003E0441" w:rsidTr="00A25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4C6171" w:rsidRPr="003E0441" w:rsidRDefault="004C6171" w:rsidP="00A25AF9">
            <w:pPr>
              <w:pStyle w:val="NormalWeb"/>
              <w:spacing w:before="0" w:beforeAutospacing="0" w:after="0" w:afterAutospacing="0"/>
              <w:jc w:val="both"/>
              <w:rPr>
                <w:rFonts w:ascii="Arial" w:hAnsi="Arial" w:cs="Arial"/>
                <w:sz w:val="22"/>
                <w:szCs w:val="22"/>
              </w:rPr>
            </w:pPr>
          </w:p>
          <w:p w:rsidR="004C6171" w:rsidRPr="003E0441" w:rsidRDefault="004C6171" w:rsidP="00A25AF9">
            <w:pPr>
              <w:pStyle w:val="NormalWeb"/>
              <w:spacing w:before="0" w:beforeAutospacing="0" w:after="0" w:afterAutospacing="0"/>
              <w:jc w:val="both"/>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6254" w:type="dxa"/>
          </w:tcPr>
          <w:p w:rsidR="004C6171" w:rsidRPr="003E0441" w:rsidRDefault="004C6171" w:rsidP="00A25AF9">
            <w:pPr>
              <w:pStyle w:val="NormalWeb"/>
              <w:spacing w:before="0" w:beforeAutospacing="0" w:after="0" w:afterAutospacing="0"/>
              <w:jc w:val="both"/>
              <w:rPr>
                <w:rFonts w:ascii="Arial" w:hAnsi="Arial" w:cs="Arial"/>
                <w:sz w:val="22"/>
                <w:szCs w:val="22"/>
              </w:rPr>
            </w:pPr>
          </w:p>
        </w:tc>
      </w:tr>
      <w:tr w:rsidR="004C6171" w:rsidRPr="003E0441" w:rsidTr="00A25A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4C6171" w:rsidRPr="003E0441" w:rsidRDefault="004C6171" w:rsidP="00A25AF9">
            <w:pPr>
              <w:pStyle w:val="NormalWeb"/>
              <w:spacing w:before="0" w:beforeAutospacing="0" w:after="0" w:afterAutospacing="0"/>
              <w:jc w:val="both"/>
              <w:rPr>
                <w:rFonts w:ascii="Arial" w:hAnsi="Arial" w:cs="Arial"/>
                <w:sz w:val="22"/>
                <w:szCs w:val="22"/>
              </w:rPr>
            </w:pPr>
          </w:p>
          <w:p w:rsidR="004C6171" w:rsidRPr="003E0441" w:rsidRDefault="004C6171" w:rsidP="00A25AF9">
            <w:pPr>
              <w:pStyle w:val="NormalWeb"/>
              <w:spacing w:before="0" w:beforeAutospacing="0" w:after="0" w:afterAutospacing="0"/>
              <w:jc w:val="both"/>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6254" w:type="dxa"/>
          </w:tcPr>
          <w:p w:rsidR="004C6171" w:rsidRPr="003E0441" w:rsidRDefault="004C6171" w:rsidP="00A25AF9">
            <w:pPr>
              <w:pStyle w:val="NormalWeb"/>
              <w:spacing w:before="0" w:beforeAutospacing="0" w:after="0" w:afterAutospacing="0"/>
              <w:jc w:val="both"/>
              <w:rPr>
                <w:rFonts w:ascii="Arial" w:hAnsi="Arial" w:cs="Arial"/>
                <w:sz w:val="22"/>
                <w:szCs w:val="22"/>
              </w:rPr>
            </w:pPr>
          </w:p>
        </w:tc>
      </w:tr>
      <w:tr w:rsidR="004C6171" w:rsidRPr="003E0441" w:rsidTr="00A25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4C6171" w:rsidRPr="003E0441" w:rsidRDefault="004C6171" w:rsidP="00A25AF9">
            <w:pPr>
              <w:pStyle w:val="NormalWeb"/>
              <w:spacing w:before="0" w:beforeAutospacing="0" w:after="0" w:afterAutospacing="0"/>
              <w:jc w:val="both"/>
              <w:rPr>
                <w:rFonts w:ascii="Arial" w:hAnsi="Arial" w:cs="Arial"/>
                <w:sz w:val="22"/>
                <w:szCs w:val="22"/>
              </w:rPr>
            </w:pPr>
          </w:p>
          <w:p w:rsidR="004C6171" w:rsidRPr="003E0441" w:rsidRDefault="004C6171" w:rsidP="00A25AF9">
            <w:pPr>
              <w:pStyle w:val="NormalWeb"/>
              <w:spacing w:before="0" w:beforeAutospacing="0" w:after="0" w:afterAutospacing="0"/>
              <w:jc w:val="both"/>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6254" w:type="dxa"/>
          </w:tcPr>
          <w:p w:rsidR="004C6171" w:rsidRPr="003E0441" w:rsidRDefault="004C6171" w:rsidP="00A25AF9">
            <w:pPr>
              <w:pStyle w:val="NormalWeb"/>
              <w:spacing w:before="0" w:beforeAutospacing="0" w:after="0" w:afterAutospacing="0"/>
              <w:jc w:val="both"/>
              <w:rPr>
                <w:rFonts w:ascii="Arial" w:hAnsi="Arial" w:cs="Arial"/>
                <w:sz w:val="22"/>
                <w:szCs w:val="22"/>
              </w:rPr>
            </w:pPr>
          </w:p>
        </w:tc>
      </w:tr>
      <w:tr w:rsidR="004C6171" w:rsidRPr="003E0441" w:rsidTr="00A25A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4C6171" w:rsidRPr="003E0441" w:rsidRDefault="004C6171" w:rsidP="00A25AF9">
            <w:pPr>
              <w:pStyle w:val="NormalWeb"/>
              <w:spacing w:before="0" w:beforeAutospacing="0" w:after="0" w:afterAutospacing="0"/>
              <w:jc w:val="both"/>
              <w:rPr>
                <w:rFonts w:ascii="Arial" w:hAnsi="Arial" w:cs="Arial"/>
                <w:sz w:val="22"/>
                <w:szCs w:val="22"/>
              </w:rPr>
            </w:pPr>
          </w:p>
          <w:p w:rsidR="004C6171" w:rsidRPr="003E0441" w:rsidRDefault="004C6171" w:rsidP="00A25AF9">
            <w:pPr>
              <w:pStyle w:val="NormalWeb"/>
              <w:spacing w:before="0" w:beforeAutospacing="0" w:after="0" w:afterAutospacing="0"/>
              <w:jc w:val="both"/>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6254" w:type="dxa"/>
          </w:tcPr>
          <w:p w:rsidR="004C6171" w:rsidRPr="003E0441" w:rsidRDefault="004C6171" w:rsidP="00A25AF9">
            <w:pPr>
              <w:pStyle w:val="NormalWeb"/>
              <w:spacing w:before="0" w:beforeAutospacing="0" w:after="0" w:afterAutospacing="0"/>
              <w:jc w:val="both"/>
              <w:rPr>
                <w:rFonts w:ascii="Arial" w:hAnsi="Arial" w:cs="Arial"/>
                <w:sz w:val="22"/>
                <w:szCs w:val="22"/>
              </w:rPr>
            </w:pPr>
          </w:p>
        </w:tc>
      </w:tr>
    </w:tbl>
    <w:p w:rsidR="00501ABE" w:rsidRPr="00501ABE" w:rsidRDefault="00501ABE" w:rsidP="004C6171">
      <w:pPr>
        <w:pStyle w:val="NoSpacing"/>
        <w:rPr>
          <w:rFonts w:ascii="Arial" w:hAnsi="Arial" w:cs="Arial"/>
        </w:rPr>
      </w:pPr>
    </w:p>
    <w:p w:rsidR="00CE7792" w:rsidRDefault="00CE7792" w:rsidP="00CE7792">
      <w:pPr>
        <w:pStyle w:val="NormalWeb"/>
        <w:numPr>
          <w:ilvl w:val="0"/>
          <w:numId w:val="31"/>
        </w:numPr>
        <w:spacing w:before="0" w:beforeAutospacing="0" w:after="0" w:afterAutospacing="0"/>
        <w:jc w:val="both"/>
        <w:rPr>
          <w:rFonts w:ascii="Arial" w:hAnsi="Arial" w:cs="Arial"/>
          <w:b/>
          <w:sz w:val="22"/>
          <w:szCs w:val="22"/>
          <w:u w:val="single"/>
        </w:rPr>
      </w:pPr>
      <w:r>
        <w:rPr>
          <w:rFonts w:ascii="Arial" w:hAnsi="Arial" w:cs="Arial"/>
          <w:b/>
          <w:sz w:val="22"/>
          <w:szCs w:val="22"/>
          <w:u w:val="single"/>
        </w:rPr>
        <w:lastRenderedPageBreak/>
        <w:t>CONFIRMA</w:t>
      </w:r>
      <w:r w:rsidR="00501ABE">
        <w:rPr>
          <w:rFonts w:ascii="Arial" w:hAnsi="Arial" w:cs="Arial"/>
          <w:b/>
          <w:sz w:val="22"/>
          <w:szCs w:val="22"/>
          <w:u w:val="single"/>
        </w:rPr>
        <w:t>TION OF NON COLLUSIVE TENDERING</w:t>
      </w:r>
    </w:p>
    <w:p w:rsidR="003102BD" w:rsidRPr="00501ABE" w:rsidRDefault="003102BD" w:rsidP="004C6171">
      <w:pPr>
        <w:pStyle w:val="NoSpacing"/>
        <w:rPr>
          <w:rFonts w:ascii="Arial" w:hAnsi="Arial" w:cs="Arial"/>
        </w:rPr>
      </w:pPr>
    </w:p>
    <w:p w:rsidR="00501ABE" w:rsidRDefault="00501ABE" w:rsidP="00501ABE">
      <w:pPr>
        <w:pStyle w:val="afterhead1"/>
        <w:ind w:left="0"/>
        <w:jc w:val="left"/>
        <w:rPr>
          <w:rFonts w:cs="Arial"/>
        </w:rPr>
      </w:pPr>
      <w:r>
        <w:rPr>
          <w:rFonts w:cs="Arial"/>
        </w:rPr>
        <w:t xml:space="preserve">The essence of the public procurement process is that the Council shall receive bona fide competitive bids from all Bidders.  In recognition of this principle, we certify that this is a bona fide bid, intended to be competitive and </w:t>
      </w:r>
      <w:proofErr w:type="gramStart"/>
      <w:r>
        <w:rPr>
          <w:rFonts w:cs="Arial"/>
        </w:rPr>
        <w:t>that</w:t>
      </w:r>
      <w:proofErr w:type="gramEnd"/>
      <w:r>
        <w:rPr>
          <w:rFonts w:cs="Arial"/>
        </w:rPr>
        <w:t xml:space="preserve"> we have not fixed or adjusted the amount of the bid or the rates and prices quoted by or under or in accordance with any agreement or arrangement with any other party. </w:t>
      </w:r>
    </w:p>
    <w:p w:rsidR="00501ABE" w:rsidRDefault="00501ABE" w:rsidP="00501ABE">
      <w:pPr>
        <w:pStyle w:val="afterhead1"/>
        <w:ind w:left="0"/>
        <w:jc w:val="left"/>
        <w:rPr>
          <w:rFonts w:cs="Arial"/>
        </w:rPr>
      </w:pPr>
    </w:p>
    <w:p w:rsidR="00501ABE" w:rsidRDefault="00501ABE" w:rsidP="00501ABE">
      <w:pPr>
        <w:pStyle w:val="afterhead1"/>
        <w:ind w:left="0"/>
        <w:jc w:val="left"/>
        <w:rPr>
          <w:rFonts w:cs="Arial"/>
        </w:rPr>
      </w:pPr>
      <w:r>
        <w:rPr>
          <w:rFonts w:cs="Arial"/>
        </w:rPr>
        <w:t>We also certify that we have not done and undertake that we will not do at any time any of the following acts:</w:t>
      </w:r>
    </w:p>
    <w:p w:rsidR="00501ABE" w:rsidRDefault="00501ABE" w:rsidP="00501ABE">
      <w:pPr>
        <w:pStyle w:val="afterhead1"/>
        <w:ind w:left="0"/>
        <w:jc w:val="left"/>
        <w:rPr>
          <w:rFonts w:cs="Arial"/>
        </w:rPr>
      </w:pPr>
    </w:p>
    <w:p w:rsidR="00501ABE" w:rsidRDefault="00501ABE" w:rsidP="00501ABE">
      <w:pPr>
        <w:pStyle w:val="afterhead1"/>
        <w:numPr>
          <w:ilvl w:val="0"/>
          <w:numId w:val="32"/>
        </w:numPr>
        <w:ind w:left="720" w:hanging="720"/>
        <w:jc w:val="left"/>
        <w:rPr>
          <w:rFonts w:cs="Arial"/>
        </w:rPr>
      </w:pPr>
      <w:r>
        <w:rPr>
          <w:rFonts w:cs="Arial"/>
        </w:rPr>
        <w:t xml:space="preserve">communicate to a party other than the Council the amount or approximate amount of my/our proposed bid (other than in confidence in order to obtain quotations necessary for the preparation of the bid for insurance), </w:t>
      </w:r>
    </w:p>
    <w:p w:rsidR="00501ABE" w:rsidRDefault="00501ABE" w:rsidP="00501ABE">
      <w:pPr>
        <w:pStyle w:val="afterhead1"/>
        <w:numPr>
          <w:ilvl w:val="0"/>
          <w:numId w:val="32"/>
        </w:numPr>
        <w:ind w:left="720" w:hanging="720"/>
        <w:jc w:val="left"/>
        <w:rPr>
          <w:rFonts w:cs="Arial"/>
        </w:rPr>
      </w:pPr>
      <w:r>
        <w:rPr>
          <w:rFonts w:cs="Arial"/>
        </w:rPr>
        <w:t>enter into any agreement or arrangement with any other party that he shall refrain from bidding or as to the amount of any bid to be submitted, or</w:t>
      </w:r>
    </w:p>
    <w:p w:rsidR="00501ABE" w:rsidRDefault="00501ABE" w:rsidP="00501ABE">
      <w:pPr>
        <w:pStyle w:val="afterhead1"/>
        <w:numPr>
          <w:ilvl w:val="0"/>
          <w:numId w:val="32"/>
        </w:numPr>
        <w:ind w:left="720" w:hanging="720"/>
        <w:jc w:val="left"/>
        <w:rPr>
          <w:rFonts w:cs="Arial"/>
        </w:rPr>
      </w:pPr>
      <w:r>
        <w:rPr>
          <w:rFonts w:cs="Arial"/>
        </w:rPr>
        <w:t xml:space="preserve">offer or agree to pay or give or pay or give any sum of money inducement or valuable consideration directly or indirectly to any person for doing or having done or causing or having caused any act or omission to be done in relation to any other bid or the proposed bid.  </w:t>
      </w:r>
    </w:p>
    <w:p w:rsidR="00501ABE" w:rsidRDefault="00501ABE" w:rsidP="00501ABE">
      <w:pPr>
        <w:pStyle w:val="afterhead1"/>
        <w:ind w:left="0"/>
        <w:jc w:val="left"/>
        <w:rPr>
          <w:rFonts w:eastAsiaTheme="minorHAnsi" w:cs="Arial"/>
          <w:szCs w:val="22"/>
        </w:rPr>
      </w:pPr>
    </w:p>
    <w:p w:rsidR="00501ABE" w:rsidRDefault="00501ABE" w:rsidP="00501ABE">
      <w:pPr>
        <w:pStyle w:val="afterhead1"/>
        <w:ind w:left="0"/>
        <w:jc w:val="left"/>
        <w:rPr>
          <w:rFonts w:cs="Arial"/>
        </w:rPr>
      </w:pPr>
    </w:p>
    <w:p w:rsidR="00501ABE" w:rsidRDefault="00501ABE" w:rsidP="00501ABE">
      <w:pPr>
        <w:pStyle w:val="NormalWeb"/>
        <w:numPr>
          <w:ilvl w:val="0"/>
          <w:numId w:val="31"/>
        </w:numPr>
        <w:spacing w:before="0" w:beforeAutospacing="0" w:after="0" w:afterAutospacing="0"/>
        <w:jc w:val="both"/>
        <w:rPr>
          <w:rFonts w:ascii="Arial" w:hAnsi="Arial" w:cs="Arial"/>
          <w:b/>
          <w:sz w:val="22"/>
          <w:szCs w:val="22"/>
          <w:u w:val="single"/>
        </w:rPr>
      </w:pPr>
      <w:r>
        <w:rPr>
          <w:rFonts w:ascii="Arial" w:hAnsi="Arial" w:cs="Arial"/>
          <w:b/>
          <w:sz w:val="22"/>
          <w:szCs w:val="22"/>
          <w:u w:val="single"/>
        </w:rPr>
        <w:t>CONFIRMATION OF NO CANVASSING</w:t>
      </w:r>
    </w:p>
    <w:p w:rsidR="00501ABE" w:rsidRDefault="00501ABE" w:rsidP="00501ABE">
      <w:pPr>
        <w:pStyle w:val="afterhead1"/>
        <w:ind w:left="0"/>
        <w:jc w:val="left"/>
        <w:rPr>
          <w:rFonts w:cs="Arial"/>
        </w:rPr>
      </w:pPr>
    </w:p>
    <w:p w:rsidR="00501ABE" w:rsidRDefault="00501ABE" w:rsidP="00501ABE">
      <w:pPr>
        <w:pStyle w:val="afterhead1"/>
        <w:ind w:left="0"/>
        <w:rPr>
          <w:rFonts w:cs="Arial"/>
        </w:rPr>
      </w:pPr>
      <w:r>
        <w:rPr>
          <w:rFonts w:cs="Arial"/>
        </w:rPr>
        <w:t>We hereby certify that we have not canvassed any member, employee, agent or contractor of the Council in connection with the award of the contract for the project or any other proposed contract for the supply of the Services and that no person employed by us or acting on my/our behalf has done any such act.</w:t>
      </w:r>
    </w:p>
    <w:p w:rsidR="00501ABE" w:rsidRDefault="00501ABE" w:rsidP="00501ABE">
      <w:pPr>
        <w:pStyle w:val="afterhead1"/>
        <w:ind w:left="0"/>
        <w:rPr>
          <w:rFonts w:cs="Arial"/>
        </w:rPr>
      </w:pPr>
    </w:p>
    <w:p w:rsidR="00501ABE" w:rsidRDefault="00501ABE" w:rsidP="00501ABE">
      <w:pPr>
        <w:pStyle w:val="afterhead1"/>
        <w:ind w:left="0"/>
        <w:rPr>
          <w:rFonts w:cs="Arial"/>
        </w:rPr>
      </w:pPr>
      <w:r>
        <w:rPr>
          <w:rFonts w:cs="Arial"/>
        </w:rPr>
        <w:t>We further hereby undertake that we will not in the future canvass or solicit any member, employee, agent or contractor of the Council in connection with the award of the contract for the project or any proposed contract for the supply of the Services and that no person employed by us or acting on our behalf will do any such act.</w:t>
      </w:r>
    </w:p>
    <w:p w:rsidR="00501ABE" w:rsidRPr="00501ABE" w:rsidRDefault="00501ABE" w:rsidP="00501ABE">
      <w:pPr>
        <w:pStyle w:val="NoSpacing"/>
        <w:rPr>
          <w:rFonts w:ascii="Arial" w:hAnsi="Arial" w:cs="Arial"/>
        </w:rPr>
      </w:pPr>
    </w:p>
    <w:p w:rsidR="00501ABE" w:rsidRPr="00501ABE" w:rsidRDefault="00501ABE" w:rsidP="00501ABE">
      <w:pPr>
        <w:pStyle w:val="NoSpacing"/>
        <w:rPr>
          <w:rFonts w:ascii="Arial" w:hAnsi="Arial" w:cs="Arial"/>
        </w:rPr>
      </w:pPr>
    </w:p>
    <w:tbl>
      <w:tblPr>
        <w:tblStyle w:val="MediumShading1-Accent6"/>
        <w:tblW w:w="0" w:type="auto"/>
        <w:tblLook w:val="0280" w:firstRow="0" w:lastRow="0" w:firstColumn="1" w:lastColumn="0" w:noHBand="1" w:noVBand="0"/>
      </w:tblPr>
      <w:tblGrid>
        <w:gridCol w:w="3652"/>
        <w:gridCol w:w="5590"/>
      </w:tblGrid>
      <w:tr w:rsidR="00971176" w:rsidRPr="00DD0F9E" w:rsidTr="005078CB">
        <w:tc>
          <w:tcPr>
            <w:cnfStyle w:val="001000000000" w:firstRow="0" w:lastRow="0" w:firstColumn="1" w:lastColumn="0" w:oddVBand="0" w:evenVBand="0" w:oddHBand="0" w:evenHBand="0" w:firstRowFirstColumn="0" w:firstRowLastColumn="0" w:lastRowFirstColumn="0" w:lastRowLastColumn="0"/>
            <w:tcW w:w="3652" w:type="dxa"/>
          </w:tcPr>
          <w:p w:rsidR="00971176" w:rsidRPr="005078CB" w:rsidRDefault="00971176" w:rsidP="00231C95">
            <w:pPr>
              <w:rPr>
                <w:rFonts w:ascii="Arial" w:hAnsi="Arial" w:cs="Arial"/>
              </w:rPr>
            </w:pPr>
            <w:r w:rsidRPr="005078CB">
              <w:rPr>
                <w:rFonts w:ascii="Arial" w:hAnsi="Arial" w:cs="Arial"/>
              </w:rPr>
              <w:t>Signed:</w:t>
            </w:r>
          </w:p>
        </w:tc>
        <w:tc>
          <w:tcPr>
            <w:cnfStyle w:val="000010000000" w:firstRow="0" w:lastRow="0" w:firstColumn="0" w:lastColumn="0" w:oddVBand="1" w:evenVBand="0" w:oddHBand="0" w:evenHBand="0" w:firstRowFirstColumn="0" w:firstRowLastColumn="0" w:lastRowFirstColumn="0" w:lastRowLastColumn="0"/>
            <w:tcW w:w="5590" w:type="dxa"/>
          </w:tcPr>
          <w:p w:rsidR="00971176" w:rsidRPr="00DD0F9E" w:rsidRDefault="00971176" w:rsidP="001D1F37">
            <w:pPr>
              <w:jc w:val="both"/>
              <w:rPr>
                <w:rFonts w:ascii="Arial" w:hAnsi="Arial" w:cs="Arial"/>
              </w:rPr>
            </w:pPr>
          </w:p>
          <w:p w:rsidR="00971176" w:rsidRPr="00DD0F9E" w:rsidRDefault="00971176" w:rsidP="001D1F37">
            <w:pPr>
              <w:jc w:val="both"/>
              <w:rPr>
                <w:rFonts w:ascii="Arial" w:hAnsi="Arial" w:cs="Arial"/>
              </w:rPr>
            </w:pPr>
          </w:p>
        </w:tc>
      </w:tr>
      <w:tr w:rsidR="00231C95" w:rsidRPr="00DD0F9E" w:rsidTr="005078CB">
        <w:tc>
          <w:tcPr>
            <w:cnfStyle w:val="001000000000" w:firstRow="0" w:lastRow="0" w:firstColumn="1" w:lastColumn="0" w:oddVBand="0" w:evenVBand="0" w:oddHBand="0" w:evenHBand="0" w:firstRowFirstColumn="0" w:firstRowLastColumn="0" w:lastRowFirstColumn="0" w:lastRowLastColumn="0"/>
            <w:tcW w:w="3652" w:type="dxa"/>
          </w:tcPr>
          <w:p w:rsidR="00231C95" w:rsidRPr="005078CB" w:rsidRDefault="006C4D75" w:rsidP="006C4D75">
            <w:pPr>
              <w:rPr>
                <w:rFonts w:ascii="Arial" w:hAnsi="Arial" w:cs="Arial"/>
              </w:rPr>
            </w:pPr>
            <w:r>
              <w:rPr>
                <w:rFonts w:ascii="Arial" w:hAnsi="Arial" w:cs="Arial"/>
              </w:rPr>
              <w:t>Name:</w:t>
            </w:r>
          </w:p>
        </w:tc>
        <w:tc>
          <w:tcPr>
            <w:cnfStyle w:val="000010000000" w:firstRow="0" w:lastRow="0" w:firstColumn="0" w:lastColumn="0" w:oddVBand="1" w:evenVBand="0" w:oddHBand="0" w:evenHBand="0" w:firstRowFirstColumn="0" w:firstRowLastColumn="0" w:lastRowFirstColumn="0" w:lastRowLastColumn="0"/>
            <w:tcW w:w="5590" w:type="dxa"/>
          </w:tcPr>
          <w:p w:rsidR="00231C95" w:rsidRPr="00DD0F9E" w:rsidRDefault="00231C95" w:rsidP="001D1F37">
            <w:pPr>
              <w:jc w:val="both"/>
              <w:rPr>
                <w:rFonts w:ascii="Arial" w:hAnsi="Arial" w:cs="Arial"/>
              </w:rPr>
            </w:pPr>
          </w:p>
        </w:tc>
      </w:tr>
      <w:tr w:rsidR="005078CB" w:rsidRPr="00DD0F9E" w:rsidTr="005078CB">
        <w:tc>
          <w:tcPr>
            <w:cnfStyle w:val="001000000000" w:firstRow="0" w:lastRow="0" w:firstColumn="1" w:lastColumn="0" w:oddVBand="0" w:evenVBand="0" w:oddHBand="0" w:evenHBand="0" w:firstRowFirstColumn="0" w:firstRowLastColumn="0" w:lastRowFirstColumn="0" w:lastRowLastColumn="0"/>
            <w:tcW w:w="3652" w:type="dxa"/>
          </w:tcPr>
          <w:p w:rsidR="005078CB" w:rsidRPr="005078CB" w:rsidRDefault="006C4D75" w:rsidP="00231C95">
            <w:pPr>
              <w:rPr>
                <w:rFonts w:ascii="Arial" w:hAnsi="Arial" w:cs="Arial"/>
              </w:rPr>
            </w:pPr>
            <w:r w:rsidRPr="005078CB">
              <w:rPr>
                <w:rFonts w:ascii="Arial" w:hAnsi="Arial" w:cs="Arial"/>
              </w:rPr>
              <w:t>Position (Sole Proprietor / Director / Partner) duly</w:t>
            </w:r>
            <w:r>
              <w:rPr>
                <w:rFonts w:ascii="Arial" w:hAnsi="Arial" w:cs="Arial"/>
              </w:rPr>
              <w:t xml:space="preserve"> </w:t>
            </w:r>
            <w:r w:rsidRPr="005078CB">
              <w:rPr>
                <w:rFonts w:ascii="Arial" w:hAnsi="Arial" w:cs="Arial"/>
              </w:rPr>
              <w:t>authorised to sign:</w:t>
            </w:r>
          </w:p>
        </w:tc>
        <w:tc>
          <w:tcPr>
            <w:cnfStyle w:val="000010000000" w:firstRow="0" w:lastRow="0" w:firstColumn="0" w:lastColumn="0" w:oddVBand="1" w:evenVBand="0" w:oddHBand="0" w:evenHBand="0" w:firstRowFirstColumn="0" w:firstRowLastColumn="0" w:lastRowFirstColumn="0" w:lastRowLastColumn="0"/>
            <w:tcW w:w="5590" w:type="dxa"/>
          </w:tcPr>
          <w:p w:rsidR="005078CB" w:rsidRPr="00DD0F9E" w:rsidRDefault="005078CB" w:rsidP="001D1F37">
            <w:pPr>
              <w:jc w:val="both"/>
              <w:rPr>
                <w:rFonts w:ascii="Arial" w:hAnsi="Arial" w:cs="Arial"/>
              </w:rPr>
            </w:pPr>
          </w:p>
        </w:tc>
      </w:tr>
      <w:tr w:rsidR="00A5411C" w:rsidRPr="00DD0F9E" w:rsidTr="005078CB">
        <w:tc>
          <w:tcPr>
            <w:cnfStyle w:val="001000000000" w:firstRow="0" w:lastRow="0" w:firstColumn="1" w:lastColumn="0" w:oddVBand="0" w:evenVBand="0" w:oddHBand="0" w:evenHBand="0" w:firstRowFirstColumn="0" w:firstRowLastColumn="0" w:lastRowFirstColumn="0" w:lastRowLastColumn="0"/>
            <w:tcW w:w="3652" w:type="dxa"/>
          </w:tcPr>
          <w:p w:rsidR="00A5411C" w:rsidRPr="005078CB" w:rsidRDefault="00A5411C" w:rsidP="001D1F37">
            <w:pPr>
              <w:rPr>
                <w:rFonts w:ascii="Arial" w:hAnsi="Arial" w:cs="Arial"/>
              </w:rPr>
            </w:pPr>
            <w:r w:rsidRPr="005078CB">
              <w:rPr>
                <w:rFonts w:ascii="Arial" w:hAnsi="Arial" w:cs="Arial"/>
              </w:rPr>
              <w:t>Date:</w:t>
            </w:r>
          </w:p>
        </w:tc>
        <w:tc>
          <w:tcPr>
            <w:cnfStyle w:val="000010000000" w:firstRow="0" w:lastRow="0" w:firstColumn="0" w:lastColumn="0" w:oddVBand="1" w:evenVBand="0" w:oddHBand="0" w:evenHBand="0" w:firstRowFirstColumn="0" w:firstRowLastColumn="0" w:lastRowFirstColumn="0" w:lastRowLastColumn="0"/>
            <w:tcW w:w="5590" w:type="dxa"/>
          </w:tcPr>
          <w:p w:rsidR="00A5411C" w:rsidRPr="00DD0F9E" w:rsidRDefault="00A5411C" w:rsidP="001D1F37">
            <w:pPr>
              <w:jc w:val="both"/>
              <w:rPr>
                <w:rFonts w:ascii="Arial" w:hAnsi="Arial" w:cs="Arial"/>
              </w:rPr>
            </w:pPr>
          </w:p>
        </w:tc>
      </w:tr>
      <w:tr w:rsidR="00971176" w:rsidRPr="00DD0F9E" w:rsidTr="005078CB">
        <w:tc>
          <w:tcPr>
            <w:cnfStyle w:val="001000000000" w:firstRow="0" w:lastRow="0" w:firstColumn="1" w:lastColumn="0" w:oddVBand="0" w:evenVBand="0" w:oddHBand="0" w:evenHBand="0" w:firstRowFirstColumn="0" w:firstRowLastColumn="0" w:lastRowFirstColumn="0" w:lastRowLastColumn="0"/>
            <w:tcW w:w="3652" w:type="dxa"/>
          </w:tcPr>
          <w:p w:rsidR="00971176" w:rsidRPr="005078CB" w:rsidRDefault="00231C95" w:rsidP="00231C95">
            <w:pPr>
              <w:rPr>
                <w:rFonts w:ascii="Arial" w:hAnsi="Arial" w:cs="Arial"/>
              </w:rPr>
            </w:pPr>
            <w:r w:rsidRPr="005078CB">
              <w:rPr>
                <w:rFonts w:ascii="Arial" w:hAnsi="Arial" w:cs="Arial"/>
              </w:rPr>
              <w:t>Organisation Name:</w:t>
            </w:r>
          </w:p>
        </w:tc>
        <w:tc>
          <w:tcPr>
            <w:cnfStyle w:val="000010000000" w:firstRow="0" w:lastRow="0" w:firstColumn="0" w:lastColumn="0" w:oddVBand="1" w:evenVBand="0" w:oddHBand="0" w:evenHBand="0" w:firstRowFirstColumn="0" w:firstRowLastColumn="0" w:lastRowFirstColumn="0" w:lastRowLastColumn="0"/>
            <w:tcW w:w="5590" w:type="dxa"/>
          </w:tcPr>
          <w:p w:rsidR="00971176" w:rsidRPr="00DD0F9E" w:rsidRDefault="00971176" w:rsidP="001D1F37">
            <w:pPr>
              <w:jc w:val="both"/>
              <w:rPr>
                <w:rFonts w:ascii="Arial" w:hAnsi="Arial" w:cs="Arial"/>
              </w:rPr>
            </w:pPr>
          </w:p>
        </w:tc>
      </w:tr>
      <w:tr w:rsidR="00231C95" w:rsidRPr="00DD0F9E" w:rsidTr="005078CB">
        <w:tc>
          <w:tcPr>
            <w:cnfStyle w:val="001000000000" w:firstRow="0" w:lastRow="0" w:firstColumn="1" w:lastColumn="0" w:oddVBand="0" w:evenVBand="0" w:oddHBand="0" w:evenHBand="0" w:firstRowFirstColumn="0" w:firstRowLastColumn="0" w:lastRowFirstColumn="0" w:lastRowLastColumn="0"/>
            <w:tcW w:w="3652" w:type="dxa"/>
          </w:tcPr>
          <w:p w:rsidR="00231C95" w:rsidRPr="005078CB" w:rsidRDefault="00231C95" w:rsidP="00231C95">
            <w:pPr>
              <w:rPr>
                <w:rFonts w:ascii="Arial" w:hAnsi="Arial" w:cs="Arial"/>
              </w:rPr>
            </w:pPr>
            <w:r w:rsidRPr="005078CB">
              <w:rPr>
                <w:rFonts w:ascii="Arial" w:hAnsi="Arial" w:cs="Arial"/>
              </w:rPr>
              <w:t>Trading Name:</w:t>
            </w:r>
          </w:p>
        </w:tc>
        <w:tc>
          <w:tcPr>
            <w:cnfStyle w:val="000010000000" w:firstRow="0" w:lastRow="0" w:firstColumn="0" w:lastColumn="0" w:oddVBand="1" w:evenVBand="0" w:oddHBand="0" w:evenHBand="0" w:firstRowFirstColumn="0" w:firstRowLastColumn="0" w:lastRowFirstColumn="0" w:lastRowLastColumn="0"/>
            <w:tcW w:w="5590" w:type="dxa"/>
          </w:tcPr>
          <w:p w:rsidR="00231C95" w:rsidRPr="00DD0F9E" w:rsidRDefault="00231C95" w:rsidP="001D1F37">
            <w:pPr>
              <w:jc w:val="both"/>
              <w:rPr>
                <w:rFonts w:ascii="Arial" w:hAnsi="Arial" w:cs="Arial"/>
              </w:rPr>
            </w:pPr>
          </w:p>
        </w:tc>
      </w:tr>
      <w:tr w:rsidR="00971176" w:rsidRPr="00DD0F9E" w:rsidTr="005078CB">
        <w:tc>
          <w:tcPr>
            <w:cnfStyle w:val="001000000000" w:firstRow="0" w:lastRow="0" w:firstColumn="1" w:lastColumn="0" w:oddVBand="0" w:evenVBand="0" w:oddHBand="0" w:evenHBand="0" w:firstRowFirstColumn="0" w:firstRowLastColumn="0" w:lastRowFirstColumn="0" w:lastRowLastColumn="0"/>
            <w:tcW w:w="3652" w:type="dxa"/>
          </w:tcPr>
          <w:p w:rsidR="00971176" w:rsidRPr="005078CB" w:rsidRDefault="00971176" w:rsidP="00231C95">
            <w:pPr>
              <w:rPr>
                <w:rFonts w:ascii="Arial" w:hAnsi="Arial" w:cs="Arial"/>
              </w:rPr>
            </w:pPr>
            <w:r w:rsidRPr="005078CB">
              <w:rPr>
                <w:rFonts w:ascii="Arial" w:hAnsi="Arial" w:cs="Arial"/>
              </w:rPr>
              <w:t>Address:</w:t>
            </w:r>
          </w:p>
        </w:tc>
        <w:tc>
          <w:tcPr>
            <w:cnfStyle w:val="000010000000" w:firstRow="0" w:lastRow="0" w:firstColumn="0" w:lastColumn="0" w:oddVBand="1" w:evenVBand="0" w:oddHBand="0" w:evenHBand="0" w:firstRowFirstColumn="0" w:firstRowLastColumn="0" w:lastRowFirstColumn="0" w:lastRowLastColumn="0"/>
            <w:tcW w:w="5590" w:type="dxa"/>
          </w:tcPr>
          <w:p w:rsidR="00971176" w:rsidRPr="00DD0F9E" w:rsidRDefault="00971176" w:rsidP="001D1F37">
            <w:pPr>
              <w:jc w:val="both"/>
              <w:rPr>
                <w:rFonts w:ascii="Arial" w:hAnsi="Arial" w:cs="Arial"/>
              </w:rPr>
            </w:pPr>
          </w:p>
          <w:p w:rsidR="00971176" w:rsidRPr="00DD0F9E" w:rsidRDefault="00971176" w:rsidP="001D1F37">
            <w:pPr>
              <w:jc w:val="both"/>
              <w:rPr>
                <w:rFonts w:ascii="Arial" w:hAnsi="Arial" w:cs="Arial"/>
              </w:rPr>
            </w:pPr>
          </w:p>
          <w:p w:rsidR="00AE5374" w:rsidRPr="00DD0F9E" w:rsidRDefault="00AE5374" w:rsidP="001D1F37">
            <w:pPr>
              <w:jc w:val="both"/>
              <w:rPr>
                <w:rFonts w:ascii="Arial" w:hAnsi="Arial" w:cs="Arial"/>
              </w:rPr>
            </w:pPr>
          </w:p>
        </w:tc>
      </w:tr>
      <w:tr w:rsidR="00AE5374" w:rsidRPr="00DD0F9E" w:rsidTr="005078CB">
        <w:tc>
          <w:tcPr>
            <w:cnfStyle w:val="001000000000" w:firstRow="0" w:lastRow="0" w:firstColumn="1" w:lastColumn="0" w:oddVBand="0" w:evenVBand="0" w:oddHBand="0" w:evenHBand="0" w:firstRowFirstColumn="0" w:firstRowLastColumn="0" w:lastRowFirstColumn="0" w:lastRowLastColumn="0"/>
            <w:tcW w:w="3652" w:type="dxa"/>
          </w:tcPr>
          <w:p w:rsidR="00AE5374" w:rsidRPr="005078CB" w:rsidRDefault="00AE5374" w:rsidP="00231C95">
            <w:pPr>
              <w:rPr>
                <w:rFonts w:ascii="Arial" w:hAnsi="Arial" w:cs="Arial"/>
              </w:rPr>
            </w:pPr>
            <w:r w:rsidRPr="005078CB">
              <w:rPr>
                <w:rFonts w:ascii="Arial" w:hAnsi="Arial" w:cs="Arial"/>
              </w:rPr>
              <w:t>Organisation Legal Structure:</w:t>
            </w:r>
          </w:p>
        </w:tc>
        <w:tc>
          <w:tcPr>
            <w:cnfStyle w:val="000010000000" w:firstRow="0" w:lastRow="0" w:firstColumn="0" w:lastColumn="0" w:oddVBand="1" w:evenVBand="0" w:oddHBand="0" w:evenHBand="0" w:firstRowFirstColumn="0" w:firstRowLastColumn="0" w:lastRowFirstColumn="0" w:lastRowLastColumn="0"/>
            <w:tcW w:w="5590" w:type="dxa"/>
          </w:tcPr>
          <w:p w:rsidR="00AE5374" w:rsidRPr="00DD0F9E" w:rsidRDefault="00AE5374" w:rsidP="001D1F37">
            <w:pPr>
              <w:jc w:val="both"/>
              <w:rPr>
                <w:rFonts w:ascii="Arial" w:hAnsi="Arial" w:cs="Arial"/>
              </w:rPr>
            </w:pPr>
          </w:p>
        </w:tc>
      </w:tr>
      <w:tr w:rsidR="00AE5374" w:rsidRPr="00DD0F9E" w:rsidTr="005078CB">
        <w:tc>
          <w:tcPr>
            <w:cnfStyle w:val="001000000000" w:firstRow="0" w:lastRow="0" w:firstColumn="1" w:lastColumn="0" w:oddVBand="0" w:evenVBand="0" w:oddHBand="0" w:evenHBand="0" w:firstRowFirstColumn="0" w:firstRowLastColumn="0" w:lastRowFirstColumn="0" w:lastRowLastColumn="0"/>
            <w:tcW w:w="3652" w:type="dxa"/>
          </w:tcPr>
          <w:p w:rsidR="00AE5374" w:rsidRPr="005078CB" w:rsidRDefault="0001652D" w:rsidP="00231C95">
            <w:pPr>
              <w:rPr>
                <w:rFonts w:ascii="Arial" w:hAnsi="Arial" w:cs="Arial"/>
              </w:rPr>
            </w:pPr>
            <w:r w:rsidRPr="005078CB">
              <w:rPr>
                <w:rFonts w:ascii="Arial" w:hAnsi="Arial" w:cs="Arial"/>
              </w:rPr>
              <w:t>VAT Number</w:t>
            </w:r>
          </w:p>
        </w:tc>
        <w:tc>
          <w:tcPr>
            <w:cnfStyle w:val="000010000000" w:firstRow="0" w:lastRow="0" w:firstColumn="0" w:lastColumn="0" w:oddVBand="1" w:evenVBand="0" w:oddHBand="0" w:evenHBand="0" w:firstRowFirstColumn="0" w:firstRowLastColumn="0" w:lastRowFirstColumn="0" w:lastRowLastColumn="0"/>
            <w:tcW w:w="5590" w:type="dxa"/>
          </w:tcPr>
          <w:p w:rsidR="00AE5374" w:rsidRPr="00DD0F9E" w:rsidRDefault="00AE5374" w:rsidP="001D1F37">
            <w:pPr>
              <w:jc w:val="both"/>
              <w:rPr>
                <w:rFonts w:ascii="Arial" w:hAnsi="Arial" w:cs="Arial"/>
              </w:rPr>
            </w:pPr>
          </w:p>
        </w:tc>
      </w:tr>
      <w:tr w:rsidR="00AE5374" w:rsidRPr="00DD0F9E" w:rsidTr="005078CB">
        <w:tc>
          <w:tcPr>
            <w:cnfStyle w:val="001000000000" w:firstRow="0" w:lastRow="0" w:firstColumn="1" w:lastColumn="0" w:oddVBand="0" w:evenVBand="0" w:oddHBand="0" w:evenHBand="0" w:firstRowFirstColumn="0" w:firstRowLastColumn="0" w:lastRowFirstColumn="0" w:lastRowLastColumn="0"/>
            <w:tcW w:w="3652" w:type="dxa"/>
          </w:tcPr>
          <w:p w:rsidR="00AE5374" w:rsidRPr="005078CB" w:rsidRDefault="0001652D" w:rsidP="00231C95">
            <w:pPr>
              <w:rPr>
                <w:rFonts w:ascii="Arial" w:hAnsi="Arial" w:cs="Arial"/>
              </w:rPr>
            </w:pPr>
            <w:r w:rsidRPr="005078CB">
              <w:rPr>
                <w:rFonts w:ascii="Arial" w:hAnsi="Arial" w:cs="Arial"/>
              </w:rPr>
              <w:t>Company Reg No:</w:t>
            </w:r>
          </w:p>
        </w:tc>
        <w:tc>
          <w:tcPr>
            <w:cnfStyle w:val="000010000000" w:firstRow="0" w:lastRow="0" w:firstColumn="0" w:lastColumn="0" w:oddVBand="1" w:evenVBand="0" w:oddHBand="0" w:evenHBand="0" w:firstRowFirstColumn="0" w:firstRowLastColumn="0" w:lastRowFirstColumn="0" w:lastRowLastColumn="0"/>
            <w:tcW w:w="5590" w:type="dxa"/>
          </w:tcPr>
          <w:p w:rsidR="00AE5374" w:rsidRPr="00DD0F9E" w:rsidRDefault="00AE5374" w:rsidP="001D1F37">
            <w:pPr>
              <w:jc w:val="both"/>
              <w:rPr>
                <w:rFonts w:ascii="Arial" w:hAnsi="Arial" w:cs="Arial"/>
              </w:rPr>
            </w:pPr>
          </w:p>
        </w:tc>
      </w:tr>
    </w:tbl>
    <w:p w:rsidR="001505A5" w:rsidRDefault="009F5653">
      <w:pPr>
        <w:rPr>
          <w:rFonts w:ascii="Arial" w:hAnsi="Arial" w:cs="Arial"/>
          <w:b/>
          <w:sz w:val="24"/>
        </w:rPr>
      </w:pPr>
      <w:r>
        <w:rPr>
          <w:rFonts w:ascii="Arial" w:hAnsi="Arial" w:cs="Arial"/>
          <w:b/>
          <w:sz w:val="24"/>
        </w:rPr>
        <w:br w:type="page"/>
      </w:r>
    </w:p>
    <w:p w:rsidR="00CF0DED" w:rsidRDefault="009F5653" w:rsidP="002E1EFA">
      <w:pPr>
        <w:spacing w:after="0" w:line="240" w:lineRule="auto"/>
        <w:rPr>
          <w:rFonts w:ascii="Arial" w:hAnsi="Arial" w:cs="Arial"/>
          <w:b/>
          <w:sz w:val="24"/>
          <w:u w:val="single"/>
        </w:rPr>
      </w:pPr>
      <w:r>
        <w:rPr>
          <w:rFonts w:ascii="Arial" w:hAnsi="Arial" w:cs="Arial"/>
          <w:b/>
          <w:sz w:val="24"/>
          <w:u w:val="single"/>
        </w:rPr>
        <w:lastRenderedPageBreak/>
        <w:t>APPENDIX B</w:t>
      </w:r>
    </w:p>
    <w:p w:rsidR="00CF0DED" w:rsidRDefault="00CF0DED" w:rsidP="002E1EFA">
      <w:pPr>
        <w:spacing w:after="0" w:line="240" w:lineRule="auto"/>
        <w:rPr>
          <w:rFonts w:ascii="Arial" w:hAnsi="Arial" w:cs="Arial"/>
          <w:b/>
          <w:sz w:val="24"/>
          <w:u w:val="single"/>
        </w:rPr>
      </w:pPr>
    </w:p>
    <w:p w:rsidR="00D51747" w:rsidRDefault="001D1F37" w:rsidP="002E1EFA">
      <w:pPr>
        <w:spacing w:after="0" w:line="240" w:lineRule="auto"/>
        <w:rPr>
          <w:rFonts w:ascii="Arial" w:hAnsi="Arial" w:cs="Arial"/>
          <w:b/>
          <w:sz w:val="24"/>
          <w:u w:val="single"/>
        </w:rPr>
      </w:pPr>
      <w:r>
        <w:rPr>
          <w:rFonts w:ascii="Arial" w:hAnsi="Arial" w:cs="Arial"/>
          <w:b/>
          <w:sz w:val="24"/>
          <w:u w:val="single"/>
        </w:rPr>
        <w:t>MANDATORY EXCLUSIONS</w:t>
      </w:r>
      <w:r w:rsidR="00811D21">
        <w:rPr>
          <w:rFonts w:ascii="Arial" w:hAnsi="Arial" w:cs="Arial"/>
          <w:b/>
          <w:sz w:val="24"/>
          <w:u w:val="single"/>
        </w:rPr>
        <w:t xml:space="preserve"> – Requirements of Regulation 57 of the Public Contracts Regulations 2015 (SI 2015 No. 102)</w:t>
      </w:r>
    </w:p>
    <w:p w:rsidR="00783B94" w:rsidRDefault="00783B94" w:rsidP="002E1EFA">
      <w:pPr>
        <w:spacing w:after="0" w:line="240" w:lineRule="auto"/>
        <w:rPr>
          <w:rFonts w:ascii="Arial" w:hAnsi="Arial" w:cs="Arial"/>
          <w:b/>
          <w:sz w:val="24"/>
          <w:u w:val="single"/>
        </w:rPr>
      </w:pPr>
    </w:p>
    <w:p w:rsidR="00811D21" w:rsidRDefault="00811D21" w:rsidP="002E1EFA">
      <w:pPr>
        <w:spacing w:after="0" w:line="240" w:lineRule="auto"/>
        <w:rPr>
          <w:rFonts w:ascii="Arial" w:hAnsi="Arial" w:cs="Arial"/>
          <w:sz w:val="24"/>
        </w:rPr>
      </w:pPr>
      <w:r>
        <w:rPr>
          <w:rFonts w:ascii="Arial" w:hAnsi="Arial" w:cs="Arial"/>
          <w:sz w:val="24"/>
        </w:rPr>
        <w:t>As part of the selection process we are legally required to confirm that you or your organisation has not been convicted of any offences listed below</w:t>
      </w:r>
      <w:r w:rsidR="00882F0E">
        <w:rPr>
          <w:rFonts w:ascii="Arial" w:hAnsi="Arial" w:cs="Arial"/>
          <w:sz w:val="24"/>
        </w:rPr>
        <w:t xml:space="preserve">. </w:t>
      </w:r>
    </w:p>
    <w:p w:rsidR="00811D21" w:rsidRDefault="00811D21" w:rsidP="002E1EFA">
      <w:pPr>
        <w:spacing w:after="0" w:line="240" w:lineRule="auto"/>
        <w:rPr>
          <w:rFonts w:ascii="Arial" w:hAnsi="Arial" w:cs="Arial"/>
          <w:sz w:val="24"/>
        </w:rPr>
      </w:pPr>
    </w:p>
    <w:p w:rsidR="00811D21" w:rsidRDefault="00811D21" w:rsidP="002E1EFA">
      <w:pPr>
        <w:spacing w:after="0" w:line="240" w:lineRule="auto"/>
        <w:rPr>
          <w:rFonts w:ascii="Arial" w:hAnsi="Arial" w:cs="Arial"/>
          <w:sz w:val="24"/>
        </w:rPr>
      </w:pPr>
      <w:r>
        <w:rPr>
          <w:rFonts w:ascii="Arial" w:hAnsi="Arial" w:cs="Arial"/>
          <w:sz w:val="24"/>
        </w:rPr>
        <w:t xml:space="preserve">If you have been convicted, this does not mean that you will automatically be excluded from tendering with the Council but it means that we will need further information from you to determine whether you have done enough to put things right. This process is called ‘self- cleaning’. </w:t>
      </w:r>
    </w:p>
    <w:p w:rsidR="00882F0E" w:rsidRDefault="00882F0E" w:rsidP="002E1EFA">
      <w:pPr>
        <w:spacing w:after="0" w:line="240" w:lineRule="auto"/>
        <w:rPr>
          <w:rFonts w:ascii="Arial" w:hAnsi="Arial" w:cs="Arial"/>
          <w:sz w:val="24"/>
        </w:rPr>
      </w:pPr>
    </w:p>
    <w:p w:rsidR="00882F0E" w:rsidRDefault="00882F0E" w:rsidP="002E1EFA">
      <w:pPr>
        <w:spacing w:after="0" w:line="240" w:lineRule="auto"/>
        <w:rPr>
          <w:rFonts w:ascii="Arial" w:hAnsi="Arial" w:cs="Arial"/>
          <w:sz w:val="24"/>
        </w:rPr>
      </w:pPr>
      <w:r>
        <w:rPr>
          <w:rFonts w:ascii="Arial" w:hAnsi="Arial" w:cs="Arial"/>
          <w:sz w:val="24"/>
        </w:rPr>
        <w:t xml:space="preserve">Any </w:t>
      </w:r>
      <w:proofErr w:type="gramStart"/>
      <w:r>
        <w:rPr>
          <w:rFonts w:ascii="Arial" w:hAnsi="Arial" w:cs="Arial"/>
          <w:sz w:val="24"/>
        </w:rPr>
        <w:t>exclusions</w:t>
      </w:r>
      <w:proofErr w:type="gramEnd"/>
      <w:r>
        <w:rPr>
          <w:rFonts w:ascii="Arial" w:hAnsi="Arial" w:cs="Arial"/>
          <w:sz w:val="24"/>
        </w:rPr>
        <w:t xml:space="preserve"> apply for a five year period starting with the date of conviction</w:t>
      </w:r>
      <w:r w:rsidR="000F695F">
        <w:rPr>
          <w:rFonts w:ascii="Arial" w:hAnsi="Arial" w:cs="Arial"/>
          <w:sz w:val="24"/>
        </w:rPr>
        <w:t xml:space="preserve"> and the Council may exclude a supplier, once aware of that conviction, at any point during the procurement process.</w:t>
      </w:r>
    </w:p>
    <w:p w:rsidR="00D51747" w:rsidRDefault="00D51747" w:rsidP="002E1EFA">
      <w:pPr>
        <w:spacing w:after="0" w:line="240" w:lineRule="auto"/>
        <w:rPr>
          <w:rFonts w:ascii="Arial" w:hAnsi="Arial" w:cs="Arial"/>
          <w:sz w:val="24"/>
        </w:rPr>
      </w:pPr>
    </w:p>
    <w:p w:rsidR="00A36F6F" w:rsidRDefault="00A36F6F" w:rsidP="002E1EFA">
      <w:pPr>
        <w:spacing w:after="0" w:line="240" w:lineRule="auto"/>
        <w:rPr>
          <w:rFonts w:ascii="Arial" w:hAnsi="Arial" w:cs="Arial"/>
          <w:sz w:val="24"/>
        </w:rPr>
      </w:pPr>
    </w:p>
    <w:p w:rsidR="00D51747" w:rsidRPr="0025607C" w:rsidRDefault="00D51747" w:rsidP="0025607C">
      <w:pPr>
        <w:spacing w:after="0" w:line="240" w:lineRule="auto"/>
        <w:rPr>
          <w:rFonts w:ascii="Arial" w:hAnsi="Arial" w:cs="Arial"/>
          <w:b/>
          <w:sz w:val="24"/>
        </w:rPr>
      </w:pPr>
      <w:r w:rsidRPr="0025607C">
        <w:rPr>
          <w:rFonts w:ascii="Arial" w:hAnsi="Arial" w:cs="Arial"/>
          <w:b/>
          <w:sz w:val="24"/>
        </w:rPr>
        <w:t>Your organisation or Director / Pa</w:t>
      </w:r>
      <w:r w:rsidR="00783B94">
        <w:rPr>
          <w:rFonts w:ascii="Arial" w:hAnsi="Arial" w:cs="Arial"/>
          <w:b/>
          <w:sz w:val="24"/>
        </w:rPr>
        <w:t xml:space="preserve">rtner / Proprietor / Trustee </w:t>
      </w:r>
      <w:proofErr w:type="gramStart"/>
      <w:r w:rsidR="00783B94">
        <w:rPr>
          <w:rFonts w:ascii="Arial" w:hAnsi="Arial" w:cs="Arial"/>
          <w:b/>
          <w:sz w:val="24"/>
        </w:rPr>
        <w:t>has</w:t>
      </w:r>
      <w:proofErr w:type="gramEnd"/>
      <w:r w:rsidR="00783B94">
        <w:rPr>
          <w:rFonts w:ascii="Arial" w:hAnsi="Arial" w:cs="Arial"/>
          <w:b/>
          <w:sz w:val="24"/>
        </w:rPr>
        <w:t>/ have</w:t>
      </w:r>
      <w:r w:rsidRPr="0025607C">
        <w:rPr>
          <w:rFonts w:ascii="Arial" w:hAnsi="Arial" w:cs="Arial"/>
          <w:b/>
          <w:sz w:val="24"/>
        </w:rPr>
        <w:t xml:space="preserve"> </w:t>
      </w:r>
      <w:r w:rsidRPr="0025607C">
        <w:rPr>
          <w:rFonts w:ascii="Arial" w:hAnsi="Arial" w:cs="Arial"/>
          <w:b/>
          <w:sz w:val="24"/>
          <w:u w:val="single"/>
        </w:rPr>
        <w:t xml:space="preserve">not </w:t>
      </w:r>
      <w:r w:rsidRPr="0025607C">
        <w:rPr>
          <w:rFonts w:ascii="Arial" w:hAnsi="Arial" w:cs="Arial"/>
          <w:b/>
          <w:sz w:val="24"/>
        </w:rPr>
        <w:t>been convicted of any of the following:</w:t>
      </w:r>
    </w:p>
    <w:p w:rsidR="00D51747" w:rsidRDefault="00D51747" w:rsidP="00D51747">
      <w:pPr>
        <w:spacing w:after="0" w:line="240" w:lineRule="auto"/>
        <w:rPr>
          <w:rFonts w:ascii="Arial" w:hAnsi="Arial" w:cs="Arial"/>
          <w:sz w:val="24"/>
        </w:rPr>
      </w:pPr>
    </w:p>
    <w:p w:rsidR="004010CD" w:rsidRPr="0025607C" w:rsidRDefault="00D51747" w:rsidP="004010CD">
      <w:pPr>
        <w:pStyle w:val="ListParagraph"/>
        <w:numPr>
          <w:ilvl w:val="0"/>
          <w:numId w:val="16"/>
        </w:numPr>
        <w:spacing w:after="0" w:line="240" w:lineRule="auto"/>
        <w:rPr>
          <w:rFonts w:ascii="Arial" w:hAnsi="Arial" w:cs="Arial"/>
          <w:b/>
          <w:sz w:val="24"/>
        </w:rPr>
      </w:pPr>
      <w:r w:rsidRPr="0025607C">
        <w:rPr>
          <w:rFonts w:ascii="Arial" w:hAnsi="Arial" w:cs="Arial"/>
          <w:b/>
          <w:sz w:val="24"/>
        </w:rPr>
        <w:t xml:space="preserve">conspiracy </w:t>
      </w:r>
    </w:p>
    <w:p w:rsidR="004010CD" w:rsidRDefault="004010CD" w:rsidP="00084074">
      <w:pPr>
        <w:spacing w:after="0" w:line="240" w:lineRule="auto"/>
        <w:ind w:left="360"/>
        <w:rPr>
          <w:rFonts w:ascii="Arial" w:hAnsi="Arial" w:cs="Arial"/>
          <w:sz w:val="20"/>
        </w:rPr>
      </w:pPr>
      <w:r>
        <w:rPr>
          <w:rFonts w:ascii="Arial" w:hAnsi="Arial" w:cs="Arial"/>
          <w:sz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p w:rsidR="004010CD" w:rsidRPr="0025607C" w:rsidRDefault="004010CD" w:rsidP="004010CD">
      <w:pPr>
        <w:spacing w:after="0" w:line="240" w:lineRule="auto"/>
        <w:rPr>
          <w:rFonts w:ascii="Arial" w:hAnsi="Arial" w:cs="Arial"/>
          <w:b/>
          <w:sz w:val="24"/>
        </w:rPr>
      </w:pPr>
    </w:p>
    <w:p w:rsidR="00162C8C" w:rsidRPr="0025607C" w:rsidRDefault="00EA65B0" w:rsidP="00162C8C">
      <w:pPr>
        <w:pStyle w:val="ListParagraph"/>
        <w:numPr>
          <w:ilvl w:val="0"/>
          <w:numId w:val="16"/>
        </w:numPr>
        <w:spacing w:after="0" w:line="240" w:lineRule="auto"/>
        <w:rPr>
          <w:rFonts w:ascii="Arial" w:hAnsi="Arial" w:cs="Arial"/>
          <w:b/>
          <w:sz w:val="24"/>
        </w:rPr>
      </w:pPr>
      <w:r w:rsidRPr="0025607C">
        <w:rPr>
          <w:rFonts w:ascii="Arial" w:hAnsi="Arial" w:cs="Arial"/>
          <w:b/>
          <w:sz w:val="24"/>
        </w:rPr>
        <w:t>c</w:t>
      </w:r>
      <w:r w:rsidR="00162C8C" w:rsidRPr="0025607C">
        <w:rPr>
          <w:rFonts w:ascii="Arial" w:hAnsi="Arial" w:cs="Arial"/>
          <w:b/>
          <w:sz w:val="24"/>
        </w:rPr>
        <w:t>orruption</w:t>
      </w:r>
    </w:p>
    <w:p w:rsidR="00162C8C" w:rsidRPr="00162C8C" w:rsidRDefault="00162C8C" w:rsidP="0025607C">
      <w:pPr>
        <w:spacing w:after="0" w:line="240" w:lineRule="auto"/>
        <w:ind w:left="360"/>
        <w:rPr>
          <w:rFonts w:ascii="Arial" w:hAnsi="Arial" w:cs="Arial"/>
          <w:sz w:val="24"/>
        </w:rPr>
      </w:pPr>
      <w:proofErr w:type="gramStart"/>
      <w:r w:rsidRPr="00162C8C">
        <w:rPr>
          <w:rFonts w:ascii="Arial" w:hAnsi="Arial" w:cs="Arial"/>
          <w:sz w:val="20"/>
        </w:rPr>
        <w:t>Corruption within the meaning of section 1 (2) of the Public Bodies Corrupt Practices Act 1889 or section 1 of the Prevention of Corruption Act 1906.</w:t>
      </w:r>
      <w:proofErr w:type="gramEnd"/>
    </w:p>
    <w:p w:rsidR="00162C8C" w:rsidRPr="00162C8C" w:rsidRDefault="00162C8C" w:rsidP="00162C8C">
      <w:pPr>
        <w:spacing w:after="0" w:line="240" w:lineRule="auto"/>
        <w:rPr>
          <w:rFonts w:ascii="Arial" w:hAnsi="Arial" w:cs="Arial"/>
          <w:sz w:val="24"/>
        </w:rPr>
      </w:pPr>
    </w:p>
    <w:p w:rsidR="00162C8C" w:rsidRPr="0025607C" w:rsidRDefault="00162C8C" w:rsidP="00162C8C">
      <w:pPr>
        <w:pStyle w:val="ListParagraph"/>
        <w:numPr>
          <w:ilvl w:val="0"/>
          <w:numId w:val="16"/>
        </w:numPr>
        <w:spacing w:after="0" w:line="240" w:lineRule="auto"/>
        <w:rPr>
          <w:rFonts w:ascii="Arial" w:hAnsi="Arial" w:cs="Arial"/>
          <w:b/>
          <w:sz w:val="24"/>
        </w:rPr>
      </w:pPr>
      <w:r w:rsidRPr="0025607C">
        <w:rPr>
          <w:rFonts w:ascii="Arial" w:hAnsi="Arial" w:cs="Arial"/>
          <w:b/>
          <w:sz w:val="24"/>
        </w:rPr>
        <w:t>the common law offence of bribery</w:t>
      </w:r>
    </w:p>
    <w:p w:rsidR="00162C8C" w:rsidRDefault="00162C8C" w:rsidP="0025607C">
      <w:pPr>
        <w:spacing w:after="0" w:line="240" w:lineRule="auto"/>
        <w:ind w:left="360"/>
        <w:rPr>
          <w:rFonts w:ascii="Arial" w:hAnsi="Arial" w:cs="Arial"/>
          <w:sz w:val="20"/>
        </w:rPr>
      </w:pPr>
      <w:proofErr w:type="gramStart"/>
      <w:r>
        <w:rPr>
          <w:rFonts w:ascii="Arial" w:hAnsi="Arial" w:cs="Arial"/>
          <w:sz w:val="20"/>
        </w:rPr>
        <w:t>The common law offence of bribery.</w:t>
      </w:r>
      <w:proofErr w:type="gramEnd"/>
    </w:p>
    <w:p w:rsidR="00162C8C" w:rsidRPr="00162C8C" w:rsidRDefault="00162C8C" w:rsidP="00162C8C">
      <w:pPr>
        <w:spacing w:after="0" w:line="240" w:lineRule="auto"/>
        <w:rPr>
          <w:rFonts w:ascii="Arial" w:hAnsi="Arial" w:cs="Arial"/>
          <w:sz w:val="24"/>
        </w:rPr>
      </w:pPr>
    </w:p>
    <w:p w:rsidR="00162C8C" w:rsidRPr="0025607C" w:rsidRDefault="00162C8C" w:rsidP="00162C8C">
      <w:pPr>
        <w:pStyle w:val="ListParagraph"/>
        <w:numPr>
          <w:ilvl w:val="0"/>
          <w:numId w:val="16"/>
        </w:numPr>
        <w:spacing w:after="0" w:line="240" w:lineRule="auto"/>
        <w:rPr>
          <w:rFonts w:ascii="Arial" w:hAnsi="Arial" w:cs="Arial"/>
          <w:b/>
          <w:sz w:val="24"/>
        </w:rPr>
      </w:pPr>
      <w:r w:rsidRPr="0025607C">
        <w:rPr>
          <w:rFonts w:ascii="Arial" w:hAnsi="Arial" w:cs="Arial"/>
          <w:b/>
          <w:sz w:val="24"/>
        </w:rPr>
        <w:t>bribery</w:t>
      </w:r>
    </w:p>
    <w:p w:rsidR="00162C8C" w:rsidRDefault="00162C8C" w:rsidP="0025607C">
      <w:pPr>
        <w:spacing w:after="0" w:line="240" w:lineRule="auto"/>
        <w:ind w:left="360"/>
        <w:rPr>
          <w:rFonts w:ascii="Arial" w:hAnsi="Arial" w:cs="Arial"/>
          <w:sz w:val="20"/>
        </w:rPr>
      </w:pPr>
      <w:proofErr w:type="gramStart"/>
      <w:r>
        <w:rPr>
          <w:rFonts w:ascii="Arial" w:hAnsi="Arial" w:cs="Arial"/>
          <w:sz w:val="20"/>
        </w:rPr>
        <w:t>Bribery within the meaning of sections 1, 2 or 6 of the Bribery Act 2010, or section 113 of the Representation of the People Act 1983.</w:t>
      </w:r>
      <w:proofErr w:type="gramEnd"/>
    </w:p>
    <w:p w:rsidR="00162C8C" w:rsidRPr="00162C8C" w:rsidRDefault="00162C8C" w:rsidP="00162C8C">
      <w:pPr>
        <w:spacing w:after="0" w:line="240" w:lineRule="auto"/>
        <w:rPr>
          <w:rFonts w:ascii="Arial" w:hAnsi="Arial" w:cs="Arial"/>
          <w:sz w:val="24"/>
        </w:rPr>
      </w:pPr>
    </w:p>
    <w:p w:rsidR="00162C8C" w:rsidRPr="0025607C" w:rsidRDefault="00162C8C" w:rsidP="00162C8C">
      <w:pPr>
        <w:pStyle w:val="ListParagraph"/>
        <w:numPr>
          <w:ilvl w:val="0"/>
          <w:numId w:val="16"/>
        </w:numPr>
        <w:spacing w:after="0" w:line="240" w:lineRule="auto"/>
        <w:rPr>
          <w:rFonts w:ascii="Arial" w:hAnsi="Arial" w:cs="Arial"/>
          <w:b/>
          <w:sz w:val="24"/>
        </w:rPr>
      </w:pPr>
      <w:r w:rsidRPr="0025607C">
        <w:rPr>
          <w:rFonts w:ascii="Arial" w:hAnsi="Arial" w:cs="Arial"/>
          <w:b/>
          <w:sz w:val="24"/>
        </w:rPr>
        <w:t>fraud</w:t>
      </w:r>
    </w:p>
    <w:p w:rsidR="00162C8C" w:rsidRDefault="00791660" w:rsidP="0025607C">
      <w:pPr>
        <w:spacing w:after="0" w:line="240" w:lineRule="auto"/>
        <w:ind w:left="360"/>
        <w:rPr>
          <w:rFonts w:ascii="Arial" w:hAnsi="Arial" w:cs="Arial"/>
          <w:sz w:val="20"/>
        </w:rPr>
      </w:pPr>
      <w:r>
        <w:rPr>
          <w:rFonts w:ascii="Arial" w:hAnsi="Arial" w:cs="Arial"/>
          <w:sz w:val="20"/>
        </w:rPr>
        <w:t>W</w:t>
      </w:r>
      <w:r w:rsidR="00162C8C">
        <w:rPr>
          <w:rFonts w:ascii="Arial" w:hAnsi="Arial" w:cs="Arial"/>
          <w:sz w:val="20"/>
        </w:rPr>
        <w:t xml:space="preserve">here the offence relates to fraud affecting the European Communities’ financial interests as defined by Article 1 of the Convention on the protection of the financial interests of the European Communities: - </w:t>
      </w:r>
    </w:p>
    <w:p w:rsidR="00162C8C" w:rsidRDefault="00162C8C" w:rsidP="00162C8C">
      <w:pPr>
        <w:pStyle w:val="ListParagraph"/>
        <w:numPr>
          <w:ilvl w:val="0"/>
          <w:numId w:val="19"/>
        </w:numPr>
        <w:spacing w:after="0" w:line="240" w:lineRule="auto"/>
        <w:rPr>
          <w:rFonts w:ascii="Arial" w:hAnsi="Arial" w:cs="Arial"/>
          <w:sz w:val="20"/>
        </w:rPr>
      </w:pPr>
      <w:r>
        <w:rPr>
          <w:rFonts w:ascii="Arial" w:hAnsi="Arial" w:cs="Arial"/>
          <w:sz w:val="20"/>
        </w:rPr>
        <w:t>the common law offence of cheating the Revenue;</w:t>
      </w:r>
    </w:p>
    <w:p w:rsidR="00162C8C" w:rsidRDefault="00162C8C" w:rsidP="00162C8C">
      <w:pPr>
        <w:pStyle w:val="ListParagraph"/>
        <w:numPr>
          <w:ilvl w:val="0"/>
          <w:numId w:val="19"/>
        </w:numPr>
        <w:spacing w:after="0" w:line="240" w:lineRule="auto"/>
        <w:rPr>
          <w:rFonts w:ascii="Arial" w:hAnsi="Arial" w:cs="Arial"/>
          <w:sz w:val="20"/>
        </w:rPr>
      </w:pPr>
      <w:r>
        <w:rPr>
          <w:rFonts w:ascii="Arial" w:hAnsi="Arial" w:cs="Arial"/>
          <w:sz w:val="20"/>
        </w:rPr>
        <w:t>the common law offence of conspiracy to defraud;</w:t>
      </w:r>
    </w:p>
    <w:p w:rsidR="00162C8C" w:rsidRDefault="00A36F6F" w:rsidP="00162C8C">
      <w:pPr>
        <w:pStyle w:val="ListParagraph"/>
        <w:numPr>
          <w:ilvl w:val="0"/>
          <w:numId w:val="19"/>
        </w:numPr>
        <w:spacing w:after="0" w:line="240" w:lineRule="auto"/>
        <w:rPr>
          <w:rFonts w:ascii="Arial" w:hAnsi="Arial" w:cs="Arial"/>
          <w:sz w:val="20"/>
        </w:rPr>
      </w:pPr>
      <w:r>
        <w:rPr>
          <w:rFonts w:ascii="Arial" w:hAnsi="Arial" w:cs="Arial"/>
          <w:sz w:val="20"/>
        </w:rPr>
        <w:t>fraud or theft within the meaning of the Theft Act 1968, the Theft Act (Northern Ireland) 1969, the Theft Act 1978 or the Theft (Northern Ireland) Order 1978;</w:t>
      </w:r>
    </w:p>
    <w:p w:rsidR="00A36F6F" w:rsidRDefault="00A36F6F" w:rsidP="00162C8C">
      <w:pPr>
        <w:pStyle w:val="ListParagraph"/>
        <w:numPr>
          <w:ilvl w:val="0"/>
          <w:numId w:val="19"/>
        </w:numPr>
        <w:spacing w:after="0" w:line="240" w:lineRule="auto"/>
        <w:rPr>
          <w:rFonts w:ascii="Arial" w:hAnsi="Arial" w:cs="Arial"/>
          <w:sz w:val="20"/>
        </w:rPr>
      </w:pPr>
      <w:r>
        <w:rPr>
          <w:rFonts w:ascii="Arial" w:hAnsi="Arial" w:cs="Arial"/>
          <w:sz w:val="20"/>
        </w:rPr>
        <w:t>fraudulent trading within the meaning of section 458 of the Companies Act 1985, article 451 of the Companies (Northern Ireland) Order 1986 or section 993 of the Companies Act 2006;</w:t>
      </w:r>
    </w:p>
    <w:p w:rsidR="00A36F6F" w:rsidRDefault="00866439" w:rsidP="00162C8C">
      <w:pPr>
        <w:pStyle w:val="ListParagraph"/>
        <w:numPr>
          <w:ilvl w:val="0"/>
          <w:numId w:val="19"/>
        </w:numPr>
        <w:spacing w:after="0" w:line="240" w:lineRule="auto"/>
        <w:rPr>
          <w:rFonts w:ascii="Arial" w:hAnsi="Arial" w:cs="Arial"/>
          <w:sz w:val="20"/>
        </w:rPr>
      </w:pPr>
      <w:r>
        <w:rPr>
          <w:rFonts w:ascii="Arial" w:hAnsi="Arial" w:cs="Arial"/>
          <w:sz w:val="20"/>
        </w:rPr>
        <w:t>fraudulent evasion within the meaning of section 170 of the Customs and Excise Management Act 1979 or section 72 of the Value Added Tax Act 1994;</w:t>
      </w:r>
    </w:p>
    <w:p w:rsidR="00866439" w:rsidRDefault="00866439" w:rsidP="00162C8C">
      <w:pPr>
        <w:pStyle w:val="ListParagraph"/>
        <w:numPr>
          <w:ilvl w:val="0"/>
          <w:numId w:val="19"/>
        </w:numPr>
        <w:spacing w:after="0" w:line="240" w:lineRule="auto"/>
        <w:rPr>
          <w:rFonts w:ascii="Arial" w:hAnsi="Arial" w:cs="Arial"/>
          <w:sz w:val="20"/>
        </w:rPr>
      </w:pPr>
      <w:r>
        <w:rPr>
          <w:rFonts w:ascii="Arial" w:hAnsi="Arial" w:cs="Arial"/>
          <w:sz w:val="20"/>
        </w:rPr>
        <w:t>an offence in connection with taxation in the European Union within the meaning of section 71 in the Criminal Justice Act 1993;</w:t>
      </w:r>
    </w:p>
    <w:p w:rsidR="00866439" w:rsidRDefault="00866439" w:rsidP="00162C8C">
      <w:pPr>
        <w:pStyle w:val="ListParagraph"/>
        <w:numPr>
          <w:ilvl w:val="0"/>
          <w:numId w:val="19"/>
        </w:numPr>
        <w:spacing w:after="0" w:line="240" w:lineRule="auto"/>
        <w:rPr>
          <w:rFonts w:ascii="Arial" w:hAnsi="Arial" w:cs="Arial"/>
          <w:sz w:val="20"/>
        </w:rPr>
      </w:pPr>
      <w:proofErr w:type="gramStart"/>
      <w:r>
        <w:rPr>
          <w:rFonts w:ascii="Arial" w:hAnsi="Arial" w:cs="Arial"/>
          <w:sz w:val="20"/>
        </w:rPr>
        <w:lastRenderedPageBreak/>
        <w:t>destroying</w:t>
      </w:r>
      <w:proofErr w:type="gramEnd"/>
      <w:r>
        <w:rPr>
          <w:rFonts w:ascii="Arial" w:hAnsi="Arial" w:cs="Arial"/>
          <w:sz w:val="20"/>
        </w:rPr>
        <w:t>, defacing or concealing of documents or procuring the execution of a valuable security within the meaning of section 20 of the Theft Act 1968 or section 19 of the Theft Act (Northern Ireland) 1969.</w:t>
      </w:r>
    </w:p>
    <w:p w:rsidR="00866439" w:rsidRDefault="00866439" w:rsidP="00162C8C">
      <w:pPr>
        <w:pStyle w:val="ListParagraph"/>
        <w:numPr>
          <w:ilvl w:val="0"/>
          <w:numId w:val="19"/>
        </w:numPr>
        <w:spacing w:after="0" w:line="240" w:lineRule="auto"/>
        <w:rPr>
          <w:rFonts w:ascii="Arial" w:hAnsi="Arial" w:cs="Arial"/>
          <w:sz w:val="20"/>
        </w:rPr>
      </w:pPr>
      <w:r>
        <w:rPr>
          <w:rFonts w:ascii="Arial" w:hAnsi="Arial" w:cs="Arial"/>
          <w:sz w:val="20"/>
        </w:rPr>
        <w:t>fraud within the meaning of section 2,3 or 4 of the Fraud Act 2006; or</w:t>
      </w:r>
    </w:p>
    <w:p w:rsidR="00866439" w:rsidRPr="00162C8C" w:rsidRDefault="00866439" w:rsidP="00162C8C">
      <w:pPr>
        <w:pStyle w:val="ListParagraph"/>
        <w:numPr>
          <w:ilvl w:val="0"/>
          <w:numId w:val="19"/>
        </w:numPr>
        <w:spacing w:after="0" w:line="240" w:lineRule="auto"/>
        <w:rPr>
          <w:rFonts w:ascii="Arial" w:hAnsi="Arial" w:cs="Arial"/>
          <w:sz w:val="20"/>
        </w:rPr>
      </w:pPr>
      <w:r>
        <w:rPr>
          <w:rFonts w:ascii="Arial" w:hAnsi="Arial" w:cs="Arial"/>
          <w:sz w:val="20"/>
        </w:rPr>
        <w:t>the possession of articles for use in frauds within the meaning of section 6 of the Fraud Act 2006, or the making, adapting, supplying or offering to supply articles for use in frauds within the meaning of section 7 of that Act.</w:t>
      </w:r>
    </w:p>
    <w:p w:rsidR="00162C8C" w:rsidRPr="00162C8C" w:rsidRDefault="00162C8C" w:rsidP="00162C8C">
      <w:pPr>
        <w:spacing w:after="0" w:line="240" w:lineRule="auto"/>
        <w:rPr>
          <w:rFonts w:ascii="Arial" w:hAnsi="Arial" w:cs="Arial"/>
          <w:sz w:val="24"/>
        </w:rPr>
      </w:pPr>
    </w:p>
    <w:p w:rsidR="00883029" w:rsidRPr="0025607C" w:rsidRDefault="00883029" w:rsidP="00883029">
      <w:pPr>
        <w:pStyle w:val="ListParagraph"/>
        <w:numPr>
          <w:ilvl w:val="0"/>
          <w:numId w:val="16"/>
        </w:numPr>
        <w:spacing w:after="0" w:line="240" w:lineRule="auto"/>
        <w:rPr>
          <w:rFonts w:ascii="Arial" w:hAnsi="Arial" w:cs="Arial"/>
          <w:b/>
          <w:sz w:val="24"/>
        </w:rPr>
      </w:pPr>
      <w:r w:rsidRPr="0025607C">
        <w:rPr>
          <w:rFonts w:ascii="Arial" w:hAnsi="Arial" w:cs="Arial"/>
          <w:b/>
          <w:sz w:val="24"/>
        </w:rPr>
        <w:t>terrorism</w:t>
      </w:r>
    </w:p>
    <w:p w:rsidR="00883029" w:rsidRPr="0025607C" w:rsidRDefault="00883029" w:rsidP="0025607C">
      <w:pPr>
        <w:spacing w:after="0" w:line="240" w:lineRule="auto"/>
        <w:ind w:left="360"/>
        <w:rPr>
          <w:rFonts w:ascii="Arial" w:hAnsi="Arial" w:cs="Arial"/>
          <w:sz w:val="20"/>
        </w:rPr>
      </w:pPr>
      <w:proofErr w:type="gramStart"/>
      <w:r w:rsidRPr="0025607C">
        <w:rPr>
          <w:rFonts w:ascii="Arial" w:hAnsi="Arial" w:cs="Arial"/>
          <w:sz w:val="20"/>
        </w:rPr>
        <w:t>any</w:t>
      </w:r>
      <w:proofErr w:type="gramEnd"/>
      <w:r w:rsidRPr="0025607C">
        <w:rPr>
          <w:rFonts w:ascii="Arial" w:hAnsi="Arial" w:cs="Arial"/>
          <w:sz w:val="20"/>
        </w:rPr>
        <w:t xml:space="preserve"> offence listed- </w:t>
      </w:r>
    </w:p>
    <w:p w:rsidR="00883029" w:rsidRDefault="00883029" w:rsidP="00883029">
      <w:pPr>
        <w:pStyle w:val="ListParagraph"/>
        <w:numPr>
          <w:ilvl w:val="0"/>
          <w:numId w:val="20"/>
        </w:numPr>
        <w:spacing w:after="0" w:line="240" w:lineRule="auto"/>
        <w:rPr>
          <w:rFonts w:ascii="Arial" w:hAnsi="Arial" w:cs="Arial"/>
          <w:sz w:val="20"/>
        </w:rPr>
      </w:pPr>
      <w:r>
        <w:rPr>
          <w:rFonts w:ascii="Arial" w:hAnsi="Arial" w:cs="Arial"/>
          <w:sz w:val="20"/>
        </w:rPr>
        <w:t>in section 41 of the Counter Terrorism Act 2008; or</w:t>
      </w:r>
    </w:p>
    <w:p w:rsidR="00883029" w:rsidRDefault="00883029" w:rsidP="00883029">
      <w:pPr>
        <w:pStyle w:val="ListParagraph"/>
        <w:numPr>
          <w:ilvl w:val="0"/>
          <w:numId w:val="20"/>
        </w:numPr>
        <w:spacing w:after="0" w:line="240" w:lineRule="auto"/>
        <w:rPr>
          <w:rFonts w:ascii="Arial" w:hAnsi="Arial" w:cs="Arial"/>
          <w:sz w:val="20"/>
        </w:rPr>
      </w:pPr>
      <w:r>
        <w:rPr>
          <w:rFonts w:ascii="Arial" w:hAnsi="Arial" w:cs="Arial"/>
          <w:sz w:val="20"/>
        </w:rPr>
        <w:t xml:space="preserve">in Schedule 2 of that Act where the court has determined that there is a terrorist connection; </w:t>
      </w:r>
    </w:p>
    <w:p w:rsidR="0025607C" w:rsidRPr="0025607C" w:rsidRDefault="0025607C" w:rsidP="0025607C">
      <w:pPr>
        <w:pStyle w:val="ListParagraph"/>
        <w:spacing w:after="0" w:line="240" w:lineRule="auto"/>
        <w:ind w:left="1440"/>
        <w:rPr>
          <w:rFonts w:ascii="Arial" w:hAnsi="Arial" w:cs="Arial"/>
          <w:sz w:val="20"/>
        </w:rPr>
      </w:pPr>
    </w:p>
    <w:p w:rsidR="00883029" w:rsidRPr="0025607C" w:rsidRDefault="00883029" w:rsidP="00883029">
      <w:pPr>
        <w:pStyle w:val="ListParagraph"/>
        <w:numPr>
          <w:ilvl w:val="0"/>
          <w:numId w:val="16"/>
        </w:numPr>
        <w:spacing w:after="0" w:line="240" w:lineRule="auto"/>
        <w:rPr>
          <w:rFonts w:ascii="Arial" w:hAnsi="Arial" w:cs="Arial"/>
          <w:b/>
          <w:sz w:val="24"/>
        </w:rPr>
      </w:pPr>
      <w:r w:rsidRPr="0025607C">
        <w:rPr>
          <w:rFonts w:ascii="Arial" w:hAnsi="Arial" w:cs="Arial"/>
          <w:b/>
          <w:sz w:val="24"/>
        </w:rPr>
        <w:t>terrorism under Serious Crime Act</w:t>
      </w:r>
    </w:p>
    <w:p w:rsidR="00883029" w:rsidRDefault="00883029" w:rsidP="0025607C">
      <w:pPr>
        <w:spacing w:after="0" w:line="240" w:lineRule="auto"/>
        <w:ind w:left="360"/>
        <w:rPr>
          <w:rFonts w:ascii="Arial" w:hAnsi="Arial" w:cs="Arial"/>
          <w:sz w:val="20"/>
        </w:rPr>
      </w:pPr>
      <w:r w:rsidRPr="0025607C">
        <w:rPr>
          <w:rFonts w:ascii="Arial" w:hAnsi="Arial" w:cs="Arial"/>
          <w:sz w:val="20"/>
        </w:rPr>
        <w:t>any offence under sections 44 to 46 of the Serious Crime Act 2007 which relates to an offen</w:t>
      </w:r>
      <w:r w:rsidR="0025607C" w:rsidRPr="0025607C">
        <w:rPr>
          <w:rFonts w:ascii="Arial" w:hAnsi="Arial" w:cs="Arial"/>
          <w:sz w:val="20"/>
        </w:rPr>
        <w:t>ce covered by subparagraph (f);</w:t>
      </w:r>
    </w:p>
    <w:p w:rsidR="0025607C" w:rsidRPr="0025607C" w:rsidRDefault="0025607C" w:rsidP="0025607C">
      <w:pPr>
        <w:spacing w:after="0" w:line="240" w:lineRule="auto"/>
        <w:ind w:left="360"/>
        <w:rPr>
          <w:rFonts w:ascii="Arial" w:hAnsi="Arial" w:cs="Arial"/>
          <w:sz w:val="20"/>
        </w:rPr>
      </w:pPr>
    </w:p>
    <w:p w:rsidR="00D70FFC" w:rsidRPr="0025607C" w:rsidRDefault="00D70FFC" w:rsidP="00D70FFC">
      <w:pPr>
        <w:pStyle w:val="ListParagraph"/>
        <w:numPr>
          <w:ilvl w:val="0"/>
          <w:numId w:val="16"/>
        </w:numPr>
        <w:spacing w:after="0" w:line="240" w:lineRule="auto"/>
        <w:rPr>
          <w:rFonts w:ascii="Arial" w:hAnsi="Arial" w:cs="Arial"/>
          <w:b/>
          <w:sz w:val="24"/>
        </w:rPr>
      </w:pPr>
      <w:r w:rsidRPr="0025607C">
        <w:rPr>
          <w:rFonts w:ascii="Arial" w:hAnsi="Arial" w:cs="Arial"/>
          <w:b/>
          <w:sz w:val="24"/>
        </w:rPr>
        <w:t>money laundering</w:t>
      </w:r>
    </w:p>
    <w:p w:rsidR="00D70FFC" w:rsidRDefault="00D70FFC" w:rsidP="0025607C">
      <w:pPr>
        <w:spacing w:after="0" w:line="240" w:lineRule="auto"/>
        <w:ind w:left="360"/>
        <w:rPr>
          <w:rFonts w:ascii="Arial" w:hAnsi="Arial" w:cs="Arial"/>
          <w:sz w:val="20"/>
        </w:rPr>
      </w:pPr>
      <w:proofErr w:type="gramStart"/>
      <w:r>
        <w:rPr>
          <w:rFonts w:ascii="Arial" w:hAnsi="Arial" w:cs="Arial"/>
          <w:sz w:val="20"/>
        </w:rPr>
        <w:t>money</w:t>
      </w:r>
      <w:proofErr w:type="gramEnd"/>
      <w:r>
        <w:rPr>
          <w:rFonts w:ascii="Arial" w:hAnsi="Arial" w:cs="Arial"/>
          <w:sz w:val="20"/>
        </w:rPr>
        <w:t xml:space="preserve"> laundering within the meaning of sections 340 (1) and 415 of </w:t>
      </w:r>
      <w:r w:rsidR="0025607C">
        <w:rPr>
          <w:rFonts w:ascii="Arial" w:hAnsi="Arial" w:cs="Arial"/>
          <w:sz w:val="20"/>
        </w:rPr>
        <w:t>the Proceeds of Crime Act 2002.</w:t>
      </w:r>
    </w:p>
    <w:p w:rsidR="0025607C" w:rsidRPr="0025607C" w:rsidRDefault="0025607C" w:rsidP="0025607C">
      <w:pPr>
        <w:spacing w:after="0" w:line="240" w:lineRule="auto"/>
        <w:ind w:left="360"/>
        <w:rPr>
          <w:rFonts w:ascii="Arial" w:hAnsi="Arial" w:cs="Arial"/>
          <w:sz w:val="20"/>
        </w:rPr>
      </w:pPr>
    </w:p>
    <w:p w:rsidR="00D70FFC" w:rsidRPr="0025607C" w:rsidRDefault="00D70FFC" w:rsidP="0025607C">
      <w:pPr>
        <w:pStyle w:val="ListParagraph"/>
        <w:numPr>
          <w:ilvl w:val="0"/>
          <w:numId w:val="16"/>
        </w:numPr>
        <w:spacing w:after="0" w:line="240" w:lineRule="auto"/>
        <w:rPr>
          <w:rFonts w:ascii="Arial" w:hAnsi="Arial" w:cs="Arial"/>
          <w:b/>
          <w:sz w:val="24"/>
        </w:rPr>
      </w:pPr>
      <w:r w:rsidRPr="0025607C">
        <w:rPr>
          <w:rFonts w:ascii="Arial" w:hAnsi="Arial" w:cs="Arial"/>
          <w:b/>
          <w:sz w:val="24"/>
        </w:rPr>
        <w:t>criminal conduct</w:t>
      </w:r>
    </w:p>
    <w:p w:rsidR="00D70FFC" w:rsidRDefault="00E71776" w:rsidP="0025607C">
      <w:pPr>
        <w:spacing w:after="0" w:line="240" w:lineRule="auto"/>
        <w:ind w:left="360"/>
        <w:rPr>
          <w:rFonts w:ascii="Arial" w:hAnsi="Arial" w:cs="Arial"/>
          <w:sz w:val="20"/>
        </w:rPr>
      </w:pPr>
      <w:r w:rsidRPr="0025607C">
        <w:rPr>
          <w:rFonts w:ascii="Arial" w:hAnsi="Arial" w:cs="Arial"/>
          <w:sz w:val="20"/>
        </w:rPr>
        <w:t>an offence in connection with the proceeds of criminal conduct within the meaning of section 93A, 93B or 93C of the Criminal Justice Act 1988 or article 45, 46 or 47 of the Proceeds of Crim</w:t>
      </w:r>
      <w:r w:rsidR="007F12F4" w:rsidRPr="0025607C">
        <w:rPr>
          <w:rFonts w:ascii="Arial" w:hAnsi="Arial" w:cs="Arial"/>
          <w:sz w:val="20"/>
        </w:rPr>
        <w:t>e (Northern Ireland) Order 1996.</w:t>
      </w:r>
    </w:p>
    <w:p w:rsidR="0025607C" w:rsidRPr="0025607C" w:rsidRDefault="0025607C" w:rsidP="0025607C">
      <w:pPr>
        <w:spacing w:after="0" w:line="240" w:lineRule="auto"/>
        <w:ind w:left="360"/>
        <w:rPr>
          <w:rFonts w:ascii="Arial" w:hAnsi="Arial" w:cs="Arial"/>
          <w:sz w:val="20"/>
        </w:rPr>
      </w:pPr>
    </w:p>
    <w:p w:rsidR="009C31F0" w:rsidRPr="0025607C" w:rsidRDefault="009C31F0" w:rsidP="0025607C">
      <w:pPr>
        <w:pStyle w:val="ListParagraph"/>
        <w:numPr>
          <w:ilvl w:val="0"/>
          <w:numId w:val="16"/>
        </w:numPr>
        <w:spacing w:after="0" w:line="240" w:lineRule="auto"/>
        <w:rPr>
          <w:rFonts w:ascii="Arial" w:hAnsi="Arial" w:cs="Arial"/>
          <w:b/>
          <w:sz w:val="24"/>
        </w:rPr>
      </w:pPr>
      <w:r w:rsidRPr="0025607C">
        <w:rPr>
          <w:rFonts w:ascii="Arial" w:hAnsi="Arial" w:cs="Arial"/>
          <w:b/>
          <w:sz w:val="24"/>
        </w:rPr>
        <w:t>offences under the Asylum and Immigration Act</w:t>
      </w:r>
    </w:p>
    <w:p w:rsidR="009C31F0" w:rsidRDefault="00627FB5" w:rsidP="0025607C">
      <w:pPr>
        <w:spacing w:after="0" w:line="240" w:lineRule="auto"/>
        <w:ind w:left="360"/>
        <w:rPr>
          <w:rFonts w:ascii="Arial" w:hAnsi="Arial" w:cs="Arial"/>
          <w:sz w:val="20"/>
        </w:rPr>
      </w:pPr>
      <w:proofErr w:type="gramStart"/>
      <w:r w:rsidRPr="0025607C">
        <w:rPr>
          <w:rFonts w:ascii="Arial" w:hAnsi="Arial" w:cs="Arial"/>
          <w:sz w:val="20"/>
        </w:rPr>
        <w:t>an</w:t>
      </w:r>
      <w:proofErr w:type="gramEnd"/>
      <w:r w:rsidRPr="0025607C">
        <w:rPr>
          <w:rFonts w:ascii="Arial" w:hAnsi="Arial" w:cs="Arial"/>
          <w:sz w:val="20"/>
        </w:rPr>
        <w:t xml:space="preserve"> offence under section 4 of the Asylum and Immigration (Treatment of Claimants, etc.) </w:t>
      </w:r>
      <w:proofErr w:type="gramStart"/>
      <w:r w:rsidRPr="0025607C">
        <w:rPr>
          <w:rFonts w:ascii="Arial" w:hAnsi="Arial" w:cs="Arial"/>
          <w:sz w:val="20"/>
        </w:rPr>
        <w:t>Act 2004</w:t>
      </w:r>
      <w:r w:rsidR="007F12F4" w:rsidRPr="0025607C">
        <w:rPr>
          <w:rFonts w:ascii="Arial" w:hAnsi="Arial" w:cs="Arial"/>
          <w:sz w:val="20"/>
        </w:rPr>
        <w:t>.</w:t>
      </w:r>
      <w:proofErr w:type="gramEnd"/>
    </w:p>
    <w:p w:rsidR="0025607C" w:rsidRPr="0025607C" w:rsidRDefault="0025607C" w:rsidP="0025607C">
      <w:pPr>
        <w:spacing w:after="0" w:line="240" w:lineRule="auto"/>
        <w:ind w:left="360"/>
        <w:rPr>
          <w:rFonts w:ascii="Arial" w:hAnsi="Arial" w:cs="Arial"/>
          <w:sz w:val="20"/>
        </w:rPr>
      </w:pPr>
    </w:p>
    <w:p w:rsidR="00D70FFC" w:rsidRPr="0025607C" w:rsidRDefault="007F12F4" w:rsidP="00D70FFC">
      <w:pPr>
        <w:pStyle w:val="ListParagraph"/>
        <w:numPr>
          <w:ilvl w:val="0"/>
          <w:numId w:val="16"/>
        </w:numPr>
        <w:spacing w:after="0" w:line="240" w:lineRule="auto"/>
        <w:rPr>
          <w:rFonts w:ascii="Arial" w:hAnsi="Arial" w:cs="Arial"/>
          <w:b/>
          <w:sz w:val="24"/>
        </w:rPr>
      </w:pPr>
      <w:r w:rsidRPr="0025607C">
        <w:rPr>
          <w:rFonts w:ascii="Arial" w:hAnsi="Arial" w:cs="Arial"/>
          <w:b/>
          <w:sz w:val="24"/>
        </w:rPr>
        <w:t>sexual offences</w:t>
      </w:r>
    </w:p>
    <w:p w:rsidR="007F12F4" w:rsidRDefault="007F12F4" w:rsidP="0025607C">
      <w:pPr>
        <w:spacing w:after="0" w:line="240" w:lineRule="auto"/>
        <w:ind w:firstLine="360"/>
        <w:rPr>
          <w:rFonts w:ascii="Arial" w:hAnsi="Arial" w:cs="Arial"/>
          <w:sz w:val="20"/>
        </w:rPr>
      </w:pPr>
      <w:proofErr w:type="gramStart"/>
      <w:r w:rsidRPr="0025607C">
        <w:rPr>
          <w:rFonts w:ascii="Arial" w:hAnsi="Arial" w:cs="Arial"/>
          <w:sz w:val="20"/>
        </w:rPr>
        <w:t>an</w:t>
      </w:r>
      <w:proofErr w:type="gramEnd"/>
      <w:r w:rsidRPr="0025607C">
        <w:rPr>
          <w:rFonts w:ascii="Arial" w:hAnsi="Arial" w:cs="Arial"/>
          <w:sz w:val="20"/>
        </w:rPr>
        <w:t xml:space="preserve"> offence under section 59A of the Sexual Offences Act 2003.</w:t>
      </w:r>
    </w:p>
    <w:p w:rsidR="0025607C" w:rsidRPr="0025607C" w:rsidRDefault="0025607C" w:rsidP="0025607C">
      <w:pPr>
        <w:spacing w:after="0" w:line="240" w:lineRule="auto"/>
        <w:ind w:firstLine="360"/>
        <w:rPr>
          <w:rFonts w:ascii="Arial" w:hAnsi="Arial" w:cs="Arial"/>
          <w:sz w:val="20"/>
        </w:rPr>
      </w:pPr>
    </w:p>
    <w:p w:rsidR="00D70FFC" w:rsidRPr="0025607C" w:rsidRDefault="007F12F4" w:rsidP="00883029">
      <w:pPr>
        <w:pStyle w:val="ListParagraph"/>
        <w:numPr>
          <w:ilvl w:val="0"/>
          <w:numId w:val="16"/>
        </w:numPr>
        <w:spacing w:after="0" w:line="240" w:lineRule="auto"/>
        <w:rPr>
          <w:rFonts w:ascii="Arial" w:hAnsi="Arial" w:cs="Arial"/>
          <w:b/>
          <w:sz w:val="24"/>
        </w:rPr>
      </w:pPr>
      <w:r w:rsidRPr="0025607C">
        <w:rPr>
          <w:rFonts w:ascii="Arial" w:hAnsi="Arial" w:cs="Arial"/>
          <w:b/>
          <w:sz w:val="24"/>
        </w:rPr>
        <w:t>offences under the Coroners and Justice Act</w:t>
      </w:r>
    </w:p>
    <w:p w:rsidR="0025607C" w:rsidRDefault="007F12F4" w:rsidP="0025607C">
      <w:pPr>
        <w:spacing w:after="0" w:line="240" w:lineRule="auto"/>
        <w:ind w:left="360"/>
        <w:rPr>
          <w:rFonts w:ascii="Arial" w:hAnsi="Arial" w:cs="Arial"/>
          <w:sz w:val="20"/>
        </w:rPr>
      </w:pPr>
      <w:proofErr w:type="gramStart"/>
      <w:r>
        <w:rPr>
          <w:rFonts w:ascii="Arial" w:hAnsi="Arial" w:cs="Arial"/>
          <w:sz w:val="20"/>
        </w:rPr>
        <w:t>an</w:t>
      </w:r>
      <w:proofErr w:type="gramEnd"/>
      <w:r>
        <w:rPr>
          <w:rFonts w:ascii="Arial" w:hAnsi="Arial" w:cs="Arial"/>
          <w:sz w:val="20"/>
        </w:rPr>
        <w:t xml:space="preserve"> offence under section 71 of the Coroners and Justice Act 2009.</w:t>
      </w:r>
    </w:p>
    <w:p w:rsidR="0025607C" w:rsidRDefault="0025607C" w:rsidP="0025607C">
      <w:pPr>
        <w:spacing w:after="0" w:line="240" w:lineRule="auto"/>
        <w:ind w:left="360"/>
        <w:rPr>
          <w:rFonts w:ascii="Arial" w:hAnsi="Arial" w:cs="Arial"/>
          <w:sz w:val="20"/>
        </w:rPr>
      </w:pPr>
    </w:p>
    <w:p w:rsidR="007F12F4" w:rsidRPr="0025607C" w:rsidRDefault="0025607C" w:rsidP="0025607C">
      <w:pPr>
        <w:pStyle w:val="ListParagraph"/>
        <w:numPr>
          <w:ilvl w:val="0"/>
          <w:numId w:val="16"/>
        </w:numPr>
        <w:spacing w:after="0" w:line="240" w:lineRule="auto"/>
        <w:rPr>
          <w:rFonts w:ascii="Arial" w:hAnsi="Arial" w:cs="Arial"/>
          <w:sz w:val="20"/>
        </w:rPr>
      </w:pPr>
      <w:r>
        <w:rPr>
          <w:rFonts w:ascii="Arial" w:hAnsi="Arial" w:cs="Arial"/>
          <w:b/>
          <w:sz w:val="24"/>
        </w:rPr>
        <w:t xml:space="preserve"> d</w:t>
      </w:r>
      <w:r w:rsidR="00150CB3" w:rsidRPr="0025607C">
        <w:rPr>
          <w:rFonts w:ascii="Arial" w:hAnsi="Arial" w:cs="Arial"/>
          <w:b/>
          <w:sz w:val="24"/>
        </w:rPr>
        <w:t>rug trafficking</w:t>
      </w:r>
    </w:p>
    <w:p w:rsidR="00150CB3" w:rsidRDefault="000A344A" w:rsidP="0025607C">
      <w:pPr>
        <w:spacing w:after="0" w:line="240" w:lineRule="auto"/>
        <w:ind w:left="360"/>
        <w:rPr>
          <w:rFonts w:ascii="Arial" w:hAnsi="Arial" w:cs="Arial"/>
          <w:sz w:val="20"/>
        </w:rPr>
      </w:pPr>
      <w:proofErr w:type="gramStart"/>
      <w:r w:rsidRPr="0025607C">
        <w:rPr>
          <w:rFonts w:ascii="Arial" w:hAnsi="Arial" w:cs="Arial"/>
          <w:sz w:val="20"/>
        </w:rPr>
        <w:t>an</w:t>
      </w:r>
      <w:proofErr w:type="gramEnd"/>
      <w:r w:rsidRPr="0025607C">
        <w:rPr>
          <w:rFonts w:ascii="Arial" w:hAnsi="Arial" w:cs="Arial"/>
          <w:sz w:val="20"/>
        </w:rPr>
        <w:t xml:space="preserve"> offence in connection with the proceeds of drug trafficking within the meaning of section 49,50 or 51 of the Drug Trafficking Act 1994; or</w:t>
      </w:r>
    </w:p>
    <w:p w:rsidR="0025607C" w:rsidRPr="0025607C" w:rsidRDefault="0025607C" w:rsidP="0025607C">
      <w:pPr>
        <w:spacing w:after="0" w:line="240" w:lineRule="auto"/>
        <w:ind w:left="360"/>
        <w:rPr>
          <w:rFonts w:ascii="Arial" w:hAnsi="Arial" w:cs="Arial"/>
          <w:sz w:val="20"/>
        </w:rPr>
      </w:pPr>
    </w:p>
    <w:p w:rsidR="0025607C" w:rsidRDefault="000A344A" w:rsidP="0025607C">
      <w:pPr>
        <w:pStyle w:val="ListParagraph"/>
        <w:numPr>
          <w:ilvl w:val="0"/>
          <w:numId w:val="16"/>
        </w:numPr>
        <w:spacing w:after="0" w:line="240" w:lineRule="auto"/>
        <w:rPr>
          <w:rFonts w:ascii="Arial" w:hAnsi="Arial" w:cs="Arial"/>
          <w:b/>
          <w:sz w:val="24"/>
        </w:rPr>
      </w:pPr>
      <w:r w:rsidRPr="0025607C">
        <w:rPr>
          <w:rFonts w:ascii="Arial" w:hAnsi="Arial" w:cs="Arial"/>
          <w:b/>
          <w:sz w:val="24"/>
        </w:rPr>
        <w:t xml:space="preserve">any </w:t>
      </w:r>
      <w:r w:rsidR="001D1F37" w:rsidRPr="0025607C">
        <w:rPr>
          <w:rFonts w:ascii="Arial" w:hAnsi="Arial" w:cs="Arial"/>
          <w:b/>
          <w:sz w:val="24"/>
        </w:rPr>
        <w:t>offence that is covered by Article 57 of the Publ</w:t>
      </w:r>
      <w:r w:rsidR="0025607C">
        <w:rPr>
          <w:rFonts w:ascii="Arial" w:hAnsi="Arial" w:cs="Arial"/>
          <w:b/>
          <w:sz w:val="24"/>
        </w:rPr>
        <w:t xml:space="preserve">ic Contracts </w:t>
      </w:r>
      <w:r w:rsidR="001D1F37" w:rsidRPr="0025607C">
        <w:rPr>
          <w:rFonts w:ascii="Arial" w:hAnsi="Arial" w:cs="Arial"/>
          <w:b/>
          <w:sz w:val="24"/>
        </w:rPr>
        <w:t>Directive at the time the tender is submitted</w:t>
      </w:r>
    </w:p>
    <w:p w:rsidR="001D1F37" w:rsidRPr="0025607C" w:rsidRDefault="001D1F37" w:rsidP="0025607C">
      <w:pPr>
        <w:spacing w:after="0" w:line="240" w:lineRule="auto"/>
        <w:ind w:left="360"/>
        <w:rPr>
          <w:rFonts w:ascii="Arial" w:hAnsi="Arial" w:cs="Arial"/>
          <w:b/>
          <w:sz w:val="24"/>
        </w:rPr>
      </w:pPr>
      <w:proofErr w:type="gramStart"/>
      <w:r w:rsidRPr="0025607C">
        <w:rPr>
          <w:rFonts w:ascii="Arial" w:hAnsi="Arial" w:cs="Arial"/>
          <w:sz w:val="20"/>
        </w:rPr>
        <w:t>any</w:t>
      </w:r>
      <w:proofErr w:type="gramEnd"/>
      <w:r w:rsidRPr="0025607C">
        <w:rPr>
          <w:rFonts w:ascii="Arial" w:hAnsi="Arial" w:cs="Arial"/>
          <w:sz w:val="20"/>
        </w:rPr>
        <w:t xml:space="preserve"> other offence within the meaning of Article 57 (1) of the Public Contracts Directive – </w:t>
      </w:r>
    </w:p>
    <w:p w:rsidR="001D1F37" w:rsidRDefault="001D1F37" w:rsidP="001D1F37">
      <w:pPr>
        <w:pStyle w:val="ListParagraph"/>
        <w:numPr>
          <w:ilvl w:val="0"/>
          <w:numId w:val="22"/>
        </w:numPr>
        <w:spacing w:after="0" w:line="240" w:lineRule="auto"/>
        <w:rPr>
          <w:rFonts w:ascii="Arial" w:hAnsi="Arial" w:cs="Arial"/>
          <w:sz w:val="20"/>
        </w:rPr>
      </w:pPr>
      <w:r>
        <w:rPr>
          <w:rFonts w:ascii="Arial" w:hAnsi="Arial" w:cs="Arial"/>
          <w:sz w:val="20"/>
        </w:rPr>
        <w:t>as defined by the law of any jurisdiction outside England and Wales and Northern Ireland; or</w:t>
      </w:r>
    </w:p>
    <w:p w:rsidR="007F12F4" w:rsidRPr="0025607C" w:rsidRDefault="001D1F37" w:rsidP="0025607C">
      <w:pPr>
        <w:pStyle w:val="ListParagraph"/>
        <w:numPr>
          <w:ilvl w:val="0"/>
          <w:numId w:val="22"/>
        </w:numPr>
        <w:spacing w:after="0" w:line="240" w:lineRule="auto"/>
        <w:rPr>
          <w:rFonts w:ascii="Arial" w:hAnsi="Arial" w:cs="Arial"/>
          <w:sz w:val="20"/>
        </w:rPr>
      </w:pPr>
      <w:proofErr w:type="gramStart"/>
      <w:r>
        <w:rPr>
          <w:rFonts w:ascii="Arial" w:hAnsi="Arial" w:cs="Arial"/>
          <w:sz w:val="20"/>
        </w:rPr>
        <w:t>created</w:t>
      </w:r>
      <w:proofErr w:type="gramEnd"/>
      <w:r>
        <w:rPr>
          <w:rFonts w:ascii="Arial" w:hAnsi="Arial" w:cs="Arial"/>
          <w:sz w:val="20"/>
        </w:rPr>
        <w:t>, after the day on which these Regulations were made, in the law of England and Wales or Northern Ireland.</w:t>
      </w:r>
    </w:p>
    <w:p w:rsidR="00162C8C" w:rsidRDefault="00162C8C" w:rsidP="00162C8C">
      <w:pPr>
        <w:spacing w:after="0" w:line="240" w:lineRule="auto"/>
        <w:rPr>
          <w:rFonts w:ascii="Arial" w:hAnsi="Arial" w:cs="Arial"/>
          <w:sz w:val="20"/>
        </w:rPr>
      </w:pPr>
    </w:p>
    <w:p w:rsidR="00496298" w:rsidRDefault="00496298">
      <w:pPr>
        <w:rPr>
          <w:rFonts w:ascii="Arial" w:hAnsi="Arial" w:cs="Arial"/>
          <w:sz w:val="20"/>
        </w:rPr>
      </w:pPr>
      <w:r>
        <w:rPr>
          <w:rFonts w:ascii="Arial" w:hAnsi="Arial" w:cs="Arial"/>
          <w:sz w:val="20"/>
        </w:rPr>
        <w:br w:type="page"/>
      </w:r>
    </w:p>
    <w:p w:rsidR="00162C8C" w:rsidRDefault="00162C8C" w:rsidP="00162C8C">
      <w:pPr>
        <w:spacing w:after="0" w:line="240" w:lineRule="auto"/>
        <w:rPr>
          <w:rFonts w:ascii="Arial" w:hAnsi="Arial" w:cs="Arial"/>
          <w:sz w:val="20"/>
        </w:rPr>
      </w:pPr>
    </w:p>
    <w:p w:rsidR="00882F0E" w:rsidRDefault="00882F0E" w:rsidP="00882F0E">
      <w:pPr>
        <w:spacing w:after="0" w:line="240" w:lineRule="auto"/>
        <w:rPr>
          <w:rFonts w:ascii="Arial" w:hAnsi="Arial" w:cs="Arial"/>
          <w:b/>
          <w:sz w:val="24"/>
          <w:u w:val="single"/>
        </w:rPr>
      </w:pPr>
      <w:r>
        <w:rPr>
          <w:rFonts w:ascii="Arial" w:hAnsi="Arial" w:cs="Arial"/>
          <w:b/>
          <w:sz w:val="24"/>
          <w:u w:val="single"/>
        </w:rPr>
        <w:t xml:space="preserve">DISCRETIONARY EXCLUSIONS – </w:t>
      </w:r>
      <w:r w:rsidR="001E2BE7">
        <w:rPr>
          <w:rFonts w:ascii="Arial" w:hAnsi="Arial" w:cs="Arial"/>
          <w:b/>
          <w:sz w:val="24"/>
          <w:u w:val="single"/>
        </w:rPr>
        <w:t>Under</w:t>
      </w:r>
      <w:r>
        <w:rPr>
          <w:rFonts w:ascii="Arial" w:hAnsi="Arial" w:cs="Arial"/>
          <w:b/>
          <w:sz w:val="24"/>
          <w:u w:val="single"/>
        </w:rPr>
        <w:t xml:space="preserve"> Regulation 57 of the Public Contracts Regulations 2015 (SI 2015 No. 102)</w:t>
      </w:r>
    </w:p>
    <w:p w:rsidR="00EA65B0" w:rsidRPr="00882F0E" w:rsidRDefault="00EA65B0" w:rsidP="00EA65B0">
      <w:pPr>
        <w:spacing w:after="0" w:line="240" w:lineRule="auto"/>
        <w:rPr>
          <w:rFonts w:ascii="Arial" w:hAnsi="Arial" w:cs="Arial"/>
          <w:b/>
          <w:sz w:val="24"/>
        </w:rPr>
      </w:pPr>
    </w:p>
    <w:p w:rsidR="00A92CFD" w:rsidRDefault="001E2BE7" w:rsidP="00A92CFD">
      <w:pPr>
        <w:spacing w:after="0" w:line="240" w:lineRule="auto"/>
        <w:rPr>
          <w:rFonts w:ascii="Arial" w:hAnsi="Arial" w:cs="Arial"/>
          <w:sz w:val="24"/>
        </w:rPr>
      </w:pPr>
      <w:r>
        <w:rPr>
          <w:rFonts w:ascii="Arial" w:hAnsi="Arial" w:cs="Arial"/>
          <w:sz w:val="24"/>
        </w:rPr>
        <w:t>The Council reserves the right to exclude suppliers from the discretionary exclusions listed below.</w:t>
      </w:r>
    </w:p>
    <w:p w:rsidR="00A92CFD" w:rsidRDefault="00A92CFD" w:rsidP="00A92CFD">
      <w:pPr>
        <w:spacing w:after="0" w:line="240" w:lineRule="auto"/>
        <w:rPr>
          <w:rFonts w:ascii="Arial" w:hAnsi="Arial" w:cs="Arial"/>
          <w:sz w:val="24"/>
        </w:rPr>
      </w:pPr>
    </w:p>
    <w:p w:rsidR="00A92CFD" w:rsidRDefault="00CA7EC9" w:rsidP="00A92CFD">
      <w:pPr>
        <w:spacing w:after="0" w:line="240" w:lineRule="auto"/>
        <w:rPr>
          <w:rFonts w:ascii="Arial" w:hAnsi="Arial" w:cs="Arial"/>
          <w:sz w:val="24"/>
        </w:rPr>
      </w:pPr>
      <w:r>
        <w:rPr>
          <w:rFonts w:ascii="Arial" w:hAnsi="Arial" w:cs="Arial"/>
          <w:sz w:val="24"/>
        </w:rPr>
        <w:t>By being involved in the following situations</w:t>
      </w:r>
      <w:r w:rsidR="00A92CFD">
        <w:rPr>
          <w:rFonts w:ascii="Arial" w:hAnsi="Arial" w:cs="Arial"/>
          <w:sz w:val="24"/>
        </w:rPr>
        <w:t xml:space="preserve"> does not mean that you will automatically be excluded from tendering with the Council but it means that we will need further information from you to determine whether you have done enough to put things right. This process is called ‘self- cleaning’. </w:t>
      </w:r>
    </w:p>
    <w:p w:rsidR="00424635" w:rsidRDefault="00424635" w:rsidP="00A92CFD">
      <w:pPr>
        <w:spacing w:after="0" w:line="240" w:lineRule="auto"/>
        <w:rPr>
          <w:rFonts w:ascii="Arial" w:hAnsi="Arial" w:cs="Arial"/>
          <w:sz w:val="24"/>
        </w:rPr>
      </w:pPr>
    </w:p>
    <w:p w:rsidR="00A92CFD" w:rsidRDefault="00A92CFD" w:rsidP="00A92CFD">
      <w:pPr>
        <w:spacing w:after="0" w:line="240" w:lineRule="auto"/>
        <w:rPr>
          <w:rFonts w:ascii="Arial" w:hAnsi="Arial" w:cs="Arial"/>
          <w:sz w:val="24"/>
        </w:rPr>
      </w:pPr>
      <w:r>
        <w:rPr>
          <w:rFonts w:ascii="Arial" w:hAnsi="Arial" w:cs="Arial"/>
          <w:sz w:val="24"/>
        </w:rPr>
        <w:t>Any exclusions under this section apply for a three year period starting with the date of the ‘relevant event’</w:t>
      </w:r>
      <w:r w:rsidR="000F695F">
        <w:rPr>
          <w:rFonts w:ascii="Arial" w:hAnsi="Arial" w:cs="Arial"/>
          <w:sz w:val="24"/>
        </w:rPr>
        <w:t xml:space="preserve"> and the Council may exclude a supplier, once aware of that event, at any time during a procurement procedure whether the event was committed or omitted either before or during the procedure.</w:t>
      </w:r>
    </w:p>
    <w:p w:rsidR="00162C8C" w:rsidRDefault="00162C8C" w:rsidP="00EA65B0">
      <w:pPr>
        <w:spacing w:after="0" w:line="240" w:lineRule="auto"/>
        <w:rPr>
          <w:rFonts w:ascii="Arial" w:hAnsi="Arial" w:cs="Arial"/>
          <w:sz w:val="24"/>
        </w:rPr>
      </w:pPr>
    </w:p>
    <w:p w:rsidR="00162C8C" w:rsidRDefault="00162C8C" w:rsidP="00EA65B0">
      <w:pPr>
        <w:spacing w:after="0" w:line="240" w:lineRule="auto"/>
        <w:rPr>
          <w:rFonts w:ascii="Arial" w:hAnsi="Arial" w:cs="Arial"/>
          <w:sz w:val="24"/>
        </w:rPr>
      </w:pPr>
    </w:p>
    <w:p w:rsidR="009A13F4" w:rsidRPr="009A13F4" w:rsidRDefault="009A13F4" w:rsidP="00CA7EC9">
      <w:pPr>
        <w:pStyle w:val="ListParagraph"/>
        <w:numPr>
          <w:ilvl w:val="0"/>
          <w:numId w:val="33"/>
        </w:numPr>
        <w:spacing w:after="0" w:line="240" w:lineRule="auto"/>
        <w:rPr>
          <w:rFonts w:ascii="Arial" w:hAnsi="Arial" w:cs="Arial"/>
          <w:b/>
          <w:sz w:val="24"/>
        </w:rPr>
      </w:pPr>
      <w:r w:rsidRPr="009A13F4">
        <w:rPr>
          <w:rFonts w:ascii="Arial" w:hAnsi="Arial" w:cs="Arial"/>
          <w:b/>
          <w:sz w:val="24"/>
        </w:rPr>
        <w:t>Non-compliance in environmental, social or labour law</w:t>
      </w:r>
    </w:p>
    <w:p w:rsidR="00162C8C" w:rsidRDefault="00CA7EC9" w:rsidP="009A13F4">
      <w:pPr>
        <w:pStyle w:val="ListParagraph"/>
        <w:spacing w:after="0" w:line="240" w:lineRule="auto"/>
        <w:ind w:left="1080"/>
        <w:rPr>
          <w:rFonts w:ascii="Arial" w:hAnsi="Arial" w:cs="Arial"/>
          <w:sz w:val="24"/>
        </w:rPr>
      </w:pPr>
      <w:r>
        <w:rPr>
          <w:rFonts w:ascii="Arial" w:hAnsi="Arial" w:cs="Arial"/>
          <w:sz w:val="24"/>
        </w:rPr>
        <w:t xml:space="preserve">The Council can demonstrate, by any appropriate means, </w:t>
      </w:r>
      <w:r w:rsidR="001E2BE7">
        <w:rPr>
          <w:rFonts w:ascii="Arial" w:hAnsi="Arial" w:cs="Arial"/>
          <w:sz w:val="24"/>
        </w:rPr>
        <w:t>non-</w:t>
      </w:r>
      <w:r>
        <w:rPr>
          <w:rFonts w:ascii="Arial" w:hAnsi="Arial" w:cs="Arial"/>
          <w:sz w:val="24"/>
        </w:rPr>
        <w:t>compliance of obligations in the fields of environmental, social and labour law as stated at 56(2) of the Directives.</w:t>
      </w:r>
    </w:p>
    <w:p w:rsidR="00CA7EC9" w:rsidRDefault="00CA7EC9" w:rsidP="00CA7EC9">
      <w:pPr>
        <w:pStyle w:val="ListParagraph"/>
        <w:spacing w:after="0" w:line="240" w:lineRule="auto"/>
        <w:ind w:left="1080"/>
        <w:rPr>
          <w:rFonts w:ascii="Arial" w:hAnsi="Arial" w:cs="Arial"/>
          <w:sz w:val="24"/>
        </w:rPr>
      </w:pPr>
    </w:p>
    <w:p w:rsidR="009A13F4" w:rsidRPr="009A13F4" w:rsidRDefault="009A13F4" w:rsidP="00CA7EC9">
      <w:pPr>
        <w:pStyle w:val="ListParagraph"/>
        <w:numPr>
          <w:ilvl w:val="0"/>
          <w:numId w:val="33"/>
        </w:numPr>
        <w:spacing w:after="0" w:line="240" w:lineRule="auto"/>
        <w:rPr>
          <w:rFonts w:ascii="Arial" w:hAnsi="Arial" w:cs="Arial"/>
          <w:b/>
          <w:sz w:val="24"/>
        </w:rPr>
      </w:pPr>
      <w:proofErr w:type="spellStart"/>
      <w:r w:rsidRPr="009A13F4">
        <w:rPr>
          <w:rFonts w:ascii="Arial" w:hAnsi="Arial" w:cs="Arial"/>
          <w:b/>
          <w:sz w:val="24"/>
        </w:rPr>
        <w:t>Bankrupcy</w:t>
      </w:r>
      <w:proofErr w:type="spellEnd"/>
      <w:r w:rsidRPr="009A13F4">
        <w:rPr>
          <w:rFonts w:ascii="Arial" w:hAnsi="Arial" w:cs="Arial"/>
          <w:b/>
          <w:sz w:val="24"/>
        </w:rPr>
        <w:t>, insolvency or winding-up proceedings</w:t>
      </w:r>
    </w:p>
    <w:p w:rsidR="00CA7EC9" w:rsidRDefault="00096A36" w:rsidP="009A13F4">
      <w:pPr>
        <w:pStyle w:val="ListParagraph"/>
        <w:spacing w:after="0" w:line="240" w:lineRule="auto"/>
        <w:ind w:left="1080"/>
        <w:rPr>
          <w:rFonts w:ascii="Arial" w:hAnsi="Arial" w:cs="Arial"/>
          <w:sz w:val="24"/>
        </w:rPr>
      </w:pPr>
      <w:r>
        <w:rPr>
          <w:rFonts w:ascii="Arial" w:hAnsi="Arial" w:cs="Arial"/>
          <w:sz w:val="24"/>
        </w:rPr>
        <w:t>Supplier is bankrupt or the subject of insolvency or winding-up proceedings, where its assets are being administered by a liquidator or by the court, where it is in an arrangement with creditors, where its business activities are suspended or a comparable situation under the laws and regulations of any other European country under the Directives.</w:t>
      </w:r>
    </w:p>
    <w:p w:rsidR="00096A36" w:rsidRPr="00096A36" w:rsidRDefault="00096A36" w:rsidP="00096A36">
      <w:pPr>
        <w:pStyle w:val="ListParagraph"/>
        <w:rPr>
          <w:rFonts w:ascii="Arial" w:hAnsi="Arial" w:cs="Arial"/>
          <w:sz w:val="24"/>
        </w:rPr>
      </w:pPr>
    </w:p>
    <w:p w:rsidR="009A13F4" w:rsidRPr="009A13F4" w:rsidRDefault="009A13F4" w:rsidP="00CA7EC9">
      <w:pPr>
        <w:pStyle w:val="ListParagraph"/>
        <w:numPr>
          <w:ilvl w:val="0"/>
          <w:numId w:val="33"/>
        </w:numPr>
        <w:spacing w:after="0" w:line="240" w:lineRule="auto"/>
        <w:rPr>
          <w:rFonts w:ascii="Arial" w:hAnsi="Arial" w:cs="Arial"/>
          <w:b/>
          <w:sz w:val="24"/>
        </w:rPr>
      </w:pPr>
      <w:r w:rsidRPr="009A13F4">
        <w:rPr>
          <w:rFonts w:ascii="Arial" w:hAnsi="Arial" w:cs="Arial"/>
          <w:b/>
          <w:sz w:val="24"/>
        </w:rPr>
        <w:t>Professional misconduct</w:t>
      </w:r>
    </w:p>
    <w:p w:rsidR="00096A36" w:rsidRDefault="00096A36" w:rsidP="009A13F4">
      <w:pPr>
        <w:pStyle w:val="ListParagraph"/>
        <w:spacing w:after="0" w:line="240" w:lineRule="auto"/>
        <w:ind w:left="1080"/>
        <w:rPr>
          <w:rFonts w:ascii="Arial" w:hAnsi="Arial" w:cs="Arial"/>
          <w:sz w:val="24"/>
        </w:rPr>
      </w:pPr>
      <w:proofErr w:type="gramStart"/>
      <w:r>
        <w:rPr>
          <w:rFonts w:ascii="Arial" w:hAnsi="Arial" w:cs="Arial"/>
          <w:sz w:val="24"/>
        </w:rPr>
        <w:t>Wh</w:t>
      </w:r>
      <w:r w:rsidR="009A13F4">
        <w:rPr>
          <w:rFonts w:ascii="Arial" w:hAnsi="Arial" w:cs="Arial"/>
          <w:sz w:val="24"/>
        </w:rPr>
        <w:t>ere the Council can demonstrate, by appropriate means,</w:t>
      </w:r>
      <w:r>
        <w:rPr>
          <w:rFonts w:ascii="Arial" w:hAnsi="Arial" w:cs="Arial"/>
          <w:sz w:val="24"/>
        </w:rPr>
        <w:t xml:space="preserve"> that the supplier is guilty of</w:t>
      </w:r>
      <w:r w:rsidR="009A13F4">
        <w:rPr>
          <w:rFonts w:ascii="Arial" w:hAnsi="Arial" w:cs="Arial"/>
          <w:sz w:val="24"/>
        </w:rPr>
        <w:t xml:space="preserve"> grave professional misconduct </w:t>
      </w:r>
      <w:r>
        <w:rPr>
          <w:rFonts w:ascii="Arial" w:hAnsi="Arial" w:cs="Arial"/>
          <w:sz w:val="24"/>
        </w:rPr>
        <w:t>which renders its integrity questionable.</w:t>
      </w:r>
      <w:proofErr w:type="gramEnd"/>
    </w:p>
    <w:p w:rsidR="00096A36" w:rsidRPr="00096A36" w:rsidRDefault="00096A36" w:rsidP="00096A36">
      <w:pPr>
        <w:pStyle w:val="ListParagraph"/>
        <w:rPr>
          <w:rFonts w:ascii="Arial" w:hAnsi="Arial" w:cs="Arial"/>
          <w:sz w:val="24"/>
        </w:rPr>
      </w:pPr>
    </w:p>
    <w:p w:rsidR="009A13F4" w:rsidRPr="009A13F4" w:rsidRDefault="009A13F4" w:rsidP="00CA7EC9">
      <w:pPr>
        <w:pStyle w:val="ListParagraph"/>
        <w:numPr>
          <w:ilvl w:val="0"/>
          <w:numId w:val="33"/>
        </w:numPr>
        <w:spacing w:after="0" w:line="240" w:lineRule="auto"/>
        <w:rPr>
          <w:rFonts w:ascii="Arial" w:hAnsi="Arial" w:cs="Arial"/>
          <w:b/>
          <w:sz w:val="24"/>
        </w:rPr>
      </w:pPr>
      <w:r>
        <w:rPr>
          <w:rFonts w:ascii="Arial" w:hAnsi="Arial" w:cs="Arial"/>
          <w:b/>
          <w:sz w:val="24"/>
        </w:rPr>
        <w:t>Collusion with other suppliers</w:t>
      </w:r>
    </w:p>
    <w:p w:rsidR="00096A36" w:rsidRDefault="00096A36" w:rsidP="009A13F4">
      <w:pPr>
        <w:pStyle w:val="ListParagraph"/>
        <w:spacing w:after="0" w:line="240" w:lineRule="auto"/>
        <w:ind w:left="1080"/>
        <w:rPr>
          <w:rFonts w:ascii="Arial" w:hAnsi="Arial" w:cs="Arial"/>
          <w:sz w:val="24"/>
        </w:rPr>
      </w:pPr>
      <w:proofErr w:type="gramStart"/>
      <w:r>
        <w:rPr>
          <w:rFonts w:ascii="Arial" w:hAnsi="Arial" w:cs="Arial"/>
          <w:sz w:val="24"/>
        </w:rPr>
        <w:t>Where the Council has sufficiently plausible indications to conclude that the supplier has entered into agreements with other suppliers aimed at distorting competition.</w:t>
      </w:r>
      <w:proofErr w:type="gramEnd"/>
    </w:p>
    <w:p w:rsidR="00096A36" w:rsidRPr="00096A36" w:rsidRDefault="00096A36" w:rsidP="00096A36">
      <w:pPr>
        <w:pStyle w:val="ListParagraph"/>
        <w:rPr>
          <w:rFonts w:ascii="Arial" w:hAnsi="Arial" w:cs="Arial"/>
          <w:sz w:val="24"/>
        </w:rPr>
      </w:pPr>
    </w:p>
    <w:p w:rsidR="009A13F4" w:rsidRPr="009A13F4" w:rsidRDefault="009A13F4" w:rsidP="00CA7EC9">
      <w:pPr>
        <w:pStyle w:val="ListParagraph"/>
        <w:numPr>
          <w:ilvl w:val="0"/>
          <w:numId w:val="33"/>
        </w:numPr>
        <w:spacing w:after="0" w:line="240" w:lineRule="auto"/>
        <w:rPr>
          <w:rFonts w:ascii="Arial" w:hAnsi="Arial" w:cs="Arial"/>
          <w:b/>
          <w:sz w:val="24"/>
        </w:rPr>
      </w:pPr>
      <w:r w:rsidRPr="009A13F4">
        <w:rPr>
          <w:rFonts w:ascii="Arial" w:hAnsi="Arial" w:cs="Arial"/>
          <w:b/>
          <w:sz w:val="24"/>
        </w:rPr>
        <w:t>Conflict of interest</w:t>
      </w:r>
    </w:p>
    <w:p w:rsidR="00096A36" w:rsidRDefault="00096A36" w:rsidP="009A13F4">
      <w:pPr>
        <w:pStyle w:val="ListParagraph"/>
        <w:spacing w:after="0" w:line="240" w:lineRule="auto"/>
        <w:ind w:left="1080"/>
        <w:rPr>
          <w:rFonts w:ascii="Arial" w:hAnsi="Arial" w:cs="Arial"/>
          <w:sz w:val="24"/>
        </w:rPr>
      </w:pPr>
      <w:proofErr w:type="gramStart"/>
      <w:r>
        <w:rPr>
          <w:rFonts w:ascii="Arial" w:hAnsi="Arial" w:cs="Arial"/>
          <w:sz w:val="24"/>
        </w:rPr>
        <w:t>Where a conflict of interest (under Regulation 24) cannot be effectively remedied by other, less intrusive, measures.</w:t>
      </w:r>
      <w:proofErr w:type="gramEnd"/>
    </w:p>
    <w:p w:rsidR="00096A36" w:rsidRPr="00096A36" w:rsidRDefault="00096A36" w:rsidP="00096A36">
      <w:pPr>
        <w:pStyle w:val="ListParagraph"/>
        <w:rPr>
          <w:rFonts w:ascii="Arial" w:hAnsi="Arial" w:cs="Arial"/>
          <w:sz w:val="24"/>
        </w:rPr>
      </w:pPr>
    </w:p>
    <w:p w:rsidR="009A13F4" w:rsidRDefault="009A13F4" w:rsidP="00CA7EC9">
      <w:pPr>
        <w:pStyle w:val="ListParagraph"/>
        <w:numPr>
          <w:ilvl w:val="0"/>
          <w:numId w:val="33"/>
        </w:numPr>
        <w:spacing w:after="0" w:line="240" w:lineRule="auto"/>
        <w:rPr>
          <w:rFonts w:ascii="Arial" w:hAnsi="Arial" w:cs="Arial"/>
          <w:sz w:val="24"/>
        </w:rPr>
      </w:pPr>
      <w:r>
        <w:rPr>
          <w:rFonts w:ascii="Arial" w:hAnsi="Arial" w:cs="Arial"/>
          <w:b/>
          <w:sz w:val="24"/>
        </w:rPr>
        <w:t>Excessive involvement in preparation of procurement by supplier</w:t>
      </w:r>
    </w:p>
    <w:p w:rsidR="00096A36" w:rsidRDefault="00096A36" w:rsidP="00CA7EC9">
      <w:pPr>
        <w:pStyle w:val="ListParagraph"/>
        <w:numPr>
          <w:ilvl w:val="0"/>
          <w:numId w:val="33"/>
        </w:numPr>
        <w:spacing w:after="0" w:line="240" w:lineRule="auto"/>
        <w:rPr>
          <w:rFonts w:ascii="Arial" w:hAnsi="Arial" w:cs="Arial"/>
          <w:sz w:val="24"/>
        </w:rPr>
      </w:pPr>
      <w:r>
        <w:rPr>
          <w:rFonts w:ascii="Arial" w:hAnsi="Arial" w:cs="Arial"/>
          <w:sz w:val="24"/>
        </w:rPr>
        <w:t>Where a distortion of competition from the prior involvement of the supplier in the preparation of the procurement procedure (referred to in Regulation 41) cannot be remedied by other, less intrusive, means.</w:t>
      </w:r>
    </w:p>
    <w:p w:rsidR="00096A36" w:rsidRPr="00096A36" w:rsidRDefault="00096A36" w:rsidP="00096A36">
      <w:pPr>
        <w:pStyle w:val="ListParagraph"/>
        <w:rPr>
          <w:rFonts w:ascii="Arial" w:hAnsi="Arial" w:cs="Arial"/>
          <w:sz w:val="24"/>
        </w:rPr>
      </w:pPr>
    </w:p>
    <w:p w:rsidR="009A13F4" w:rsidRDefault="009A13F4" w:rsidP="00CA7EC9">
      <w:pPr>
        <w:pStyle w:val="ListParagraph"/>
        <w:numPr>
          <w:ilvl w:val="0"/>
          <w:numId w:val="33"/>
        </w:numPr>
        <w:spacing w:after="0" w:line="240" w:lineRule="auto"/>
        <w:rPr>
          <w:rFonts w:ascii="Arial" w:hAnsi="Arial" w:cs="Arial"/>
          <w:sz w:val="24"/>
        </w:rPr>
      </w:pPr>
      <w:r>
        <w:rPr>
          <w:rFonts w:ascii="Arial" w:hAnsi="Arial" w:cs="Arial"/>
          <w:b/>
          <w:sz w:val="24"/>
        </w:rPr>
        <w:lastRenderedPageBreak/>
        <w:t>Previous poor performance leading to sanctions placed</w:t>
      </w:r>
    </w:p>
    <w:p w:rsidR="00096A36" w:rsidRPr="009A13F4" w:rsidRDefault="00096A36" w:rsidP="009A13F4">
      <w:pPr>
        <w:spacing w:after="0" w:line="240" w:lineRule="auto"/>
        <w:ind w:left="1080"/>
        <w:rPr>
          <w:rFonts w:ascii="Arial" w:hAnsi="Arial" w:cs="Arial"/>
          <w:sz w:val="24"/>
        </w:rPr>
      </w:pPr>
      <w:r w:rsidRPr="009A13F4">
        <w:rPr>
          <w:rFonts w:ascii="Arial" w:hAnsi="Arial" w:cs="Arial"/>
          <w:sz w:val="24"/>
        </w:rPr>
        <w:t>Where the supplier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00096A36" w:rsidRPr="00096A36" w:rsidRDefault="00096A36" w:rsidP="00096A36">
      <w:pPr>
        <w:pStyle w:val="ListParagraph"/>
        <w:rPr>
          <w:rFonts w:ascii="Arial" w:hAnsi="Arial" w:cs="Arial"/>
          <w:sz w:val="24"/>
        </w:rPr>
      </w:pPr>
    </w:p>
    <w:p w:rsidR="00496298" w:rsidRPr="00496298" w:rsidRDefault="00496298" w:rsidP="00CA7EC9">
      <w:pPr>
        <w:pStyle w:val="ListParagraph"/>
        <w:numPr>
          <w:ilvl w:val="0"/>
          <w:numId w:val="33"/>
        </w:numPr>
        <w:spacing w:after="0" w:line="240" w:lineRule="auto"/>
        <w:rPr>
          <w:rFonts w:ascii="Arial" w:hAnsi="Arial" w:cs="Arial"/>
          <w:b/>
          <w:sz w:val="24"/>
        </w:rPr>
      </w:pPr>
      <w:r w:rsidRPr="00496298">
        <w:rPr>
          <w:rFonts w:ascii="Arial" w:hAnsi="Arial" w:cs="Arial"/>
          <w:b/>
          <w:sz w:val="24"/>
        </w:rPr>
        <w:t>Misrepresentation or withholding or not supplying required documentation</w:t>
      </w:r>
    </w:p>
    <w:p w:rsidR="00096A36" w:rsidRDefault="00096A36" w:rsidP="00496298">
      <w:pPr>
        <w:pStyle w:val="ListParagraph"/>
        <w:spacing w:after="0" w:line="240" w:lineRule="auto"/>
        <w:ind w:left="1080"/>
        <w:rPr>
          <w:rFonts w:ascii="Arial" w:hAnsi="Arial" w:cs="Arial"/>
          <w:sz w:val="24"/>
        </w:rPr>
      </w:pPr>
      <w:r>
        <w:rPr>
          <w:rFonts w:ascii="Arial" w:hAnsi="Arial" w:cs="Arial"/>
          <w:sz w:val="24"/>
        </w:rPr>
        <w:t>Where the supplier has:</w:t>
      </w:r>
    </w:p>
    <w:p w:rsidR="00096A36" w:rsidRDefault="00096A36" w:rsidP="00096A36">
      <w:pPr>
        <w:pStyle w:val="ListParagraph"/>
        <w:rPr>
          <w:rFonts w:ascii="Arial" w:hAnsi="Arial" w:cs="Arial"/>
          <w:sz w:val="24"/>
        </w:rPr>
      </w:pPr>
    </w:p>
    <w:p w:rsidR="00424635" w:rsidRDefault="00096A36" w:rsidP="00096A36">
      <w:pPr>
        <w:pStyle w:val="ListParagraph"/>
        <w:numPr>
          <w:ilvl w:val="0"/>
          <w:numId w:val="34"/>
        </w:numPr>
        <w:rPr>
          <w:rFonts w:ascii="Arial" w:hAnsi="Arial" w:cs="Arial"/>
          <w:sz w:val="24"/>
        </w:rPr>
      </w:pPr>
      <w:r>
        <w:rPr>
          <w:rFonts w:ascii="Arial" w:hAnsi="Arial" w:cs="Arial"/>
          <w:sz w:val="24"/>
        </w:rPr>
        <w:t xml:space="preserve">been </w:t>
      </w:r>
      <w:r w:rsidR="00424635">
        <w:rPr>
          <w:rFonts w:ascii="Arial" w:hAnsi="Arial" w:cs="Arial"/>
          <w:sz w:val="24"/>
        </w:rPr>
        <w:t xml:space="preserve">guilty of serious misrepresentation in supplying the information required for the verification of the absence of grounds for exclusion or the fulfilment of selection criteria </w:t>
      </w:r>
    </w:p>
    <w:p w:rsidR="00424635" w:rsidRDefault="00424635" w:rsidP="00424635">
      <w:pPr>
        <w:pStyle w:val="ListParagraph"/>
        <w:ind w:left="1440"/>
        <w:rPr>
          <w:rFonts w:ascii="Arial" w:hAnsi="Arial" w:cs="Arial"/>
          <w:sz w:val="24"/>
        </w:rPr>
      </w:pPr>
    </w:p>
    <w:p w:rsidR="00096A36" w:rsidRDefault="00424635" w:rsidP="00424635">
      <w:pPr>
        <w:pStyle w:val="ListParagraph"/>
        <w:ind w:left="1440"/>
        <w:rPr>
          <w:rFonts w:ascii="Arial" w:hAnsi="Arial" w:cs="Arial"/>
          <w:sz w:val="24"/>
        </w:rPr>
      </w:pPr>
      <w:proofErr w:type="gramStart"/>
      <w:r>
        <w:rPr>
          <w:rFonts w:ascii="Arial" w:hAnsi="Arial" w:cs="Arial"/>
          <w:sz w:val="24"/>
        </w:rPr>
        <w:t>or</w:t>
      </w:r>
      <w:proofErr w:type="gramEnd"/>
    </w:p>
    <w:p w:rsidR="00424635" w:rsidRDefault="00424635" w:rsidP="00424635">
      <w:pPr>
        <w:pStyle w:val="ListParagraph"/>
        <w:ind w:left="1440"/>
        <w:rPr>
          <w:rFonts w:ascii="Arial" w:hAnsi="Arial" w:cs="Arial"/>
          <w:sz w:val="24"/>
        </w:rPr>
      </w:pPr>
    </w:p>
    <w:p w:rsidR="00424635" w:rsidRDefault="00424635" w:rsidP="00096A36">
      <w:pPr>
        <w:pStyle w:val="ListParagraph"/>
        <w:numPr>
          <w:ilvl w:val="0"/>
          <w:numId w:val="34"/>
        </w:numPr>
        <w:rPr>
          <w:rFonts w:ascii="Arial" w:hAnsi="Arial" w:cs="Arial"/>
          <w:sz w:val="24"/>
        </w:rPr>
      </w:pPr>
      <w:proofErr w:type="gramStart"/>
      <w:r>
        <w:rPr>
          <w:rFonts w:ascii="Arial" w:hAnsi="Arial" w:cs="Arial"/>
          <w:sz w:val="24"/>
        </w:rPr>
        <w:t>has</w:t>
      </w:r>
      <w:proofErr w:type="gramEnd"/>
      <w:r>
        <w:rPr>
          <w:rFonts w:ascii="Arial" w:hAnsi="Arial" w:cs="Arial"/>
          <w:sz w:val="24"/>
        </w:rPr>
        <w:t xml:space="preserve"> withheld such information or is not able to submit supporting documents where necessary to ensure the proper conduct of the procedure.</w:t>
      </w:r>
    </w:p>
    <w:p w:rsidR="00096A36" w:rsidRPr="00096A36" w:rsidRDefault="00096A36" w:rsidP="00096A36">
      <w:pPr>
        <w:pStyle w:val="ListParagraph"/>
        <w:rPr>
          <w:rFonts w:ascii="Arial" w:hAnsi="Arial" w:cs="Arial"/>
          <w:sz w:val="24"/>
        </w:rPr>
      </w:pPr>
    </w:p>
    <w:p w:rsidR="00496298" w:rsidRPr="00496298" w:rsidRDefault="00496298" w:rsidP="00CA7EC9">
      <w:pPr>
        <w:pStyle w:val="ListParagraph"/>
        <w:numPr>
          <w:ilvl w:val="0"/>
          <w:numId w:val="33"/>
        </w:numPr>
        <w:spacing w:after="0" w:line="240" w:lineRule="auto"/>
        <w:rPr>
          <w:rFonts w:ascii="Arial" w:hAnsi="Arial" w:cs="Arial"/>
          <w:b/>
          <w:sz w:val="24"/>
        </w:rPr>
      </w:pPr>
      <w:r w:rsidRPr="00496298">
        <w:rPr>
          <w:rFonts w:ascii="Arial" w:hAnsi="Arial" w:cs="Arial"/>
          <w:b/>
          <w:sz w:val="24"/>
        </w:rPr>
        <w:t>Attempts to influence the procurement process</w:t>
      </w:r>
    </w:p>
    <w:p w:rsidR="00424635" w:rsidRDefault="00424635" w:rsidP="00496298">
      <w:pPr>
        <w:pStyle w:val="ListParagraph"/>
        <w:spacing w:after="0" w:line="240" w:lineRule="auto"/>
        <w:ind w:left="1080"/>
        <w:rPr>
          <w:rFonts w:ascii="Arial" w:hAnsi="Arial" w:cs="Arial"/>
          <w:sz w:val="24"/>
        </w:rPr>
      </w:pPr>
      <w:r>
        <w:rPr>
          <w:rFonts w:ascii="Arial" w:hAnsi="Arial" w:cs="Arial"/>
          <w:sz w:val="24"/>
        </w:rPr>
        <w:t>Where the supplier has:</w:t>
      </w:r>
    </w:p>
    <w:p w:rsidR="00424635" w:rsidRDefault="00424635" w:rsidP="00424635">
      <w:pPr>
        <w:pStyle w:val="ListParagraph"/>
        <w:spacing w:after="0" w:line="240" w:lineRule="auto"/>
        <w:ind w:left="1080"/>
        <w:rPr>
          <w:rFonts w:ascii="Arial" w:hAnsi="Arial" w:cs="Arial"/>
          <w:sz w:val="24"/>
        </w:rPr>
      </w:pPr>
    </w:p>
    <w:p w:rsidR="00424635" w:rsidRDefault="00424635" w:rsidP="00424635">
      <w:pPr>
        <w:pStyle w:val="ListParagraph"/>
        <w:spacing w:after="0" w:line="240" w:lineRule="auto"/>
        <w:ind w:left="1080"/>
        <w:rPr>
          <w:rFonts w:ascii="Arial" w:hAnsi="Arial" w:cs="Arial"/>
          <w:sz w:val="24"/>
        </w:rPr>
      </w:pPr>
    </w:p>
    <w:p w:rsidR="00424635" w:rsidRDefault="00424635" w:rsidP="00424635">
      <w:pPr>
        <w:pStyle w:val="ListParagraph"/>
        <w:numPr>
          <w:ilvl w:val="0"/>
          <w:numId w:val="35"/>
        </w:numPr>
        <w:spacing w:after="0" w:line="240" w:lineRule="auto"/>
        <w:rPr>
          <w:rFonts w:ascii="Arial" w:hAnsi="Arial" w:cs="Arial"/>
          <w:sz w:val="24"/>
        </w:rPr>
      </w:pPr>
      <w:r>
        <w:rPr>
          <w:rFonts w:ascii="Arial" w:hAnsi="Arial" w:cs="Arial"/>
          <w:sz w:val="24"/>
        </w:rPr>
        <w:t xml:space="preserve">undertaken to unduly influence the Council’s decision-making process </w:t>
      </w:r>
    </w:p>
    <w:p w:rsidR="00424635" w:rsidRDefault="00424635" w:rsidP="00424635">
      <w:pPr>
        <w:pStyle w:val="ListParagraph"/>
        <w:spacing w:after="0" w:line="240" w:lineRule="auto"/>
        <w:ind w:left="1440"/>
        <w:rPr>
          <w:rFonts w:ascii="Arial" w:hAnsi="Arial" w:cs="Arial"/>
          <w:sz w:val="24"/>
        </w:rPr>
      </w:pPr>
    </w:p>
    <w:p w:rsidR="00424635" w:rsidRDefault="00424635" w:rsidP="00424635">
      <w:pPr>
        <w:pStyle w:val="ListParagraph"/>
        <w:spacing w:after="0" w:line="240" w:lineRule="auto"/>
        <w:ind w:left="1440"/>
        <w:rPr>
          <w:rFonts w:ascii="Arial" w:hAnsi="Arial" w:cs="Arial"/>
          <w:sz w:val="24"/>
        </w:rPr>
      </w:pPr>
      <w:proofErr w:type="gramStart"/>
      <w:r>
        <w:rPr>
          <w:rFonts w:ascii="Arial" w:hAnsi="Arial" w:cs="Arial"/>
          <w:sz w:val="24"/>
        </w:rPr>
        <w:t>or</w:t>
      </w:r>
      <w:proofErr w:type="gramEnd"/>
    </w:p>
    <w:p w:rsidR="00424635" w:rsidRDefault="00424635" w:rsidP="00424635">
      <w:pPr>
        <w:pStyle w:val="ListParagraph"/>
        <w:spacing w:after="0" w:line="240" w:lineRule="auto"/>
        <w:ind w:left="1440"/>
        <w:rPr>
          <w:rFonts w:ascii="Arial" w:hAnsi="Arial" w:cs="Arial"/>
          <w:sz w:val="24"/>
        </w:rPr>
      </w:pPr>
    </w:p>
    <w:p w:rsidR="00424635" w:rsidRDefault="00424635" w:rsidP="00424635">
      <w:pPr>
        <w:pStyle w:val="ListParagraph"/>
        <w:numPr>
          <w:ilvl w:val="0"/>
          <w:numId w:val="35"/>
        </w:numPr>
        <w:spacing w:after="0" w:line="240" w:lineRule="auto"/>
        <w:rPr>
          <w:rFonts w:ascii="Arial" w:hAnsi="Arial" w:cs="Arial"/>
          <w:sz w:val="24"/>
        </w:rPr>
      </w:pPr>
      <w:r>
        <w:rPr>
          <w:rFonts w:ascii="Arial" w:hAnsi="Arial" w:cs="Arial"/>
          <w:sz w:val="24"/>
        </w:rPr>
        <w:t>undertaken to obtain confidential information that may confer upon it undue advantages in the procurement procedure or</w:t>
      </w:r>
    </w:p>
    <w:p w:rsidR="00424635" w:rsidRDefault="00424635" w:rsidP="00424635">
      <w:pPr>
        <w:pStyle w:val="ListParagraph"/>
        <w:spacing w:after="0" w:line="240" w:lineRule="auto"/>
        <w:ind w:left="1440"/>
        <w:rPr>
          <w:rFonts w:ascii="Arial" w:hAnsi="Arial" w:cs="Arial"/>
          <w:sz w:val="24"/>
        </w:rPr>
      </w:pPr>
    </w:p>
    <w:p w:rsidR="00424635" w:rsidRDefault="00424635" w:rsidP="00424635">
      <w:pPr>
        <w:pStyle w:val="ListParagraph"/>
        <w:numPr>
          <w:ilvl w:val="0"/>
          <w:numId w:val="35"/>
        </w:numPr>
        <w:spacing w:after="0" w:line="240" w:lineRule="auto"/>
        <w:rPr>
          <w:rFonts w:ascii="Arial" w:hAnsi="Arial" w:cs="Arial"/>
          <w:sz w:val="24"/>
        </w:rPr>
      </w:pPr>
      <w:proofErr w:type="gramStart"/>
      <w:r>
        <w:rPr>
          <w:rFonts w:ascii="Arial" w:hAnsi="Arial" w:cs="Arial"/>
          <w:sz w:val="24"/>
        </w:rPr>
        <w:t>negligently</w:t>
      </w:r>
      <w:proofErr w:type="gramEnd"/>
      <w:r>
        <w:rPr>
          <w:rFonts w:ascii="Arial" w:hAnsi="Arial" w:cs="Arial"/>
          <w:sz w:val="24"/>
        </w:rPr>
        <w:t xml:space="preserve"> provided misleading information that may have a material influence on decisions concerning exclusion, selection or award.</w:t>
      </w:r>
    </w:p>
    <w:p w:rsidR="00424635" w:rsidRDefault="00424635" w:rsidP="00424635">
      <w:pPr>
        <w:pStyle w:val="ListParagraph"/>
        <w:spacing w:after="0" w:line="240" w:lineRule="auto"/>
        <w:ind w:left="1080"/>
        <w:rPr>
          <w:rFonts w:ascii="Arial" w:hAnsi="Arial" w:cs="Arial"/>
          <w:sz w:val="24"/>
        </w:rPr>
      </w:pPr>
    </w:p>
    <w:p w:rsidR="00162C8C" w:rsidRPr="00EA65B0" w:rsidRDefault="00162C8C" w:rsidP="00EA65B0">
      <w:pPr>
        <w:spacing w:after="0" w:line="240" w:lineRule="auto"/>
        <w:rPr>
          <w:rFonts w:ascii="Arial" w:hAnsi="Arial" w:cs="Arial"/>
          <w:sz w:val="20"/>
        </w:rPr>
      </w:pPr>
    </w:p>
    <w:sectPr w:rsidR="00162C8C" w:rsidRPr="00EA65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627" w:rsidRDefault="00771627" w:rsidP="000C496B">
      <w:pPr>
        <w:spacing w:after="0" w:line="240" w:lineRule="auto"/>
      </w:pPr>
      <w:r>
        <w:separator/>
      </w:r>
    </w:p>
  </w:endnote>
  <w:endnote w:type="continuationSeparator" w:id="0">
    <w:p w:rsidR="00771627" w:rsidRDefault="00771627" w:rsidP="000C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627" w:rsidRPr="000C496B" w:rsidRDefault="00771627">
    <w:pPr>
      <w:pStyle w:val="Footer"/>
      <w:rPr>
        <w:rFonts w:ascii="Arial" w:hAnsi="Arial" w:cs="Arial"/>
      </w:rPr>
    </w:pPr>
    <w:r>
      <w:rPr>
        <w:rFonts w:ascii="Arial" w:hAnsi="Arial" w:cs="Arial"/>
      </w:rPr>
      <w:t xml:space="preserve">INFORMATION FOR TENDERERS: PAGE </w:t>
    </w:r>
    <w:r>
      <w:rPr>
        <w:rFonts w:ascii="Arial" w:hAnsi="Arial" w:cs="Arial"/>
      </w:rPr>
      <w:fldChar w:fldCharType="begin"/>
    </w:r>
    <w:r>
      <w:rPr>
        <w:rFonts w:ascii="Arial" w:hAnsi="Arial" w:cs="Arial"/>
      </w:rPr>
      <w:instrText xml:space="preserve"> PAGE  \* Arabic  \* MERGEFORMAT </w:instrText>
    </w:r>
    <w:r>
      <w:rPr>
        <w:rFonts w:ascii="Arial" w:hAnsi="Arial" w:cs="Arial"/>
      </w:rPr>
      <w:fldChar w:fldCharType="separate"/>
    </w:r>
    <w:r w:rsidR="00901095">
      <w:rPr>
        <w:rFonts w:ascii="Arial" w:hAnsi="Arial" w:cs="Arial"/>
        <w:noProof/>
      </w:rPr>
      <w:t>3</w:t>
    </w:r>
    <w:r>
      <w:rPr>
        <w:rFonts w:ascii="Arial" w:hAnsi="Arial" w:cs="Arial"/>
      </w:rPr>
      <w:fldChar w:fldCharType="end"/>
    </w:r>
    <w:r>
      <w:rPr>
        <w:rFonts w:ascii="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627" w:rsidRDefault="00771627" w:rsidP="000C496B">
      <w:pPr>
        <w:spacing w:after="0" w:line="240" w:lineRule="auto"/>
      </w:pPr>
      <w:r>
        <w:separator/>
      </w:r>
    </w:p>
  </w:footnote>
  <w:footnote w:type="continuationSeparator" w:id="0">
    <w:p w:rsidR="00771627" w:rsidRDefault="00771627" w:rsidP="000C49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C02"/>
    <w:multiLevelType w:val="hybridMultilevel"/>
    <w:tmpl w:val="E4DED2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6470E66"/>
    <w:multiLevelType w:val="hybridMultilevel"/>
    <w:tmpl w:val="AA3093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A9A726F"/>
    <w:multiLevelType w:val="hybridMultilevel"/>
    <w:tmpl w:val="3094F620"/>
    <w:lvl w:ilvl="0" w:tplc="0700E7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DA53725"/>
    <w:multiLevelType w:val="hybridMultilevel"/>
    <w:tmpl w:val="49EA0F80"/>
    <w:lvl w:ilvl="0" w:tplc="B5CAB5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D274AC"/>
    <w:multiLevelType w:val="hybridMultilevel"/>
    <w:tmpl w:val="4C8AA828"/>
    <w:lvl w:ilvl="0" w:tplc="96B2C0B6">
      <w:start w:val="1"/>
      <w:numFmt w:val="lowerLetter"/>
      <w:lvlText w:val="(%1)"/>
      <w:lvlJc w:val="left"/>
      <w:pPr>
        <w:ind w:left="720" w:hanging="360"/>
      </w:pPr>
      <w:rPr>
        <w:rFonts w:hint="default"/>
        <w:b/>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D525ED"/>
    <w:multiLevelType w:val="hybridMultilevel"/>
    <w:tmpl w:val="A6045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880380"/>
    <w:multiLevelType w:val="hybridMultilevel"/>
    <w:tmpl w:val="13EA50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9307C26"/>
    <w:multiLevelType w:val="multilevel"/>
    <w:tmpl w:val="3DE4A9DE"/>
    <w:lvl w:ilvl="0">
      <w:start w:val="1"/>
      <w:numFmt w:val="decimal"/>
      <w:lvlText w:val="%1"/>
      <w:lvlJc w:val="left"/>
      <w:pPr>
        <w:ind w:left="360" w:hanging="360"/>
      </w:pPr>
      <w:rPr>
        <w:rFonts w:hint="default"/>
        <w:color w:val="FF0000"/>
      </w:rPr>
    </w:lvl>
    <w:lvl w:ilvl="1">
      <w:start w:val="7"/>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8">
    <w:nsid w:val="1ECC1F2A"/>
    <w:multiLevelType w:val="hybridMultilevel"/>
    <w:tmpl w:val="E5D23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5C5153"/>
    <w:multiLevelType w:val="hybridMultilevel"/>
    <w:tmpl w:val="3B86EAEE"/>
    <w:lvl w:ilvl="0" w:tplc="1BA4B1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3EF50D9"/>
    <w:multiLevelType w:val="hybridMultilevel"/>
    <w:tmpl w:val="FC18B0FA"/>
    <w:lvl w:ilvl="0" w:tplc="437418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1319FE"/>
    <w:multiLevelType w:val="hybridMultilevel"/>
    <w:tmpl w:val="BECC4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087321"/>
    <w:multiLevelType w:val="singleLevel"/>
    <w:tmpl w:val="F0742844"/>
    <w:lvl w:ilvl="0">
      <w:start w:val="1"/>
      <w:numFmt w:val="lowerLetter"/>
      <w:lvlText w:val="%1)"/>
      <w:legacy w:legacy="1" w:legacySpace="0" w:legacyIndent="576"/>
      <w:lvlJc w:val="left"/>
      <w:pPr>
        <w:ind w:left="576" w:hanging="576"/>
      </w:pPr>
    </w:lvl>
  </w:abstractNum>
  <w:abstractNum w:abstractNumId="13">
    <w:nsid w:val="2BBB56A4"/>
    <w:multiLevelType w:val="hybridMultilevel"/>
    <w:tmpl w:val="523E7DD6"/>
    <w:lvl w:ilvl="0" w:tplc="9F6219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7C3D84"/>
    <w:multiLevelType w:val="multilevel"/>
    <w:tmpl w:val="7180CB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F7F564C"/>
    <w:multiLevelType w:val="hybridMultilevel"/>
    <w:tmpl w:val="62CA5684"/>
    <w:lvl w:ilvl="0" w:tplc="930CD9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3021A69"/>
    <w:multiLevelType w:val="hybridMultilevel"/>
    <w:tmpl w:val="A7121184"/>
    <w:lvl w:ilvl="0" w:tplc="89B0A5A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37CB1905"/>
    <w:multiLevelType w:val="multilevel"/>
    <w:tmpl w:val="25E64E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9522F95"/>
    <w:multiLevelType w:val="multilevel"/>
    <w:tmpl w:val="6B7AAC4C"/>
    <w:lvl w:ilvl="0">
      <w:start w:val="4"/>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AB4723"/>
    <w:multiLevelType w:val="hybridMultilevel"/>
    <w:tmpl w:val="F3827FFE"/>
    <w:lvl w:ilvl="0" w:tplc="DC065E9C">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A5538D"/>
    <w:multiLevelType w:val="hybridMultilevel"/>
    <w:tmpl w:val="D6D8CAA6"/>
    <w:lvl w:ilvl="0" w:tplc="0CD219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0804303"/>
    <w:multiLevelType w:val="multilevel"/>
    <w:tmpl w:val="0CA0CDC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16921C3"/>
    <w:multiLevelType w:val="hybridMultilevel"/>
    <w:tmpl w:val="822688B4"/>
    <w:lvl w:ilvl="0" w:tplc="240EAF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3E727BC"/>
    <w:multiLevelType w:val="hybridMultilevel"/>
    <w:tmpl w:val="8566289A"/>
    <w:lvl w:ilvl="0" w:tplc="3C1206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4EC4317"/>
    <w:multiLevelType w:val="multilevel"/>
    <w:tmpl w:val="26A6100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6415D08"/>
    <w:multiLevelType w:val="multilevel"/>
    <w:tmpl w:val="7C509406"/>
    <w:lvl w:ilvl="0">
      <w:start w:val="1"/>
      <w:numFmt w:val="decimal"/>
      <w:lvlText w:val="%1."/>
      <w:lvlJc w:val="left"/>
      <w:pPr>
        <w:ind w:left="720" w:hanging="720"/>
      </w:pPr>
      <w:rPr>
        <w:rFonts w:hint="default"/>
        <w:color w:val="auto"/>
      </w:rPr>
    </w:lvl>
    <w:lvl w:ilvl="1">
      <w:start w:val="1"/>
      <w:numFmt w:val="decimal"/>
      <w:isLgl/>
      <w:lvlText w:val="%1.%2"/>
      <w:lvlJc w:val="left"/>
      <w:pPr>
        <w:ind w:left="1680" w:hanging="60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6">
    <w:nsid w:val="4C082049"/>
    <w:multiLevelType w:val="hybridMultilevel"/>
    <w:tmpl w:val="6BF41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6386C64"/>
    <w:multiLevelType w:val="multilevel"/>
    <w:tmpl w:val="A608EFE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nsid w:val="56FC4740"/>
    <w:multiLevelType w:val="hybridMultilevel"/>
    <w:tmpl w:val="7472BBA2"/>
    <w:lvl w:ilvl="0" w:tplc="0AA6FF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92936BB"/>
    <w:multiLevelType w:val="hybridMultilevel"/>
    <w:tmpl w:val="291448CE"/>
    <w:lvl w:ilvl="0" w:tplc="1B8047A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9D45A96"/>
    <w:multiLevelType w:val="hybridMultilevel"/>
    <w:tmpl w:val="EBA6E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A705077"/>
    <w:multiLevelType w:val="hybridMultilevel"/>
    <w:tmpl w:val="0B3A0EDC"/>
    <w:lvl w:ilvl="0" w:tplc="309C1E9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5E9713D5"/>
    <w:multiLevelType w:val="multilevel"/>
    <w:tmpl w:val="342E102E"/>
    <w:lvl w:ilvl="0">
      <w:start w:val="1"/>
      <w:numFmt w:val="decimal"/>
      <w:lvlText w:val="%1."/>
      <w:lvlJc w:val="left"/>
      <w:pPr>
        <w:tabs>
          <w:tab w:val="num" w:pos="360"/>
        </w:tabs>
        <w:ind w:left="360" w:hanging="360"/>
      </w:pPr>
      <w:rPr>
        <w:rFonts w:hint="default"/>
        <w:b/>
        <w:i w:val="0"/>
        <w:u w:val="none"/>
      </w:rPr>
    </w:lvl>
    <w:lvl w:ilvl="1">
      <w:start w:val="1"/>
      <w:numFmt w:val="decimal"/>
      <w:pStyle w:val="afterhead2"/>
      <w:suff w:val="space"/>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3981844"/>
    <w:multiLevelType w:val="multilevel"/>
    <w:tmpl w:val="2BE6A63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F0A301F"/>
    <w:multiLevelType w:val="hybridMultilevel"/>
    <w:tmpl w:val="5BCE72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6882273"/>
    <w:multiLevelType w:val="hybridMultilevel"/>
    <w:tmpl w:val="EFECECC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1"/>
  </w:num>
  <w:num w:numId="3">
    <w:abstractNumId w:val="5"/>
  </w:num>
  <w:num w:numId="4">
    <w:abstractNumId w:val="27"/>
  </w:num>
  <w:num w:numId="5">
    <w:abstractNumId w:val="3"/>
  </w:num>
  <w:num w:numId="6">
    <w:abstractNumId w:val="10"/>
  </w:num>
  <w:num w:numId="7">
    <w:abstractNumId w:val="29"/>
  </w:num>
  <w:num w:numId="8">
    <w:abstractNumId w:val="23"/>
  </w:num>
  <w:num w:numId="9">
    <w:abstractNumId w:val="32"/>
  </w:num>
  <w:num w:numId="10">
    <w:abstractNumId w:val="30"/>
  </w:num>
  <w:num w:numId="11">
    <w:abstractNumId w:val="22"/>
  </w:num>
  <w:num w:numId="12">
    <w:abstractNumId w:val="25"/>
  </w:num>
  <w:num w:numId="13">
    <w:abstractNumId w:val="26"/>
  </w:num>
  <w:num w:numId="14">
    <w:abstractNumId w:val="34"/>
  </w:num>
  <w:num w:numId="15">
    <w:abstractNumId w:val="13"/>
  </w:num>
  <w:num w:numId="16">
    <w:abstractNumId w:val="4"/>
  </w:num>
  <w:num w:numId="17">
    <w:abstractNumId w:val="1"/>
  </w:num>
  <w:num w:numId="18">
    <w:abstractNumId w:val="20"/>
  </w:num>
  <w:num w:numId="19">
    <w:abstractNumId w:val="15"/>
  </w:num>
  <w:num w:numId="20">
    <w:abstractNumId w:val="9"/>
  </w:num>
  <w:num w:numId="21">
    <w:abstractNumId w:val="28"/>
  </w:num>
  <w:num w:numId="22">
    <w:abstractNumId w:val="2"/>
  </w:num>
  <w:num w:numId="23">
    <w:abstractNumId w:val="7"/>
  </w:num>
  <w:num w:numId="24">
    <w:abstractNumId w:val="33"/>
  </w:num>
  <w:num w:numId="25">
    <w:abstractNumId w:val="24"/>
  </w:num>
  <w:num w:numId="26">
    <w:abstractNumId w:val="14"/>
  </w:num>
  <w:num w:numId="27">
    <w:abstractNumId w:val="21"/>
  </w:num>
  <w:num w:numId="28">
    <w:abstractNumId w:val="8"/>
  </w:num>
  <w:num w:numId="29">
    <w:abstractNumId w:val="17"/>
  </w:num>
  <w:num w:numId="30">
    <w:abstractNumId w:val="18"/>
  </w:num>
  <w:num w:numId="31">
    <w:abstractNumId w:val="35"/>
  </w:num>
  <w:num w:numId="32">
    <w:abstractNumId w:val="12"/>
  </w:num>
  <w:num w:numId="33">
    <w:abstractNumId w:val="19"/>
  </w:num>
  <w:num w:numId="34">
    <w:abstractNumId w:val="31"/>
  </w:num>
  <w:num w:numId="35">
    <w:abstractNumId w:val="16"/>
  </w:num>
  <w:num w:numId="3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ebecca">
    <w15:presenceInfo w15:providerId="None" w15:userId="Clark, Rebec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BCC"/>
    <w:rsid w:val="00010484"/>
    <w:rsid w:val="00013F92"/>
    <w:rsid w:val="0001652D"/>
    <w:rsid w:val="000341E3"/>
    <w:rsid w:val="0004538C"/>
    <w:rsid w:val="00053BE1"/>
    <w:rsid w:val="00060EEF"/>
    <w:rsid w:val="0008012C"/>
    <w:rsid w:val="00084074"/>
    <w:rsid w:val="000846B6"/>
    <w:rsid w:val="00096A36"/>
    <w:rsid w:val="00097B35"/>
    <w:rsid w:val="000A344A"/>
    <w:rsid w:val="000A358A"/>
    <w:rsid w:val="000A6D9A"/>
    <w:rsid w:val="000B1690"/>
    <w:rsid w:val="000B749E"/>
    <w:rsid w:val="000C496B"/>
    <w:rsid w:val="000C4AEB"/>
    <w:rsid w:val="000D7DF8"/>
    <w:rsid w:val="000F5D92"/>
    <w:rsid w:val="000F695F"/>
    <w:rsid w:val="000F7B57"/>
    <w:rsid w:val="001064AF"/>
    <w:rsid w:val="00117A0B"/>
    <w:rsid w:val="00127E0D"/>
    <w:rsid w:val="00133E23"/>
    <w:rsid w:val="00134775"/>
    <w:rsid w:val="00140BCC"/>
    <w:rsid w:val="0014461B"/>
    <w:rsid w:val="001505A5"/>
    <w:rsid w:val="00150CB3"/>
    <w:rsid w:val="00152F5D"/>
    <w:rsid w:val="00162C8C"/>
    <w:rsid w:val="00174582"/>
    <w:rsid w:val="00182C77"/>
    <w:rsid w:val="00183DEF"/>
    <w:rsid w:val="001B3A6F"/>
    <w:rsid w:val="001D1F37"/>
    <w:rsid w:val="001E0588"/>
    <w:rsid w:val="001E2BE7"/>
    <w:rsid w:val="001E7BC0"/>
    <w:rsid w:val="00214ABE"/>
    <w:rsid w:val="00231C95"/>
    <w:rsid w:val="00234F26"/>
    <w:rsid w:val="00236DC3"/>
    <w:rsid w:val="0025607C"/>
    <w:rsid w:val="00272285"/>
    <w:rsid w:val="002774C5"/>
    <w:rsid w:val="00296CF1"/>
    <w:rsid w:val="002A6980"/>
    <w:rsid w:val="002B047D"/>
    <w:rsid w:val="002D6BF5"/>
    <w:rsid w:val="002E1EFA"/>
    <w:rsid w:val="002F4944"/>
    <w:rsid w:val="002F731E"/>
    <w:rsid w:val="00305E1E"/>
    <w:rsid w:val="0030707C"/>
    <w:rsid w:val="003102BD"/>
    <w:rsid w:val="003126DF"/>
    <w:rsid w:val="003308FC"/>
    <w:rsid w:val="0034116E"/>
    <w:rsid w:val="00345AC7"/>
    <w:rsid w:val="00355D3B"/>
    <w:rsid w:val="00356165"/>
    <w:rsid w:val="003650B9"/>
    <w:rsid w:val="0037350D"/>
    <w:rsid w:val="0037735D"/>
    <w:rsid w:val="00384C8D"/>
    <w:rsid w:val="00390F0D"/>
    <w:rsid w:val="003A0E7D"/>
    <w:rsid w:val="003A122F"/>
    <w:rsid w:val="003A2EF4"/>
    <w:rsid w:val="003A2F5B"/>
    <w:rsid w:val="003C08BC"/>
    <w:rsid w:val="003E37B4"/>
    <w:rsid w:val="003E5967"/>
    <w:rsid w:val="003E64AF"/>
    <w:rsid w:val="003F2C25"/>
    <w:rsid w:val="004010CD"/>
    <w:rsid w:val="00405677"/>
    <w:rsid w:val="00420BDF"/>
    <w:rsid w:val="004218AA"/>
    <w:rsid w:val="00422B0A"/>
    <w:rsid w:val="00424635"/>
    <w:rsid w:val="00443D87"/>
    <w:rsid w:val="004515FE"/>
    <w:rsid w:val="00454F35"/>
    <w:rsid w:val="00465CCF"/>
    <w:rsid w:val="00466241"/>
    <w:rsid w:val="0049164E"/>
    <w:rsid w:val="00492895"/>
    <w:rsid w:val="00496298"/>
    <w:rsid w:val="004A3621"/>
    <w:rsid w:val="004C6171"/>
    <w:rsid w:val="00500F72"/>
    <w:rsid w:val="00501ABE"/>
    <w:rsid w:val="005069DF"/>
    <w:rsid w:val="0050712C"/>
    <w:rsid w:val="005078CB"/>
    <w:rsid w:val="00517152"/>
    <w:rsid w:val="005223FF"/>
    <w:rsid w:val="00525747"/>
    <w:rsid w:val="00530909"/>
    <w:rsid w:val="00561305"/>
    <w:rsid w:val="00563F6B"/>
    <w:rsid w:val="005679CB"/>
    <w:rsid w:val="00590A52"/>
    <w:rsid w:val="005A526F"/>
    <w:rsid w:val="00607C3C"/>
    <w:rsid w:val="00627655"/>
    <w:rsid w:val="00627FB5"/>
    <w:rsid w:val="00631A6D"/>
    <w:rsid w:val="00655DB2"/>
    <w:rsid w:val="00672EEC"/>
    <w:rsid w:val="0069306E"/>
    <w:rsid w:val="006C4D75"/>
    <w:rsid w:val="006E6369"/>
    <w:rsid w:val="006E7104"/>
    <w:rsid w:val="00700841"/>
    <w:rsid w:val="00717FF0"/>
    <w:rsid w:val="00720384"/>
    <w:rsid w:val="00722467"/>
    <w:rsid w:val="007230D7"/>
    <w:rsid w:val="007331E5"/>
    <w:rsid w:val="00734D75"/>
    <w:rsid w:val="0074746A"/>
    <w:rsid w:val="00752C1F"/>
    <w:rsid w:val="00771627"/>
    <w:rsid w:val="00774E63"/>
    <w:rsid w:val="00783B94"/>
    <w:rsid w:val="00785F90"/>
    <w:rsid w:val="00791660"/>
    <w:rsid w:val="007A3245"/>
    <w:rsid w:val="007B24FC"/>
    <w:rsid w:val="007C541F"/>
    <w:rsid w:val="007C5FBD"/>
    <w:rsid w:val="007C7FC1"/>
    <w:rsid w:val="007E387D"/>
    <w:rsid w:val="007E57B8"/>
    <w:rsid w:val="007F12F4"/>
    <w:rsid w:val="00811105"/>
    <w:rsid w:val="00811D21"/>
    <w:rsid w:val="00813BB2"/>
    <w:rsid w:val="00817B8B"/>
    <w:rsid w:val="00820808"/>
    <w:rsid w:val="00822009"/>
    <w:rsid w:val="00832CFF"/>
    <w:rsid w:val="0086623C"/>
    <w:rsid w:val="00866439"/>
    <w:rsid w:val="00882F0E"/>
    <w:rsid w:val="00883029"/>
    <w:rsid w:val="00885A9A"/>
    <w:rsid w:val="008B19C8"/>
    <w:rsid w:val="008B4F0C"/>
    <w:rsid w:val="008B59C6"/>
    <w:rsid w:val="008D1DAD"/>
    <w:rsid w:val="008D2C9D"/>
    <w:rsid w:val="008E3EF8"/>
    <w:rsid w:val="00901095"/>
    <w:rsid w:val="00917381"/>
    <w:rsid w:val="009344A3"/>
    <w:rsid w:val="009359CE"/>
    <w:rsid w:val="00954EB5"/>
    <w:rsid w:val="00957772"/>
    <w:rsid w:val="00971176"/>
    <w:rsid w:val="00994DAA"/>
    <w:rsid w:val="009A13F4"/>
    <w:rsid w:val="009A1D08"/>
    <w:rsid w:val="009C31F0"/>
    <w:rsid w:val="009C3E2B"/>
    <w:rsid w:val="009D5C84"/>
    <w:rsid w:val="009E096B"/>
    <w:rsid w:val="009E396A"/>
    <w:rsid w:val="009E70B8"/>
    <w:rsid w:val="009F1047"/>
    <w:rsid w:val="009F5653"/>
    <w:rsid w:val="00A00522"/>
    <w:rsid w:val="00A14F6C"/>
    <w:rsid w:val="00A22DF8"/>
    <w:rsid w:val="00A25AF9"/>
    <w:rsid w:val="00A36F6F"/>
    <w:rsid w:val="00A457E1"/>
    <w:rsid w:val="00A5411C"/>
    <w:rsid w:val="00A6125A"/>
    <w:rsid w:val="00A61ACD"/>
    <w:rsid w:val="00A82818"/>
    <w:rsid w:val="00A87794"/>
    <w:rsid w:val="00A87CC9"/>
    <w:rsid w:val="00A92CFD"/>
    <w:rsid w:val="00A93B28"/>
    <w:rsid w:val="00AA371C"/>
    <w:rsid w:val="00AB2B2F"/>
    <w:rsid w:val="00AC016D"/>
    <w:rsid w:val="00AD70FC"/>
    <w:rsid w:val="00AE5374"/>
    <w:rsid w:val="00B00012"/>
    <w:rsid w:val="00B07F26"/>
    <w:rsid w:val="00B20379"/>
    <w:rsid w:val="00B318F1"/>
    <w:rsid w:val="00B353BF"/>
    <w:rsid w:val="00B45251"/>
    <w:rsid w:val="00B47821"/>
    <w:rsid w:val="00B52CD9"/>
    <w:rsid w:val="00B75BD1"/>
    <w:rsid w:val="00B77154"/>
    <w:rsid w:val="00B8033D"/>
    <w:rsid w:val="00B8626B"/>
    <w:rsid w:val="00BA18E0"/>
    <w:rsid w:val="00BC1154"/>
    <w:rsid w:val="00BE24A1"/>
    <w:rsid w:val="00C00960"/>
    <w:rsid w:val="00C3385E"/>
    <w:rsid w:val="00C82908"/>
    <w:rsid w:val="00CA7EC9"/>
    <w:rsid w:val="00CC0A5D"/>
    <w:rsid w:val="00CC1ED2"/>
    <w:rsid w:val="00CC3856"/>
    <w:rsid w:val="00CE67DE"/>
    <w:rsid w:val="00CE7792"/>
    <w:rsid w:val="00CF0DED"/>
    <w:rsid w:val="00CF2C67"/>
    <w:rsid w:val="00D02707"/>
    <w:rsid w:val="00D21DF3"/>
    <w:rsid w:val="00D27A7F"/>
    <w:rsid w:val="00D3072A"/>
    <w:rsid w:val="00D414E6"/>
    <w:rsid w:val="00D43660"/>
    <w:rsid w:val="00D46B15"/>
    <w:rsid w:val="00D50E5F"/>
    <w:rsid w:val="00D51747"/>
    <w:rsid w:val="00D66F76"/>
    <w:rsid w:val="00D70FFC"/>
    <w:rsid w:val="00D72C4E"/>
    <w:rsid w:val="00DA1095"/>
    <w:rsid w:val="00DA6221"/>
    <w:rsid w:val="00DA711B"/>
    <w:rsid w:val="00DB0766"/>
    <w:rsid w:val="00DB0DE4"/>
    <w:rsid w:val="00DB5A63"/>
    <w:rsid w:val="00DC4E68"/>
    <w:rsid w:val="00DD15B6"/>
    <w:rsid w:val="00DE0C14"/>
    <w:rsid w:val="00E0263F"/>
    <w:rsid w:val="00E138BF"/>
    <w:rsid w:val="00E25A4B"/>
    <w:rsid w:val="00E370F8"/>
    <w:rsid w:val="00E459D9"/>
    <w:rsid w:val="00E50C0F"/>
    <w:rsid w:val="00E523F8"/>
    <w:rsid w:val="00E53D07"/>
    <w:rsid w:val="00E66C68"/>
    <w:rsid w:val="00E71776"/>
    <w:rsid w:val="00E71B1B"/>
    <w:rsid w:val="00E86A9F"/>
    <w:rsid w:val="00E9730F"/>
    <w:rsid w:val="00EA65B0"/>
    <w:rsid w:val="00EB1720"/>
    <w:rsid w:val="00EB178E"/>
    <w:rsid w:val="00EB3426"/>
    <w:rsid w:val="00EC4152"/>
    <w:rsid w:val="00ED57FF"/>
    <w:rsid w:val="00F1234C"/>
    <w:rsid w:val="00F60249"/>
    <w:rsid w:val="00F71A22"/>
    <w:rsid w:val="00F75027"/>
    <w:rsid w:val="00F87681"/>
    <w:rsid w:val="00FA0F5D"/>
    <w:rsid w:val="00FD7A6E"/>
    <w:rsid w:val="00FE4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71176"/>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BCC"/>
    <w:rPr>
      <w:rFonts w:ascii="Tahoma" w:hAnsi="Tahoma" w:cs="Tahoma"/>
      <w:sz w:val="16"/>
      <w:szCs w:val="16"/>
    </w:rPr>
  </w:style>
  <w:style w:type="paragraph" w:styleId="ListParagraph">
    <w:name w:val="List Paragraph"/>
    <w:basedOn w:val="Normal"/>
    <w:uiPriority w:val="34"/>
    <w:qFormat/>
    <w:rsid w:val="00F75027"/>
    <w:pPr>
      <w:ind w:left="720"/>
      <w:contextualSpacing/>
    </w:pPr>
  </w:style>
  <w:style w:type="table" w:styleId="TableGrid">
    <w:name w:val="Table Grid"/>
    <w:basedOn w:val="TableNormal"/>
    <w:rsid w:val="00720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720384"/>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character" w:styleId="CommentReference">
    <w:name w:val="annotation reference"/>
    <w:basedOn w:val="DefaultParagraphFont"/>
    <w:uiPriority w:val="99"/>
    <w:semiHidden/>
    <w:unhideWhenUsed/>
    <w:rsid w:val="00B52CD9"/>
    <w:rPr>
      <w:sz w:val="16"/>
      <w:szCs w:val="16"/>
    </w:rPr>
  </w:style>
  <w:style w:type="paragraph" w:styleId="CommentText">
    <w:name w:val="annotation text"/>
    <w:basedOn w:val="Normal"/>
    <w:link w:val="CommentTextChar"/>
    <w:uiPriority w:val="99"/>
    <w:semiHidden/>
    <w:unhideWhenUsed/>
    <w:rsid w:val="00B52CD9"/>
    <w:pPr>
      <w:spacing w:line="240" w:lineRule="auto"/>
    </w:pPr>
    <w:rPr>
      <w:sz w:val="20"/>
      <w:szCs w:val="20"/>
    </w:rPr>
  </w:style>
  <w:style w:type="character" w:customStyle="1" w:styleId="CommentTextChar">
    <w:name w:val="Comment Text Char"/>
    <w:basedOn w:val="DefaultParagraphFont"/>
    <w:link w:val="CommentText"/>
    <w:uiPriority w:val="99"/>
    <w:semiHidden/>
    <w:rsid w:val="00B52CD9"/>
    <w:rPr>
      <w:sz w:val="20"/>
      <w:szCs w:val="20"/>
    </w:rPr>
  </w:style>
  <w:style w:type="paragraph" w:styleId="CommentSubject">
    <w:name w:val="annotation subject"/>
    <w:basedOn w:val="CommentText"/>
    <w:next w:val="CommentText"/>
    <w:link w:val="CommentSubjectChar"/>
    <w:uiPriority w:val="99"/>
    <w:semiHidden/>
    <w:unhideWhenUsed/>
    <w:rsid w:val="00B52CD9"/>
    <w:rPr>
      <w:b/>
      <w:bCs/>
    </w:rPr>
  </w:style>
  <w:style w:type="character" w:customStyle="1" w:styleId="CommentSubjectChar">
    <w:name w:val="Comment Subject Char"/>
    <w:basedOn w:val="CommentTextChar"/>
    <w:link w:val="CommentSubject"/>
    <w:uiPriority w:val="99"/>
    <w:semiHidden/>
    <w:rsid w:val="00B52CD9"/>
    <w:rPr>
      <w:b/>
      <w:bCs/>
      <w:sz w:val="20"/>
      <w:szCs w:val="20"/>
    </w:rPr>
  </w:style>
  <w:style w:type="paragraph" w:customStyle="1" w:styleId="afterhead2">
    <w:name w:val="afterhead2"/>
    <w:basedOn w:val="Normal"/>
    <w:uiPriority w:val="99"/>
    <w:rsid w:val="0049164E"/>
    <w:pPr>
      <w:numPr>
        <w:ilvl w:val="1"/>
        <w:numId w:val="9"/>
      </w:numPr>
      <w:spacing w:after="0" w:line="240" w:lineRule="auto"/>
      <w:jc w:val="both"/>
    </w:pPr>
    <w:rPr>
      <w:rFonts w:ascii="Arial" w:eastAsia="Times New Roman" w:hAnsi="Arial" w:cs="Times New Roman"/>
      <w:szCs w:val="20"/>
    </w:rPr>
  </w:style>
  <w:style w:type="character" w:styleId="Hyperlink">
    <w:name w:val="Hyperlink"/>
    <w:basedOn w:val="DefaultParagraphFont"/>
    <w:uiPriority w:val="99"/>
    <w:rsid w:val="0049164E"/>
    <w:rPr>
      <w:rFonts w:ascii="Arial" w:hAnsi="Arial" w:cs="Times New Roman"/>
      <w:color w:val="0000FF"/>
      <w:spacing w:val="0"/>
      <w:sz w:val="22"/>
      <w:u w:val="single"/>
      <w:lang w:val="en-GB"/>
    </w:rPr>
  </w:style>
  <w:style w:type="table" w:styleId="LightShading-Accent6">
    <w:name w:val="Light Shading Accent 6"/>
    <w:basedOn w:val="TableNormal"/>
    <w:uiPriority w:val="60"/>
    <w:rsid w:val="00EB178E"/>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customStyle="1" w:styleId="Heading2Char">
    <w:name w:val="Heading 2 Char"/>
    <w:basedOn w:val="DefaultParagraphFont"/>
    <w:link w:val="Heading2"/>
    <w:rsid w:val="00971176"/>
    <w:rPr>
      <w:rFonts w:ascii="Arial" w:eastAsia="Times New Roman" w:hAnsi="Arial" w:cs="Arial"/>
      <w:b/>
      <w:bCs/>
      <w:i/>
      <w:iCs/>
      <w:sz w:val="28"/>
      <w:szCs w:val="28"/>
      <w:lang w:eastAsia="en-GB"/>
    </w:rPr>
  </w:style>
  <w:style w:type="paragraph" w:styleId="NormalWeb">
    <w:name w:val="Normal (Web)"/>
    <w:basedOn w:val="Normal"/>
    <w:rsid w:val="009711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61ACD"/>
    <w:pPr>
      <w:spacing w:after="0" w:line="240" w:lineRule="auto"/>
    </w:pPr>
  </w:style>
  <w:style w:type="paragraph" w:styleId="BodyText2">
    <w:name w:val="Body Text 2"/>
    <w:basedOn w:val="Normal"/>
    <w:link w:val="BodyText2Char"/>
    <w:rsid w:val="0086623C"/>
    <w:pPr>
      <w:spacing w:after="120" w:line="480" w:lineRule="auto"/>
    </w:pPr>
    <w:rPr>
      <w:rFonts w:ascii="Arial" w:eastAsia="Times New Roman" w:hAnsi="Arial" w:cs="Times New Roman"/>
      <w:sz w:val="20"/>
      <w:szCs w:val="20"/>
      <w:lang w:eastAsia="en-GB"/>
    </w:rPr>
  </w:style>
  <w:style w:type="character" w:customStyle="1" w:styleId="BodyText2Char">
    <w:name w:val="Body Text 2 Char"/>
    <w:basedOn w:val="DefaultParagraphFont"/>
    <w:link w:val="BodyText2"/>
    <w:rsid w:val="0086623C"/>
    <w:rPr>
      <w:rFonts w:ascii="Arial" w:eastAsia="Times New Roman" w:hAnsi="Arial" w:cs="Times New Roman"/>
      <w:sz w:val="20"/>
      <w:szCs w:val="20"/>
      <w:lang w:eastAsia="en-GB"/>
    </w:rPr>
  </w:style>
  <w:style w:type="table" w:styleId="ColorfulShading-Accent6">
    <w:name w:val="Colorful Shading Accent 6"/>
    <w:basedOn w:val="TableNormal"/>
    <w:uiPriority w:val="71"/>
    <w:rsid w:val="0086623C"/>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0C4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96B"/>
  </w:style>
  <w:style w:type="paragraph" w:styleId="Footer">
    <w:name w:val="footer"/>
    <w:basedOn w:val="Normal"/>
    <w:link w:val="FooterChar"/>
    <w:uiPriority w:val="99"/>
    <w:unhideWhenUsed/>
    <w:rsid w:val="000C4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96B"/>
  </w:style>
  <w:style w:type="table" w:styleId="LightGrid-Accent6">
    <w:name w:val="Light Grid Accent 6"/>
    <w:basedOn w:val="TableNormal"/>
    <w:uiPriority w:val="62"/>
    <w:rsid w:val="00E71B1B"/>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MediumShading1-Accent6">
    <w:name w:val="Medium Shading 1 Accent 6"/>
    <w:basedOn w:val="TableNormal"/>
    <w:uiPriority w:val="63"/>
    <w:rsid w:val="002F4944"/>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paragraph" w:customStyle="1" w:styleId="Default">
    <w:name w:val="Default"/>
    <w:rsid w:val="00AB2B2F"/>
    <w:pPr>
      <w:autoSpaceDE w:val="0"/>
      <w:autoSpaceDN w:val="0"/>
      <w:adjustRightInd w:val="0"/>
      <w:spacing w:after="0" w:line="240" w:lineRule="auto"/>
    </w:pPr>
    <w:rPr>
      <w:rFonts w:ascii="Arial" w:hAnsi="Arial" w:cs="Arial"/>
      <w:color w:val="000000"/>
      <w:sz w:val="24"/>
      <w:szCs w:val="24"/>
    </w:rPr>
  </w:style>
  <w:style w:type="table" w:styleId="MediumShading1-Accent1">
    <w:name w:val="Medium Shading 1 Accent 1"/>
    <w:basedOn w:val="TableNormal"/>
    <w:uiPriority w:val="63"/>
    <w:rsid w:val="00AA371C"/>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paragraph" w:customStyle="1" w:styleId="afterhead1">
    <w:name w:val="afterhead1"/>
    <w:basedOn w:val="Normal"/>
    <w:rsid w:val="00501ABE"/>
    <w:pPr>
      <w:spacing w:after="0" w:line="240" w:lineRule="auto"/>
      <w:ind w:left="720"/>
      <w:jc w:val="both"/>
    </w:pPr>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71176"/>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BCC"/>
    <w:rPr>
      <w:rFonts w:ascii="Tahoma" w:hAnsi="Tahoma" w:cs="Tahoma"/>
      <w:sz w:val="16"/>
      <w:szCs w:val="16"/>
    </w:rPr>
  </w:style>
  <w:style w:type="paragraph" w:styleId="ListParagraph">
    <w:name w:val="List Paragraph"/>
    <w:basedOn w:val="Normal"/>
    <w:uiPriority w:val="34"/>
    <w:qFormat/>
    <w:rsid w:val="00F75027"/>
    <w:pPr>
      <w:ind w:left="720"/>
      <w:contextualSpacing/>
    </w:pPr>
  </w:style>
  <w:style w:type="table" w:styleId="TableGrid">
    <w:name w:val="Table Grid"/>
    <w:basedOn w:val="TableNormal"/>
    <w:rsid w:val="00720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720384"/>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character" w:styleId="CommentReference">
    <w:name w:val="annotation reference"/>
    <w:basedOn w:val="DefaultParagraphFont"/>
    <w:uiPriority w:val="99"/>
    <w:semiHidden/>
    <w:unhideWhenUsed/>
    <w:rsid w:val="00B52CD9"/>
    <w:rPr>
      <w:sz w:val="16"/>
      <w:szCs w:val="16"/>
    </w:rPr>
  </w:style>
  <w:style w:type="paragraph" w:styleId="CommentText">
    <w:name w:val="annotation text"/>
    <w:basedOn w:val="Normal"/>
    <w:link w:val="CommentTextChar"/>
    <w:uiPriority w:val="99"/>
    <w:semiHidden/>
    <w:unhideWhenUsed/>
    <w:rsid w:val="00B52CD9"/>
    <w:pPr>
      <w:spacing w:line="240" w:lineRule="auto"/>
    </w:pPr>
    <w:rPr>
      <w:sz w:val="20"/>
      <w:szCs w:val="20"/>
    </w:rPr>
  </w:style>
  <w:style w:type="character" w:customStyle="1" w:styleId="CommentTextChar">
    <w:name w:val="Comment Text Char"/>
    <w:basedOn w:val="DefaultParagraphFont"/>
    <w:link w:val="CommentText"/>
    <w:uiPriority w:val="99"/>
    <w:semiHidden/>
    <w:rsid w:val="00B52CD9"/>
    <w:rPr>
      <w:sz w:val="20"/>
      <w:szCs w:val="20"/>
    </w:rPr>
  </w:style>
  <w:style w:type="paragraph" w:styleId="CommentSubject">
    <w:name w:val="annotation subject"/>
    <w:basedOn w:val="CommentText"/>
    <w:next w:val="CommentText"/>
    <w:link w:val="CommentSubjectChar"/>
    <w:uiPriority w:val="99"/>
    <w:semiHidden/>
    <w:unhideWhenUsed/>
    <w:rsid w:val="00B52CD9"/>
    <w:rPr>
      <w:b/>
      <w:bCs/>
    </w:rPr>
  </w:style>
  <w:style w:type="character" w:customStyle="1" w:styleId="CommentSubjectChar">
    <w:name w:val="Comment Subject Char"/>
    <w:basedOn w:val="CommentTextChar"/>
    <w:link w:val="CommentSubject"/>
    <w:uiPriority w:val="99"/>
    <w:semiHidden/>
    <w:rsid w:val="00B52CD9"/>
    <w:rPr>
      <w:b/>
      <w:bCs/>
      <w:sz w:val="20"/>
      <w:szCs w:val="20"/>
    </w:rPr>
  </w:style>
  <w:style w:type="paragraph" w:customStyle="1" w:styleId="afterhead2">
    <w:name w:val="afterhead2"/>
    <w:basedOn w:val="Normal"/>
    <w:uiPriority w:val="99"/>
    <w:rsid w:val="0049164E"/>
    <w:pPr>
      <w:numPr>
        <w:ilvl w:val="1"/>
        <w:numId w:val="9"/>
      </w:numPr>
      <w:spacing w:after="0" w:line="240" w:lineRule="auto"/>
      <w:jc w:val="both"/>
    </w:pPr>
    <w:rPr>
      <w:rFonts w:ascii="Arial" w:eastAsia="Times New Roman" w:hAnsi="Arial" w:cs="Times New Roman"/>
      <w:szCs w:val="20"/>
    </w:rPr>
  </w:style>
  <w:style w:type="character" w:styleId="Hyperlink">
    <w:name w:val="Hyperlink"/>
    <w:basedOn w:val="DefaultParagraphFont"/>
    <w:uiPriority w:val="99"/>
    <w:rsid w:val="0049164E"/>
    <w:rPr>
      <w:rFonts w:ascii="Arial" w:hAnsi="Arial" w:cs="Times New Roman"/>
      <w:color w:val="0000FF"/>
      <w:spacing w:val="0"/>
      <w:sz w:val="22"/>
      <w:u w:val="single"/>
      <w:lang w:val="en-GB"/>
    </w:rPr>
  </w:style>
  <w:style w:type="table" w:styleId="LightShading-Accent6">
    <w:name w:val="Light Shading Accent 6"/>
    <w:basedOn w:val="TableNormal"/>
    <w:uiPriority w:val="60"/>
    <w:rsid w:val="00EB178E"/>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customStyle="1" w:styleId="Heading2Char">
    <w:name w:val="Heading 2 Char"/>
    <w:basedOn w:val="DefaultParagraphFont"/>
    <w:link w:val="Heading2"/>
    <w:rsid w:val="00971176"/>
    <w:rPr>
      <w:rFonts w:ascii="Arial" w:eastAsia="Times New Roman" w:hAnsi="Arial" w:cs="Arial"/>
      <w:b/>
      <w:bCs/>
      <w:i/>
      <w:iCs/>
      <w:sz w:val="28"/>
      <w:szCs w:val="28"/>
      <w:lang w:eastAsia="en-GB"/>
    </w:rPr>
  </w:style>
  <w:style w:type="paragraph" w:styleId="NormalWeb">
    <w:name w:val="Normal (Web)"/>
    <w:basedOn w:val="Normal"/>
    <w:rsid w:val="009711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61ACD"/>
    <w:pPr>
      <w:spacing w:after="0" w:line="240" w:lineRule="auto"/>
    </w:pPr>
  </w:style>
  <w:style w:type="paragraph" w:styleId="BodyText2">
    <w:name w:val="Body Text 2"/>
    <w:basedOn w:val="Normal"/>
    <w:link w:val="BodyText2Char"/>
    <w:rsid w:val="0086623C"/>
    <w:pPr>
      <w:spacing w:after="120" w:line="480" w:lineRule="auto"/>
    </w:pPr>
    <w:rPr>
      <w:rFonts w:ascii="Arial" w:eastAsia="Times New Roman" w:hAnsi="Arial" w:cs="Times New Roman"/>
      <w:sz w:val="20"/>
      <w:szCs w:val="20"/>
      <w:lang w:eastAsia="en-GB"/>
    </w:rPr>
  </w:style>
  <w:style w:type="character" w:customStyle="1" w:styleId="BodyText2Char">
    <w:name w:val="Body Text 2 Char"/>
    <w:basedOn w:val="DefaultParagraphFont"/>
    <w:link w:val="BodyText2"/>
    <w:rsid w:val="0086623C"/>
    <w:rPr>
      <w:rFonts w:ascii="Arial" w:eastAsia="Times New Roman" w:hAnsi="Arial" w:cs="Times New Roman"/>
      <w:sz w:val="20"/>
      <w:szCs w:val="20"/>
      <w:lang w:eastAsia="en-GB"/>
    </w:rPr>
  </w:style>
  <w:style w:type="table" w:styleId="ColorfulShading-Accent6">
    <w:name w:val="Colorful Shading Accent 6"/>
    <w:basedOn w:val="TableNormal"/>
    <w:uiPriority w:val="71"/>
    <w:rsid w:val="0086623C"/>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0C4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96B"/>
  </w:style>
  <w:style w:type="paragraph" w:styleId="Footer">
    <w:name w:val="footer"/>
    <w:basedOn w:val="Normal"/>
    <w:link w:val="FooterChar"/>
    <w:uiPriority w:val="99"/>
    <w:unhideWhenUsed/>
    <w:rsid w:val="000C4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96B"/>
  </w:style>
  <w:style w:type="table" w:styleId="LightGrid-Accent6">
    <w:name w:val="Light Grid Accent 6"/>
    <w:basedOn w:val="TableNormal"/>
    <w:uiPriority w:val="62"/>
    <w:rsid w:val="00E71B1B"/>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MediumShading1-Accent6">
    <w:name w:val="Medium Shading 1 Accent 6"/>
    <w:basedOn w:val="TableNormal"/>
    <w:uiPriority w:val="63"/>
    <w:rsid w:val="002F4944"/>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paragraph" w:customStyle="1" w:styleId="Default">
    <w:name w:val="Default"/>
    <w:rsid w:val="00AB2B2F"/>
    <w:pPr>
      <w:autoSpaceDE w:val="0"/>
      <w:autoSpaceDN w:val="0"/>
      <w:adjustRightInd w:val="0"/>
      <w:spacing w:after="0" w:line="240" w:lineRule="auto"/>
    </w:pPr>
    <w:rPr>
      <w:rFonts w:ascii="Arial" w:hAnsi="Arial" w:cs="Arial"/>
      <w:color w:val="000000"/>
      <w:sz w:val="24"/>
      <w:szCs w:val="24"/>
    </w:rPr>
  </w:style>
  <w:style w:type="table" w:styleId="MediumShading1-Accent1">
    <w:name w:val="Medium Shading 1 Accent 1"/>
    <w:basedOn w:val="TableNormal"/>
    <w:uiPriority w:val="63"/>
    <w:rsid w:val="00AA371C"/>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paragraph" w:customStyle="1" w:styleId="afterhead1">
    <w:name w:val="afterhead1"/>
    <w:basedOn w:val="Normal"/>
    <w:rsid w:val="00501ABE"/>
    <w:pPr>
      <w:spacing w:after="0" w:line="240" w:lineRule="auto"/>
      <w:ind w:left="720"/>
      <w:jc w:val="both"/>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pex">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6E904-B78C-44DC-B064-73ED037B9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19</Pages>
  <Words>4616</Words>
  <Characters>26316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Horsham Council</Company>
  <LinksUpToDate>false</LinksUpToDate>
  <CharactersWithSpaces>30871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Rebecca</dc:creator>
  <cp:lastModifiedBy>Clark, Rebecca</cp:lastModifiedBy>
  <cp:revision>6</cp:revision>
  <dcterms:created xsi:type="dcterms:W3CDTF">2015-06-25T13:38:00Z</dcterms:created>
  <dcterms:modified xsi:type="dcterms:W3CDTF">2015-06-29T12:10:00Z</dcterms:modified>
</cp:coreProperties>
</file>