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E588" w14:textId="66261CF7" w:rsidR="003B49DF" w:rsidRDefault="003B49DF" w:rsidP="003B49DF">
      <w:pPr>
        <w:jc w:val="center"/>
        <w:rPr>
          <w:rFonts w:cs="Arial"/>
          <w:color w:val="FF0000"/>
          <w:szCs w:val="24"/>
        </w:rPr>
      </w:pPr>
    </w:p>
    <w:p w14:paraId="622DD864" w14:textId="77777777" w:rsidR="00EF1833" w:rsidRDefault="00EF1833" w:rsidP="003B49DF">
      <w:pPr>
        <w:pStyle w:val="Heading1"/>
      </w:pPr>
    </w:p>
    <w:p w14:paraId="2ECBFDE1" w14:textId="77777777" w:rsidR="00EF1833" w:rsidRDefault="00EF1833" w:rsidP="003B49DF">
      <w:pPr>
        <w:pStyle w:val="Heading1"/>
      </w:pPr>
    </w:p>
    <w:p w14:paraId="7B02C56C" w14:textId="77777777" w:rsidR="00EF1833" w:rsidRDefault="00EF1833" w:rsidP="003B49DF">
      <w:pPr>
        <w:pStyle w:val="Heading1"/>
      </w:pPr>
    </w:p>
    <w:p w14:paraId="6226E58C" w14:textId="3275732A" w:rsidR="00951B45" w:rsidRPr="00183705" w:rsidRDefault="004B7AD7" w:rsidP="003B49DF">
      <w:pPr>
        <w:pStyle w:val="Heading1"/>
        <w:rPr>
          <w:sz w:val="44"/>
          <w:szCs w:val="44"/>
        </w:rPr>
      </w:pPr>
      <w:r>
        <w:rPr>
          <w:sz w:val="44"/>
          <w:szCs w:val="44"/>
        </w:rPr>
        <w:t xml:space="preserve">Market Sounding </w:t>
      </w:r>
      <w:r w:rsidR="00450571">
        <w:rPr>
          <w:sz w:val="44"/>
          <w:szCs w:val="44"/>
        </w:rPr>
        <w:t>Exercise</w:t>
      </w:r>
    </w:p>
    <w:p w14:paraId="462CF6E8" w14:textId="6D398850" w:rsidR="00ED49EA" w:rsidRPr="00183705" w:rsidRDefault="00FC0186" w:rsidP="007267D2">
      <w:pPr>
        <w:jc w:val="center"/>
        <w:rPr>
          <w:rFonts w:cs="Arial"/>
          <w:sz w:val="44"/>
          <w:szCs w:val="44"/>
        </w:rPr>
      </w:pPr>
      <w:r>
        <w:rPr>
          <w:rFonts w:cs="Arial"/>
          <w:sz w:val="44"/>
          <w:szCs w:val="44"/>
        </w:rPr>
        <w:t xml:space="preserve">Investment Manager for </w:t>
      </w:r>
      <w:r w:rsidR="007B7777">
        <w:rPr>
          <w:rFonts w:cs="Arial"/>
          <w:sz w:val="44"/>
          <w:szCs w:val="44"/>
        </w:rPr>
        <w:t xml:space="preserve">the West Sussex </w:t>
      </w:r>
      <w:r>
        <w:rPr>
          <w:rFonts w:cs="Arial"/>
          <w:sz w:val="44"/>
          <w:szCs w:val="44"/>
        </w:rPr>
        <w:t>Pension Fund Property Portfolio</w:t>
      </w:r>
    </w:p>
    <w:p w14:paraId="6226E590" w14:textId="4381D352" w:rsidR="00951B45" w:rsidRPr="00183705" w:rsidRDefault="007B7777" w:rsidP="007267D2">
      <w:pPr>
        <w:jc w:val="center"/>
        <w:rPr>
          <w:rFonts w:cs="Arial"/>
          <w:sz w:val="44"/>
          <w:szCs w:val="44"/>
        </w:rPr>
      </w:pPr>
      <w:r>
        <w:rPr>
          <w:rFonts w:cs="Arial"/>
          <w:sz w:val="44"/>
          <w:szCs w:val="44"/>
        </w:rPr>
        <w:t>(</w:t>
      </w:r>
      <w:r w:rsidR="00ED49EA" w:rsidRPr="00183705">
        <w:rPr>
          <w:rFonts w:cs="Arial"/>
          <w:sz w:val="44"/>
          <w:szCs w:val="44"/>
        </w:rPr>
        <w:t>West Sussex County Council</w:t>
      </w:r>
      <w:r>
        <w:rPr>
          <w:rFonts w:cs="Arial"/>
          <w:sz w:val="44"/>
          <w:szCs w:val="44"/>
        </w:rPr>
        <w:t>)</w:t>
      </w:r>
    </w:p>
    <w:p w14:paraId="6226E592" w14:textId="14AD30AF" w:rsidR="00AF4590" w:rsidRPr="00CF5F4D" w:rsidRDefault="00951B45" w:rsidP="00CF5F4D">
      <w:pPr>
        <w:jc w:val="center"/>
        <w:rPr>
          <w:rFonts w:cs="Arial"/>
          <w:sz w:val="44"/>
          <w:szCs w:val="44"/>
        </w:rPr>
        <w:sectPr w:rsidR="00AF4590" w:rsidRPr="00CF5F4D">
          <w:headerReference w:type="default" r:id="rId13"/>
          <w:pgSz w:w="11906" w:h="16838"/>
          <w:pgMar w:top="1440" w:right="1440" w:bottom="1440" w:left="1440" w:header="708" w:footer="708" w:gutter="0"/>
          <w:cols w:space="708"/>
          <w:docGrid w:linePitch="360"/>
        </w:sectPr>
      </w:pPr>
      <w:r w:rsidRPr="00183705">
        <w:rPr>
          <w:rFonts w:cs="Arial"/>
          <w:sz w:val="44"/>
          <w:szCs w:val="44"/>
        </w:rPr>
        <w:t>Ref:</w:t>
      </w:r>
      <w:r w:rsidR="00064AA5">
        <w:rPr>
          <w:rFonts w:cs="Arial"/>
          <w:sz w:val="44"/>
          <w:szCs w:val="44"/>
        </w:rPr>
        <w:t xml:space="preserve"> </w:t>
      </w:r>
      <w:r w:rsidR="00D16ED2" w:rsidRPr="00D16ED2">
        <w:rPr>
          <w:rFonts w:cs="Arial"/>
          <w:sz w:val="44"/>
          <w:szCs w:val="44"/>
        </w:rPr>
        <w:t>WSCC - 036967</w:t>
      </w:r>
      <w:r w:rsidRPr="00183705">
        <w:rPr>
          <w:rFonts w:cs="Arial"/>
          <w:sz w:val="44"/>
          <w:szCs w:val="44"/>
        </w:rPr>
        <w:t xml:space="preserve"> </w:t>
      </w:r>
    </w:p>
    <w:p w14:paraId="6226E593" w14:textId="77777777" w:rsidR="00CC58BD" w:rsidRPr="00FC0186" w:rsidRDefault="00CC58BD" w:rsidP="00FC0186">
      <w:pPr>
        <w:pStyle w:val="AHeading1"/>
      </w:pPr>
      <w:r w:rsidRPr="00FC0186">
        <w:lastRenderedPageBreak/>
        <w:t>Section 1: Introduction</w:t>
      </w:r>
    </w:p>
    <w:p w14:paraId="574FFD2F" w14:textId="77777777" w:rsidR="00FC0186" w:rsidRDefault="00CC58BD" w:rsidP="00EB1CD5">
      <w:pPr>
        <w:pStyle w:val="AHeading2"/>
      </w:pPr>
      <w:r w:rsidRPr="00FC0186">
        <w:t>General</w:t>
      </w:r>
      <w:r>
        <w:t xml:space="preserve"> </w:t>
      </w:r>
      <w:r w:rsidRPr="008F632F">
        <w:t>Requirements</w:t>
      </w:r>
    </w:p>
    <w:p w14:paraId="6226E595" w14:textId="43FD48E3" w:rsidR="00AF4590" w:rsidRPr="00EF1833" w:rsidRDefault="00AF4590" w:rsidP="00FC0186">
      <w:pPr>
        <w:pStyle w:val="BodyNumbered"/>
        <w:spacing w:after="240"/>
      </w:pPr>
      <w:r w:rsidRPr="00EF1833">
        <w:t xml:space="preserve">The purpose of this document is to briefly explain to </w:t>
      </w:r>
      <w:r w:rsidR="00322705">
        <w:t>p</w:t>
      </w:r>
      <w:r w:rsidR="23E83A30">
        <w:t>roviders</w:t>
      </w:r>
      <w:r w:rsidRPr="00EF1833">
        <w:t xml:space="preserve"> the business and technical requirements </w:t>
      </w:r>
      <w:r w:rsidR="00322705">
        <w:t>(</w:t>
      </w:r>
      <w:r w:rsidRPr="00EF1833">
        <w:t>and the expected scope</w:t>
      </w:r>
      <w:r w:rsidR="00322705">
        <w:t>)</w:t>
      </w:r>
      <w:r w:rsidRPr="00EF1833">
        <w:t xml:space="preserve"> of </w:t>
      </w:r>
      <w:r w:rsidR="004E3CD2" w:rsidRPr="00FC0186">
        <w:rPr>
          <w:rFonts w:cs="Arial"/>
        </w:rPr>
        <w:t>a proposed</w:t>
      </w:r>
      <w:r w:rsidR="00322705" w:rsidRPr="00FC0186">
        <w:rPr>
          <w:rFonts w:cs="Arial"/>
        </w:rPr>
        <w:t xml:space="preserve"> procurement of</w:t>
      </w:r>
      <w:r w:rsidR="00D979D4" w:rsidRPr="00FC0186">
        <w:rPr>
          <w:rFonts w:cs="Arial"/>
        </w:rPr>
        <w:t xml:space="preserve"> </w:t>
      </w:r>
      <w:r w:rsidR="004B7AD7" w:rsidRPr="00FC0186">
        <w:rPr>
          <w:rFonts w:cs="Arial"/>
        </w:rPr>
        <w:t xml:space="preserve">a </w:t>
      </w:r>
      <w:r w:rsidR="00FC0186">
        <w:rPr>
          <w:rFonts w:cs="Arial"/>
        </w:rPr>
        <w:t xml:space="preserve">Investment Manager for the </w:t>
      </w:r>
      <w:r w:rsidR="007B7777">
        <w:rPr>
          <w:rFonts w:cs="Arial"/>
        </w:rPr>
        <w:t xml:space="preserve">West Sussex </w:t>
      </w:r>
      <w:r w:rsidR="00FC0186">
        <w:rPr>
          <w:rFonts w:cs="Arial"/>
        </w:rPr>
        <w:t>Pension Fund Property Portfolio.</w:t>
      </w:r>
    </w:p>
    <w:p w14:paraId="741CB069" w14:textId="79EA59CF" w:rsidR="00BF7078" w:rsidRDefault="00AF4590" w:rsidP="00FC0186">
      <w:pPr>
        <w:pStyle w:val="BodyNumbered"/>
        <w:spacing w:after="240"/>
      </w:pPr>
      <w:r w:rsidRPr="00EF1833">
        <w:rPr>
          <w:rStyle w:val="Strong"/>
        </w:rPr>
        <w:t>Please note:</w:t>
      </w:r>
      <w:r w:rsidRPr="00EF1833">
        <w:t xml:space="preserve"> this market </w:t>
      </w:r>
      <w:r w:rsidR="004B7AD7">
        <w:t>sounding</w:t>
      </w:r>
      <w:r w:rsidRPr="00EF1833">
        <w:t xml:space="preserve"> exercise is </w:t>
      </w:r>
      <w:r w:rsidRPr="00EF1833">
        <w:rPr>
          <w:rStyle w:val="Strong"/>
        </w:rPr>
        <w:t>not</w:t>
      </w:r>
      <w:r w:rsidRPr="00EF1833">
        <w:t xml:space="preserve"> an invitation to tender or a request for formal expressions of interest. This document does not form any part of an invitation to </w:t>
      </w:r>
      <w:r w:rsidRPr="00FC0186">
        <w:t>tender</w:t>
      </w:r>
      <w:r w:rsidRPr="00EF1833">
        <w:t xml:space="preserve">. </w:t>
      </w:r>
      <w:r w:rsidR="004E3CD2">
        <w:t>West Sussex</w:t>
      </w:r>
      <w:r w:rsidR="000A3DCB">
        <w:t xml:space="preserve"> County Council (</w:t>
      </w:r>
      <w:r w:rsidR="004E3CD2">
        <w:t>WS</w:t>
      </w:r>
      <w:r w:rsidR="00AC7D97" w:rsidRPr="00EF1833">
        <w:t>CC</w:t>
      </w:r>
      <w:r w:rsidR="000A3DCB">
        <w:t>)</w:t>
      </w:r>
      <w:r w:rsidRPr="00EF1833">
        <w:t xml:space="preserve"> is issuing this request for </w:t>
      </w:r>
      <w:r w:rsidRPr="00EF1833">
        <w:rPr>
          <w:rStyle w:val="Strong"/>
        </w:rPr>
        <w:t>information only</w:t>
      </w:r>
      <w:r w:rsidRPr="00EF1833">
        <w:t xml:space="preserve">. </w:t>
      </w:r>
    </w:p>
    <w:p w14:paraId="6226E597" w14:textId="2607F78C" w:rsidR="00AF4590" w:rsidRDefault="00AF4590" w:rsidP="00FC0186">
      <w:pPr>
        <w:pStyle w:val="BodyNumbered"/>
        <w:spacing w:after="240"/>
      </w:pPr>
      <w:r w:rsidRPr="00EF1833">
        <w:t>Any supplier invited</w:t>
      </w:r>
      <w:r>
        <w:t xml:space="preserve"> to present to </w:t>
      </w:r>
      <w:r w:rsidR="00BF7078">
        <w:t>WS</w:t>
      </w:r>
      <w:r w:rsidR="00AC7D97">
        <w:t>CC</w:t>
      </w:r>
      <w:r>
        <w:t xml:space="preserve"> is doing so to support market research only and to help make any potential procurement process more focused and efficient. No supplier selection or supplier preference is implied.</w:t>
      </w:r>
    </w:p>
    <w:p w14:paraId="6226E598" w14:textId="53013F37" w:rsidR="00AF4590" w:rsidRDefault="00AF4590" w:rsidP="00FC0186">
      <w:pPr>
        <w:pStyle w:val="AHeading2"/>
      </w:pPr>
      <w:r>
        <w:t>Confidentiality</w:t>
      </w:r>
      <w:r w:rsidR="00207253">
        <w:t xml:space="preserve"> and Freedom of Information (FOI)</w:t>
      </w:r>
    </w:p>
    <w:p w14:paraId="6226E599" w14:textId="729C9711" w:rsidR="00AF4590" w:rsidRDefault="00AF4590" w:rsidP="00FC0186">
      <w:pPr>
        <w:pStyle w:val="BodyNumbered"/>
        <w:spacing w:after="240"/>
      </w:pPr>
      <w:r w:rsidRPr="003413D7">
        <w:rPr>
          <w:rStyle w:val="Strong"/>
        </w:rPr>
        <w:t>Please note:</w:t>
      </w:r>
      <w:r>
        <w:t xml:space="preserve"> all information included in this </w:t>
      </w:r>
      <w:r w:rsidR="004B7AD7">
        <w:t>market sounding</w:t>
      </w:r>
      <w:r>
        <w:t xml:space="preserve"> is confidential and only for the recipients’ knowledge.  No information included in this document or in discussions connected to it may be disclosed to any other party without prior written authorisation.</w:t>
      </w:r>
    </w:p>
    <w:p w14:paraId="6226E59B" w14:textId="71E2FFB0" w:rsidR="00AF4590" w:rsidRDefault="00AF4590" w:rsidP="00FC0186">
      <w:pPr>
        <w:pStyle w:val="BodyNumbered"/>
        <w:spacing w:after="240"/>
      </w:pPr>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19340EDB" w14:textId="2C77F38E" w:rsidR="00EF1833" w:rsidRPr="00EF1833" w:rsidRDefault="00CC58BD" w:rsidP="00FC0186">
      <w:pPr>
        <w:pStyle w:val="AHeading2"/>
      </w:pPr>
      <w:r>
        <w:t>Background</w:t>
      </w:r>
    </w:p>
    <w:p w14:paraId="5F997707" w14:textId="7455B34C" w:rsidR="00165D7E" w:rsidRDefault="00165D7E" w:rsidP="00FC0186">
      <w:pPr>
        <w:pStyle w:val="BodyNumbered"/>
      </w:pPr>
      <w:r w:rsidRPr="00165D7E">
        <w:t>The Local Government Pension Scheme (LGPS) is a national scheme administered locally by relevant Administering Authority. West Sussex County Council is the Administering Authority for the West Sussex Pension Fund and provides current and future benefits for over 8</w:t>
      </w:r>
      <w:r>
        <w:t>5</w:t>
      </w:r>
      <w:r w:rsidRPr="00165D7E">
        <w:t>,</w:t>
      </w:r>
      <w:r>
        <w:t>957</w:t>
      </w:r>
      <w:r w:rsidRPr="00165D7E">
        <w:t xml:space="preserve"> scheme members.</w:t>
      </w:r>
    </w:p>
    <w:p w14:paraId="473504BD" w14:textId="02F1D82D" w:rsidR="001B179A" w:rsidRDefault="001B179A" w:rsidP="001B179A">
      <w:pPr>
        <w:pStyle w:val="BodyNumbered"/>
      </w:pPr>
      <w:r>
        <w:t xml:space="preserve">Responsibility and governance for the Fund, including investment strategy, fund </w:t>
      </w:r>
      <w:r w:rsidRPr="001B179A">
        <w:t>administration, liability management and corporate governance is delegated to the West</w:t>
      </w:r>
      <w:r>
        <w:t xml:space="preserve"> </w:t>
      </w:r>
      <w:r w:rsidRPr="001B179A">
        <w:t>Sussex Pension Committee.</w:t>
      </w:r>
      <w:r w:rsidR="007B7777">
        <w:t xml:space="preserve"> More information can be found here: </w:t>
      </w:r>
      <w:hyperlink r:id="rId14" w:history="1">
        <w:r w:rsidR="007B7777">
          <w:rPr>
            <w:rStyle w:val="Hyperlink"/>
          </w:rPr>
          <w:t>Pension Fund - West Sussex County Council</w:t>
        </w:r>
      </w:hyperlink>
    </w:p>
    <w:p w14:paraId="15A8DE35" w14:textId="77777777" w:rsidR="001B179A" w:rsidRDefault="001B179A" w:rsidP="006A5781">
      <w:pPr>
        <w:pStyle w:val="BodyNumbered"/>
      </w:pPr>
      <w:r>
        <w:t xml:space="preserve">The Committee have set a strategic asset allocation which is based on detailed advice from the Fund Actuary, Investment Consultant and Investment Adviser through the completion of Asset Liability Modelling work. </w:t>
      </w:r>
    </w:p>
    <w:p w14:paraId="2F6348B9" w14:textId="465E548E" w:rsidR="00165D7E" w:rsidRDefault="001B179A" w:rsidP="006A5781">
      <w:pPr>
        <w:pStyle w:val="BodyNumbered"/>
      </w:pPr>
      <w:r w:rsidRPr="001B179A">
        <w:lastRenderedPageBreak/>
        <w:t>The WSPF Pension Committee have agreed to maintain a strategic allocation to direct property of 10% of the total Fund value. As at 30 June 2023 the estimated value of the Fund was £5</w:t>
      </w:r>
      <w:r w:rsidR="00E6005B">
        <w:t>.4bn</w:t>
      </w:r>
      <w:r w:rsidRPr="001B179A">
        <w:t xml:space="preserve"> and the property portfolio was valued at £490m (equivalent to 9% of the Fund).</w:t>
      </w:r>
      <w:r>
        <w:t xml:space="preserve"> </w:t>
      </w:r>
    </w:p>
    <w:p w14:paraId="04F6B3E1" w14:textId="55702021" w:rsidR="001B179A" w:rsidRDefault="001B179A" w:rsidP="006A5781">
      <w:pPr>
        <w:pStyle w:val="BodyNumbered"/>
      </w:pPr>
      <w:r w:rsidRPr="001B179A">
        <w:t xml:space="preserve">The current portfolio consists of 32 properties all owned in the name of WSCC as </w:t>
      </w:r>
      <w:r>
        <w:t>A</w:t>
      </w:r>
      <w:r w:rsidRPr="001B179A">
        <w:t xml:space="preserve">dministering </w:t>
      </w:r>
      <w:r>
        <w:t>A</w:t>
      </w:r>
      <w:r w:rsidRPr="001B179A">
        <w:t xml:space="preserve">uthority to the </w:t>
      </w:r>
      <w:r>
        <w:t>P</w:t>
      </w:r>
      <w:r w:rsidRPr="001B179A">
        <w:t xml:space="preserve">ension </w:t>
      </w:r>
      <w:r>
        <w:t>F</w:t>
      </w:r>
      <w:r w:rsidRPr="001B179A">
        <w:t>und.</w:t>
      </w:r>
      <w:r w:rsidR="007B7777">
        <w:t xml:space="preserve"> The current investment manager is </w:t>
      </w:r>
      <w:r w:rsidR="007B7777" w:rsidRPr="007B7777">
        <w:t>abrdn plc</w:t>
      </w:r>
      <w:r w:rsidR="007B7777">
        <w:t>.</w:t>
      </w:r>
    </w:p>
    <w:p w14:paraId="498D732C" w14:textId="200E4C8F" w:rsidR="007B7777" w:rsidRDefault="007B7777" w:rsidP="00B10AC3">
      <w:pPr>
        <w:pStyle w:val="AHeading2"/>
      </w:pPr>
      <w:r>
        <w:t>The requirement</w:t>
      </w:r>
    </w:p>
    <w:p w14:paraId="54597D92" w14:textId="5FAA0F43" w:rsidR="001B179A" w:rsidRPr="00E6005B" w:rsidRDefault="001B179A" w:rsidP="006A5781">
      <w:pPr>
        <w:pStyle w:val="BodyNumbered"/>
      </w:pPr>
      <w:r w:rsidRPr="00E6005B">
        <w:t xml:space="preserve">The Fund requires a bespoke and tailored property portfolio to meet its specific income requirements and is seeking an investment manager to be responsible for the asset management, income collection and lease negotiation for the properties and </w:t>
      </w:r>
      <w:r w:rsidR="00D42C33">
        <w:t>have full discretion over</w:t>
      </w:r>
      <w:r w:rsidR="00D42C33" w:rsidRPr="00E6005B">
        <w:t xml:space="preserve"> </w:t>
      </w:r>
      <w:r w:rsidRPr="00E6005B">
        <w:t xml:space="preserve">which properties to buy and sell </w:t>
      </w:r>
      <w:r w:rsidR="00E6005B" w:rsidRPr="00E6005B">
        <w:t>to</w:t>
      </w:r>
      <w:r w:rsidRPr="00E6005B">
        <w:t xml:space="preserve"> meet the objectives set by the Fund.</w:t>
      </w:r>
      <w:r w:rsidR="00D42C33">
        <w:t xml:space="preserve"> Further details as to how this is delivered are set out in section 6. </w:t>
      </w:r>
    </w:p>
    <w:p w14:paraId="5C2CAF97" w14:textId="1F4DEDB1" w:rsidR="0060389B" w:rsidRDefault="0060389B" w:rsidP="00FC0186">
      <w:pPr>
        <w:pStyle w:val="BodyNumbered"/>
      </w:pPr>
      <w:r>
        <w:t>The Fund is looking to run a Competitive Procedure with Negotiation</w:t>
      </w:r>
      <w:r w:rsidR="00CD525C">
        <w:t xml:space="preserve"> (CPN)</w:t>
      </w:r>
      <w:r>
        <w:t xml:space="preserve"> allowing </w:t>
      </w:r>
      <w:r w:rsidR="00CD525C">
        <w:t xml:space="preserve">for </w:t>
      </w:r>
      <w:r>
        <w:t xml:space="preserve">the option </w:t>
      </w:r>
      <w:r w:rsidR="00CD525C">
        <w:t>of</w:t>
      </w:r>
      <w:r>
        <w:t xml:space="preserve"> representatives of the Fund to communicate with Bidder</w:t>
      </w:r>
      <w:r w:rsidR="00CD525C">
        <w:t>s</w:t>
      </w:r>
      <w:r>
        <w:t xml:space="preserve"> about their submissions with the aim of clarifying</w:t>
      </w:r>
      <w:r w:rsidR="00CD525C">
        <w:t xml:space="preserve">, negotiating and </w:t>
      </w:r>
      <w:r>
        <w:t xml:space="preserve">enhancing </w:t>
      </w:r>
      <w:r w:rsidR="00CD525C">
        <w:t xml:space="preserve">bids to achieve the best possible outcome </w:t>
      </w:r>
      <w:r w:rsidR="00C50E8C">
        <w:t>for</w:t>
      </w:r>
      <w:r w:rsidR="00CD525C">
        <w:t xml:space="preserve"> the Fund.</w:t>
      </w:r>
    </w:p>
    <w:p w14:paraId="792AFF00" w14:textId="45E2D5CC" w:rsidR="007B7777" w:rsidRPr="005E2084" w:rsidRDefault="00E6005B" w:rsidP="007B7777">
      <w:pPr>
        <w:pStyle w:val="BodyNumbered"/>
        <w:ind w:left="788" w:hanging="431"/>
      </w:pPr>
      <w:r>
        <w:t xml:space="preserve">The tender process is expected to commence </w:t>
      </w:r>
      <w:r w:rsidR="00DD1F15">
        <w:t>later this calendar year.</w:t>
      </w:r>
    </w:p>
    <w:p w14:paraId="6226E5A4" w14:textId="10C68F66" w:rsidR="00CC58BD" w:rsidRDefault="00CC58BD" w:rsidP="00FC0186">
      <w:pPr>
        <w:pStyle w:val="AHeading2"/>
      </w:pPr>
      <w:r>
        <w:t>Soft Market Test Timetable</w:t>
      </w:r>
    </w:p>
    <w:p w14:paraId="30089ED2" w14:textId="27FDDDF6" w:rsidR="00E46483" w:rsidRDefault="00CC58BD" w:rsidP="00FC0186">
      <w:pPr>
        <w:pStyle w:val="BodyNumbered"/>
        <w:spacing w:after="240"/>
      </w:pPr>
      <w:r>
        <w:t>Please read this document and if you feel that your organisation is able to contribute to this exercise please complete the questionnaire at the end of this document and return, via</w:t>
      </w:r>
      <w:r w:rsidR="00E46483">
        <w:t xml:space="preserve"> </w:t>
      </w:r>
      <w:r w:rsidR="0022668B">
        <w:t xml:space="preserve">SE Shared Services </w:t>
      </w:r>
      <w:r w:rsidR="00E46483">
        <w:t xml:space="preserve">by </w:t>
      </w:r>
      <w:r w:rsidR="007C5A1C" w:rsidRPr="000F5EC5">
        <w:rPr>
          <w:b/>
          <w:bCs/>
        </w:rPr>
        <w:t xml:space="preserve">12:00 on </w:t>
      </w:r>
      <w:r w:rsidR="00B10AC3">
        <w:rPr>
          <w:b/>
          <w:bCs/>
        </w:rPr>
        <w:t>1</w:t>
      </w:r>
      <w:r w:rsidR="00064AA5">
        <w:rPr>
          <w:b/>
          <w:bCs/>
        </w:rPr>
        <w:t>8</w:t>
      </w:r>
      <w:r w:rsidR="0060389B">
        <w:rPr>
          <w:b/>
          <w:bCs/>
        </w:rPr>
        <w:t xml:space="preserve"> October</w:t>
      </w:r>
      <w:r w:rsidR="00A61573" w:rsidRPr="000F5EC5">
        <w:rPr>
          <w:b/>
          <w:bCs/>
        </w:rPr>
        <w:t xml:space="preserve"> 2023</w:t>
      </w:r>
      <w:r w:rsidR="00E46483" w:rsidRPr="000F5EC5">
        <w:t>.</w:t>
      </w:r>
      <w:r>
        <w:t xml:space="preserve"> </w:t>
      </w:r>
    </w:p>
    <w:p w14:paraId="3207DBAC" w14:textId="6041A91B" w:rsidR="00E46483" w:rsidRPr="00E46483" w:rsidRDefault="00100024" w:rsidP="00FC0186">
      <w:pPr>
        <w:pStyle w:val="BodyNumbered"/>
        <w:spacing w:after="240"/>
      </w:pPr>
      <w:r>
        <w:t>SE Shared Services</w:t>
      </w:r>
      <w:r w:rsidR="00E46483" w:rsidRPr="00E46483">
        <w:t> is located at </w:t>
      </w:r>
      <w:hyperlink r:id="rId15" w:history="1">
        <w:r w:rsidR="00D16ED2">
          <w:rPr>
            <w:rStyle w:val="Hyperlink"/>
          </w:rPr>
          <w:t>SE Shared Services eSourcing Portal - Home (in-tendhost.co.uk)</w:t>
        </w:r>
      </w:hyperlink>
      <w:r w:rsidR="00D16ED2">
        <w:t xml:space="preserve"> </w:t>
      </w:r>
      <w:r w:rsidR="00064AA5">
        <w:t xml:space="preserve">. </w:t>
      </w:r>
      <w:r w:rsidR="00C14F45">
        <w:t xml:space="preserve">The project reference </w:t>
      </w:r>
      <w:r w:rsidR="00C14F45" w:rsidRPr="00064AA5">
        <w:t>is</w:t>
      </w:r>
      <w:r w:rsidR="00E46483" w:rsidRPr="00064AA5">
        <w:t xml:space="preserve"> </w:t>
      </w:r>
      <w:r w:rsidR="00D16ED2" w:rsidRPr="00D16ED2">
        <w:t>WSCC - 036967</w:t>
      </w:r>
      <w:r w:rsidR="00EF2BA6" w:rsidRPr="00064AA5">
        <w:t>.</w:t>
      </w:r>
      <w:r w:rsidR="004232CC">
        <w:t xml:space="preserve"> </w:t>
      </w:r>
    </w:p>
    <w:p w14:paraId="4B654F93" w14:textId="592339D9" w:rsidR="00011230" w:rsidRDefault="00011230" w:rsidP="00FC0186">
      <w:pPr>
        <w:pStyle w:val="BodyNumbered"/>
        <w:spacing w:after="240"/>
      </w:pPr>
      <w:r>
        <w:t xml:space="preserve">For technical support or assistance in using the </w:t>
      </w:r>
      <w:r w:rsidR="00064AA5" w:rsidRPr="00064AA5">
        <w:t xml:space="preserve">West Sussex County Council </w:t>
      </w:r>
      <w:r>
        <w:t xml:space="preserve">portal please contact </w:t>
      </w:r>
      <w:r w:rsidR="00064AA5">
        <w:t xml:space="preserve">the </w:t>
      </w:r>
      <w:r w:rsidR="00D16ED2">
        <w:t xml:space="preserve">InTend </w:t>
      </w:r>
      <w:r>
        <w:t>helpdesk:</w:t>
      </w:r>
    </w:p>
    <w:p w14:paraId="73C1A7BE" w14:textId="54F56F82" w:rsidR="00064AA5" w:rsidRDefault="00064AA5" w:rsidP="00064AA5">
      <w:pPr>
        <w:pStyle w:val="BodyNumbered"/>
        <w:numPr>
          <w:ilvl w:val="1"/>
          <w:numId w:val="53"/>
        </w:numPr>
        <w:ind w:left="1418" w:hanging="284"/>
      </w:pPr>
      <w:r>
        <w:t xml:space="preserve">Phone: </w:t>
      </w:r>
      <w:r w:rsidR="00D16ED2" w:rsidRPr="00D16ED2">
        <w:t>0845 557 8079</w:t>
      </w:r>
    </w:p>
    <w:p w14:paraId="48DA7264" w14:textId="77777777" w:rsidR="00D16ED2" w:rsidRDefault="00064AA5" w:rsidP="007350FA">
      <w:pPr>
        <w:pStyle w:val="BodyNumbered"/>
        <w:numPr>
          <w:ilvl w:val="1"/>
          <w:numId w:val="53"/>
        </w:numPr>
        <w:ind w:left="1418" w:hanging="284"/>
      </w:pPr>
      <w:r>
        <w:t xml:space="preserve">E-mail: </w:t>
      </w:r>
      <w:hyperlink r:id="rId16" w:history="1">
        <w:r w:rsidR="00D16ED2" w:rsidRPr="0027195A">
          <w:rPr>
            <w:rStyle w:val="Hyperlink"/>
          </w:rPr>
          <w:t>support@in-tend.co.uk</w:t>
        </w:r>
      </w:hyperlink>
      <w:r w:rsidR="00D16ED2">
        <w:t xml:space="preserve"> </w:t>
      </w:r>
    </w:p>
    <w:p w14:paraId="6226E5B6" w14:textId="3C1D3DD9" w:rsidR="00CC58BD" w:rsidRDefault="00CC58BD" w:rsidP="00D16ED2">
      <w:pPr>
        <w:pStyle w:val="BodyNumbered"/>
        <w:spacing w:after="240"/>
      </w:pPr>
      <w:r w:rsidRPr="00AF4590">
        <w:t xml:space="preserve">Potential responders will not be prejudiced in any future procurement processes by either responding or not responding to this </w:t>
      </w:r>
      <w:r w:rsidR="00A61573">
        <w:t>market sounding exercise.</w:t>
      </w:r>
    </w:p>
    <w:p w14:paraId="3E46DADC" w14:textId="77777777" w:rsidR="007B7777" w:rsidRPr="007B7777" w:rsidRDefault="007B7777" w:rsidP="007B7777">
      <w:pPr>
        <w:pStyle w:val="BodyNumbered"/>
      </w:pPr>
      <w:r w:rsidRPr="007B7777">
        <w:t>Potential Providers may raise questions or seek clarification regarding any aspect of this document at any time to james.skilling@westsussex.gov.uk</w:t>
      </w:r>
    </w:p>
    <w:p w14:paraId="45E611DB" w14:textId="77777777" w:rsidR="007B7777" w:rsidRDefault="007B7777" w:rsidP="00B10AC3">
      <w:pPr>
        <w:pStyle w:val="BodyNumbered"/>
        <w:numPr>
          <w:ilvl w:val="0"/>
          <w:numId w:val="0"/>
        </w:numPr>
        <w:spacing w:after="240"/>
        <w:ind w:left="792"/>
      </w:pPr>
    </w:p>
    <w:p w14:paraId="6226E5C0" w14:textId="2AC2336F" w:rsidR="00CC58BD" w:rsidRDefault="00CC58BD" w:rsidP="00FC0186">
      <w:pPr>
        <w:pStyle w:val="AHeading1"/>
      </w:pPr>
      <w:r>
        <w:lastRenderedPageBreak/>
        <w:t xml:space="preserve">Section </w:t>
      </w:r>
      <w:r w:rsidR="004B7AD7">
        <w:t>2</w:t>
      </w:r>
      <w:r>
        <w:t xml:space="preserve">: </w:t>
      </w:r>
      <w:r w:rsidR="004B7AD7">
        <w:t>Scope</w:t>
      </w:r>
    </w:p>
    <w:p w14:paraId="79F279B2" w14:textId="1F445475" w:rsidR="00496092" w:rsidRDefault="009E1DE8" w:rsidP="00FC0186">
      <w:pPr>
        <w:pStyle w:val="AHeading2"/>
      </w:pPr>
      <w:r>
        <w:t>Broad Specification</w:t>
      </w:r>
      <w:r w:rsidR="0060389B">
        <w:t xml:space="preserve"> (Draft)</w:t>
      </w:r>
    </w:p>
    <w:p w14:paraId="1AEF04CA" w14:textId="1B3AA6C9" w:rsidR="001B179A" w:rsidRDefault="009E1DE8" w:rsidP="001B179A">
      <w:pPr>
        <w:pStyle w:val="BodyNumbered"/>
      </w:pPr>
      <w:r w:rsidRPr="009E1DE8">
        <w:t>The property portfolio forms part of the Pensions Committee’s strategic allocation to income assets. The portfolio is required to be the second resource for paying pensions after contributions. The property portfolio will therefore need to be actively managed and reflect the Pension Fund’s own cashflow requirements and is expected to remain outside any pooling arrangements in the long term.</w:t>
      </w:r>
    </w:p>
    <w:p w14:paraId="6D1D6040" w14:textId="28898F1B" w:rsidR="009E1DE8" w:rsidRDefault="009E1DE8" w:rsidP="009E1DE8">
      <w:pPr>
        <w:pStyle w:val="BodyNumbered"/>
      </w:pPr>
      <w:r>
        <w:t xml:space="preserve">The strategic target for property is 10% of the total Pension Fund value. </w:t>
      </w:r>
    </w:p>
    <w:p w14:paraId="1B025EF4" w14:textId="6180894F" w:rsidR="009E1DE8" w:rsidRDefault="009E1DE8" w:rsidP="009E1DE8">
      <w:pPr>
        <w:pStyle w:val="BodyNumbered"/>
      </w:pPr>
      <w:r>
        <w:t xml:space="preserve">The portfolio must be managed in line with the Fund Investment Strategy Statement including the requirements for responsible investment. </w:t>
      </w:r>
    </w:p>
    <w:p w14:paraId="35B37304" w14:textId="77777777" w:rsidR="00D42C33" w:rsidRDefault="00D42C33" w:rsidP="00D42C33">
      <w:pPr>
        <w:pStyle w:val="BodyNumbered"/>
      </w:pPr>
      <w:r>
        <w:t xml:space="preserve">The Fund has a </w:t>
      </w:r>
      <w:r w:rsidRPr="00D42C33">
        <w:t>preference for low-risk core property assets which are of high-quality and well-occupied</w:t>
      </w:r>
      <w:r>
        <w:t>, generating a long term sustainable income stream.</w:t>
      </w:r>
    </w:p>
    <w:p w14:paraId="4501791A" w14:textId="45F5D601" w:rsidR="009E1DE8" w:rsidRDefault="009E1DE8" w:rsidP="009E1DE8">
      <w:pPr>
        <w:pStyle w:val="BodyNumbered"/>
      </w:pPr>
      <w:r>
        <w:t xml:space="preserve">The Fund's appointed property investment manager is expected to engage proactively with its assets </w:t>
      </w:r>
      <w:r w:rsidR="00491B89">
        <w:t>to</w:t>
      </w:r>
      <w:r>
        <w:t xml:space="preserve"> improve their characteristics over time, to safeguard against obsolescence and enhance the value of the Fund's portfolio. These enhancements (such as reduced energy consumption; water efficiency) are positively linked to the Fund's aim to support long-term sustainable outcomes.</w:t>
      </w:r>
    </w:p>
    <w:p w14:paraId="648FB8B4" w14:textId="39A0E005" w:rsidR="009E1DE8" w:rsidRDefault="009E1DE8" w:rsidP="009E1DE8">
      <w:pPr>
        <w:pStyle w:val="BodyNumbered"/>
      </w:pPr>
      <w:r>
        <w:t xml:space="preserve">The portfolio </w:t>
      </w:r>
      <w:r w:rsidR="00FE0F39">
        <w:t>must be</w:t>
      </w:r>
      <w:r>
        <w:t xml:space="preserve"> submitted to and monitored against the Global Real Estate Sustainability Benchmark ('GRESB') and actions are discussed to continuously improve.</w:t>
      </w:r>
    </w:p>
    <w:p w14:paraId="78ADBE8F" w14:textId="6F17618A" w:rsidR="009E1DE8" w:rsidRDefault="009E1DE8" w:rsidP="009E1DE8">
      <w:pPr>
        <w:pStyle w:val="BodyNumbered"/>
      </w:pPr>
      <w:r>
        <w:t xml:space="preserve">The manager’s investment process must be consistent with its philosophy and support the delivery of WSPF mandate. </w:t>
      </w:r>
    </w:p>
    <w:p w14:paraId="3B2F010B" w14:textId="2291C2EF" w:rsidR="009E1DE8" w:rsidRDefault="009E1DE8" w:rsidP="009E1DE8">
      <w:pPr>
        <w:pStyle w:val="BodyNumbered"/>
      </w:pPr>
      <w:r>
        <w:t>As part of the Negotiation process, Bidders will be invited to discuss with the Council where, in their opinion, the best opportunities exist to ensure that the Fund objectives are met and can demonstrate continuing value for money.</w:t>
      </w:r>
    </w:p>
    <w:p w14:paraId="4471D43A" w14:textId="13691FB1" w:rsidR="00CA79B7" w:rsidRDefault="00CA79B7" w:rsidP="00CA79B7">
      <w:pPr>
        <w:pStyle w:val="Heading2"/>
      </w:pPr>
      <w:r>
        <w:t>Minimum requirements</w:t>
      </w:r>
    </w:p>
    <w:p w14:paraId="7C4E613C" w14:textId="1DC3A522" w:rsidR="0060389B" w:rsidRDefault="0060389B" w:rsidP="00CA79B7">
      <w:pPr>
        <w:pStyle w:val="BodyNumbered"/>
        <w:numPr>
          <w:ilvl w:val="0"/>
          <w:numId w:val="0"/>
        </w:numPr>
        <w:ind w:left="792" w:hanging="432"/>
      </w:pPr>
    </w:p>
    <w:p w14:paraId="11498C72" w14:textId="4288E04D" w:rsidR="0060389B" w:rsidRDefault="0060389B" w:rsidP="00B10AC3">
      <w:pPr>
        <w:pStyle w:val="BodyNumbered"/>
      </w:pPr>
      <w:r>
        <w:t>To help filter the market, the West Sussex Pension Fund is looking to incorporate some minimum requirements at the Selection Questionnaire stage. We expect these to be</w:t>
      </w:r>
      <w:r w:rsidR="00D42C33">
        <w:t xml:space="preserve"> that candidates are</w:t>
      </w:r>
      <w:r>
        <w:t>:</w:t>
      </w:r>
    </w:p>
    <w:p w14:paraId="0A16415E" w14:textId="2655EFD5" w:rsidR="00CA79B7" w:rsidRDefault="00B26F56" w:rsidP="00663E91">
      <w:pPr>
        <w:pStyle w:val="BodyNumbered"/>
        <w:numPr>
          <w:ilvl w:val="2"/>
          <w:numId w:val="16"/>
        </w:numPr>
        <w:ind w:left="1440" w:hanging="720"/>
      </w:pPr>
      <w:r w:rsidRPr="00CA79B7">
        <w:t>currently a</w:t>
      </w:r>
      <w:r w:rsidR="00CA79B7" w:rsidRPr="00CA79B7">
        <w:t xml:space="preserve"> signatory of the Principles for Responsible Investment (PRI)</w:t>
      </w:r>
      <w:r w:rsidR="00CA79B7">
        <w:t>.</w:t>
      </w:r>
    </w:p>
    <w:p w14:paraId="3DBD8AC0" w14:textId="654EE3D1" w:rsidR="00CA79B7" w:rsidRDefault="00CA79B7" w:rsidP="00663E91">
      <w:pPr>
        <w:pStyle w:val="BodyNumbered"/>
        <w:numPr>
          <w:ilvl w:val="2"/>
          <w:numId w:val="16"/>
        </w:numPr>
        <w:ind w:left="1440" w:hanging="720"/>
      </w:pPr>
      <w:r w:rsidRPr="00CA79B7">
        <w:t xml:space="preserve">already </w:t>
      </w:r>
      <w:r w:rsidR="00D42C33" w:rsidRPr="00CA79B7">
        <w:t>manag</w:t>
      </w:r>
      <w:r w:rsidR="00D42C33">
        <w:t>ing</w:t>
      </w:r>
      <w:r w:rsidR="00D42C33" w:rsidRPr="00CA79B7">
        <w:t xml:space="preserve"> </w:t>
      </w:r>
      <w:r w:rsidRPr="00CA79B7">
        <w:t>at least £2 billion of property assets in dedicated UK mandates or funds</w:t>
      </w:r>
      <w:r>
        <w:t>.</w:t>
      </w:r>
    </w:p>
    <w:p w14:paraId="038EC45B" w14:textId="1E86A996" w:rsidR="00CA79B7" w:rsidRDefault="00CA79B7" w:rsidP="00663E91">
      <w:pPr>
        <w:pStyle w:val="BodyNumbered"/>
        <w:numPr>
          <w:ilvl w:val="2"/>
          <w:numId w:val="16"/>
        </w:numPr>
        <w:ind w:left="1440" w:hanging="720"/>
      </w:pPr>
      <w:r w:rsidRPr="00CA79B7">
        <w:t>able to manage a portfolio of UK properties with a focus on generating an agreed level of income</w:t>
      </w:r>
      <w:r>
        <w:t>.</w:t>
      </w:r>
    </w:p>
    <w:p w14:paraId="47FF42C9" w14:textId="2F249F1C" w:rsidR="00CA79B7" w:rsidRDefault="00CA79B7" w:rsidP="00663E91">
      <w:pPr>
        <w:pStyle w:val="BodyNumbered"/>
        <w:numPr>
          <w:ilvl w:val="2"/>
          <w:numId w:val="16"/>
        </w:numPr>
        <w:ind w:left="1440" w:hanging="720"/>
      </w:pPr>
      <w:r w:rsidRPr="00CA79B7">
        <w:t xml:space="preserve">already </w:t>
      </w:r>
      <w:r w:rsidR="00D42C33" w:rsidRPr="00CA79B7">
        <w:t>manag</w:t>
      </w:r>
      <w:r w:rsidR="00D42C33">
        <w:t>ing</w:t>
      </w:r>
      <w:r w:rsidR="00D42C33" w:rsidRPr="00CA79B7">
        <w:t xml:space="preserve"> </w:t>
      </w:r>
      <w:r w:rsidRPr="00CA79B7">
        <w:t>at least 2 other UK direct property separate account portfolios and have a working conflict policy</w:t>
      </w:r>
      <w:r>
        <w:t>.</w:t>
      </w:r>
    </w:p>
    <w:p w14:paraId="565C97AF" w14:textId="21A40BE2" w:rsidR="001B179A" w:rsidRDefault="00CA79B7" w:rsidP="00663E91">
      <w:pPr>
        <w:pStyle w:val="BodyNumbered"/>
        <w:numPr>
          <w:ilvl w:val="2"/>
          <w:numId w:val="16"/>
        </w:numPr>
        <w:ind w:left="1440" w:hanging="720"/>
      </w:pPr>
      <w:r w:rsidRPr="00CA79B7">
        <w:lastRenderedPageBreak/>
        <w:t>able to measure and report on climate considerations and carbon intensity of the portfolio in line with TCFD requirements</w:t>
      </w:r>
      <w:r w:rsidR="00D42C33">
        <w:t xml:space="preserve"> and submissions to GRESB.</w:t>
      </w:r>
    </w:p>
    <w:p w14:paraId="22996AC5" w14:textId="63B38BE0" w:rsidR="00496092" w:rsidRDefault="00496092" w:rsidP="00FC0186">
      <w:pPr>
        <w:pStyle w:val="AHeading1"/>
      </w:pPr>
      <w:r>
        <w:t>Section 3: Questionnaire</w:t>
      </w:r>
    </w:p>
    <w:p w14:paraId="3B0619D8" w14:textId="43A94797" w:rsidR="00676308" w:rsidRDefault="00207253" w:rsidP="00FC0186">
      <w:pPr>
        <w:pStyle w:val="A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4957"/>
        <w:gridCol w:w="4059"/>
      </w:tblGrid>
      <w:tr w:rsidR="00207253" w:rsidRPr="000A60CE" w14:paraId="6226E5C5" w14:textId="77777777" w:rsidTr="00EF2BA6">
        <w:tc>
          <w:tcPr>
            <w:tcW w:w="2749"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2251" w:type="pct"/>
            <w:shd w:val="clear" w:color="auto" w:fill="D9D9D9" w:themeFill="background1" w:themeFillShade="D9"/>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676308">
        <w:tc>
          <w:tcPr>
            <w:tcW w:w="2749" w:type="pct"/>
            <w:shd w:val="clear" w:color="auto" w:fill="D9D9D9" w:themeFill="background1" w:themeFillShade="D9"/>
          </w:tcPr>
          <w:p w14:paraId="6226E5C6" w14:textId="77777777" w:rsidR="000A60CE" w:rsidRDefault="000A60CE" w:rsidP="00CC58BD">
            <w:r>
              <w:t>Name of your organisation</w:t>
            </w:r>
          </w:p>
        </w:tc>
        <w:tc>
          <w:tcPr>
            <w:tcW w:w="2251" w:type="pct"/>
          </w:tcPr>
          <w:p w14:paraId="6226E5C7" w14:textId="77777777" w:rsidR="000A60CE" w:rsidRDefault="000A60CE" w:rsidP="00CC58BD"/>
        </w:tc>
      </w:tr>
      <w:tr w:rsidR="00207253" w14:paraId="6226E5CB" w14:textId="77777777" w:rsidTr="00676308">
        <w:tc>
          <w:tcPr>
            <w:tcW w:w="2749" w:type="pct"/>
            <w:shd w:val="clear" w:color="auto" w:fill="D9D9D9" w:themeFill="background1" w:themeFillShade="D9"/>
          </w:tcPr>
          <w:p w14:paraId="6226E5C9" w14:textId="77777777" w:rsidR="000E295A" w:rsidRDefault="000E295A" w:rsidP="00CC58BD">
            <w:r>
              <w:t>Registered office (if applicable)</w:t>
            </w:r>
          </w:p>
        </w:tc>
        <w:tc>
          <w:tcPr>
            <w:tcW w:w="2251" w:type="pct"/>
          </w:tcPr>
          <w:p w14:paraId="6226E5CA" w14:textId="77777777" w:rsidR="000E295A" w:rsidRDefault="000E295A" w:rsidP="00CC58BD"/>
        </w:tc>
      </w:tr>
      <w:tr w:rsidR="00207253" w14:paraId="6226E5CE" w14:textId="77777777" w:rsidTr="00676308">
        <w:tc>
          <w:tcPr>
            <w:tcW w:w="2749" w:type="pct"/>
            <w:shd w:val="clear" w:color="auto" w:fill="D9D9D9" w:themeFill="background1" w:themeFillShade="D9"/>
          </w:tcPr>
          <w:p w14:paraId="6226E5CC" w14:textId="77777777" w:rsidR="000E295A" w:rsidRDefault="000E295A" w:rsidP="00CC58BD">
            <w:r>
              <w:t>Trading address (if different from office)</w:t>
            </w:r>
          </w:p>
        </w:tc>
        <w:tc>
          <w:tcPr>
            <w:tcW w:w="2251" w:type="pct"/>
          </w:tcPr>
          <w:p w14:paraId="6226E5CD" w14:textId="77777777" w:rsidR="000E295A" w:rsidRDefault="000E295A" w:rsidP="00CC58BD"/>
        </w:tc>
      </w:tr>
      <w:tr w:rsidR="00207253" w14:paraId="6226E5D1" w14:textId="77777777" w:rsidTr="00676308">
        <w:tc>
          <w:tcPr>
            <w:tcW w:w="2749"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2251" w:type="pct"/>
          </w:tcPr>
          <w:p w14:paraId="6226E5D0" w14:textId="77777777" w:rsidR="000E295A" w:rsidRDefault="000E295A" w:rsidP="00CC58BD"/>
        </w:tc>
      </w:tr>
      <w:tr w:rsidR="00207253" w14:paraId="6226E5D4" w14:textId="77777777" w:rsidTr="00676308">
        <w:tc>
          <w:tcPr>
            <w:tcW w:w="2749" w:type="pct"/>
            <w:shd w:val="clear" w:color="auto" w:fill="D9D9D9" w:themeFill="background1" w:themeFillShade="D9"/>
          </w:tcPr>
          <w:p w14:paraId="6226E5D2" w14:textId="77777777" w:rsidR="000E295A" w:rsidRDefault="00207253" w:rsidP="00CC58BD">
            <w:r>
              <w:t>Name of person whom an queries relating to this questionnaire should be addressed</w:t>
            </w:r>
          </w:p>
        </w:tc>
        <w:tc>
          <w:tcPr>
            <w:tcW w:w="2251" w:type="pct"/>
          </w:tcPr>
          <w:p w14:paraId="6226E5D3" w14:textId="77777777" w:rsidR="000E295A" w:rsidRDefault="000E295A" w:rsidP="00CC58BD"/>
        </w:tc>
      </w:tr>
      <w:tr w:rsidR="00207253" w14:paraId="6226E5D7" w14:textId="77777777" w:rsidTr="00676308">
        <w:tc>
          <w:tcPr>
            <w:tcW w:w="2749" w:type="pct"/>
            <w:shd w:val="clear" w:color="auto" w:fill="D9D9D9" w:themeFill="background1" w:themeFillShade="D9"/>
          </w:tcPr>
          <w:p w14:paraId="6226E5D5" w14:textId="77777777" w:rsidR="000E295A" w:rsidRDefault="00207253" w:rsidP="00207253">
            <w:r>
              <w:t>Telephone Number(s)</w:t>
            </w:r>
          </w:p>
        </w:tc>
        <w:tc>
          <w:tcPr>
            <w:tcW w:w="2251" w:type="pct"/>
          </w:tcPr>
          <w:p w14:paraId="6226E5D6" w14:textId="77777777" w:rsidR="000E295A" w:rsidRDefault="000E295A" w:rsidP="00CC58BD"/>
        </w:tc>
      </w:tr>
      <w:tr w:rsidR="00207253" w14:paraId="6226E5DA" w14:textId="77777777" w:rsidTr="00676308">
        <w:tc>
          <w:tcPr>
            <w:tcW w:w="2749" w:type="pct"/>
            <w:shd w:val="clear" w:color="auto" w:fill="D9D9D9" w:themeFill="background1" w:themeFillShade="D9"/>
          </w:tcPr>
          <w:p w14:paraId="6226E5D8" w14:textId="77777777" w:rsidR="000E295A" w:rsidRDefault="00207253" w:rsidP="00CC58BD">
            <w:r>
              <w:t>Email</w:t>
            </w:r>
          </w:p>
        </w:tc>
        <w:tc>
          <w:tcPr>
            <w:tcW w:w="2251" w:type="pct"/>
          </w:tcPr>
          <w:p w14:paraId="6226E5D9" w14:textId="77777777" w:rsidR="000E295A" w:rsidRDefault="000E295A" w:rsidP="00CC58BD"/>
        </w:tc>
      </w:tr>
      <w:tr w:rsidR="00207253" w14:paraId="6226E5DD" w14:textId="77777777" w:rsidTr="00676308">
        <w:tc>
          <w:tcPr>
            <w:tcW w:w="2749" w:type="pct"/>
            <w:shd w:val="clear" w:color="auto" w:fill="D9D9D9" w:themeFill="background1" w:themeFillShade="D9"/>
          </w:tcPr>
          <w:p w14:paraId="6226E5DB" w14:textId="77777777" w:rsidR="000E295A" w:rsidRDefault="00207253" w:rsidP="00CC58BD">
            <w:r>
              <w:t>Address if different to above</w:t>
            </w:r>
          </w:p>
        </w:tc>
        <w:tc>
          <w:tcPr>
            <w:tcW w:w="2251" w:type="pct"/>
          </w:tcPr>
          <w:p w14:paraId="6226E5DC" w14:textId="77777777" w:rsidR="000E295A" w:rsidRDefault="000E295A" w:rsidP="00CC58BD"/>
        </w:tc>
      </w:tr>
    </w:tbl>
    <w:p w14:paraId="6226E5DE" w14:textId="77777777" w:rsidR="00CC58BD" w:rsidRDefault="00207253" w:rsidP="00FC0186">
      <w:pPr>
        <w:pStyle w:val="AHeading2"/>
      </w:pPr>
      <w:r>
        <w:t>Section B</w:t>
      </w:r>
      <w:r w:rsidR="000A60CE">
        <w:t>:</w:t>
      </w:r>
      <w:r>
        <w:t xml:space="preserve"> Questions</w:t>
      </w:r>
    </w:p>
    <w:p w14:paraId="04FDA020" w14:textId="5F00E349" w:rsidR="0039494B" w:rsidRPr="00207253" w:rsidRDefault="0039494B" w:rsidP="0039494B">
      <w:pPr>
        <w:rPr>
          <w:color w:val="FF0000"/>
        </w:rPr>
      </w:pPr>
      <w:r w:rsidRPr="0039494B">
        <w:rPr>
          <w:color w:val="FF0000"/>
        </w:rPr>
        <w:t>Your response should specifically identify areas of</w:t>
      </w:r>
      <w:r>
        <w:rPr>
          <w:color w:val="FF0000"/>
        </w:rPr>
        <w:t xml:space="preserve"> </w:t>
      </w:r>
      <w:r w:rsidRPr="0039494B">
        <w:rPr>
          <w:color w:val="FF0000"/>
        </w:rPr>
        <w:t>proprietary or commercially sensitive information that you would not wish to be divulged.</w:t>
      </w:r>
    </w:p>
    <w:tbl>
      <w:tblPr>
        <w:tblStyle w:val="TableGrid"/>
        <w:tblW w:w="5000" w:type="pct"/>
        <w:tblLook w:val="04A0" w:firstRow="1" w:lastRow="0" w:firstColumn="1" w:lastColumn="0" w:noHBand="0" w:noVBand="1"/>
      </w:tblPr>
      <w:tblGrid>
        <w:gridCol w:w="9016"/>
      </w:tblGrid>
      <w:tr w:rsidR="00A14693" w:rsidRPr="000A60CE" w14:paraId="6226E5E2" w14:textId="77777777" w:rsidTr="00A14693">
        <w:tc>
          <w:tcPr>
            <w:tcW w:w="5000" w:type="pct"/>
            <w:shd w:val="clear" w:color="auto" w:fill="D9D9D9" w:themeFill="background1" w:themeFillShade="D9"/>
          </w:tcPr>
          <w:p w14:paraId="6226E5E0" w14:textId="77777777" w:rsidR="00A14693" w:rsidRPr="000A60CE" w:rsidRDefault="00A14693" w:rsidP="008F632F">
            <w:pPr>
              <w:rPr>
                <w:rStyle w:val="Strong"/>
              </w:rPr>
            </w:pPr>
            <w:r w:rsidRPr="000A60CE">
              <w:rPr>
                <w:rStyle w:val="Strong"/>
              </w:rPr>
              <w:t>Question</w:t>
            </w:r>
          </w:p>
        </w:tc>
      </w:tr>
      <w:tr w:rsidR="00A14693" w14:paraId="6226E5E5" w14:textId="77777777" w:rsidTr="00A14693">
        <w:tc>
          <w:tcPr>
            <w:tcW w:w="5000" w:type="pct"/>
            <w:shd w:val="clear" w:color="auto" w:fill="D9D9D9" w:themeFill="background1" w:themeFillShade="D9"/>
          </w:tcPr>
          <w:p w14:paraId="6226E5E3" w14:textId="7D5FA288" w:rsidR="00A14693" w:rsidRPr="00950CE0" w:rsidRDefault="00EA6E70" w:rsidP="004B7AD7">
            <w:pPr>
              <w:pStyle w:val="ListParagraph"/>
              <w:numPr>
                <w:ilvl w:val="0"/>
                <w:numId w:val="18"/>
              </w:numPr>
            </w:pPr>
            <w:r>
              <w:t>Would your organisation meet the minimum criteria</w:t>
            </w:r>
            <w:r w:rsidR="007658D2">
              <w:t xml:space="preserve"> in Section </w:t>
            </w:r>
            <w:r w:rsidR="007B7777">
              <w:t>7</w:t>
            </w:r>
            <w:r>
              <w:t xml:space="preserve">? If not, which element would be a barrier to </w:t>
            </w:r>
            <w:r w:rsidR="009759DC">
              <w:t>meeting the criteria?</w:t>
            </w:r>
          </w:p>
        </w:tc>
      </w:tr>
      <w:tr w:rsidR="00A14693" w14:paraId="1927BDC8" w14:textId="77777777" w:rsidTr="00A14693">
        <w:tc>
          <w:tcPr>
            <w:tcW w:w="5000" w:type="pct"/>
            <w:shd w:val="clear" w:color="auto" w:fill="auto"/>
          </w:tcPr>
          <w:p w14:paraId="6540CD18" w14:textId="706038D9" w:rsidR="00A14693" w:rsidRPr="00F80CEC" w:rsidRDefault="00F80CEC" w:rsidP="00F80CEC">
            <w:pPr>
              <w:pStyle w:val="ListParagraph"/>
              <w:ind w:left="-113" w:firstLine="142"/>
              <w:rPr>
                <w:b/>
                <w:bCs/>
              </w:rPr>
            </w:pPr>
            <w:r w:rsidRPr="00F80CEC">
              <w:rPr>
                <w:b/>
                <w:bCs/>
              </w:rPr>
              <w:t>Response</w:t>
            </w:r>
          </w:p>
          <w:p w14:paraId="7A560B20" w14:textId="77777777" w:rsidR="00676308" w:rsidRDefault="00676308" w:rsidP="00676308"/>
          <w:p w14:paraId="281484BA" w14:textId="0209099C" w:rsidR="00F80CEC" w:rsidRPr="00950CE0" w:rsidRDefault="00F80CEC" w:rsidP="00C65DD7"/>
        </w:tc>
      </w:tr>
      <w:tr w:rsidR="0060389B" w14:paraId="2B336206" w14:textId="77777777" w:rsidTr="00A14693">
        <w:tc>
          <w:tcPr>
            <w:tcW w:w="5000" w:type="pct"/>
            <w:shd w:val="clear" w:color="auto" w:fill="D9D9D9" w:themeFill="background1" w:themeFillShade="D9"/>
          </w:tcPr>
          <w:p w14:paraId="5F5717A8" w14:textId="4A24456E" w:rsidR="0060389B" w:rsidRDefault="00CD525C" w:rsidP="00496092">
            <w:pPr>
              <w:pStyle w:val="ListParagraph"/>
              <w:numPr>
                <w:ilvl w:val="0"/>
                <w:numId w:val="18"/>
              </w:numPr>
            </w:pPr>
            <w:r>
              <w:t>Do you have any comments on the proposed CPN procurement process? Have you taken part in a similar process recently</w:t>
            </w:r>
            <w:r w:rsidR="007658D2">
              <w:t xml:space="preserve"> (in the last 3yrs)</w:t>
            </w:r>
            <w:r>
              <w:t>? If so</w:t>
            </w:r>
            <w:r w:rsidR="007658D2">
              <w:t>,</w:t>
            </w:r>
            <w:r>
              <w:t xml:space="preserve"> </w:t>
            </w:r>
            <w:r w:rsidR="007B7777">
              <w:t xml:space="preserve">what was your experience and </w:t>
            </w:r>
            <w:r>
              <w:t xml:space="preserve">are there any considerations </w:t>
            </w:r>
            <w:r w:rsidR="0053476A">
              <w:t xml:space="preserve">you </w:t>
            </w:r>
            <w:r>
              <w:t>would like to raise at this point?</w:t>
            </w:r>
          </w:p>
        </w:tc>
      </w:tr>
      <w:tr w:rsidR="0060389B" w14:paraId="6AD6FEC4" w14:textId="77777777" w:rsidTr="00B10AC3">
        <w:tc>
          <w:tcPr>
            <w:tcW w:w="5000" w:type="pct"/>
            <w:shd w:val="clear" w:color="auto" w:fill="auto"/>
          </w:tcPr>
          <w:p w14:paraId="4C512A95" w14:textId="77777777" w:rsidR="00CD525C" w:rsidRPr="00F80CEC" w:rsidRDefault="00CD525C" w:rsidP="00CD525C">
            <w:pPr>
              <w:pStyle w:val="ListParagraph"/>
              <w:ind w:left="-113" w:firstLine="142"/>
              <w:rPr>
                <w:b/>
                <w:bCs/>
              </w:rPr>
            </w:pPr>
            <w:r w:rsidRPr="00F80CEC">
              <w:rPr>
                <w:b/>
                <w:bCs/>
              </w:rPr>
              <w:t>Response</w:t>
            </w:r>
          </w:p>
          <w:p w14:paraId="30A3D7E4" w14:textId="77777777" w:rsidR="0060389B" w:rsidRDefault="0060389B" w:rsidP="0060389B"/>
          <w:p w14:paraId="794518D8" w14:textId="1C8EE2E9" w:rsidR="00CD525C" w:rsidRDefault="00CD525C" w:rsidP="00B10AC3"/>
        </w:tc>
      </w:tr>
      <w:tr w:rsidR="00A14693" w14:paraId="6A027C13" w14:textId="77777777" w:rsidTr="00A14693">
        <w:tc>
          <w:tcPr>
            <w:tcW w:w="5000" w:type="pct"/>
            <w:shd w:val="clear" w:color="auto" w:fill="D9D9D9" w:themeFill="background1" w:themeFillShade="D9"/>
          </w:tcPr>
          <w:p w14:paraId="12F3F2CB" w14:textId="1F81C878" w:rsidR="00A14693" w:rsidRPr="00950CE0" w:rsidRDefault="009759DC" w:rsidP="00496092">
            <w:pPr>
              <w:pStyle w:val="ListParagraph"/>
              <w:numPr>
                <w:ilvl w:val="0"/>
                <w:numId w:val="18"/>
              </w:numPr>
            </w:pPr>
            <w:r>
              <w:t>Do you have experience of meeting income targets? If so, how is this measured?</w:t>
            </w:r>
          </w:p>
        </w:tc>
      </w:tr>
      <w:tr w:rsidR="00A14693" w14:paraId="6226E5E8" w14:textId="77777777" w:rsidTr="00A14693">
        <w:tc>
          <w:tcPr>
            <w:tcW w:w="5000" w:type="pct"/>
            <w:shd w:val="clear" w:color="auto" w:fill="auto"/>
          </w:tcPr>
          <w:p w14:paraId="3225B511" w14:textId="77777777" w:rsidR="00F80CEC" w:rsidRPr="00F80CEC" w:rsidRDefault="00F80CEC" w:rsidP="00F80CEC">
            <w:pPr>
              <w:pStyle w:val="ListParagraph"/>
              <w:ind w:left="-113" w:firstLine="142"/>
              <w:rPr>
                <w:b/>
                <w:bCs/>
              </w:rPr>
            </w:pPr>
            <w:r w:rsidRPr="00F80CEC">
              <w:rPr>
                <w:b/>
                <w:bCs/>
              </w:rPr>
              <w:t>Response</w:t>
            </w:r>
          </w:p>
          <w:p w14:paraId="41183D76" w14:textId="77777777" w:rsidR="00F80CEC" w:rsidRDefault="00F80CEC" w:rsidP="00C65DD7"/>
          <w:p w14:paraId="6226E5E6" w14:textId="0ECBF239" w:rsidR="00F80CEC" w:rsidRPr="00950CE0" w:rsidRDefault="00F80CEC" w:rsidP="00A14693">
            <w:pPr>
              <w:pStyle w:val="ListParagraph"/>
            </w:pPr>
          </w:p>
        </w:tc>
      </w:tr>
      <w:tr w:rsidR="00CD525C" w14:paraId="6A7DE5EB" w14:textId="77777777" w:rsidTr="00A14693">
        <w:tc>
          <w:tcPr>
            <w:tcW w:w="5000" w:type="pct"/>
            <w:shd w:val="clear" w:color="auto" w:fill="D9D9D9" w:themeFill="background1" w:themeFillShade="D9"/>
          </w:tcPr>
          <w:p w14:paraId="298B9272" w14:textId="43329FBB" w:rsidR="00CD525C" w:rsidRDefault="007658D2" w:rsidP="00496092">
            <w:pPr>
              <w:pStyle w:val="ListParagraph"/>
              <w:numPr>
                <w:ilvl w:val="0"/>
                <w:numId w:val="18"/>
              </w:numPr>
            </w:pPr>
            <w:r>
              <w:t>What would you consider to be the optimum contract length (Initial term + extension) for this type of contract and why?</w:t>
            </w:r>
          </w:p>
        </w:tc>
      </w:tr>
      <w:tr w:rsidR="00CD525C" w14:paraId="0D4A861F" w14:textId="77777777" w:rsidTr="00B10AC3">
        <w:tc>
          <w:tcPr>
            <w:tcW w:w="5000" w:type="pct"/>
            <w:shd w:val="clear" w:color="auto" w:fill="auto"/>
          </w:tcPr>
          <w:p w14:paraId="7E8A2417" w14:textId="77777777" w:rsidR="007658D2" w:rsidRPr="00F80CEC" w:rsidRDefault="007658D2" w:rsidP="007658D2">
            <w:pPr>
              <w:pStyle w:val="ListParagraph"/>
              <w:ind w:left="-113" w:firstLine="142"/>
              <w:rPr>
                <w:b/>
                <w:bCs/>
              </w:rPr>
            </w:pPr>
            <w:r w:rsidRPr="00F80CEC">
              <w:rPr>
                <w:b/>
                <w:bCs/>
              </w:rPr>
              <w:t>Response</w:t>
            </w:r>
          </w:p>
          <w:p w14:paraId="2585AFE5" w14:textId="77777777" w:rsidR="00CD525C" w:rsidRDefault="00CD525C" w:rsidP="007658D2"/>
          <w:p w14:paraId="7AEA65A6" w14:textId="68126A52" w:rsidR="007658D2" w:rsidRDefault="007658D2" w:rsidP="00B10AC3"/>
        </w:tc>
      </w:tr>
      <w:tr w:rsidR="007658D2" w14:paraId="6224DA63" w14:textId="77777777" w:rsidTr="00A14693">
        <w:tc>
          <w:tcPr>
            <w:tcW w:w="5000" w:type="pct"/>
            <w:shd w:val="clear" w:color="auto" w:fill="D9D9D9" w:themeFill="background1" w:themeFillShade="D9"/>
          </w:tcPr>
          <w:p w14:paraId="45EAF77A" w14:textId="0E37111D" w:rsidR="007658D2" w:rsidRDefault="007658D2" w:rsidP="00496092">
            <w:pPr>
              <w:pStyle w:val="ListParagraph"/>
              <w:numPr>
                <w:ilvl w:val="0"/>
                <w:numId w:val="18"/>
              </w:numPr>
            </w:pPr>
            <w:r>
              <w:lastRenderedPageBreak/>
              <w:t>How much time would you allow for contract mobilisation (from the view of an incoming supplier)?</w:t>
            </w:r>
          </w:p>
        </w:tc>
      </w:tr>
      <w:tr w:rsidR="007658D2" w14:paraId="6E30BE24" w14:textId="77777777" w:rsidTr="007658D2">
        <w:tc>
          <w:tcPr>
            <w:tcW w:w="5000" w:type="pct"/>
            <w:shd w:val="clear" w:color="auto" w:fill="auto"/>
          </w:tcPr>
          <w:p w14:paraId="7857909A" w14:textId="77777777" w:rsidR="007658D2" w:rsidRPr="00F80CEC" w:rsidRDefault="007658D2" w:rsidP="007658D2">
            <w:pPr>
              <w:pStyle w:val="ListParagraph"/>
              <w:ind w:left="-113" w:firstLine="142"/>
              <w:rPr>
                <w:b/>
                <w:bCs/>
              </w:rPr>
            </w:pPr>
            <w:r w:rsidRPr="00F80CEC">
              <w:rPr>
                <w:b/>
                <w:bCs/>
              </w:rPr>
              <w:t>Response</w:t>
            </w:r>
          </w:p>
          <w:p w14:paraId="13A11897" w14:textId="77777777" w:rsidR="007658D2" w:rsidRDefault="007658D2" w:rsidP="007658D2">
            <w:pPr>
              <w:pStyle w:val="ListParagraph"/>
            </w:pPr>
          </w:p>
          <w:p w14:paraId="219F0FE0" w14:textId="00A6A1FD" w:rsidR="007658D2" w:rsidRDefault="007658D2" w:rsidP="007658D2">
            <w:pPr>
              <w:pStyle w:val="ListParagraph"/>
            </w:pPr>
          </w:p>
        </w:tc>
      </w:tr>
      <w:tr w:rsidR="007B7777" w14:paraId="3DDBFA2A" w14:textId="77777777" w:rsidTr="00A14693">
        <w:tc>
          <w:tcPr>
            <w:tcW w:w="5000" w:type="pct"/>
            <w:shd w:val="clear" w:color="auto" w:fill="D9D9D9" w:themeFill="background1" w:themeFillShade="D9"/>
          </w:tcPr>
          <w:p w14:paraId="280AB55A" w14:textId="5C470DFC" w:rsidR="007B7777" w:rsidRDefault="007B7777" w:rsidP="00496092">
            <w:pPr>
              <w:pStyle w:val="ListParagraph"/>
              <w:numPr>
                <w:ilvl w:val="0"/>
                <w:numId w:val="18"/>
              </w:numPr>
            </w:pPr>
            <w:r>
              <w:t xml:space="preserve">From your experience, what charging structure works best for this type of engagement and why? </w:t>
            </w:r>
          </w:p>
        </w:tc>
      </w:tr>
      <w:tr w:rsidR="007B7777" w14:paraId="4568074D" w14:textId="77777777" w:rsidTr="00B10AC3">
        <w:tc>
          <w:tcPr>
            <w:tcW w:w="5000" w:type="pct"/>
            <w:shd w:val="clear" w:color="auto" w:fill="F2F2F2" w:themeFill="background1" w:themeFillShade="F2"/>
          </w:tcPr>
          <w:p w14:paraId="3B48FF6F" w14:textId="77777777" w:rsidR="007B7777" w:rsidRPr="00F80CEC" w:rsidRDefault="007B7777" w:rsidP="007B7777">
            <w:pPr>
              <w:pStyle w:val="ListParagraph"/>
              <w:ind w:left="-113" w:firstLine="142"/>
              <w:rPr>
                <w:b/>
                <w:bCs/>
              </w:rPr>
            </w:pPr>
            <w:r w:rsidRPr="00F80CEC">
              <w:rPr>
                <w:b/>
                <w:bCs/>
              </w:rPr>
              <w:t>Response</w:t>
            </w:r>
          </w:p>
          <w:p w14:paraId="5599053C" w14:textId="77777777" w:rsidR="007B7777" w:rsidRDefault="007B7777" w:rsidP="007B7777">
            <w:pPr>
              <w:pStyle w:val="ListParagraph"/>
            </w:pPr>
          </w:p>
          <w:p w14:paraId="3B18E723" w14:textId="70430162" w:rsidR="007B7777" w:rsidRDefault="007B7777" w:rsidP="00B10AC3">
            <w:pPr>
              <w:pStyle w:val="ListParagraph"/>
            </w:pPr>
          </w:p>
        </w:tc>
      </w:tr>
      <w:tr w:rsidR="00A14693" w14:paraId="4BF0F339" w14:textId="77777777" w:rsidTr="00A14693">
        <w:tc>
          <w:tcPr>
            <w:tcW w:w="5000" w:type="pct"/>
            <w:shd w:val="clear" w:color="auto" w:fill="D9D9D9" w:themeFill="background1" w:themeFillShade="D9"/>
          </w:tcPr>
          <w:p w14:paraId="1316455C" w14:textId="6EDC3432" w:rsidR="00A14693" w:rsidRPr="00950CE0" w:rsidRDefault="00496092" w:rsidP="00496092">
            <w:pPr>
              <w:pStyle w:val="ListParagraph"/>
              <w:numPr>
                <w:ilvl w:val="0"/>
                <w:numId w:val="18"/>
              </w:numPr>
            </w:pPr>
            <w:r>
              <w:t xml:space="preserve">Are there barriers or problems (practical, legislative, commercial, technical, conflicts of interest etc) that you will need to overcome in order to be considered as </w:t>
            </w:r>
            <w:r w:rsidR="00CA79B7">
              <w:t>investment manager of the West Sussex Pension Fund property portfolio</w:t>
            </w:r>
            <w:r>
              <w:t>?</w:t>
            </w:r>
          </w:p>
        </w:tc>
      </w:tr>
      <w:tr w:rsidR="00A14693" w14:paraId="1031F060" w14:textId="77777777" w:rsidTr="00C65DD7">
        <w:tc>
          <w:tcPr>
            <w:tcW w:w="5000" w:type="pct"/>
            <w:shd w:val="clear" w:color="auto" w:fill="auto"/>
          </w:tcPr>
          <w:p w14:paraId="007E6092" w14:textId="77777777" w:rsidR="00C65DD7" w:rsidRPr="00F80CEC" w:rsidRDefault="00C65DD7" w:rsidP="00C65DD7">
            <w:pPr>
              <w:pStyle w:val="ListParagraph"/>
              <w:ind w:left="-113" w:firstLine="142"/>
              <w:rPr>
                <w:b/>
                <w:bCs/>
              </w:rPr>
            </w:pPr>
            <w:r w:rsidRPr="00F80CEC">
              <w:rPr>
                <w:b/>
                <w:bCs/>
              </w:rPr>
              <w:t>Response</w:t>
            </w:r>
          </w:p>
          <w:p w14:paraId="0B4B6DB3" w14:textId="77777777" w:rsidR="00C65DD7" w:rsidRDefault="00C65DD7" w:rsidP="00C65DD7"/>
          <w:p w14:paraId="578A0CE4" w14:textId="6931C605" w:rsidR="00A14693" w:rsidRPr="00950CE0" w:rsidRDefault="00A14693" w:rsidP="00C65DD7"/>
        </w:tc>
      </w:tr>
      <w:tr w:rsidR="00EF2BA6" w14:paraId="7A20F448" w14:textId="77777777" w:rsidTr="00EF2BA6">
        <w:tc>
          <w:tcPr>
            <w:tcW w:w="5000" w:type="pct"/>
            <w:shd w:val="clear" w:color="auto" w:fill="D9D9D9" w:themeFill="background1" w:themeFillShade="D9"/>
          </w:tcPr>
          <w:p w14:paraId="0AA514F0" w14:textId="1A76711C" w:rsidR="00EF2BA6" w:rsidRPr="00EF2BA6" w:rsidRDefault="00EF2BA6" w:rsidP="00EF2BA6">
            <w:pPr>
              <w:pStyle w:val="ListParagraph"/>
              <w:numPr>
                <w:ilvl w:val="0"/>
                <w:numId w:val="18"/>
              </w:numPr>
            </w:pPr>
            <w:r w:rsidRPr="00EF2BA6">
              <w:t>Do you have any other comments you wish to share at this point?</w:t>
            </w:r>
          </w:p>
        </w:tc>
      </w:tr>
      <w:tr w:rsidR="00EF2BA6" w14:paraId="3B5A783A" w14:textId="77777777" w:rsidTr="00730F13">
        <w:tc>
          <w:tcPr>
            <w:tcW w:w="5000" w:type="pct"/>
          </w:tcPr>
          <w:p w14:paraId="1438DC28" w14:textId="77777777" w:rsidR="00EF2BA6" w:rsidRPr="00F80CEC" w:rsidRDefault="00EF2BA6" w:rsidP="00EF2BA6">
            <w:pPr>
              <w:pStyle w:val="ListParagraph"/>
              <w:ind w:left="-113" w:firstLine="142"/>
              <w:rPr>
                <w:b/>
                <w:bCs/>
              </w:rPr>
            </w:pPr>
            <w:r w:rsidRPr="00F80CEC">
              <w:rPr>
                <w:b/>
                <w:bCs/>
              </w:rPr>
              <w:t>Response</w:t>
            </w:r>
          </w:p>
          <w:p w14:paraId="37DB72D0" w14:textId="77777777" w:rsidR="00EF2BA6" w:rsidRDefault="00EF2BA6" w:rsidP="00EF2BA6">
            <w:pPr>
              <w:pStyle w:val="ListParagraph"/>
              <w:ind w:left="-113" w:firstLine="142"/>
              <w:rPr>
                <w:b/>
                <w:bCs/>
              </w:rPr>
            </w:pPr>
          </w:p>
          <w:p w14:paraId="5D4857BB" w14:textId="6462A832" w:rsidR="00EF2BA6" w:rsidRPr="00F80CEC" w:rsidRDefault="00EF2BA6" w:rsidP="00EF2BA6">
            <w:pPr>
              <w:pStyle w:val="ListParagraph"/>
              <w:ind w:left="-113" w:firstLine="142"/>
              <w:rPr>
                <w:b/>
                <w:bCs/>
              </w:rPr>
            </w:pPr>
          </w:p>
        </w:tc>
      </w:tr>
    </w:tbl>
    <w:p w14:paraId="6226E5F8" w14:textId="27135580" w:rsidR="00207253" w:rsidRDefault="00207253" w:rsidP="00207253"/>
    <w:p w14:paraId="2BC3E43F" w14:textId="071F76A1" w:rsidR="00322705" w:rsidRDefault="00322705" w:rsidP="00207253">
      <w:r>
        <w:t xml:space="preserve">Thank you in advance for completing this </w:t>
      </w:r>
      <w:r w:rsidR="0039494B">
        <w:t>market briefing</w:t>
      </w:r>
      <w:r>
        <w:t xml:space="preserve"> questionnaire.</w:t>
      </w:r>
    </w:p>
    <w:p w14:paraId="6A0B0773" w14:textId="0906F272" w:rsidR="0039494B" w:rsidRPr="00207253" w:rsidRDefault="007B7777" w:rsidP="00A61573">
      <w:r>
        <w:t>ENDS-</w:t>
      </w:r>
    </w:p>
    <w:sectPr w:rsidR="0039494B" w:rsidRPr="00207253" w:rsidSect="00A61573">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E2E6" w14:textId="77777777" w:rsidR="006B3CFE" w:rsidRDefault="006B3CFE" w:rsidP="00E02C0A">
      <w:pPr>
        <w:spacing w:after="0"/>
      </w:pPr>
      <w:r>
        <w:separator/>
      </w:r>
    </w:p>
  </w:endnote>
  <w:endnote w:type="continuationSeparator" w:id="0">
    <w:p w14:paraId="14DF38EB" w14:textId="77777777" w:rsidR="006B3CFE" w:rsidRDefault="006B3CFE" w:rsidP="00E02C0A">
      <w:pPr>
        <w:spacing w:after="0"/>
      </w:pPr>
      <w:r>
        <w:continuationSeparator/>
      </w:r>
    </w:p>
  </w:endnote>
  <w:endnote w:type="continuationNotice" w:id="1">
    <w:p w14:paraId="0456AC39" w14:textId="77777777" w:rsidR="00BC5B2E" w:rsidRDefault="00BC5B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83A85" w14:textId="77777777" w:rsidR="006B3CFE" w:rsidRDefault="006B3CFE" w:rsidP="00E02C0A">
      <w:pPr>
        <w:spacing w:after="0"/>
      </w:pPr>
      <w:r>
        <w:separator/>
      </w:r>
    </w:p>
  </w:footnote>
  <w:footnote w:type="continuationSeparator" w:id="0">
    <w:p w14:paraId="00BB80B6" w14:textId="77777777" w:rsidR="006B3CFE" w:rsidRDefault="006B3CFE" w:rsidP="00E02C0A">
      <w:pPr>
        <w:spacing w:after="0"/>
      </w:pPr>
      <w:r>
        <w:continuationSeparator/>
      </w:r>
    </w:p>
  </w:footnote>
  <w:footnote w:type="continuationNotice" w:id="1">
    <w:p w14:paraId="6FF343A4" w14:textId="77777777" w:rsidR="00BC5B2E" w:rsidRDefault="00BC5B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214FA2AC" w:rsidR="00E02C0A" w:rsidRDefault="007927E1">
    <w:pPr>
      <w:pStyle w:val="Header"/>
    </w:pPr>
    <w:r>
      <w:rPr>
        <w:noProof/>
        <w:lang w:eastAsia="en-GB"/>
      </w:rPr>
      <w:drawing>
        <wp:anchor distT="0" distB="0" distL="114300" distR="114300" simplePos="0" relativeHeight="251659776" behindDoc="0" locked="0" layoutInCell="1" allowOverlap="1" wp14:anchorId="2F14D2CD" wp14:editId="494E2ACE">
          <wp:simplePos x="0" y="0"/>
          <wp:positionH relativeFrom="column">
            <wp:posOffset>4662060</wp:posOffset>
          </wp:positionH>
          <wp:positionV relativeFrom="paragraph">
            <wp:posOffset>-156127</wp:posOffset>
          </wp:positionV>
          <wp:extent cx="1442720" cy="934720"/>
          <wp:effectExtent l="0" t="0" r="5080" b="0"/>
          <wp:wrapNone/>
          <wp:docPr id="10" name="Picture 10" descr="WSCCPos-Spot-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CCPos-Spot-L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2720"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267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71200"/>
    <w:multiLevelType w:val="multilevel"/>
    <w:tmpl w:val="B59CA1A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8C1B65"/>
    <w:multiLevelType w:val="hybridMultilevel"/>
    <w:tmpl w:val="3078E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6869DC"/>
    <w:multiLevelType w:val="hybridMultilevel"/>
    <w:tmpl w:val="86481C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2323CE"/>
    <w:multiLevelType w:val="multilevel"/>
    <w:tmpl w:val="B59CA1A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AB3A24"/>
    <w:multiLevelType w:val="multilevel"/>
    <w:tmpl w:val="509CE4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243B1"/>
    <w:multiLevelType w:val="hybridMultilevel"/>
    <w:tmpl w:val="553C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741D1"/>
    <w:multiLevelType w:val="multilevel"/>
    <w:tmpl w:val="5AFA8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444584"/>
    <w:multiLevelType w:val="multilevel"/>
    <w:tmpl w:val="7412360E"/>
    <w:lvl w:ilvl="0">
      <w:start w:val="1"/>
      <w:numFmt w:val="decimal"/>
      <w:pStyle w:val="Heading2"/>
      <w:lvlText w:val="%1."/>
      <w:lvlJc w:val="left"/>
      <w:pPr>
        <w:ind w:left="360" w:hanging="360"/>
      </w:pPr>
    </w:lvl>
    <w:lvl w:ilvl="1">
      <w:start w:val="1"/>
      <w:numFmt w:val="decimal"/>
      <w:pStyle w:val="BodyNumbered"/>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F5FD8"/>
    <w:multiLevelType w:val="hybridMultilevel"/>
    <w:tmpl w:val="86481C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B14AA9"/>
    <w:multiLevelType w:val="multilevel"/>
    <w:tmpl w:val="4FD0641E"/>
    <w:lvl w:ilvl="0">
      <w:start w:val="1"/>
      <w:numFmt w:val="decimal"/>
      <w:suff w:val="space"/>
      <w:lvlText w:val="SECTION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E159C8"/>
    <w:multiLevelType w:val="hybridMultilevel"/>
    <w:tmpl w:val="1BD4E4C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03821"/>
    <w:multiLevelType w:val="hybridMultilevel"/>
    <w:tmpl w:val="05641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8036F6"/>
    <w:multiLevelType w:val="hybridMultilevel"/>
    <w:tmpl w:val="86481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70051A"/>
    <w:multiLevelType w:val="multilevel"/>
    <w:tmpl w:val="CCD0D36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1905F4"/>
    <w:multiLevelType w:val="multilevel"/>
    <w:tmpl w:val="1422D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2F5412"/>
    <w:multiLevelType w:val="hybridMultilevel"/>
    <w:tmpl w:val="86481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CE25B9"/>
    <w:multiLevelType w:val="hybridMultilevel"/>
    <w:tmpl w:val="C7ACB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6B6C78"/>
    <w:multiLevelType w:val="hybridMultilevel"/>
    <w:tmpl w:val="12D00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E2508E"/>
    <w:multiLevelType w:val="multilevel"/>
    <w:tmpl w:val="2F2023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1D2F47"/>
    <w:multiLevelType w:val="hybridMultilevel"/>
    <w:tmpl w:val="1BD4F47E"/>
    <w:lvl w:ilvl="0" w:tplc="687A798A">
      <w:numFmt w:val="bullet"/>
      <w:lvlText w:val="-"/>
      <w:lvlJc w:val="left"/>
      <w:pPr>
        <w:ind w:left="440" w:hanging="360"/>
      </w:pPr>
      <w:rPr>
        <w:rFonts w:ascii="Verdana" w:eastAsiaTheme="minorHAnsi" w:hAnsi="Verdana" w:cstheme="min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33" w15:restartNumberingAfterBreak="0">
    <w:nsid w:val="6EC371F1"/>
    <w:multiLevelType w:val="multilevel"/>
    <w:tmpl w:val="509CE4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B42206"/>
    <w:multiLevelType w:val="hybridMultilevel"/>
    <w:tmpl w:val="02A4A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EA17E1"/>
    <w:multiLevelType w:val="multilevel"/>
    <w:tmpl w:val="509CE4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9776525">
    <w:abstractNumId w:val="30"/>
  </w:num>
  <w:num w:numId="2" w16cid:durableId="1424957335">
    <w:abstractNumId w:val="21"/>
  </w:num>
  <w:num w:numId="3" w16cid:durableId="1378555299">
    <w:abstractNumId w:val="23"/>
  </w:num>
  <w:num w:numId="4" w16cid:durableId="1868978450">
    <w:abstractNumId w:val="35"/>
  </w:num>
  <w:num w:numId="5" w16cid:durableId="405299303">
    <w:abstractNumId w:val="9"/>
  </w:num>
  <w:num w:numId="6" w16cid:durableId="1830516442">
    <w:abstractNumId w:val="7"/>
  </w:num>
  <w:num w:numId="7" w16cid:durableId="1160579933">
    <w:abstractNumId w:val="6"/>
  </w:num>
  <w:num w:numId="8" w16cid:durableId="1677918832">
    <w:abstractNumId w:val="5"/>
  </w:num>
  <w:num w:numId="9" w16cid:durableId="977496107">
    <w:abstractNumId w:val="4"/>
  </w:num>
  <w:num w:numId="10" w16cid:durableId="1089691129">
    <w:abstractNumId w:val="8"/>
  </w:num>
  <w:num w:numId="11" w16cid:durableId="1825850985">
    <w:abstractNumId w:val="3"/>
  </w:num>
  <w:num w:numId="12" w16cid:durableId="743600513">
    <w:abstractNumId w:val="2"/>
  </w:num>
  <w:num w:numId="13" w16cid:durableId="1344363291">
    <w:abstractNumId w:val="1"/>
  </w:num>
  <w:num w:numId="14" w16cid:durableId="502860302">
    <w:abstractNumId w:val="0"/>
  </w:num>
  <w:num w:numId="15" w16cid:durableId="1415275016">
    <w:abstractNumId w:val="36"/>
  </w:num>
  <w:num w:numId="16" w16cid:durableId="981499900">
    <w:abstractNumId w:val="17"/>
  </w:num>
  <w:num w:numId="17" w16cid:durableId="724791921">
    <w:abstractNumId w:val="19"/>
  </w:num>
  <w:num w:numId="18" w16cid:durableId="201671992">
    <w:abstractNumId w:val="24"/>
  </w:num>
  <w:num w:numId="19" w16cid:durableId="1264924384">
    <w:abstractNumId w:val="31"/>
  </w:num>
  <w:num w:numId="20" w16cid:durableId="204871537">
    <w:abstractNumId w:val="26"/>
  </w:num>
  <w:num w:numId="21" w16cid:durableId="1326279037">
    <w:abstractNumId w:val="16"/>
  </w:num>
  <w:num w:numId="22" w16cid:durableId="1462647327">
    <w:abstractNumId w:val="17"/>
  </w:num>
  <w:num w:numId="23" w16cid:durableId="1555703209">
    <w:abstractNumId w:val="13"/>
  </w:num>
  <w:num w:numId="24" w16cid:durableId="1155879803">
    <w:abstractNumId w:val="17"/>
  </w:num>
  <w:num w:numId="25" w16cid:durableId="476609597">
    <w:abstractNumId w:val="17"/>
  </w:num>
  <w:num w:numId="26" w16cid:durableId="1051425031">
    <w:abstractNumId w:val="10"/>
  </w:num>
  <w:num w:numId="27" w16cid:durableId="151337651">
    <w:abstractNumId w:val="14"/>
  </w:num>
  <w:num w:numId="28" w16cid:durableId="1069228148">
    <w:abstractNumId w:val="17"/>
  </w:num>
  <w:num w:numId="29" w16cid:durableId="1862009702">
    <w:abstractNumId w:val="37"/>
  </w:num>
  <w:num w:numId="30" w16cid:durableId="1185942844">
    <w:abstractNumId w:val="17"/>
  </w:num>
  <w:num w:numId="31" w16cid:durableId="2068793336">
    <w:abstractNumId w:val="33"/>
  </w:num>
  <w:num w:numId="32" w16cid:durableId="1755855341">
    <w:abstractNumId w:val="17"/>
  </w:num>
  <w:num w:numId="33" w16cid:durableId="222302100">
    <w:abstractNumId w:val="17"/>
  </w:num>
  <w:num w:numId="34" w16cid:durableId="1370254347">
    <w:abstractNumId w:val="17"/>
  </w:num>
  <w:num w:numId="35" w16cid:durableId="1103501942">
    <w:abstractNumId w:val="17"/>
  </w:num>
  <w:num w:numId="36" w16cid:durableId="376468583">
    <w:abstractNumId w:val="27"/>
  </w:num>
  <w:num w:numId="37" w16cid:durableId="1114787277">
    <w:abstractNumId w:val="17"/>
  </w:num>
  <w:num w:numId="38" w16cid:durableId="979959867">
    <w:abstractNumId w:val="18"/>
  </w:num>
  <w:num w:numId="39" w16cid:durableId="113911547">
    <w:abstractNumId w:val="28"/>
  </w:num>
  <w:num w:numId="40" w16cid:durableId="926694090">
    <w:abstractNumId w:val="15"/>
  </w:num>
  <w:num w:numId="41" w16cid:durableId="1596982664">
    <w:abstractNumId w:val="34"/>
  </w:num>
  <w:num w:numId="42" w16cid:durableId="417752438">
    <w:abstractNumId w:val="20"/>
  </w:num>
  <w:num w:numId="43" w16cid:durableId="1885168140">
    <w:abstractNumId w:val="22"/>
  </w:num>
  <w:num w:numId="44" w16cid:durableId="1381587485">
    <w:abstractNumId w:val="29"/>
  </w:num>
  <w:num w:numId="45" w16cid:durableId="327052555">
    <w:abstractNumId w:val="11"/>
  </w:num>
  <w:num w:numId="46" w16cid:durableId="1756366302">
    <w:abstractNumId w:val="17"/>
  </w:num>
  <w:num w:numId="47" w16cid:durableId="1585217026">
    <w:abstractNumId w:val="12"/>
  </w:num>
  <w:num w:numId="48" w16cid:durableId="1278827313">
    <w:abstractNumId w:val="17"/>
  </w:num>
  <w:num w:numId="49" w16cid:durableId="2143033017">
    <w:abstractNumId w:val="32"/>
  </w:num>
  <w:num w:numId="50" w16cid:durableId="682560492">
    <w:abstractNumId w:val="17"/>
  </w:num>
  <w:num w:numId="51" w16cid:durableId="1366519600">
    <w:abstractNumId w:val="17"/>
  </w:num>
  <w:num w:numId="52" w16cid:durableId="601761912">
    <w:abstractNumId w:val="17"/>
  </w:num>
  <w:num w:numId="53" w16cid:durableId="1474758665">
    <w:abstractNumId w:val="25"/>
  </w:num>
  <w:num w:numId="54" w16cid:durableId="225797840">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11230"/>
    <w:rsid w:val="00011241"/>
    <w:rsid w:val="00020363"/>
    <w:rsid w:val="000352F9"/>
    <w:rsid w:val="00064AA5"/>
    <w:rsid w:val="000936D3"/>
    <w:rsid w:val="000A3DCB"/>
    <w:rsid w:val="000A60CE"/>
    <w:rsid w:val="000B6B6B"/>
    <w:rsid w:val="000D2F13"/>
    <w:rsid w:val="000D2F38"/>
    <w:rsid w:val="000E295A"/>
    <w:rsid w:val="000F5EC5"/>
    <w:rsid w:val="00100024"/>
    <w:rsid w:val="00137AA6"/>
    <w:rsid w:val="00154436"/>
    <w:rsid w:val="001604AD"/>
    <w:rsid w:val="00165D7E"/>
    <w:rsid w:val="00172312"/>
    <w:rsid w:val="00183705"/>
    <w:rsid w:val="00184334"/>
    <w:rsid w:val="001B179A"/>
    <w:rsid w:val="001C611F"/>
    <w:rsid w:val="001E0658"/>
    <w:rsid w:val="00200F0C"/>
    <w:rsid w:val="00207253"/>
    <w:rsid w:val="0021277D"/>
    <w:rsid w:val="0021315E"/>
    <w:rsid w:val="002225D9"/>
    <w:rsid w:val="00224B7F"/>
    <w:rsid w:val="0022668B"/>
    <w:rsid w:val="00254BD4"/>
    <w:rsid w:val="002651A5"/>
    <w:rsid w:val="00284686"/>
    <w:rsid w:val="002B7C81"/>
    <w:rsid w:val="002C2B48"/>
    <w:rsid w:val="002C34CF"/>
    <w:rsid w:val="002E2C9C"/>
    <w:rsid w:val="002E2D55"/>
    <w:rsid w:val="002E443D"/>
    <w:rsid w:val="003124CF"/>
    <w:rsid w:val="00317D0C"/>
    <w:rsid w:val="00322705"/>
    <w:rsid w:val="0032471C"/>
    <w:rsid w:val="00325F7E"/>
    <w:rsid w:val="003413D7"/>
    <w:rsid w:val="0034701A"/>
    <w:rsid w:val="003524FC"/>
    <w:rsid w:val="00377197"/>
    <w:rsid w:val="0039494B"/>
    <w:rsid w:val="003A73C6"/>
    <w:rsid w:val="003B49DF"/>
    <w:rsid w:val="003D6E27"/>
    <w:rsid w:val="00407F37"/>
    <w:rsid w:val="00415E0D"/>
    <w:rsid w:val="00417C2A"/>
    <w:rsid w:val="0042121E"/>
    <w:rsid w:val="004232CC"/>
    <w:rsid w:val="004257FE"/>
    <w:rsid w:val="00432150"/>
    <w:rsid w:val="00450571"/>
    <w:rsid w:val="00456763"/>
    <w:rsid w:val="00457AED"/>
    <w:rsid w:val="00461B86"/>
    <w:rsid w:val="00467590"/>
    <w:rsid w:val="00475E28"/>
    <w:rsid w:val="00491B89"/>
    <w:rsid w:val="00496092"/>
    <w:rsid w:val="004B11BF"/>
    <w:rsid w:val="004B7AD7"/>
    <w:rsid w:val="004E3CD2"/>
    <w:rsid w:val="005020B5"/>
    <w:rsid w:val="00522ADB"/>
    <w:rsid w:val="0053446D"/>
    <w:rsid w:val="0053476A"/>
    <w:rsid w:val="0055544B"/>
    <w:rsid w:val="00563914"/>
    <w:rsid w:val="005B083C"/>
    <w:rsid w:val="005C5EDA"/>
    <w:rsid w:val="005E0BF1"/>
    <w:rsid w:val="005E2084"/>
    <w:rsid w:val="005F4765"/>
    <w:rsid w:val="006031F1"/>
    <w:rsid w:val="0060389B"/>
    <w:rsid w:val="00606FCC"/>
    <w:rsid w:val="00663E91"/>
    <w:rsid w:val="00676308"/>
    <w:rsid w:val="00683E96"/>
    <w:rsid w:val="00697234"/>
    <w:rsid w:val="006B0354"/>
    <w:rsid w:val="006B3CFE"/>
    <w:rsid w:val="006D00B7"/>
    <w:rsid w:val="006D1935"/>
    <w:rsid w:val="006E1118"/>
    <w:rsid w:val="006F18FA"/>
    <w:rsid w:val="0070745F"/>
    <w:rsid w:val="00725B41"/>
    <w:rsid w:val="007267D2"/>
    <w:rsid w:val="007270FF"/>
    <w:rsid w:val="00730F13"/>
    <w:rsid w:val="00762B78"/>
    <w:rsid w:val="007658D2"/>
    <w:rsid w:val="0077774B"/>
    <w:rsid w:val="00777BAB"/>
    <w:rsid w:val="007927E1"/>
    <w:rsid w:val="007A5B87"/>
    <w:rsid w:val="007B04AB"/>
    <w:rsid w:val="007B7777"/>
    <w:rsid w:val="007C5A1C"/>
    <w:rsid w:val="00801A3C"/>
    <w:rsid w:val="00807E62"/>
    <w:rsid w:val="00817BAB"/>
    <w:rsid w:val="00822863"/>
    <w:rsid w:val="00833F91"/>
    <w:rsid w:val="00857D49"/>
    <w:rsid w:val="008813BD"/>
    <w:rsid w:val="008968F7"/>
    <w:rsid w:val="008969A4"/>
    <w:rsid w:val="008C1D5C"/>
    <w:rsid w:val="008C614D"/>
    <w:rsid w:val="008D0B17"/>
    <w:rsid w:val="008E065E"/>
    <w:rsid w:val="008F632F"/>
    <w:rsid w:val="0092376E"/>
    <w:rsid w:val="00950CE0"/>
    <w:rsid w:val="00951B45"/>
    <w:rsid w:val="00952063"/>
    <w:rsid w:val="009542AB"/>
    <w:rsid w:val="00960625"/>
    <w:rsid w:val="009759DC"/>
    <w:rsid w:val="009A4300"/>
    <w:rsid w:val="009E1DE8"/>
    <w:rsid w:val="009E76B5"/>
    <w:rsid w:val="00A14693"/>
    <w:rsid w:val="00A20179"/>
    <w:rsid w:val="00A368F9"/>
    <w:rsid w:val="00A61573"/>
    <w:rsid w:val="00A6754F"/>
    <w:rsid w:val="00A975F7"/>
    <w:rsid w:val="00AC73C4"/>
    <w:rsid w:val="00AC7D97"/>
    <w:rsid w:val="00AD17DC"/>
    <w:rsid w:val="00AD2146"/>
    <w:rsid w:val="00AD7016"/>
    <w:rsid w:val="00AF0D2C"/>
    <w:rsid w:val="00AF4590"/>
    <w:rsid w:val="00B10AC3"/>
    <w:rsid w:val="00B24897"/>
    <w:rsid w:val="00B26F56"/>
    <w:rsid w:val="00B450F2"/>
    <w:rsid w:val="00B667AB"/>
    <w:rsid w:val="00BC5725"/>
    <w:rsid w:val="00BC5B2E"/>
    <w:rsid w:val="00BD2E30"/>
    <w:rsid w:val="00BF7078"/>
    <w:rsid w:val="00C07FF9"/>
    <w:rsid w:val="00C14F45"/>
    <w:rsid w:val="00C2445D"/>
    <w:rsid w:val="00C50E8C"/>
    <w:rsid w:val="00C65DD7"/>
    <w:rsid w:val="00C948C2"/>
    <w:rsid w:val="00CA79B7"/>
    <w:rsid w:val="00CB0E74"/>
    <w:rsid w:val="00CB0FA7"/>
    <w:rsid w:val="00CC11A5"/>
    <w:rsid w:val="00CC58BD"/>
    <w:rsid w:val="00CC7138"/>
    <w:rsid w:val="00CD525C"/>
    <w:rsid w:val="00CF5F4D"/>
    <w:rsid w:val="00D123C2"/>
    <w:rsid w:val="00D15BD2"/>
    <w:rsid w:val="00D16ED2"/>
    <w:rsid w:val="00D21394"/>
    <w:rsid w:val="00D25D29"/>
    <w:rsid w:val="00D40A5D"/>
    <w:rsid w:val="00D42C33"/>
    <w:rsid w:val="00D53C1B"/>
    <w:rsid w:val="00D56EA8"/>
    <w:rsid w:val="00D979D4"/>
    <w:rsid w:val="00DA293E"/>
    <w:rsid w:val="00DC4D29"/>
    <w:rsid w:val="00DD1D6E"/>
    <w:rsid w:val="00DD1F15"/>
    <w:rsid w:val="00DE7A00"/>
    <w:rsid w:val="00DF05AF"/>
    <w:rsid w:val="00DF1F5C"/>
    <w:rsid w:val="00E02C0A"/>
    <w:rsid w:val="00E152D3"/>
    <w:rsid w:val="00E21895"/>
    <w:rsid w:val="00E46483"/>
    <w:rsid w:val="00E55601"/>
    <w:rsid w:val="00E6005B"/>
    <w:rsid w:val="00E61F2D"/>
    <w:rsid w:val="00E76242"/>
    <w:rsid w:val="00E95521"/>
    <w:rsid w:val="00EA3E22"/>
    <w:rsid w:val="00EA6E70"/>
    <w:rsid w:val="00EB26FF"/>
    <w:rsid w:val="00ED49EA"/>
    <w:rsid w:val="00ED7FB6"/>
    <w:rsid w:val="00EF1833"/>
    <w:rsid w:val="00EF2BA6"/>
    <w:rsid w:val="00F05F25"/>
    <w:rsid w:val="00F1425B"/>
    <w:rsid w:val="00F656C2"/>
    <w:rsid w:val="00F70BA1"/>
    <w:rsid w:val="00F80CEC"/>
    <w:rsid w:val="00FB67B3"/>
    <w:rsid w:val="00FC0186"/>
    <w:rsid w:val="00FC5224"/>
    <w:rsid w:val="00FD6B8A"/>
    <w:rsid w:val="00FE0F39"/>
    <w:rsid w:val="12DDE309"/>
    <w:rsid w:val="149D9272"/>
    <w:rsid w:val="20136DE3"/>
    <w:rsid w:val="23E83A30"/>
    <w:rsid w:val="278A73B9"/>
    <w:rsid w:val="3D42EB43"/>
    <w:rsid w:val="3D71E9CA"/>
    <w:rsid w:val="475C940F"/>
    <w:rsid w:val="47E46BBE"/>
    <w:rsid w:val="54AA7BD2"/>
    <w:rsid w:val="626BEAA2"/>
    <w:rsid w:val="70A0B09F"/>
    <w:rsid w:val="7824972D"/>
    <w:rsid w:val="7B173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186"/>
    <w:pPr>
      <w:spacing w:line="240" w:lineRule="auto"/>
    </w:pPr>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aliases w:val="Style Bulle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EA6E70"/>
    <w:pPr>
      <w:numPr>
        <w:ilvl w:val="1"/>
        <w:numId w:val="16"/>
      </w:numPr>
      <w:spacing w:after="120"/>
      <w:contextualSpacing w:val="0"/>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Heading1"/>
    <w:qFormat/>
    <w:rsid w:val="00FC0186"/>
    <w:pPr>
      <w:jc w:val="left"/>
    </w:pPr>
  </w:style>
  <w:style w:type="paragraph" w:customStyle="1" w:styleId="AHeading2">
    <w:name w:val="A Heading 2"/>
    <w:basedOn w:val="Heading2"/>
    <w:qFormat/>
    <w:rsid w:val="00FC0186"/>
    <w:pPr>
      <w:spacing w:after="240"/>
      <w:ind w:left="357" w:hanging="357"/>
    </w:pPr>
  </w:style>
  <w:style w:type="paragraph" w:customStyle="1" w:styleId="ANumberedText">
    <w:name w:val="A Numbered Text"/>
    <w:basedOn w:val="ListParagraph"/>
    <w:qFormat/>
    <w:rsid w:val="0092376E"/>
    <w:pPr>
      <w:numPr>
        <w:ilvl w:val="2"/>
        <w:numId w:val="17"/>
      </w:numPr>
      <w:spacing w:after="120"/>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011241"/>
    <w:rPr>
      <w:sz w:val="16"/>
      <w:szCs w:val="16"/>
    </w:rPr>
  </w:style>
  <w:style w:type="paragraph" w:styleId="CommentText">
    <w:name w:val="annotation text"/>
    <w:basedOn w:val="Normal"/>
    <w:link w:val="CommentTextChar"/>
    <w:uiPriority w:val="99"/>
    <w:unhideWhenUsed/>
    <w:rsid w:val="00011241"/>
    <w:rPr>
      <w:sz w:val="20"/>
      <w:szCs w:val="20"/>
    </w:rPr>
  </w:style>
  <w:style w:type="character" w:customStyle="1" w:styleId="CommentTextChar">
    <w:name w:val="Comment Text Char"/>
    <w:basedOn w:val="DefaultParagraphFont"/>
    <w:link w:val="CommentText"/>
    <w:uiPriority w:val="99"/>
    <w:rsid w:val="00011241"/>
    <w:rPr>
      <w:sz w:val="20"/>
      <w:szCs w:val="20"/>
    </w:rPr>
  </w:style>
  <w:style w:type="paragraph" w:styleId="CommentSubject">
    <w:name w:val="annotation subject"/>
    <w:basedOn w:val="CommentText"/>
    <w:next w:val="CommentText"/>
    <w:link w:val="CommentSubjectChar"/>
    <w:uiPriority w:val="99"/>
    <w:semiHidden/>
    <w:unhideWhenUsed/>
    <w:rsid w:val="00011241"/>
    <w:rPr>
      <w:b/>
      <w:bCs/>
    </w:rPr>
  </w:style>
  <w:style w:type="character" w:customStyle="1" w:styleId="CommentSubjectChar">
    <w:name w:val="Comment Subject Char"/>
    <w:basedOn w:val="CommentTextChar"/>
    <w:link w:val="CommentSubject"/>
    <w:uiPriority w:val="99"/>
    <w:semiHidden/>
    <w:rsid w:val="00011241"/>
    <w:rPr>
      <w:b/>
      <w:bCs/>
      <w:sz w:val="20"/>
      <w:szCs w:val="20"/>
    </w:rPr>
  </w:style>
  <w:style w:type="paragraph" w:customStyle="1" w:styleId="paragraph">
    <w:name w:val="paragraph"/>
    <w:basedOn w:val="Normal"/>
    <w:rsid w:val="00E46483"/>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46483"/>
  </w:style>
  <w:style w:type="character" w:customStyle="1" w:styleId="eop">
    <w:name w:val="eop"/>
    <w:basedOn w:val="DefaultParagraphFont"/>
    <w:rsid w:val="00E46483"/>
  </w:style>
  <w:style w:type="character" w:styleId="UnresolvedMention">
    <w:name w:val="Unresolved Mention"/>
    <w:basedOn w:val="DefaultParagraphFont"/>
    <w:uiPriority w:val="99"/>
    <w:semiHidden/>
    <w:unhideWhenUsed/>
    <w:rsid w:val="00E46483"/>
    <w:rPr>
      <w:color w:val="605E5C"/>
      <w:shd w:val="clear" w:color="auto" w:fill="E1DFDD"/>
    </w:rPr>
  </w:style>
  <w:style w:type="paragraph" w:customStyle="1" w:styleId="Default">
    <w:name w:val="Default"/>
    <w:rsid w:val="00E152D3"/>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4B7AD7"/>
    <w:pPr>
      <w:spacing w:after="0"/>
    </w:pPr>
    <w:rPr>
      <w:rFonts w:ascii="Calibri" w:hAnsi="Calibri" w:cs="Calibri"/>
      <w:szCs w:val="24"/>
      <w:lang w:eastAsia="en-GB"/>
    </w:rPr>
  </w:style>
  <w:style w:type="character" w:customStyle="1" w:styleId="ListParagraphChar">
    <w:name w:val="List Paragraph Char"/>
    <w:aliases w:val="Style Bulle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5020B5"/>
    <w:rPr>
      <w:sz w:val="24"/>
    </w:rPr>
  </w:style>
  <w:style w:type="paragraph" w:styleId="Revision">
    <w:name w:val="Revision"/>
    <w:hidden/>
    <w:uiPriority w:val="99"/>
    <w:semiHidden/>
    <w:rsid w:val="0060389B"/>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169">
      <w:bodyDiv w:val="1"/>
      <w:marLeft w:val="0"/>
      <w:marRight w:val="0"/>
      <w:marTop w:val="0"/>
      <w:marBottom w:val="0"/>
      <w:divBdr>
        <w:top w:val="none" w:sz="0" w:space="0" w:color="auto"/>
        <w:left w:val="none" w:sz="0" w:space="0" w:color="auto"/>
        <w:bottom w:val="none" w:sz="0" w:space="0" w:color="auto"/>
        <w:right w:val="none" w:sz="0" w:space="0" w:color="auto"/>
      </w:divBdr>
    </w:div>
    <w:div w:id="476265652">
      <w:bodyDiv w:val="1"/>
      <w:marLeft w:val="0"/>
      <w:marRight w:val="0"/>
      <w:marTop w:val="0"/>
      <w:marBottom w:val="0"/>
      <w:divBdr>
        <w:top w:val="none" w:sz="0" w:space="0" w:color="auto"/>
        <w:left w:val="none" w:sz="0" w:space="0" w:color="auto"/>
        <w:bottom w:val="none" w:sz="0" w:space="0" w:color="auto"/>
        <w:right w:val="none" w:sz="0" w:space="0" w:color="auto"/>
      </w:divBdr>
      <w:divsChild>
        <w:div w:id="606743361">
          <w:marLeft w:val="0"/>
          <w:marRight w:val="0"/>
          <w:marTop w:val="0"/>
          <w:marBottom w:val="0"/>
          <w:divBdr>
            <w:top w:val="none" w:sz="0" w:space="0" w:color="auto"/>
            <w:left w:val="none" w:sz="0" w:space="0" w:color="auto"/>
            <w:bottom w:val="none" w:sz="0" w:space="0" w:color="auto"/>
            <w:right w:val="none" w:sz="0" w:space="0" w:color="auto"/>
          </w:divBdr>
        </w:div>
        <w:div w:id="2140222373">
          <w:marLeft w:val="0"/>
          <w:marRight w:val="0"/>
          <w:marTop w:val="0"/>
          <w:marBottom w:val="0"/>
          <w:divBdr>
            <w:top w:val="none" w:sz="0" w:space="0" w:color="auto"/>
            <w:left w:val="none" w:sz="0" w:space="0" w:color="auto"/>
            <w:bottom w:val="none" w:sz="0" w:space="0" w:color="auto"/>
            <w:right w:val="none" w:sz="0" w:space="0" w:color="auto"/>
          </w:divBdr>
        </w:div>
        <w:div w:id="2147357221">
          <w:marLeft w:val="0"/>
          <w:marRight w:val="0"/>
          <w:marTop w:val="0"/>
          <w:marBottom w:val="0"/>
          <w:divBdr>
            <w:top w:val="none" w:sz="0" w:space="0" w:color="auto"/>
            <w:left w:val="none" w:sz="0" w:space="0" w:color="auto"/>
            <w:bottom w:val="none" w:sz="0" w:space="0" w:color="auto"/>
            <w:right w:val="none" w:sz="0" w:space="0" w:color="auto"/>
          </w:divBdr>
        </w:div>
        <w:div w:id="771432304">
          <w:marLeft w:val="0"/>
          <w:marRight w:val="0"/>
          <w:marTop w:val="0"/>
          <w:marBottom w:val="0"/>
          <w:divBdr>
            <w:top w:val="none" w:sz="0" w:space="0" w:color="auto"/>
            <w:left w:val="none" w:sz="0" w:space="0" w:color="auto"/>
            <w:bottom w:val="none" w:sz="0" w:space="0" w:color="auto"/>
            <w:right w:val="none" w:sz="0" w:space="0" w:color="auto"/>
          </w:divBdr>
        </w:div>
        <w:div w:id="192303708">
          <w:marLeft w:val="0"/>
          <w:marRight w:val="0"/>
          <w:marTop w:val="0"/>
          <w:marBottom w:val="0"/>
          <w:divBdr>
            <w:top w:val="none" w:sz="0" w:space="0" w:color="auto"/>
            <w:left w:val="none" w:sz="0" w:space="0" w:color="auto"/>
            <w:bottom w:val="none" w:sz="0" w:space="0" w:color="auto"/>
            <w:right w:val="none" w:sz="0" w:space="0" w:color="auto"/>
          </w:divBdr>
        </w:div>
        <w:div w:id="816991521">
          <w:marLeft w:val="0"/>
          <w:marRight w:val="0"/>
          <w:marTop w:val="0"/>
          <w:marBottom w:val="0"/>
          <w:divBdr>
            <w:top w:val="none" w:sz="0" w:space="0" w:color="auto"/>
            <w:left w:val="none" w:sz="0" w:space="0" w:color="auto"/>
            <w:bottom w:val="none" w:sz="0" w:space="0" w:color="auto"/>
            <w:right w:val="none" w:sz="0" w:space="0" w:color="auto"/>
          </w:divBdr>
        </w:div>
      </w:divsChild>
    </w:div>
    <w:div w:id="997464039">
      <w:bodyDiv w:val="1"/>
      <w:marLeft w:val="0"/>
      <w:marRight w:val="0"/>
      <w:marTop w:val="0"/>
      <w:marBottom w:val="0"/>
      <w:divBdr>
        <w:top w:val="none" w:sz="0" w:space="0" w:color="auto"/>
        <w:left w:val="none" w:sz="0" w:space="0" w:color="auto"/>
        <w:bottom w:val="none" w:sz="0" w:space="0" w:color="auto"/>
        <w:right w:val="none" w:sz="0" w:space="0" w:color="auto"/>
      </w:divBdr>
    </w:div>
    <w:div w:id="1217625868">
      <w:bodyDiv w:val="1"/>
      <w:marLeft w:val="0"/>
      <w:marRight w:val="0"/>
      <w:marTop w:val="0"/>
      <w:marBottom w:val="0"/>
      <w:divBdr>
        <w:top w:val="none" w:sz="0" w:space="0" w:color="auto"/>
        <w:left w:val="none" w:sz="0" w:space="0" w:color="auto"/>
        <w:bottom w:val="none" w:sz="0" w:space="0" w:color="auto"/>
        <w:right w:val="none" w:sz="0" w:space="0" w:color="auto"/>
      </w:divBdr>
    </w:div>
    <w:div w:id="134578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pport@in-tend.co.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n-tendhost.co.uk/sesharedservices/aspx/Home"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estsussex.gov.uk/about-the-council/pensions/local-government-pension-scheme-lgps/pension-fu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CSMeta2010Field xmlns="http://schemas.microsoft.com/sharepoint/v3">a2676bb3-c8d4-4dcc-bd90-b64b5939acff;2023-09-26 16:12:19;PENDINGCLASSIFICATION;WSCC Category:2023-06-11 00:29:46|False||PENDINGCLASSIFICATION|2023-09-26 16:12:19|UNDEFINED|00000000-0000-0000-0000-000000000000;False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Business services:Information management:Access to information:Freedom of Information</TermName>
          <TermId xmlns="http://schemas.microsoft.com/office/infopath/2007/PartnerControls">82006d9f-6ae0-464e-a025-66e1fca81791</TermId>
        </TermInfo>
        <TermInfo xmlns="http://schemas.microsoft.com/office/infopath/2007/PartnerControls">
          <TermName xmlns="http://schemas.microsoft.com/office/infopath/2007/PartnerControls">Care services:Adult care services:Supporting disabilities</TermName>
          <TermId xmlns="http://schemas.microsoft.com/office/infopath/2007/PartnerControls">e248803d-22ae-4327-8a18-b34cea1f29a5</TermId>
        </TermInfo>
        <TermInfo xmlns="http://schemas.microsoft.com/office/infopath/2007/PartnerControls">
          <TermName xmlns="http://schemas.microsoft.com/office/infopath/2007/PartnerControls">Care services:Adult care services</TermName>
          <TermId xmlns="http://schemas.microsoft.com/office/infopath/2007/PartnerControls">8bbc899b-82ce-4045-b686-bcb8488b56b2</TermId>
        </TermInfo>
        <TermInfo xmlns="http://schemas.microsoft.com/office/infopath/2007/PartnerControls">
          <TermName xmlns="http://schemas.microsoft.com/office/infopath/2007/PartnerControls">Care services:Adult care services:Supporting adults:Finance and commissioning:Self Directed Support</TermName>
          <TermId xmlns="http://schemas.microsoft.com/office/infopath/2007/PartnerControls">a31791b7-b53e-4c08-8e90-5a9581ab706b</TermId>
        </TermInfo>
        <TermInfo xmlns="http://schemas.microsoft.com/office/infopath/2007/PartnerControls">
          <TermName xmlns="http://schemas.microsoft.com/office/infopath/2007/PartnerControls">Care services:Adult care services:Supporting disabilities:Learning disability support</TermName>
          <TermId xmlns="http://schemas.microsoft.com/office/infopath/2007/PartnerControls">7d12dd23-95a4-4cc8-96e0-f78fb620cf0a</TermId>
        </TermInfo>
        <TermInfo xmlns="http://schemas.microsoft.com/office/infopath/2007/PartnerControls">
          <TermName xmlns="http://schemas.microsoft.com/office/infopath/2007/PartnerControls">Care services:Adult care services:Mental health</TermName>
          <TermId xmlns="http://schemas.microsoft.com/office/infopath/2007/PartnerControls">d2998d17-9117-41a4-a0b3-fd6fd152b45c</TermId>
        </TermInfo>
        <TermInfo xmlns="http://schemas.microsoft.com/office/infopath/2007/PartnerControls">
          <TermName xmlns="http://schemas.microsoft.com/office/infopath/2007/PartnerControls">Community:Community services policy and practice:Community safety policy and practice</TermName>
          <TermId xmlns="http://schemas.microsoft.com/office/infopath/2007/PartnerControls">1b30b15f-309d-4708-bc3f-5643e1840f86</TermId>
        </TermInfo>
        <TermInfo xmlns="http://schemas.microsoft.com/office/infopath/2007/PartnerControls">
          <TermName xmlns="http://schemas.microsoft.com/office/infopath/2007/PartnerControls">Education and skills:Education and skills policy and practice</TermName>
          <TermId xmlns="http://schemas.microsoft.com/office/infopath/2007/PartnerControls">d6a8c68b-29ea-46b6-85fa-8e93d248263d</TermId>
        </TermInfo>
        <TermInfo xmlns="http://schemas.microsoft.com/office/infopath/2007/PartnerControls">
          <TermName xmlns="http://schemas.microsoft.com/office/infopath/2007/PartnerControls">Community:Health:Mental health</TermName>
          <TermId xmlns="http://schemas.microsoft.com/office/infopath/2007/PartnerControls">672c2eee-a131-4fe0-b23b-b7e9aa386fca</TermId>
        </TermInfo>
        <TermInfo xmlns="http://schemas.microsoft.com/office/infopath/2007/PartnerControls">
          <TermName xmlns="http://schemas.microsoft.com/office/infopath/2007/PartnerControls">Community:People:Age groups:Adults:Older people</TermName>
          <TermId xmlns="http://schemas.microsoft.com/office/infopath/2007/PartnerControls">34d8c59f-5092-44aa-abf5-9239e5ed5b3e</TermId>
        </TermInfo>
        <TermInfo xmlns="http://schemas.microsoft.com/office/infopath/2007/PartnerControls">
          <TermName xmlns="http://schemas.microsoft.com/office/infopath/2007/PartnerControls">Asset management:Asset management policy and practice:Procurement policy and practice</TermName>
          <TermId xmlns="http://schemas.microsoft.com/office/infopath/2007/PartnerControls">45d4b255-1572-47aa-9fd5-10d15568d378</TermId>
        </TermInfo>
        <TermInfo xmlns="http://schemas.microsoft.com/office/infopath/2007/PartnerControls">
          <TermName xmlns="http://schemas.microsoft.com/office/infopath/2007/PartnerControls">Community:Community services policy and practice:Consumer affairs policy and practice</TermName>
          <TermId xmlns="http://schemas.microsoft.com/office/infopath/2007/PartnerControls">d2552c4d-142b-497a-95a6-8215aa8017e1</TermId>
        </TermInfo>
        <TermInfo xmlns="http://schemas.microsoft.com/office/infopath/2007/PartnerControls">
          <TermName xmlns="http://schemas.microsoft.com/office/infopath/2007/PartnerControls">Business services:Management services:Quality and performance:Quality management:Best practice</TermName>
          <TermId xmlns="http://schemas.microsoft.com/office/infopath/2007/PartnerControls">899cb221-4c34-4458-a54b-388831b5d5be</TermId>
        </TermInfo>
        <TermInfo xmlns="http://schemas.microsoft.com/office/infopath/2007/PartnerControls">
          <TermName xmlns="http://schemas.microsoft.com/office/infopath/2007/PartnerControls">Community:Community safety and emergencies:Emergencies:Emergency response</TermName>
          <TermId xmlns="http://schemas.microsoft.com/office/infopath/2007/PartnerControls">3bfbb194-c5fd-42b6-8b32-146eb1bbe9ca</TermId>
        </TermInfo>
        <TermInfo xmlns="http://schemas.microsoft.com/office/infopath/2007/PartnerControls">
          <TermName xmlns="http://schemas.microsoft.com/office/infopath/2007/PartnerControls">Business services:Information management:Access to information:Data protection:Sensitive information</TermName>
          <TermId xmlns="http://schemas.microsoft.com/office/infopath/2007/PartnerControls">d2149ad4-c487-4ff0-a0ee-d9ab5bbda694</TermId>
        </TermInfo>
        <TermInfo xmlns="http://schemas.microsoft.com/office/infopath/2007/PartnerControls">
          <TermName xmlns="http://schemas.microsoft.com/office/infopath/2007/PartnerControls">Community:Economic development:Intelligence about business:Companies</TermName>
          <TermId xmlns="http://schemas.microsoft.com/office/infopath/2007/PartnerControls">2f1d4bae-adfd-4308-833b-64da9a76233b</TermId>
        </TermInfo>
        <TermInfo xmlns="http://schemas.microsoft.com/office/infopath/2007/PartnerControls">
          <TermName xmlns="http://schemas.microsoft.com/office/infopath/2007/PartnerControls">Transport:Public transport:Timetables</TermName>
          <TermId xmlns="http://schemas.microsoft.com/office/infopath/2007/PartnerControls">f9883d01-cf7e-49e4-b5a4-7c9b7a9f6c3d</TermId>
        </TermInfo>
        <TermInfo xmlns="http://schemas.microsoft.com/office/infopath/2007/PartnerControls">
          <TermName xmlns="http://schemas.microsoft.com/office/infopath/2007/PartnerControls">Care services:Adult care services:Supporting adults:Finance and commissioning</TermName>
          <TermId xmlns="http://schemas.microsoft.com/office/infopath/2007/PartnerControls">6d4b8457-3f7c-4e2a-9035-0e20bfcdb666</TermId>
        </TermInfo>
        <TermInfo xmlns="http://schemas.microsoft.com/office/infopath/2007/PartnerControls">
          <TermName xmlns="http://schemas.microsoft.com/office/infopath/2007/PartnerControls">Community:Health:NHS</TermName>
          <TermId xmlns="http://schemas.microsoft.com/office/infopath/2007/PartnerControls">f88a96ce-3cc2-4f4b-8e70-f99e8ac919bb</TermId>
        </TermInfo>
        <TermInfo xmlns="http://schemas.microsoft.com/office/infopath/2007/PartnerControls">
          <TermName xmlns="http://schemas.microsoft.com/office/infopath/2007/PartnerControls">Environment:Environment policy and practice:Planning policy and practice</TermName>
          <TermId xmlns="http://schemas.microsoft.com/office/infopath/2007/PartnerControls">6eeba828-55fc-4c54-a441-1144f4a3bb6d</TermId>
        </TermInfo>
        <TermInfo xmlns="http://schemas.microsoft.com/office/infopath/2007/PartnerControls">
          <TermName xmlns="http://schemas.microsoft.com/office/infopath/2007/PartnerControls">Asset management:Procurement</TermName>
          <TermId xmlns="http://schemas.microsoft.com/office/infopath/2007/PartnerControls">fd58add6-fbf0-4fb8-8e3b-52c34a12f5bf</TermId>
        </TermInfo>
      </Terms>
    </j5da7913ca98450ab299b9b62231058f>
    <TaxCatchAll xmlns="1209568c-8f7e-4a25-939e-4f22fd0c2b25">
      <Value>81</Value>
      <Value>41</Value>
      <Value>128</Value>
      <Value>226</Value>
      <Value>175</Value>
      <Value>1818</Value>
      <Value>171</Value>
      <Value>169</Value>
      <Value>26</Value>
      <Value>71</Value>
      <Value>18</Value>
      <Value>209</Value>
      <Value>200</Value>
      <Value>66</Value>
      <Value>535</Value>
      <Value>156</Value>
      <Value>14</Value>
      <Value>12</Value>
      <Value>9</Value>
      <Value>195</Value>
      <Value>229</Value>
    </TaxCatchAll>
  </documentManagement>
</p:properties>
</file>

<file path=customXml/item2.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3.xml><?xml version="1.0" encoding="utf-8"?>
<?mso-contentType ?>
<SharedContentType xmlns="Microsoft.SharePoint.Taxonomy.ContentTypeSync" SourceId="73f0a195-02ac-4a72-b655-6664c0f36d60" ContentTypeId="0x01010008FB9B3217D433459C91B5CF793C1D79" PreviousValue="false"/>
</file>

<file path=customXml/item4.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93D97A2A523C141837A049D9E24D758" ma:contentTypeVersion="0" ma:contentTypeDescription="" ma:contentTypeScope="" ma:versionID="4f0aadf34d53d80c88fa32cf278c27e1">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64702d29b8c048c6bad831e6a26557"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6059b4c-a191-487b-bdec-8b3000c522f7}" ma:internalName="TaxCatchAll" ma:showField="CatchAllData" ma:web="488322f5-5566-4d14-95b9-7226aec0290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6059b4c-a191-487b-bdec-8b3000c522f7}" ma:internalName="TaxCatchAllLabel" ma:readOnly="true" ma:showField="CatchAllDataLabel" ma:web="488322f5-5566-4d14-95b9-7226aec02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736E8-71A2-471D-80EC-B5BBDEB907CF}"/>
</file>

<file path=customXml/itemProps2.xml><?xml version="1.0" encoding="utf-8"?>
<ds:datastoreItem xmlns:ds="http://schemas.openxmlformats.org/officeDocument/2006/customXml" ds:itemID="{820A1018-37C7-4ACB-B0B3-2031F6823F14}"/>
</file>

<file path=customXml/itemProps3.xml><?xml version="1.0" encoding="utf-8"?>
<ds:datastoreItem xmlns:ds="http://schemas.openxmlformats.org/officeDocument/2006/customXml" ds:itemID="{85D15EBA-30F0-4499-A5B3-53B97A6913FC}"/>
</file>

<file path=customXml/itemProps4.xml><?xml version="1.0" encoding="utf-8"?>
<ds:datastoreItem xmlns:ds="http://schemas.openxmlformats.org/officeDocument/2006/customXml" ds:itemID="{27764F09-A8CE-4471-B189-3F24A8A6F45D}"/>
</file>

<file path=customXml/itemProps5.xml><?xml version="1.0" encoding="utf-8"?>
<ds:datastoreItem xmlns:ds="http://schemas.openxmlformats.org/officeDocument/2006/customXml" ds:itemID="{D2EE6A79-7DD1-4F87-92A1-850FFD7AF0CE}"/>
</file>

<file path=customXml/itemProps6.xml><?xml version="1.0" encoding="utf-8"?>
<ds:datastoreItem xmlns:ds="http://schemas.openxmlformats.org/officeDocument/2006/customXml" ds:itemID="{1A950741-674C-4B06-B546-85F2900BF2F6}"/>
</file>

<file path=docProps/app.xml><?xml version="1.0" encoding="utf-8"?>
<Properties xmlns="http://schemas.openxmlformats.org/officeDocument/2006/extended-properties" xmlns:vt="http://schemas.openxmlformats.org/officeDocument/2006/docPropsVTypes">
  <Template>Normal</Template>
  <TotalTime>52</TotalTime>
  <Pages>6</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James Skilling</cp:lastModifiedBy>
  <cp:revision>6</cp:revision>
  <dcterms:created xsi:type="dcterms:W3CDTF">2023-10-02T15:54:00Z</dcterms:created>
  <dcterms:modified xsi:type="dcterms:W3CDTF">2023-10-02T18:24:00Z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0x01010008FB9B3217D433459C91B5CF793C1D7900893D97A2A523C141837A049D9E24D758</vt:lpwstr>
  </property>
  <property fmtid="{D5CDD505-2E9C-101B-9397-08002B2CF9AE}" pid="3" name="WSCC_x0020_Category">
    <vt:lpwstr>226;#Business services:Information management:Access to information:Freedom of Information|82006d9f-6ae0-464e-a025-66e1fca81791;#412;#Business services:Management services:Communication support:Contact Centre|07208df1-438c-404b-bf09-caeb314c9959;#203;#Community:Economic development:Intelligence about business:Marketing|eb9bea4c-e0d8-4962-aa3a-d943757bc77d;#1042;#Business services:Information and communication technology:Infrastructure:Communication channels:Telephones|b5638580-2505-4b58-9d68-2d57caa672c3;#560;#Business services:Information and communication technology:System support:Software:Customer relationship management systems|3f0326d7-04a3-4eee-9966-6f12c45a2773;#8;#Education and skills:Life long learning:Research|db63af2c-a342-4d50-a1ba-e4b244736519;#229;#Transport:Public transport:Timetables|f9883d01-cf7e-49e4-b5a4-7c9b7a9f6c3d</vt:lpwstr>
  </property>
  <property fmtid="{D5CDD505-2E9C-101B-9397-08002B2CF9AE}" pid="4" name="WSCC Category">
    <vt:lpwstr>226;#Business services:Information management:Access to information:Freedom of Information|82006d9f-6ae0-464e-a025-66e1fca81791;#171;#Care services:Adult care services:Supporting disabilities|e248803d-22ae-4327-8a18-b34cea1f29a5;#9;#Care services:Adult care services|8bbc899b-82ce-4045-b686-bcb8488b56b2;#169;#Care services:Adult care services:Supporting adults:Finance and commissioning:Self Directed Support|a31791b7-b53e-4c08-8e90-5a9581ab706b;#18;#Care services:Adult care services:Supporting disabilities:Learning disability support|7d12dd23-95a4-4cc8-96e0-f78fb620cf0a;#195;#Care services:Adult care services:Mental health|d2998d17-9117-41a4-a0b3-fd6fd152b45c;#156;#Community:Community services policy and practice:Community safety policy and practice|1b30b15f-309d-4708-bc3f-5643e1840f86;#12;#Education and skills:Education and skills policy and practice|d6a8c68b-29ea-46b6-85fa-8e93d248263d;#200;#Community:Health:Mental health|672c2eee-a131-4fe0-b23b-b7e9aa386fca;#41;#Community:People:Age groups:Adults:Older people|34d8c59f-5092-44aa-abf5-9239e5ed5b3e;#14;#Asset management:Asset management policy and practice:Procurement policy and practice|45d4b255-1572-47aa-9fd5-10d15568d378;#71;#Community:Community services policy and practice:Consumer affairs policy and practice|d2552c4d-142b-497a-95a6-8215aa8017e1;#26;#Business services:Management services:Quality and performance:Quality management:Best practice|899cb221-4c34-4458-a54b-388831b5d5be;#1818;#Community:Community safety and emergencies:Emergencies:Emergency response|3bfbb194-c5fd-42b6-8b32-146eb1bbe9ca;#209;#Business services:Information management:Access to information:Data protection:Sensitive information|d2149ad4-c487-4ff0-a0ee-d9ab5bbda694;#535;#Community:Economic development:Intelligence about business:Companies|2f1d4bae-adfd-4308-833b-64da9a76233b;#229;#Transport:Public transport:Timetables|f9883d01-cf7e-49e4-b5a4-7c9b7a9f6c3d;#175;#Care services:Adult care services:Supporting adults:Finance and commissioning|6d4b8457-3f7c-4e2a-9035-0e20bfcdb666;#81;#Community:Health:NHS|f88a96ce-3cc2-4f4b-8e70-f99e8ac919bb;#66;#Environment:Environment policy and practice:Planning policy and practice|6eeba828-55fc-4c54-a441-1144f4a3bb6d;#128;#Asset management:Procurement|fd58add6-fbf0-4fb8-8e3b-52c34a12f5bf</vt:lpwstr>
  </property>
</Properties>
</file>