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DA0B" w14:textId="72BA78D3" w:rsidR="00325BD9" w:rsidRDefault="002938D6" w:rsidP="00AD2940">
      <w:pPr>
        <w:spacing w:after="240"/>
        <w:rPr>
          <w:rFonts w:eastAsia="Times New Roman" w:cs="Times New Roman"/>
          <w:color w:val="000000" w:themeColor="text1"/>
          <w:lang w:eastAsia="en-GB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33D18AB" wp14:editId="5480E191">
            <wp:simplePos x="0" y="0"/>
            <wp:positionH relativeFrom="column">
              <wp:posOffset>3108325</wp:posOffset>
            </wp:positionH>
            <wp:positionV relativeFrom="paragraph">
              <wp:posOffset>9525</wp:posOffset>
            </wp:positionV>
            <wp:extent cx="2856718" cy="123825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&amp; Scarborough Logo (Colour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5" t="26034" r="10867" b="31762"/>
                    <a:stretch/>
                  </pic:blipFill>
                  <pic:spPr bwMode="auto">
                    <a:xfrm>
                      <a:off x="0" y="0"/>
                      <a:ext cx="2856718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7DA0C" w14:textId="4021FB82" w:rsidR="00325BD9" w:rsidRDefault="00325BD9" w:rsidP="00325BD9">
      <w:pPr>
        <w:pStyle w:val="Body"/>
        <w:spacing w:after="0"/>
        <w:jc w:val="center"/>
      </w:pPr>
    </w:p>
    <w:p w14:paraId="7277DA0D" w14:textId="77777777" w:rsidR="00325BD9" w:rsidRDefault="00325BD9" w:rsidP="00325BD9">
      <w:pPr>
        <w:pStyle w:val="Body"/>
        <w:spacing w:after="0"/>
        <w:jc w:val="center"/>
      </w:pPr>
    </w:p>
    <w:p w14:paraId="7277DA0F" w14:textId="77777777"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14:paraId="6A8993DA" w14:textId="7C60B1BF" w:rsidR="00AD2940" w:rsidRDefault="00AD2940" w:rsidP="00325BD9">
      <w:pPr>
        <w:pStyle w:val="Body"/>
        <w:spacing w:after="0"/>
      </w:pPr>
    </w:p>
    <w:p w14:paraId="248FE6F9" w14:textId="3F9CA3C4" w:rsidR="00DF0C5D" w:rsidRDefault="00DF0C5D" w:rsidP="00325BD9">
      <w:pPr>
        <w:pStyle w:val="Body"/>
        <w:spacing w:after="0"/>
      </w:pPr>
    </w:p>
    <w:p w14:paraId="774370B7" w14:textId="77777777" w:rsidR="00DF0C5D" w:rsidRDefault="00DF0C5D" w:rsidP="00325BD9">
      <w:pPr>
        <w:pStyle w:val="Body"/>
        <w:spacing w:after="0"/>
      </w:pPr>
    </w:p>
    <w:p w14:paraId="6ED2DAF2" w14:textId="27365F16" w:rsidR="00AD2940" w:rsidRDefault="00AD2940" w:rsidP="00325BD9">
      <w:pPr>
        <w:pStyle w:val="Body"/>
        <w:spacing w:after="0"/>
      </w:pPr>
    </w:p>
    <w:p w14:paraId="6BEAA981" w14:textId="77777777" w:rsidR="00DF0C5D" w:rsidRDefault="00DF0C5D" w:rsidP="00325BD9">
      <w:pPr>
        <w:pStyle w:val="Body"/>
        <w:spacing w:after="0"/>
      </w:pPr>
    </w:p>
    <w:p w14:paraId="3A77F673" w14:textId="1D1AEBBE" w:rsidR="00DF0C5D" w:rsidRDefault="00DF0C5D" w:rsidP="00325BD9">
      <w:pPr>
        <w:pStyle w:val="Body"/>
        <w:spacing w:after="0"/>
      </w:pPr>
    </w:p>
    <w:p w14:paraId="2CD29458" w14:textId="77777777" w:rsidR="00A46851" w:rsidRDefault="00A46851" w:rsidP="00325BD9">
      <w:pPr>
        <w:pStyle w:val="Body"/>
        <w:spacing w:after="0"/>
      </w:pPr>
    </w:p>
    <w:p w14:paraId="256FE14C" w14:textId="77777777" w:rsidR="004637BA" w:rsidRPr="004E3EF7" w:rsidRDefault="004637BA" w:rsidP="004637BA">
      <w:pPr>
        <w:pStyle w:val="Body"/>
        <w:spacing w:after="0"/>
      </w:pPr>
      <w:r>
        <w:t>York &amp; Scarborough Teaching Hospital NHS Foundation Trust</w:t>
      </w:r>
    </w:p>
    <w:p w14:paraId="5022E146" w14:textId="77777777" w:rsidR="004637BA" w:rsidRPr="004E3EF7" w:rsidRDefault="004637BA" w:rsidP="004637BA">
      <w:pPr>
        <w:pStyle w:val="Body"/>
      </w:pPr>
      <w:r w:rsidRPr="0053669D">
        <w:rPr>
          <w:rFonts w:cs="Arial"/>
          <w:color w:val="202124"/>
          <w:shd w:val="clear" w:color="auto" w:fill="FFFFFF"/>
        </w:rPr>
        <w:t>Wigginton Rd, Clifton, York YO31 8HE</w:t>
      </w:r>
    </w:p>
    <w:p w14:paraId="7277DA12" w14:textId="4401FCA3" w:rsidR="00325BD9" w:rsidRPr="004E3EF7" w:rsidRDefault="004637BA" w:rsidP="00325BD9">
      <w:pPr>
        <w:pStyle w:val="Body"/>
      </w:pPr>
      <w:r w:rsidRPr="00462107">
        <w:t>07/08/2023</w:t>
      </w:r>
    </w:p>
    <w:p w14:paraId="7277DA13" w14:textId="547FD8DA" w:rsidR="00325BD9" w:rsidRDefault="004637BA" w:rsidP="00922BB2">
      <w:pPr>
        <w:pStyle w:val="Body"/>
      </w:pPr>
      <w:r>
        <w:t xml:space="preserve">By Email – </w:t>
      </w:r>
      <w:hyperlink r:id="rId12" w:history="1">
        <w:r w:rsidR="00DF0C5D" w:rsidRPr="00BF6C11">
          <w:rPr>
            <w:rStyle w:val="Hyperlink"/>
          </w:rPr>
          <w:t>mike.li@nhs.net</w:t>
        </w:r>
      </w:hyperlink>
    </w:p>
    <w:p w14:paraId="39FE8EFD" w14:textId="77777777" w:rsidR="00DF0C5D" w:rsidRPr="004E3EF7" w:rsidRDefault="00DF0C5D" w:rsidP="00922BB2">
      <w:pPr>
        <w:pStyle w:val="Body"/>
      </w:pPr>
    </w:p>
    <w:p w14:paraId="7277DA14" w14:textId="77777777" w:rsidR="00325BD9" w:rsidRPr="004E3EF7" w:rsidRDefault="00765FB6" w:rsidP="00325BD9">
      <w:pPr>
        <w:pStyle w:val="Body"/>
      </w:pPr>
      <w:r w:rsidRPr="00765F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7DA51" wp14:editId="7277DA52">
                <wp:simplePos x="0" y="0"/>
                <wp:positionH relativeFrom="column">
                  <wp:posOffset>5897880</wp:posOffset>
                </wp:positionH>
                <wp:positionV relativeFrom="paragraph">
                  <wp:posOffset>215900</wp:posOffset>
                </wp:positionV>
                <wp:extent cx="696595" cy="494665"/>
                <wp:effectExtent l="0" t="0" r="825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DA63" w14:textId="77777777" w:rsidR="00765FB6" w:rsidRDefault="00765FB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7D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17pt;width:54.8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" stroked="f">
                <v:textbox>
                  <w:txbxContent>
                    <w:p w14:paraId="7277DA63" w14:textId="77777777" w:rsidR="00765FB6" w:rsidRDefault="00765FB6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5BD9" w:rsidRPr="004E3EF7">
        <w:t>Dear Sirs</w:t>
      </w:r>
    </w:p>
    <w:p w14:paraId="7277DA15" w14:textId="73F2FD8C" w:rsidR="00325BD9" w:rsidRPr="00A46851" w:rsidRDefault="00AD2940" w:rsidP="00325BD9">
      <w:pPr>
        <w:pStyle w:val="Body"/>
        <w:rPr>
          <w:b/>
          <w:bCs/>
          <w:i/>
        </w:rPr>
      </w:pPr>
      <w:r w:rsidRPr="00A46851">
        <w:rPr>
          <w:b/>
          <w:bCs/>
          <w:color w:val="auto"/>
        </w:rPr>
        <w:t>Funeral Service Provision – Lot 1. York &amp; Lot 2. Scarborough</w:t>
      </w:r>
      <w:r w:rsidR="00325BD9" w:rsidRPr="00A46851">
        <w:rPr>
          <w:b/>
          <w:bCs/>
          <w:i/>
          <w:color w:val="auto"/>
        </w:rPr>
        <w:t xml:space="preserve"> </w:t>
      </w:r>
      <w:r w:rsidR="0056680E" w:rsidRPr="00A46851">
        <w:rPr>
          <w:b/>
          <w:bCs/>
          <w:i/>
        </w:rPr>
        <w:t>–</w:t>
      </w:r>
      <w:r w:rsidR="00325BD9" w:rsidRPr="00A46851">
        <w:rPr>
          <w:b/>
          <w:bCs/>
          <w:i/>
        </w:rPr>
        <w:t xml:space="preserve"> </w:t>
      </w:r>
      <w:r w:rsidR="0056680E" w:rsidRPr="00A46851">
        <w:rPr>
          <w:b/>
          <w:bCs/>
        </w:rPr>
        <w:t>Call for competition</w:t>
      </w:r>
      <w:r w:rsidR="005347CA" w:rsidRPr="00A46851">
        <w:rPr>
          <w:b/>
          <w:bCs/>
        </w:rPr>
        <w:t>:</w:t>
      </w:r>
      <w:r w:rsidR="00325BD9" w:rsidRPr="00A46851">
        <w:rPr>
          <w:b/>
          <w:bCs/>
        </w:rPr>
        <w:t xml:space="preserve"> </w:t>
      </w:r>
      <w:r w:rsidR="002F1D9A" w:rsidRPr="00A46851">
        <w:rPr>
          <w:b/>
          <w:bCs/>
          <w:iCs/>
        </w:rPr>
        <w:t xml:space="preserve">FTS contract notice reference number – </w:t>
      </w:r>
      <w:r w:rsidR="002F1D9A" w:rsidRPr="00462107">
        <w:rPr>
          <w:b/>
          <w:bCs/>
          <w:iCs/>
        </w:rPr>
        <w:t>FTS-00</w:t>
      </w:r>
      <w:r w:rsidR="00485206" w:rsidRPr="00462107">
        <w:rPr>
          <w:b/>
          <w:bCs/>
          <w:iCs/>
        </w:rPr>
        <w:t>8384</w:t>
      </w:r>
      <w:r w:rsidR="002F1D9A" w:rsidRPr="00A46851">
        <w:rPr>
          <w:b/>
          <w:bCs/>
          <w:i/>
        </w:rPr>
        <w:t xml:space="preserve"> </w:t>
      </w:r>
      <w:r w:rsidR="00347B8C" w:rsidRPr="00A46851">
        <w:rPr>
          <w:b/>
          <w:bCs/>
          <w:i/>
        </w:rPr>
        <w:t>–</w:t>
      </w:r>
      <w:r w:rsidR="00325BD9" w:rsidRPr="00A46851">
        <w:rPr>
          <w:b/>
          <w:bCs/>
          <w:i/>
        </w:rPr>
        <w:t xml:space="preserve"> </w:t>
      </w:r>
      <w:r w:rsidR="004E3EF7" w:rsidRPr="00A46851">
        <w:rPr>
          <w:b/>
          <w:bCs/>
        </w:rPr>
        <w:t>Invitation to Tender</w:t>
      </w:r>
    </w:p>
    <w:p w14:paraId="7277DA16" w14:textId="484A55F0" w:rsidR="00224643" w:rsidRDefault="007F416D" w:rsidP="00325BD9">
      <w:pPr>
        <w:pStyle w:val="Body"/>
      </w:pPr>
      <w:r w:rsidRPr="00AD2940">
        <w:rPr>
          <w:iCs/>
          <w:color w:val="auto"/>
        </w:rPr>
        <w:t>York and Scarborough Teaching Hospitals NHS Foundation Trust</w:t>
      </w:r>
      <w:r w:rsidR="00347B8C" w:rsidRPr="00AD2940">
        <w:rPr>
          <w:color w:val="auto"/>
        </w:rPr>
        <w:t xml:space="preserve"> </w:t>
      </w:r>
      <w:r w:rsidR="00347B8C" w:rsidRPr="004E3EF7">
        <w:t xml:space="preserve">is issuing </w:t>
      </w:r>
      <w:r w:rsidR="00EE337A" w:rsidRPr="004E3EF7">
        <w:t>an</w:t>
      </w:r>
      <w:r w:rsidR="00D479B8">
        <w:t xml:space="preserve"> invitation to t</w:t>
      </w:r>
      <w:r w:rsidR="00347B8C" w:rsidRPr="004E3EF7">
        <w:t>ender ("</w:t>
      </w:r>
      <w:r w:rsidR="00347B8C" w:rsidRPr="004E3EF7">
        <w:rPr>
          <w:b/>
        </w:rPr>
        <w:t>ITT</w:t>
      </w:r>
      <w:r w:rsidR="00347B8C" w:rsidRPr="004E3EF7">
        <w:t xml:space="preserve">") in connection with a competitive procurement of </w:t>
      </w:r>
      <w:r w:rsidRPr="00AD2940">
        <w:rPr>
          <w:bCs/>
          <w:iCs/>
          <w:color w:val="auto"/>
        </w:rPr>
        <w:t>Funeral Services</w:t>
      </w:r>
      <w:r w:rsidR="00347B8C" w:rsidRPr="004E3EF7">
        <w:t>.</w:t>
      </w:r>
      <w:r w:rsidR="00347B8C">
        <w:t xml:space="preserve"> </w:t>
      </w:r>
      <w:r w:rsidR="00EE337A">
        <w:t>The ITT comprises the following documents:</w:t>
      </w:r>
      <w:bookmarkStart w:id="0" w:name="handletternotesix"/>
      <w:r w:rsidR="00DF258C" w:rsidRPr="00DF258C">
        <w:rPr>
          <w:noProof/>
        </w:rPr>
        <w:t xml:space="preserve"> </w:t>
      </w:r>
      <w:bookmarkEnd w:id="0"/>
    </w:p>
    <w:p w14:paraId="7277DA17" w14:textId="77777777"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652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</w:tblGrid>
      <w:tr w:rsidR="009B017B" w14:paraId="7277DA19" w14:textId="77777777" w:rsidTr="0084060D">
        <w:tc>
          <w:tcPr>
            <w:tcW w:w="6520" w:type="dxa"/>
            <w:gridSpan w:val="2"/>
            <w:shd w:val="clear" w:color="auto" w:fill="BFBFBF" w:themeFill="background1" w:themeFillShade="BF"/>
          </w:tcPr>
          <w:p w14:paraId="7277DA18" w14:textId="5B78013C"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</w:t>
            </w:r>
            <w:r w:rsidR="00E67A65">
              <w:rPr>
                <w:b/>
              </w:rPr>
              <w:t>I</w:t>
            </w:r>
            <w:r w:rsidRPr="00953B6C">
              <w:rPr>
                <w:b/>
              </w:rPr>
              <w:t>nformation</w:t>
            </w:r>
          </w:p>
        </w:tc>
        <w:bookmarkStart w:id="1" w:name="handletternoteone"/>
        <w:bookmarkEnd w:id="1"/>
      </w:tr>
      <w:tr w:rsidR="009B017B" w14:paraId="7277DA1C" w14:textId="77777777" w:rsidTr="0084060D">
        <w:tc>
          <w:tcPr>
            <w:tcW w:w="1134" w:type="dxa"/>
          </w:tcPr>
          <w:p w14:paraId="7277DA1A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1</w:t>
            </w:r>
          </w:p>
        </w:tc>
        <w:tc>
          <w:tcPr>
            <w:tcW w:w="5386" w:type="dxa"/>
          </w:tcPr>
          <w:p w14:paraId="7277DA1B" w14:textId="13A0AB43"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Introduction and </w:t>
            </w:r>
            <w:r w:rsidR="00E67A65">
              <w:t>B</w:t>
            </w:r>
            <w:r>
              <w:t>ackground</w:t>
            </w:r>
          </w:p>
        </w:tc>
      </w:tr>
      <w:tr w:rsidR="009B017B" w14:paraId="7277DA1F" w14:textId="77777777" w:rsidTr="0084060D">
        <w:tc>
          <w:tcPr>
            <w:tcW w:w="1134" w:type="dxa"/>
          </w:tcPr>
          <w:p w14:paraId="7277DA1D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2</w:t>
            </w:r>
          </w:p>
        </w:tc>
        <w:tc>
          <w:tcPr>
            <w:tcW w:w="5386" w:type="dxa"/>
          </w:tcPr>
          <w:p w14:paraId="7277DA1E" w14:textId="728E054E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Tender </w:t>
            </w:r>
            <w:r w:rsidR="00E67A65">
              <w:t>T</w:t>
            </w:r>
            <w:r>
              <w:t xml:space="preserve">imetable </w:t>
            </w:r>
          </w:p>
        </w:tc>
      </w:tr>
      <w:tr w:rsidR="009B017B" w14:paraId="7277DA22" w14:textId="77777777" w:rsidTr="0084060D">
        <w:tc>
          <w:tcPr>
            <w:tcW w:w="1134" w:type="dxa"/>
          </w:tcPr>
          <w:p w14:paraId="7277DA20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7277DA21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Instructions to Bidders </w:t>
            </w:r>
          </w:p>
        </w:tc>
      </w:tr>
      <w:tr w:rsidR="009B017B" w14:paraId="7277DA25" w14:textId="77777777" w:rsidTr="0084060D">
        <w:tc>
          <w:tcPr>
            <w:tcW w:w="1134" w:type="dxa"/>
          </w:tcPr>
          <w:p w14:paraId="7277DA23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 w:rsidRPr="0071255E">
              <w:t>4</w:t>
            </w:r>
          </w:p>
        </w:tc>
        <w:tc>
          <w:tcPr>
            <w:tcW w:w="5386" w:type="dxa"/>
          </w:tcPr>
          <w:p w14:paraId="7277DA24" w14:textId="60A58A9A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 w:rsidRPr="0071255E">
              <w:t xml:space="preserve">Tender </w:t>
            </w:r>
            <w:r w:rsidR="00E67A65">
              <w:t>E</w:t>
            </w:r>
            <w:r w:rsidRPr="0071255E">
              <w:t xml:space="preserve">valuation </w:t>
            </w:r>
            <w:r w:rsidR="00E67A65">
              <w:t>M</w:t>
            </w:r>
            <w:r w:rsidRPr="0071255E">
              <w:t xml:space="preserve">ethodology and </w:t>
            </w:r>
            <w:r w:rsidR="00E67A65">
              <w:t>C</w:t>
            </w:r>
            <w:r w:rsidRPr="0071255E">
              <w:t>riteria</w:t>
            </w:r>
          </w:p>
        </w:tc>
      </w:tr>
      <w:tr w:rsidR="009B017B" w14:paraId="7277DA2B" w14:textId="77777777" w:rsidTr="0084060D">
        <w:tc>
          <w:tcPr>
            <w:tcW w:w="1134" w:type="dxa"/>
          </w:tcPr>
          <w:p w14:paraId="7277DA29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 w:rsidRPr="0071255E">
              <w:t>Annex A1</w:t>
            </w:r>
          </w:p>
        </w:tc>
        <w:tc>
          <w:tcPr>
            <w:tcW w:w="5386" w:type="dxa"/>
          </w:tcPr>
          <w:p w14:paraId="7277DA2A" w14:textId="77777777"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 w:rsidRPr="0071255E">
              <w:t xml:space="preserve">NHS Terms and Conditions </w:t>
            </w:r>
          </w:p>
        </w:tc>
      </w:tr>
      <w:tr w:rsidR="009B017B" w14:paraId="7277DA30" w14:textId="77777777" w:rsidTr="0084060D">
        <w:tc>
          <w:tcPr>
            <w:tcW w:w="6520" w:type="dxa"/>
            <w:gridSpan w:val="2"/>
            <w:shd w:val="clear" w:color="auto" w:fill="BFBFBF" w:themeFill="background1" w:themeFillShade="BF"/>
          </w:tcPr>
          <w:p w14:paraId="7277DA2F" w14:textId="77777777"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14:paraId="7277DA33" w14:textId="77777777" w:rsidTr="0084060D">
        <w:tc>
          <w:tcPr>
            <w:tcW w:w="1134" w:type="dxa"/>
          </w:tcPr>
          <w:p w14:paraId="7277DA31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B1</w:t>
            </w:r>
          </w:p>
        </w:tc>
        <w:tc>
          <w:tcPr>
            <w:tcW w:w="5386" w:type="dxa"/>
          </w:tcPr>
          <w:p w14:paraId="7277DA32" w14:textId="09BE2550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Eligibility </w:t>
            </w:r>
            <w:r w:rsidR="00E67A65">
              <w:t>Q</w:t>
            </w:r>
            <w:r>
              <w:t xml:space="preserve">uestions and </w:t>
            </w:r>
            <w:r w:rsidR="00E67A65">
              <w:t>R</w:t>
            </w:r>
            <w:r>
              <w:t>esponses</w:t>
            </w:r>
          </w:p>
        </w:tc>
      </w:tr>
      <w:tr w:rsidR="009B017B" w14:paraId="7277DA36" w14:textId="77777777" w:rsidTr="0084060D">
        <w:tc>
          <w:tcPr>
            <w:tcW w:w="1134" w:type="dxa"/>
          </w:tcPr>
          <w:p w14:paraId="7277DA34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B2</w:t>
            </w:r>
          </w:p>
        </w:tc>
        <w:tc>
          <w:tcPr>
            <w:tcW w:w="5386" w:type="dxa"/>
          </w:tcPr>
          <w:p w14:paraId="7277DA35" w14:textId="77777777" w:rsidR="009B017B" w:rsidRDefault="009B017B" w:rsidP="008C5E6C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Specification</w:t>
            </w:r>
          </w:p>
        </w:tc>
      </w:tr>
      <w:tr w:rsidR="009B017B" w14:paraId="7277DA39" w14:textId="77777777" w:rsidTr="0084060D">
        <w:tc>
          <w:tcPr>
            <w:tcW w:w="1134" w:type="dxa"/>
          </w:tcPr>
          <w:p w14:paraId="7277DA37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B3</w:t>
            </w:r>
          </w:p>
        </w:tc>
        <w:tc>
          <w:tcPr>
            <w:tcW w:w="5386" w:type="dxa"/>
          </w:tcPr>
          <w:p w14:paraId="7277DA38" w14:textId="77777777" w:rsidR="009B017B" w:rsidRDefault="008C5E6C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Tender Response D</w:t>
            </w:r>
            <w:r w:rsidR="009B017B">
              <w:t>ocument</w:t>
            </w:r>
          </w:p>
        </w:tc>
      </w:tr>
      <w:tr w:rsidR="009B017B" w14:paraId="7277DA3C" w14:textId="77777777" w:rsidTr="0084060D">
        <w:tc>
          <w:tcPr>
            <w:tcW w:w="1134" w:type="dxa"/>
          </w:tcPr>
          <w:p w14:paraId="7277DA3A" w14:textId="77777777"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277DA3B" w14:textId="77777777" w:rsidR="009B017B" w:rsidRDefault="007A2EB6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Commercial S</w:t>
            </w:r>
            <w:r w:rsidR="009B017B">
              <w:t>chedule</w:t>
            </w:r>
          </w:p>
        </w:tc>
      </w:tr>
      <w:tr w:rsidR="0084060D" w14:paraId="7277DA3F" w14:textId="77777777" w:rsidTr="0084060D">
        <w:tc>
          <w:tcPr>
            <w:tcW w:w="1134" w:type="dxa"/>
          </w:tcPr>
          <w:p w14:paraId="7277DA3D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3E" w14:textId="660F3F6D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 xml:space="preserve">Confidential and </w:t>
            </w:r>
            <w:r w:rsidR="00E67A65">
              <w:t>C</w:t>
            </w:r>
            <w:r>
              <w:t xml:space="preserve">ommercially </w:t>
            </w:r>
            <w:r w:rsidR="00E67A65">
              <w:t>S</w:t>
            </w:r>
            <w:r>
              <w:t xml:space="preserve">ensitive </w:t>
            </w:r>
            <w:r w:rsidR="00E67A65">
              <w:t>I</w:t>
            </w:r>
            <w:r>
              <w:t>nformation</w:t>
            </w:r>
          </w:p>
        </w:tc>
      </w:tr>
      <w:tr w:rsidR="0084060D" w:rsidRPr="00BB6734" w14:paraId="7277DA42" w14:textId="77777777" w:rsidTr="0084060D">
        <w:tc>
          <w:tcPr>
            <w:tcW w:w="1134" w:type="dxa"/>
          </w:tcPr>
          <w:p w14:paraId="7277DA40" w14:textId="77777777" w:rsidR="0084060D" w:rsidRPr="00BB6734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 w:rsidRPr="00BB6734"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41" w14:textId="33BC0458" w:rsidR="0084060D" w:rsidRPr="00BB6734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 w:rsidRPr="00BB6734">
              <w:t xml:space="preserve">Administrative </w:t>
            </w:r>
            <w:r w:rsidR="00E67A65">
              <w:t>I</w:t>
            </w:r>
            <w:r w:rsidRPr="00BB6734">
              <w:t>nstructions</w:t>
            </w:r>
          </w:p>
        </w:tc>
      </w:tr>
      <w:tr w:rsidR="0084060D" w14:paraId="7277DA45" w14:textId="77777777" w:rsidTr="0084060D">
        <w:tc>
          <w:tcPr>
            <w:tcW w:w="1134" w:type="dxa"/>
          </w:tcPr>
          <w:p w14:paraId="7277DA43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</w:pPr>
            <w:r>
              <w:t>Annex B7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277DA44" w14:textId="77777777" w:rsidR="0084060D" w:rsidRDefault="0084060D" w:rsidP="00DB4A7A">
            <w:pPr>
              <w:pStyle w:val="Heading2"/>
              <w:numPr>
                <w:ilvl w:val="0"/>
                <w:numId w:val="0"/>
              </w:numPr>
              <w:spacing w:before="120" w:after="120"/>
            </w:pPr>
            <w:r>
              <w:t>Form of Tender</w:t>
            </w:r>
          </w:p>
        </w:tc>
      </w:tr>
    </w:tbl>
    <w:p w14:paraId="7277DA46" w14:textId="77777777" w:rsidR="005575F7" w:rsidRDefault="005575F7" w:rsidP="00325BD9">
      <w:pPr>
        <w:pStyle w:val="Body"/>
      </w:pPr>
    </w:p>
    <w:p w14:paraId="7277DA47" w14:textId="4A355FD6" w:rsidR="00F33D9F" w:rsidRPr="009B017B" w:rsidRDefault="00F33D9F" w:rsidP="0084060D">
      <w:pPr>
        <w:pStyle w:val="Body"/>
      </w:pPr>
      <w:r w:rsidRPr="009B017B">
        <w:t xml:space="preserve">Copies of these documents are </w:t>
      </w:r>
      <w:r w:rsidRPr="00BB6734">
        <w:t>enclosed</w:t>
      </w:r>
      <w:r w:rsidR="00BB6734">
        <w:t>.</w:t>
      </w:r>
    </w:p>
    <w:p w14:paraId="7277DA48" w14:textId="17803843" w:rsidR="0071255E" w:rsidRDefault="00F33D9F" w:rsidP="0084060D">
      <w:pPr>
        <w:pStyle w:val="Body"/>
      </w:pPr>
      <w:r>
        <w:t>The response</w:t>
      </w:r>
      <w:r w:rsidRPr="009B017B">
        <w:t xml:space="preserve"> </w:t>
      </w:r>
      <w:r>
        <w:t xml:space="preserve">documents in Section B of the </w:t>
      </w:r>
      <w:r w:rsidRPr="009B017B">
        <w:t>ITT must be submitted</w:t>
      </w:r>
      <w:r w:rsidR="00BB6734">
        <w:t xml:space="preserve"> via </w:t>
      </w:r>
      <w:hyperlink r:id="rId13" w:history="1">
        <w:r w:rsidR="00B14649" w:rsidRPr="00CA76B4">
          <w:rPr>
            <w:rStyle w:val="Hyperlink"/>
          </w:rPr>
          <w:t>https://health-family.force.com/s/Welcome</w:t>
        </w:r>
      </w:hyperlink>
      <w:r w:rsidR="00B14649">
        <w:t xml:space="preserve"> </w:t>
      </w:r>
      <w:r w:rsidR="003D0B5F" w:rsidRPr="0071255E">
        <w:t xml:space="preserve">no later than </w:t>
      </w:r>
      <w:r w:rsidR="00E267FC" w:rsidRPr="00462107">
        <w:t xml:space="preserve">12:00:00 </w:t>
      </w:r>
      <w:r w:rsidR="006F050F" w:rsidRPr="00462107">
        <w:t>AM</w:t>
      </w:r>
      <w:r w:rsidR="00E267FC" w:rsidRPr="00462107">
        <w:t xml:space="preserve"> on </w:t>
      </w:r>
      <w:r w:rsidR="00631128" w:rsidRPr="00462107">
        <w:t>11</w:t>
      </w:r>
      <w:r w:rsidR="00E267FC" w:rsidRPr="00462107">
        <w:t>/</w:t>
      </w:r>
      <w:r w:rsidR="00631128" w:rsidRPr="00462107">
        <w:t>09</w:t>
      </w:r>
      <w:r w:rsidR="00E267FC" w:rsidRPr="00462107">
        <w:t>/2023.</w:t>
      </w:r>
    </w:p>
    <w:p w14:paraId="7277DA49" w14:textId="77777777" w:rsidR="009B017B" w:rsidRDefault="005575F7" w:rsidP="0084060D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14:paraId="7277DA4A" w14:textId="77777777" w:rsidR="00325BD9" w:rsidRPr="009B017B" w:rsidRDefault="00325BD9" w:rsidP="0084060D">
      <w:pPr>
        <w:pStyle w:val="Body"/>
        <w:rPr>
          <w:rFonts w:cs="Arial"/>
        </w:rPr>
      </w:pPr>
      <w:r w:rsidRPr="009B017B">
        <w:rPr>
          <w:rFonts w:cs="Arial"/>
        </w:rPr>
        <w:t>Yours faithfully</w:t>
      </w:r>
    </w:p>
    <w:p w14:paraId="7277DA4B" w14:textId="67B0142A" w:rsidR="00325BD9" w:rsidRDefault="00DF0C5D" w:rsidP="0084060D">
      <w:pPr>
        <w:pStyle w:val="Body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B7BFFA7" wp14:editId="4968E17D">
            <wp:extent cx="15049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E68D" w14:textId="00FCC6BB" w:rsidR="00DF0C5D" w:rsidRPr="000904B2" w:rsidRDefault="00DF0C5D" w:rsidP="00DF0C5D">
      <w:pPr>
        <w:pStyle w:val="Body"/>
        <w:rPr>
          <w:rFonts w:cs="Arial"/>
        </w:rPr>
      </w:pPr>
      <w:r>
        <w:rPr>
          <w:rFonts w:cs="Arial"/>
        </w:rPr>
        <w:t>Mike Li</w:t>
      </w:r>
    </w:p>
    <w:p w14:paraId="315C8099" w14:textId="77777777" w:rsidR="00DF0C5D" w:rsidRPr="000904B2" w:rsidRDefault="00DF0C5D" w:rsidP="00DF0C5D">
      <w:pPr>
        <w:pStyle w:val="Body"/>
        <w:rPr>
          <w:rFonts w:cs="Arial"/>
        </w:rPr>
      </w:pPr>
      <w:r w:rsidRPr="000904B2">
        <w:rPr>
          <w:rFonts w:cs="Arial"/>
        </w:rPr>
        <w:t xml:space="preserve">Senior Buyer &amp; Category Specialist </w:t>
      </w:r>
    </w:p>
    <w:p w14:paraId="44BE2B19" w14:textId="77777777" w:rsidR="00DF0C5D" w:rsidRPr="009B017B" w:rsidRDefault="00DF0C5D" w:rsidP="00DF0C5D">
      <w:pPr>
        <w:pStyle w:val="Body"/>
        <w:rPr>
          <w:rFonts w:cs="Arial"/>
        </w:rPr>
      </w:pPr>
      <w:r w:rsidRPr="000904B2">
        <w:rPr>
          <w:rFonts w:cs="Arial"/>
        </w:rPr>
        <w:t>(Medical and Surgical)</w:t>
      </w:r>
    </w:p>
    <w:p w14:paraId="69028472" w14:textId="77777777" w:rsidR="00DF0C5D" w:rsidRPr="009B017B" w:rsidRDefault="00DF0C5D" w:rsidP="0084060D">
      <w:pPr>
        <w:pStyle w:val="Body"/>
        <w:rPr>
          <w:rFonts w:cs="Arial"/>
        </w:rPr>
      </w:pPr>
    </w:p>
    <w:p w14:paraId="7277DA4C" w14:textId="77777777" w:rsidR="00325BD9" w:rsidRPr="009B017B" w:rsidRDefault="00325BD9" w:rsidP="0084060D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7277DA4D" w14:textId="6FDF51D3" w:rsidR="00325BD9" w:rsidRPr="00AD2940" w:rsidRDefault="007F416D" w:rsidP="0084060D">
      <w:pPr>
        <w:pStyle w:val="Body"/>
        <w:rPr>
          <w:iCs/>
          <w:color w:val="auto"/>
        </w:rPr>
      </w:pPr>
      <w:r w:rsidRPr="00AD2940">
        <w:rPr>
          <w:iCs/>
          <w:color w:val="auto"/>
        </w:rPr>
        <w:t>York and Scarborough Teaching Hospitals NHS Foundation Trust</w:t>
      </w:r>
    </w:p>
    <w:p w14:paraId="7277DA4E" w14:textId="77777777" w:rsidR="00DF6087" w:rsidRPr="004C58D8" w:rsidRDefault="00DF6087" w:rsidP="0084060D"/>
    <w:sectPr w:rsidR="00DF6087" w:rsidRPr="004C58D8" w:rsidSect="006B66E4">
      <w:footerReference w:type="default" r:id="rId15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97A5" w14:textId="77777777" w:rsidR="00F904D8" w:rsidRDefault="00F904D8" w:rsidP="00C82318">
      <w:r>
        <w:separator/>
      </w:r>
    </w:p>
  </w:endnote>
  <w:endnote w:type="continuationSeparator" w:id="0">
    <w:p w14:paraId="1564D955" w14:textId="77777777" w:rsidR="00F904D8" w:rsidRDefault="00F904D8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7DA5F" w14:textId="3ED5C360" w:rsidR="009862FE" w:rsidRPr="00100953" w:rsidRDefault="009862FE" w:rsidP="009862FE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ITT covering letter - open</w:t>
        </w:r>
        <w:r w:rsidRPr="00100953">
          <w:rPr>
            <w:color w:val="808080" w:themeColor="background1" w:themeShade="80"/>
          </w:rPr>
          <w:t xml:space="preserve"> (</w:t>
        </w:r>
        <w:r w:rsidR="002D69B9">
          <w:rPr>
            <w:color w:val="808080" w:themeColor="background1" w:themeShade="80"/>
          </w:rPr>
          <w:t>June 2021</w:t>
        </w:r>
        <w:r w:rsidR="0056680E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14:paraId="7277DA60" w14:textId="77777777"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7DA61" w14:textId="77777777"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49B8" w14:textId="77777777" w:rsidR="00F904D8" w:rsidRDefault="00F904D8" w:rsidP="00C82318">
      <w:r>
        <w:separator/>
      </w:r>
    </w:p>
  </w:footnote>
  <w:footnote w:type="continuationSeparator" w:id="0">
    <w:p w14:paraId="454BB843" w14:textId="77777777" w:rsidR="00F904D8" w:rsidRDefault="00F904D8" w:rsidP="00C8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8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1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31182213">
    <w:abstractNumId w:val="4"/>
  </w:num>
  <w:num w:numId="2" w16cid:durableId="960502096">
    <w:abstractNumId w:val="3"/>
  </w:num>
  <w:num w:numId="3" w16cid:durableId="458303392">
    <w:abstractNumId w:val="3"/>
  </w:num>
  <w:num w:numId="4" w16cid:durableId="2047751140">
    <w:abstractNumId w:val="7"/>
  </w:num>
  <w:num w:numId="5" w16cid:durableId="277761663">
    <w:abstractNumId w:val="8"/>
  </w:num>
  <w:num w:numId="6" w16cid:durableId="1961565997">
    <w:abstractNumId w:val="8"/>
  </w:num>
  <w:num w:numId="7" w16cid:durableId="1661233516">
    <w:abstractNumId w:val="10"/>
  </w:num>
  <w:num w:numId="8" w16cid:durableId="394550013">
    <w:abstractNumId w:val="2"/>
  </w:num>
  <w:num w:numId="9" w16cid:durableId="876048119">
    <w:abstractNumId w:val="5"/>
  </w:num>
  <w:num w:numId="10" w16cid:durableId="658314110">
    <w:abstractNumId w:val="10"/>
  </w:num>
  <w:num w:numId="11" w16cid:durableId="1453597040">
    <w:abstractNumId w:val="0"/>
  </w:num>
  <w:num w:numId="12" w16cid:durableId="884679955">
    <w:abstractNumId w:val="0"/>
  </w:num>
  <w:num w:numId="13" w16cid:durableId="1526599891">
    <w:abstractNumId w:val="11"/>
  </w:num>
  <w:num w:numId="14" w16cid:durableId="760953474">
    <w:abstractNumId w:val="11"/>
  </w:num>
  <w:num w:numId="15" w16cid:durableId="168757618">
    <w:abstractNumId w:val="9"/>
  </w:num>
  <w:num w:numId="16" w16cid:durableId="1091197815">
    <w:abstractNumId w:val="1"/>
  </w:num>
  <w:num w:numId="17" w16cid:durableId="18902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85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706E0"/>
    <w:rsid w:val="00070790"/>
    <w:rsid w:val="000800FA"/>
    <w:rsid w:val="00097C70"/>
    <w:rsid w:val="000C0236"/>
    <w:rsid w:val="000C3530"/>
    <w:rsid w:val="000C4499"/>
    <w:rsid w:val="000E0132"/>
    <w:rsid w:val="000E07E4"/>
    <w:rsid w:val="000E5634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1F4156"/>
    <w:rsid w:val="00210AD3"/>
    <w:rsid w:val="00211D34"/>
    <w:rsid w:val="002151AE"/>
    <w:rsid w:val="00223569"/>
    <w:rsid w:val="00224643"/>
    <w:rsid w:val="0022707C"/>
    <w:rsid w:val="00231397"/>
    <w:rsid w:val="0023694C"/>
    <w:rsid w:val="002463E6"/>
    <w:rsid w:val="00246C62"/>
    <w:rsid w:val="002523FF"/>
    <w:rsid w:val="00257EF9"/>
    <w:rsid w:val="0026116A"/>
    <w:rsid w:val="002741B5"/>
    <w:rsid w:val="00277094"/>
    <w:rsid w:val="00287614"/>
    <w:rsid w:val="002938D6"/>
    <w:rsid w:val="00293DB3"/>
    <w:rsid w:val="002A09F4"/>
    <w:rsid w:val="002A5E8F"/>
    <w:rsid w:val="002A718A"/>
    <w:rsid w:val="002B3866"/>
    <w:rsid w:val="002B7BAF"/>
    <w:rsid w:val="002D69B9"/>
    <w:rsid w:val="002E2E62"/>
    <w:rsid w:val="002F18DD"/>
    <w:rsid w:val="002F1D9A"/>
    <w:rsid w:val="002F4080"/>
    <w:rsid w:val="00302870"/>
    <w:rsid w:val="00325BD9"/>
    <w:rsid w:val="00334F1A"/>
    <w:rsid w:val="003369CD"/>
    <w:rsid w:val="00345B84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E2C97"/>
    <w:rsid w:val="00456FE6"/>
    <w:rsid w:val="00462107"/>
    <w:rsid w:val="004637BA"/>
    <w:rsid w:val="0047651E"/>
    <w:rsid w:val="00485206"/>
    <w:rsid w:val="004C58D8"/>
    <w:rsid w:val="004D33A7"/>
    <w:rsid w:val="004E3EF7"/>
    <w:rsid w:val="004F0E38"/>
    <w:rsid w:val="00504C0A"/>
    <w:rsid w:val="00511F7D"/>
    <w:rsid w:val="0051324E"/>
    <w:rsid w:val="005347CA"/>
    <w:rsid w:val="00534F17"/>
    <w:rsid w:val="005350B0"/>
    <w:rsid w:val="00550EFF"/>
    <w:rsid w:val="0055302E"/>
    <w:rsid w:val="005575F7"/>
    <w:rsid w:val="00557DBA"/>
    <w:rsid w:val="00561F1C"/>
    <w:rsid w:val="00562B64"/>
    <w:rsid w:val="0056680E"/>
    <w:rsid w:val="005A7AD6"/>
    <w:rsid w:val="005B4FA2"/>
    <w:rsid w:val="005C16F0"/>
    <w:rsid w:val="005C6FBF"/>
    <w:rsid w:val="005D52ED"/>
    <w:rsid w:val="005E28FC"/>
    <w:rsid w:val="005E3EF8"/>
    <w:rsid w:val="005F42C5"/>
    <w:rsid w:val="00600BCE"/>
    <w:rsid w:val="00607D65"/>
    <w:rsid w:val="00612B4A"/>
    <w:rsid w:val="00625F83"/>
    <w:rsid w:val="00631128"/>
    <w:rsid w:val="00631612"/>
    <w:rsid w:val="00643075"/>
    <w:rsid w:val="0064464B"/>
    <w:rsid w:val="0065255D"/>
    <w:rsid w:val="00652792"/>
    <w:rsid w:val="006856A7"/>
    <w:rsid w:val="006A035F"/>
    <w:rsid w:val="006B66E4"/>
    <w:rsid w:val="006D186C"/>
    <w:rsid w:val="006D312E"/>
    <w:rsid w:val="006E7E7E"/>
    <w:rsid w:val="006F050F"/>
    <w:rsid w:val="006F4A5B"/>
    <w:rsid w:val="006F5C68"/>
    <w:rsid w:val="006F62EC"/>
    <w:rsid w:val="006F782D"/>
    <w:rsid w:val="00701095"/>
    <w:rsid w:val="0070356D"/>
    <w:rsid w:val="0071255E"/>
    <w:rsid w:val="00721F4F"/>
    <w:rsid w:val="00732545"/>
    <w:rsid w:val="00750BF5"/>
    <w:rsid w:val="00750F40"/>
    <w:rsid w:val="00752E61"/>
    <w:rsid w:val="00765FB6"/>
    <w:rsid w:val="0079332F"/>
    <w:rsid w:val="007A2611"/>
    <w:rsid w:val="007A2EB6"/>
    <w:rsid w:val="007B2282"/>
    <w:rsid w:val="007F416D"/>
    <w:rsid w:val="008106AF"/>
    <w:rsid w:val="00811FA0"/>
    <w:rsid w:val="00816028"/>
    <w:rsid w:val="00830FE1"/>
    <w:rsid w:val="0084060D"/>
    <w:rsid w:val="008523D8"/>
    <w:rsid w:val="008543D2"/>
    <w:rsid w:val="008668BC"/>
    <w:rsid w:val="0087001B"/>
    <w:rsid w:val="00876C2C"/>
    <w:rsid w:val="00893339"/>
    <w:rsid w:val="008C5E6C"/>
    <w:rsid w:val="008D53DA"/>
    <w:rsid w:val="008F25B4"/>
    <w:rsid w:val="008F6885"/>
    <w:rsid w:val="008F79E8"/>
    <w:rsid w:val="00901CCA"/>
    <w:rsid w:val="00914926"/>
    <w:rsid w:val="00922BB2"/>
    <w:rsid w:val="0092698E"/>
    <w:rsid w:val="00950606"/>
    <w:rsid w:val="009651DA"/>
    <w:rsid w:val="009675E1"/>
    <w:rsid w:val="009844B7"/>
    <w:rsid w:val="009862FE"/>
    <w:rsid w:val="009A6B8A"/>
    <w:rsid w:val="009B017B"/>
    <w:rsid w:val="009E25A6"/>
    <w:rsid w:val="009E4D46"/>
    <w:rsid w:val="00A04307"/>
    <w:rsid w:val="00A432D4"/>
    <w:rsid w:val="00A46851"/>
    <w:rsid w:val="00A53B21"/>
    <w:rsid w:val="00A6537B"/>
    <w:rsid w:val="00A721C7"/>
    <w:rsid w:val="00A7423D"/>
    <w:rsid w:val="00A838FC"/>
    <w:rsid w:val="00AA3CCC"/>
    <w:rsid w:val="00AA56AE"/>
    <w:rsid w:val="00AB7050"/>
    <w:rsid w:val="00AC1F10"/>
    <w:rsid w:val="00AD0D90"/>
    <w:rsid w:val="00AD14A4"/>
    <w:rsid w:val="00AD2940"/>
    <w:rsid w:val="00AE3A1D"/>
    <w:rsid w:val="00AE7ABC"/>
    <w:rsid w:val="00AF6234"/>
    <w:rsid w:val="00B14649"/>
    <w:rsid w:val="00B24991"/>
    <w:rsid w:val="00B44457"/>
    <w:rsid w:val="00B521B9"/>
    <w:rsid w:val="00B97D75"/>
    <w:rsid w:val="00BB0DCD"/>
    <w:rsid w:val="00BB6734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6438"/>
    <w:rsid w:val="00C2061F"/>
    <w:rsid w:val="00C21C5C"/>
    <w:rsid w:val="00C26BAF"/>
    <w:rsid w:val="00C4191F"/>
    <w:rsid w:val="00C525E7"/>
    <w:rsid w:val="00C66EE9"/>
    <w:rsid w:val="00C80692"/>
    <w:rsid w:val="00C82031"/>
    <w:rsid w:val="00C82318"/>
    <w:rsid w:val="00CB2D69"/>
    <w:rsid w:val="00CD62B6"/>
    <w:rsid w:val="00CE0819"/>
    <w:rsid w:val="00CE66B9"/>
    <w:rsid w:val="00CF3813"/>
    <w:rsid w:val="00D165EA"/>
    <w:rsid w:val="00D375C0"/>
    <w:rsid w:val="00D479B8"/>
    <w:rsid w:val="00D938CE"/>
    <w:rsid w:val="00DA1E23"/>
    <w:rsid w:val="00DB4A7A"/>
    <w:rsid w:val="00DD5A7F"/>
    <w:rsid w:val="00DF0C5D"/>
    <w:rsid w:val="00DF19ED"/>
    <w:rsid w:val="00DF258C"/>
    <w:rsid w:val="00DF5E45"/>
    <w:rsid w:val="00DF6087"/>
    <w:rsid w:val="00E015A3"/>
    <w:rsid w:val="00E02618"/>
    <w:rsid w:val="00E0408F"/>
    <w:rsid w:val="00E267FC"/>
    <w:rsid w:val="00E271B9"/>
    <w:rsid w:val="00E27AC2"/>
    <w:rsid w:val="00E30C8C"/>
    <w:rsid w:val="00E50C43"/>
    <w:rsid w:val="00E67223"/>
    <w:rsid w:val="00E67A65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3C7"/>
    <w:rsid w:val="00F370BE"/>
    <w:rsid w:val="00F54543"/>
    <w:rsid w:val="00F70121"/>
    <w:rsid w:val="00F721F3"/>
    <w:rsid w:val="00F904D8"/>
    <w:rsid w:val="00FA4802"/>
    <w:rsid w:val="00FB6FA0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77D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5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E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0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-family.force.com/s/Welco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ke.li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lcf76f155ced4ddcb4097134ff3c332f xmlns="c24148e6-17c8-4183-8d69-836cceffce21">
      <Terms xmlns="http://schemas.microsoft.com/office/infopath/2007/PartnerControls"/>
    </lcf76f155ced4ddcb4097134ff3c332f>
    <MediaLengthInSeconds xmlns="c24148e6-17c8-4183-8d69-836cceffce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57D495A67574EB59BED519515C184" ma:contentTypeVersion="11" ma:contentTypeDescription="Create a new document." ma:contentTypeScope="" ma:versionID="467a42cf81d0642cfdd56c20ea3cae25">
  <xsd:schema xmlns:xsd="http://www.w3.org/2001/XMLSchema" xmlns:xs="http://www.w3.org/2001/XMLSchema" xmlns:p="http://schemas.microsoft.com/office/2006/metadata/properties" xmlns:ns2="c24148e6-17c8-4183-8d69-836cceffce21" xmlns:ns3="cccaf3ac-2de9-44d4-aa31-54302fceb5f7" targetNamespace="http://schemas.microsoft.com/office/2006/metadata/properties" ma:root="true" ma:fieldsID="8db9ceb8e41c49cf2c1491a04e8f647a" ns2:_="" ns3:_="">
    <xsd:import namespace="c24148e6-17c8-4183-8d69-836cceffce2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148e6-17c8-4183-8d69-836cceffc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554c4c-9596-4049-8934-b83d97a416c0}" ma:internalName="TaxCatchAll" ma:showField="CatchAllData" ma:web="68c658e5-5c73-47d4-b70e-653a81740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CFD30-A790-4032-BF1B-B3E65DC7C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44BF7-3CB4-442E-B469-584E8DA2BABF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c24148e6-17c8-4183-8d69-836cceffce21"/>
  </ds:schemaRefs>
</ds:datastoreItem>
</file>

<file path=customXml/itemProps3.xml><?xml version="1.0" encoding="utf-8"?>
<ds:datastoreItem xmlns:ds="http://schemas.openxmlformats.org/officeDocument/2006/customXml" ds:itemID="{58C9E368-FB7B-4562-881E-A441767A4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081C2-3873-4069-B509-049510E2F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148e6-17c8-4183-8d69-836cceffce2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2023-05-15T12:15:00Z</dcterms:created>
  <dcterms:modified xsi:type="dcterms:W3CDTF">2023-08-02T13:59:00Z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0x0101005AB57D495A67574EB59BED519515C184</vt:lpwstr>
  </property>
  <property fmtid="{D5CDD505-2E9C-101B-9397-08002B2CF9AE}" pid="3" name="Order">
    <vt:r8>740900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GrammarlyDocumentId">
    <vt:lpwstr>eeafcf757f8903b778224bf6ba338ca44684ca7696bcd000c3381cadec8d7164</vt:lpwstr>
  </property>
</Properties>
</file>